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3D1D8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  <w:r w:rsidRPr="003571B5"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  <w:t>Федеральное государственное бюджетное образовательное учреждение</w:t>
      </w:r>
    </w:p>
    <w:p w14:paraId="73662B73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  <w:r w:rsidRPr="003571B5"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  <w:t>высшего образования</w:t>
      </w:r>
    </w:p>
    <w:p w14:paraId="319DCEC4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  <w:r w:rsidRPr="003571B5"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  <w:t>Санкт-Петербургский Государственный Университет</w:t>
      </w:r>
    </w:p>
    <w:p w14:paraId="0E1215F0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66E05EC5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48A08974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51C5F178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31CD69A1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305A0195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07FB7E89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5631F33C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  <w:r w:rsidRPr="003571B5"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  <w:t>Щербан Алексей Андреевич</w:t>
      </w:r>
    </w:p>
    <w:p w14:paraId="554D17BE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</w:p>
    <w:p w14:paraId="0994B0CA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</w:pPr>
    </w:p>
    <w:p w14:paraId="284EE3EA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u w:color="000000"/>
          <w:bdr w:val="nil"/>
          <w:lang w:eastAsia="ru-RU"/>
        </w:rPr>
      </w:pPr>
      <w:r w:rsidRPr="003571B5">
        <w:rPr>
          <w:rFonts w:ascii="Times New Roman" w:eastAsia="Arial Unicode MS" w:hAnsi="Times New Roman" w:cs="Arial Unicode MS"/>
          <w:u w:color="000000"/>
          <w:bdr w:val="nil"/>
          <w:lang w:eastAsia="ru-RU"/>
        </w:rPr>
        <w:t>ВЫПУСКНАЯ КВАЛИФИКАЦИОННАЯ РАБОТА НА ТЕМУ:</w:t>
      </w:r>
    </w:p>
    <w:p w14:paraId="758A5A20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u w:color="000000"/>
          <w:bdr w:val="nil"/>
          <w:lang w:eastAsia="ru-RU"/>
        </w:rPr>
      </w:pPr>
    </w:p>
    <w:p w14:paraId="57B080D3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u w:color="000000"/>
          <w:bdr w:val="nil"/>
          <w:lang w:eastAsia="ru-RU"/>
        </w:rPr>
      </w:pPr>
      <w:r w:rsidRPr="003571B5">
        <w:rPr>
          <w:rFonts w:ascii="Times New Roman" w:eastAsia="Arial Unicode MS" w:hAnsi="Times New Roman" w:cs="Arial Unicode MS"/>
          <w:u w:color="000000"/>
          <w:bdr w:val="nil"/>
          <w:lang w:eastAsia="ru-RU"/>
        </w:rPr>
        <w:t>СТРАНЫ СЕВЕРНОЙ АФРИКИ НА МИРОВОМ РЫНКЕ ВООРУЖЕНИЙ И ВОЕННОЙ ТЕХНИКИ</w:t>
      </w:r>
    </w:p>
    <w:p w14:paraId="294AFA97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u w:color="000000"/>
          <w:bdr w:val="nil"/>
          <w:lang w:eastAsia="ru-RU"/>
        </w:rPr>
      </w:pPr>
    </w:p>
    <w:p w14:paraId="3C7C47D3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u w:color="000000"/>
          <w:bdr w:val="nil"/>
          <w:lang w:eastAsia="ru-RU"/>
        </w:rPr>
      </w:pPr>
    </w:p>
    <w:p w14:paraId="06DC42BF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4AF94BBD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58DB6DE5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350C29C9" w14:textId="77777777" w:rsidR="00F163A6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  <w:r w:rsidRPr="003571B5"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  <w:t>Образовательная программа «В</w:t>
      </w:r>
      <w:r w:rsidR="00F163A6"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  <w:t>остоковедение и африканистика»</w:t>
      </w:r>
    </w:p>
    <w:p w14:paraId="027C5BAB" w14:textId="2EABC9C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  <w:r w:rsidRPr="003571B5"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  <w:t>Направление «Востоковедение и африканистика»</w:t>
      </w:r>
    </w:p>
    <w:p w14:paraId="77D55DE0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  <w:r w:rsidRPr="003571B5"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  <w:t>Профиль «Экономика и международные экономические отношения стран Азии и Африки»</w:t>
      </w:r>
    </w:p>
    <w:p w14:paraId="4F7F4167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5FFCF3E4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06256C1D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64B158CB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02A84FCC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0E09F5BE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129"/>
      </w:tblGrid>
      <w:tr w:rsidR="003571B5" w:rsidRPr="003571B5" w14:paraId="706F7FAC" w14:textId="77777777" w:rsidTr="00066111">
        <w:tc>
          <w:tcPr>
            <w:tcW w:w="3369" w:type="dxa"/>
          </w:tcPr>
          <w:p w14:paraId="2F252915" w14:textId="77777777" w:rsidR="003571B5" w:rsidRPr="003571B5" w:rsidRDefault="003571B5" w:rsidP="003571B5">
            <w:pPr>
              <w:jc w:val="both"/>
              <w:rPr>
                <w:rFonts w:cs="Arial Unicode MS"/>
                <w:sz w:val="28"/>
                <w:szCs w:val="28"/>
                <w:u w:color="000000"/>
              </w:rPr>
            </w:pPr>
            <w:r w:rsidRPr="003571B5">
              <w:rPr>
                <w:rFonts w:cs="Arial Unicode MS"/>
                <w:sz w:val="28"/>
                <w:szCs w:val="28"/>
                <w:u w:color="000000"/>
              </w:rPr>
              <w:t>Научный руководитель:</w:t>
            </w:r>
          </w:p>
        </w:tc>
        <w:tc>
          <w:tcPr>
            <w:tcW w:w="6129" w:type="dxa"/>
          </w:tcPr>
          <w:p w14:paraId="3FA5D7CE" w14:textId="77777777" w:rsidR="003571B5" w:rsidRPr="003571B5" w:rsidRDefault="003571B5" w:rsidP="003571B5">
            <w:pPr>
              <w:ind w:left="1167" w:right="-74"/>
              <w:jc w:val="both"/>
              <w:rPr>
                <w:rFonts w:cs="Arial Unicode MS"/>
                <w:sz w:val="28"/>
                <w:szCs w:val="28"/>
                <w:u w:color="000000"/>
              </w:rPr>
            </w:pPr>
            <w:r w:rsidRPr="003571B5">
              <w:rPr>
                <w:rFonts w:cs="Arial Unicode MS"/>
                <w:sz w:val="28"/>
                <w:szCs w:val="28"/>
                <w:u w:color="000000"/>
              </w:rPr>
              <w:t>Кокушкина Ирина Владимировна,</w:t>
            </w:r>
          </w:p>
          <w:p w14:paraId="5854D71F" w14:textId="513C1108" w:rsidR="003571B5" w:rsidRPr="003571B5" w:rsidRDefault="003571B5" w:rsidP="003571B5">
            <w:pPr>
              <w:ind w:left="1167" w:right="-74"/>
              <w:jc w:val="both"/>
              <w:rPr>
                <w:rFonts w:cs="Arial Unicode MS"/>
                <w:sz w:val="28"/>
                <w:szCs w:val="28"/>
                <w:u w:color="000000"/>
              </w:rPr>
            </w:pPr>
            <w:r w:rsidRPr="003571B5">
              <w:rPr>
                <w:rFonts w:cs="Arial Unicode MS"/>
                <w:sz w:val="28"/>
                <w:szCs w:val="28"/>
                <w:u w:color="000000"/>
              </w:rPr>
              <w:t xml:space="preserve">кандидат </w:t>
            </w:r>
            <w:r w:rsidR="00447F10">
              <w:rPr>
                <w:rFonts w:cs="Arial Unicode MS"/>
                <w:sz w:val="28"/>
                <w:szCs w:val="28"/>
                <w:u w:color="000000"/>
              </w:rPr>
              <w:t>экономических</w:t>
            </w:r>
            <w:r w:rsidRPr="003571B5">
              <w:rPr>
                <w:rFonts w:cs="Arial Unicode MS"/>
                <w:sz w:val="28"/>
                <w:szCs w:val="28"/>
                <w:u w:color="000000"/>
              </w:rPr>
              <w:t xml:space="preserve"> наук, доцент</w:t>
            </w:r>
          </w:p>
          <w:p w14:paraId="49CD9F92" w14:textId="77777777" w:rsidR="003571B5" w:rsidRPr="003571B5" w:rsidRDefault="003571B5" w:rsidP="003571B5">
            <w:pPr>
              <w:jc w:val="both"/>
              <w:rPr>
                <w:rFonts w:cs="Arial Unicode MS"/>
                <w:sz w:val="28"/>
                <w:szCs w:val="28"/>
                <w:u w:color="000000"/>
              </w:rPr>
            </w:pPr>
          </w:p>
        </w:tc>
      </w:tr>
    </w:tbl>
    <w:p w14:paraId="0081EF4F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13C66D10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 w:val="0"/>
          <w:bCs w:val="0"/>
          <w:sz w:val="20"/>
          <w:szCs w:val="20"/>
          <w:u w:color="000000"/>
          <w:bdr w:val="nil"/>
          <w:lang w:eastAsia="ru-RU"/>
        </w:rPr>
      </w:pPr>
    </w:p>
    <w:p w14:paraId="3E52BD9B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0740AA88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56DADCA7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</w:p>
    <w:p w14:paraId="254FC3D1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  <w:r w:rsidRPr="003571B5"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  <w:t>Санкт–Петербург</w:t>
      </w:r>
    </w:p>
    <w:p w14:paraId="0017F7E8" w14:textId="77777777" w:rsidR="003571B5" w:rsidRPr="003571B5" w:rsidRDefault="003571B5" w:rsidP="003571B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</w:pPr>
      <w:r w:rsidRPr="003571B5">
        <w:rPr>
          <w:rFonts w:ascii="Times New Roman" w:eastAsia="Arial Unicode MS" w:hAnsi="Times New Roman" w:cs="Arial Unicode MS"/>
          <w:b w:val="0"/>
          <w:bCs w:val="0"/>
          <w:sz w:val="28"/>
          <w:szCs w:val="28"/>
          <w:u w:color="000000"/>
          <w:bdr w:val="nil"/>
          <w:lang w:eastAsia="ru-RU"/>
        </w:rPr>
        <w:t>2018</w:t>
      </w:r>
    </w:p>
    <w:p w14:paraId="3FC0B618" w14:textId="77777777" w:rsidR="008B3827" w:rsidRDefault="008B3827" w:rsidP="00CE6CB3">
      <w:pPr>
        <w:rPr>
          <w:rFonts w:ascii="Times New Roman" w:hAnsi="Times New Roman"/>
          <w:bCs w:val="0"/>
          <w:sz w:val="28"/>
          <w:szCs w:val="28"/>
        </w:rPr>
      </w:pPr>
    </w:p>
    <w:p w14:paraId="5F167EF3" w14:textId="77777777" w:rsidR="008B3827" w:rsidRDefault="008B3827" w:rsidP="00CE6CB3">
      <w:pPr>
        <w:rPr>
          <w:rFonts w:ascii="Times New Roman" w:hAnsi="Times New Roman"/>
          <w:bCs w:val="0"/>
          <w:sz w:val="28"/>
          <w:szCs w:val="28"/>
        </w:rPr>
      </w:pPr>
    </w:p>
    <w:p w14:paraId="0DC38FE3" w14:textId="5A0929CF" w:rsidR="00EC7442" w:rsidRPr="00CE6CB3" w:rsidRDefault="00D13C25" w:rsidP="00CE6CB3">
      <w:pPr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bCs w:val="0"/>
          <w:sz w:val="28"/>
          <w:szCs w:val="28"/>
        </w:rPr>
        <w:lastRenderedPageBreak/>
        <w:t>ОГЛАВЛЕНИЕ</w:t>
      </w:r>
    </w:p>
    <w:p w14:paraId="7A032A32" w14:textId="77777777" w:rsidR="006458C4" w:rsidRPr="000A21E6" w:rsidRDefault="006458C4" w:rsidP="000A21E6">
      <w:pPr>
        <w:pStyle w:val="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bCs w:val="0"/>
          <w:caps w:val="0"/>
          <w:sz w:val="24"/>
          <w:szCs w:val="24"/>
        </w:rPr>
        <w:fldChar w:fldCharType="begin"/>
      </w:r>
      <w:r w:rsidRPr="000A21E6">
        <w:rPr>
          <w:rFonts w:ascii="Times New Roman" w:hAnsi="Times New Roman"/>
          <w:bCs w:val="0"/>
          <w:caps w:val="0"/>
          <w:sz w:val="24"/>
          <w:szCs w:val="24"/>
        </w:rPr>
        <w:instrText xml:space="preserve"> TOC \t "ЗАГМ2;1;Параграфы;2;Прилож2;3" </w:instrText>
      </w:r>
      <w:r w:rsidRPr="000A21E6">
        <w:rPr>
          <w:rFonts w:ascii="Times New Roman" w:hAnsi="Times New Roman"/>
          <w:bCs w:val="0"/>
          <w:caps w:val="0"/>
          <w:sz w:val="24"/>
          <w:szCs w:val="24"/>
        </w:rPr>
        <w:fldChar w:fldCharType="separate"/>
      </w:r>
      <w:r w:rsidRPr="000A21E6">
        <w:rPr>
          <w:rFonts w:ascii="Times New Roman" w:hAnsi="Times New Roman"/>
          <w:noProof/>
          <w:sz w:val="24"/>
          <w:szCs w:val="24"/>
        </w:rPr>
        <w:t>ВВЕДЕНИЕ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_Toc514853366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3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5628072" w14:textId="77777777" w:rsidR="006458C4" w:rsidRPr="000A21E6" w:rsidRDefault="006458C4" w:rsidP="000A21E6">
      <w:pPr>
        <w:pStyle w:val="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 xml:space="preserve">ГЛАВА </w:t>
      </w:r>
      <w:r w:rsidRPr="000A21E6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0A21E6">
        <w:rPr>
          <w:rFonts w:ascii="Times New Roman" w:hAnsi="Times New Roman"/>
          <w:noProof/>
          <w:sz w:val="24"/>
          <w:szCs w:val="24"/>
        </w:rPr>
        <w:t>. СТРАНЫ СЕВЕРНОЙ АФРИКИ В СИСТЕМАХ МЕЖДУНАРОДНОЙ ЭКОНОМИКИ И МЕЖДУНАРОДНЫХ ЭКОНОМИЧЕСКИХ ОТНОШЕНИЙ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_Toc514853368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7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EE69072" w14:textId="77777777" w:rsidR="006458C4" w:rsidRPr="000A21E6" w:rsidRDefault="006458C4" w:rsidP="000A21E6">
      <w:pPr>
        <w:pStyle w:val="2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Cs w:val="0"/>
          <w:small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  <w:lang w:val="en-US"/>
        </w:rPr>
        <w:t>§</w:t>
      </w:r>
      <w:r w:rsidRPr="000A21E6">
        <w:rPr>
          <w:rFonts w:ascii="Times New Roman" w:hAnsi="Times New Roman"/>
          <w:noProof/>
          <w:sz w:val="24"/>
          <w:szCs w:val="24"/>
        </w:rPr>
        <w:t xml:space="preserve"> 1.1 Характеристика субрегиона Северная Африка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_Toc514853369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7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E404925" w14:textId="77777777" w:rsidR="006458C4" w:rsidRPr="000A21E6" w:rsidRDefault="006458C4" w:rsidP="000A21E6">
      <w:pPr>
        <w:pStyle w:val="2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Cs w:val="0"/>
          <w:small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  <w:lang w:val="en-US"/>
        </w:rPr>
        <w:t xml:space="preserve">§ 1.2 </w:t>
      </w:r>
      <w:r w:rsidRPr="000A21E6">
        <w:rPr>
          <w:rFonts w:ascii="Times New Roman" w:hAnsi="Times New Roman"/>
          <w:noProof/>
          <w:sz w:val="24"/>
          <w:szCs w:val="24"/>
        </w:rPr>
        <w:t>Страны Северной Африки в системах международной экономики и международных экономических отношений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_Toc514853370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12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342E138" w14:textId="77777777" w:rsidR="006458C4" w:rsidRPr="000A21E6" w:rsidRDefault="006458C4" w:rsidP="000A21E6">
      <w:pPr>
        <w:pStyle w:val="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 xml:space="preserve">ГЛАВА </w:t>
      </w:r>
      <w:r w:rsidRPr="000A21E6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0A21E6">
        <w:rPr>
          <w:rFonts w:ascii="Times New Roman" w:hAnsi="Times New Roman"/>
          <w:noProof/>
          <w:sz w:val="24"/>
          <w:szCs w:val="24"/>
        </w:rPr>
        <w:t>. СТРАН СЕВЕРНОЙ АФРИКИ НА МИРОВОМ РЫНКЕ ВООРУЖЕНИЙ И ВОЕННОЙ ТЕХНИКИ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_Toc514853371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31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7C6CD7B" w14:textId="77777777" w:rsidR="006458C4" w:rsidRPr="000A21E6" w:rsidRDefault="006458C4" w:rsidP="000A21E6">
      <w:pPr>
        <w:pStyle w:val="2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Cs w:val="0"/>
          <w:small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>§ 2.1 Мировой рынок вооружений: определение, сущность, основные тенденции развития и регулирующие международные соглашения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_Toc514853372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31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0C59AA2" w14:textId="77777777" w:rsidR="006458C4" w:rsidRPr="000A21E6" w:rsidRDefault="006458C4" w:rsidP="000A21E6">
      <w:pPr>
        <w:pStyle w:val="2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Cs w:val="0"/>
          <w:small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>§ 2.2 Причины и особенности участия стран Северной Африки в международной торговле вооружениями и военной техникой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_Toc514853373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37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7CA2678" w14:textId="77777777" w:rsidR="006458C4" w:rsidRPr="000A21E6" w:rsidRDefault="006458C4" w:rsidP="000A21E6">
      <w:pPr>
        <w:pStyle w:val="2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Cs w:val="0"/>
          <w:small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  <w:lang w:val="en-US"/>
        </w:rPr>
        <w:t xml:space="preserve">§ 2.3 </w:t>
      </w:r>
      <w:r w:rsidRPr="000A21E6">
        <w:rPr>
          <w:rFonts w:ascii="Times New Roman" w:hAnsi="Times New Roman"/>
          <w:noProof/>
          <w:sz w:val="24"/>
          <w:szCs w:val="24"/>
        </w:rPr>
        <w:t>Структура импорта вооружений стран Северной Африки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_Toc514853374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45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132BFE8" w14:textId="77777777" w:rsidR="006458C4" w:rsidRPr="000A21E6" w:rsidRDefault="006458C4" w:rsidP="000A21E6">
      <w:pPr>
        <w:pStyle w:val="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 xml:space="preserve">ГЛАВА </w:t>
      </w:r>
      <w:r w:rsidRPr="000A21E6">
        <w:rPr>
          <w:rFonts w:ascii="Times New Roman" w:hAnsi="Times New Roman"/>
          <w:noProof/>
          <w:sz w:val="24"/>
          <w:szCs w:val="24"/>
          <w:lang w:val="en-US"/>
        </w:rPr>
        <w:t xml:space="preserve">III. </w:t>
      </w:r>
      <w:r w:rsidRPr="000A21E6">
        <w:rPr>
          <w:rFonts w:ascii="Times New Roman" w:hAnsi="Times New Roman"/>
          <w:noProof/>
          <w:sz w:val="24"/>
          <w:szCs w:val="24"/>
        </w:rPr>
        <w:t>ПЕРСПЕКТИВЫ РЕГИОНАЛЬНОГО ВОЕННОГО СОТРУДНИЧЕСТВА И СОЗДАНИЯ СОБСТВЕННЫХ ВПК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_Toc514853375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69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2F8F9DB" w14:textId="77777777" w:rsidR="006458C4" w:rsidRPr="000A21E6" w:rsidRDefault="006458C4" w:rsidP="000A21E6">
      <w:pPr>
        <w:pStyle w:val="2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Cs w:val="0"/>
          <w:small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>§ 3.1 Региональное военное сотрудничество в Северной Африке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_Toc514853376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69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496007A" w14:textId="77777777" w:rsidR="006458C4" w:rsidRPr="000A21E6" w:rsidRDefault="006458C4" w:rsidP="000A21E6">
      <w:pPr>
        <w:pStyle w:val="2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Cs w:val="0"/>
          <w:small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>§ 3.2 Собственные производства В и ВТ в странах Северной Африки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_Toc514853377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70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99D31D2" w14:textId="77777777" w:rsidR="006458C4" w:rsidRPr="000A21E6" w:rsidRDefault="006458C4" w:rsidP="000A21E6">
      <w:pPr>
        <w:pStyle w:val="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>ЗАКЛЮЧЕНИЕ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_Toc514853378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77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E8D158A" w14:textId="77777777" w:rsidR="006458C4" w:rsidRPr="000A21E6" w:rsidRDefault="006458C4" w:rsidP="000A21E6">
      <w:pPr>
        <w:pStyle w:val="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>СПИСОК ИСПОЛЬЗОВАННЫХ ИСТОЧНИКОВ И ЛИТЕРАТУРЫ: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_Toc514853379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79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5801736" w14:textId="77777777" w:rsidR="006458C4" w:rsidRPr="000A21E6" w:rsidRDefault="006458C4" w:rsidP="000A21E6">
      <w:pPr>
        <w:pStyle w:val="1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  <w:shd w:val="clear" w:color="auto" w:fill="FFFFFF"/>
          <w:lang w:val="en-US" w:eastAsia="ru-RU"/>
        </w:rPr>
        <w:t>ПРИЛОЖЕНИЯ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_Toc514853380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87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E0768C7" w14:textId="77777777" w:rsidR="006458C4" w:rsidRPr="000A21E6" w:rsidRDefault="006458C4" w:rsidP="000A21E6">
      <w:pPr>
        <w:pStyle w:val="3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Cs w:val="0"/>
          <w:i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>Приложение 1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_Toc514853381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87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D4B855E" w14:textId="77777777" w:rsidR="006458C4" w:rsidRPr="000A21E6" w:rsidRDefault="006458C4" w:rsidP="000A21E6">
      <w:pPr>
        <w:pStyle w:val="3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Cs w:val="0"/>
          <w:i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>Приложение 2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_Toc514853382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88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5483048" w14:textId="77777777" w:rsidR="006458C4" w:rsidRPr="000A21E6" w:rsidRDefault="006458C4" w:rsidP="000A21E6">
      <w:pPr>
        <w:pStyle w:val="3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Cs w:val="0"/>
          <w:i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>Приложение 3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_Toc514853383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89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D70F86C" w14:textId="77777777" w:rsidR="006458C4" w:rsidRPr="000A21E6" w:rsidRDefault="006458C4" w:rsidP="000A21E6">
      <w:pPr>
        <w:pStyle w:val="3"/>
        <w:tabs>
          <w:tab w:val="right" w:leader="dot" w:pos="9338"/>
        </w:tabs>
        <w:spacing w:line="360" w:lineRule="auto"/>
        <w:rPr>
          <w:rFonts w:ascii="Times New Roman" w:eastAsiaTheme="minorEastAsia" w:hAnsi="Times New Roman"/>
          <w:bCs w:val="0"/>
          <w:i w:val="0"/>
          <w:noProof/>
          <w:color w:val="auto"/>
          <w:sz w:val="24"/>
          <w:szCs w:val="24"/>
          <w:lang w:eastAsia="ru-RU"/>
        </w:rPr>
      </w:pPr>
      <w:r w:rsidRPr="000A21E6">
        <w:rPr>
          <w:rFonts w:ascii="Times New Roman" w:hAnsi="Times New Roman"/>
          <w:noProof/>
          <w:sz w:val="24"/>
          <w:szCs w:val="24"/>
        </w:rPr>
        <w:t>Приложение 4</w:t>
      </w:r>
      <w:r w:rsidRPr="000A21E6">
        <w:rPr>
          <w:rFonts w:ascii="Times New Roman" w:hAnsi="Times New Roman"/>
          <w:noProof/>
          <w:sz w:val="24"/>
          <w:szCs w:val="24"/>
        </w:rPr>
        <w:tab/>
      </w:r>
      <w:r w:rsidRPr="000A21E6">
        <w:rPr>
          <w:rFonts w:ascii="Times New Roman" w:hAnsi="Times New Roman"/>
          <w:noProof/>
          <w:sz w:val="24"/>
          <w:szCs w:val="24"/>
        </w:rPr>
        <w:fldChar w:fldCharType="begin"/>
      </w:r>
      <w:r w:rsidRPr="000A21E6">
        <w:rPr>
          <w:rFonts w:ascii="Times New Roman" w:hAnsi="Times New Roman"/>
          <w:noProof/>
          <w:sz w:val="24"/>
          <w:szCs w:val="24"/>
        </w:rPr>
        <w:instrText xml:space="preserve"> PAGEREF _Toc514853384 \h </w:instrText>
      </w:r>
      <w:r w:rsidRPr="000A21E6">
        <w:rPr>
          <w:rFonts w:ascii="Times New Roman" w:hAnsi="Times New Roman"/>
          <w:noProof/>
          <w:sz w:val="24"/>
          <w:szCs w:val="24"/>
        </w:rPr>
      </w:r>
      <w:r w:rsidRPr="000A21E6">
        <w:rPr>
          <w:rFonts w:ascii="Times New Roman" w:hAnsi="Times New Roman"/>
          <w:noProof/>
          <w:sz w:val="24"/>
          <w:szCs w:val="24"/>
        </w:rPr>
        <w:fldChar w:fldCharType="separate"/>
      </w:r>
      <w:r w:rsidR="00974757">
        <w:rPr>
          <w:rFonts w:ascii="Times New Roman" w:hAnsi="Times New Roman"/>
          <w:noProof/>
          <w:sz w:val="24"/>
          <w:szCs w:val="24"/>
        </w:rPr>
        <w:t>90</w:t>
      </w:r>
      <w:r w:rsidRPr="000A21E6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ED2BA83" w14:textId="77777777" w:rsidR="00D11C66" w:rsidRDefault="006458C4" w:rsidP="000A21E6">
      <w:pPr>
        <w:spacing w:line="360" w:lineRule="auto"/>
        <w:jc w:val="both"/>
        <w:rPr>
          <w:rFonts w:ascii="Times New Roman" w:hAnsi="Times New Roman"/>
          <w:bCs w:val="0"/>
          <w:caps/>
        </w:rPr>
      </w:pPr>
      <w:r w:rsidRPr="000A21E6">
        <w:rPr>
          <w:rFonts w:ascii="Times New Roman" w:hAnsi="Times New Roman"/>
          <w:bCs w:val="0"/>
          <w:caps/>
        </w:rPr>
        <w:fldChar w:fldCharType="end"/>
      </w:r>
      <w:bookmarkStart w:id="1" w:name="_Toc514853366"/>
      <w:bookmarkStart w:id="2" w:name="_Toc514842846"/>
      <w:bookmarkStart w:id="3" w:name="_Toc514843205"/>
      <w:bookmarkStart w:id="4" w:name="_Toc514843344"/>
      <w:bookmarkStart w:id="5" w:name="_Toc514843498"/>
    </w:p>
    <w:p w14:paraId="622366F6" w14:textId="77777777" w:rsidR="00D11C66" w:rsidRDefault="00D11C66" w:rsidP="000A21E6">
      <w:pPr>
        <w:spacing w:line="360" w:lineRule="auto"/>
        <w:jc w:val="both"/>
        <w:rPr>
          <w:rFonts w:ascii="Times New Roman" w:hAnsi="Times New Roman"/>
          <w:bCs w:val="0"/>
          <w:caps/>
        </w:rPr>
      </w:pPr>
    </w:p>
    <w:p w14:paraId="0331E594" w14:textId="77777777" w:rsidR="00D11C66" w:rsidRDefault="00D11C66" w:rsidP="000A21E6">
      <w:pPr>
        <w:spacing w:line="360" w:lineRule="auto"/>
        <w:jc w:val="both"/>
        <w:rPr>
          <w:rFonts w:ascii="Times New Roman" w:hAnsi="Times New Roman"/>
          <w:bCs w:val="0"/>
          <w:caps/>
        </w:rPr>
      </w:pPr>
    </w:p>
    <w:p w14:paraId="2C411C0F" w14:textId="77777777" w:rsidR="00D11C66" w:rsidRDefault="00D11C66" w:rsidP="000A21E6">
      <w:pPr>
        <w:spacing w:line="360" w:lineRule="auto"/>
        <w:jc w:val="both"/>
        <w:rPr>
          <w:rFonts w:ascii="Times New Roman" w:hAnsi="Times New Roman"/>
          <w:bCs w:val="0"/>
          <w:caps/>
        </w:rPr>
      </w:pPr>
    </w:p>
    <w:p w14:paraId="58DE3541" w14:textId="77777777" w:rsidR="00D11C66" w:rsidRDefault="00D11C66" w:rsidP="000A21E6">
      <w:pPr>
        <w:spacing w:line="360" w:lineRule="auto"/>
        <w:jc w:val="both"/>
        <w:rPr>
          <w:rFonts w:ascii="Times New Roman" w:hAnsi="Times New Roman"/>
          <w:bCs w:val="0"/>
          <w:caps/>
        </w:rPr>
      </w:pPr>
    </w:p>
    <w:p w14:paraId="5FADEC3B" w14:textId="77777777" w:rsidR="00D11C66" w:rsidRDefault="00D11C66" w:rsidP="000A21E6">
      <w:pPr>
        <w:spacing w:line="360" w:lineRule="auto"/>
        <w:jc w:val="both"/>
        <w:rPr>
          <w:rFonts w:ascii="Times New Roman" w:hAnsi="Times New Roman"/>
          <w:bCs w:val="0"/>
          <w:caps/>
        </w:rPr>
      </w:pPr>
    </w:p>
    <w:p w14:paraId="170F9220" w14:textId="77777777" w:rsidR="00AD4CA8" w:rsidRDefault="00AD4CA8" w:rsidP="000A21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B65A38D" w14:textId="77777777" w:rsidR="00AD4CA8" w:rsidRDefault="00AD4CA8" w:rsidP="000A21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F5AFCB7" w14:textId="6549FAB2" w:rsidR="00AC5F7F" w:rsidRPr="00A0522A" w:rsidRDefault="00AC5F7F" w:rsidP="000A21E6">
      <w:pPr>
        <w:spacing w:line="360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A0522A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</w:p>
    <w:p w14:paraId="509DC5CE" w14:textId="77777777" w:rsidR="00AC5F7F" w:rsidRPr="00AC5F7F" w:rsidRDefault="00AC5F7F" w:rsidP="00AC5F7F">
      <w:pPr>
        <w:spacing w:line="360" w:lineRule="auto"/>
        <w:ind w:right="277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Данная работа рассматривает Северную Африку через призму участия государств региона в международных экономических отношениях (МЭО), а именно в мировой торговле вооружениями и военной техникой. Страны региона являются активными игроками на этом рынке, ежегодно пополняя свои арсеналы различными видами военной техники от истребителей до стрелкового оружия. Рынок вооружений и военное техники – одно из перспективных направлений развития международных экономических отношений в регионе. </w:t>
      </w:r>
    </w:p>
    <w:p w14:paraId="4FBA5B0F" w14:textId="77777777" w:rsidR="00AC5F7F" w:rsidRPr="00AC5F7F" w:rsidRDefault="00AC5F7F" w:rsidP="00AC5F7F">
      <w:pPr>
        <w:spacing w:line="360" w:lineRule="auto"/>
        <w:ind w:right="-7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Актуальность темы исследования подтверждается интересом научного сообщества к изучению особенностей развития товарных рынков на африканском континенте в целом и пристальное внимание всего мира к трагическим событиям, происходивших в странах Северной Африки (гражданская война в Ливии, события Арабской весны, свержения режимов в Тунисе и Египте и др). Многие некоммерческие, негосударственные фонды и организации бьют тревогу в связи с гуманитарной ситуацией в странах Африки, тогда как транснациональные корпорации рассматривают их как перспективный рынок для сбыта своей продукции. В этом отношении рынок вооружений и военной техники не является исключением. И хотя мировой финансовый кризис негативно повлиял на объем рынка В и ВТ в регионе, североафриканские страны смогли быстро оправиться от его негативных последствий, демонстрируя стабильный спрос, в первую очередь, на обычные вооружения. Объем контрактов и поставок, в особенности в самые развитые страны региона, растет, но им по-прежнему не хватает прозрачности в части открытой отчетности по совершенным сделкам, условиям их финансирования и осуществления. Данная работа призвана, насколько это возможно, устранить недостаток информации по этой теме. </w:t>
      </w:r>
    </w:p>
    <w:p w14:paraId="3B442584" w14:textId="21CF9319" w:rsidR="00AC5F7F" w:rsidRPr="00AC5F7F" w:rsidRDefault="00AC5F7F" w:rsidP="00AC5F7F">
      <w:pPr>
        <w:spacing w:line="360" w:lineRule="auto"/>
        <w:ind w:right="-7" w:firstLine="708"/>
        <w:jc w:val="both"/>
        <w:rPr>
          <w:rFonts w:ascii="Times New Roman" w:eastAsia="Times New Roman" w:hAnsi="Times New Roman"/>
          <w:b w:val="0"/>
          <w:sz w:val="28"/>
          <w:szCs w:val="28"/>
          <w:lang w:val="en-US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Слабая степень разработанности проблемы выражается в почти полном отсутствии научных трудов регионоведческой направленности, которые могли бы осветить проблемы участия стран Северной Африки в торговле на 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lastRenderedPageBreak/>
        <w:t xml:space="preserve">мировом рынке вооружений и военной техники. Это объясняется тем, что страны региона </w:t>
      </w:r>
      <w:r w:rsidR="006C0A6B">
        <w:rPr>
          <w:rFonts w:ascii="Times New Roman" w:eastAsia="Times New Roman" w:hAnsi="Times New Roman"/>
          <w:b w:val="0"/>
          <w:sz w:val="28"/>
          <w:szCs w:val="28"/>
        </w:rPr>
        <w:t>обычно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 рассматриваются в связке с государствами Ближнего Востока. Между тем, им присущи свои индивидуальные особенности развития, в том числе на рынке вооружений, которые остаются незамеченными из-за их изучения в сравнении с другими странами Ближнего и Среднего Востока. Ежегодные отчеты </w:t>
      </w:r>
      <w:r w:rsidRPr="001D0BE7">
        <w:rPr>
          <w:rFonts w:ascii="Times New Roman" w:eastAsia="Times New Roman" w:hAnsi="Times New Roman"/>
          <w:b w:val="0"/>
          <w:sz w:val="28"/>
          <w:szCs w:val="28"/>
        </w:rPr>
        <w:t>Стокгольмского института исследований проблем мира (SIPRI) и Международного института стратегических исследований (IISS) дают лишь точечную информацию по объемам экспорта, импорта, типах вооружений, поставляемых в отдельные страны Северной Африки и не рассматривают данный регион в целом.</w:t>
      </w:r>
    </w:p>
    <w:p w14:paraId="40601557" w14:textId="6BF9A3EF" w:rsidR="00AC5F7F" w:rsidRPr="00AC5F7F" w:rsidRDefault="00AC5F7F" w:rsidP="00AC5F7F">
      <w:pPr>
        <w:spacing w:line="360" w:lineRule="auto"/>
        <w:ind w:right="277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>В связи с выше изложенным, целью данной работы является выявление особенностей и тенденций участия стран Северной Африки в международной торговле вооружениями и военной техникой в последнее десятилетие</w:t>
      </w:r>
      <w:r w:rsidR="00851941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851941">
        <w:rPr>
          <w:rFonts w:ascii="Times New Roman" w:eastAsia="Times New Roman" w:hAnsi="Times New Roman"/>
          <w:b w:val="0"/>
          <w:sz w:val="28"/>
          <w:szCs w:val="28"/>
          <w:lang w:val="en-US"/>
        </w:rPr>
        <w:t>XXI</w:t>
      </w:r>
      <w:r w:rsidR="00851941">
        <w:rPr>
          <w:rFonts w:ascii="Times New Roman" w:eastAsia="Times New Roman" w:hAnsi="Times New Roman"/>
          <w:b w:val="0"/>
          <w:sz w:val="28"/>
          <w:szCs w:val="28"/>
        </w:rPr>
        <w:t xml:space="preserve"> в.</w:t>
      </w:r>
    </w:p>
    <w:p w14:paraId="411F8305" w14:textId="6EF51076" w:rsidR="00AC5F7F" w:rsidRPr="00AC5F7F" w:rsidRDefault="00AC5F7F" w:rsidP="00AC5F7F">
      <w:pPr>
        <w:spacing w:line="360" w:lineRule="auto"/>
        <w:ind w:right="277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Для достижения </w:t>
      </w:r>
      <w:r w:rsidR="002B3473">
        <w:rPr>
          <w:rFonts w:ascii="Times New Roman" w:eastAsia="Times New Roman" w:hAnsi="Times New Roman"/>
          <w:b w:val="0"/>
          <w:sz w:val="28"/>
          <w:szCs w:val="28"/>
        </w:rPr>
        <w:t>поставленной цели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, </w:t>
      </w:r>
      <w:r w:rsidR="002B3473">
        <w:rPr>
          <w:rFonts w:ascii="Times New Roman" w:eastAsia="Times New Roman" w:hAnsi="Times New Roman"/>
          <w:b w:val="0"/>
          <w:sz w:val="28"/>
          <w:szCs w:val="28"/>
        </w:rPr>
        <w:t>представляется необходимым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 решить следующие задачи:</w:t>
      </w:r>
    </w:p>
    <w:p w14:paraId="70F23D8A" w14:textId="77777777" w:rsidR="00AC5F7F" w:rsidRPr="00AC5F7F" w:rsidRDefault="00AC5F7F" w:rsidP="00974757">
      <w:pPr>
        <w:numPr>
          <w:ilvl w:val="0"/>
          <w:numId w:val="20"/>
        </w:numPr>
        <w:spacing w:line="360" w:lineRule="auto"/>
        <w:ind w:left="0" w:right="277" w:firstLine="0"/>
        <w:contextualSpacing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>дать общую характеристику региона Северной Африки;</w:t>
      </w:r>
    </w:p>
    <w:p w14:paraId="182FD876" w14:textId="77777777" w:rsidR="00AC5F7F" w:rsidRPr="00AC5F7F" w:rsidRDefault="00AC5F7F" w:rsidP="00974757">
      <w:pPr>
        <w:numPr>
          <w:ilvl w:val="0"/>
          <w:numId w:val="20"/>
        </w:numPr>
        <w:spacing w:line="360" w:lineRule="auto"/>
        <w:ind w:left="0" w:right="277" w:firstLine="0"/>
        <w:contextualSpacing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>определить географические границы рассматриваемого региона;</w:t>
      </w:r>
    </w:p>
    <w:p w14:paraId="7E8FEE1F" w14:textId="77777777" w:rsidR="00AC5F7F" w:rsidRPr="00AC5F7F" w:rsidRDefault="00AC5F7F" w:rsidP="00974757">
      <w:pPr>
        <w:numPr>
          <w:ilvl w:val="0"/>
          <w:numId w:val="20"/>
        </w:numPr>
        <w:spacing w:line="360" w:lineRule="auto"/>
        <w:ind w:left="0" w:right="277" w:firstLine="0"/>
        <w:contextualSpacing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>определить место региона и его отдельных стран в системах мировой экономики и международных экономических отношений;</w:t>
      </w:r>
    </w:p>
    <w:p w14:paraId="72AF117F" w14:textId="022CF21B" w:rsidR="00AC5F7F" w:rsidRPr="00AC5F7F" w:rsidRDefault="00AC5F7F" w:rsidP="00974757">
      <w:pPr>
        <w:numPr>
          <w:ilvl w:val="0"/>
          <w:numId w:val="20"/>
        </w:numPr>
        <w:spacing w:line="360" w:lineRule="auto"/>
        <w:ind w:left="0" w:right="277" w:firstLine="0"/>
        <w:contextualSpacing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определить внешние и внутренние факторы нестабильности, влияющие на развитие региона и рынка </w:t>
      </w:r>
      <w:r w:rsidR="006D6ADF">
        <w:rPr>
          <w:rFonts w:ascii="Times New Roman" w:eastAsia="Times New Roman" w:hAnsi="Times New Roman"/>
          <w:b w:val="0"/>
          <w:sz w:val="28"/>
          <w:szCs w:val="28"/>
        </w:rPr>
        <w:t>вооружений и военной техники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>;</w:t>
      </w:r>
    </w:p>
    <w:p w14:paraId="413F2741" w14:textId="77777777" w:rsidR="00AC5F7F" w:rsidRPr="00AC5F7F" w:rsidRDefault="00AC5F7F" w:rsidP="00974757">
      <w:pPr>
        <w:numPr>
          <w:ilvl w:val="0"/>
          <w:numId w:val="20"/>
        </w:numPr>
        <w:spacing w:line="360" w:lineRule="auto"/>
        <w:ind w:left="0" w:right="277" w:firstLine="0"/>
        <w:contextualSpacing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выявить причины и факторы, определяющие особенности участия стран Северной Африки в международной торговле оружием; </w:t>
      </w:r>
    </w:p>
    <w:p w14:paraId="2ED1B4AB" w14:textId="77777777" w:rsidR="00AC5F7F" w:rsidRPr="00AC5F7F" w:rsidRDefault="00AC5F7F" w:rsidP="00974757">
      <w:pPr>
        <w:numPr>
          <w:ilvl w:val="0"/>
          <w:numId w:val="20"/>
        </w:numPr>
        <w:spacing w:line="360" w:lineRule="auto"/>
        <w:ind w:left="0" w:right="277" w:firstLine="0"/>
        <w:contextualSpacing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>охарактеризовать особенности участия стран Северной Африки в международной торговле В и ВТ;</w:t>
      </w:r>
    </w:p>
    <w:p w14:paraId="3E0CC59C" w14:textId="5D7EB5D7" w:rsidR="00AC5F7F" w:rsidRPr="00AC5F7F" w:rsidRDefault="00AC5F7F" w:rsidP="00974757">
      <w:pPr>
        <w:numPr>
          <w:ilvl w:val="0"/>
          <w:numId w:val="20"/>
        </w:numPr>
        <w:spacing w:line="360" w:lineRule="auto"/>
        <w:ind w:left="0" w:right="277" w:firstLine="0"/>
        <w:contextualSpacing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показать структуру товарооборота </w:t>
      </w:r>
      <w:r w:rsidR="005056A8">
        <w:rPr>
          <w:rFonts w:ascii="Times New Roman" w:eastAsia="Times New Roman" w:hAnsi="Times New Roman"/>
          <w:b w:val="0"/>
          <w:sz w:val="28"/>
          <w:szCs w:val="28"/>
        </w:rPr>
        <w:t xml:space="preserve">продукции военного назначения 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>в отдельных странах региона;</w:t>
      </w:r>
    </w:p>
    <w:p w14:paraId="0B05C213" w14:textId="6728162C" w:rsidR="00AC5F7F" w:rsidRPr="00AC5F7F" w:rsidRDefault="00AC5F7F" w:rsidP="00974757">
      <w:pPr>
        <w:numPr>
          <w:ilvl w:val="0"/>
          <w:numId w:val="20"/>
        </w:numPr>
        <w:spacing w:line="360" w:lineRule="auto"/>
        <w:ind w:left="0" w:right="277" w:hanging="11"/>
        <w:contextualSpacing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выявить перспективы, проблемы и тенденции участия стран Северной Африки в международной торговле </w:t>
      </w:r>
      <w:r w:rsidR="008B73C3">
        <w:rPr>
          <w:rFonts w:ascii="Times New Roman" w:eastAsia="Times New Roman" w:hAnsi="Times New Roman"/>
          <w:b w:val="0"/>
          <w:sz w:val="28"/>
          <w:szCs w:val="28"/>
        </w:rPr>
        <w:t>вооружениями и военной техникой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; </w:t>
      </w:r>
    </w:p>
    <w:p w14:paraId="76F3028E" w14:textId="5EB93F61" w:rsidR="00AC5F7F" w:rsidRPr="00AC5F7F" w:rsidRDefault="00AC5F7F" w:rsidP="00974757">
      <w:pPr>
        <w:numPr>
          <w:ilvl w:val="0"/>
          <w:numId w:val="20"/>
        </w:numPr>
        <w:spacing w:line="360" w:lineRule="auto"/>
        <w:ind w:left="0" w:right="277" w:hanging="11"/>
        <w:contextualSpacing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lastRenderedPageBreak/>
        <w:t>определить перспективы регионального во</w:t>
      </w:r>
      <w:r w:rsidR="008B73C3">
        <w:rPr>
          <w:rFonts w:ascii="Times New Roman" w:eastAsia="Times New Roman" w:hAnsi="Times New Roman"/>
          <w:b w:val="0"/>
          <w:sz w:val="28"/>
          <w:szCs w:val="28"/>
        </w:rPr>
        <w:t>енного сотрудничества и создания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 соб</w:t>
      </w:r>
      <w:r w:rsidR="008B73C3">
        <w:rPr>
          <w:rFonts w:ascii="Times New Roman" w:eastAsia="Times New Roman" w:hAnsi="Times New Roman"/>
          <w:b w:val="0"/>
          <w:sz w:val="28"/>
          <w:szCs w:val="28"/>
        </w:rPr>
        <w:t>с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твенных производств </w:t>
      </w:r>
      <w:r w:rsidR="008B73C3">
        <w:rPr>
          <w:rFonts w:ascii="Times New Roman" w:eastAsia="Times New Roman" w:hAnsi="Times New Roman"/>
          <w:b w:val="0"/>
          <w:sz w:val="28"/>
          <w:szCs w:val="28"/>
        </w:rPr>
        <w:t>вооружений и военной техники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>.</w:t>
      </w:r>
    </w:p>
    <w:p w14:paraId="63B5EF81" w14:textId="77777777" w:rsidR="00AC5F7F" w:rsidRPr="00AC5F7F" w:rsidRDefault="00AC5F7F" w:rsidP="00AC5F7F">
      <w:pPr>
        <w:spacing w:line="360" w:lineRule="auto"/>
        <w:ind w:right="-7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>Предметом данного исследования является международная торговля вооружениями и военной техникой.</w:t>
      </w:r>
    </w:p>
    <w:p w14:paraId="55B213AF" w14:textId="08365B0A" w:rsidR="00AC5F7F" w:rsidRPr="00AC5F7F" w:rsidRDefault="00AC5F7F" w:rsidP="00AC5F7F">
      <w:pPr>
        <w:spacing w:line="360" w:lineRule="auto"/>
        <w:ind w:right="-7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Объектом данного исследования является участие правительств данных государств в международной торговле </w:t>
      </w:r>
      <w:r w:rsidR="0027251C">
        <w:rPr>
          <w:rFonts w:ascii="Times New Roman" w:eastAsia="Times New Roman" w:hAnsi="Times New Roman"/>
          <w:b w:val="0"/>
          <w:sz w:val="28"/>
          <w:szCs w:val="28"/>
        </w:rPr>
        <w:t>вооружениями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. </w:t>
      </w:r>
    </w:p>
    <w:p w14:paraId="2BAA0907" w14:textId="1BC37E5F" w:rsidR="00AC5F7F" w:rsidRPr="00AC5F7F" w:rsidRDefault="00395C74" w:rsidP="00AC5F7F">
      <w:pPr>
        <w:spacing w:line="360" w:lineRule="auto"/>
        <w:ind w:right="-7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В работе широко</w:t>
      </w:r>
      <w:r w:rsidR="00AC5F7F"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 w:val="0"/>
          <w:sz w:val="28"/>
          <w:szCs w:val="28"/>
        </w:rPr>
        <w:t>используются</w:t>
      </w:r>
      <w:r w:rsidR="00AC5F7F"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 массивы статистических данных, аккумулированных в отчетах национальных и международных исследовательских институтов, таких как Стокгольмский институт исследований проблем мира (SIPRI), Исследовательская служба Библиотеки К</w:t>
      </w:r>
      <w:r w:rsidR="00AD780E">
        <w:rPr>
          <w:rFonts w:ascii="Times New Roman" w:eastAsia="Times New Roman" w:hAnsi="Times New Roman"/>
          <w:b w:val="0"/>
          <w:sz w:val="28"/>
          <w:szCs w:val="28"/>
        </w:rPr>
        <w:t>онгресса США (CRS), Лондонский М</w:t>
      </w:r>
      <w:r w:rsidR="00AC5F7F" w:rsidRPr="00AC5F7F">
        <w:rPr>
          <w:rFonts w:ascii="Times New Roman" w:eastAsia="Times New Roman" w:hAnsi="Times New Roman"/>
          <w:b w:val="0"/>
          <w:sz w:val="28"/>
          <w:szCs w:val="28"/>
        </w:rPr>
        <w:t>еждународный институт изучения проблем мира (IISS), Американское агентство по контролю над вооружениями, Центр Анализ</w:t>
      </w:r>
      <w:r w:rsidR="00385D61">
        <w:rPr>
          <w:rFonts w:ascii="Times New Roman" w:eastAsia="Times New Roman" w:hAnsi="Times New Roman"/>
          <w:b w:val="0"/>
          <w:sz w:val="28"/>
          <w:szCs w:val="28"/>
        </w:rPr>
        <w:t xml:space="preserve">а Мировой Торговли Оружием (РФ). </w:t>
      </w:r>
      <w:r w:rsidR="00AC5F7F" w:rsidRPr="00AC5F7F">
        <w:rPr>
          <w:rFonts w:ascii="Times New Roman" w:eastAsia="Times New Roman" w:hAnsi="Times New Roman"/>
          <w:b w:val="0"/>
          <w:sz w:val="28"/>
          <w:szCs w:val="28"/>
        </w:rPr>
        <w:t>Помимо этого</w:t>
      </w:r>
      <w:r w:rsidR="00D533FC">
        <w:rPr>
          <w:rFonts w:ascii="Times New Roman" w:eastAsia="Times New Roman" w:hAnsi="Times New Roman"/>
          <w:b w:val="0"/>
          <w:sz w:val="28"/>
          <w:szCs w:val="28"/>
        </w:rPr>
        <w:t>,</w:t>
      </w:r>
      <w:r w:rsidR="00AC5F7F"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 при анализе экономического положения государств и их места в системах МЭ и МЭО используется статистическая информация Международного Валютного Фо</w:t>
      </w:r>
      <w:r w:rsidR="008438E3">
        <w:rPr>
          <w:rFonts w:ascii="Times New Roman" w:eastAsia="Times New Roman" w:hAnsi="Times New Roman"/>
          <w:b w:val="0"/>
          <w:sz w:val="28"/>
          <w:szCs w:val="28"/>
        </w:rPr>
        <w:t>нда, Всемирного Банка и ООН</w:t>
      </w:r>
      <w:r w:rsidR="00AC5F7F"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. </w:t>
      </w:r>
    </w:p>
    <w:p w14:paraId="35290CF6" w14:textId="75609038" w:rsidR="00AC5F7F" w:rsidRPr="00AC5F7F" w:rsidRDefault="00AC5F7F" w:rsidP="00AC5F7F">
      <w:pPr>
        <w:spacing w:line="360" w:lineRule="auto"/>
        <w:ind w:right="-7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Необходимо упомянуть о сложности обработки и анализа статистических данных, предоставляемых указанными выше международными организациями, поскольку они имеют лишь ограниченную степень достоверности. </w:t>
      </w:r>
    </w:p>
    <w:p w14:paraId="02E314C9" w14:textId="77777777" w:rsidR="00AC5F7F" w:rsidRPr="00AC5F7F" w:rsidRDefault="00AC5F7F" w:rsidP="00AC5F7F">
      <w:pPr>
        <w:spacing w:line="360" w:lineRule="auto"/>
        <w:ind w:right="-7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Сложность для исследования представляет и традиционное рассмотрение региона Северной Африки в связке с Ближним Востоком. Практически все международные институты, исследующие проблемы безопасности в мире, не выделяют данный ареал как отдельный субъект изучения, чаще всего рассматривая его в комплексе с государства Ближнего Востока и Северной Африки. </w:t>
      </w:r>
    </w:p>
    <w:p w14:paraId="5CA10735" w14:textId="38D9E8A5" w:rsidR="00AC5F7F" w:rsidRPr="00AC5F7F" w:rsidRDefault="00AC5F7F" w:rsidP="00AC5F7F">
      <w:pPr>
        <w:spacing w:line="360" w:lineRule="auto"/>
        <w:ind w:right="-7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Научная новизна данной работы состоит в исследовании общих и частных особенностей участия стран Северной Африки в торговле на мировом рынке </w:t>
      </w:r>
      <w:r w:rsidR="00175D07">
        <w:rPr>
          <w:rFonts w:ascii="Times New Roman" w:eastAsia="Times New Roman" w:hAnsi="Times New Roman"/>
          <w:b w:val="0"/>
          <w:sz w:val="28"/>
          <w:szCs w:val="28"/>
        </w:rPr>
        <w:t>вооружений и военной техники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. </w:t>
      </w:r>
    </w:p>
    <w:p w14:paraId="60357303" w14:textId="62C71B68" w:rsidR="00AC5F7F" w:rsidRPr="00AC5F7F" w:rsidRDefault="00AC5F7F" w:rsidP="007A0216">
      <w:pPr>
        <w:spacing w:line="360" w:lineRule="auto"/>
        <w:ind w:right="-7"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AC5F7F">
        <w:rPr>
          <w:rFonts w:ascii="Times New Roman" w:eastAsia="Times New Roman" w:hAnsi="Times New Roman"/>
          <w:b w:val="0"/>
          <w:sz w:val="28"/>
          <w:szCs w:val="28"/>
        </w:rPr>
        <w:lastRenderedPageBreak/>
        <w:t xml:space="preserve">Структурно работа состоит из введения, трех глав, </w:t>
      </w:r>
      <w:r w:rsidR="00504B06">
        <w:rPr>
          <w:rFonts w:ascii="Times New Roman" w:eastAsia="Times New Roman" w:hAnsi="Times New Roman"/>
          <w:b w:val="0"/>
          <w:sz w:val="28"/>
          <w:szCs w:val="28"/>
        </w:rPr>
        <w:t>заключения и списка используемой литературы и источников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>. В первой главе приводится характеристика региона Северной Африки и его место в системе международных экономических отношений, рассматриваются факторы нестабильности.</w:t>
      </w:r>
      <w:r w:rsidR="007A0216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 xml:space="preserve">Во второй главе приводится информация о положении региона на мировом рынке вооружений и военной техники с использованием статистических данных нескольких международных исследовательских центров, занимающихся проблемами мира и вооружений. </w:t>
      </w:r>
      <w:r w:rsidR="007A0216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AC5F7F">
        <w:rPr>
          <w:rFonts w:ascii="Times New Roman" w:eastAsia="Times New Roman" w:hAnsi="Times New Roman"/>
          <w:b w:val="0"/>
          <w:sz w:val="28"/>
          <w:szCs w:val="28"/>
        </w:rPr>
        <w:t>Третья глава посвящена проблемам и перспективам развития</w:t>
      </w:r>
      <w:r w:rsidR="007A0216">
        <w:rPr>
          <w:rFonts w:ascii="Times New Roman" w:eastAsia="Times New Roman" w:hAnsi="Times New Roman"/>
          <w:b w:val="0"/>
          <w:sz w:val="28"/>
          <w:szCs w:val="28"/>
        </w:rPr>
        <w:t xml:space="preserve"> военной кооперации в Северной Африке, а также создания собс</w:t>
      </w:r>
      <w:r w:rsidR="002833FF">
        <w:rPr>
          <w:rFonts w:ascii="Times New Roman" w:eastAsia="Times New Roman" w:hAnsi="Times New Roman"/>
          <w:b w:val="0"/>
          <w:sz w:val="28"/>
          <w:szCs w:val="28"/>
        </w:rPr>
        <w:t>твенных предприятий по производст</w:t>
      </w:r>
      <w:r w:rsidR="002E15D3">
        <w:rPr>
          <w:rFonts w:ascii="Times New Roman" w:eastAsia="Times New Roman" w:hAnsi="Times New Roman"/>
          <w:b w:val="0"/>
          <w:sz w:val="28"/>
          <w:szCs w:val="28"/>
        </w:rPr>
        <w:t>в</w:t>
      </w:r>
      <w:r w:rsidR="002833FF">
        <w:rPr>
          <w:rFonts w:ascii="Times New Roman" w:eastAsia="Times New Roman" w:hAnsi="Times New Roman"/>
          <w:b w:val="0"/>
          <w:sz w:val="28"/>
          <w:szCs w:val="28"/>
        </w:rPr>
        <w:t>у продукции военного назначения.</w:t>
      </w:r>
      <w:r w:rsidR="007A0216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</w:p>
    <w:p w14:paraId="1D707F7D" w14:textId="7D8A2289" w:rsidR="00AC5F7F" w:rsidRPr="00445C00" w:rsidRDefault="00AC5F7F" w:rsidP="00445C00">
      <w:pPr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6" w:name="_Toc514853367"/>
      <w:r w:rsidRPr="00445C00">
        <w:rPr>
          <w:rFonts w:ascii="Times New Roman" w:hAnsi="Times New Roman"/>
          <w:b w:val="0"/>
          <w:sz w:val="28"/>
          <w:szCs w:val="28"/>
        </w:rPr>
        <w:t>В заключении представлены основные выводы, которые были сделаны в результате проделанной работы.</w:t>
      </w:r>
      <w:bookmarkEnd w:id="6"/>
    </w:p>
    <w:p w14:paraId="7FD79A93" w14:textId="77777777" w:rsidR="00AC5F7F" w:rsidRDefault="00AC5F7F" w:rsidP="00373F2A">
      <w:pPr>
        <w:pStyle w:val="20"/>
      </w:pPr>
    </w:p>
    <w:p w14:paraId="0D51F423" w14:textId="77777777" w:rsidR="00AC5F7F" w:rsidRDefault="00AC5F7F" w:rsidP="00373F2A">
      <w:pPr>
        <w:pStyle w:val="20"/>
      </w:pPr>
    </w:p>
    <w:p w14:paraId="1C0FAA93" w14:textId="77777777" w:rsidR="00AC5F7F" w:rsidRDefault="00AC5F7F" w:rsidP="00373F2A">
      <w:pPr>
        <w:pStyle w:val="20"/>
      </w:pPr>
    </w:p>
    <w:p w14:paraId="200F844C" w14:textId="77777777" w:rsidR="00AC5F7F" w:rsidRDefault="00AC5F7F" w:rsidP="00373F2A">
      <w:pPr>
        <w:pStyle w:val="20"/>
      </w:pPr>
    </w:p>
    <w:p w14:paraId="0E53289C" w14:textId="77777777" w:rsidR="00AC5F7F" w:rsidRDefault="00AC5F7F" w:rsidP="00373F2A">
      <w:pPr>
        <w:pStyle w:val="20"/>
      </w:pPr>
    </w:p>
    <w:p w14:paraId="2749A9B6" w14:textId="77777777" w:rsidR="00AC5F7F" w:rsidRDefault="00AC5F7F" w:rsidP="00373F2A">
      <w:pPr>
        <w:pStyle w:val="20"/>
      </w:pPr>
    </w:p>
    <w:p w14:paraId="50007811" w14:textId="77777777" w:rsidR="00AC5F7F" w:rsidRDefault="00AC5F7F" w:rsidP="00373F2A">
      <w:pPr>
        <w:pStyle w:val="20"/>
      </w:pPr>
    </w:p>
    <w:p w14:paraId="5DE2192C" w14:textId="77777777" w:rsidR="00F37A12" w:rsidRDefault="00F37A12" w:rsidP="00373F2A">
      <w:pPr>
        <w:pStyle w:val="20"/>
      </w:pPr>
    </w:p>
    <w:p w14:paraId="2BB68EE8" w14:textId="77777777" w:rsidR="00015B4C" w:rsidRDefault="00015B4C" w:rsidP="00373F2A">
      <w:pPr>
        <w:pStyle w:val="20"/>
      </w:pPr>
      <w:bookmarkStart w:id="7" w:name="_Toc514853368"/>
    </w:p>
    <w:p w14:paraId="15953147" w14:textId="77777777" w:rsidR="00015B4C" w:rsidRDefault="00015B4C" w:rsidP="00373F2A">
      <w:pPr>
        <w:pStyle w:val="20"/>
      </w:pPr>
    </w:p>
    <w:p w14:paraId="17901FDA" w14:textId="77777777" w:rsidR="00015B4C" w:rsidRDefault="00015B4C" w:rsidP="00373F2A">
      <w:pPr>
        <w:pStyle w:val="20"/>
      </w:pPr>
    </w:p>
    <w:p w14:paraId="0F22A45F" w14:textId="77777777" w:rsidR="00015B4C" w:rsidRDefault="00015B4C" w:rsidP="00373F2A">
      <w:pPr>
        <w:pStyle w:val="20"/>
      </w:pPr>
    </w:p>
    <w:p w14:paraId="25BDE58F" w14:textId="77777777" w:rsidR="00BA2135" w:rsidRDefault="00BA2135" w:rsidP="00373F2A">
      <w:pPr>
        <w:pStyle w:val="20"/>
      </w:pPr>
    </w:p>
    <w:p w14:paraId="011C604A" w14:textId="77777777" w:rsidR="00BA2135" w:rsidRDefault="00BA2135" w:rsidP="00373F2A">
      <w:pPr>
        <w:pStyle w:val="20"/>
      </w:pPr>
    </w:p>
    <w:p w14:paraId="38A6B958" w14:textId="77777777" w:rsidR="00BA2135" w:rsidRDefault="00BA2135" w:rsidP="00373F2A">
      <w:pPr>
        <w:pStyle w:val="20"/>
      </w:pPr>
    </w:p>
    <w:p w14:paraId="0C202AA6" w14:textId="52E8BA22" w:rsidR="0076507D" w:rsidRPr="00073BC5" w:rsidRDefault="00073BC5" w:rsidP="00373F2A">
      <w:pPr>
        <w:pStyle w:val="20"/>
      </w:pPr>
      <w:r>
        <w:lastRenderedPageBreak/>
        <w:t xml:space="preserve">ГЛАВА </w:t>
      </w:r>
      <w:r>
        <w:rPr>
          <w:lang w:val="en-US"/>
        </w:rPr>
        <w:t>I</w:t>
      </w:r>
      <w:r>
        <w:t>. СТРАН</w:t>
      </w:r>
      <w:r w:rsidR="005835FC">
        <w:t>Ы</w:t>
      </w:r>
      <w:r>
        <w:t xml:space="preserve"> СЕВЕРНОЙ АФРИКИ В СИСТЕМАХ МЕЖДУНАРОДНОЙ ЭКОНОМИКИ И МЕЖДУНАРОДНЫХ ЭКОНОМИЧЕСКИХ ОТНОШЕНИЙ</w:t>
      </w:r>
      <w:bookmarkEnd w:id="2"/>
      <w:bookmarkEnd w:id="3"/>
      <w:bookmarkEnd w:id="4"/>
      <w:bookmarkEnd w:id="5"/>
      <w:bookmarkEnd w:id="7"/>
    </w:p>
    <w:p w14:paraId="56CA88F2" w14:textId="517FEE5C" w:rsidR="0076507D" w:rsidRPr="006810B4" w:rsidRDefault="00AD4AFB" w:rsidP="00373F2A">
      <w:pPr>
        <w:pStyle w:val="af"/>
      </w:pPr>
      <w:bookmarkStart w:id="8" w:name="_Toc514842847"/>
      <w:bookmarkStart w:id="9" w:name="_Toc514843206"/>
      <w:bookmarkStart w:id="10" w:name="_Toc514843345"/>
      <w:bookmarkStart w:id="11" w:name="_Toc514843499"/>
      <w:bookmarkStart w:id="12" w:name="_Toc514853369"/>
      <w:r>
        <w:rPr>
          <w:lang w:val="en-US"/>
        </w:rPr>
        <w:t>§</w:t>
      </w:r>
      <w:r>
        <w:t xml:space="preserve"> 1.1 </w:t>
      </w:r>
      <w:r w:rsidR="0076507D" w:rsidRPr="006810B4">
        <w:t>Характеристика субрегиона Северная Африка</w:t>
      </w:r>
      <w:bookmarkEnd w:id="8"/>
      <w:bookmarkEnd w:id="9"/>
      <w:bookmarkEnd w:id="10"/>
      <w:bookmarkEnd w:id="11"/>
      <w:bookmarkEnd w:id="12"/>
    </w:p>
    <w:p w14:paraId="55076A63" w14:textId="3F5B0582" w:rsidR="00E62B60" w:rsidRPr="00784AF7" w:rsidRDefault="009B08B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Cs w:val="0"/>
          <w:sz w:val="28"/>
          <w:szCs w:val="28"/>
        </w:rPr>
        <w:t xml:space="preserve">География. </w:t>
      </w:r>
      <w:r w:rsidR="005D2D5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Северная Африка, согласно классификации Организации Объединенных наций, это субрегион, включающий в себя </w:t>
      </w:r>
      <w:r w:rsidR="009266AE" w:rsidRPr="0067300E">
        <w:rPr>
          <w:rFonts w:ascii="Times New Roman" w:hAnsi="Times New Roman"/>
          <w:b w:val="0"/>
          <w:bCs w:val="0"/>
          <w:sz w:val="28"/>
          <w:szCs w:val="28"/>
        </w:rPr>
        <w:t>семь государств</w:t>
      </w:r>
      <w:r w:rsidR="00C47B54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1"/>
      </w:r>
      <w:r w:rsidR="00E77E4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общей площадью </w:t>
      </w:r>
      <w:r w:rsidR="00E62B60" w:rsidRPr="0067300E">
        <w:rPr>
          <w:rFonts w:ascii="Times New Roman" w:hAnsi="Times New Roman"/>
          <w:b w:val="0"/>
          <w:bCs w:val="0"/>
          <w:sz w:val="28"/>
          <w:szCs w:val="28"/>
        </w:rPr>
        <w:t>около 8 млн км</w:t>
      </w:r>
      <w:r w:rsidR="00E62B60" w:rsidRPr="0067300E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2</w:t>
      </w:r>
      <w:r w:rsidR="00D516C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 населением </w:t>
      </w:r>
      <w:r w:rsidR="0023282D" w:rsidRPr="0067300E">
        <w:rPr>
          <w:rFonts w:ascii="Times New Roman" w:hAnsi="Times New Roman"/>
          <w:b w:val="0"/>
          <w:bCs w:val="0"/>
          <w:sz w:val="28"/>
          <w:szCs w:val="28"/>
        </w:rPr>
        <w:t>примерно 230 млн чел.</w:t>
      </w:r>
      <w:r w:rsidR="008F5E3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находящихся </w:t>
      </w:r>
      <w:r w:rsidR="00084D1E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в северной части </w:t>
      </w:r>
      <w:r w:rsidR="008E3155" w:rsidRPr="0067300E">
        <w:rPr>
          <w:rFonts w:ascii="Times New Roman" w:hAnsi="Times New Roman"/>
          <w:b w:val="0"/>
          <w:bCs w:val="0"/>
          <w:sz w:val="28"/>
          <w:szCs w:val="28"/>
        </w:rPr>
        <w:t>Африканского континента</w:t>
      </w:r>
      <w:r w:rsidR="00E62B60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4389C" w:rsidRPr="0067300E">
        <w:rPr>
          <w:rFonts w:ascii="Times New Roman" w:hAnsi="Times New Roman"/>
          <w:b w:val="0"/>
          <w:bCs w:val="0"/>
          <w:sz w:val="28"/>
          <w:szCs w:val="28"/>
        </w:rPr>
        <w:t>К субрегиону относятся такие государства, как Судан, Египет</w:t>
      </w:r>
      <w:r w:rsidR="00BA0CD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Ливия, Тунис, Алжир, Марокко и </w:t>
      </w:r>
      <w:r w:rsidR="00A4389C" w:rsidRPr="0067300E">
        <w:rPr>
          <w:rFonts w:ascii="Times New Roman" w:hAnsi="Times New Roman"/>
          <w:b w:val="0"/>
          <w:bCs w:val="0"/>
          <w:sz w:val="28"/>
          <w:szCs w:val="28"/>
        </w:rPr>
        <w:t>Западная Сахара.</w:t>
      </w:r>
    </w:p>
    <w:p w14:paraId="7D0E9EEB" w14:textId="5F4A11A4" w:rsidR="00F66904" w:rsidRPr="0067300E" w:rsidRDefault="00D11C1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Термин</w:t>
      </w:r>
      <w:r w:rsidR="002C4242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«Северная Африка»</w:t>
      </w:r>
      <w:r w:rsidR="00FF5F5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не имеет единого опре</w:t>
      </w:r>
      <w:r w:rsidR="00D53296">
        <w:rPr>
          <w:rFonts w:ascii="Times New Roman" w:hAnsi="Times New Roman"/>
          <w:b w:val="0"/>
          <w:bCs w:val="0"/>
          <w:sz w:val="28"/>
          <w:szCs w:val="28"/>
        </w:rPr>
        <w:t>деления ни в научной среде, ни у</w:t>
      </w:r>
      <w:r w:rsidR="00FF5F5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16AA9">
        <w:rPr>
          <w:rFonts w:ascii="Times New Roman" w:hAnsi="Times New Roman"/>
          <w:b w:val="0"/>
          <w:bCs w:val="0"/>
          <w:sz w:val="28"/>
          <w:szCs w:val="28"/>
        </w:rPr>
        <w:t>международных организаций</w:t>
      </w:r>
      <w:r w:rsidR="00FF5F58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0E316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33901" w:rsidRPr="0067300E">
        <w:rPr>
          <w:rFonts w:ascii="Times New Roman" w:hAnsi="Times New Roman"/>
          <w:b w:val="0"/>
          <w:bCs w:val="0"/>
          <w:sz w:val="28"/>
          <w:szCs w:val="28"/>
        </w:rPr>
        <w:t>Одни</w:t>
      </w:r>
      <w:r w:rsidR="000E316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под «</w:t>
      </w:r>
      <w:r w:rsidR="00283A29" w:rsidRPr="0067300E">
        <w:rPr>
          <w:rFonts w:ascii="Times New Roman" w:hAnsi="Times New Roman"/>
          <w:b w:val="0"/>
          <w:bCs w:val="0"/>
          <w:sz w:val="28"/>
          <w:szCs w:val="28"/>
        </w:rPr>
        <w:t>Северной Африкой</w:t>
      </w:r>
      <w:r w:rsidR="000E3166" w:rsidRPr="0067300E">
        <w:rPr>
          <w:rFonts w:ascii="Times New Roman" w:hAnsi="Times New Roman"/>
          <w:b w:val="0"/>
          <w:bCs w:val="0"/>
          <w:sz w:val="28"/>
          <w:szCs w:val="28"/>
        </w:rPr>
        <w:t>» понимают часть суши на севере Африканского континента, протянувшуюся от атлантического берега на западе до Суэцкого канала и Красного моря на востоке</w:t>
      </w:r>
      <w:r w:rsidR="0047446F" w:rsidRPr="0067300E">
        <w:rPr>
          <w:rFonts w:ascii="Times New Roman" w:hAnsi="Times New Roman"/>
          <w:b w:val="0"/>
          <w:bCs w:val="0"/>
          <w:sz w:val="28"/>
          <w:szCs w:val="28"/>
        </w:rPr>
        <w:t>. Другие ограничиваются указанием лишь Марокко, Алжира и Туниса в качестве североафриканских стран</w:t>
      </w:r>
      <w:r w:rsidR="00BC0701" w:rsidRPr="0067300E">
        <w:rPr>
          <w:rFonts w:ascii="Times New Roman" w:hAnsi="Times New Roman"/>
          <w:b w:val="0"/>
          <w:bCs w:val="0"/>
          <w:sz w:val="28"/>
          <w:szCs w:val="28"/>
        </w:rPr>
        <w:t>, руководствуясь колониальным французским термином «</w:t>
      </w:r>
      <w:r w:rsidR="00BC0701" w:rsidRPr="0067300E">
        <w:rPr>
          <w:rFonts w:ascii="Times New Roman" w:hAnsi="Times New Roman"/>
          <w:b w:val="0"/>
          <w:bCs w:val="0"/>
          <w:sz w:val="28"/>
          <w:szCs w:val="28"/>
          <w:lang w:val="en-US"/>
        </w:rPr>
        <w:t>Afrique du Nord</w:t>
      </w:r>
      <w:r w:rsidR="00BC0701" w:rsidRPr="0067300E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C865D3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2"/>
      </w:r>
      <w:r w:rsidR="00D37D8D" w:rsidRPr="0067300E">
        <w:rPr>
          <w:rFonts w:ascii="Times New Roman" w:hAnsi="Times New Roman"/>
          <w:b w:val="0"/>
          <w:bCs w:val="0"/>
          <w:sz w:val="28"/>
          <w:szCs w:val="28"/>
        </w:rPr>
        <w:t>. В арабской культуре</w:t>
      </w:r>
      <w:r w:rsidR="003D30AD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37D8D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для этих трех </w:t>
      </w:r>
      <w:r w:rsidR="003D30AD" w:rsidRPr="0067300E">
        <w:rPr>
          <w:rFonts w:ascii="Times New Roman" w:hAnsi="Times New Roman"/>
          <w:b w:val="0"/>
          <w:bCs w:val="0"/>
          <w:sz w:val="28"/>
          <w:szCs w:val="28"/>
        </w:rPr>
        <w:t>стран</w:t>
      </w:r>
      <w:r w:rsidR="009822A9" w:rsidRPr="0067300E">
        <w:rPr>
          <w:rFonts w:ascii="Times New Roman" w:hAnsi="Times New Roman"/>
          <w:b w:val="0"/>
          <w:bCs w:val="0"/>
          <w:sz w:val="28"/>
          <w:szCs w:val="28"/>
        </w:rPr>
        <w:t>, а также для Ливии</w:t>
      </w:r>
      <w:r w:rsidR="003D30AD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существует собственный термин – «</w:t>
      </w:r>
      <w:r w:rsidR="002809E3" w:rsidRPr="0067300E">
        <w:rPr>
          <w:rFonts w:ascii="Times New Roman" w:hAnsi="Times New Roman"/>
          <w:b w:val="0"/>
          <w:bCs w:val="0"/>
          <w:sz w:val="28"/>
          <w:szCs w:val="28"/>
        </w:rPr>
        <w:t>аль-Ма</w:t>
      </w:r>
      <w:r w:rsidR="003D30AD" w:rsidRPr="0067300E">
        <w:rPr>
          <w:rFonts w:ascii="Times New Roman" w:hAnsi="Times New Roman"/>
          <w:b w:val="0"/>
          <w:bCs w:val="0"/>
          <w:sz w:val="28"/>
          <w:szCs w:val="28"/>
        </w:rPr>
        <w:t>гриб»</w:t>
      </w:r>
      <w:r w:rsidR="002809E3" w:rsidRPr="0067300E">
        <w:rPr>
          <w:rFonts w:ascii="Times New Roman" w:hAnsi="Times New Roman"/>
          <w:b w:val="0"/>
          <w:bCs w:val="0"/>
          <w:sz w:val="28"/>
          <w:szCs w:val="28"/>
        </w:rPr>
        <w:t>, что в переводе с арабского означает «запад», то есть этим термином обозначалась западная часть арабского халифата, а название впоследствии осталось</w:t>
      </w:r>
      <w:r w:rsidR="0033418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 арабском языке</w:t>
      </w:r>
      <w:r w:rsidR="005D48FE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3"/>
      </w:r>
      <w:r w:rsidR="002809E3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F6690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643D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Египет же, из-за его тесных </w:t>
      </w:r>
      <w:r w:rsidR="00853481" w:rsidRPr="0067300E">
        <w:rPr>
          <w:rFonts w:ascii="Times New Roman" w:hAnsi="Times New Roman"/>
          <w:b w:val="0"/>
          <w:bCs w:val="0"/>
          <w:sz w:val="28"/>
          <w:szCs w:val="28"/>
        </w:rPr>
        <w:t>исторических связей с арабским М</w:t>
      </w:r>
      <w:r w:rsidR="00A643D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ашриком (арабскими странами, находящимися на евразийском континенте), чаще всего относят к ближневосточным странам. </w:t>
      </w:r>
      <w:r w:rsidR="00604BAC" w:rsidRPr="0067300E">
        <w:rPr>
          <w:rFonts w:ascii="Times New Roman" w:hAnsi="Times New Roman"/>
          <w:b w:val="0"/>
          <w:bCs w:val="0"/>
          <w:sz w:val="28"/>
          <w:szCs w:val="28"/>
        </w:rPr>
        <w:t>Однако географически, египетское государство расположено в северо-восточной части Африки и поэтому может быть отнесено к субрегиону Северная Африка.</w:t>
      </w:r>
      <w:r w:rsidR="00B332C0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Республика Судан</w:t>
      </w:r>
      <w:r w:rsidR="002C4A2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обладает общими этническими, культурными, </w:t>
      </w:r>
      <w:r w:rsidR="002C4A26"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>историческими и лингвистическими чертами, присущими всем остальным</w:t>
      </w:r>
      <w:r w:rsidR="002E740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северо</w:t>
      </w:r>
      <w:r w:rsidR="002C4A26" w:rsidRPr="0067300E">
        <w:rPr>
          <w:rFonts w:ascii="Times New Roman" w:hAnsi="Times New Roman"/>
          <w:b w:val="0"/>
          <w:bCs w:val="0"/>
          <w:sz w:val="28"/>
          <w:szCs w:val="28"/>
        </w:rPr>
        <w:t>африканским государствам и на этом основании рассматривается</w:t>
      </w:r>
      <w:r w:rsidR="003E0B4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Организацией Объединенных Н</w:t>
      </w:r>
      <w:r w:rsidR="009B3B76" w:rsidRPr="0067300E">
        <w:rPr>
          <w:rFonts w:ascii="Times New Roman" w:hAnsi="Times New Roman"/>
          <w:b w:val="0"/>
          <w:bCs w:val="0"/>
          <w:sz w:val="28"/>
          <w:szCs w:val="28"/>
        </w:rPr>
        <w:t>аций</w:t>
      </w:r>
      <w:r w:rsidR="002C4A26" w:rsidRPr="0067300E">
        <w:rPr>
          <w:rFonts w:ascii="Times New Roman" w:hAnsi="Times New Roman"/>
          <w:b w:val="0"/>
          <w:bCs w:val="0"/>
          <w:sz w:val="28"/>
          <w:szCs w:val="28"/>
        </w:rPr>
        <w:t>, как неотъемлемая часть субрегиона.</w:t>
      </w:r>
      <w:r w:rsidR="009B3B7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Однако, например, Африканский союз приде</w:t>
      </w:r>
      <w:r w:rsidR="00353D1B" w:rsidRPr="0067300E">
        <w:rPr>
          <w:rFonts w:ascii="Times New Roman" w:hAnsi="Times New Roman"/>
          <w:b w:val="0"/>
          <w:bCs w:val="0"/>
          <w:sz w:val="28"/>
          <w:szCs w:val="28"/>
        </w:rPr>
        <w:t>рживается иного взгляда и относи</w:t>
      </w:r>
      <w:r w:rsidR="009B3B7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т Судан к странам Восточной Африки, при этом Мавритания в его классификации </w:t>
      </w:r>
      <w:r w:rsidR="00E556ED" w:rsidRPr="0067300E">
        <w:rPr>
          <w:rFonts w:ascii="Times New Roman" w:hAnsi="Times New Roman"/>
          <w:b w:val="0"/>
          <w:bCs w:val="0"/>
          <w:sz w:val="28"/>
          <w:szCs w:val="28"/>
        </w:rPr>
        <w:t>находится в группе северо</w:t>
      </w:r>
      <w:r w:rsidR="00344138" w:rsidRPr="0067300E">
        <w:rPr>
          <w:rFonts w:ascii="Times New Roman" w:hAnsi="Times New Roman"/>
          <w:b w:val="0"/>
          <w:bCs w:val="0"/>
          <w:sz w:val="28"/>
          <w:szCs w:val="28"/>
        </w:rPr>
        <w:t>африканских государств</w:t>
      </w:r>
      <w:r w:rsidR="00F47616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4"/>
      </w:r>
      <w:r w:rsidR="00DE701D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5"/>
      </w:r>
      <w:r w:rsidR="00344138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541F2BBA" w14:textId="025C50DB" w:rsidR="00EA40CB" w:rsidRPr="0067300E" w:rsidRDefault="00EA40C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Главным объединяющим географическим фактором </w:t>
      </w:r>
      <w:r w:rsidR="00917277">
        <w:rPr>
          <w:rFonts w:ascii="Times New Roman" w:hAnsi="Times New Roman"/>
          <w:b w:val="0"/>
          <w:bCs w:val="0"/>
          <w:sz w:val="28"/>
          <w:szCs w:val="28"/>
        </w:rPr>
        <w:t>суб</w:t>
      </w:r>
      <w:r w:rsidR="002573B9" w:rsidRPr="0067300E">
        <w:rPr>
          <w:rFonts w:ascii="Times New Roman" w:hAnsi="Times New Roman"/>
          <w:b w:val="0"/>
          <w:bCs w:val="0"/>
          <w:sz w:val="28"/>
          <w:szCs w:val="28"/>
        </w:rPr>
        <w:t>региона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выступает пустыня</w:t>
      </w:r>
      <w:r w:rsidR="007E711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Сахара, которая протянулась с запада на в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осток на </w:t>
      </w:r>
      <w:r w:rsidR="007E711B" w:rsidRPr="0067300E">
        <w:rPr>
          <w:rFonts w:ascii="Times New Roman" w:hAnsi="Times New Roman"/>
          <w:b w:val="0"/>
          <w:bCs w:val="0"/>
          <w:sz w:val="28"/>
          <w:szCs w:val="28"/>
        </w:rPr>
        <w:t>4800 км и</w:t>
      </w:r>
      <w:r w:rsidR="00874C8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</w:t>
      </w:r>
      <w:r w:rsidR="007E711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севера на ю</w:t>
      </w:r>
      <w:r w:rsidR="00921070" w:rsidRPr="0067300E">
        <w:rPr>
          <w:rFonts w:ascii="Times New Roman" w:hAnsi="Times New Roman"/>
          <w:b w:val="0"/>
          <w:bCs w:val="0"/>
          <w:sz w:val="28"/>
          <w:szCs w:val="28"/>
        </w:rPr>
        <w:t>г</w:t>
      </w:r>
      <w:r w:rsidR="007E711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на 1200 км.</w:t>
      </w:r>
      <w:r w:rsidR="000768A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Помимо этого</w:t>
      </w:r>
      <w:r w:rsidR="006A1BDA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0768A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2224">
        <w:rPr>
          <w:rFonts w:ascii="Times New Roman" w:hAnsi="Times New Roman"/>
          <w:b w:val="0"/>
          <w:bCs w:val="0"/>
          <w:sz w:val="28"/>
          <w:szCs w:val="28"/>
        </w:rPr>
        <w:t>все</w:t>
      </w:r>
      <w:r w:rsidR="00011ED8">
        <w:rPr>
          <w:rFonts w:ascii="Times New Roman" w:hAnsi="Times New Roman"/>
          <w:b w:val="0"/>
          <w:bCs w:val="0"/>
          <w:sz w:val="28"/>
          <w:szCs w:val="28"/>
        </w:rPr>
        <w:t xml:space="preserve"> северо-африканские страны</w:t>
      </w:r>
      <w:r w:rsidR="003E222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768AF" w:rsidRPr="0067300E">
        <w:rPr>
          <w:rFonts w:ascii="Times New Roman" w:hAnsi="Times New Roman"/>
          <w:b w:val="0"/>
          <w:bCs w:val="0"/>
          <w:sz w:val="28"/>
          <w:szCs w:val="28"/>
        </w:rPr>
        <w:t>имеют выходы к морю: Египет, Ливия, Тунис, Алжир – к Средиземному</w:t>
      </w:r>
      <w:r w:rsidR="009249D8" w:rsidRPr="0067300E">
        <w:rPr>
          <w:rFonts w:ascii="Times New Roman" w:hAnsi="Times New Roman"/>
          <w:b w:val="0"/>
          <w:bCs w:val="0"/>
          <w:sz w:val="28"/>
          <w:szCs w:val="28"/>
        </w:rPr>
        <w:t>, Западная Сахара – к Атлантическому океану, Судан – к Красному морю, а Марокко – и к Средиземному морю и к Атлантическому океану.</w:t>
      </w:r>
      <w:r w:rsidR="00215F0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37A56" w:rsidRPr="0067300E">
        <w:rPr>
          <w:rFonts w:ascii="Times New Roman" w:hAnsi="Times New Roman"/>
          <w:b w:val="0"/>
          <w:bCs w:val="0"/>
          <w:sz w:val="28"/>
          <w:szCs w:val="28"/>
        </w:rPr>
        <w:t>Общая протяженность береговой линии семи государств – более 10 тыс. км.</w:t>
      </w:r>
    </w:p>
    <w:p w14:paraId="1FA1FD42" w14:textId="49183200" w:rsidR="00F92728" w:rsidRPr="0067300E" w:rsidRDefault="00953432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Пустыня Сахара являе</w:t>
      </w:r>
      <w:r w:rsidR="006909E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тся главной особенностью природного ландшафта </w:t>
      </w:r>
      <w:r w:rsidR="0069043C" w:rsidRPr="0067300E">
        <w:rPr>
          <w:rFonts w:ascii="Times New Roman" w:hAnsi="Times New Roman"/>
          <w:b w:val="0"/>
          <w:bCs w:val="0"/>
          <w:sz w:val="28"/>
          <w:szCs w:val="28"/>
        </w:rPr>
        <w:t>всех северо-</w:t>
      </w:r>
      <w:r w:rsidR="006909E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африканских стран, </w:t>
      </w:r>
      <w:r w:rsidR="008C71D5" w:rsidRPr="0067300E">
        <w:rPr>
          <w:rFonts w:ascii="Times New Roman" w:hAnsi="Times New Roman"/>
          <w:b w:val="0"/>
          <w:bCs w:val="0"/>
          <w:sz w:val="28"/>
          <w:szCs w:val="28"/>
        </w:rPr>
        <w:t>при этом она служит</w:t>
      </w:r>
      <w:r w:rsidR="006909E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естественным барьером</w:t>
      </w:r>
      <w:r w:rsidR="00932EBA">
        <w:rPr>
          <w:rFonts w:ascii="Times New Roman" w:hAnsi="Times New Roman"/>
          <w:b w:val="0"/>
          <w:bCs w:val="0"/>
          <w:sz w:val="28"/>
          <w:szCs w:val="28"/>
        </w:rPr>
        <w:t>, отделяющим</w:t>
      </w:r>
      <w:r w:rsidR="00E90649">
        <w:rPr>
          <w:rFonts w:ascii="Times New Roman" w:hAnsi="Times New Roman"/>
          <w:b w:val="0"/>
          <w:bCs w:val="0"/>
          <w:sz w:val="28"/>
          <w:szCs w:val="28"/>
        </w:rPr>
        <w:t xml:space="preserve"> Северную и Субсахарскую</w:t>
      </w:r>
      <w:r w:rsidR="006909E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32EBA">
        <w:rPr>
          <w:rFonts w:ascii="Times New Roman" w:hAnsi="Times New Roman"/>
          <w:b w:val="0"/>
          <w:bCs w:val="0"/>
          <w:sz w:val="28"/>
          <w:szCs w:val="28"/>
        </w:rPr>
        <w:t>Африку</w:t>
      </w:r>
      <w:r w:rsidR="00E90649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932EB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9244B">
        <w:rPr>
          <w:rFonts w:ascii="Times New Roman" w:hAnsi="Times New Roman"/>
          <w:b w:val="0"/>
          <w:bCs w:val="0"/>
          <w:sz w:val="28"/>
          <w:szCs w:val="28"/>
        </w:rPr>
        <w:t>Пустыня занимает 75</w:t>
      </w:r>
      <w:r w:rsidR="00F92721" w:rsidRPr="0067300E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% </w:t>
      </w:r>
      <w:r w:rsidR="00F92721" w:rsidRPr="0067300E">
        <w:rPr>
          <w:rFonts w:ascii="Times New Roman" w:hAnsi="Times New Roman"/>
          <w:b w:val="0"/>
          <w:bCs w:val="0"/>
          <w:sz w:val="28"/>
          <w:szCs w:val="28"/>
        </w:rPr>
        <w:t>территории субрегиона</w:t>
      </w:r>
      <w:r w:rsidR="00752C2C" w:rsidRPr="0067300E">
        <w:rPr>
          <w:rFonts w:ascii="Times New Roman" w:hAnsi="Times New Roman"/>
          <w:b w:val="0"/>
          <w:bCs w:val="0"/>
          <w:sz w:val="28"/>
          <w:szCs w:val="28"/>
        </w:rPr>
        <w:t>, затрагивая южную часть Алжира, Марокко, Туниса, большую часть Ливии и Египта.</w:t>
      </w:r>
    </w:p>
    <w:p w14:paraId="2E747451" w14:textId="6655FBB6" w:rsidR="00953432" w:rsidRPr="0067300E" w:rsidRDefault="00180E3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Помимо этого</w:t>
      </w:r>
      <w:r w:rsidR="00C204F3" w:rsidRPr="0067300E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965A5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еликая пустыня – это разграничительная линия между </w:t>
      </w:r>
      <w:r w:rsidR="00343870">
        <w:rPr>
          <w:rFonts w:ascii="Times New Roman" w:hAnsi="Times New Roman"/>
          <w:b w:val="0"/>
          <w:bCs w:val="0"/>
          <w:sz w:val="28"/>
          <w:szCs w:val="28"/>
        </w:rPr>
        <w:t>белой и черной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43870">
        <w:rPr>
          <w:rFonts w:ascii="Times New Roman" w:hAnsi="Times New Roman"/>
          <w:b w:val="0"/>
          <w:bCs w:val="0"/>
          <w:sz w:val="28"/>
          <w:szCs w:val="28"/>
        </w:rPr>
        <w:t>Африкой</w:t>
      </w:r>
      <w:r w:rsidR="00B125A9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134FD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70772" w:rsidRPr="0067300E">
        <w:rPr>
          <w:rFonts w:ascii="Times New Roman" w:hAnsi="Times New Roman"/>
          <w:b w:val="0"/>
          <w:bCs w:val="0"/>
          <w:sz w:val="28"/>
          <w:szCs w:val="28"/>
        </w:rPr>
        <w:t>Подавляющ</w:t>
      </w:r>
      <w:r w:rsidR="00EE638C" w:rsidRPr="0067300E">
        <w:rPr>
          <w:rFonts w:ascii="Times New Roman" w:hAnsi="Times New Roman"/>
          <w:b w:val="0"/>
          <w:bCs w:val="0"/>
          <w:sz w:val="28"/>
          <w:szCs w:val="28"/>
        </w:rPr>
        <w:t>ее большинство населения северо</w:t>
      </w:r>
      <w:r w:rsidR="00770772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африканских государств проживает </w:t>
      </w:r>
      <w:r w:rsidR="00183BD5">
        <w:rPr>
          <w:rFonts w:ascii="Times New Roman" w:hAnsi="Times New Roman"/>
          <w:b w:val="0"/>
          <w:bCs w:val="0"/>
          <w:sz w:val="28"/>
          <w:szCs w:val="28"/>
        </w:rPr>
        <w:t xml:space="preserve">вдоль берега </w:t>
      </w:r>
      <w:r w:rsidR="00770772" w:rsidRPr="0067300E">
        <w:rPr>
          <w:rFonts w:ascii="Times New Roman" w:hAnsi="Times New Roman"/>
          <w:b w:val="0"/>
          <w:bCs w:val="0"/>
          <w:sz w:val="28"/>
          <w:szCs w:val="28"/>
        </w:rPr>
        <w:t>Атлантического океана, Средиземного моря, а также в дельте Нила, а пустыня Сахара остается</w:t>
      </w:r>
      <w:r w:rsidR="00D97FC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одним из самых редко населенных регионов мира.</w:t>
      </w:r>
      <w:r w:rsidR="0019322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Этот естественный природный барьер сыграл значительную роль в истории </w:t>
      </w:r>
      <w:r w:rsidR="00F013FA">
        <w:rPr>
          <w:rFonts w:ascii="Times New Roman" w:hAnsi="Times New Roman"/>
          <w:b w:val="0"/>
          <w:bCs w:val="0"/>
          <w:sz w:val="28"/>
          <w:szCs w:val="28"/>
        </w:rPr>
        <w:t>Ближнего Востока и Африки.</w:t>
      </w:r>
      <w:r w:rsidR="00A31D8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7F5B020A" w14:textId="5AD99907" w:rsidR="00DF1DB9" w:rsidRPr="0067300E" w:rsidRDefault="00DF1DB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Среди других природных особенностей </w:t>
      </w:r>
      <w:r w:rsidR="00524B0E" w:rsidRPr="0067300E">
        <w:rPr>
          <w:rFonts w:ascii="Times New Roman" w:hAnsi="Times New Roman"/>
          <w:b w:val="0"/>
          <w:bCs w:val="0"/>
          <w:sz w:val="28"/>
          <w:szCs w:val="28"/>
        </w:rPr>
        <w:t>Северной Африки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–</w:t>
      </w:r>
      <w:r w:rsidR="00C8486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длинный хребет Ат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ласских</w:t>
      </w:r>
      <w:r w:rsidR="00A3509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гор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, протянувши</w:t>
      </w:r>
      <w:r w:rsidR="00051CFC" w:rsidRPr="0067300E">
        <w:rPr>
          <w:rFonts w:ascii="Times New Roman" w:hAnsi="Times New Roman"/>
          <w:b w:val="0"/>
          <w:bCs w:val="0"/>
          <w:sz w:val="28"/>
          <w:szCs w:val="28"/>
        </w:rPr>
        <w:t>йся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 юго-запада на северо-восток</w:t>
      </w:r>
      <w:r w:rsidR="0078491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на 2500 </w:t>
      </w:r>
      <w:r w:rsidR="00784911"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>км</w:t>
      </w:r>
      <w:r w:rsidR="006A018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Горная гряда располагается на террито</w:t>
      </w:r>
      <w:r w:rsidR="00F20FB9" w:rsidRPr="0067300E">
        <w:rPr>
          <w:rFonts w:ascii="Times New Roman" w:hAnsi="Times New Roman"/>
          <w:b w:val="0"/>
          <w:bCs w:val="0"/>
          <w:sz w:val="28"/>
          <w:szCs w:val="28"/>
        </w:rPr>
        <w:t>рии 3 государств: Марокко, Алжира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 Тунис</w:t>
      </w:r>
      <w:r w:rsidR="00F20FB9" w:rsidRPr="0067300E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048BEEB0" w14:textId="1E260619" w:rsidR="00241378" w:rsidRPr="0067300E" w:rsidRDefault="0024137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На востоке субрегиона </w:t>
      </w:r>
      <w:r w:rsidR="0045495A" w:rsidRPr="0067300E">
        <w:rPr>
          <w:rFonts w:ascii="Times New Roman" w:hAnsi="Times New Roman"/>
          <w:b w:val="0"/>
          <w:bCs w:val="0"/>
          <w:sz w:val="28"/>
          <w:szCs w:val="28"/>
        </w:rPr>
        <w:t>природной доминантой является река Нил и ее притоки, способствующие развитию земледелия и водоемких отраслей производства.</w:t>
      </w:r>
      <w:r w:rsidR="00DE046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На рек</w:t>
      </w:r>
      <w:r w:rsidR="00366620" w:rsidRPr="0067300E">
        <w:rPr>
          <w:rFonts w:ascii="Times New Roman" w:hAnsi="Times New Roman"/>
          <w:b w:val="0"/>
          <w:bCs w:val="0"/>
          <w:sz w:val="28"/>
          <w:szCs w:val="28"/>
        </w:rPr>
        <w:t>е Нил построено несколько гидро</w:t>
      </w:r>
      <w:r w:rsidR="00DE046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электростанций, </w:t>
      </w:r>
      <w:r w:rsidR="0033747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снабжающих </w:t>
      </w:r>
      <w:r w:rsidR="00FB5BEC" w:rsidRPr="0067300E">
        <w:rPr>
          <w:rFonts w:ascii="Times New Roman" w:hAnsi="Times New Roman"/>
          <w:b w:val="0"/>
          <w:bCs w:val="0"/>
          <w:sz w:val="28"/>
          <w:szCs w:val="28"/>
        </w:rPr>
        <w:t>жителей</w:t>
      </w:r>
      <w:r w:rsidR="00D4328E">
        <w:rPr>
          <w:rFonts w:ascii="Times New Roman" w:hAnsi="Times New Roman"/>
          <w:b w:val="0"/>
          <w:bCs w:val="0"/>
          <w:sz w:val="28"/>
          <w:szCs w:val="28"/>
        </w:rPr>
        <w:t xml:space="preserve"> Египта, Судана и Эфиопии</w:t>
      </w:r>
      <w:r w:rsidR="00FB5BE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электроэнергией</w:t>
      </w:r>
      <w:r w:rsidR="00DE0469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74B61422" w14:textId="15A0145D" w:rsidR="001C3A4F" w:rsidRPr="0067300E" w:rsidRDefault="00D9098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Климат </w:t>
      </w:r>
      <w:r w:rsidR="008948A0" w:rsidRPr="0067300E">
        <w:rPr>
          <w:rFonts w:ascii="Times New Roman" w:hAnsi="Times New Roman"/>
          <w:b w:val="0"/>
          <w:bCs w:val="0"/>
          <w:sz w:val="28"/>
          <w:szCs w:val="28"/>
        </w:rPr>
        <w:t>в субрегионе</w:t>
      </w:r>
      <w:r w:rsidR="00592EE7">
        <w:rPr>
          <w:rFonts w:ascii="Times New Roman" w:hAnsi="Times New Roman"/>
          <w:b w:val="0"/>
          <w:bCs w:val="0"/>
          <w:sz w:val="28"/>
          <w:szCs w:val="28"/>
        </w:rPr>
        <w:t xml:space="preserve"> –</w:t>
      </w:r>
      <w:r w:rsidR="008948A0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от средиземноморского до тропического (южная часть Судана) с преобладанием пустынного и полупустынного. </w:t>
      </w:r>
      <w:r w:rsidR="001C3A4F" w:rsidRPr="0067300E">
        <w:rPr>
          <w:rFonts w:ascii="Times New Roman" w:hAnsi="Times New Roman"/>
          <w:b w:val="0"/>
          <w:bCs w:val="0"/>
          <w:sz w:val="28"/>
          <w:szCs w:val="28"/>
        </w:rPr>
        <w:t>Для прибрежных районов характерна  мягкая, влажная зима и жаркое, сухое лето. Более засушливый климат с холодной зимой и жарким летом</w:t>
      </w:r>
      <w:r w:rsidR="00731C6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доминирует</w:t>
      </w:r>
      <w:r w:rsidR="001C3A4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на высоком плоскогорье. </w:t>
      </w:r>
      <w:r w:rsidR="005E53EA" w:rsidRPr="0067300E">
        <w:rPr>
          <w:rFonts w:ascii="Times New Roman" w:hAnsi="Times New Roman"/>
          <w:b w:val="0"/>
          <w:bCs w:val="0"/>
          <w:sz w:val="28"/>
          <w:szCs w:val="28"/>
        </w:rPr>
        <w:t>В пустыне характерное природное явление – песчаные бури и</w:t>
      </w:r>
      <w:r w:rsidR="000D429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C7E77" w:rsidRPr="0067300E">
        <w:rPr>
          <w:rFonts w:ascii="Times New Roman" w:hAnsi="Times New Roman"/>
          <w:b w:val="0"/>
          <w:bCs w:val="0"/>
          <w:sz w:val="28"/>
          <w:szCs w:val="28"/>
        </w:rPr>
        <w:t>суховеи — горячие</w:t>
      </w:r>
      <w:r w:rsidR="001E4967" w:rsidRPr="0067300E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9C7E7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несущие пыль и/или песок ветра, часто дующие</w:t>
      </w:r>
      <w:r w:rsidR="001C3A4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летом.</w:t>
      </w:r>
      <w:r w:rsidR="00196FC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 разных странах субрегиона для данного природного явления существуют свои наименования в местных языках.</w:t>
      </w:r>
      <w:r w:rsidR="0013047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 некоторых пустынных районах дожди вып</w:t>
      </w:r>
      <w:r w:rsidR="007D3B6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адают </w:t>
      </w:r>
      <w:r w:rsidR="00BD735E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лишь </w:t>
      </w:r>
      <w:r w:rsidR="007D3B61" w:rsidRPr="0067300E">
        <w:rPr>
          <w:rFonts w:ascii="Times New Roman" w:hAnsi="Times New Roman"/>
          <w:b w:val="0"/>
          <w:bCs w:val="0"/>
          <w:sz w:val="28"/>
          <w:szCs w:val="28"/>
        </w:rPr>
        <w:t>1-2 раза в год. Есть территории с горным климатом (Атласские горы</w:t>
      </w:r>
      <w:r w:rsidR="007F0DED" w:rsidRPr="0067300E">
        <w:rPr>
          <w:rFonts w:ascii="Times New Roman" w:hAnsi="Times New Roman"/>
          <w:b w:val="0"/>
          <w:bCs w:val="0"/>
          <w:sz w:val="28"/>
          <w:szCs w:val="28"/>
          <w:lang w:val="en-US"/>
        </w:rPr>
        <w:t>)</w:t>
      </w:r>
      <w:r w:rsidR="00D36A11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3FF4B655" w14:textId="1242B86D" w:rsidR="00BE5DFF" w:rsidRPr="0067300E" w:rsidRDefault="009B08B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История. </w:t>
      </w:r>
      <w:r w:rsidR="00247C9A" w:rsidRPr="0067300E">
        <w:rPr>
          <w:rFonts w:ascii="Times New Roman" w:hAnsi="Times New Roman"/>
          <w:b w:val="0"/>
          <w:bCs w:val="0"/>
          <w:sz w:val="28"/>
          <w:szCs w:val="28"/>
        </w:rPr>
        <w:t>Внимания заслуживает история североафриканского региона.</w:t>
      </w:r>
      <w:r w:rsidR="00BD095C">
        <w:rPr>
          <w:rFonts w:ascii="Times New Roman" w:hAnsi="Times New Roman"/>
          <w:b w:val="0"/>
          <w:bCs w:val="0"/>
          <w:sz w:val="28"/>
          <w:szCs w:val="28"/>
        </w:rPr>
        <w:t xml:space="preserve"> (см. </w:t>
      </w:r>
      <w:r w:rsidR="00C30A66">
        <w:rPr>
          <w:rFonts w:ascii="Times New Roman" w:hAnsi="Times New Roman"/>
          <w:b w:val="0"/>
          <w:bCs w:val="0"/>
          <w:sz w:val="28"/>
          <w:szCs w:val="28"/>
        </w:rPr>
        <w:t>приложение</w:t>
      </w:r>
      <w:r w:rsidR="00BD095C">
        <w:rPr>
          <w:rFonts w:ascii="Times New Roman" w:hAnsi="Times New Roman"/>
          <w:b w:val="0"/>
          <w:bCs w:val="0"/>
          <w:sz w:val="28"/>
          <w:szCs w:val="28"/>
        </w:rPr>
        <w:t xml:space="preserve"> 1).</w:t>
      </w:r>
      <w:r w:rsidR="00247C9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67D2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Различные геологические и археологические исследования, проведенные на </w:t>
      </w:r>
      <w:r w:rsidR="004E367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его </w:t>
      </w:r>
      <w:r w:rsidR="00567D29" w:rsidRPr="0067300E">
        <w:rPr>
          <w:rFonts w:ascii="Times New Roman" w:hAnsi="Times New Roman"/>
          <w:b w:val="0"/>
          <w:bCs w:val="0"/>
          <w:sz w:val="28"/>
          <w:szCs w:val="28"/>
        </w:rPr>
        <w:t>территории обнаружили</w:t>
      </w:r>
      <w:r w:rsidR="00F0620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что </w:t>
      </w:r>
      <w:r w:rsidR="00B23FB0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самые ранние жители Северной Африки оставили значительные следы своего существования. К ним относятся, например, пещерные картины </w:t>
      </w:r>
      <w:r w:rsidR="007A780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Тассили-н'Айджере, найденные </w:t>
      </w:r>
      <w:r w:rsidR="004068CB">
        <w:rPr>
          <w:rFonts w:ascii="Times New Roman" w:hAnsi="Times New Roman"/>
          <w:b w:val="0"/>
          <w:bCs w:val="0"/>
          <w:sz w:val="28"/>
          <w:szCs w:val="28"/>
        </w:rPr>
        <w:t>к северу от Таманрассета (</w:t>
      </w:r>
      <w:r w:rsidR="009C4581" w:rsidRPr="0067300E">
        <w:rPr>
          <w:rFonts w:ascii="Times New Roman" w:hAnsi="Times New Roman"/>
          <w:b w:val="0"/>
          <w:bCs w:val="0"/>
          <w:sz w:val="28"/>
          <w:szCs w:val="28"/>
        </w:rPr>
        <w:t>Алжир</w:t>
      </w:r>
      <w:r w:rsidR="004068CB">
        <w:rPr>
          <w:rFonts w:ascii="Times New Roman" w:hAnsi="Times New Roman"/>
          <w:b w:val="0"/>
          <w:bCs w:val="0"/>
          <w:sz w:val="28"/>
          <w:szCs w:val="28"/>
        </w:rPr>
        <w:t>),</w:t>
      </w:r>
      <w:r w:rsidR="007A780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на которых запечатлены яркие сцены повседневной жизни </w:t>
      </w:r>
      <w:r w:rsidR="000C3D50" w:rsidRPr="0067300E">
        <w:rPr>
          <w:rFonts w:ascii="Times New Roman" w:hAnsi="Times New Roman"/>
          <w:b w:val="0"/>
          <w:bCs w:val="0"/>
          <w:sz w:val="28"/>
          <w:szCs w:val="28"/>
        </w:rPr>
        <w:t>Северной Африки в период неолита (ок. 8000 – 4000 гг. до н.э.)</w:t>
      </w:r>
      <w:r w:rsidR="00177D6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14:paraId="5A9FB923" w14:textId="16BF587E" w:rsidR="00770DA3" w:rsidRDefault="00A529B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Большой след в истории цивилизаций Северной Африки оставили Карфаген и Нумидия. </w:t>
      </w:r>
      <w:r w:rsidR="00B2473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Но в 146 г. до н.э. все северо-африканские карфагенские территории стали </w:t>
      </w:r>
      <w:r w:rsidR="00283FDB" w:rsidRPr="0067300E">
        <w:rPr>
          <w:rFonts w:ascii="Times New Roman" w:hAnsi="Times New Roman"/>
          <w:b w:val="0"/>
          <w:bCs w:val="0"/>
          <w:sz w:val="28"/>
          <w:szCs w:val="28"/>
        </w:rPr>
        <w:t>провинцией Римской империи.</w:t>
      </w:r>
      <w:r w:rsidR="00D534A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Присо</w:t>
      </w:r>
      <w:r w:rsidR="00C0407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единенные </w:t>
      </w:r>
      <w:r w:rsidR="00D1014B">
        <w:rPr>
          <w:rFonts w:ascii="Times New Roman" w:hAnsi="Times New Roman"/>
          <w:b w:val="0"/>
          <w:bCs w:val="0"/>
          <w:sz w:val="28"/>
          <w:szCs w:val="28"/>
        </w:rPr>
        <w:t>земли</w:t>
      </w:r>
      <w:r w:rsidR="00C0407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были важны Риму экономически, так как здесь выращивали зерно, необходимое для снабжении огромной римской армии и населения. </w:t>
      </w:r>
      <w:r w:rsidR="00EB537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Были </w:t>
      </w:r>
      <w:r w:rsidR="00EB5376"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>налажены морские пути сообщения, которые после па</w:t>
      </w:r>
      <w:r w:rsidR="00BE73D7" w:rsidRPr="0067300E">
        <w:rPr>
          <w:rFonts w:ascii="Times New Roman" w:hAnsi="Times New Roman"/>
          <w:b w:val="0"/>
          <w:bCs w:val="0"/>
          <w:sz w:val="28"/>
          <w:szCs w:val="28"/>
        </w:rPr>
        <w:t>дения Западной Римской империи</w:t>
      </w:r>
      <w:r w:rsidR="00EB537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67A0A" w:rsidRPr="0067300E">
        <w:rPr>
          <w:rFonts w:ascii="Times New Roman" w:hAnsi="Times New Roman"/>
          <w:b w:val="0"/>
          <w:bCs w:val="0"/>
          <w:sz w:val="28"/>
          <w:szCs w:val="28"/>
        </w:rPr>
        <w:t>в 476 г.</w:t>
      </w:r>
      <w:r w:rsidR="009A3E2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были утрачены и восстановились лишь с приходом Ислама.</w:t>
      </w:r>
    </w:p>
    <w:p w14:paraId="68D2E26C" w14:textId="5A5450D9" w:rsidR="004A2436" w:rsidRPr="0067300E" w:rsidRDefault="004A243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Кроме того, именно Северная Африка, а </w:t>
      </w:r>
      <w:r w:rsidR="000616E1">
        <w:rPr>
          <w:rFonts w:ascii="Times New Roman" w:hAnsi="Times New Roman"/>
          <w:b w:val="0"/>
          <w:bCs w:val="0"/>
          <w:sz w:val="28"/>
          <w:szCs w:val="28"/>
        </w:rPr>
        <w:t xml:space="preserve">точнее ее северо-западная часть, </w:t>
      </w:r>
      <w:r w:rsidR="00752CFF">
        <w:rPr>
          <w:rFonts w:ascii="Times New Roman" w:hAnsi="Times New Roman"/>
          <w:b w:val="0"/>
          <w:bCs w:val="0"/>
          <w:sz w:val="28"/>
          <w:szCs w:val="28"/>
        </w:rPr>
        <w:t>стала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колыбелью зарождения первых цивилизаций на земле, оставивших человечеству величественные памятники древности</w:t>
      </w:r>
      <w:r w:rsidR="00E42866">
        <w:rPr>
          <w:rFonts w:ascii="Times New Roman" w:hAnsi="Times New Roman"/>
          <w:b w:val="0"/>
          <w:bCs w:val="0"/>
          <w:sz w:val="28"/>
          <w:szCs w:val="28"/>
        </w:rPr>
        <w:t xml:space="preserve">, такие как пирамиды Хеопса, </w:t>
      </w:r>
      <w:r w:rsidR="00D65725">
        <w:rPr>
          <w:rFonts w:ascii="Times New Roman" w:hAnsi="Times New Roman"/>
          <w:b w:val="0"/>
          <w:bCs w:val="0"/>
          <w:sz w:val="28"/>
          <w:szCs w:val="28"/>
        </w:rPr>
        <w:t>храмы</w:t>
      </w:r>
      <w:r w:rsidR="0079497F"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r w:rsidR="00E42866">
        <w:rPr>
          <w:rFonts w:ascii="Times New Roman" w:hAnsi="Times New Roman"/>
          <w:b w:val="0"/>
          <w:bCs w:val="0"/>
          <w:sz w:val="28"/>
          <w:szCs w:val="28"/>
        </w:rPr>
        <w:t xml:space="preserve"> Люксоре и другие.</w:t>
      </w:r>
    </w:p>
    <w:p w14:paraId="2E3A151D" w14:textId="26108DC2" w:rsidR="007F3255" w:rsidRPr="0067300E" w:rsidRDefault="00DE0C0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Ранние мусульманские завоевания затронули Северную Африку уже спустя 30 лет после зарождения Ислама, то есть к 640 г., а к 670 г. большая часть </w:t>
      </w:r>
      <w:r w:rsidR="00304412">
        <w:rPr>
          <w:rFonts w:ascii="Times New Roman" w:hAnsi="Times New Roman"/>
          <w:b w:val="0"/>
          <w:bCs w:val="0"/>
          <w:sz w:val="28"/>
          <w:szCs w:val="28"/>
        </w:rPr>
        <w:t>региона</w:t>
      </w:r>
      <w:r w:rsidR="00EC25A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попала под власть </w:t>
      </w:r>
      <w:r w:rsidR="00C973D3" w:rsidRPr="0067300E">
        <w:rPr>
          <w:rFonts w:ascii="Times New Roman" w:hAnsi="Times New Roman"/>
          <w:b w:val="0"/>
          <w:bCs w:val="0"/>
          <w:sz w:val="28"/>
          <w:szCs w:val="28"/>
        </w:rPr>
        <w:t>арабских</w:t>
      </w:r>
      <w:r w:rsidR="00411E8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завоевателей. </w:t>
      </w:r>
      <w:r w:rsidR="00BF6DC6" w:rsidRPr="0067300E">
        <w:rPr>
          <w:rFonts w:ascii="Times New Roman" w:hAnsi="Times New Roman"/>
          <w:b w:val="0"/>
          <w:bCs w:val="0"/>
          <w:sz w:val="28"/>
          <w:szCs w:val="28"/>
        </w:rPr>
        <w:t>В Средние Века в западной части субрегиона существовали могущественные</w:t>
      </w:r>
      <w:r w:rsidR="00996AF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берберские</w:t>
      </w:r>
      <w:r w:rsidR="00BF6DC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государства Аль-Моравидов</w:t>
      </w:r>
      <w:r w:rsidR="00B31E7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996AF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наводившие страх на испанские территории в </w:t>
      </w:r>
      <w:r w:rsidR="00996AF9" w:rsidRPr="0067300E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XI – XII </w:t>
      </w:r>
      <w:r w:rsidR="00996AF9" w:rsidRPr="0067300E">
        <w:rPr>
          <w:rFonts w:ascii="Times New Roman" w:hAnsi="Times New Roman"/>
          <w:b w:val="0"/>
          <w:bCs w:val="0"/>
          <w:sz w:val="28"/>
          <w:szCs w:val="28"/>
        </w:rPr>
        <w:t>вв., и Аль-Мохадов</w:t>
      </w:r>
      <w:r w:rsidR="00C976D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A71A4A" w:rsidRPr="0067300E">
        <w:rPr>
          <w:rFonts w:ascii="Times New Roman" w:hAnsi="Times New Roman"/>
          <w:b w:val="0"/>
          <w:bCs w:val="0"/>
          <w:sz w:val="28"/>
          <w:szCs w:val="28"/>
        </w:rPr>
        <w:t>конец правлению которых положила Реконкиста.</w:t>
      </w:r>
    </w:p>
    <w:p w14:paraId="6C9B920C" w14:textId="5248BA3F" w:rsidR="00A7125B" w:rsidRPr="0067300E" w:rsidRDefault="0088783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Новое Время</w:t>
      </w:r>
      <w:r w:rsidR="00A7125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почти вся Северная Африка была под контролем Османской империи, за исключением Марокко. </w:t>
      </w:r>
      <w:r w:rsidR="00E01C6B" w:rsidRPr="0067300E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A7125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01C6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XIX в. началась колониальная эпоха в истории региона. </w:t>
      </w:r>
      <w:r w:rsidR="00663A49" w:rsidRPr="0067300E">
        <w:rPr>
          <w:rFonts w:ascii="Times New Roman" w:hAnsi="Times New Roman"/>
          <w:b w:val="0"/>
          <w:bCs w:val="0"/>
          <w:sz w:val="28"/>
          <w:szCs w:val="28"/>
          <w:lang w:val="en-US"/>
        </w:rPr>
        <w:t>Французы начали завоевание Алжира в 1830 г.</w:t>
      </w:r>
      <w:r w:rsidR="000225C8" w:rsidRPr="0067300E">
        <w:rPr>
          <w:rFonts w:ascii="Times New Roman" w:hAnsi="Times New Roman"/>
          <w:b w:val="0"/>
          <w:bCs w:val="0"/>
          <w:sz w:val="28"/>
          <w:szCs w:val="28"/>
        </w:rPr>
        <w:t>, а в 1881 г.</w:t>
      </w:r>
      <w:r w:rsidR="006157D3">
        <w:rPr>
          <w:rFonts w:ascii="Times New Roman" w:hAnsi="Times New Roman"/>
          <w:b w:val="0"/>
          <w:bCs w:val="0"/>
          <w:sz w:val="28"/>
          <w:szCs w:val="28"/>
        </w:rPr>
        <w:t xml:space="preserve"> был</w:t>
      </w:r>
      <w:r w:rsidR="000225C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объявлен протекторат Франции на</w:t>
      </w:r>
      <w:r w:rsidR="00C63152" w:rsidRPr="0067300E">
        <w:rPr>
          <w:rFonts w:ascii="Times New Roman" w:hAnsi="Times New Roman"/>
          <w:b w:val="0"/>
          <w:bCs w:val="0"/>
          <w:sz w:val="28"/>
          <w:szCs w:val="28"/>
        </w:rPr>
        <w:t>д</w:t>
      </w:r>
      <w:r w:rsidR="000225C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Тунисом</w:t>
      </w:r>
      <w:r w:rsidR="00E22160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663A49" w:rsidRPr="0067300E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9F3351" w:rsidRPr="0067300E">
        <w:rPr>
          <w:rFonts w:ascii="Times New Roman" w:hAnsi="Times New Roman"/>
          <w:b w:val="0"/>
          <w:bCs w:val="0"/>
          <w:sz w:val="28"/>
          <w:szCs w:val="28"/>
        </w:rPr>
        <w:t>В 1912 г. колонией Франции стало Марокко</w:t>
      </w:r>
      <w:r w:rsidR="00124517" w:rsidRPr="0067300E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9B12C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 том же году ливийские территории стали итальянской колонией</w:t>
      </w:r>
      <w:r w:rsidR="00962330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0C6E3E">
        <w:rPr>
          <w:rFonts w:ascii="Times New Roman" w:hAnsi="Times New Roman"/>
          <w:b w:val="0"/>
          <w:bCs w:val="0"/>
          <w:sz w:val="28"/>
          <w:szCs w:val="28"/>
        </w:rPr>
        <w:t xml:space="preserve"> В 1899 г.</w:t>
      </w:r>
      <w:r w:rsidR="00BE2EA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Великобритания и Египет подписали соглашение об установлении совместного управления в Судане, а в </w:t>
      </w:r>
      <w:r w:rsidR="00124517" w:rsidRPr="0067300E">
        <w:rPr>
          <w:rFonts w:ascii="Times New Roman" w:hAnsi="Times New Roman"/>
          <w:b w:val="0"/>
          <w:bCs w:val="0"/>
          <w:sz w:val="28"/>
          <w:szCs w:val="28"/>
        </w:rPr>
        <w:t>1914 г. Британская имп</w:t>
      </w:r>
      <w:r w:rsidR="00E22160" w:rsidRPr="0067300E">
        <w:rPr>
          <w:rFonts w:ascii="Times New Roman" w:hAnsi="Times New Roman"/>
          <w:b w:val="0"/>
          <w:bCs w:val="0"/>
          <w:sz w:val="28"/>
          <w:szCs w:val="28"/>
        </w:rPr>
        <w:t>ерия объявила Египет своим протек</w:t>
      </w:r>
      <w:r w:rsidR="00124517" w:rsidRPr="0067300E">
        <w:rPr>
          <w:rFonts w:ascii="Times New Roman" w:hAnsi="Times New Roman"/>
          <w:b w:val="0"/>
          <w:bCs w:val="0"/>
          <w:sz w:val="28"/>
          <w:szCs w:val="28"/>
        </w:rPr>
        <w:t>торатом</w:t>
      </w:r>
      <w:r w:rsidR="00962330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BE2EA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104B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Таким образом, все страны регион</w:t>
      </w:r>
      <w:r w:rsidR="00BE2EA4" w:rsidRPr="0067300E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3C060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прошли в своем развитии период колониальной зависимости от европейских держав.</w:t>
      </w:r>
    </w:p>
    <w:p w14:paraId="46468883" w14:textId="184F632B" w:rsidR="00922E60" w:rsidRDefault="00A7125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Во время Второй мирово</w:t>
      </w:r>
      <w:r w:rsidR="00F3562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й войны с 1940 по 1943 </w:t>
      </w:r>
      <w:r w:rsidR="0091204A">
        <w:rPr>
          <w:rFonts w:ascii="Times New Roman" w:hAnsi="Times New Roman"/>
          <w:b w:val="0"/>
          <w:bCs w:val="0"/>
          <w:sz w:val="28"/>
          <w:szCs w:val="28"/>
        </w:rPr>
        <w:t>гг.</w:t>
      </w:r>
      <w:r w:rsidR="00F3562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Северная Африка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стал</w:t>
      </w:r>
      <w:r w:rsidR="00F3562B" w:rsidRPr="0067300E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местом проведения Северной африкан</w:t>
      </w:r>
      <w:r w:rsidR="00820F71">
        <w:rPr>
          <w:rFonts w:ascii="Times New Roman" w:hAnsi="Times New Roman"/>
          <w:b w:val="0"/>
          <w:bCs w:val="0"/>
          <w:sz w:val="28"/>
          <w:szCs w:val="28"/>
        </w:rPr>
        <w:t xml:space="preserve">ской кампании, которая заслужила славу одного из самых ожесточенных сражений антигитлеровской коалиции и </w:t>
      </w:r>
      <w:r w:rsidR="00D6678F">
        <w:rPr>
          <w:rFonts w:ascii="Times New Roman" w:hAnsi="Times New Roman"/>
          <w:b w:val="0"/>
          <w:bCs w:val="0"/>
          <w:sz w:val="28"/>
          <w:szCs w:val="28"/>
        </w:rPr>
        <w:t>фашистских войск.</w:t>
      </w:r>
    </w:p>
    <w:p w14:paraId="273EBDD6" w14:textId="1AEFD14C" w:rsidR="00A7125B" w:rsidRPr="0067300E" w:rsidRDefault="00A7125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В течение 1950-х и 1960-х годов все североафриканские государства обрели независимость. </w:t>
      </w:r>
    </w:p>
    <w:p w14:paraId="53AC2CF0" w14:textId="11454790" w:rsidR="00DE1CA6" w:rsidRPr="0067300E" w:rsidRDefault="008C6EE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Отдельного упоминания заслуживает история появления непризнанного государства Западная Сахара.</w:t>
      </w:r>
      <w:r w:rsidR="00651F43" w:rsidRPr="0067300E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651F4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Фронт </w:t>
      </w:r>
      <w:r w:rsidR="006E454E">
        <w:rPr>
          <w:rFonts w:ascii="Times New Roman" w:hAnsi="Times New Roman"/>
          <w:b w:val="0"/>
          <w:bCs w:val="0"/>
          <w:sz w:val="28"/>
          <w:szCs w:val="28"/>
        </w:rPr>
        <w:t>ПОЛИСАРИО</w:t>
      </w:r>
      <w:r w:rsidR="00651F4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борющийся за </w:t>
      </w:r>
      <w:r w:rsidR="00651F43"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>самоопределение этого региона</w:t>
      </w:r>
      <w:r w:rsidR="00561835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651F4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провозгласил независимость в</w:t>
      </w:r>
      <w:r w:rsidR="00BB771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2005 г., </w:t>
      </w:r>
      <w:r w:rsidR="00A3779F" w:rsidRPr="0067300E">
        <w:rPr>
          <w:rFonts w:ascii="Times New Roman" w:hAnsi="Times New Roman"/>
          <w:b w:val="0"/>
          <w:bCs w:val="0"/>
          <w:sz w:val="28"/>
          <w:szCs w:val="28"/>
        </w:rPr>
        <w:t>объявив</w:t>
      </w:r>
      <w:r w:rsidR="00A43FD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Западную Сахару </w:t>
      </w:r>
      <w:r w:rsidR="009E15D4">
        <w:rPr>
          <w:rFonts w:ascii="Times New Roman" w:hAnsi="Times New Roman"/>
          <w:b w:val="0"/>
          <w:bCs w:val="0"/>
          <w:sz w:val="28"/>
          <w:szCs w:val="28"/>
        </w:rPr>
        <w:t>суверенным</w:t>
      </w:r>
      <w:r w:rsidR="00A43FD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государством под названием Сахарская Арабская Демократическая Республика (САДР).</w:t>
      </w:r>
      <w:r w:rsidR="00D41B3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После оккупации в 1979 г. западной части спорной территории Западной Сахары Королевством Марокко</w:t>
      </w:r>
      <w:r w:rsidR="000470D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A5EF2" w:rsidRPr="0067300E">
        <w:rPr>
          <w:rFonts w:ascii="Times New Roman" w:hAnsi="Times New Roman"/>
          <w:b w:val="0"/>
          <w:bCs w:val="0"/>
          <w:sz w:val="28"/>
          <w:szCs w:val="28"/>
        </w:rPr>
        <w:t>была построена стена, разделившая территорию на западную и восточную часть. Зап</w:t>
      </w:r>
      <w:r w:rsidR="000E745D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адной частью управляет Марокко, на ее территории проживает подавляющее большинство населения. </w:t>
      </w:r>
      <w:r w:rsidR="008E746E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 1991 г. действует перемирие между фронтом ПОЛИСАРИО и Марокканскими властями. Главным условием перемирия является проведение референдума о независимости Западной Сахары, который так и не был проведен официальным Рабатом. </w:t>
      </w:r>
      <w:r w:rsidR="00B5156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ООН отказывается признать </w:t>
      </w:r>
      <w:r w:rsidR="00305F3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независимость САДР и принять ее в своей состав, при этом </w:t>
      </w:r>
      <w:r w:rsidR="00EB3952">
        <w:rPr>
          <w:rFonts w:ascii="Times New Roman" w:hAnsi="Times New Roman"/>
          <w:b w:val="0"/>
          <w:bCs w:val="0"/>
          <w:sz w:val="28"/>
          <w:szCs w:val="28"/>
        </w:rPr>
        <w:t>Организация осуждает</w:t>
      </w:r>
      <w:r w:rsidR="00305F3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незаконную оккупацию Марокко территорий к западу от возведенного вала.</w:t>
      </w:r>
    </w:p>
    <w:p w14:paraId="2B87A667" w14:textId="13B4EB1D" w:rsidR="00D66F9A" w:rsidRPr="00534D4E" w:rsidRDefault="00D23D1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34D4E">
        <w:rPr>
          <w:rFonts w:ascii="Times New Roman" w:hAnsi="Times New Roman"/>
          <w:b w:val="0"/>
          <w:bCs w:val="0"/>
          <w:sz w:val="28"/>
          <w:szCs w:val="28"/>
        </w:rPr>
        <w:t>В 2010-2011 гг. массовые протесты охватили</w:t>
      </w:r>
      <w:r w:rsidR="007C5BE9" w:rsidRPr="00534D4E">
        <w:rPr>
          <w:rFonts w:ascii="Times New Roman" w:hAnsi="Times New Roman"/>
          <w:b w:val="0"/>
          <w:bCs w:val="0"/>
          <w:sz w:val="28"/>
          <w:szCs w:val="28"/>
        </w:rPr>
        <w:t xml:space="preserve"> страны</w:t>
      </w:r>
      <w:r w:rsidRPr="00534D4E">
        <w:rPr>
          <w:rFonts w:ascii="Times New Roman" w:hAnsi="Times New Roman"/>
          <w:b w:val="0"/>
          <w:bCs w:val="0"/>
          <w:sz w:val="28"/>
          <w:szCs w:val="28"/>
        </w:rPr>
        <w:t xml:space="preserve"> регион</w:t>
      </w:r>
      <w:r w:rsidR="007C5BE9" w:rsidRPr="00534D4E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534D4E">
        <w:rPr>
          <w:rFonts w:ascii="Times New Roman" w:hAnsi="Times New Roman"/>
          <w:b w:val="0"/>
          <w:bCs w:val="0"/>
          <w:sz w:val="28"/>
          <w:szCs w:val="28"/>
        </w:rPr>
        <w:t>, которые привели к свержению правительств в Тунисе и Египте, а также к гражданской войне в Ливии. Крупные протесты так</w:t>
      </w:r>
      <w:r w:rsidR="003446E2" w:rsidRPr="00534D4E">
        <w:rPr>
          <w:rFonts w:ascii="Times New Roman" w:hAnsi="Times New Roman"/>
          <w:b w:val="0"/>
          <w:bCs w:val="0"/>
          <w:sz w:val="28"/>
          <w:szCs w:val="28"/>
        </w:rPr>
        <w:t xml:space="preserve">же произошли в Алжире и Марокко. Последствия арабской весны можно наблюдать и до сих пор. </w:t>
      </w:r>
      <w:r w:rsidR="00041461" w:rsidRPr="00534D4E">
        <w:rPr>
          <w:rFonts w:ascii="Times New Roman" w:hAnsi="Times New Roman"/>
          <w:b w:val="0"/>
          <w:bCs w:val="0"/>
          <w:sz w:val="28"/>
          <w:szCs w:val="28"/>
        </w:rPr>
        <w:t xml:space="preserve">Никуда не исчезают и межгосударственные </w:t>
      </w:r>
      <w:r w:rsidR="00A2731B" w:rsidRPr="00534D4E">
        <w:rPr>
          <w:rFonts w:ascii="Times New Roman" w:hAnsi="Times New Roman"/>
          <w:b w:val="0"/>
          <w:bCs w:val="0"/>
          <w:sz w:val="28"/>
          <w:szCs w:val="28"/>
        </w:rPr>
        <w:t>конфликты</w:t>
      </w:r>
      <w:r w:rsidR="00041461" w:rsidRPr="00534D4E">
        <w:rPr>
          <w:rFonts w:ascii="Times New Roman" w:hAnsi="Times New Roman"/>
          <w:b w:val="0"/>
          <w:bCs w:val="0"/>
          <w:sz w:val="28"/>
          <w:szCs w:val="28"/>
        </w:rPr>
        <w:t xml:space="preserve"> вокруг </w:t>
      </w:r>
      <w:r w:rsidR="00A2731B" w:rsidRPr="00534D4E">
        <w:rPr>
          <w:rFonts w:ascii="Times New Roman" w:hAnsi="Times New Roman"/>
          <w:b w:val="0"/>
          <w:bCs w:val="0"/>
          <w:sz w:val="28"/>
          <w:szCs w:val="28"/>
        </w:rPr>
        <w:t>спорных территорий</w:t>
      </w:r>
      <w:r w:rsidR="00BB32E7" w:rsidRPr="00534D4E">
        <w:rPr>
          <w:rFonts w:ascii="Times New Roman" w:hAnsi="Times New Roman"/>
          <w:b w:val="0"/>
          <w:bCs w:val="0"/>
          <w:sz w:val="28"/>
          <w:szCs w:val="28"/>
        </w:rPr>
        <w:t>, а также проблема международного терроризма</w:t>
      </w:r>
      <w:r w:rsidR="00B41D63" w:rsidRPr="00534D4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6"/>
      </w:r>
      <w:r w:rsidR="00A2731B" w:rsidRPr="00534D4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9BA23A6" w14:textId="231AA5A6" w:rsidR="00100067" w:rsidRPr="00534D4E" w:rsidRDefault="0010006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34D4E">
        <w:rPr>
          <w:rFonts w:ascii="Times New Roman" w:hAnsi="Times New Roman"/>
          <w:b w:val="0"/>
          <w:bCs w:val="0"/>
          <w:sz w:val="28"/>
          <w:szCs w:val="28"/>
        </w:rPr>
        <w:t>Субрегион объединяет страны с самым разным политическим устройством. Так, в Марокко действует дуалистическая</w:t>
      </w:r>
      <w:r w:rsidR="00BF0E8F" w:rsidRPr="00534D4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853B0" w:rsidRPr="00534D4E">
        <w:rPr>
          <w:rFonts w:ascii="Times New Roman" w:hAnsi="Times New Roman"/>
          <w:b w:val="0"/>
          <w:bCs w:val="0"/>
          <w:sz w:val="28"/>
          <w:szCs w:val="28"/>
        </w:rPr>
        <w:t>конституционная</w:t>
      </w:r>
      <w:r w:rsidR="00BF0E8F" w:rsidRPr="00534D4E">
        <w:rPr>
          <w:rFonts w:ascii="Times New Roman" w:hAnsi="Times New Roman"/>
          <w:b w:val="0"/>
          <w:bCs w:val="0"/>
          <w:sz w:val="28"/>
          <w:szCs w:val="28"/>
        </w:rPr>
        <w:t xml:space="preserve"> монархия, а Алжир, Египет, Судан и Тунис имеют </w:t>
      </w:r>
      <w:r w:rsidR="00F853B0" w:rsidRPr="00534D4E">
        <w:rPr>
          <w:rFonts w:ascii="Times New Roman" w:hAnsi="Times New Roman"/>
          <w:b w:val="0"/>
          <w:bCs w:val="0"/>
          <w:sz w:val="28"/>
          <w:szCs w:val="28"/>
        </w:rPr>
        <w:t>республиканскую</w:t>
      </w:r>
      <w:r w:rsidR="00BF0E8F" w:rsidRPr="00534D4E">
        <w:rPr>
          <w:rFonts w:ascii="Times New Roman" w:hAnsi="Times New Roman"/>
          <w:b w:val="0"/>
          <w:bCs w:val="0"/>
          <w:sz w:val="28"/>
          <w:szCs w:val="28"/>
        </w:rPr>
        <w:t xml:space="preserve"> форму правления. </w:t>
      </w:r>
    </w:p>
    <w:p w14:paraId="5ACC0FB5" w14:textId="73C2B6FB" w:rsidR="00384EA5" w:rsidRPr="0067300E" w:rsidRDefault="00384EA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Исходя из вышеизложенного, можно сделать вывод о том, что Северная Африка – это </w:t>
      </w:r>
      <w:r w:rsidR="00B61DE7" w:rsidRPr="0067300E">
        <w:rPr>
          <w:rFonts w:ascii="Times New Roman" w:hAnsi="Times New Roman"/>
          <w:b w:val="0"/>
          <w:bCs w:val="0"/>
          <w:sz w:val="28"/>
          <w:szCs w:val="28"/>
        </w:rPr>
        <w:t>суб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регио</w:t>
      </w:r>
      <w:r w:rsidR="00265E9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н, объединяющий 7 государств с общими </w:t>
      </w:r>
      <w:r w:rsidR="00B61DE7" w:rsidRPr="0067300E">
        <w:rPr>
          <w:rFonts w:ascii="Times New Roman" w:hAnsi="Times New Roman"/>
          <w:b w:val="0"/>
          <w:bCs w:val="0"/>
          <w:sz w:val="28"/>
          <w:szCs w:val="28"/>
        </w:rPr>
        <w:t>историко-культурными</w:t>
      </w:r>
      <w:r w:rsidR="00265E9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 географическими</w:t>
      </w:r>
      <w:r w:rsidR="00B61DE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12669" w:rsidRPr="0067300E">
        <w:rPr>
          <w:rFonts w:ascii="Times New Roman" w:hAnsi="Times New Roman"/>
          <w:b w:val="0"/>
          <w:bCs w:val="0"/>
          <w:sz w:val="28"/>
          <w:szCs w:val="28"/>
        </w:rPr>
        <w:t>чертами</w:t>
      </w:r>
      <w:r w:rsidR="0000190E">
        <w:rPr>
          <w:rFonts w:ascii="Times New Roman" w:hAnsi="Times New Roman"/>
          <w:b w:val="0"/>
          <w:bCs w:val="0"/>
          <w:sz w:val="28"/>
          <w:szCs w:val="28"/>
        </w:rPr>
        <w:t xml:space="preserve">. Однако они обладают собственными особенностями культурно-исторического развития, </w:t>
      </w:r>
      <w:r w:rsidR="00D1582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которые сложились в результате самостоятельного </w:t>
      </w:r>
      <w:r w:rsidR="00A442EE">
        <w:rPr>
          <w:rFonts w:ascii="Times New Roman" w:hAnsi="Times New Roman"/>
          <w:b w:val="0"/>
          <w:bCs w:val="0"/>
          <w:sz w:val="28"/>
          <w:szCs w:val="28"/>
        </w:rPr>
        <w:t>пути</w:t>
      </w:r>
      <w:r w:rsidR="00D1582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каждой страны</w:t>
      </w:r>
      <w:r w:rsidR="00A442EE">
        <w:rPr>
          <w:rFonts w:ascii="Times New Roman" w:hAnsi="Times New Roman"/>
          <w:b w:val="0"/>
          <w:bCs w:val="0"/>
          <w:sz w:val="28"/>
          <w:szCs w:val="28"/>
        </w:rPr>
        <w:t xml:space="preserve"> к независимости в </w:t>
      </w:r>
      <w:r w:rsidR="00D1582F" w:rsidRPr="0067300E">
        <w:rPr>
          <w:rFonts w:ascii="Times New Roman" w:hAnsi="Times New Roman"/>
          <w:b w:val="0"/>
          <w:bCs w:val="0"/>
          <w:sz w:val="28"/>
          <w:szCs w:val="28"/>
        </w:rPr>
        <w:t>середине прошлого столетия.</w:t>
      </w:r>
      <w:r w:rsidR="00EC6E52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55949F07" w14:textId="254F0E85" w:rsidR="00A3779F" w:rsidRPr="0067300E" w:rsidRDefault="005E4FA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Субрегион Северная Африка, несмотря на схожие </w:t>
      </w:r>
      <w:r w:rsidR="00FE71DB" w:rsidRPr="0067300E">
        <w:rPr>
          <w:rFonts w:ascii="Times New Roman" w:hAnsi="Times New Roman"/>
          <w:b w:val="0"/>
          <w:bCs w:val="0"/>
          <w:sz w:val="28"/>
          <w:szCs w:val="28"/>
        </w:rPr>
        <w:t>географические черты и общность исторического развития, в области экономического развития обнаруживает крайнюю степень неоднородности своих субъектов.</w:t>
      </w:r>
      <w:r w:rsidR="00AD5A2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36999" w:rsidRPr="0067300E">
        <w:rPr>
          <w:rFonts w:ascii="Times New Roman" w:hAnsi="Times New Roman"/>
          <w:b w:val="0"/>
          <w:bCs w:val="0"/>
          <w:sz w:val="28"/>
          <w:szCs w:val="28"/>
        </w:rPr>
        <w:t>И это несмотря на то, что по классификации ООН все страны региона относятся к группе развивающихся стран</w:t>
      </w:r>
      <w:r w:rsidR="00741970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7"/>
      </w:r>
      <w:r w:rsidR="00AD5A26" w:rsidRPr="0067300E">
        <w:rPr>
          <w:rFonts w:ascii="Times New Roman" w:hAnsi="Times New Roman"/>
          <w:b w:val="0"/>
          <w:bCs w:val="0"/>
          <w:sz w:val="28"/>
          <w:szCs w:val="28"/>
        </w:rPr>
        <w:t>. Подробнее об экономическом состоянии стран Северной Африки и их месте в системах международной экономики и международных экономических отношений – в следующем параграфе.</w:t>
      </w:r>
    </w:p>
    <w:p w14:paraId="2D7B9468" w14:textId="77777777" w:rsidR="00E356F7" w:rsidRDefault="00E356F7" w:rsidP="007D11E7">
      <w:pPr>
        <w:spacing w:line="360" w:lineRule="auto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14:paraId="209FAAE7" w14:textId="251D31DD" w:rsidR="00AC110F" w:rsidRPr="0067300E" w:rsidRDefault="00E76C89" w:rsidP="00B71E4B">
      <w:pPr>
        <w:pStyle w:val="af"/>
      </w:pPr>
      <w:bookmarkStart w:id="13" w:name="_Toc514841980"/>
      <w:bookmarkStart w:id="14" w:name="_Toc514842848"/>
      <w:bookmarkStart w:id="15" w:name="_Toc514843207"/>
      <w:bookmarkStart w:id="16" w:name="_Toc514843346"/>
      <w:bookmarkStart w:id="17" w:name="_Toc514843500"/>
      <w:bookmarkStart w:id="18" w:name="_Toc514853370"/>
      <w:r>
        <w:rPr>
          <w:lang w:val="en-US"/>
        </w:rPr>
        <w:t xml:space="preserve">§ 1.2 </w:t>
      </w:r>
      <w:r w:rsidR="00ED7AAB" w:rsidRPr="0067300E">
        <w:t>Страны Северной Африки в системах международной экономики и международных экономических отношений</w:t>
      </w:r>
      <w:bookmarkEnd w:id="13"/>
      <w:bookmarkEnd w:id="14"/>
      <w:bookmarkEnd w:id="15"/>
      <w:bookmarkEnd w:id="16"/>
      <w:bookmarkEnd w:id="17"/>
      <w:bookmarkEnd w:id="18"/>
    </w:p>
    <w:p w14:paraId="0E8593D6" w14:textId="4F3F3AA8" w:rsidR="00ED7AAB" w:rsidRPr="00EA26B1" w:rsidRDefault="004C73D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  <w:lang w:val="en-US"/>
        </w:rPr>
        <w:t>М</w:t>
      </w:r>
      <w:r w:rsidRPr="00EA26B1">
        <w:rPr>
          <w:rFonts w:ascii="Times New Roman" w:hAnsi="Times New Roman"/>
          <w:b w:val="0"/>
          <w:bCs w:val="0"/>
          <w:sz w:val="28"/>
          <w:szCs w:val="28"/>
        </w:rPr>
        <w:t>арокко, Алжир, Тунис, Ливия</w:t>
      </w:r>
      <w:r w:rsidR="00151017" w:rsidRPr="00EA26B1">
        <w:rPr>
          <w:rFonts w:ascii="Times New Roman" w:hAnsi="Times New Roman"/>
          <w:b w:val="0"/>
          <w:bCs w:val="0"/>
          <w:sz w:val="28"/>
          <w:szCs w:val="28"/>
        </w:rPr>
        <w:t xml:space="preserve">, Египет и </w:t>
      </w:r>
      <w:r w:rsidRPr="00EA26B1">
        <w:rPr>
          <w:rFonts w:ascii="Times New Roman" w:hAnsi="Times New Roman"/>
          <w:b w:val="0"/>
          <w:bCs w:val="0"/>
          <w:sz w:val="28"/>
          <w:szCs w:val="28"/>
        </w:rPr>
        <w:t xml:space="preserve">Судан недавно претерпели </w:t>
      </w:r>
      <w:r w:rsidR="00D42CD2" w:rsidRPr="00EA26B1">
        <w:rPr>
          <w:rFonts w:ascii="Times New Roman" w:hAnsi="Times New Roman"/>
          <w:b w:val="0"/>
          <w:bCs w:val="0"/>
          <w:sz w:val="28"/>
          <w:szCs w:val="28"/>
        </w:rPr>
        <w:t>бес</w:t>
      </w:r>
      <w:r w:rsidRPr="00EA26B1">
        <w:rPr>
          <w:rFonts w:ascii="Times New Roman" w:hAnsi="Times New Roman"/>
          <w:b w:val="0"/>
          <w:bCs w:val="0"/>
          <w:sz w:val="28"/>
          <w:szCs w:val="28"/>
        </w:rPr>
        <w:t xml:space="preserve">прецедентные политические и экономические </w:t>
      </w:r>
      <w:r w:rsidR="00661331" w:rsidRPr="00EA26B1">
        <w:rPr>
          <w:rFonts w:ascii="Times New Roman" w:hAnsi="Times New Roman"/>
          <w:b w:val="0"/>
          <w:bCs w:val="0"/>
          <w:sz w:val="28"/>
          <w:szCs w:val="28"/>
        </w:rPr>
        <w:t>трансформации</w:t>
      </w:r>
      <w:r w:rsidRPr="00EA26B1">
        <w:rPr>
          <w:rFonts w:ascii="Times New Roman" w:hAnsi="Times New Roman"/>
          <w:b w:val="0"/>
          <w:bCs w:val="0"/>
          <w:sz w:val="28"/>
          <w:szCs w:val="28"/>
        </w:rPr>
        <w:t xml:space="preserve">. Арабская весна вызвала фундаментальные </w:t>
      </w:r>
      <w:r w:rsidR="005A188F" w:rsidRPr="00EA26B1">
        <w:rPr>
          <w:rFonts w:ascii="Times New Roman" w:hAnsi="Times New Roman"/>
          <w:b w:val="0"/>
          <w:bCs w:val="0"/>
          <w:sz w:val="28"/>
          <w:szCs w:val="28"/>
        </w:rPr>
        <w:t>изменения в политической жизни</w:t>
      </w:r>
      <w:r w:rsidRPr="00EA26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5A188F" w:rsidRPr="00EA26B1">
        <w:rPr>
          <w:rFonts w:ascii="Times New Roman" w:hAnsi="Times New Roman"/>
          <w:b w:val="0"/>
          <w:bCs w:val="0"/>
          <w:sz w:val="28"/>
          <w:szCs w:val="28"/>
        </w:rPr>
        <w:t>результаты</w:t>
      </w:r>
      <w:r w:rsidRPr="00EA26B1">
        <w:rPr>
          <w:rFonts w:ascii="Times New Roman" w:hAnsi="Times New Roman"/>
          <w:b w:val="0"/>
          <w:bCs w:val="0"/>
          <w:sz w:val="28"/>
          <w:szCs w:val="28"/>
        </w:rPr>
        <w:t xml:space="preserve"> которых </w:t>
      </w:r>
      <w:r w:rsidR="005A188F" w:rsidRPr="00EA26B1">
        <w:rPr>
          <w:rFonts w:ascii="Times New Roman" w:hAnsi="Times New Roman"/>
          <w:b w:val="0"/>
          <w:bCs w:val="0"/>
          <w:sz w:val="28"/>
          <w:szCs w:val="28"/>
        </w:rPr>
        <w:t>до сих пор до конца не определены</w:t>
      </w:r>
      <w:r w:rsidRPr="00EA26B1">
        <w:rPr>
          <w:rFonts w:ascii="Times New Roman" w:hAnsi="Times New Roman"/>
          <w:b w:val="0"/>
          <w:bCs w:val="0"/>
          <w:sz w:val="28"/>
          <w:szCs w:val="28"/>
        </w:rPr>
        <w:t xml:space="preserve">. Политический переход </w:t>
      </w:r>
      <w:r w:rsidR="009B2D4A" w:rsidRPr="00EA26B1">
        <w:rPr>
          <w:rFonts w:ascii="Times New Roman" w:hAnsi="Times New Roman"/>
          <w:b w:val="0"/>
          <w:bCs w:val="0"/>
          <w:sz w:val="28"/>
          <w:szCs w:val="28"/>
        </w:rPr>
        <w:t>всегда</w:t>
      </w:r>
      <w:r w:rsidRPr="00EA26B1">
        <w:rPr>
          <w:rFonts w:ascii="Times New Roman" w:hAnsi="Times New Roman"/>
          <w:b w:val="0"/>
          <w:bCs w:val="0"/>
          <w:sz w:val="28"/>
          <w:szCs w:val="28"/>
        </w:rPr>
        <w:t xml:space="preserve"> имеет экономические последствия, которые вместе с рядом ранее существовавших внутренних проблем создают для этих стран чрезвычайные </w:t>
      </w:r>
      <w:r w:rsidR="00C67EDC">
        <w:rPr>
          <w:rFonts w:ascii="Times New Roman" w:hAnsi="Times New Roman"/>
          <w:b w:val="0"/>
          <w:bCs w:val="0"/>
          <w:sz w:val="28"/>
          <w:szCs w:val="28"/>
        </w:rPr>
        <w:t>затруднения</w:t>
      </w:r>
      <w:r w:rsidR="00D92848">
        <w:rPr>
          <w:rFonts w:ascii="Times New Roman" w:hAnsi="Times New Roman"/>
          <w:b w:val="0"/>
          <w:bCs w:val="0"/>
          <w:sz w:val="28"/>
          <w:szCs w:val="28"/>
        </w:rPr>
        <w:t xml:space="preserve"> для </w:t>
      </w:r>
      <w:r w:rsidR="00DC254E" w:rsidRPr="00EA26B1">
        <w:rPr>
          <w:rFonts w:ascii="Times New Roman" w:hAnsi="Times New Roman"/>
          <w:b w:val="0"/>
          <w:bCs w:val="0"/>
          <w:sz w:val="28"/>
          <w:szCs w:val="28"/>
        </w:rPr>
        <w:t>устойчивого развития</w:t>
      </w:r>
      <w:r w:rsidRPr="00EA26B1">
        <w:rPr>
          <w:rFonts w:ascii="Times New Roman" w:hAnsi="Times New Roman"/>
          <w:b w:val="0"/>
          <w:bCs w:val="0"/>
          <w:sz w:val="28"/>
          <w:szCs w:val="28"/>
        </w:rPr>
        <w:t>. Внешние факторы, такие как падение цен на нефть, оказывают давление на</w:t>
      </w:r>
      <w:r w:rsidR="00E14AAF" w:rsidRPr="00EA26B1">
        <w:rPr>
          <w:rFonts w:ascii="Times New Roman" w:hAnsi="Times New Roman"/>
          <w:b w:val="0"/>
          <w:bCs w:val="0"/>
          <w:sz w:val="28"/>
          <w:szCs w:val="28"/>
        </w:rPr>
        <w:t xml:space="preserve"> стабилизацию</w:t>
      </w:r>
      <w:r w:rsidR="00FB4C74" w:rsidRPr="00EA26B1">
        <w:rPr>
          <w:rFonts w:ascii="Times New Roman" w:hAnsi="Times New Roman"/>
          <w:b w:val="0"/>
          <w:bCs w:val="0"/>
          <w:sz w:val="28"/>
          <w:szCs w:val="28"/>
        </w:rPr>
        <w:t xml:space="preserve"> текущей ситуации</w:t>
      </w:r>
      <w:r w:rsidR="00987B17" w:rsidRPr="00EA26B1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EA26B1">
        <w:rPr>
          <w:rFonts w:ascii="Times New Roman" w:hAnsi="Times New Roman"/>
          <w:b w:val="0"/>
          <w:bCs w:val="0"/>
          <w:sz w:val="28"/>
          <w:szCs w:val="28"/>
        </w:rPr>
        <w:t>Если страны Северной Африки улучшат свое экономическое положение, это также существенно повлияет на их политическую стабилизацию.</w:t>
      </w:r>
    </w:p>
    <w:p w14:paraId="49FF813F" w14:textId="3B51D9FD" w:rsidR="006559BF" w:rsidRPr="00EA26B1" w:rsidRDefault="006B4E2D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След</w:t>
      </w:r>
      <w:r w:rsidR="008B6E23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ует учитывать, что объединенные общими историко-культурными чертами, общим языком, страны Северной Африки</w:t>
      </w:r>
      <w:r w:rsidR="00224358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260D94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обнаруживают различные тенденции в своем экономическом развит</w:t>
      </w:r>
      <w:r w:rsidR="007563D5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ии. При этом нельзя не отметить некоторые общие черты.</w:t>
      </w:r>
    </w:p>
    <w:p w14:paraId="462892C8" w14:textId="5C332801" w:rsidR="00C557AD" w:rsidRPr="00EA26B1" w:rsidRDefault="00C557AD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 1990 г. совокупный реальный ВВП североафрика</w:t>
      </w:r>
      <w:r w:rsidR="000532C9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нских государств вырос на 150</w:t>
      </w:r>
      <w:r w:rsidR="00343F7F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%. Этот показатель, бе</w:t>
      </w:r>
      <w:r w:rsidR="000532C9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зусловно, не может сравниться со странами </w:t>
      </w:r>
      <w:r w:rsidR="000532C9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lastRenderedPageBreak/>
        <w:t>Азии (530% с 1990 г.), но он превышает мировой рост ВВП (140%) за тот же период и существенно превосходит аналогичный показатель развитых стран.</w:t>
      </w:r>
      <w:r w:rsidR="00E213DA" w:rsidRPr="00EA26B1">
        <w:rPr>
          <w:rStyle w:val="a6"/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footnoteReference w:id="8"/>
      </w:r>
      <w:r w:rsidR="00DC01F0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</w:p>
    <w:p w14:paraId="097B7EC0" w14:textId="18B370FE" w:rsidR="00DC01F0" w:rsidRPr="00EA26B1" w:rsidRDefault="00DC01F0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Во всех странах </w:t>
      </w:r>
      <w:r w:rsidR="008A307C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существенное место в экономике занимает государственный сектор.</w:t>
      </w:r>
      <w:r w:rsidR="005D3FCE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Отсюда появляется одна из главных общих экономических проблем региона – малая доля частного сектора в экономике, которому, по оценке В</w:t>
      </w:r>
      <w:r w:rsidR="008B5BF6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семирного банка</w:t>
      </w:r>
      <w:r w:rsidR="0099494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,</w:t>
      </w:r>
      <w:r w:rsidR="008B5BF6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предоставляется крайне мало возможностей для развития</w:t>
      </w:r>
      <w:r w:rsidR="00ED6C78" w:rsidRPr="00EA26B1">
        <w:rPr>
          <w:rStyle w:val="a6"/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footnoteReference w:id="9"/>
      </w:r>
      <w:r w:rsidR="008B5BF6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42097D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Низкие позиции стран Северной Африки в рейтингах Doing business и </w:t>
      </w:r>
      <w:r w:rsidR="00CD6206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Индекс</w:t>
      </w:r>
      <w:r w:rsidR="008C09AC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а</w:t>
      </w:r>
      <w:r w:rsidR="00A824E2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восприятия коррупции</w:t>
      </w:r>
      <w:r w:rsidR="00CD6206" w:rsidRPr="00EA26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подтверждают неблагоприятный климат для развития бизнеса в субрегионе.</w:t>
      </w:r>
    </w:p>
    <w:p w14:paraId="0D1DE27F" w14:textId="44A53A42" w:rsidR="00856623" w:rsidRPr="0067300E" w:rsidRDefault="00856623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Средний дефицит бюджета в странах Северной Африки </w:t>
      </w:r>
      <w:r w:rsidR="00180CA6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значительно выше, чем у других развивающихся стран.</w:t>
      </w:r>
      <w:r w:rsidR="00C14A8D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Это связано с падающими в последнее время ценами на нефть.</w:t>
      </w:r>
    </w:p>
    <w:p w14:paraId="46D1E8C6" w14:textId="622F13ED" w:rsidR="00FD2979" w:rsidRPr="0067300E" w:rsidRDefault="00DE70E3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 2013 г. совокупный платежный баланс стран Северной Африки оставался отрицательным</w:t>
      </w:r>
      <w:r w:rsidR="00261FA1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, а </w:t>
      </w:r>
      <w:r w:rsidR="00F53A04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средняя инфляция</w:t>
      </w:r>
      <w:r w:rsidR="00104E7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находилась на уровне 6-7</w:t>
      </w:r>
      <w:r w:rsidR="003E52ED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%. При этом она всегда была стабильно низкой в Марокко, </w:t>
      </w:r>
      <w:r w:rsidR="00225660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а в Египте</w:t>
      </w:r>
      <w:r w:rsidR="004E5D4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и Судане</w:t>
      </w:r>
      <w:r w:rsidR="00527C77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достигала </w:t>
      </w:r>
      <w:r w:rsidR="003E52ED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двухзначных значений.</w:t>
      </w:r>
      <w:r w:rsidR="00DE52FE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Высокая инфляция в некоторых североафриканских стран отрицательно влияет на их инвестиционную привлекательность.</w:t>
      </w:r>
    </w:p>
    <w:p w14:paraId="3C79B14F" w14:textId="444B7696" w:rsidR="00570934" w:rsidRPr="0067300E" w:rsidRDefault="00570934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Еще одной общей проблей является безработица,</w:t>
      </w:r>
      <w:r w:rsidR="005E22BD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которая достигает в среднем 30</w:t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% среди молодых людей</w:t>
      </w:r>
      <w:r w:rsidR="006A58C1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4104C9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Также для региона характерна крайне низкая доля эконо</w:t>
      </w:r>
      <w:r w:rsidR="00FB2B0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мически активного населения (51</w:t>
      </w:r>
      <w:r w:rsidR="004104C9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val="en-US" w:eastAsia="ru-RU"/>
        </w:rPr>
        <w:t>%</w:t>
      </w:r>
      <w:r w:rsidR="004104C9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)</w:t>
      </w:r>
      <w:r w:rsidR="00FB2B0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по сравнению с 67</w:t>
      </w:r>
      <w:r w:rsidR="0039615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val="en-US" w:eastAsia="ru-RU"/>
        </w:rPr>
        <w:t>%</w:t>
      </w:r>
      <w:r w:rsidR="0039615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в других развивающихся странах. Это связано </w:t>
      </w:r>
      <w:r w:rsidR="00FB2B0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 крайне низкой активностью</w:t>
      </w:r>
      <w:r w:rsidR="00145901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FB2B0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женщин на рынке труда (24</w:t>
      </w:r>
      <w:r w:rsidR="00145901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% </w:t>
      </w:r>
      <w:r w:rsidR="00FB2B0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по сравнению с 52</w:t>
      </w:r>
      <w:r w:rsidR="009D056E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% в других развивающихся странах).</w:t>
      </w:r>
      <w:r w:rsidR="0000164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</w:p>
    <w:p w14:paraId="3C04D6C1" w14:textId="40C21C82" w:rsidR="00001643" w:rsidRPr="0067300E" w:rsidRDefault="00001643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lastRenderedPageBreak/>
        <w:t>В 1990 г. североафриканские страны имели очень молодое население</w:t>
      </w:r>
      <w:r w:rsidR="00494AC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(по соотношению рождаемость/смертность)</w:t>
      </w:r>
      <w:r w:rsidR="00C12D3D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. В 90-х годах случился бум рождаемости. Сейчас </w:t>
      </w:r>
      <w:r w:rsidR="0014694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эти молодые люди выходят на рынок труда, но рынок не может им предложить </w:t>
      </w:r>
      <w:r w:rsidR="00357AD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хороших позиций и заработка.</w:t>
      </w:r>
      <w:r w:rsidR="00CF401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610095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Страны Северной Африки не смогли использовать демографический бонус от высокой рождаемости, не справились с задачей превратить</w:t>
      </w:r>
      <w:r w:rsidR="00FD0480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его в демографический дивиденд, не предоставив в определенный период времени возможности для трудоустройства</w:t>
      </w:r>
      <w:r w:rsidR="00EE0558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новому поколению</w:t>
      </w:r>
      <w:r w:rsidR="00FD0480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="009426A8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Провалив данную задачу, эти государства слабо подготовлены к процессу постепенного «взросления» населения, </w:t>
      </w:r>
      <w:r w:rsidR="00BD49B2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который</w:t>
      </w:r>
      <w:r w:rsidR="009426A8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можно наблюдать уже сейчас.</w:t>
      </w:r>
    </w:p>
    <w:p w14:paraId="1BF216FC" w14:textId="18F0ABB1" w:rsidR="00BB73D6" w:rsidRPr="0067300E" w:rsidRDefault="00BB73D6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Таковы краткие</w:t>
      </w:r>
      <w:r w:rsidR="00DF7947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общие</w:t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особенности экономического развития </w:t>
      </w:r>
      <w:r w:rsidR="00DF7947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стран Северной Африки. Далее речь пойдет об индивидуальных особенностях экономического развития стран субрегиона и их месте в системах МЭ и МЭО</w:t>
      </w:r>
      <w:r w:rsidR="00176273" w:rsidRPr="0067300E">
        <w:rPr>
          <w:rStyle w:val="a6"/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footnoteReference w:id="10"/>
      </w:r>
      <w:r w:rsidR="00DF7947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8037D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EF4377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Для каждой из стран региона указываются важнейшие макроэкономические показатели</w:t>
      </w:r>
      <w:r w:rsidR="008028DC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актуальные на 2016-2017 г.</w:t>
      </w:r>
      <w:r w:rsidR="00EF4377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, такие как ВВП, ВВП по паритету покупательной способности, ВВП на душу населения, дефицит государственного бюджета, уровень инфляции, объем золотовалютных резервов и размер государственного долга, а также показатели участия </w:t>
      </w:r>
      <w:r w:rsidR="00A76B88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стран региона в мировой торговле (объем экспорта, импор</w:t>
      </w:r>
      <w:r w:rsidR="00E11168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та, главные торговые партнеры</w:t>
      </w:r>
      <w:r w:rsidR="003C77E9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="00CC4EED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Данные по вышеназванным параметрам нах</w:t>
      </w:r>
      <w:r w:rsidR="00D00B1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одятся в открытом доступе. Показатели ВВП, объема рынка труда и параметры экспорта и импорты были взяты с общедоступных ресурсов Международного Валютного Фонда,</w:t>
      </w:r>
      <w:r w:rsidR="0098497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Всемирного Банка,</w:t>
      </w:r>
      <w:r w:rsidR="00D00B1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AB6E4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другие данные были получены из справочника ЦРУ «</w:t>
      </w:r>
      <w:r w:rsidR="00AB6E4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val="en-US" w:eastAsia="ru-RU"/>
        </w:rPr>
        <w:t>CIA World Fact Book</w:t>
      </w:r>
      <w:r w:rsidR="00AB6E4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» («Книга фактов ЦРУ»</w:t>
      </w:r>
      <w:r w:rsidR="001E0D96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).</w:t>
      </w:r>
    </w:p>
    <w:p w14:paraId="523BD131" w14:textId="7E3558FE" w:rsidR="00A979EA" w:rsidRPr="0067300E" w:rsidRDefault="008142FB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 xml:space="preserve">Республика Судан. 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В Республике Судан</w:t>
      </w:r>
      <w:r w:rsidR="003501F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наблюдаются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затяжные социальные конфликты, гражданская война</w:t>
      </w:r>
      <w:r w:rsidR="004F3971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в Дарфуре</w:t>
      </w:r>
      <w:r w:rsidR="00AE6C64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, напряженность в Северном и Южном Кордофане</w:t>
      </w:r>
      <w:r w:rsidR="002F071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 Помимо этого, в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июле 2011 </w:t>
      </w:r>
      <w:r w:rsidR="00F97720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г.</w:t>
      </w:r>
      <w:r w:rsidR="002722B0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произошло окончательное отделение Южного Судана</w:t>
      </w:r>
      <w:r w:rsidR="00AC553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, что привело к потере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1162B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¾ доходов от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добычи</w:t>
      </w:r>
      <w:r w:rsidR="002E534C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нефти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 С 1999 года нефтяной сектор</w:t>
      </w:r>
      <w:r w:rsidR="00423F0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благоприятно влиял на 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рост ВВП 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lastRenderedPageBreak/>
        <w:t>Судана. В течение почти</w:t>
      </w:r>
      <w:r w:rsidR="0003346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целого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десятилетия экономика бурно развивалась на фоне роста добычи </w:t>
      </w:r>
      <w:r w:rsidR="00E305F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углеводородов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, высоких цен на нефть и значительного притока прямых иностранных инвестиций. После</w:t>
      </w:r>
      <w:r w:rsidR="00E11ED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испытанного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экономического шока </w:t>
      </w:r>
      <w:r w:rsidR="00E11ED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от отделения 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Южного Судана, </w:t>
      </w:r>
      <w:r w:rsidR="00B8668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Хартум</w:t>
      </w:r>
      <w:r w:rsidR="00183CC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B8668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пытается 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стабилизир</w:t>
      </w:r>
      <w:r w:rsidR="00510292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овать 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экономику и компенсировать потерю валютных поступлений. Прерывание добычи нефти в Южном Судане в 2012 </w:t>
      </w:r>
      <w:r w:rsidR="00DD656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г.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в течение более года и последующая потеря платы за транзит нефти еще больше усугубили хрупкое состояние экономики Судана. Продолжающиеся конфликты в Южном Кордофане, Дарфуре и </w:t>
      </w:r>
      <w:r w:rsidR="00CB58C2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провинции </w:t>
      </w:r>
      <w:r w:rsidR="00DD656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Голубой Нил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, отсут</w:t>
      </w:r>
      <w:r w:rsidR="008B329D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ствие базовой инфраструктуры на обширных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территориях</w:t>
      </w:r>
      <w:r w:rsidR="008B329D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государства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и зависимость большей части населения от натурального</w:t>
      </w:r>
      <w:r w:rsidR="004A29F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сельского хозяйства, к тому же находящего за чертой бедности</w:t>
      </w:r>
      <w:r w:rsidR="00264FB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,</w:t>
      </w:r>
      <w:r w:rsidR="004A29F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– вот основные причины отсутствия стабильного роста экономики республики.</w:t>
      </w:r>
    </w:p>
    <w:p w14:paraId="5BD525AF" w14:textId="56458C6B" w:rsidR="00A979EA" w:rsidRPr="0067300E" w:rsidRDefault="00A979EA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Судан был подвергнут всеобъемлющим санкциям </w:t>
      </w:r>
      <w:r w:rsidR="00DA02D6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со стороны</w:t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США, которые были</w:t>
      </w:r>
      <w:r w:rsidR="00284095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частично</w:t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отменены в октябре 2017 года. </w:t>
      </w:r>
      <w:r w:rsidR="00580CF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Власти республики пытаю</w:t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тся развивать не нефтяные источники доходов, такие как золотодобыча и сельское хозяйство, при осуществлении программы жесткой экономии для сокращения расходов. </w:t>
      </w:r>
      <w:r w:rsidR="00A81248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Судан является крупнейшим в мире экспортером гуммиарабика</w:t>
      </w:r>
      <w:r w:rsidR="00D113B9" w:rsidRPr="0067300E">
        <w:rPr>
          <w:rStyle w:val="a6"/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footnoteReference w:id="11"/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5D783D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производя</w:t>
      </w:r>
      <w:r w:rsidR="00210F2E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75-80% от </w:t>
      </w:r>
      <w:r w:rsidR="00794214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мирового</w:t>
      </w:r>
      <w:r w:rsidR="00210F2E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объема</w:t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="00E74FF0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В сельском хозяйстве задействованы 80 % работающего населения.</w:t>
      </w:r>
    </w:p>
    <w:p w14:paraId="57C558FF" w14:textId="12A27D0B" w:rsidR="00DB0CD5" w:rsidRPr="0067300E" w:rsidRDefault="004765D4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Постоянные проблемы сотрясают и финансовую систему республики. 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Хартум формально девальвировал валюту в июне 2012 года, когда принял меры жесткой экономии, кот</w:t>
      </w:r>
      <w:r w:rsidR="006252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орые включали в себя постепенную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отмену субсидий на топливо. Судан также сталкивается с высокой инфляцией, которая в ноябре 2012 года достигла 47%, но в 2017 году она упала примерно до 35% </w:t>
      </w:r>
      <w:r w:rsidR="007C5AFF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в годовом выражении</w:t>
      </w:r>
      <w:r w:rsidR="00A979E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14:paraId="4CBFB9FF" w14:textId="07958414" w:rsidR="00BB1185" w:rsidRPr="0067300E" w:rsidRDefault="0056146B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ВВП Судана</w:t>
      </w:r>
      <w:r w:rsidR="00722E3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в 2016</w:t>
      </w:r>
      <w:r w:rsidR="00EF2DD6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г. составил </w:t>
      </w:r>
      <w:r w:rsidR="00B334F1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val="en-US" w:eastAsia="ru-RU"/>
        </w:rPr>
        <w:t>94</w:t>
      </w:r>
      <w:r w:rsidR="00DB5A52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,42</w:t>
      </w:r>
      <w:r w:rsidR="000A670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val="en-US" w:eastAsia="ru-RU"/>
        </w:rPr>
        <w:t xml:space="preserve"> </w:t>
      </w:r>
      <w:r w:rsidR="000A670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млрд. долл. (в текущих ценах)</w:t>
      </w:r>
      <w:r w:rsidR="00BD368D" w:rsidRPr="0067300E">
        <w:rPr>
          <w:rStyle w:val="a6"/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footnoteReference w:id="12"/>
      </w:r>
      <w:r w:rsidR="000A670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0A670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ВВП, </w:t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рас</w:t>
      </w:r>
      <w:r w:rsidR="00AD6A05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</w:t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читанный по паритету покупательной способности, составил в 2015 </w:t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lastRenderedPageBreak/>
        <w:t>г.</w:t>
      </w:r>
      <w:r w:rsidR="00260111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–</w:t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260111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174,7 млрд</w:t>
      </w:r>
      <w:r w:rsidR="00C514A8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260111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долл., в 2016 г. – 180,1 млрд</w:t>
      </w:r>
      <w:r w:rsidR="00C514A8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260111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долл., в 2017 г.  – </w:t>
      </w:r>
      <w:r w:rsidR="00965A70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186,8 млрд</w:t>
      </w:r>
      <w:r w:rsidR="00C514A8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965A70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долл.</w:t>
      </w:r>
      <w:r w:rsidR="00C514A8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По этому показателю Судан находится на </w:t>
      </w:r>
      <w:r w:rsidR="00D1690C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69 месте, опережая, к примеру, Тунис (79 место).</w:t>
      </w:r>
      <w:r w:rsidR="00410431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210DD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При этом ВВП</w:t>
      </w:r>
      <w:r w:rsidR="00576A05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210DD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на душу населения Судана составляет лишь </w:t>
      </w:r>
      <w:r w:rsidR="0057647E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2,</w:t>
      </w:r>
      <w:r w:rsidR="00F92257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384</w:t>
      </w:r>
      <w:r w:rsidR="000546A4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долл. (2016</w:t>
      </w:r>
      <w:r w:rsidR="00210DD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г.)</w:t>
      </w:r>
      <w:r w:rsidR="009B6D6B" w:rsidRPr="0067300E">
        <w:rPr>
          <w:rStyle w:val="a6"/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footnoteReference w:id="13"/>
      </w:r>
      <w:r w:rsidR="00210DD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–</w:t>
      </w:r>
      <w:r w:rsidR="00E66914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173 место в мировом рей</w:t>
      </w:r>
      <w:r w:rsidR="00210DD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тинге.</w:t>
      </w:r>
      <w:r w:rsidR="00704C45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Рост ВВП составлял</w:t>
      </w:r>
      <w:r w:rsidR="00D736F0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в 2015 г. – 4,9 %, в 2016 г. – 3,1 %, </w:t>
      </w:r>
      <w:r w:rsidR="00E66914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в 2017 г. –</w:t>
      </w:r>
      <w:r w:rsidR="006A7B62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3,7 %.</w:t>
      </w:r>
      <w:r w:rsidR="00A2171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</w:p>
    <w:p w14:paraId="12D10D3C" w14:textId="37FD1B83" w:rsidR="00A2171B" w:rsidRPr="0067300E" w:rsidRDefault="00A2171B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Сельскохозяйственный сектор </w:t>
      </w:r>
      <w:r w:rsidR="004B3E3D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дает</w:t>
      </w: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550D1D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39,6 % ВВП, промышленность –</w:t>
      </w:r>
      <w:r w:rsidR="008E5349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7E5DC4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2,6%, услуги – 57,8</w:t>
      </w:r>
      <w:r w:rsidR="00550D1D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%. </w:t>
      </w:r>
    </w:p>
    <w:p w14:paraId="16F74009" w14:textId="6D2CA0C9" w:rsidR="00D7729F" w:rsidRPr="0067300E" w:rsidRDefault="00780F0D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Рынок труда</w:t>
      </w:r>
      <w:r w:rsidR="00932C1F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val="en-US" w:eastAsia="ru-RU"/>
        </w:rPr>
        <w:t xml:space="preserve"> </w:t>
      </w:r>
      <w:r w:rsidR="00932C1F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оценивается в Судане в </w:t>
      </w:r>
      <w:r w:rsidR="006156BF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11,15 млн человек</w:t>
      </w:r>
      <w:r w:rsidR="006156BF" w:rsidRPr="0067300E">
        <w:rPr>
          <w:rStyle w:val="a6"/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footnoteReference w:id="14"/>
      </w:r>
      <w:r w:rsidR="006156BF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AE6EE0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80</w:t>
      </w:r>
      <w:r w:rsidR="00EB6464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% заняты в </w:t>
      </w:r>
      <w:r w:rsidR="001C6A1A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сельскохозяйственном секторе, 7</w:t>
      </w:r>
      <w:r w:rsidR="00EB6464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% – в промышленности, </w:t>
      </w:r>
      <w:r w:rsidR="001C6A1A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13</w:t>
      </w:r>
      <w:r w:rsidR="00E47448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% – в сфере услуг.</w:t>
      </w:r>
      <w:r w:rsidR="00024E7F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Безработица в стране </w:t>
      </w:r>
      <w:r w:rsidR="00897246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составляет</w:t>
      </w:r>
      <w:r w:rsidR="0026035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19,6 % (2017), в внушительные </w:t>
      </w:r>
      <w:r w:rsidR="00001A4E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46,5 % населения находятся за чертой бедности.</w:t>
      </w:r>
    </w:p>
    <w:p w14:paraId="7C1A58CF" w14:textId="5910C08A" w:rsidR="006C702B" w:rsidRPr="0067300E" w:rsidRDefault="00460C7D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Доходы федерального бюджета в 2017 г. составили 8,2 млрд. долл., расходы – </w:t>
      </w:r>
      <w:r w:rsidR="009F28A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13,4 млрд. долл. Дефицит</w:t>
      </w:r>
      <w:r w:rsidR="005855F3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бюджета – 5,2 млрд. долл. (4,4</w:t>
      </w:r>
      <w:r w:rsidR="009F28A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% ВВП).</w:t>
      </w:r>
      <w:r w:rsidR="00BA551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Госуда</w:t>
      </w:r>
      <w:r w:rsidR="004F6B9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рственный долг в 2016 г. – 65,4</w:t>
      </w:r>
      <w:r w:rsidR="00BA551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% ВВП</w:t>
      </w:r>
      <w:r w:rsidR="00915E4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. Внешний долг – </w:t>
      </w:r>
      <w:r w:rsidR="002D1177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53,35 млрд</w:t>
      </w:r>
      <w:r w:rsidR="004D067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915E4B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долл.</w:t>
      </w:r>
      <w:r w:rsidR="004D067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Официальный уровень инфляции в стране – </w:t>
      </w:r>
      <w:r w:rsidR="00153289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26,9 % в 2017 г.</w:t>
      </w:r>
    </w:p>
    <w:p w14:paraId="114AFCC3" w14:textId="1FD8A7CA" w:rsidR="00AE5EC9" w:rsidRPr="0067300E" w:rsidRDefault="00AE5EC9" w:rsidP="007D11E7">
      <w:pPr>
        <w:spacing w:line="36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Объем экспорта составляет </w:t>
      </w:r>
      <w:r w:rsidR="00AE6DD7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3,8 млрд. долл., импорта – 3,0 млрд. долл. Основные экспортные товары – золото, нефтепродукты, хлопок, арахис, </w:t>
      </w:r>
      <w:r w:rsidR="00AF6A45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кунжут, сахар, гуммиарабик, </w:t>
      </w:r>
      <w:r w:rsidR="001044E6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домашний скот. </w:t>
      </w:r>
      <w:r w:rsidR="008764F9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П</w:t>
      </w:r>
      <w:r w:rsidR="001044E6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артнеры по экспорту – </w:t>
      </w:r>
      <w:r w:rsidR="001E0C2A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ОАЭ (42,9 %), Саудовская Аравия (19,5 %), Египет (15,9 %).</w:t>
      </w:r>
      <w:r w:rsidR="008764F9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Главными статьями импорта Судана являются </w:t>
      </w:r>
      <w:r w:rsidR="007C21CC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продукты питания, промышленные товары, нефтеперерабатывающее оборудование, транспортные средства, лекарства, химикаты, текстиль</w:t>
      </w:r>
      <w:r w:rsidR="00B50FE5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, пшеница.</w:t>
      </w:r>
      <w:r w:rsidR="00C935A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Основными партнерами Судана по экспорту являются ОАЭ (15,4 %), Индия (11,2%), Египет (10,4 %), Саудовская Аравия (9,2 %), Турция</w:t>
      </w:r>
      <w:r w:rsidR="00196B9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(8,9%)</w:t>
      </w:r>
      <w:r w:rsidR="00C935A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и Япония</w:t>
      </w:r>
      <w:r w:rsidR="00196B9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(5%)</w:t>
      </w:r>
      <w:r w:rsidR="00C935A3" w:rsidRPr="0067300E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14:paraId="39629FDB" w14:textId="36447FC1" w:rsidR="00DC2A5C" w:rsidRPr="0067300E" w:rsidRDefault="00605E9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Египет. 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Занимая северо-восточный угол африканского континента, </w:t>
      </w:r>
      <w:r w:rsidR="00B56E83">
        <w:rPr>
          <w:rFonts w:ascii="Times New Roman" w:hAnsi="Times New Roman"/>
          <w:b w:val="0"/>
          <w:bCs w:val="0"/>
          <w:sz w:val="28"/>
          <w:szCs w:val="28"/>
        </w:rPr>
        <w:t>территория Египта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делится пополам плодородной долиной Нила,</w:t>
      </w:r>
      <w:r w:rsidR="003A776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которая является главной экономической жилой страны. 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Экономика Египта была 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>очень централизована во времена правления президента Гамаля Абдел</w:t>
      </w:r>
      <w:r w:rsidR="003A7767" w:rsidRPr="0067300E">
        <w:rPr>
          <w:rFonts w:ascii="Times New Roman" w:hAnsi="Times New Roman"/>
          <w:b w:val="0"/>
          <w:bCs w:val="0"/>
          <w:sz w:val="28"/>
          <w:szCs w:val="28"/>
        </w:rPr>
        <w:t>ь Насера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но значительно </w:t>
      </w:r>
      <w:r w:rsidR="003A7767" w:rsidRPr="0067300E">
        <w:rPr>
          <w:rFonts w:ascii="Times New Roman" w:hAnsi="Times New Roman"/>
          <w:b w:val="0"/>
          <w:bCs w:val="0"/>
          <w:sz w:val="28"/>
          <w:szCs w:val="28"/>
        </w:rPr>
        <w:t>диверсифицировалась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при </w:t>
      </w:r>
      <w:r w:rsidR="003A7767" w:rsidRPr="0067300E">
        <w:rPr>
          <w:rFonts w:ascii="Times New Roman" w:hAnsi="Times New Roman"/>
          <w:b w:val="0"/>
          <w:bCs w:val="0"/>
          <w:sz w:val="28"/>
          <w:szCs w:val="28"/>
        </w:rPr>
        <w:t>Анваре Садате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 Мохамеде Хосни Мубараке. </w:t>
      </w:r>
      <w:r w:rsidR="002C3891" w:rsidRPr="0067300E">
        <w:rPr>
          <w:rFonts w:ascii="Times New Roman" w:hAnsi="Times New Roman"/>
          <w:b w:val="0"/>
          <w:bCs w:val="0"/>
          <w:sz w:val="28"/>
          <w:szCs w:val="28"/>
        </w:rPr>
        <w:t>Развитие сельского хозяйства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2C389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производства, туризма, добыча углеводородов и увеличение доли 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>сферы услу</w:t>
      </w:r>
      <w:r w:rsidR="004F26A8" w:rsidRPr="0067300E">
        <w:rPr>
          <w:rFonts w:ascii="Times New Roman" w:hAnsi="Times New Roman"/>
          <w:b w:val="0"/>
          <w:bCs w:val="0"/>
          <w:sz w:val="28"/>
          <w:szCs w:val="28"/>
        </w:rPr>
        <w:t>г</w:t>
      </w:r>
      <w:r w:rsidR="002C389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 экономике 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>способствовали</w:t>
      </w:r>
      <w:r w:rsidR="004F26A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диверсификации экономической активности Египта.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179B5DEB" w14:textId="32E6D9AE" w:rsidR="00DC2A5C" w:rsidRPr="0067300E" w:rsidRDefault="00E64D1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Главными драйверами общественного недовольства в Египте стали 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>плохие условия жизни и ограничен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ные возможности трудоустройства. 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Это социально-экономическое давление было основным фактором, который привел к революции </w:t>
      </w:r>
      <w:r w:rsidR="00A14631">
        <w:rPr>
          <w:rFonts w:ascii="Times New Roman" w:hAnsi="Times New Roman"/>
          <w:b w:val="0"/>
          <w:bCs w:val="0"/>
          <w:sz w:val="28"/>
          <w:szCs w:val="28"/>
        </w:rPr>
        <w:t>января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2011 </w:t>
      </w:r>
      <w:r w:rsidR="00A14631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которая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свергла Хосни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Мубарака</w:t>
      </w:r>
      <w:r w:rsidR="00C11B8C" w:rsidRPr="0067300E">
        <w:rPr>
          <w:rFonts w:ascii="Times New Roman" w:hAnsi="Times New Roman"/>
          <w:b w:val="0"/>
          <w:bCs w:val="0"/>
          <w:sz w:val="28"/>
          <w:szCs w:val="28"/>
        </w:rPr>
        <w:t>. Неопределенность в политическом будущем Египта, терроризм и социальная напряженность ограничивают</w:t>
      </w:r>
      <w:r w:rsidR="00DC2A5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экономический рост </w:t>
      </w:r>
      <w:r w:rsidR="00C11B8C" w:rsidRPr="0067300E">
        <w:rPr>
          <w:rFonts w:ascii="Times New Roman" w:hAnsi="Times New Roman"/>
          <w:b w:val="0"/>
          <w:bCs w:val="0"/>
          <w:sz w:val="28"/>
          <w:szCs w:val="28"/>
        </w:rPr>
        <w:t>республики.</w:t>
      </w:r>
    </w:p>
    <w:p w14:paraId="74B29B10" w14:textId="4EB14531" w:rsidR="00661088" w:rsidRPr="0067300E" w:rsidRDefault="00DC2A5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В конце 2016 </w:t>
      </w:r>
      <w:r w:rsidR="00F1629A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постоянный дефицит доллара и ослаблен</w:t>
      </w:r>
      <w:r w:rsidR="00956E57">
        <w:rPr>
          <w:rFonts w:ascii="Times New Roman" w:hAnsi="Times New Roman"/>
          <w:b w:val="0"/>
          <w:bCs w:val="0"/>
          <w:sz w:val="28"/>
          <w:szCs w:val="28"/>
        </w:rPr>
        <w:t>ие помощи со стороны союзников из Персидского залива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привели к тому, что Каир обратился к МВФ за 3-летней кредитно</w:t>
      </w:r>
      <w:r w:rsidR="00F4020F" w:rsidRPr="0067300E">
        <w:rPr>
          <w:rFonts w:ascii="Times New Roman" w:hAnsi="Times New Roman"/>
          <w:b w:val="0"/>
          <w:bCs w:val="0"/>
          <w:sz w:val="28"/>
          <w:szCs w:val="28"/>
        </w:rPr>
        <w:t>й программой на сумму 12 млрд. д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олл. США. Чтобы обеспечить сделку, </w:t>
      </w:r>
      <w:r w:rsidR="00CE1977">
        <w:rPr>
          <w:rFonts w:ascii="Times New Roman" w:hAnsi="Times New Roman"/>
          <w:b w:val="0"/>
          <w:bCs w:val="0"/>
          <w:sz w:val="28"/>
          <w:szCs w:val="28"/>
        </w:rPr>
        <w:t>Египет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разместил свою валюту, ввел новые налоги и сок</w:t>
      </w:r>
      <w:r w:rsidR="00AD76B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ратил энергетические субсидии –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366AFA">
        <w:rPr>
          <w:rFonts w:ascii="Times New Roman" w:hAnsi="Times New Roman"/>
          <w:b w:val="0"/>
          <w:bCs w:val="0"/>
          <w:sz w:val="28"/>
          <w:szCs w:val="28"/>
        </w:rPr>
        <w:t>се это привело к росту инфляции, которая составлял</w:t>
      </w:r>
      <w:r w:rsidR="00061869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366AF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30% в т</w:t>
      </w:r>
      <w:r w:rsidR="0043079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ечение большей части 2017 </w:t>
      </w:r>
      <w:r w:rsidR="00600544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43079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что не снизило социальную напряженность. </w:t>
      </w:r>
      <w:r w:rsidR="00403C0A" w:rsidRPr="0067300E">
        <w:rPr>
          <w:rFonts w:ascii="Times New Roman" w:hAnsi="Times New Roman"/>
          <w:b w:val="0"/>
          <w:bCs w:val="0"/>
          <w:sz w:val="28"/>
          <w:szCs w:val="28"/>
        </w:rPr>
        <w:t>Предпринятые</w:t>
      </w:r>
      <w:r w:rsidR="00F7247E">
        <w:rPr>
          <w:rFonts w:ascii="Times New Roman" w:hAnsi="Times New Roman"/>
          <w:b w:val="0"/>
          <w:bCs w:val="0"/>
          <w:sz w:val="28"/>
          <w:szCs w:val="28"/>
        </w:rPr>
        <w:t xml:space="preserve"> правительством стабилизационные</w:t>
      </w:r>
      <w:r w:rsidR="00403C0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меры позволили привлечь в Египет дополнительные инвестиции, оживился и финансовый сектор. </w:t>
      </w:r>
    </w:p>
    <w:p w14:paraId="1D23435C" w14:textId="6161250D" w:rsidR="00850B38" w:rsidRPr="0067300E" w:rsidRDefault="003943F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ВВП Египта</w:t>
      </w:r>
      <w:r w:rsidR="00F22E3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 текущих ценах</w:t>
      </w:r>
      <w:r w:rsidR="00AE097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 2016</w:t>
      </w:r>
      <w:r w:rsidR="00CC00D0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г. составил</w:t>
      </w:r>
      <w:r w:rsidR="00F22E3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332,3 млрд. долл. П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о паритету покупательной способности в 2015 г. </w:t>
      </w:r>
      <w:r w:rsidR="002A4BF9" w:rsidRPr="0067300E">
        <w:rPr>
          <w:rFonts w:ascii="Times New Roman" w:hAnsi="Times New Roman"/>
          <w:b w:val="0"/>
          <w:bCs w:val="0"/>
          <w:sz w:val="28"/>
          <w:szCs w:val="28"/>
        </w:rPr>
        <w:t>– 1,104 трлн. долл., в 2016 г. – 1,152 трлн. долл., в 2017 – 1,199 трлн. долл.</w:t>
      </w:r>
      <w:r w:rsidR="006E01D7">
        <w:rPr>
          <w:rFonts w:ascii="Times New Roman" w:hAnsi="Times New Roman"/>
          <w:b w:val="0"/>
          <w:bCs w:val="0"/>
          <w:sz w:val="28"/>
          <w:szCs w:val="28"/>
        </w:rPr>
        <w:t xml:space="preserve"> (22 место)</w:t>
      </w:r>
      <w:r w:rsidR="002A4BF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демонстрируя </w:t>
      </w:r>
      <w:r w:rsidR="0027255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рост примерно </w:t>
      </w:r>
      <w:r w:rsidR="003517B0">
        <w:rPr>
          <w:rFonts w:ascii="Times New Roman" w:hAnsi="Times New Roman"/>
          <w:b w:val="0"/>
          <w:bCs w:val="0"/>
          <w:sz w:val="28"/>
          <w:szCs w:val="28"/>
        </w:rPr>
        <w:t>на 4</w:t>
      </w:r>
      <w:r w:rsidR="00145340">
        <w:rPr>
          <w:rFonts w:ascii="Times New Roman" w:hAnsi="Times New Roman"/>
          <w:b w:val="0"/>
          <w:bCs w:val="0"/>
          <w:sz w:val="28"/>
          <w:szCs w:val="28"/>
        </w:rPr>
        <w:t>% каждый год</w:t>
      </w:r>
      <w:r w:rsidR="00DA034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ВВП на душу населения в 2017 г. составил </w:t>
      </w:r>
      <w:r w:rsidR="00093958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2A1CF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684 </w:t>
      </w:r>
      <w:r w:rsidR="00DA034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долл. (118 место). </w:t>
      </w:r>
      <w:r w:rsidR="00FE0E7B" w:rsidRPr="0067300E">
        <w:rPr>
          <w:rFonts w:ascii="Times New Roman" w:hAnsi="Times New Roman"/>
          <w:b w:val="0"/>
          <w:bCs w:val="0"/>
          <w:sz w:val="28"/>
          <w:szCs w:val="28"/>
        </w:rPr>
        <w:t>На долю сель</w:t>
      </w:r>
      <w:r w:rsidR="001372CD">
        <w:rPr>
          <w:rFonts w:ascii="Times New Roman" w:hAnsi="Times New Roman"/>
          <w:b w:val="0"/>
          <w:bCs w:val="0"/>
          <w:sz w:val="28"/>
          <w:szCs w:val="28"/>
        </w:rPr>
        <w:t>ского хозяйства приходится 11,9</w:t>
      </w:r>
      <w:r w:rsidR="00FE0E7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% ВВП, </w:t>
      </w:r>
      <w:r w:rsidR="001372CD">
        <w:rPr>
          <w:rFonts w:ascii="Times New Roman" w:hAnsi="Times New Roman"/>
          <w:b w:val="0"/>
          <w:bCs w:val="0"/>
          <w:sz w:val="28"/>
          <w:szCs w:val="28"/>
        </w:rPr>
        <w:t>производство – 33,1%, сферу услуг – 55,7</w:t>
      </w:r>
      <w:r w:rsidR="00020398" w:rsidRPr="0067300E">
        <w:rPr>
          <w:rFonts w:ascii="Times New Roman" w:hAnsi="Times New Roman"/>
          <w:b w:val="0"/>
          <w:bCs w:val="0"/>
          <w:sz w:val="28"/>
          <w:szCs w:val="28"/>
        </w:rPr>
        <w:t>%.</w:t>
      </w:r>
      <w:r w:rsidR="000A0ED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Туристический сектор принес экономике в 2016 г. 3,8 млрд. долл.</w:t>
      </w:r>
    </w:p>
    <w:p w14:paraId="5EE57361" w14:textId="32B0FFF3" w:rsidR="00EA7244" w:rsidRPr="0067300E" w:rsidRDefault="00EA724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Сельскохозяйственный сектор производит </w:t>
      </w:r>
      <w:r w:rsidR="005B252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хлопок, рис, кукурузу, пшеницу, фасоль, фрукты, овощи, крупный рогатый </w:t>
      </w:r>
      <w:r w:rsidR="000314AE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скот. Промышленный сектор специализируется главным образом на </w:t>
      </w:r>
      <w:r w:rsidR="00E94A1E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текстиле, производстве </w:t>
      </w:r>
      <w:r w:rsidR="00E94A1E"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>химикатов, фармацевтике, переработке углеводородов</w:t>
      </w:r>
      <w:r w:rsidR="00600C4E" w:rsidRPr="0067300E">
        <w:rPr>
          <w:rFonts w:ascii="Times New Roman" w:hAnsi="Times New Roman"/>
          <w:b w:val="0"/>
          <w:bCs w:val="0"/>
          <w:sz w:val="28"/>
          <w:szCs w:val="28"/>
        </w:rPr>
        <w:t>, производстве цемента и обработке металлов.</w:t>
      </w:r>
    </w:p>
    <w:p w14:paraId="23FAFA1C" w14:textId="629CBB18" w:rsidR="0003650E" w:rsidRPr="0067300E" w:rsidRDefault="0003650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Рынок труда Египта – около 30 млн.</w:t>
      </w:r>
      <w:r w:rsidR="007E31D0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человек. По этому показателю ре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спублика занимает </w:t>
      </w:r>
      <w:r w:rsidR="007E31D0" w:rsidRPr="0067300E">
        <w:rPr>
          <w:rFonts w:ascii="Times New Roman" w:hAnsi="Times New Roman"/>
          <w:b w:val="0"/>
          <w:bCs w:val="0"/>
          <w:sz w:val="28"/>
          <w:szCs w:val="28"/>
        </w:rPr>
        <w:t>23 место в мире.</w:t>
      </w:r>
      <w:r w:rsidR="00436693">
        <w:rPr>
          <w:rFonts w:ascii="Times New Roman" w:hAnsi="Times New Roman"/>
          <w:b w:val="0"/>
          <w:bCs w:val="0"/>
          <w:sz w:val="28"/>
          <w:szCs w:val="28"/>
        </w:rPr>
        <w:t xml:space="preserve"> 47</w:t>
      </w:r>
      <w:r w:rsidR="00FB5EBF" w:rsidRPr="0067300E">
        <w:rPr>
          <w:rFonts w:ascii="Times New Roman" w:hAnsi="Times New Roman"/>
          <w:b w:val="0"/>
          <w:bCs w:val="0"/>
          <w:sz w:val="28"/>
          <w:szCs w:val="28"/>
        </w:rPr>
        <w:t>% работающего насел</w:t>
      </w:r>
      <w:r w:rsidR="00436693">
        <w:rPr>
          <w:rFonts w:ascii="Times New Roman" w:hAnsi="Times New Roman"/>
          <w:b w:val="0"/>
          <w:bCs w:val="0"/>
          <w:sz w:val="28"/>
          <w:szCs w:val="28"/>
        </w:rPr>
        <w:t>ения занято в сфере услуг, 23,5</w:t>
      </w:r>
      <w:r w:rsidR="00FB5EB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% </w:t>
      </w:r>
      <w:r w:rsidR="00436693">
        <w:rPr>
          <w:rFonts w:ascii="Times New Roman" w:hAnsi="Times New Roman"/>
          <w:b w:val="0"/>
          <w:bCs w:val="0"/>
          <w:sz w:val="28"/>
          <w:szCs w:val="28"/>
        </w:rPr>
        <w:t>– в промышленности, 29,2</w:t>
      </w:r>
      <w:r w:rsidR="00FB5EB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% – в сельском хозяйстве. </w:t>
      </w:r>
      <w:r w:rsidR="00FE635B" w:rsidRPr="0067300E">
        <w:rPr>
          <w:rFonts w:ascii="Times New Roman" w:hAnsi="Times New Roman"/>
          <w:b w:val="0"/>
          <w:bCs w:val="0"/>
          <w:sz w:val="28"/>
          <w:szCs w:val="28"/>
        </w:rPr>
        <w:t>Уро</w:t>
      </w:r>
      <w:r w:rsidR="00FB122E">
        <w:rPr>
          <w:rFonts w:ascii="Times New Roman" w:hAnsi="Times New Roman"/>
          <w:b w:val="0"/>
          <w:bCs w:val="0"/>
          <w:sz w:val="28"/>
          <w:szCs w:val="28"/>
        </w:rPr>
        <w:t>вень безработицы находится на уровне 12</w:t>
      </w:r>
      <w:r w:rsidR="00FE635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%. </w:t>
      </w:r>
    </w:p>
    <w:p w14:paraId="7F86CB91" w14:textId="3344AF5F" w:rsidR="00BB7AE2" w:rsidRPr="0067300E" w:rsidRDefault="009D2AA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Доходы государственного бюджета </w:t>
      </w:r>
      <w:r w:rsidR="00807AF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в 2017 г. составили </w:t>
      </w:r>
      <w:r w:rsidR="0015747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35,5 млрд. долл., расходы – </w:t>
      </w:r>
      <w:r w:rsidR="000C3D8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55 млрд. </w:t>
      </w:r>
      <w:r w:rsidR="009055B1" w:rsidRPr="0067300E">
        <w:rPr>
          <w:rFonts w:ascii="Times New Roman" w:hAnsi="Times New Roman"/>
          <w:b w:val="0"/>
          <w:bCs w:val="0"/>
          <w:sz w:val="28"/>
          <w:szCs w:val="28"/>
        </w:rPr>
        <w:t>долл. Дефицит бюджета достиг 9,8</w:t>
      </w:r>
      <w:r w:rsidR="000C3D8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% ВВП</w:t>
      </w:r>
      <w:r w:rsidR="009055B1" w:rsidRPr="0067300E">
        <w:rPr>
          <w:rFonts w:ascii="Times New Roman" w:hAnsi="Times New Roman"/>
          <w:b w:val="0"/>
          <w:bCs w:val="0"/>
          <w:sz w:val="28"/>
          <w:szCs w:val="28"/>
        </w:rPr>
        <w:t>, а го</w:t>
      </w:r>
      <w:r w:rsidR="00495D11">
        <w:rPr>
          <w:rFonts w:ascii="Times New Roman" w:hAnsi="Times New Roman"/>
          <w:b w:val="0"/>
          <w:bCs w:val="0"/>
          <w:sz w:val="28"/>
          <w:szCs w:val="28"/>
        </w:rPr>
        <w:t>сударственный долг составил 104</w:t>
      </w:r>
      <w:r w:rsidR="00CB7CC7" w:rsidRPr="0067300E">
        <w:rPr>
          <w:rFonts w:ascii="Times New Roman" w:hAnsi="Times New Roman"/>
          <w:b w:val="0"/>
          <w:bCs w:val="0"/>
          <w:sz w:val="28"/>
          <w:szCs w:val="28"/>
        </w:rPr>
        <w:t>% валового внутреннего продукта</w:t>
      </w:r>
      <w:r w:rsidR="00735BF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Внешний долг Египта оценивается в </w:t>
      </w:r>
      <w:r w:rsidR="0085209D" w:rsidRPr="0067300E">
        <w:rPr>
          <w:rFonts w:ascii="Times New Roman" w:hAnsi="Times New Roman"/>
          <w:b w:val="0"/>
          <w:bCs w:val="0"/>
          <w:sz w:val="28"/>
          <w:szCs w:val="28"/>
        </w:rPr>
        <w:t>76,31 млрд. долл. в 2017 г</w:t>
      </w:r>
      <w:r w:rsidR="00735BFA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85209D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749C4">
        <w:rPr>
          <w:rFonts w:ascii="Times New Roman" w:hAnsi="Times New Roman"/>
          <w:b w:val="0"/>
          <w:bCs w:val="0"/>
          <w:sz w:val="28"/>
          <w:szCs w:val="28"/>
        </w:rPr>
        <w:t xml:space="preserve">Долговая нагрузка Египта </w:t>
      </w:r>
      <w:r w:rsidR="00B26712">
        <w:rPr>
          <w:rFonts w:ascii="Times New Roman" w:hAnsi="Times New Roman"/>
          <w:b w:val="0"/>
          <w:bCs w:val="0"/>
          <w:sz w:val="28"/>
          <w:szCs w:val="28"/>
        </w:rPr>
        <w:t>является самой значительной среди всех североафриканских государств.</w:t>
      </w:r>
    </w:p>
    <w:p w14:paraId="24879128" w14:textId="023CCA4C" w:rsidR="00D03411" w:rsidRPr="0067300E" w:rsidRDefault="00CF37A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Объем рынка прямых иностранных инвестиций в египетскую экономику – </w:t>
      </w:r>
      <w:r w:rsidR="00005A8A" w:rsidRPr="0067300E">
        <w:rPr>
          <w:rFonts w:ascii="Times New Roman" w:hAnsi="Times New Roman"/>
          <w:b w:val="0"/>
          <w:bCs w:val="0"/>
          <w:sz w:val="28"/>
          <w:szCs w:val="28"/>
        </w:rPr>
        <w:t>103 млрд. долл. Объем внешних инвестиций</w:t>
      </w:r>
      <w:r w:rsidR="00823FA3">
        <w:rPr>
          <w:rFonts w:ascii="Times New Roman" w:hAnsi="Times New Roman"/>
          <w:b w:val="0"/>
          <w:bCs w:val="0"/>
          <w:sz w:val="28"/>
          <w:szCs w:val="28"/>
        </w:rPr>
        <w:t xml:space="preserve"> египетских инвесторов</w:t>
      </w:r>
      <w:r w:rsidR="00005A8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– 7,547 млрд. долл.</w:t>
      </w:r>
      <w:r w:rsidR="00823FA3">
        <w:rPr>
          <w:rFonts w:ascii="Times New Roman" w:hAnsi="Times New Roman"/>
          <w:b w:val="0"/>
          <w:bCs w:val="0"/>
          <w:sz w:val="28"/>
          <w:szCs w:val="28"/>
        </w:rPr>
        <w:t xml:space="preserve"> (по состоянию на 2017 г.).</w:t>
      </w:r>
    </w:p>
    <w:p w14:paraId="7667BDA9" w14:textId="017ACACA" w:rsidR="005666C2" w:rsidRPr="0067300E" w:rsidRDefault="005666C2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Для Египта характерно отрицательно</w:t>
      </w:r>
      <w:r w:rsidR="00772062" w:rsidRPr="0067300E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сальдо торгового баланса, то есть значительное превышение импорта над экспортом. </w:t>
      </w:r>
      <w:r w:rsidR="00FB0BFB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В 2017 г. было экспортировано товаров и услуг на </w:t>
      </w:r>
      <w:r w:rsidR="0071014C" w:rsidRPr="0067300E">
        <w:rPr>
          <w:rFonts w:ascii="Times New Roman" w:hAnsi="Times New Roman"/>
          <w:b w:val="0"/>
          <w:bCs w:val="0"/>
          <w:sz w:val="28"/>
          <w:szCs w:val="28"/>
        </w:rPr>
        <w:t>22,4 млрд. долл., а ввезено – на 57,7 млрд. долл.</w:t>
      </w:r>
      <w:r w:rsidR="00C8409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Главные торговые партнеры Египта по импорт</w:t>
      </w:r>
      <w:r w:rsidR="005561A2">
        <w:rPr>
          <w:rFonts w:ascii="Times New Roman" w:hAnsi="Times New Roman"/>
          <w:b w:val="0"/>
          <w:bCs w:val="0"/>
          <w:sz w:val="28"/>
          <w:szCs w:val="28"/>
        </w:rPr>
        <w:t>у: Китай (12,9%), Германия (8,7%), США (5,3</w:t>
      </w:r>
      <w:r w:rsidR="00C84098" w:rsidRPr="0067300E">
        <w:rPr>
          <w:rFonts w:ascii="Times New Roman" w:hAnsi="Times New Roman"/>
          <w:b w:val="0"/>
          <w:bCs w:val="0"/>
          <w:sz w:val="28"/>
          <w:szCs w:val="28"/>
        </w:rPr>
        <w:t>%), Италия, Турция</w:t>
      </w:r>
      <w:r w:rsidR="00B96920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Саудовская Аравия. По экспорту: </w:t>
      </w:r>
      <w:r w:rsidR="009D3A16">
        <w:rPr>
          <w:rFonts w:ascii="Times New Roman" w:hAnsi="Times New Roman"/>
          <w:b w:val="0"/>
          <w:bCs w:val="0"/>
          <w:sz w:val="28"/>
          <w:szCs w:val="28"/>
        </w:rPr>
        <w:t>ОАЭ (12,5</w:t>
      </w:r>
      <w:r w:rsidR="00A72EB0" w:rsidRPr="0067300E">
        <w:rPr>
          <w:rFonts w:ascii="Times New Roman" w:hAnsi="Times New Roman"/>
          <w:b w:val="0"/>
          <w:bCs w:val="0"/>
          <w:sz w:val="28"/>
          <w:szCs w:val="28"/>
        </w:rPr>
        <w:t>%), Сауд</w:t>
      </w:r>
      <w:r w:rsidR="009D3A16">
        <w:rPr>
          <w:rFonts w:ascii="Times New Roman" w:hAnsi="Times New Roman"/>
          <w:b w:val="0"/>
          <w:bCs w:val="0"/>
          <w:sz w:val="28"/>
          <w:szCs w:val="28"/>
        </w:rPr>
        <w:t>овская Аравия (7,7%), Италия (6,5</w:t>
      </w:r>
      <w:r w:rsidR="00A72EB0" w:rsidRPr="0067300E">
        <w:rPr>
          <w:rFonts w:ascii="Times New Roman" w:hAnsi="Times New Roman"/>
          <w:b w:val="0"/>
          <w:bCs w:val="0"/>
          <w:sz w:val="28"/>
          <w:szCs w:val="28"/>
        </w:rPr>
        <w:t>%), Турция (</w:t>
      </w:r>
      <w:r w:rsidR="001D697A" w:rsidRPr="0067300E">
        <w:rPr>
          <w:rFonts w:ascii="Times New Roman" w:hAnsi="Times New Roman"/>
          <w:b w:val="0"/>
          <w:bCs w:val="0"/>
          <w:sz w:val="28"/>
          <w:szCs w:val="28"/>
        </w:rPr>
        <w:t>6,3 %), Великобритания и США.</w:t>
      </w:r>
      <w:r w:rsidR="00714D62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Египет ввозит, главным образом, машины и оборудование, переработанные нефтепродукты, химикаты, древесину, продукты пищевой промышленности, а вывозит – </w:t>
      </w:r>
      <w:r w:rsidR="00FE7DA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золото, сырую нефть, </w:t>
      </w:r>
      <w:r w:rsidR="003042C6" w:rsidRPr="0067300E">
        <w:rPr>
          <w:rFonts w:ascii="Times New Roman" w:hAnsi="Times New Roman"/>
          <w:b w:val="0"/>
          <w:bCs w:val="0"/>
          <w:sz w:val="28"/>
          <w:szCs w:val="28"/>
        </w:rPr>
        <w:t>минеральные удобрения, овощи, фрукты, текстиль, хлопок</w:t>
      </w:r>
      <w:r w:rsidR="00155129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15"/>
      </w:r>
      <w:r w:rsidR="003042C6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58CCEEA3" w14:textId="5CDA4466" w:rsidR="00D44BF9" w:rsidRPr="00B954C6" w:rsidRDefault="007C5C7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  <w:lang w:val="en-US"/>
        </w:rPr>
        <w:t xml:space="preserve">Ливия. </w:t>
      </w:r>
      <w:r w:rsidR="00D44BF9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Экономика Ливии, почти полностью зависящая от экспорта нефти и газа, </w:t>
      </w:r>
      <w:r w:rsidR="00D03E38" w:rsidRPr="00B954C6">
        <w:rPr>
          <w:rFonts w:ascii="Times New Roman" w:hAnsi="Times New Roman"/>
          <w:b w:val="0"/>
          <w:bCs w:val="0"/>
          <w:sz w:val="28"/>
          <w:szCs w:val="28"/>
        </w:rPr>
        <w:t>пережила глубокий кризис в период</w:t>
      </w:r>
      <w:r w:rsidR="00D44BF9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2014-1916 </w:t>
      </w:r>
      <w:r w:rsidR="00F57DE9" w:rsidRPr="00B954C6">
        <w:rPr>
          <w:rFonts w:ascii="Times New Roman" w:hAnsi="Times New Roman"/>
          <w:b w:val="0"/>
          <w:bCs w:val="0"/>
          <w:sz w:val="28"/>
          <w:szCs w:val="28"/>
        </w:rPr>
        <w:t>гг.</w:t>
      </w:r>
      <w:r w:rsidR="00D44BF9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, когда страна погрузилась в гражданскую войну, а мировые цены на нефть упали до </w:t>
      </w:r>
      <w:r w:rsidR="00D44BF9" w:rsidRPr="00B954C6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семилетних минимумов. В начале 2015 </w:t>
      </w:r>
      <w:r w:rsidR="007F66C8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D44BF9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вооруженный конфликт между конкурирующими силами по контролю над крупнейшими нефтяными терминалами страны привел к сокращению добычи ливийской нефти, которая никогда не восстанавливалась до более чем </w:t>
      </w:r>
      <w:r w:rsidR="00AE21A1" w:rsidRPr="00B954C6">
        <w:rPr>
          <w:rFonts w:ascii="Times New Roman" w:hAnsi="Times New Roman"/>
          <w:b w:val="0"/>
          <w:bCs w:val="0"/>
          <w:sz w:val="28"/>
          <w:szCs w:val="28"/>
        </w:rPr>
        <w:t>1/3</w:t>
      </w:r>
      <w:r w:rsidR="00D44BF9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средних дореволюционных максимумов в 1,6 </w:t>
      </w:r>
      <w:r w:rsidR="000F330F" w:rsidRPr="00B954C6">
        <w:rPr>
          <w:rFonts w:ascii="Times New Roman" w:hAnsi="Times New Roman"/>
          <w:b w:val="0"/>
          <w:bCs w:val="0"/>
          <w:sz w:val="28"/>
          <w:szCs w:val="28"/>
        </w:rPr>
        <w:t>млн.</w:t>
      </w:r>
      <w:r w:rsidR="00D44BF9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баррелей в день. Центральный банк Ливии продолжал выплачивать государственную зарплату </w:t>
      </w:r>
      <w:r w:rsidR="005147C5">
        <w:rPr>
          <w:rFonts w:ascii="Times New Roman" w:hAnsi="Times New Roman"/>
          <w:b w:val="0"/>
          <w:bCs w:val="0"/>
          <w:sz w:val="28"/>
          <w:szCs w:val="28"/>
        </w:rPr>
        <w:t xml:space="preserve">ливийским рабочим </w:t>
      </w:r>
      <w:r w:rsidR="00D44BF9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и финансировать субсидии на топливо и продукты питания, в результате </w:t>
      </w:r>
      <w:r w:rsidR="002959F8">
        <w:rPr>
          <w:rFonts w:ascii="Times New Roman" w:hAnsi="Times New Roman"/>
          <w:b w:val="0"/>
          <w:bCs w:val="0"/>
          <w:sz w:val="28"/>
          <w:szCs w:val="28"/>
        </w:rPr>
        <w:t>чего бюджетный дефицит состав</w:t>
      </w:r>
      <w:r w:rsidR="00BE2D5F">
        <w:rPr>
          <w:rFonts w:ascii="Times New Roman" w:hAnsi="Times New Roman"/>
          <w:b w:val="0"/>
          <w:bCs w:val="0"/>
          <w:sz w:val="28"/>
          <w:szCs w:val="28"/>
        </w:rPr>
        <w:t>ил</w:t>
      </w:r>
      <w:r w:rsidR="00D44BF9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около 17% ВВП в 2017 </w:t>
      </w:r>
      <w:r w:rsidR="00276EF0" w:rsidRPr="00B954C6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D44BF9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48EBCF56" w14:textId="2ED0C202" w:rsidR="00D44BF9" w:rsidRPr="00B954C6" w:rsidRDefault="00D44BF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954C6">
        <w:rPr>
          <w:rFonts w:ascii="Times New Roman" w:hAnsi="Times New Roman"/>
          <w:b w:val="0"/>
          <w:bCs w:val="0"/>
          <w:sz w:val="28"/>
          <w:szCs w:val="28"/>
        </w:rPr>
        <w:t>Эконом</w:t>
      </w:r>
      <w:r w:rsidR="007A573C" w:rsidRPr="00B954C6">
        <w:rPr>
          <w:rFonts w:ascii="Times New Roman" w:hAnsi="Times New Roman"/>
          <w:b w:val="0"/>
          <w:bCs w:val="0"/>
          <w:sz w:val="28"/>
          <w:szCs w:val="28"/>
        </w:rPr>
        <w:t>ический переход Ливии от идейно-</w:t>
      </w:r>
      <w:r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социалистической модели Каддафи полностью застопорился </w:t>
      </w:r>
      <w:r w:rsidR="006A43B2" w:rsidRPr="00B954C6">
        <w:rPr>
          <w:rFonts w:ascii="Times New Roman" w:hAnsi="Times New Roman"/>
          <w:b w:val="0"/>
          <w:bCs w:val="0"/>
          <w:sz w:val="28"/>
          <w:szCs w:val="28"/>
        </w:rPr>
        <w:t>из-за сохраняющегося политического</w:t>
      </w:r>
      <w:r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хаос</w:t>
      </w:r>
      <w:r w:rsidR="000D7476" w:rsidRPr="00B954C6">
        <w:rPr>
          <w:rFonts w:ascii="Times New Roman" w:hAnsi="Times New Roman"/>
          <w:b w:val="0"/>
          <w:bCs w:val="0"/>
          <w:sz w:val="28"/>
          <w:szCs w:val="28"/>
        </w:rPr>
        <w:t>а.</w:t>
      </w:r>
      <w:r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Ливийские лидеры препятствовали экономическому развитию, не используя свои финансовые ресурсы для инвестиций в национальную инфраструктуру. Страна страдает от широкомасштабных отключений электроэнергии в крупнейших городах, вызванных нехваткой топлива для </w:t>
      </w:r>
      <w:r w:rsidR="004F452F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ее </w:t>
      </w:r>
      <w:r w:rsidRPr="00B954C6">
        <w:rPr>
          <w:rFonts w:ascii="Times New Roman" w:hAnsi="Times New Roman"/>
          <w:b w:val="0"/>
          <w:bCs w:val="0"/>
          <w:sz w:val="28"/>
          <w:szCs w:val="28"/>
        </w:rPr>
        <w:t>производства. Условия жизни, включая доступ к питьевой воде, медицинским услугам и безопасному жилью</w:t>
      </w:r>
      <w:r w:rsidR="00F17C38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снизился, а </w:t>
      </w:r>
      <w:r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гражданская война </w:t>
      </w:r>
      <w:r w:rsidR="0085320C" w:rsidRPr="00B954C6">
        <w:rPr>
          <w:rFonts w:ascii="Times New Roman" w:hAnsi="Times New Roman"/>
          <w:b w:val="0"/>
          <w:bCs w:val="0"/>
          <w:sz w:val="28"/>
          <w:szCs w:val="28"/>
        </w:rPr>
        <w:t>породила</w:t>
      </w:r>
      <w:r w:rsidR="00F17C38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явление внутренней миграции населения.</w:t>
      </w:r>
    </w:p>
    <w:p w14:paraId="63543917" w14:textId="64ADA150" w:rsidR="002E5F3D" w:rsidRPr="00B954C6" w:rsidRDefault="00D44BF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954C6">
        <w:rPr>
          <w:rFonts w:ascii="Times New Roman" w:hAnsi="Times New Roman"/>
          <w:b w:val="0"/>
          <w:bCs w:val="0"/>
          <w:sz w:val="28"/>
          <w:szCs w:val="28"/>
        </w:rPr>
        <w:t>Экстремисты, связанные с Исламским государством Ирак</w:t>
      </w:r>
      <w:r w:rsidR="004E69AF" w:rsidRPr="00B954C6">
        <w:rPr>
          <w:rFonts w:ascii="Times New Roman" w:hAnsi="Times New Roman"/>
          <w:b w:val="0"/>
          <w:bCs w:val="0"/>
          <w:sz w:val="28"/>
          <w:szCs w:val="28"/>
        </w:rPr>
        <w:t>а и Леванта</w:t>
      </w:r>
      <w:r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(И</w:t>
      </w:r>
      <w:r w:rsidR="004E69AF" w:rsidRPr="00B954C6">
        <w:rPr>
          <w:rFonts w:ascii="Times New Roman" w:hAnsi="Times New Roman"/>
          <w:b w:val="0"/>
          <w:bCs w:val="0"/>
          <w:sz w:val="28"/>
          <w:szCs w:val="28"/>
        </w:rPr>
        <w:t>ГИЛ</w:t>
      </w:r>
      <w:r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), напали на ливийские нефтяные месторождения в первой половине 2015 </w:t>
      </w:r>
      <w:r w:rsidR="00D4387A" w:rsidRPr="00B954C6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r w:rsidR="008E01AF" w:rsidRPr="00B954C6">
        <w:rPr>
          <w:rFonts w:ascii="Times New Roman" w:hAnsi="Times New Roman"/>
          <w:b w:val="0"/>
          <w:bCs w:val="0"/>
          <w:sz w:val="28"/>
          <w:szCs w:val="28"/>
        </w:rPr>
        <w:t>группировка</w:t>
      </w:r>
      <w:r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присутствует во многих городах Ливии, в том числе вблизи нефтяной инфраструктуры, угрожая будущим государственным доходам от нефти и газа.</w:t>
      </w:r>
      <w:r w:rsidR="00C8423E" w:rsidRPr="00B954C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05CD27B2" w14:textId="6C0626B0" w:rsidR="00C8423E" w:rsidRPr="00B954C6" w:rsidRDefault="00C8423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954C6">
        <w:rPr>
          <w:rFonts w:ascii="Times New Roman" w:hAnsi="Times New Roman"/>
          <w:b w:val="0"/>
          <w:bCs w:val="0"/>
          <w:sz w:val="28"/>
          <w:szCs w:val="28"/>
        </w:rPr>
        <w:t>В таких условиях будущее Ливии неопределенно. Стране нужна политическая стабильность, для того, чтобы начать восстановление экономики.</w:t>
      </w:r>
    </w:p>
    <w:p w14:paraId="746242DD" w14:textId="7A1B6B0B" w:rsidR="00D33F02" w:rsidRPr="0067300E" w:rsidRDefault="00F7079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ВВП Ливии в 2017 г. составил 54,41 млрд. долл.</w:t>
      </w:r>
      <w:r w:rsidR="00E3574D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ВВП на душу населения – 8,437 долл.</w:t>
      </w:r>
      <w:r w:rsidR="00E3574D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16"/>
      </w:r>
      <w:r w:rsidR="00E3574D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ВВП по паритету покупательной</w:t>
      </w:r>
      <w:r w:rsidR="00E8184E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способности </w:t>
      </w:r>
      <w:r w:rsidR="003441DE" w:rsidRPr="0067300E">
        <w:rPr>
          <w:rFonts w:ascii="Times New Roman" w:hAnsi="Times New Roman"/>
          <w:b w:val="0"/>
          <w:bCs w:val="0"/>
          <w:sz w:val="28"/>
          <w:szCs w:val="28"/>
        </w:rPr>
        <w:t>равнялся 63,14 млрд. долл. в 2017 г.</w:t>
      </w:r>
      <w:r w:rsidR="00A352A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ВВП (по ППП) на душу населения составил в 2017 г. </w:t>
      </w:r>
      <w:r w:rsidR="00EF0CD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9,800 </w:t>
      </w:r>
      <w:r w:rsidR="00EF0CD6"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>долл. (141 место).</w:t>
      </w:r>
      <w:r w:rsidR="003441DE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45ECA" w:rsidRPr="0067300E">
        <w:rPr>
          <w:rFonts w:ascii="Times New Roman" w:hAnsi="Times New Roman"/>
          <w:b w:val="0"/>
          <w:bCs w:val="0"/>
          <w:sz w:val="28"/>
          <w:szCs w:val="28"/>
        </w:rPr>
        <w:t>Реальный рос</w:t>
      </w:r>
      <w:r w:rsidR="001946A0" w:rsidRPr="0067300E">
        <w:rPr>
          <w:rFonts w:ascii="Times New Roman" w:hAnsi="Times New Roman"/>
          <w:b w:val="0"/>
          <w:bCs w:val="0"/>
          <w:sz w:val="28"/>
          <w:szCs w:val="28"/>
        </w:rPr>
        <w:t>т ВВП в 2017 г. составил 55,1 % (1 место в мире).</w:t>
      </w:r>
    </w:p>
    <w:p w14:paraId="0B07624C" w14:textId="04945D5D" w:rsidR="00DB1E24" w:rsidRPr="0067300E" w:rsidRDefault="00DB1E2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Структура ВВП: сельское хозяйство – 1,3 %, промышленность – </w:t>
      </w:r>
      <w:r w:rsidR="00116387" w:rsidRPr="0067300E">
        <w:rPr>
          <w:rFonts w:ascii="Times New Roman" w:hAnsi="Times New Roman"/>
          <w:b w:val="0"/>
          <w:bCs w:val="0"/>
          <w:sz w:val="28"/>
          <w:szCs w:val="28"/>
        </w:rPr>
        <w:t>63,8 %, услуги – 34,9 %.</w:t>
      </w:r>
    </w:p>
    <w:p w14:paraId="2CE569C8" w14:textId="601B376C" w:rsidR="00F974CA" w:rsidRPr="0067300E" w:rsidRDefault="00253E1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42799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Ливии</w:t>
      </w:r>
      <w:r w:rsidR="0042799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выращиваются</w:t>
      </w:r>
      <w:r w:rsidR="00F974CA" w:rsidRPr="0067300E">
        <w:rPr>
          <w:rFonts w:ascii="Times New Roman" w:hAnsi="Times New Roman"/>
          <w:b w:val="0"/>
          <w:bCs w:val="0"/>
          <w:sz w:val="28"/>
          <w:szCs w:val="28"/>
        </w:rPr>
        <w:t>, главным образом,</w:t>
      </w:r>
      <w:r w:rsidR="0034018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пшеница, ячмень, оливки, финики, цитрусовые, овощи, арахис, соя, разводится крупный рогатый скот. </w:t>
      </w:r>
      <w:r w:rsidR="00E42A40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Промышленность специализируется на нефтепереработке, </w:t>
      </w:r>
      <w:r w:rsidR="0034018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производстве алюминия, железа и стали, </w:t>
      </w:r>
      <w:r w:rsidR="0086319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развита пищевая промышленность, производство цемента. </w:t>
      </w:r>
    </w:p>
    <w:p w14:paraId="48DF0111" w14:textId="689486E2" w:rsidR="0006214D" w:rsidRPr="0067300E" w:rsidRDefault="0006214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Рынок труда Ливии –</w:t>
      </w:r>
      <w:r w:rsidR="00E22AF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1,11 млн. человек (143 место).</w:t>
      </w:r>
      <w:r w:rsidR="00CE5878">
        <w:rPr>
          <w:rFonts w:ascii="Times New Roman" w:hAnsi="Times New Roman"/>
          <w:b w:val="0"/>
          <w:bCs w:val="0"/>
          <w:sz w:val="28"/>
          <w:szCs w:val="28"/>
        </w:rPr>
        <w:t xml:space="preserve"> 59</w:t>
      </w:r>
      <w:r w:rsidR="0003753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% работающего населения заняты в сфере услуг, </w:t>
      </w:r>
      <w:r w:rsidR="002E11FD">
        <w:rPr>
          <w:rFonts w:ascii="Times New Roman" w:hAnsi="Times New Roman"/>
          <w:b w:val="0"/>
          <w:bCs w:val="0"/>
          <w:sz w:val="28"/>
          <w:szCs w:val="28"/>
        </w:rPr>
        <w:t>23% – в промышленности и 17</w:t>
      </w:r>
      <w:r w:rsidR="001851AB" w:rsidRPr="0067300E">
        <w:rPr>
          <w:rFonts w:ascii="Times New Roman" w:hAnsi="Times New Roman"/>
          <w:b w:val="0"/>
          <w:bCs w:val="0"/>
          <w:sz w:val="28"/>
          <w:szCs w:val="28"/>
        </w:rPr>
        <w:t>% – в сельском хозяйстве.</w:t>
      </w:r>
      <w:r w:rsidR="00930E9D">
        <w:rPr>
          <w:rFonts w:ascii="Times New Roman" w:hAnsi="Times New Roman"/>
          <w:b w:val="0"/>
          <w:bCs w:val="0"/>
          <w:sz w:val="28"/>
          <w:szCs w:val="28"/>
        </w:rPr>
        <w:t xml:space="preserve"> Уровень безработицы – 30</w:t>
      </w:r>
      <w:r w:rsidR="00104227" w:rsidRPr="0067300E">
        <w:rPr>
          <w:rFonts w:ascii="Times New Roman" w:hAnsi="Times New Roman"/>
          <w:b w:val="0"/>
          <w:bCs w:val="0"/>
          <w:sz w:val="28"/>
          <w:szCs w:val="28"/>
        </w:rPr>
        <w:t>%</w:t>
      </w:r>
      <w:r w:rsidR="00520BAA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EE5875">
        <w:rPr>
          <w:rFonts w:ascii="Times New Roman" w:hAnsi="Times New Roman"/>
          <w:b w:val="0"/>
          <w:bCs w:val="0"/>
          <w:sz w:val="28"/>
          <w:szCs w:val="28"/>
        </w:rPr>
        <w:t>Однако, цифра является приблизительной, так как н</w:t>
      </w:r>
      <w:r w:rsidR="00104227" w:rsidRPr="0067300E">
        <w:rPr>
          <w:rFonts w:ascii="Times New Roman" w:hAnsi="Times New Roman"/>
          <w:b w:val="0"/>
          <w:bCs w:val="0"/>
          <w:sz w:val="28"/>
          <w:szCs w:val="28"/>
        </w:rPr>
        <w:t>а данный момент практически невозможно оценить реальный уровень безработицы в стране.</w:t>
      </w:r>
    </w:p>
    <w:p w14:paraId="28552003" w14:textId="06956555" w:rsidR="00BE54D1" w:rsidRPr="0067300E" w:rsidRDefault="004A2AA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Государственный бюджет в 2017 г. пополнился на 16,33 млрд. долл., а расходы составили 22,32 млрд. долл.</w:t>
      </w:r>
      <w:r w:rsidR="00C232A3">
        <w:rPr>
          <w:rFonts w:ascii="Times New Roman" w:hAnsi="Times New Roman"/>
          <w:b w:val="0"/>
          <w:bCs w:val="0"/>
          <w:sz w:val="28"/>
          <w:szCs w:val="28"/>
        </w:rPr>
        <w:t xml:space="preserve"> Дефицит бюджета составил 18</w:t>
      </w:r>
      <w:r w:rsidR="00B97315" w:rsidRPr="0067300E">
        <w:rPr>
          <w:rFonts w:ascii="Times New Roman" w:hAnsi="Times New Roman"/>
          <w:b w:val="0"/>
          <w:bCs w:val="0"/>
          <w:sz w:val="28"/>
          <w:szCs w:val="28"/>
        </w:rPr>
        <w:t>% ВВП (216 место в мире).</w:t>
      </w:r>
    </w:p>
    <w:p w14:paraId="4529A0EE" w14:textId="302320FA" w:rsidR="006646E3" w:rsidRPr="0067300E" w:rsidRDefault="00A9147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Уровень</w:t>
      </w:r>
      <w:r w:rsidR="006646E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инфляции в 2017 г. –</w:t>
      </w:r>
      <w:r w:rsidR="00DA0C08">
        <w:rPr>
          <w:rFonts w:ascii="Times New Roman" w:hAnsi="Times New Roman"/>
          <w:b w:val="0"/>
          <w:bCs w:val="0"/>
          <w:sz w:val="28"/>
          <w:szCs w:val="28"/>
        </w:rPr>
        <w:t xml:space="preserve"> 32,8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% (224 место).</w:t>
      </w:r>
    </w:p>
    <w:p w14:paraId="7ECBADD7" w14:textId="4405571C" w:rsidR="00705A3F" w:rsidRPr="0067300E" w:rsidRDefault="00705A3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Платежный баланс Ливии </w:t>
      </w:r>
      <w:r w:rsidR="007071A9" w:rsidRPr="0067300E">
        <w:rPr>
          <w:rFonts w:ascii="Times New Roman" w:hAnsi="Times New Roman"/>
          <w:b w:val="0"/>
          <w:bCs w:val="0"/>
          <w:sz w:val="28"/>
          <w:szCs w:val="28"/>
        </w:rPr>
        <w:t>– положительный,</w:t>
      </w:r>
      <w:r w:rsidR="00DA0C08">
        <w:rPr>
          <w:rFonts w:ascii="Times New Roman" w:hAnsi="Times New Roman"/>
          <w:b w:val="0"/>
          <w:bCs w:val="0"/>
          <w:sz w:val="28"/>
          <w:szCs w:val="28"/>
        </w:rPr>
        <w:t xml:space="preserve"> профицит</w:t>
      </w:r>
      <w:r w:rsidR="007071A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составляет 591 млн. долл. (2017 г.).</w:t>
      </w:r>
      <w:r w:rsidR="00424A3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Золотовалютные резервы находятся на уровне </w:t>
      </w:r>
      <w:r w:rsidR="00CC4A82" w:rsidRPr="0067300E">
        <w:rPr>
          <w:rFonts w:ascii="Times New Roman" w:hAnsi="Times New Roman"/>
          <w:b w:val="0"/>
          <w:bCs w:val="0"/>
          <w:sz w:val="28"/>
          <w:szCs w:val="28"/>
        </w:rPr>
        <w:t>69,35 млрд. долл.</w:t>
      </w:r>
      <w:r w:rsidR="007E10C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438F0">
        <w:rPr>
          <w:rFonts w:ascii="Times New Roman" w:hAnsi="Times New Roman"/>
          <w:b w:val="0"/>
          <w:bCs w:val="0"/>
          <w:sz w:val="28"/>
          <w:szCs w:val="28"/>
        </w:rPr>
        <w:t>Внешний</w:t>
      </w:r>
      <w:r w:rsidR="007E10C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долг – </w:t>
      </w:r>
      <w:r w:rsidR="00D27AC2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2,927 млрд. долл. </w:t>
      </w:r>
    </w:p>
    <w:p w14:paraId="2B0AB85F" w14:textId="462E2775" w:rsidR="006D3129" w:rsidRPr="0067300E" w:rsidRDefault="00BB323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Экспорт</w:t>
      </w:r>
      <w:r w:rsidR="00762DA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(сырая нефть, газ, химикаты) в 2017 </w:t>
      </w:r>
      <w:r w:rsidR="00BD1BE6" w:rsidRPr="0067300E">
        <w:rPr>
          <w:rFonts w:ascii="Times New Roman" w:hAnsi="Times New Roman"/>
          <w:b w:val="0"/>
          <w:bCs w:val="0"/>
          <w:sz w:val="28"/>
          <w:szCs w:val="28"/>
        </w:rPr>
        <w:t>г. составил</w:t>
      </w:r>
      <w:r w:rsidR="00762DA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19,72 млрд. долл. Главные торговые партнеры по экспорту – </w:t>
      </w:r>
      <w:r w:rsidR="00DE7DD9">
        <w:rPr>
          <w:rFonts w:ascii="Times New Roman" w:hAnsi="Times New Roman"/>
          <w:b w:val="0"/>
          <w:bCs w:val="0"/>
          <w:sz w:val="28"/>
          <w:szCs w:val="28"/>
        </w:rPr>
        <w:t>Италия (24,2%), Египет (21,1%), Испания (9,5%), Франция (7,8</w:t>
      </w:r>
      <w:r w:rsidR="00C01E6C">
        <w:rPr>
          <w:rFonts w:ascii="Times New Roman" w:hAnsi="Times New Roman"/>
          <w:b w:val="0"/>
          <w:bCs w:val="0"/>
          <w:sz w:val="28"/>
          <w:szCs w:val="28"/>
        </w:rPr>
        <w:t>%), Хорватия (5</w:t>
      </w:r>
      <w:r w:rsidR="00941C65" w:rsidRPr="0067300E">
        <w:rPr>
          <w:rFonts w:ascii="Times New Roman" w:hAnsi="Times New Roman"/>
          <w:b w:val="0"/>
          <w:bCs w:val="0"/>
          <w:sz w:val="28"/>
          <w:szCs w:val="28"/>
        </w:rPr>
        <w:t>%).</w:t>
      </w:r>
      <w:r w:rsidR="00FF704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86128">
        <w:rPr>
          <w:rFonts w:ascii="Times New Roman" w:hAnsi="Times New Roman"/>
          <w:b w:val="0"/>
          <w:bCs w:val="0"/>
          <w:sz w:val="28"/>
          <w:szCs w:val="28"/>
        </w:rPr>
        <w:t>Объем</w:t>
      </w:r>
      <w:r w:rsidR="00FF704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импорта</w:t>
      </w:r>
      <w:r w:rsidR="005C469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(машины, полуфабрикаты, продукты питания, транспортное оборудование, потребительские товары)</w:t>
      </w:r>
      <w:r w:rsidR="00FF704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– </w:t>
      </w:r>
      <w:r w:rsidR="005C469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12,66 млрд. долл. Главные поставщики – </w:t>
      </w:r>
      <w:r w:rsidR="00771DF9">
        <w:rPr>
          <w:rFonts w:ascii="Times New Roman" w:hAnsi="Times New Roman"/>
          <w:b w:val="0"/>
          <w:bCs w:val="0"/>
          <w:sz w:val="28"/>
          <w:szCs w:val="28"/>
        </w:rPr>
        <w:t>Китай (14,4%), Южная Корея (13,3%), Турция (10,4%), Италия (5,9</w:t>
      </w:r>
      <w:r w:rsidR="0037261C" w:rsidRPr="0067300E">
        <w:rPr>
          <w:rFonts w:ascii="Times New Roman" w:hAnsi="Times New Roman"/>
          <w:b w:val="0"/>
          <w:bCs w:val="0"/>
          <w:sz w:val="28"/>
          <w:szCs w:val="28"/>
        </w:rPr>
        <w:t>%).</w:t>
      </w:r>
    </w:p>
    <w:p w14:paraId="2B238706" w14:textId="47886AC8" w:rsidR="00200A2A" w:rsidRPr="0067300E" w:rsidRDefault="00CA0A8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Тунис. </w:t>
      </w:r>
      <w:r w:rsidR="00453FE8">
        <w:rPr>
          <w:rFonts w:ascii="Times New Roman" w:hAnsi="Times New Roman"/>
          <w:b w:val="0"/>
          <w:bCs w:val="0"/>
          <w:sz w:val="28"/>
          <w:szCs w:val="28"/>
        </w:rPr>
        <w:t>Перед</w:t>
      </w:r>
      <w:r w:rsidR="00200A2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арабской </w:t>
      </w:r>
      <w:r w:rsidR="00FB3513" w:rsidRPr="0067300E">
        <w:rPr>
          <w:rFonts w:ascii="Times New Roman" w:hAnsi="Times New Roman"/>
          <w:b w:val="0"/>
          <w:bCs w:val="0"/>
          <w:sz w:val="28"/>
          <w:szCs w:val="28"/>
        </w:rPr>
        <w:t>весной</w:t>
      </w:r>
      <w:r w:rsidR="00200A2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B351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2011 </w:t>
      </w:r>
      <w:r w:rsidR="00BF0CEE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453FE8">
        <w:rPr>
          <w:rFonts w:ascii="Times New Roman" w:hAnsi="Times New Roman"/>
          <w:b w:val="0"/>
          <w:bCs w:val="0"/>
          <w:sz w:val="28"/>
          <w:szCs w:val="28"/>
        </w:rPr>
        <w:t xml:space="preserve"> экономика Туниса</w:t>
      </w:r>
      <w:r w:rsidR="00200A2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B3513" w:rsidRPr="0067300E">
        <w:rPr>
          <w:rFonts w:ascii="Times New Roman" w:hAnsi="Times New Roman"/>
          <w:b w:val="0"/>
          <w:bCs w:val="0"/>
          <w:sz w:val="28"/>
          <w:szCs w:val="28"/>
        </w:rPr>
        <w:t>столкнулась</w:t>
      </w:r>
      <w:r w:rsidR="00200A2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 множеством проблем, включая медленный экономический рост и высокий уровень безработицы. </w:t>
      </w:r>
      <w:r w:rsidR="002D7120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Желая </w:t>
      </w:r>
      <w:r w:rsidR="00AD396A" w:rsidRPr="0067300E">
        <w:rPr>
          <w:rFonts w:ascii="Times New Roman" w:hAnsi="Times New Roman"/>
          <w:b w:val="0"/>
          <w:bCs w:val="0"/>
          <w:sz w:val="28"/>
          <w:szCs w:val="28"/>
        </w:rPr>
        <w:t>ослабить негативные влияния кризиса,</w:t>
      </w:r>
      <w:r w:rsidR="00200A2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B48D7">
        <w:rPr>
          <w:rFonts w:ascii="Times New Roman" w:hAnsi="Times New Roman"/>
          <w:b w:val="0"/>
          <w:bCs w:val="0"/>
          <w:sz w:val="28"/>
          <w:szCs w:val="28"/>
        </w:rPr>
        <w:t>власти</w:t>
      </w:r>
      <w:r w:rsidR="00200A2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00A2A"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>приступил</w:t>
      </w:r>
      <w:r w:rsidR="00AB48D7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200A2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к стратегии, направленной на укрепление экспорта, иностранных инвестиций и туризма, которые </w:t>
      </w:r>
      <w:r w:rsidR="00B75B11">
        <w:rPr>
          <w:rFonts w:ascii="Times New Roman" w:hAnsi="Times New Roman"/>
          <w:b w:val="0"/>
          <w:bCs w:val="0"/>
          <w:sz w:val="28"/>
          <w:szCs w:val="28"/>
        </w:rPr>
        <w:t>заняли центральные позиции</w:t>
      </w:r>
      <w:r w:rsidR="00200A2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 экономике страны. Ключевой экспорт теперь включает текстиль и одежду, продукты питания, нефтепродукты,</w:t>
      </w:r>
      <w:r w:rsidR="00AD0A7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00A2A" w:rsidRPr="0067300E">
        <w:rPr>
          <w:rFonts w:ascii="Times New Roman" w:hAnsi="Times New Roman"/>
          <w:b w:val="0"/>
          <w:bCs w:val="0"/>
          <w:sz w:val="28"/>
          <w:szCs w:val="28"/>
        </w:rPr>
        <w:t>химикаты и фосфаты, причем около 80% экспорта приходится на главного экономического партнера Туниса - ЕС.</w:t>
      </w:r>
      <w:r w:rsidR="00B83670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17"/>
      </w:r>
    </w:p>
    <w:p w14:paraId="0CFFBA77" w14:textId="2570678F" w:rsidR="00200A2A" w:rsidRPr="0067300E" w:rsidRDefault="00200A2A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Либеральная стратегия Туниса в сочетании с инвестициями в образование и инфраструктуру способствовала </w:t>
      </w:r>
      <w:r w:rsidR="00AC2B4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росту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ВВП на 4-5% и повышению уровня жизни</w:t>
      </w:r>
      <w:r w:rsidR="00171026">
        <w:rPr>
          <w:rFonts w:ascii="Times New Roman" w:hAnsi="Times New Roman"/>
          <w:b w:val="0"/>
          <w:bCs w:val="0"/>
          <w:sz w:val="28"/>
          <w:szCs w:val="28"/>
        </w:rPr>
        <w:t>. Бывший президент Зин 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ль-Абидин </w:t>
      </w:r>
      <w:r w:rsidR="00171026">
        <w:rPr>
          <w:rFonts w:ascii="Times New Roman" w:hAnsi="Times New Roman"/>
          <w:b w:val="0"/>
          <w:bCs w:val="0"/>
          <w:sz w:val="28"/>
          <w:szCs w:val="28"/>
        </w:rPr>
        <w:t>Б</w:t>
      </w:r>
      <w:r w:rsidR="00660DF6" w:rsidRPr="0067300E">
        <w:rPr>
          <w:rFonts w:ascii="Times New Roman" w:hAnsi="Times New Roman"/>
          <w:b w:val="0"/>
          <w:bCs w:val="0"/>
          <w:sz w:val="28"/>
          <w:szCs w:val="28"/>
        </w:rPr>
        <w:t>ин Али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(1987-2011) продолжал эту политику, но </w:t>
      </w:r>
      <w:r w:rsidR="00117DF2" w:rsidRPr="0067300E">
        <w:rPr>
          <w:rFonts w:ascii="Times New Roman" w:hAnsi="Times New Roman"/>
          <w:b w:val="0"/>
          <w:bCs w:val="0"/>
          <w:sz w:val="28"/>
          <w:szCs w:val="28"/>
        </w:rPr>
        <w:t>мног</w:t>
      </w:r>
      <w:r w:rsidR="00EA1FA2" w:rsidRPr="0067300E">
        <w:rPr>
          <w:rFonts w:ascii="Times New Roman" w:hAnsi="Times New Roman"/>
          <w:b w:val="0"/>
          <w:bCs w:val="0"/>
          <w:sz w:val="28"/>
          <w:szCs w:val="28"/>
        </w:rPr>
        <w:t>очисленные</w:t>
      </w:r>
      <w:r w:rsidR="007C684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коррупционны</w:t>
      </w:r>
      <w:r w:rsidR="00B62DAC" w:rsidRPr="0067300E">
        <w:rPr>
          <w:rFonts w:ascii="Times New Roman" w:hAnsi="Times New Roman"/>
          <w:b w:val="0"/>
          <w:bCs w:val="0"/>
          <w:sz w:val="28"/>
          <w:szCs w:val="28"/>
        </w:rPr>
        <w:t>е скандалы и снижающиеся</w:t>
      </w:r>
      <w:r w:rsidR="00117DF2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экономические показатели</w:t>
      </w:r>
      <w:r w:rsidR="00B62DAC" w:rsidRPr="0067300E">
        <w:rPr>
          <w:rFonts w:ascii="Times New Roman" w:hAnsi="Times New Roman"/>
          <w:b w:val="0"/>
          <w:bCs w:val="0"/>
          <w:sz w:val="28"/>
          <w:szCs w:val="28"/>
        </w:rPr>
        <w:t>, а также растущее недовольство среди молодежи</w:t>
      </w:r>
      <w:r w:rsidR="00117DF2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способствовали свержению </w:t>
      </w:r>
      <w:r w:rsidR="00B10226">
        <w:rPr>
          <w:rFonts w:ascii="Times New Roman" w:hAnsi="Times New Roman"/>
          <w:b w:val="0"/>
          <w:bCs w:val="0"/>
          <w:sz w:val="28"/>
          <w:szCs w:val="28"/>
        </w:rPr>
        <w:t>Б</w:t>
      </w:r>
      <w:r w:rsidR="00B36138" w:rsidRPr="0067300E">
        <w:rPr>
          <w:rFonts w:ascii="Times New Roman" w:hAnsi="Times New Roman"/>
          <w:b w:val="0"/>
          <w:bCs w:val="0"/>
          <w:sz w:val="28"/>
          <w:szCs w:val="28"/>
        </w:rPr>
        <w:t>ин Али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 январе 2011 </w:t>
      </w:r>
      <w:r w:rsidR="007C7D4F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942642">
        <w:rPr>
          <w:rFonts w:ascii="Times New Roman" w:hAnsi="Times New Roman"/>
          <w:b w:val="0"/>
          <w:bCs w:val="0"/>
          <w:sz w:val="28"/>
          <w:szCs w:val="28"/>
        </w:rPr>
        <w:t xml:space="preserve">. В </w:t>
      </w:r>
      <w:r w:rsidR="00030FB1" w:rsidRPr="0067300E">
        <w:rPr>
          <w:rFonts w:ascii="Times New Roman" w:hAnsi="Times New Roman"/>
          <w:b w:val="0"/>
          <w:bCs w:val="0"/>
          <w:sz w:val="28"/>
          <w:szCs w:val="28"/>
        </w:rPr>
        <w:t>результате</w:t>
      </w:r>
      <w:r w:rsidR="00942642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030FB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экономику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Туниса</w:t>
      </w:r>
      <w:r w:rsidR="00030FB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охватил глубокий кризис, доходы от туризма резко упали, а инвестиции сократились.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40C82D9D" w14:textId="7873B08F" w:rsidR="00866A3C" w:rsidRPr="0067300E" w:rsidRDefault="00200A2A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Правительство Туниса по-прежнему находится под давлением, </w:t>
      </w:r>
      <w:r w:rsidR="00865973" w:rsidRPr="0067300E">
        <w:rPr>
          <w:rFonts w:ascii="Times New Roman" w:hAnsi="Times New Roman"/>
          <w:b w:val="0"/>
          <w:bCs w:val="0"/>
          <w:sz w:val="28"/>
          <w:szCs w:val="28"/>
        </w:rPr>
        <w:t>желая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ускорить экономический рост, чтобы смягчить хронические со</w:t>
      </w:r>
      <w:r w:rsidR="009E7BDD">
        <w:rPr>
          <w:rFonts w:ascii="Times New Roman" w:hAnsi="Times New Roman"/>
          <w:b w:val="0"/>
          <w:bCs w:val="0"/>
          <w:sz w:val="28"/>
          <w:szCs w:val="28"/>
        </w:rPr>
        <w:t>циально-экономические проблемы (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особенно высокий уровень безработицы среди молодежи, который сохраня</w:t>
      </w:r>
      <w:r w:rsidR="009E7BDD">
        <w:rPr>
          <w:rFonts w:ascii="Times New Roman" w:hAnsi="Times New Roman"/>
          <w:b w:val="0"/>
          <w:bCs w:val="0"/>
          <w:sz w:val="28"/>
          <w:szCs w:val="28"/>
        </w:rPr>
        <w:t>ется после революции 2011 г.)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Последовательные террористические атаки против </w:t>
      </w:r>
      <w:r w:rsidR="00BA024B" w:rsidRPr="0067300E">
        <w:rPr>
          <w:rFonts w:ascii="Times New Roman" w:hAnsi="Times New Roman"/>
          <w:b w:val="0"/>
          <w:bCs w:val="0"/>
          <w:sz w:val="28"/>
          <w:szCs w:val="28"/>
        </w:rPr>
        <w:t>туристического сектора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 забастовки рабочих </w:t>
      </w:r>
      <w:r w:rsidR="00BD0EB9" w:rsidRPr="0067300E">
        <w:rPr>
          <w:rFonts w:ascii="Times New Roman" w:hAnsi="Times New Roman"/>
          <w:b w:val="0"/>
          <w:bCs w:val="0"/>
          <w:sz w:val="28"/>
          <w:szCs w:val="28"/>
        </w:rPr>
        <w:t>на фосфатных месторождениях</w:t>
      </w:r>
      <w:r w:rsidR="00647E9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BD0EB9" w:rsidRPr="0067300E">
        <w:rPr>
          <w:rFonts w:ascii="Times New Roman" w:hAnsi="Times New Roman"/>
          <w:b w:val="0"/>
          <w:bCs w:val="0"/>
          <w:sz w:val="28"/>
          <w:szCs w:val="28"/>
        </w:rPr>
        <w:t>которые дают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15% ВВП, замедлил</w:t>
      </w:r>
      <w:r w:rsidR="00BD0EB9" w:rsidRPr="0067300E">
        <w:rPr>
          <w:rFonts w:ascii="Times New Roman" w:hAnsi="Times New Roman"/>
          <w:b w:val="0"/>
          <w:bCs w:val="0"/>
          <w:sz w:val="28"/>
          <w:szCs w:val="28"/>
        </w:rPr>
        <w:t>и экономический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рост с 2015 по 2017 </w:t>
      </w:r>
      <w:r w:rsidR="00CE1F1A">
        <w:rPr>
          <w:rFonts w:ascii="Times New Roman" w:hAnsi="Times New Roman"/>
          <w:b w:val="0"/>
          <w:bCs w:val="0"/>
          <w:sz w:val="28"/>
          <w:szCs w:val="28"/>
        </w:rPr>
        <w:t>гг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. Тунис стремится увеличить иностранные инвестиции</w:t>
      </w:r>
      <w:r w:rsidR="0087624B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5AE8BA3C" w14:textId="0ED9D5D2" w:rsidR="00DB05BA" w:rsidRPr="0067300E" w:rsidRDefault="00FC612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ВВП Туниса в 2017 г. составил </w:t>
      </w:r>
      <w:r w:rsidR="00513133" w:rsidRPr="0067300E">
        <w:rPr>
          <w:rFonts w:ascii="Times New Roman" w:hAnsi="Times New Roman"/>
          <w:b w:val="0"/>
          <w:bCs w:val="0"/>
          <w:sz w:val="28"/>
          <w:szCs w:val="28"/>
        </w:rPr>
        <w:t>47,64 млрд. долл., в пересчете на душу населения – 4,201 долл.</w:t>
      </w:r>
      <w:r w:rsidR="00AE354A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18"/>
      </w:r>
      <w:r w:rsidR="0051313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ВВП по паритету покупательной способности </w:t>
      </w:r>
      <w:r w:rsidR="00AE354A" w:rsidRPr="0067300E">
        <w:rPr>
          <w:rFonts w:ascii="Times New Roman" w:hAnsi="Times New Roman"/>
          <w:b w:val="0"/>
          <w:bCs w:val="0"/>
          <w:sz w:val="28"/>
          <w:szCs w:val="28"/>
        </w:rPr>
        <w:t>в 2017 г.</w:t>
      </w:r>
      <w:r w:rsidR="00F87E0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6427A" w:rsidRPr="0067300E">
        <w:rPr>
          <w:rFonts w:ascii="Times New Roman" w:hAnsi="Times New Roman"/>
          <w:b w:val="0"/>
          <w:bCs w:val="0"/>
          <w:sz w:val="28"/>
          <w:szCs w:val="28"/>
        </w:rPr>
        <w:t>– 135,9 млрд. долл. (79 место в мире).</w:t>
      </w:r>
      <w:r w:rsidR="00D34EB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Данный показатель в пересчете на душу населения равен 12000 долл. (</w:t>
      </w:r>
      <w:r w:rsidR="00C530F8" w:rsidRPr="0067300E">
        <w:rPr>
          <w:rFonts w:ascii="Times New Roman" w:hAnsi="Times New Roman"/>
          <w:b w:val="0"/>
          <w:bCs w:val="0"/>
          <w:sz w:val="28"/>
          <w:szCs w:val="28"/>
        </w:rPr>
        <w:t>129 место). Рост реального ВВП в 2016 го</w:t>
      </w:r>
      <w:r w:rsidR="00A0158B">
        <w:rPr>
          <w:rFonts w:ascii="Times New Roman" w:hAnsi="Times New Roman"/>
          <w:b w:val="0"/>
          <w:bCs w:val="0"/>
          <w:sz w:val="28"/>
          <w:szCs w:val="28"/>
        </w:rPr>
        <w:t>ду равнялся 1%. В 2017 г. – 2,3</w:t>
      </w:r>
      <w:r w:rsidR="00C530F8" w:rsidRPr="0067300E">
        <w:rPr>
          <w:rFonts w:ascii="Times New Roman" w:hAnsi="Times New Roman"/>
          <w:b w:val="0"/>
          <w:bCs w:val="0"/>
          <w:sz w:val="28"/>
          <w:szCs w:val="28"/>
        </w:rPr>
        <w:t>%.</w:t>
      </w:r>
    </w:p>
    <w:p w14:paraId="0F24CC3C" w14:textId="605D2C64" w:rsidR="004B141B" w:rsidRPr="0067300E" w:rsidRDefault="00134CB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>Доля</w:t>
      </w:r>
      <w:r w:rsidR="00A0158B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хозяйства в ВВП – 10%, промышленности – 25,9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%, сферы услуг – </w:t>
      </w:r>
      <w:r w:rsidR="00A0158B">
        <w:rPr>
          <w:rFonts w:ascii="Times New Roman" w:hAnsi="Times New Roman"/>
          <w:b w:val="0"/>
          <w:bCs w:val="0"/>
          <w:sz w:val="28"/>
          <w:szCs w:val="28"/>
        </w:rPr>
        <w:t>63,5</w:t>
      </w:r>
      <w:r w:rsidR="00A22B64" w:rsidRPr="0067300E">
        <w:rPr>
          <w:rFonts w:ascii="Times New Roman" w:hAnsi="Times New Roman"/>
          <w:b w:val="0"/>
          <w:bCs w:val="0"/>
          <w:sz w:val="28"/>
          <w:szCs w:val="28"/>
        </w:rPr>
        <w:t>%.</w:t>
      </w:r>
    </w:p>
    <w:p w14:paraId="17141DF3" w14:textId="77777777" w:rsidR="00B609B8" w:rsidRPr="0067300E" w:rsidRDefault="007E221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В сельскохозяйственном секторе выращиваются оливки, зерно, томаты, цитрусовые, сахарная свекла, фини</w:t>
      </w:r>
      <w:r w:rsidR="009E12A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ки, миндаль, производится оливковое масло, говядина, молочные продукты. </w:t>
      </w:r>
      <w:r w:rsidR="00641203" w:rsidRPr="0067300E">
        <w:rPr>
          <w:rFonts w:ascii="Times New Roman" w:hAnsi="Times New Roman"/>
          <w:b w:val="0"/>
          <w:bCs w:val="0"/>
          <w:sz w:val="28"/>
          <w:szCs w:val="28"/>
        </w:rPr>
        <w:t>Добыча фосфатов, железной руды, нефти, производство напитков – слагаемые промышленности Туниса.</w:t>
      </w:r>
    </w:p>
    <w:p w14:paraId="2AFB41BA" w14:textId="612E51EF" w:rsidR="007E221B" w:rsidRPr="0067300E" w:rsidRDefault="00C02C6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4 млн. человек – рынок труда Туниса.</w:t>
      </w:r>
      <w:r w:rsidR="000828A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51,7 % работающего населения заняты в сфере услуг (туризм), 33,2 % –  промышленности и 14,8 % – в сельском</w:t>
      </w:r>
      <w:r w:rsidR="0016629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хозяйстве.</w:t>
      </w:r>
      <w:r w:rsidR="00A26E20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Уровень безработицы </w:t>
      </w:r>
      <w:r w:rsidR="003F70B1" w:rsidRPr="0067300E">
        <w:rPr>
          <w:rFonts w:ascii="Times New Roman" w:hAnsi="Times New Roman"/>
          <w:b w:val="0"/>
          <w:bCs w:val="0"/>
          <w:sz w:val="28"/>
          <w:szCs w:val="28"/>
        </w:rPr>
        <w:t>– 13 % (2017 г.)</w:t>
      </w:r>
    </w:p>
    <w:p w14:paraId="490A19C3" w14:textId="1E1AB1E0" w:rsidR="003F70B1" w:rsidRPr="0067300E" w:rsidRDefault="00AA4132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Государственный бюджет Туниса в 2017 г. имел следующую структуру: </w:t>
      </w:r>
      <w:r w:rsidR="00C33FCB" w:rsidRPr="0067300E">
        <w:rPr>
          <w:rFonts w:ascii="Times New Roman" w:hAnsi="Times New Roman"/>
          <w:b w:val="0"/>
          <w:bCs w:val="0"/>
          <w:sz w:val="28"/>
          <w:szCs w:val="28"/>
        </w:rPr>
        <w:t>9,39 млрд. долл. – доходы государственного бюджета, 11,61 млрд. долл. – расходы.</w:t>
      </w:r>
      <w:r w:rsidR="004635C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Дефицит государственного бюджета составил </w:t>
      </w:r>
      <w:r w:rsidR="00544AA3">
        <w:rPr>
          <w:rFonts w:ascii="Times New Roman" w:hAnsi="Times New Roman"/>
          <w:b w:val="0"/>
          <w:bCs w:val="0"/>
          <w:sz w:val="28"/>
          <w:szCs w:val="28"/>
        </w:rPr>
        <w:t>5,6</w:t>
      </w:r>
      <w:r w:rsidR="004B0AFA" w:rsidRPr="0067300E">
        <w:rPr>
          <w:rFonts w:ascii="Times New Roman" w:hAnsi="Times New Roman"/>
          <w:b w:val="0"/>
          <w:bCs w:val="0"/>
          <w:sz w:val="28"/>
          <w:szCs w:val="28"/>
        </w:rPr>
        <w:t>% ВВП (125 место в мире).</w:t>
      </w:r>
      <w:r w:rsidR="00F7579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Государственный долг Туниса – </w:t>
      </w:r>
      <w:r w:rsidR="00050DB5">
        <w:rPr>
          <w:rFonts w:ascii="Times New Roman" w:hAnsi="Times New Roman"/>
          <w:b w:val="0"/>
          <w:bCs w:val="0"/>
          <w:sz w:val="28"/>
          <w:szCs w:val="28"/>
        </w:rPr>
        <w:t>66,5</w:t>
      </w:r>
      <w:r w:rsidR="009713C2" w:rsidRPr="0067300E">
        <w:rPr>
          <w:rFonts w:ascii="Times New Roman" w:hAnsi="Times New Roman"/>
          <w:b w:val="0"/>
          <w:bCs w:val="0"/>
          <w:sz w:val="28"/>
          <w:szCs w:val="28"/>
        </w:rPr>
        <w:t>% ВВП (58 место), внешний долг – 31,05 млрд. долл.</w:t>
      </w:r>
    </w:p>
    <w:p w14:paraId="3245A62A" w14:textId="7E0BE493" w:rsidR="002C46BE" w:rsidRPr="0067300E" w:rsidRDefault="002C46B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Инфляция в 2017 г. </w:t>
      </w:r>
      <w:r w:rsidR="00A82B57">
        <w:rPr>
          <w:rFonts w:ascii="Times New Roman" w:hAnsi="Times New Roman"/>
          <w:b w:val="0"/>
          <w:bCs w:val="0"/>
          <w:sz w:val="28"/>
          <w:szCs w:val="28"/>
        </w:rPr>
        <w:t>составила 4,5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%.</w:t>
      </w:r>
    </w:p>
    <w:p w14:paraId="7E8C6EC8" w14:textId="267695E6" w:rsidR="00007EB7" w:rsidRPr="0067300E" w:rsidRDefault="00007EB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Тунис занимает 97 место </w:t>
      </w:r>
      <w:r w:rsidR="000F6293" w:rsidRPr="0067300E">
        <w:rPr>
          <w:rFonts w:ascii="Times New Roman" w:hAnsi="Times New Roman"/>
          <w:b w:val="0"/>
          <w:bCs w:val="0"/>
          <w:sz w:val="28"/>
          <w:szCs w:val="28"/>
        </w:rPr>
        <w:t>по И</w:t>
      </w:r>
      <w:r w:rsidR="00585F3B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0F6293" w:rsidRPr="0067300E">
        <w:rPr>
          <w:rFonts w:ascii="Times New Roman" w:hAnsi="Times New Roman"/>
          <w:b w:val="0"/>
          <w:bCs w:val="0"/>
          <w:sz w:val="28"/>
          <w:szCs w:val="28"/>
        </w:rPr>
        <w:t>ЧП (индекс развития человеческого потенциала)</w:t>
      </w:r>
      <w:r w:rsidR="000F6293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19"/>
      </w:r>
      <w:r w:rsidR="000F629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В рейтинге </w:t>
      </w:r>
      <w:r w:rsidR="000F6293" w:rsidRPr="0067300E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Doing Business </w:t>
      </w:r>
      <w:r w:rsidR="008D28FD" w:rsidRPr="0067300E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– 88 </w:t>
      </w:r>
      <w:r w:rsidR="008D28FD" w:rsidRPr="0067300E">
        <w:rPr>
          <w:rFonts w:ascii="Times New Roman" w:hAnsi="Times New Roman"/>
          <w:b w:val="0"/>
          <w:bCs w:val="0"/>
          <w:sz w:val="28"/>
          <w:szCs w:val="28"/>
        </w:rPr>
        <w:t>место.</w:t>
      </w:r>
      <w:r w:rsidR="006150E0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20"/>
      </w:r>
    </w:p>
    <w:p w14:paraId="1E9A55DF" w14:textId="4337352C" w:rsidR="007467DC" w:rsidRPr="0067300E" w:rsidRDefault="007467D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Платежный баланс в 2017 г. – </w:t>
      </w:r>
      <w:r w:rsidR="00354698" w:rsidRPr="0067300E">
        <w:rPr>
          <w:rFonts w:ascii="Times New Roman" w:hAnsi="Times New Roman"/>
          <w:b w:val="0"/>
          <w:bCs w:val="0"/>
          <w:sz w:val="28"/>
          <w:szCs w:val="28"/>
        </w:rPr>
        <w:t>отрицательный,</w:t>
      </w:r>
      <w:r w:rsidR="00542929">
        <w:rPr>
          <w:rFonts w:ascii="Times New Roman" w:hAnsi="Times New Roman"/>
          <w:b w:val="0"/>
          <w:bCs w:val="0"/>
          <w:sz w:val="28"/>
          <w:szCs w:val="28"/>
        </w:rPr>
        <w:t xml:space="preserve"> дефицит составил</w:t>
      </w:r>
      <w:r w:rsidR="0035469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3,48 млрд. долл.</w:t>
      </w:r>
      <w:r w:rsidR="0092661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(171 место). Золотовалютные резервы Центрального банка Туниса – </w:t>
      </w:r>
      <w:r w:rsidR="00AA2DEE" w:rsidRPr="0067300E">
        <w:rPr>
          <w:rFonts w:ascii="Times New Roman" w:hAnsi="Times New Roman"/>
          <w:b w:val="0"/>
          <w:bCs w:val="0"/>
          <w:sz w:val="28"/>
          <w:szCs w:val="28"/>
        </w:rPr>
        <w:t>5,69 млрд. долл. (90 место)</w:t>
      </w:r>
    </w:p>
    <w:p w14:paraId="28FD741D" w14:textId="17072C96" w:rsidR="00876287" w:rsidRPr="0067300E" w:rsidRDefault="0087628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Торговый баланс Туниса – </w:t>
      </w:r>
      <w:r w:rsidR="00E95536" w:rsidRPr="0067300E">
        <w:rPr>
          <w:rFonts w:ascii="Times New Roman" w:hAnsi="Times New Roman"/>
          <w:b w:val="0"/>
          <w:bCs w:val="0"/>
          <w:sz w:val="28"/>
          <w:szCs w:val="28"/>
        </w:rPr>
        <w:t>также отрицательный. Объем экспорта составил 14,22 млрд. долл. в 2017 г., импорта – 19,57 млрд. долл. Главные статьи экспорта Тунис</w:t>
      </w:r>
      <w:r w:rsidR="00E55B7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а – </w:t>
      </w:r>
      <w:r w:rsidR="00C269A6" w:rsidRPr="0067300E">
        <w:rPr>
          <w:rFonts w:ascii="Times New Roman" w:hAnsi="Times New Roman"/>
          <w:b w:val="0"/>
          <w:bCs w:val="0"/>
          <w:sz w:val="28"/>
          <w:szCs w:val="28"/>
        </w:rPr>
        <w:t>одежда, полуфабрикаты и текстиль, сельскохозяйственные продукты, фосфаты и химикаты, углеводороды, электрооборудование (изолированные провода</w:t>
      </w:r>
      <w:r w:rsidR="00992FCB" w:rsidRPr="0067300E">
        <w:rPr>
          <w:rFonts w:ascii="Times New Roman" w:hAnsi="Times New Roman"/>
          <w:b w:val="0"/>
          <w:bCs w:val="0"/>
          <w:sz w:val="28"/>
          <w:szCs w:val="28"/>
        </w:rPr>
        <w:t>, электроизоляционные материалы, видеодисплеи и т.д.).</w:t>
      </w:r>
      <w:r w:rsidR="00C71CD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Тунис импортирует </w:t>
      </w:r>
      <w:r w:rsidR="00E00AAA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переработанную нефть, газ, автомобили, химикаты, продукты питания. </w:t>
      </w:r>
      <w:r w:rsidR="000F290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Главными торговыми </w:t>
      </w:r>
      <w:r w:rsidR="000F290C"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партнерами по экспорту являются </w:t>
      </w:r>
      <w:r w:rsidR="0087387E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Франция (30%), </w:t>
      </w:r>
      <w:r w:rsidR="00C269A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7387E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Италия (19%), Германия (10,7%), Испания (5,2%). По импорту – Франция (18%), Италия (14,8%), Китай (8%), </w:t>
      </w:r>
      <w:r w:rsidR="00FF1E6A" w:rsidRPr="0067300E">
        <w:rPr>
          <w:rFonts w:ascii="Times New Roman" w:hAnsi="Times New Roman"/>
          <w:b w:val="0"/>
          <w:bCs w:val="0"/>
          <w:sz w:val="28"/>
          <w:szCs w:val="28"/>
        </w:rPr>
        <w:t>Германия (7%), Испания (4%), Алжир (4%).</w:t>
      </w:r>
    </w:p>
    <w:p w14:paraId="25FDF738" w14:textId="33ECC198" w:rsidR="00FD54D1" w:rsidRPr="0067300E" w:rsidRDefault="006E6E6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Алжир</w:t>
      </w:r>
      <w:r w:rsidR="006C0752">
        <w:rPr>
          <w:rFonts w:ascii="Times New Roman" w:hAnsi="Times New Roman"/>
          <w:bCs w:val="0"/>
          <w:sz w:val="28"/>
          <w:szCs w:val="28"/>
        </w:rPr>
        <w:t xml:space="preserve">. </w:t>
      </w:r>
      <w:r w:rsidR="006D1B5C">
        <w:rPr>
          <w:rFonts w:ascii="Times New Roman" w:hAnsi="Times New Roman"/>
          <w:b w:val="0"/>
          <w:bCs w:val="0"/>
          <w:sz w:val="28"/>
          <w:szCs w:val="28"/>
        </w:rPr>
        <w:t>Экономика Алжира</w:t>
      </w:r>
      <w:r w:rsidR="004C60C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характеризуется большой долей государственного участия и регулирования.</w:t>
      </w:r>
      <w:r w:rsidR="00FD54D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E38AB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FD54D1" w:rsidRPr="0067300E">
        <w:rPr>
          <w:rFonts w:ascii="Times New Roman" w:hAnsi="Times New Roman"/>
          <w:b w:val="0"/>
          <w:bCs w:val="0"/>
          <w:sz w:val="28"/>
          <w:szCs w:val="28"/>
        </w:rPr>
        <w:t>последние годы алжирское правительство прекратило приватизацию государственных предприятий и наложило ограничения на импорт и иностранное участие в своей экономике.</w:t>
      </w:r>
    </w:p>
    <w:p w14:paraId="4C459A02" w14:textId="77777777" w:rsidR="000B3751" w:rsidRDefault="00FD54D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Углеводороды долгое время были основой экономики, составляя примерно 30% ВВП, 60% доходов бюджета и почти 95% экспортн</w:t>
      </w:r>
      <w:r w:rsidR="00AA7408" w:rsidRPr="0067300E">
        <w:rPr>
          <w:rFonts w:ascii="Times New Roman" w:hAnsi="Times New Roman"/>
          <w:b w:val="0"/>
          <w:bCs w:val="0"/>
          <w:sz w:val="28"/>
          <w:szCs w:val="28"/>
        </w:rPr>
        <w:t>ых поступлений. Алжир имеет 10-е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по величине запасы природного газа в мире и является шестым по величине экспортером </w:t>
      </w:r>
      <w:r w:rsidR="00F60DDA">
        <w:rPr>
          <w:rFonts w:ascii="Times New Roman" w:hAnsi="Times New Roman"/>
          <w:b w:val="0"/>
          <w:bCs w:val="0"/>
          <w:sz w:val="28"/>
          <w:szCs w:val="28"/>
        </w:rPr>
        <w:t>голубого топлива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Он занимает 16-е место </w:t>
      </w:r>
      <w:r w:rsidR="00B8652A" w:rsidRPr="0067300E">
        <w:rPr>
          <w:rFonts w:ascii="Times New Roman" w:hAnsi="Times New Roman"/>
          <w:b w:val="0"/>
          <w:bCs w:val="0"/>
          <w:sz w:val="28"/>
          <w:szCs w:val="28"/>
        </w:rPr>
        <w:t>по запасам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нефти. </w:t>
      </w:r>
    </w:p>
    <w:p w14:paraId="1B01F6B6" w14:textId="4207A3DC" w:rsidR="00FD54D1" w:rsidRPr="0067300E" w:rsidRDefault="00FD54D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Экспорт углеводородов позволил Алжиру сохранить макроэкономическую стабильность и накопить крупные валютные резервы, в то время как цены на нефть были высокими. Кроме того, внешний долг Алжира крайне низ</w:t>
      </w:r>
      <w:r w:rsidR="00BF6FE0" w:rsidRPr="0067300E">
        <w:rPr>
          <w:rFonts w:ascii="Times New Roman" w:hAnsi="Times New Roman"/>
          <w:b w:val="0"/>
          <w:bCs w:val="0"/>
          <w:sz w:val="28"/>
          <w:szCs w:val="28"/>
        </w:rPr>
        <w:t>кий, составляет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около 2% ВВП. Однако </w:t>
      </w:r>
      <w:r w:rsidR="00AD002E">
        <w:rPr>
          <w:rFonts w:ascii="Times New Roman" w:hAnsi="Times New Roman"/>
          <w:b w:val="0"/>
          <w:bCs w:val="0"/>
          <w:sz w:val="28"/>
          <w:szCs w:val="28"/>
        </w:rPr>
        <w:t xml:space="preserve">республика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50C53" w:rsidRPr="0067300E">
        <w:rPr>
          <w:rFonts w:ascii="Times New Roman" w:hAnsi="Times New Roman"/>
          <w:b w:val="0"/>
          <w:bCs w:val="0"/>
          <w:sz w:val="28"/>
          <w:szCs w:val="28"/>
        </w:rPr>
        <w:t>испытывает большие затруднения, пытаясь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263CA" w:rsidRPr="0067300E">
        <w:rPr>
          <w:rFonts w:ascii="Times New Roman" w:hAnsi="Times New Roman"/>
          <w:b w:val="0"/>
          <w:bCs w:val="0"/>
          <w:sz w:val="28"/>
          <w:szCs w:val="28"/>
        </w:rPr>
        <w:t>развивать не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углеводородную промышленность</w:t>
      </w:r>
      <w:r w:rsidR="001E4BE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Снижение цен на нефть с 2014 </w:t>
      </w:r>
      <w:r w:rsidR="00B60CEB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уменьшило способность правительства использовать </w:t>
      </w:r>
      <w:r w:rsidR="00E63EC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государственное регулирование для стабильного роста экономики.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Валютные резервы Алжира снизились более</w:t>
      </w:r>
      <w:r w:rsidR="007E1C3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чем на 40% с конца 2013 </w:t>
      </w:r>
      <w:r w:rsidR="009D163B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7E1C39" w:rsidRPr="0067300E">
        <w:rPr>
          <w:rFonts w:ascii="Times New Roman" w:hAnsi="Times New Roman"/>
          <w:b w:val="0"/>
          <w:bCs w:val="0"/>
          <w:sz w:val="28"/>
          <w:szCs w:val="28"/>
        </w:rPr>
        <w:t>, 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его </w:t>
      </w:r>
      <w:r w:rsidR="007E1C3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стабилизационный фонд </w:t>
      </w:r>
      <w:r w:rsidR="00F54C6F" w:rsidRPr="0067300E">
        <w:rPr>
          <w:rFonts w:ascii="Times New Roman" w:hAnsi="Times New Roman"/>
          <w:b w:val="0"/>
          <w:bCs w:val="0"/>
          <w:sz w:val="28"/>
          <w:szCs w:val="28"/>
        </w:rPr>
        <w:t>сократился с 75 млрд. д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олл. в конце</w:t>
      </w:r>
      <w:r w:rsidR="00F54C6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2013 </w:t>
      </w:r>
      <w:r w:rsidR="00367610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F54C6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до 7 млрд. долл.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 2017 </w:t>
      </w:r>
      <w:r w:rsidR="004D39DB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, что является установленным законом минимумом.</w:t>
      </w:r>
    </w:p>
    <w:p w14:paraId="35627604" w14:textId="51DCFF31" w:rsidR="00FD54D1" w:rsidRPr="0067300E" w:rsidRDefault="00FD54D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Алжир</w:t>
      </w:r>
      <w:r w:rsidR="00287ECF">
        <w:rPr>
          <w:rFonts w:ascii="Times New Roman" w:hAnsi="Times New Roman"/>
          <w:b w:val="0"/>
          <w:bCs w:val="0"/>
          <w:sz w:val="28"/>
          <w:szCs w:val="28"/>
        </w:rPr>
        <w:t xml:space="preserve"> усилил протекционистские меры в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D378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2015 </w:t>
      </w:r>
      <w:r w:rsidR="00287ECF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4D3784" w:rsidRPr="0067300E">
        <w:rPr>
          <w:rFonts w:ascii="Times New Roman" w:hAnsi="Times New Roman"/>
          <w:b w:val="0"/>
          <w:bCs w:val="0"/>
          <w:sz w:val="28"/>
          <w:szCs w:val="28"/>
        </w:rPr>
        <w:t>, чтобы ограничить свою зависимость от импорта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 стимулировать отечественное производство</w:t>
      </w:r>
      <w:r w:rsidR="00B717E2">
        <w:rPr>
          <w:rFonts w:ascii="Times New Roman" w:hAnsi="Times New Roman"/>
          <w:b w:val="0"/>
          <w:bCs w:val="0"/>
          <w:sz w:val="28"/>
          <w:szCs w:val="28"/>
        </w:rPr>
        <w:t xml:space="preserve"> вне нефтегазового сектора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С 2015 </w:t>
      </w:r>
      <w:r w:rsidR="007B195A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правительство ввело дополнительные нормативные требования в отношении доступа к иностранной валюте для импорта</w:t>
      </w:r>
      <w:r w:rsidR="0022565B">
        <w:rPr>
          <w:rFonts w:ascii="Times New Roman" w:hAnsi="Times New Roman"/>
          <w:b w:val="0"/>
          <w:bCs w:val="0"/>
          <w:sz w:val="28"/>
          <w:szCs w:val="28"/>
        </w:rPr>
        <w:t>, а также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импортны</w:t>
      </w:r>
      <w:r w:rsidR="0022565B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97701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квот</w:t>
      </w:r>
      <w:r w:rsidR="0022565B">
        <w:rPr>
          <w:rFonts w:ascii="Times New Roman" w:hAnsi="Times New Roman"/>
          <w:b w:val="0"/>
          <w:bCs w:val="0"/>
          <w:sz w:val="28"/>
          <w:szCs w:val="28"/>
        </w:rPr>
        <w:t>ы</w:t>
      </w:r>
      <w:r w:rsidR="0097701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B4CD7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97701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B4CD7">
        <w:rPr>
          <w:rFonts w:ascii="Times New Roman" w:hAnsi="Times New Roman"/>
          <w:b w:val="0"/>
          <w:bCs w:val="0"/>
          <w:sz w:val="28"/>
          <w:szCs w:val="28"/>
        </w:rPr>
        <w:t>конкретные</w:t>
      </w:r>
      <w:r w:rsidR="00D1201C">
        <w:rPr>
          <w:rFonts w:ascii="Times New Roman" w:hAnsi="Times New Roman"/>
          <w:b w:val="0"/>
          <w:bCs w:val="0"/>
          <w:sz w:val="28"/>
          <w:szCs w:val="28"/>
        </w:rPr>
        <w:t xml:space="preserve"> продукты</w:t>
      </w:r>
      <w:r w:rsidR="0097701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(например</w:t>
      </w:r>
      <w:r w:rsidR="00B1713E">
        <w:rPr>
          <w:rFonts w:ascii="Times New Roman" w:hAnsi="Times New Roman"/>
          <w:b w:val="0"/>
          <w:bCs w:val="0"/>
          <w:sz w:val="28"/>
          <w:szCs w:val="28"/>
        </w:rPr>
        <w:t xml:space="preserve"> автомобили</w:t>
      </w:r>
      <w:r w:rsidR="00977015" w:rsidRPr="0067300E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7E2CBC">
        <w:rPr>
          <w:rFonts w:ascii="Times New Roman" w:hAnsi="Times New Roman"/>
          <w:b w:val="0"/>
          <w:bCs w:val="0"/>
          <w:sz w:val="28"/>
          <w:szCs w:val="28"/>
        </w:rPr>
        <w:t xml:space="preserve">. Между тем, властям не удалось сколько-нибудь значительно </w:t>
      </w:r>
      <w:r w:rsidR="007E2CBC">
        <w:rPr>
          <w:rFonts w:ascii="Times New Roman" w:hAnsi="Times New Roman"/>
          <w:b w:val="0"/>
          <w:bCs w:val="0"/>
          <w:sz w:val="28"/>
          <w:szCs w:val="28"/>
        </w:rPr>
        <w:lastRenderedPageBreak/>
        <w:t>диверсифицировать экспорт</w:t>
      </w:r>
      <w:r w:rsidR="00733914">
        <w:rPr>
          <w:rFonts w:ascii="Times New Roman" w:hAnsi="Times New Roman"/>
          <w:b w:val="0"/>
          <w:bCs w:val="0"/>
          <w:sz w:val="28"/>
          <w:szCs w:val="28"/>
        </w:rPr>
        <w:t>, а продажи</w:t>
      </w:r>
      <w:r w:rsidR="00EA277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33914">
        <w:rPr>
          <w:rFonts w:ascii="Times New Roman" w:hAnsi="Times New Roman"/>
          <w:b w:val="0"/>
          <w:bCs w:val="0"/>
          <w:sz w:val="28"/>
          <w:szCs w:val="28"/>
        </w:rPr>
        <w:t xml:space="preserve">нефти и газа за рубеж снизились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из-за истощения запасов и увеличения внутреннего спроса.</w:t>
      </w:r>
    </w:p>
    <w:p w14:paraId="1D563F63" w14:textId="6BF3FC72" w:rsidR="00FD54D1" w:rsidRPr="0067300E" w:rsidRDefault="00FD54D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При снижении доходов, вызванных падением цен на нефть, правительство было вынуждено сократить расходы. Волна экономических протестов в феврале и марте 2011 </w:t>
      </w:r>
      <w:r w:rsidR="00376BA9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641AFE">
        <w:rPr>
          <w:rFonts w:ascii="Times New Roman" w:hAnsi="Times New Roman"/>
          <w:b w:val="0"/>
          <w:bCs w:val="0"/>
          <w:sz w:val="28"/>
          <w:szCs w:val="28"/>
        </w:rPr>
        <w:t xml:space="preserve"> побудила Алжир</w:t>
      </w:r>
      <w:r w:rsidR="00F6331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увеличить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6031D" w:rsidRPr="0067300E">
        <w:rPr>
          <w:rFonts w:ascii="Times New Roman" w:hAnsi="Times New Roman"/>
          <w:b w:val="0"/>
          <w:bCs w:val="0"/>
          <w:sz w:val="28"/>
          <w:szCs w:val="28"/>
        </w:rPr>
        <w:t>заработные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6031D" w:rsidRPr="0067300E">
        <w:rPr>
          <w:rFonts w:ascii="Times New Roman" w:hAnsi="Times New Roman"/>
          <w:b w:val="0"/>
          <w:bCs w:val="0"/>
          <w:sz w:val="28"/>
          <w:szCs w:val="28"/>
        </w:rPr>
        <w:t>платы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 </w:t>
      </w:r>
      <w:r w:rsidR="0016031D" w:rsidRPr="0067300E">
        <w:rPr>
          <w:rFonts w:ascii="Times New Roman" w:hAnsi="Times New Roman"/>
          <w:b w:val="0"/>
          <w:bCs w:val="0"/>
          <w:sz w:val="28"/>
          <w:szCs w:val="28"/>
        </w:rPr>
        <w:t>пособия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которые продолжают влиять на государственные финансы. В 2016 </w:t>
      </w:r>
      <w:r w:rsidR="00982BAF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правительство увеличило налоги на электроэнергию и топливо, что привело к умеренному росту цен на бензин, а в 2017 </w:t>
      </w:r>
      <w:r w:rsidR="004D21B5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повысило на 2% налог на добавленную стоимость почти по всем</w:t>
      </w:r>
      <w:r w:rsidR="00A5743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видам товаров, но воздержалось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от прямого сокращения субсидий, особенно </w:t>
      </w:r>
      <w:r w:rsidR="00C7011C" w:rsidRPr="0067300E">
        <w:rPr>
          <w:rFonts w:ascii="Times New Roman" w:hAnsi="Times New Roman"/>
          <w:b w:val="0"/>
          <w:bCs w:val="0"/>
          <w:sz w:val="28"/>
          <w:szCs w:val="28"/>
        </w:rPr>
        <w:t>в области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образования, здравоохранения и жилищных программ.</w:t>
      </w:r>
    </w:p>
    <w:p w14:paraId="56F74CBF" w14:textId="71F41E0F" w:rsidR="001E6E39" w:rsidRPr="0067300E" w:rsidRDefault="00FD54D1" w:rsidP="00D24F7E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Долгосрочные экономические </w:t>
      </w:r>
      <w:r w:rsidR="001A32B0" w:rsidRPr="0067300E">
        <w:rPr>
          <w:rFonts w:ascii="Times New Roman" w:hAnsi="Times New Roman"/>
          <w:b w:val="0"/>
          <w:bCs w:val="0"/>
          <w:sz w:val="28"/>
          <w:szCs w:val="28"/>
        </w:rPr>
        <w:t>задачи</w:t>
      </w:r>
      <w:r w:rsidR="00851306">
        <w:rPr>
          <w:rFonts w:ascii="Times New Roman" w:hAnsi="Times New Roman"/>
          <w:b w:val="0"/>
          <w:bCs w:val="0"/>
          <w:sz w:val="28"/>
          <w:szCs w:val="28"/>
        </w:rPr>
        <w:t xml:space="preserve"> Алжира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включают диверс</w:t>
      </w:r>
      <w:r w:rsidR="00D24F7E">
        <w:rPr>
          <w:rFonts w:ascii="Times New Roman" w:hAnsi="Times New Roman"/>
          <w:b w:val="0"/>
          <w:bCs w:val="0"/>
          <w:sz w:val="28"/>
          <w:szCs w:val="28"/>
        </w:rPr>
        <w:t>ификацию экономики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, укрепление частного сектора, привлечение иностранных инвестиций и предоставление адекватных рабочих мест для молодых алжирцев.</w:t>
      </w:r>
    </w:p>
    <w:p w14:paraId="25B3E694" w14:textId="26B1BE63" w:rsidR="004F3D38" w:rsidRPr="0067300E" w:rsidRDefault="00A8274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По оценке Международного Валютного Фонда</w:t>
      </w:r>
      <w:r w:rsidR="009F6B0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ВВП Алжира в 2017 г. составил 206,32 млрд. долл.</w:t>
      </w:r>
      <w:r w:rsidR="001179E3" w:rsidRPr="0067300E">
        <w:rPr>
          <w:rFonts w:ascii="Times New Roman" w:hAnsi="Times New Roman"/>
          <w:b w:val="0"/>
          <w:bCs w:val="0"/>
          <w:sz w:val="28"/>
          <w:szCs w:val="28"/>
        </w:rPr>
        <w:t>, что в пересчете на душу населения</w:t>
      </w:r>
      <w:r w:rsidR="00D80BF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равно 5043 долл.</w:t>
      </w:r>
      <w:r w:rsidR="00D80BF3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21"/>
      </w:r>
      <w:r w:rsidR="00EA6FE6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ВВП, рассчитанный по паритету покупательной способности в 2017 г. составил </w:t>
      </w:r>
      <w:r w:rsidR="00F13C87" w:rsidRPr="0067300E">
        <w:rPr>
          <w:rFonts w:ascii="Times New Roman" w:hAnsi="Times New Roman"/>
          <w:b w:val="0"/>
          <w:bCs w:val="0"/>
          <w:sz w:val="28"/>
          <w:szCs w:val="28"/>
        </w:rPr>
        <w:t>629,3 млрд. долл. (37 место в мировом рейтинге), что в пересчете на душу населения равно 15100 долл. (</w:t>
      </w:r>
      <w:r w:rsidR="00A90A77" w:rsidRPr="0067300E">
        <w:rPr>
          <w:rFonts w:ascii="Times New Roman" w:hAnsi="Times New Roman"/>
          <w:b w:val="0"/>
          <w:bCs w:val="0"/>
          <w:sz w:val="28"/>
          <w:szCs w:val="28"/>
        </w:rPr>
        <w:t>110 место).</w:t>
      </w:r>
    </w:p>
    <w:p w14:paraId="10ECEAE5" w14:textId="3C5892C0" w:rsidR="00F33867" w:rsidRPr="0067300E" w:rsidRDefault="00F3386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Агропромышленный сектор Алжира дает 13,2% ВВП, промышленность – 36,1%, сфера услуг </w:t>
      </w:r>
      <w:r w:rsidR="005454ED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50,7% (по состоянию на 2017 г.). </w:t>
      </w:r>
      <w:r w:rsidR="0019198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В сельском хозяйстве главными культурами являются пшеница, ячмень, овес, виноград, оливки, цитрусовые, фрукты. Развито скотоводство (для внутреннего потребления). </w:t>
      </w:r>
      <w:r w:rsidR="009101F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Добыча и переработка природного газа и нефти являются основами промышленности Алжира, обеспечивая львиную долю поступлений в госбюджет. </w:t>
      </w:r>
      <w:r w:rsidR="00542F17" w:rsidRPr="0067300E">
        <w:rPr>
          <w:rFonts w:ascii="Times New Roman" w:hAnsi="Times New Roman"/>
          <w:b w:val="0"/>
          <w:bCs w:val="0"/>
          <w:sz w:val="28"/>
          <w:szCs w:val="28"/>
        </w:rPr>
        <w:t>Также развита горнодобывающая промышленность, электротехническая, химическая</w:t>
      </w:r>
      <w:r w:rsidR="0040337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 пищевая</w:t>
      </w:r>
      <w:r w:rsidR="00542F1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промышленность</w:t>
      </w:r>
      <w:r w:rsidR="00403373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52DA6745" w14:textId="10C2F4AD" w:rsidR="000526EC" w:rsidRPr="0067300E" w:rsidRDefault="000526E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>Безработица в Алжире в 2017 г. – 11,7% при общем объеме рынка труда –</w:t>
      </w:r>
      <w:r w:rsidR="008A741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11,82 млн. человек (51 место). </w:t>
      </w:r>
      <w:r w:rsidR="00427ADA" w:rsidRPr="0067300E">
        <w:rPr>
          <w:rFonts w:ascii="Times New Roman" w:hAnsi="Times New Roman"/>
          <w:b w:val="0"/>
          <w:bCs w:val="0"/>
          <w:sz w:val="28"/>
          <w:szCs w:val="28"/>
        </w:rPr>
        <w:t>30% населения занято в сельском хозяйстве, 31% – в промыш</w:t>
      </w:r>
      <w:r w:rsidR="00DD69E9" w:rsidRPr="0067300E">
        <w:rPr>
          <w:rFonts w:ascii="Times New Roman" w:hAnsi="Times New Roman"/>
          <w:b w:val="0"/>
          <w:bCs w:val="0"/>
          <w:sz w:val="28"/>
          <w:szCs w:val="28"/>
        </w:rPr>
        <w:t>ленности, 39% – в сфере услуг.</w:t>
      </w:r>
    </w:p>
    <w:p w14:paraId="021B31CF" w14:textId="4AE1121F" w:rsidR="00FE4E88" w:rsidRPr="0067300E" w:rsidRDefault="00FE4E8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Дефицит государственного бюджета Алжира в 2017 г. составлял </w:t>
      </w:r>
      <w:r w:rsidR="0028559A" w:rsidRPr="0067300E">
        <w:rPr>
          <w:rFonts w:ascii="Times New Roman" w:hAnsi="Times New Roman"/>
          <w:b w:val="0"/>
          <w:bCs w:val="0"/>
          <w:sz w:val="28"/>
          <w:szCs w:val="28"/>
        </w:rPr>
        <w:t>10,6% ВВП (210 место), при уровне доходов – 52,08 млрд. долл., расходов – 70,74 млрд. долл.</w:t>
      </w:r>
      <w:r w:rsidR="00A459A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Государственный долг Алжира в 2016 г. – 18% ВВП, в 2017 г. – 19,9% ВВП (188 место).</w:t>
      </w:r>
      <w:r w:rsidR="0095509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Внешний долг </w:t>
      </w:r>
      <w:r w:rsidR="008E5B71" w:rsidRPr="0067300E">
        <w:rPr>
          <w:rFonts w:ascii="Times New Roman" w:hAnsi="Times New Roman"/>
          <w:b w:val="0"/>
          <w:bCs w:val="0"/>
          <w:sz w:val="28"/>
          <w:szCs w:val="28"/>
        </w:rPr>
        <w:t>по состоянию на 2017 г. оценивается в 8,16 млрд. долл. (122 место).</w:t>
      </w:r>
    </w:p>
    <w:p w14:paraId="5EF07C65" w14:textId="6BAC1816" w:rsidR="008E5B71" w:rsidRPr="0067300E" w:rsidRDefault="0091247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Уровень инфляции остается на низком уровне: в 2016 г. – 6,4%, в 2017 г. – 5,5 %.</w:t>
      </w:r>
    </w:p>
    <w:p w14:paraId="3E102BB4" w14:textId="0EDE77B9" w:rsidR="00D91098" w:rsidRPr="0067300E" w:rsidRDefault="00D9109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Платежный баланс Алжира </w:t>
      </w:r>
      <w:r w:rsidR="0059197C" w:rsidRPr="0067300E">
        <w:rPr>
          <w:rFonts w:ascii="Times New Roman" w:hAnsi="Times New Roman"/>
          <w:b w:val="0"/>
          <w:bCs w:val="0"/>
          <w:sz w:val="28"/>
          <w:szCs w:val="28"/>
        </w:rPr>
        <w:t>– отрицательный, составляет 22,87 млрд. долл. (194 место). Золотовалютные резервы оцениваются в 97,67 млрд. долл.</w:t>
      </w:r>
    </w:p>
    <w:p w14:paraId="37DE1D43" w14:textId="6189B0EC" w:rsidR="00837FDB" w:rsidRPr="0067300E" w:rsidRDefault="00837FD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Рынок прямых иностранных инвестиций в алжирскую экономику </w:t>
      </w:r>
      <w:r w:rsidR="00C90AA8" w:rsidRPr="0067300E">
        <w:rPr>
          <w:rFonts w:ascii="Times New Roman" w:hAnsi="Times New Roman"/>
          <w:b w:val="0"/>
          <w:bCs w:val="0"/>
          <w:sz w:val="28"/>
          <w:szCs w:val="28"/>
        </w:rPr>
        <w:t>по состоянию на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2017 г. </w:t>
      </w:r>
      <w:r w:rsidR="00C90AA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оценивается в </w:t>
      </w:r>
      <w:r w:rsidR="00C66088" w:rsidRPr="0067300E">
        <w:rPr>
          <w:rFonts w:ascii="Times New Roman" w:hAnsi="Times New Roman"/>
          <w:b w:val="0"/>
          <w:bCs w:val="0"/>
          <w:sz w:val="28"/>
          <w:szCs w:val="28"/>
        </w:rPr>
        <w:t>26,24</w:t>
      </w:r>
      <w:r w:rsidR="00C90AA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66088" w:rsidRPr="0067300E">
        <w:rPr>
          <w:rFonts w:ascii="Times New Roman" w:hAnsi="Times New Roman"/>
          <w:b w:val="0"/>
          <w:bCs w:val="0"/>
          <w:sz w:val="28"/>
          <w:szCs w:val="28"/>
        </w:rPr>
        <w:t>млрд</w:t>
      </w:r>
      <w:r w:rsidR="00C90AA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долл. </w:t>
      </w:r>
      <w:r w:rsidR="00C6608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(72 место), прямые иностранные инвестиции алжирских инвесторов в другие экономики – 2,12 млрд. долл. </w:t>
      </w:r>
    </w:p>
    <w:p w14:paraId="66EF82E7" w14:textId="18C2C98E" w:rsidR="00C33646" w:rsidRPr="0067300E" w:rsidRDefault="00F72A0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Алжир занимает </w:t>
      </w:r>
      <w:r w:rsidR="00E6544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невысокое 166 место в рейтинге </w:t>
      </w:r>
      <w:r w:rsidR="00E65444" w:rsidRPr="0067300E">
        <w:rPr>
          <w:rFonts w:ascii="Times New Roman" w:hAnsi="Times New Roman"/>
          <w:b w:val="0"/>
          <w:bCs w:val="0"/>
          <w:sz w:val="28"/>
          <w:szCs w:val="28"/>
          <w:lang w:val="en-US"/>
        </w:rPr>
        <w:t>Doing Business</w:t>
      </w:r>
      <w:r w:rsidR="005E38DC" w:rsidRPr="0067300E">
        <w:rPr>
          <w:rStyle w:val="a6"/>
          <w:rFonts w:ascii="Times New Roman" w:hAnsi="Times New Roman"/>
          <w:b w:val="0"/>
          <w:bCs w:val="0"/>
          <w:sz w:val="28"/>
          <w:szCs w:val="28"/>
          <w:lang w:val="en-US"/>
        </w:rPr>
        <w:footnoteReference w:id="22"/>
      </w:r>
      <w:r w:rsidR="005D501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 83 место по Индексу Развития человеческого потенциала</w:t>
      </w:r>
      <w:r w:rsidR="005D501C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23"/>
      </w:r>
      <w:r w:rsidR="005D501C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2E28BC9F" w14:textId="77777777" w:rsidR="00890EBD" w:rsidRPr="0067300E" w:rsidRDefault="00AB136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Алжирская экономика чрезвычайно зависима от экспорта</w:t>
      </w:r>
      <w:r w:rsidR="00345E94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(на 90% состоит из углеводородов)</w:t>
      </w:r>
      <w:r w:rsidR="003C3F21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24"/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объем которого в 2017 г. составил </w:t>
      </w:r>
      <w:r w:rsidR="0079586E" w:rsidRPr="0067300E">
        <w:rPr>
          <w:rFonts w:ascii="Times New Roman" w:hAnsi="Times New Roman"/>
          <w:b w:val="0"/>
          <w:bCs w:val="0"/>
          <w:sz w:val="28"/>
          <w:szCs w:val="28"/>
        </w:rPr>
        <w:t>33,15 млрд. долл. (60 место).</w:t>
      </w:r>
      <w:r w:rsidR="009276C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Главными покупателями нефти и газа из республики являются </w:t>
      </w:r>
      <w:r w:rsidR="00830F7E" w:rsidRPr="0067300E">
        <w:rPr>
          <w:rFonts w:ascii="Times New Roman" w:hAnsi="Times New Roman"/>
          <w:b w:val="0"/>
          <w:bCs w:val="0"/>
          <w:sz w:val="28"/>
          <w:szCs w:val="28"/>
        </w:rPr>
        <w:t>Италия (17,4%), Испания (12,9%), Франция (11,4%), Бразилия (5,4%), Нидерланды (4,9%).</w:t>
      </w:r>
      <w:r w:rsidR="0079586E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Обширна номенклатура импортируемых товаров. Общий объем импорта в 2017 г. – </w:t>
      </w:r>
      <w:r w:rsidR="005B371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49,99 млрд. долл. </w:t>
      </w:r>
      <w:r w:rsidR="00167FC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Среди импортируемых товаров основное место занимают </w:t>
      </w:r>
      <w:r w:rsidR="00647C7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средства производства, потребительские товары, продукты питания. Главными торговыми партнерами Алжира по </w:t>
      </w:r>
      <w:r w:rsidR="00647C7C"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импорту являются Китай </w:t>
      </w:r>
      <w:r w:rsidR="004E7957" w:rsidRPr="0067300E">
        <w:rPr>
          <w:rFonts w:ascii="Times New Roman" w:hAnsi="Times New Roman"/>
          <w:b w:val="0"/>
          <w:bCs w:val="0"/>
          <w:sz w:val="28"/>
          <w:szCs w:val="28"/>
        </w:rPr>
        <w:t>(17,8%), Франция (10,1%), Италия (9,8%), Испания (7,6%), Германия (6,4%), США (4,9%).</w:t>
      </w:r>
    </w:p>
    <w:p w14:paraId="4AD721AE" w14:textId="77777777" w:rsidR="00A71222" w:rsidRDefault="008110A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3543E">
        <w:rPr>
          <w:rFonts w:ascii="Times New Roman" w:hAnsi="Times New Roman"/>
          <w:bCs w:val="0"/>
          <w:sz w:val="28"/>
          <w:szCs w:val="28"/>
        </w:rPr>
        <w:t xml:space="preserve">Марокко. </w:t>
      </w:r>
      <w:r w:rsidR="00A3363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Экономика Марокко смогла извлечь значительные выгоды </w:t>
      </w:r>
      <w:r w:rsidR="00041F35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из </w:t>
      </w:r>
      <w:r w:rsidR="00A3363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географической близости </w:t>
      </w:r>
      <w:r w:rsidR="00041F35" w:rsidRPr="0067300E">
        <w:rPr>
          <w:rFonts w:ascii="Times New Roman" w:hAnsi="Times New Roman"/>
          <w:b w:val="0"/>
          <w:bCs w:val="0"/>
          <w:sz w:val="28"/>
          <w:szCs w:val="28"/>
        </w:rPr>
        <w:t>страны к континентальной Европе и относительно дешевой рабочей силы. Это позволило стране приблизиться к созданию диверсифицированной</w:t>
      </w:r>
      <w:r w:rsidR="0029334F" w:rsidRPr="0067300E">
        <w:rPr>
          <w:rFonts w:ascii="Times New Roman" w:hAnsi="Times New Roman"/>
          <w:b w:val="0"/>
          <w:bCs w:val="0"/>
          <w:sz w:val="28"/>
          <w:szCs w:val="28"/>
        </w:rPr>
        <w:t>, открытой рыночной экономики. К основным секторам относятся сельское хозяйство, туризм, аэрокосмическая промышленность, автомобилестроение,</w:t>
      </w:r>
      <w:r w:rsidR="0021001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добыча фосфатов</w:t>
      </w:r>
      <w:r w:rsidR="0029334F" w:rsidRPr="0067300E">
        <w:rPr>
          <w:rFonts w:ascii="Times New Roman" w:hAnsi="Times New Roman"/>
          <w:b w:val="0"/>
          <w:bCs w:val="0"/>
          <w:sz w:val="28"/>
          <w:szCs w:val="28"/>
        </w:rPr>
        <w:t>, текстиль</w:t>
      </w:r>
      <w:r w:rsidR="0021001C" w:rsidRPr="0067300E">
        <w:rPr>
          <w:rFonts w:ascii="Times New Roman" w:hAnsi="Times New Roman"/>
          <w:b w:val="0"/>
          <w:bCs w:val="0"/>
          <w:sz w:val="28"/>
          <w:szCs w:val="28"/>
        </w:rPr>
        <w:t>ная и легкая промышленность</w:t>
      </w:r>
      <w:r w:rsidR="0029334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21001C" w:rsidRPr="0067300E">
        <w:rPr>
          <w:rFonts w:ascii="Times New Roman" w:hAnsi="Times New Roman"/>
          <w:b w:val="0"/>
          <w:bCs w:val="0"/>
          <w:sz w:val="28"/>
          <w:szCs w:val="28"/>
        </w:rPr>
        <w:t>производство субкомпонентов</w:t>
      </w:r>
      <w:r w:rsidR="0029334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14:paraId="5192332B" w14:textId="3A33F644" w:rsidR="0029334F" w:rsidRPr="0067300E" w:rsidRDefault="00427B1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Власти </w:t>
      </w:r>
      <w:r w:rsidR="0029334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Марокко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привлекли значительные</w:t>
      </w:r>
      <w:r w:rsidR="0029334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инвестиции в портовую, транспортную и промышленную инфраструктуру, чтобы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превратить королевство в торговый</w:t>
      </w:r>
      <w:r w:rsidR="0029334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бизнес-хаб трансафриканской торговли. </w:t>
      </w:r>
      <w:r w:rsidR="0029334F" w:rsidRPr="0067300E">
        <w:rPr>
          <w:rFonts w:ascii="Times New Roman" w:hAnsi="Times New Roman"/>
          <w:b w:val="0"/>
          <w:bCs w:val="0"/>
          <w:sz w:val="28"/>
          <w:szCs w:val="28"/>
        </w:rPr>
        <w:t>Стратегии промышленного развития и улучшения инфраструктуры, наиболее</w:t>
      </w:r>
      <w:r w:rsidR="00DF27A2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заметные из которых иллюстрирую</w:t>
      </w:r>
      <w:r w:rsidR="0029334F" w:rsidRPr="0067300E">
        <w:rPr>
          <w:rFonts w:ascii="Times New Roman" w:hAnsi="Times New Roman"/>
          <w:b w:val="0"/>
          <w:bCs w:val="0"/>
          <w:sz w:val="28"/>
          <w:szCs w:val="28"/>
        </w:rPr>
        <w:t>тся новым портом и зоной свободной торговли вблизи Танжера, повышают конкурентоспособность</w:t>
      </w:r>
      <w:r w:rsidR="00906F2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экономики</w:t>
      </w:r>
      <w:r w:rsidR="0029334F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Марокко</w:t>
      </w:r>
      <w:r w:rsidR="00906F21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на мировой арене</w:t>
      </w:r>
      <w:r w:rsidR="0029334F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0913FEA8" w14:textId="4DD92A2E" w:rsidR="000B509D" w:rsidRPr="0067300E" w:rsidRDefault="0029334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В 1980-х годах Марокко являлось страной с крупн</w:t>
      </w:r>
      <w:r w:rsidR="00593E65" w:rsidRPr="0067300E">
        <w:rPr>
          <w:rFonts w:ascii="Times New Roman" w:hAnsi="Times New Roman"/>
          <w:b w:val="0"/>
          <w:bCs w:val="0"/>
          <w:sz w:val="28"/>
          <w:szCs w:val="28"/>
        </w:rPr>
        <w:t>ыми долгами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F826F7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что заставило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>проводить меры жесткой экономии и реформы, контролируемые МВФ. С момента вступлен</w:t>
      </w:r>
      <w:r w:rsidR="00A96EA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ия на престол в 1999 году, король Мухамед </w:t>
      </w:r>
      <w:r w:rsidR="00A96EAC" w:rsidRPr="0067300E">
        <w:rPr>
          <w:rFonts w:ascii="Times New Roman" w:hAnsi="Times New Roman"/>
          <w:b w:val="0"/>
          <w:bCs w:val="0"/>
          <w:sz w:val="28"/>
          <w:szCs w:val="28"/>
          <w:lang w:val="en-US"/>
        </w:rPr>
        <w:t>VI</w:t>
      </w:r>
      <w:r w:rsidR="00A96EAC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C6F0A" w:rsidRPr="0067300E">
        <w:rPr>
          <w:rFonts w:ascii="Times New Roman" w:hAnsi="Times New Roman"/>
          <w:b w:val="0"/>
          <w:bCs w:val="0"/>
          <w:sz w:val="28"/>
          <w:szCs w:val="28"/>
        </w:rPr>
        <w:t>взял курс на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C6F0A" w:rsidRPr="0067300E">
        <w:rPr>
          <w:rFonts w:ascii="Times New Roman" w:hAnsi="Times New Roman"/>
          <w:b w:val="0"/>
          <w:bCs w:val="0"/>
          <w:sz w:val="28"/>
          <w:szCs w:val="28"/>
        </w:rPr>
        <w:t>стабилизацию экономики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74F71" w:rsidRPr="0067300E">
        <w:rPr>
          <w:rFonts w:ascii="Times New Roman" w:hAnsi="Times New Roman"/>
          <w:b w:val="0"/>
          <w:bCs w:val="0"/>
          <w:sz w:val="28"/>
          <w:szCs w:val="28"/>
        </w:rPr>
        <w:t>с акцентом на устойчивый рост</w:t>
      </w:r>
      <w:r w:rsidR="00F42A3B" w:rsidRPr="0067300E">
        <w:rPr>
          <w:rFonts w:ascii="Times New Roman" w:hAnsi="Times New Roman"/>
          <w:b w:val="0"/>
          <w:bCs w:val="0"/>
          <w:sz w:val="28"/>
          <w:szCs w:val="28"/>
        </w:rPr>
        <w:t>, низкую инфляцию</w:t>
      </w:r>
      <w:r w:rsidR="0041158E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и постепенное падение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безработицы, хотя плохие урожаи и экономические трудности в Европе способствовали экономическому спаду. Чтобы увеличить экспорт, Марокко заключило двустороннее соглашение о свободной торговле с США в 2006 году и соглашение о </w:t>
      </w:r>
      <w:r w:rsidR="00844611" w:rsidRPr="0067300E">
        <w:rPr>
          <w:rFonts w:ascii="Times New Roman" w:hAnsi="Times New Roman"/>
          <w:b w:val="0"/>
          <w:bCs w:val="0"/>
          <w:sz w:val="28"/>
          <w:szCs w:val="28"/>
        </w:rPr>
        <w:t>Преимущественном</w:t>
      </w:r>
      <w:r w:rsidR="004D65E0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статусе с ЕС в 2008 году. Как отмечает Институт Ближнего Востока, «новый документ содержал в себе положения о создании условий для углубления кооперации между европейскими и марокканскими производителями,  разностороннюю поддержку со стороны ЕС «Зеленого Плана Марокко» (принят Рабатом в 2008 г.) по развитию </w:t>
      </w:r>
      <w:r w:rsidR="004D65E0" w:rsidRPr="0067300E">
        <w:rPr>
          <w:rFonts w:ascii="Times New Roman" w:hAnsi="Times New Roman"/>
          <w:b w:val="0"/>
          <w:bCs w:val="0"/>
          <w:sz w:val="28"/>
          <w:szCs w:val="28"/>
        </w:rPr>
        <w:lastRenderedPageBreak/>
        <w:t>сельскохозяйственного сектора, ускор</w:t>
      </w:r>
      <w:r w:rsidR="000B509D" w:rsidRPr="0067300E">
        <w:rPr>
          <w:rFonts w:ascii="Times New Roman" w:hAnsi="Times New Roman"/>
          <w:b w:val="0"/>
          <w:bCs w:val="0"/>
          <w:sz w:val="28"/>
          <w:szCs w:val="28"/>
        </w:rPr>
        <w:t>ение общих процессов интеграции»</w:t>
      </w:r>
      <w:r w:rsidR="009B0664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25"/>
      </w:r>
      <w:r w:rsidR="000B509D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6D254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Новый статус Марокко во взаимоотношениях в ЕС был неоднозначно воспринят некоторыми странами Евросоюза, в осо</w:t>
      </w:r>
      <w:r w:rsidR="00D90AAC" w:rsidRPr="0067300E">
        <w:rPr>
          <w:rFonts w:ascii="Times New Roman" w:hAnsi="Times New Roman"/>
          <w:b w:val="0"/>
          <w:bCs w:val="0"/>
          <w:sz w:val="28"/>
          <w:szCs w:val="28"/>
        </w:rPr>
        <w:t>бенности Испанией, так как он прямо угрожал ее экономическим интересам в интеграционной группировке.</w:t>
      </w:r>
    </w:p>
    <w:p w14:paraId="70C1E68A" w14:textId="7A11CC5B" w:rsidR="0029334F" w:rsidRPr="0067300E" w:rsidRDefault="0029334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 конце 2014 года Марокко ликвидировало субсидии на бензин, дизельное топливо и мазут, что значительно сократило расходы, которые </w:t>
      </w:r>
      <w:r w:rsidR="007C5438" w:rsidRPr="0067300E">
        <w:rPr>
          <w:rFonts w:ascii="Times New Roman" w:hAnsi="Times New Roman"/>
          <w:b w:val="0"/>
          <w:bCs w:val="0"/>
          <w:sz w:val="28"/>
          <w:szCs w:val="28"/>
        </w:rPr>
        <w:t>ложились тяжким бременем на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бюджет</w:t>
      </w:r>
      <w:r w:rsidR="007C5438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страны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Субсидии на бутановый газ и некоторые пищевые продукты </w:t>
      </w:r>
      <w:r w:rsidR="005F22BB" w:rsidRPr="0067300E">
        <w:rPr>
          <w:rFonts w:ascii="Times New Roman" w:hAnsi="Times New Roman"/>
          <w:b w:val="0"/>
          <w:bCs w:val="0"/>
          <w:sz w:val="28"/>
          <w:szCs w:val="28"/>
        </w:rPr>
        <w:t>пока сохраняются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3A07B6" w:rsidRPr="0067300E">
        <w:rPr>
          <w:rFonts w:ascii="Times New Roman" w:hAnsi="Times New Roman"/>
          <w:b w:val="0"/>
          <w:bCs w:val="0"/>
          <w:sz w:val="28"/>
          <w:szCs w:val="28"/>
        </w:rPr>
        <w:t>Королевство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также стремится расширить свой потенциал в области возобновляемых источников энергии, с тем чтобы к 2030 году обеспечить </w:t>
      </w:r>
      <w:r w:rsidR="0025141F" w:rsidRPr="0067300E">
        <w:rPr>
          <w:rFonts w:ascii="Times New Roman" w:hAnsi="Times New Roman"/>
          <w:b w:val="0"/>
          <w:bCs w:val="0"/>
          <w:sz w:val="28"/>
          <w:szCs w:val="28"/>
        </w:rPr>
        <w:t>ей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более 50% установленной мощности</w:t>
      </w:r>
      <w:r w:rsidR="0025141F" w:rsidRPr="0067300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38558D5B" w14:textId="06F6DFED" w:rsidR="00AB1368" w:rsidRPr="0067300E" w:rsidRDefault="0029334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>Несмотря на экономический прогресс</w:t>
      </w:r>
      <w:r w:rsidR="00AD4C49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, Марокко 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страдает от высокой безработицы, нищеты и неграмотности, особенно в сельских районах. Основные экономические </w:t>
      </w:r>
      <w:r w:rsidR="00596465" w:rsidRPr="0067300E">
        <w:rPr>
          <w:rFonts w:ascii="Times New Roman" w:hAnsi="Times New Roman"/>
          <w:b w:val="0"/>
          <w:bCs w:val="0"/>
          <w:sz w:val="28"/>
          <w:szCs w:val="28"/>
        </w:rPr>
        <w:t>вызовы</w:t>
      </w: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для Марокко включают в себя реформирование системы образования и судебной системы.</w:t>
      </w:r>
    </w:p>
    <w:p w14:paraId="4F836000" w14:textId="1759796F" w:rsidR="00C430E4" w:rsidRDefault="00C430E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ВВП Марокко в 2017 г. составил </w:t>
      </w:r>
      <w:r w:rsidR="004C6693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117 млрд. долл., ВВП на душу населения, таким образом, был равен </w:t>
      </w:r>
      <w:r w:rsidR="0067300E" w:rsidRPr="0067300E">
        <w:rPr>
          <w:rFonts w:ascii="Times New Roman" w:hAnsi="Times New Roman"/>
          <w:b w:val="0"/>
          <w:bCs w:val="0"/>
          <w:sz w:val="28"/>
          <w:szCs w:val="28"/>
        </w:rPr>
        <w:t>3426 долл.</w:t>
      </w:r>
      <w:r w:rsidR="0067300E" w:rsidRPr="006730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26"/>
      </w:r>
      <w:r w:rsidR="0067300E" w:rsidRPr="0067300E">
        <w:rPr>
          <w:rFonts w:ascii="Times New Roman" w:hAnsi="Times New Roman"/>
          <w:b w:val="0"/>
          <w:bCs w:val="0"/>
          <w:sz w:val="28"/>
          <w:szCs w:val="28"/>
        </w:rPr>
        <w:t xml:space="preserve"> ВВП по паритету покупательной способности</w:t>
      </w:r>
      <w:r w:rsidR="0067300E">
        <w:rPr>
          <w:rFonts w:ascii="Times New Roman" w:hAnsi="Times New Roman"/>
          <w:b w:val="0"/>
          <w:bCs w:val="0"/>
          <w:sz w:val="28"/>
          <w:szCs w:val="28"/>
        </w:rPr>
        <w:t xml:space="preserve"> оценивается в </w:t>
      </w:r>
      <w:r w:rsidR="00D434A1">
        <w:rPr>
          <w:rFonts w:ascii="Times New Roman" w:hAnsi="Times New Roman"/>
          <w:b w:val="0"/>
          <w:bCs w:val="0"/>
          <w:sz w:val="28"/>
          <w:szCs w:val="28"/>
        </w:rPr>
        <w:t>300 млрд. долл. (по данным на 2017 г.). По этому показателю Марокко занимает 58 место в мировом рейтинге. Доход на душу населения по паритету покупательной способности в том же году составил 8600 долл. (</w:t>
      </w:r>
      <w:r w:rsidR="0053253E">
        <w:rPr>
          <w:rFonts w:ascii="Times New Roman" w:hAnsi="Times New Roman"/>
          <w:b w:val="0"/>
          <w:bCs w:val="0"/>
          <w:sz w:val="28"/>
          <w:szCs w:val="28"/>
        </w:rPr>
        <w:t>147 место).</w:t>
      </w:r>
      <w:r w:rsidR="00150BFF">
        <w:rPr>
          <w:rFonts w:ascii="Times New Roman" w:hAnsi="Times New Roman"/>
          <w:b w:val="0"/>
          <w:bCs w:val="0"/>
          <w:sz w:val="28"/>
          <w:szCs w:val="28"/>
        </w:rPr>
        <w:t xml:space="preserve"> ВВП Египта в последние годы показывает стабильный рост в районе </w:t>
      </w:r>
      <w:r w:rsidR="008241B0">
        <w:rPr>
          <w:rFonts w:ascii="Times New Roman" w:hAnsi="Times New Roman"/>
          <w:b w:val="0"/>
          <w:bCs w:val="0"/>
          <w:sz w:val="28"/>
          <w:szCs w:val="28"/>
        </w:rPr>
        <w:t>4 %, исключения лишь 2016 г. – 1,2%. В 2017 г. рост ВВП составил 4,8%.</w:t>
      </w:r>
      <w:r w:rsidR="00A004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42BAE7C0" w14:textId="278F73F8" w:rsidR="00A004B5" w:rsidRDefault="00A004B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 сельское хозяйство приходится 14,8%</w:t>
      </w:r>
      <w:r w:rsidR="0014128A">
        <w:rPr>
          <w:rFonts w:ascii="Times New Roman" w:hAnsi="Times New Roman"/>
          <w:b w:val="0"/>
          <w:bCs w:val="0"/>
          <w:sz w:val="28"/>
          <w:szCs w:val="28"/>
        </w:rPr>
        <w:t xml:space="preserve"> ВВП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Главными сельскохозяйственными продуктами, в том числе экспортными, являются </w:t>
      </w:r>
      <w:r w:rsidR="008A60F3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цитрусовые, оливки, виноград, пшеница, овощи, ячмень, вино. Развито животноводство. </w:t>
      </w:r>
    </w:p>
    <w:p w14:paraId="7E874C85" w14:textId="2519C18E" w:rsidR="0014128A" w:rsidRDefault="0014128A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Доля промышленности в ВВП Марокко – </w:t>
      </w:r>
      <w:r w:rsidR="000F7928">
        <w:rPr>
          <w:rFonts w:ascii="Times New Roman" w:hAnsi="Times New Roman"/>
          <w:b w:val="0"/>
          <w:bCs w:val="0"/>
          <w:sz w:val="28"/>
          <w:szCs w:val="28"/>
          <w:lang w:val="en-US"/>
        </w:rPr>
        <w:t>29%. В Королевстве производятся автомобильные детали и электрокомплектующие, развита аэро</w:t>
      </w:r>
      <w:r w:rsidR="00BE0DD9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космическая </w:t>
      </w:r>
      <w:r w:rsidR="000F7928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промышленность, </w:t>
      </w:r>
      <w:r w:rsidR="00BE0DD9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пищевая промышленность, строительство, энергетика. Главной отраслью является добыча фосфатов. </w:t>
      </w:r>
      <w:r w:rsidR="00873F30">
        <w:rPr>
          <w:rFonts w:ascii="Times New Roman" w:hAnsi="Times New Roman"/>
          <w:b w:val="0"/>
          <w:bCs w:val="0"/>
          <w:sz w:val="28"/>
          <w:szCs w:val="28"/>
        </w:rPr>
        <w:t>В Марокко находится на данный момент 75% мировых разведанных запасов фосфатов.</w:t>
      </w:r>
      <w:r w:rsidR="00261E3D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27"/>
      </w:r>
      <w:r w:rsidR="0020408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756C2B79" w14:textId="51CCAEE0" w:rsidR="00E754D7" w:rsidRDefault="00F34B2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Значительную долю в</w:t>
      </w:r>
      <w:r w:rsidR="00B0245C">
        <w:rPr>
          <w:rFonts w:ascii="Times New Roman" w:hAnsi="Times New Roman"/>
          <w:b w:val="0"/>
          <w:bCs w:val="0"/>
          <w:sz w:val="28"/>
          <w:szCs w:val="28"/>
        </w:rPr>
        <w:t xml:space="preserve"> ВВП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Марокко занимает и сфера услуг. </w:t>
      </w:r>
      <w:r w:rsidR="00177070">
        <w:rPr>
          <w:rFonts w:ascii="Times New Roman" w:hAnsi="Times New Roman"/>
          <w:b w:val="0"/>
          <w:bCs w:val="0"/>
          <w:sz w:val="28"/>
          <w:szCs w:val="28"/>
        </w:rPr>
        <w:t>Ежегодно Королевство посещают миллионы туристов, доходы от приема которых пополняют государственную казну</w:t>
      </w:r>
      <w:r w:rsidR="00240FCE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99220C">
        <w:rPr>
          <w:rFonts w:ascii="Times New Roman" w:hAnsi="Times New Roman"/>
          <w:b w:val="0"/>
          <w:bCs w:val="0"/>
          <w:sz w:val="28"/>
          <w:szCs w:val="28"/>
        </w:rPr>
        <w:t>Несмотря на спад туристической активности в 2014-2016 гг., в 2017 г. власти Марокко объявили о рекордных</w:t>
      </w:r>
      <w:r w:rsidR="00564B5B">
        <w:rPr>
          <w:rFonts w:ascii="Times New Roman" w:hAnsi="Times New Roman"/>
          <w:b w:val="0"/>
          <w:bCs w:val="0"/>
          <w:sz w:val="28"/>
          <w:szCs w:val="28"/>
        </w:rPr>
        <w:t xml:space="preserve"> 7,5 млрд. долл. доходов от туристического сектора</w:t>
      </w:r>
      <w:r w:rsidR="00F729C1">
        <w:rPr>
          <w:rFonts w:ascii="Times New Roman" w:hAnsi="Times New Roman"/>
          <w:b w:val="0"/>
          <w:bCs w:val="0"/>
          <w:sz w:val="28"/>
          <w:szCs w:val="28"/>
        </w:rPr>
        <w:t>, а общее количество туристов по сравнению с 2016 г. выросло более, чем на миллион человек.</w:t>
      </w:r>
      <w:r w:rsidR="00C83C37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28"/>
      </w:r>
    </w:p>
    <w:p w14:paraId="345DB333" w14:textId="0B6370C2" w:rsidR="00E754D7" w:rsidRDefault="00E754D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Рынок труда в стране оценивается в </w:t>
      </w:r>
      <w:r w:rsidR="00A922BF">
        <w:rPr>
          <w:rFonts w:ascii="Times New Roman" w:hAnsi="Times New Roman"/>
          <w:b w:val="0"/>
          <w:bCs w:val="0"/>
          <w:sz w:val="28"/>
          <w:szCs w:val="28"/>
        </w:rPr>
        <w:t>12 млн. человек (49 место).</w:t>
      </w:r>
      <w:r w:rsidR="008F06C8">
        <w:rPr>
          <w:rFonts w:ascii="Times New Roman" w:hAnsi="Times New Roman"/>
          <w:b w:val="0"/>
          <w:bCs w:val="0"/>
          <w:sz w:val="28"/>
          <w:szCs w:val="28"/>
        </w:rPr>
        <w:t xml:space="preserve"> 39% населения заняты в сельском хозяйстве, 20% </w:t>
      </w:r>
      <w:r w:rsidR="008F06C8">
        <w:rPr>
          <w:rFonts w:ascii="Times New Roman" w:hAnsi="Times New Roman"/>
          <w:b w:val="0"/>
          <w:bCs w:val="0"/>
          <w:sz w:val="28"/>
          <w:szCs w:val="28"/>
          <w:lang w:val="en-US"/>
        </w:rPr>
        <w:t>– в промышленности,</w:t>
      </w:r>
      <w:r w:rsidR="00FA059D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584431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более 40% – в сфере услуг. </w:t>
      </w:r>
      <w:r w:rsidR="00150C65">
        <w:rPr>
          <w:rFonts w:ascii="Times New Roman" w:hAnsi="Times New Roman"/>
          <w:b w:val="0"/>
          <w:bCs w:val="0"/>
          <w:sz w:val="28"/>
          <w:szCs w:val="28"/>
          <w:lang w:val="en-US"/>
        </w:rPr>
        <w:t>Уровень безра</w:t>
      </w:r>
      <w:r w:rsidR="00A14BB2">
        <w:rPr>
          <w:rFonts w:ascii="Times New Roman" w:hAnsi="Times New Roman"/>
          <w:b w:val="0"/>
          <w:bCs w:val="0"/>
          <w:sz w:val="28"/>
          <w:szCs w:val="28"/>
          <w:lang w:val="en-US"/>
        </w:rPr>
        <w:t>ботицы находится на уровне 9,3% (130 место).</w:t>
      </w:r>
    </w:p>
    <w:p w14:paraId="2E5DE589" w14:textId="77777777" w:rsidR="00C31B97" w:rsidRDefault="00A14BB2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Государственный бюджет Марокко имеет </w:t>
      </w:r>
      <w:r w:rsidR="0075453D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дефицит </w:t>
      </w:r>
      <w:r w:rsidR="00D04417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4 млрд. долл., что составляет </w:t>
      </w:r>
      <w:r w:rsidR="004A46A9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3,7% ВВП. </w:t>
      </w:r>
      <w:r w:rsidR="005504B6">
        <w:rPr>
          <w:rFonts w:ascii="Times New Roman" w:hAnsi="Times New Roman"/>
          <w:b w:val="0"/>
          <w:bCs w:val="0"/>
          <w:sz w:val="28"/>
          <w:szCs w:val="28"/>
          <w:lang w:val="en-US"/>
        </w:rPr>
        <w:t>Это самый низкий дефицит государственного б</w:t>
      </w:r>
      <w:r w:rsidR="008329DA">
        <w:rPr>
          <w:rFonts w:ascii="Times New Roman" w:hAnsi="Times New Roman"/>
          <w:b w:val="0"/>
          <w:bCs w:val="0"/>
          <w:sz w:val="28"/>
          <w:szCs w:val="28"/>
          <w:lang w:val="en-US"/>
        </w:rPr>
        <w:t>юджета среди всех стран Северной Африки, что говорит о высокой устойчивости экономики к мировым кризисным явлениям.</w:t>
      </w:r>
      <w:r w:rsidR="00444CFA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542375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Однако, у Марокко накопились значительные по объему обязательства по государственному долгу равные 77,% ВВП (2017 г.). Внешний долг Королевства </w:t>
      </w:r>
      <w:r w:rsidR="00123E61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составляет </w:t>
      </w:r>
      <w:r w:rsidR="00AA5B00">
        <w:rPr>
          <w:rFonts w:ascii="Times New Roman" w:hAnsi="Times New Roman"/>
          <w:b w:val="0"/>
          <w:bCs w:val="0"/>
          <w:sz w:val="28"/>
          <w:szCs w:val="28"/>
          <w:lang w:val="en-US"/>
        </w:rPr>
        <w:t>45 млрд. долл. (67 место).</w:t>
      </w:r>
      <w:r w:rsidR="00AD7203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</w:p>
    <w:p w14:paraId="06C39E7E" w14:textId="633B74B6" w:rsidR="00F46C43" w:rsidRDefault="00AD7203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В стране наблюдается очень низкий уровень инфляции – 0,9% в 2017 г.</w:t>
      </w:r>
      <w:r w:rsidR="00F46C43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</w:p>
    <w:p w14:paraId="7AF94FF1" w14:textId="4249D637" w:rsidR="00C31B97" w:rsidRDefault="003435E3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lastRenderedPageBreak/>
        <w:t xml:space="preserve">Платежный баланс Марокко </w:t>
      </w:r>
      <w:r w:rsidR="000E6AF9">
        <w:rPr>
          <w:rFonts w:ascii="Times New Roman" w:hAnsi="Times New Roman"/>
          <w:b w:val="0"/>
          <w:bCs w:val="0"/>
          <w:sz w:val="28"/>
          <w:szCs w:val="28"/>
          <w:lang w:val="en-US"/>
        </w:rPr>
        <w:t>– отрицательный – 4,44 млрд. долл. (173 место). Золотовалютные резервы равны 23 млрд. долл.</w:t>
      </w:r>
      <w:r w:rsidR="00191AEE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(57 место).</w:t>
      </w:r>
    </w:p>
    <w:p w14:paraId="4C33479E" w14:textId="55482E59" w:rsidR="002A0EAE" w:rsidRDefault="005D305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Марокко занимает </w:t>
      </w:r>
      <w:r w:rsidR="00DE6C48">
        <w:rPr>
          <w:rFonts w:ascii="Times New Roman" w:hAnsi="Times New Roman"/>
          <w:b w:val="0"/>
          <w:bCs w:val="0"/>
          <w:sz w:val="28"/>
          <w:szCs w:val="28"/>
        </w:rPr>
        <w:t xml:space="preserve">69 место в рейтинге </w:t>
      </w:r>
      <w:r w:rsidR="00DE6C48">
        <w:rPr>
          <w:rFonts w:ascii="Times New Roman" w:hAnsi="Times New Roman"/>
          <w:b w:val="0"/>
          <w:bCs w:val="0"/>
          <w:sz w:val="28"/>
          <w:szCs w:val="28"/>
          <w:lang w:val="en-US"/>
        </w:rPr>
        <w:t>Doing Business</w:t>
      </w:r>
      <w:r w:rsidR="00DE6C48">
        <w:rPr>
          <w:rFonts w:ascii="Times New Roman" w:hAnsi="Times New Roman"/>
          <w:b w:val="0"/>
          <w:bCs w:val="0"/>
          <w:sz w:val="28"/>
          <w:szCs w:val="28"/>
        </w:rPr>
        <w:t>, это самая высока пози</w:t>
      </w:r>
      <w:r w:rsidR="005B2BBA">
        <w:rPr>
          <w:rFonts w:ascii="Times New Roman" w:hAnsi="Times New Roman"/>
          <w:b w:val="0"/>
          <w:bCs w:val="0"/>
          <w:sz w:val="28"/>
          <w:szCs w:val="28"/>
        </w:rPr>
        <w:t>ция среди стран Северной Африки. Более того, по этому показателю Марокко находится в числе лидеров всего Большого Ближнего Востока, уступая лишь Бахрейну (66 место) и ОАЭ (21 место).</w:t>
      </w:r>
      <w:r w:rsidR="005B2BBA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29"/>
      </w:r>
      <w:r w:rsidR="00B30003">
        <w:rPr>
          <w:rFonts w:ascii="Times New Roman" w:hAnsi="Times New Roman"/>
          <w:b w:val="0"/>
          <w:bCs w:val="0"/>
          <w:sz w:val="28"/>
          <w:szCs w:val="28"/>
        </w:rPr>
        <w:t xml:space="preserve"> По Индексу Развития Человеческого потенциала Марокко находится на 123 месте.</w:t>
      </w:r>
      <w:r w:rsidR="00430622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30"/>
      </w:r>
    </w:p>
    <w:p w14:paraId="4F97A10A" w14:textId="6E85092F" w:rsidR="001B7AEB" w:rsidRDefault="00B36F4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Марокканские инвесторы по состоянию на 2017 г. осуществили прямые иностранные инвестиции на сумму </w:t>
      </w:r>
      <w:r w:rsidR="008127C2">
        <w:rPr>
          <w:rFonts w:ascii="Times New Roman" w:hAnsi="Times New Roman"/>
          <w:b w:val="0"/>
          <w:bCs w:val="0"/>
          <w:sz w:val="28"/>
          <w:szCs w:val="28"/>
        </w:rPr>
        <w:t>4,49 млрд. долл. (73 место). Объем прямых иностранных инвестиций в экономику Королевства оценивается в 57,81 млрд. долл. (55 место).</w:t>
      </w:r>
    </w:p>
    <w:p w14:paraId="0CE773DE" w14:textId="069BBAE8" w:rsidR="00F42DE6" w:rsidRDefault="00F42DE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Сальдо торгового баланса Королевства Марокко – отрицательное, объем экспорта в 2017 г. составил </w:t>
      </w:r>
      <w:r w:rsidR="00725797">
        <w:rPr>
          <w:rFonts w:ascii="Times New Roman" w:hAnsi="Times New Roman"/>
          <w:b w:val="0"/>
          <w:bCs w:val="0"/>
          <w:sz w:val="28"/>
          <w:szCs w:val="28"/>
        </w:rPr>
        <w:t xml:space="preserve">20 млрд. долл., импорта – 40 млрд. долл. </w:t>
      </w:r>
      <w:r w:rsidR="00C15FC6">
        <w:rPr>
          <w:rFonts w:ascii="Times New Roman" w:hAnsi="Times New Roman"/>
          <w:b w:val="0"/>
          <w:bCs w:val="0"/>
          <w:sz w:val="28"/>
          <w:szCs w:val="28"/>
        </w:rPr>
        <w:t>Марокко экспортирует</w:t>
      </w:r>
      <w:r w:rsidR="00EE65AD">
        <w:rPr>
          <w:rFonts w:ascii="Times New Roman" w:hAnsi="Times New Roman"/>
          <w:b w:val="0"/>
          <w:bCs w:val="0"/>
          <w:sz w:val="28"/>
          <w:szCs w:val="28"/>
        </w:rPr>
        <w:t>. главным образом,</w:t>
      </w:r>
      <w:r w:rsidR="00C15FC6">
        <w:rPr>
          <w:rFonts w:ascii="Times New Roman" w:hAnsi="Times New Roman"/>
          <w:b w:val="0"/>
          <w:bCs w:val="0"/>
          <w:sz w:val="28"/>
          <w:szCs w:val="28"/>
        </w:rPr>
        <w:t xml:space="preserve"> автомобили и запасные части к ним</w:t>
      </w:r>
      <w:r w:rsidR="00EE65AD">
        <w:rPr>
          <w:rFonts w:ascii="Times New Roman" w:hAnsi="Times New Roman"/>
          <w:b w:val="0"/>
          <w:bCs w:val="0"/>
          <w:sz w:val="28"/>
          <w:szCs w:val="28"/>
        </w:rPr>
        <w:t xml:space="preserve"> (13% экспорта)</w:t>
      </w:r>
      <w:r w:rsidR="00C15FC6">
        <w:rPr>
          <w:rFonts w:ascii="Times New Roman" w:hAnsi="Times New Roman"/>
          <w:b w:val="0"/>
          <w:bCs w:val="0"/>
          <w:sz w:val="28"/>
          <w:szCs w:val="28"/>
        </w:rPr>
        <w:t xml:space="preserve">, электрические компоненты, в том числе </w:t>
      </w:r>
      <w:r w:rsidR="00772A15">
        <w:rPr>
          <w:rFonts w:ascii="Times New Roman" w:hAnsi="Times New Roman"/>
          <w:b w:val="0"/>
          <w:bCs w:val="0"/>
          <w:sz w:val="28"/>
          <w:szCs w:val="28"/>
        </w:rPr>
        <w:t>изоли</w:t>
      </w:r>
      <w:r w:rsidR="00EE65AD">
        <w:rPr>
          <w:rFonts w:ascii="Times New Roman" w:hAnsi="Times New Roman"/>
          <w:b w:val="0"/>
          <w:bCs w:val="0"/>
          <w:sz w:val="28"/>
          <w:szCs w:val="28"/>
        </w:rPr>
        <w:t>рованные электрические провода (11%), минеральные удобрения (</w:t>
      </w:r>
      <w:r w:rsidR="00755CBB">
        <w:rPr>
          <w:rFonts w:ascii="Times New Roman" w:hAnsi="Times New Roman"/>
          <w:b w:val="0"/>
          <w:bCs w:val="0"/>
          <w:sz w:val="28"/>
          <w:szCs w:val="28"/>
        </w:rPr>
        <w:t>8%), фосфорную кислоту и другое</w:t>
      </w:r>
      <w:r w:rsidR="00401101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31"/>
      </w:r>
      <w:r w:rsidR="00755CBB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D3D32">
        <w:rPr>
          <w:rFonts w:ascii="Times New Roman" w:hAnsi="Times New Roman"/>
          <w:b w:val="0"/>
          <w:bCs w:val="0"/>
          <w:sz w:val="28"/>
          <w:szCs w:val="28"/>
        </w:rPr>
        <w:t xml:space="preserve"> Главными торговыми партнерами по экспорту являются </w:t>
      </w:r>
      <w:r w:rsidR="00D94653">
        <w:rPr>
          <w:rFonts w:ascii="Times New Roman" w:hAnsi="Times New Roman"/>
          <w:b w:val="0"/>
          <w:bCs w:val="0"/>
          <w:sz w:val="28"/>
          <w:szCs w:val="28"/>
        </w:rPr>
        <w:t>Испания</w:t>
      </w:r>
      <w:r w:rsidR="0091031B">
        <w:rPr>
          <w:rFonts w:ascii="Times New Roman" w:hAnsi="Times New Roman"/>
          <w:b w:val="0"/>
          <w:bCs w:val="0"/>
          <w:sz w:val="28"/>
          <w:szCs w:val="28"/>
        </w:rPr>
        <w:t xml:space="preserve"> (23,4%), Франция (21,1%), Италия (4,6%).</w:t>
      </w:r>
      <w:r w:rsidR="00560794">
        <w:rPr>
          <w:rFonts w:ascii="Times New Roman" w:hAnsi="Times New Roman"/>
          <w:b w:val="0"/>
          <w:bCs w:val="0"/>
          <w:sz w:val="28"/>
          <w:szCs w:val="28"/>
        </w:rPr>
        <w:t xml:space="preserve"> Главными статьями импорта Кор</w:t>
      </w:r>
      <w:r w:rsidR="00E40F83">
        <w:rPr>
          <w:rFonts w:ascii="Times New Roman" w:hAnsi="Times New Roman"/>
          <w:b w:val="0"/>
          <w:bCs w:val="0"/>
          <w:sz w:val="28"/>
          <w:szCs w:val="28"/>
        </w:rPr>
        <w:t xml:space="preserve">олевства Марокко являются сырая и переработанная </w:t>
      </w:r>
      <w:r w:rsidR="00560794">
        <w:rPr>
          <w:rFonts w:ascii="Times New Roman" w:hAnsi="Times New Roman"/>
          <w:b w:val="0"/>
          <w:bCs w:val="0"/>
          <w:sz w:val="28"/>
          <w:szCs w:val="28"/>
        </w:rPr>
        <w:t>нефть</w:t>
      </w:r>
      <w:r w:rsidR="00A80D4C">
        <w:rPr>
          <w:rFonts w:ascii="Times New Roman" w:hAnsi="Times New Roman"/>
          <w:b w:val="0"/>
          <w:bCs w:val="0"/>
          <w:sz w:val="28"/>
          <w:szCs w:val="28"/>
        </w:rPr>
        <w:t xml:space="preserve"> (более 10%)</w:t>
      </w:r>
      <w:r w:rsidR="00560794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FE653E">
        <w:rPr>
          <w:rFonts w:ascii="Times New Roman" w:hAnsi="Times New Roman"/>
          <w:b w:val="0"/>
          <w:bCs w:val="0"/>
          <w:sz w:val="28"/>
          <w:szCs w:val="28"/>
        </w:rPr>
        <w:t xml:space="preserve"> автомобили</w:t>
      </w:r>
      <w:r w:rsidR="00B23B06">
        <w:rPr>
          <w:rFonts w:ascii="Times New Roman" w:hAnsi="Times New Roman"/>
          <w:b w:val="0"/>
          <w:bCs w:val="0"/>
          <w:sz w:val="28"/>
          <w:szCs w:val="28"/>
        </w:rPr>
        <w:t xml:space="preserve"> (5%)</w:t>
      </w:r>
      <w:r w:rsidR="00FE653E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560794">
        <w:rPr>
          <w:rFonts w:ascii="Times New Roman" w:hAnsi="Times New Roman"/>
          <w:b w:val="0"/>
          <w:bCs w:val="0"/>
          <w:sz w:val="28"/>
          <w:szCs w:val="28"/>
        </w:rPr>
        <w:t xml:space="preserve"> текстиль, телекоммуникационное оборудование, </w:t>
      </w:r>
      <w:r w:rsidR="00A0601E">
        <w:rPr>
          <w:rFonts w:ascii="Times New Roman" w:hAnsi="Times New Roman"/>
          <w:b w:val="0"/>
          <w:bCs w:val="0"/>
          <w:sz w:val="28"/>
          <w:szCs w:val="28"/>
        </w:rPr>
        <w:t>пшеница, газ, пластмассы и электрооборудование.</w:t>
      </w:r>
      <w:r w:rsidR="00EC699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C4A7C">
        <w:rPr>
          <w:rFonts w:ascii="Times New Roman" w:hAnsi="Times New Roman"/>
          <w:b w:val="0"/>
          <w:bCs w:val="0"/>
          <w:sz w:val="28"/>
          <w:szCs w:val="28"/>
        </w:rPr>
        <w:t xml:space="preserve">Главными поставщиками Марокко являются Испания (15,7%), Франция (13%), Китай (9,1%), США (6,4%), </w:t>
      </w:r>
      <w:r w:rsidR="003439F0">
        <w:rPr>
          <w:rFonts w:ascii="Times New Roman" w:hAnsi="Times New Roman"/>
          <w:b w:val="0"/>
          <w:bCs w:val="0"/>
          <w:sz w:val="28"/>
          <w:szCs w:val="28"/>
        </w:rPr>
        <w:t>Германия и Италия (5,9% и 6,4%).</w:t>
      </w:r>
      <w:r w:rsidR="009A4C4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12D8149E" w14:textId="3F4CA935" w:rsidR="009A4C47" w:rsidRPr="00B44D60" w:rsidRDefault="009A4C4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Выводы.</w:t>
      </w:r>
      <w:r w:rsidR="00B44D60">
        <w:rPr>
          <w:rFonts w:ascii="Times New Roman" w:hAnsi="Times New Roman"/>
          <w:bCs w:val="0"/>
          <w:sz w:val="28"/>
          <w:szCs w:val="28"/>
        </w:rPr>
        <w:t xml:space="preserve"> </w:t>
      </w:r>
      <w:r w:rsidR="00B44D60">
        <w:rPr>
          <w:rFonts w:ascii="Times New Roman" w:hAnsi="Times New Roman"/>
          <w:b w:val="0"/>
          <w:bCs w:val="0"/>
          <w:sz w:val="28"/>
          <w:szCs w:val="28"/>
        </w:rPr>
        <w:t>Страны Северной Африки формируют субрегион с уникальными историко-культурными особенностями</w:t>
      </w:r>
      <w:r w:rsidR="007973CA">
        <w:rPr>
          <w:rFonts w:ascii="Times New Roman" w:hAnsi="Times New Roman"/>
          <w:b w:val="0"/>
          <w:bCs w:val="0"/>
          <w:sz w:val="28"/>
          <w:szCs w:val="28"/>
        </w:rPr>
        <w:t xml:space="preserve">. Общие истоки исторического развития государств </w:t>
      </w:r>
      <w:r w:rsidR="00C51BCE">
        <w:rPr>
          <w:rFonts w:ascii="Times New Roman" w:hAnsi="Times New Roman"/>
          <w:b w:val="0"/>
          <w:bCs w:val="0"/>
          <w:sz w:val="28"/>
          <w:szCs w:val="28"/>
        </w:rPr>
        <w:t>региона</w:t>
      </w:r>
      <w:r w:rsidR="007973CA">
        <w:rPr>
          <w:rFonts w:ascii="Times New Roman" w:hAnsi="Times New Roman"/>
          <w:b w:val="0"/>
          <w:bCs w:val="0"/>
          <w:sz w:val="28"/>
          <w:szCs w:val="28"/>
        </w:rPr>
        <w:t xml:space="preserve"> во многом обуславливают схожие </w:t>
      </w:r>
      <w:r w:rsidR="007973CA">
        <w:rPr>
          <w:rFonts w:ascii="Times New Roman" w:hAnsi="Times New Roman"/>
          <w:b w:val="0"/>
          <w:bCs w:val="0"/>
          <w:sz w:val="28"/>
          <w:szCs w:val="28"/>
        </w:rPr>
        <w:lastRenderedPageBreak/>
        <w:t>экономические проблемы.</w:t>
      </w:r>
      <w:r w:rsidR="009332EA">
        <w:rPr>
          <w:rFonts w:ascii="Times New Roman" w:hAnsi="Times New Roman"/>
          <w:b w:val="0"/>
          <w:bCs w:val="0"/>
          <w:sz w:val="28"/>
          <w:szCs w:val="28"/>
        </w:rPr>
        <w:t xml:space="preserve"> Несмотря на это, </w:t>
      </w:r>
      <w:r w:rsidR="00A91120">
        <w:rPr>
          <w:rFonts w:ascii="Times New Roman" w:hAnsi="Times New Roman"/>
          <w:b w:val="0"/>
          <w:bCs w:val="0"/>
          <w:sz w:val="28"/>
          <w:szCs w:val="28"/>
        </w:rPr>
        <w:t>государства Северной Африки по-разному реагируют на изменение мировой экономической и политической конъюнктуры, что непосредственно влияет на их участие в международной торговле вооружениями и военной техникой.</w:t>
      </w:r>
    </w:p>
    <w:p w14:paraId="04787BD8" w14:textId="77777777" w:rsidR="00AB372E" w:rsidRDefault="00AB372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31D8D3F6" w14:textId="77777777" w:rsidR="00AB372E" w:rsidRDefault="00AB372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178F70BC" w14:textId="77777777" w:rsidR="00746111" w:rsidRDefault="00746111" w:rsidP="00EE030C">
      <w:pPr>
        <w:pStyle w:val="20"/>
      </w:pPr>
      <w:bookmarkStart w:id="19" w:name="_Toc514841981"/>
      <w:bookmarkStart w:id="20" w:name="_Toc514842849"/>
      <w:bookmarkStart w:id="21" w:name="_Toc514843208"/>
      <w:bookmarkStart w:id="22" w:name="_Toc514843347"/>
      <w:bookmarkStart w:id="23" w:name="_Toc514843501"/>
    </w:p>
    <w:p w14:paraId="74E4AC64" w14:textId="77777777" w:rsidR="00746111" w:rsidRDefault="00746111" w:rsidP="00EE030C">
      <w:pPr>
        <w:pStyle w:val="20"/>
      </w:pPr>
    </w:p>
    <w:p w14:paraId="1CCE7727" w14:textId="77777777" w:rsidR="00DE4E8C" w:rsidRDefault="00DE4E8C" w:rsidP="00EE030C">
      <w:pPr>
        <w:pStyle w:val="20"/>
      </w:pPr>
    </w:p>
    <w:p w14:paraId="0D5E8949" w14:textId="77777777" w:rsidR="00680ACD" w:rsidRDefault="00680ACD" w:rsidP="00EE030C">
      <w:pPr>
        <w:pStyle w:val="20"/>
      </w:pPr>
      <w:bookmarkStart w:id="24" w:name="_Toc514853371"/>
    </w:p>
    <w:p w14:paraId="7EC57641" w14:textId="77777777" w:rsidR="00680ACD" w:rsidRDefault="00680ACD" w:rsidP="00EE030C">
      <w:pPr>
        <w:pStyle w:val="20"/>
      </w:pPr>
    </w:p>
    <w:p w14:paraId="7856996A" w14:textId="77777777" w:rsidR="00680ACD" w:rsidRDefault="00680ACD" w:rsidP="00EE030C">
      <w:pPr>
        <w:pStyle w:val="20"/>
      </w:pPr>
    </w:p>
    <w:p w14:paraId="2D4876D0" w14:textId="77777777" w:rsidR="00680ACD" w:rsidRDefault="00680ACD" w:rsidP="00EE030C">
      <w:pPr>
        <w:pStyle w:val="20"/>
      </w:pPr>
    </w:p>
    <w:p w14:paraId="5002D46A" w14:textId="77777777" w:rsidR="00680ACD" w:rsidRDefault="00680ACD" w:rsidP="00EE030C">
      <w:pPr>
        <w:pStyle w:val="20"/>
      </w:pPr>
    </w:p>
    <w:p w14:paraId="179BD1F5" w14:textId="77777777" w:rsidR="00680ACD" w:rsidRDefault="00680ACD" w:rsidP="00EE030C">
      <w:pPr>
        <w:pStyle w:val="20"/>
      </w:pPr>
    </w:p>
    <w:p w14:paraId="4FD2699D" w14:textId="77777777" w:rsidR="00680ACD" w:rsidRDefault="00680ACD" w:rsidP="00EE030C">
      <w:pPr>
        <w:pStyle w:val="20"/>
      </w:pPr>
    </w:p>
    <w:p w14:paraId="562A7C0F" w14:textId="77777777" w:rsidR="00680ACD" w:rsidRDefault="00680ACD" w:rsidP="00EE030C">
      <w:pPr>
        <w:pStyle w:val="20"/>
      </w:pPr>
    </w:p>
    <w:p w14:paraId="36E624FD" w14:textId="77777777" w:rsidR="00680ACD" w:rsidRDefault="00680ACD" w:rsidP="00EE030C">
      <w:pPr>
        <w:pStyle w:val="20"/>
      </w:pPr>
    </w:p>
    <w:p w14:paraId="3625DA13" w14:textId="77777777" w:rsidR="00680ACD" w:rsidRDefault="00680ACD" w:rsidP="00EE030C">
      <w:pPr>
        <w:pStyle w:val="20"/>
      </w:pPr>
    </w:p>
    <w:p w14:paraId="652BCE69" w14:textId="77777777" w:rsidR="00680ACD" w:rsidRDefault="00680ACD" w:rsidP="00EE030C">
      <w:pPr>
        <w:pStyle w:val="20"/>
      </w:pPr>
    </w:p>
    <w:p w14:paraId="5C9A853C" w14:textId="77777777" w:rsidR="00680ACD" w:rsidRDefault="00680ACD" w:rsidP="00EE030C">
      <w:pPr>
        <w:pStyle w:val="20"/>
      </w:pPr>
    </w:p>
    <w:p w14:paraId="2EF628A3" w14:textId="77777777" w:rsidR="00680ACD" w:rsidRDefault="00680ACD" w:rsidP="00EE030C">
      <w:pPr>
        <w:pStyle w:val="20"/>
      </w:pPr>
    </w:p>
    <w:p w14:paraId="3481C6E3" w14:textId="77777777" w:rsidR="00680ACD" w:rsidRDefault="00680ACD" w:rsidP="00EE030C">
      <w:pPr>
        <w:pStyle w:val="20"/>
      </w:pPr>
    </w:p>
    <w:p w14:paraId="71B7CBDA" w14:textId="77777777" w:rsidR="00680ACD" w:rsidRDefault="00680ACD" w:rsidP="00EE030C">
      <w:pPr>
        <w:pStyle w:val="20"/>
      </w:pPr>
    </w:p>
    <w:p w14:paraId="33145EC9" w14:textId="77777777" w:rsidR="00680ACD" w:rsidRDefault="00680ACD" w:rsidP="00EE030C">
      <w:pPr>
        <w:pStyle w:val="20"/>
      </w:pPr>
    </w:p>
    <w:p w14:paraId="2F8510C6" w14:textId="77777777" w:rsidR="00680ACD" w:rsidRDefault="00680ACD" w:rsidP="00EE030C">
      <w:pPr>
        <w:pStyle w:val="20"/>
      </w:pPr>
    </w:p>
    <w:p w14:paraId="1EE147E9" w14:textId="77777777" w:rsidR="00680ACD" w:rsidRDefault="00680ACD" w:rsidP="00EE030C">
      <w:pPr>
        <w:pStyle w:val="20"/>
      </w:pPr>
    </w:p>
    <w:p w14:paraId="4390702A" w14:textId="77777777" w:rsidR="00680ACD" w:rsidRDefault="00680ACD" w:rsidP="00EE030C">
      <w:pPr>
        <w:pStyle w:val="20"/>
      </w:pPr>
    </w:p>
    <w:p w14:paraId="172BCFC8" w14:textId="77777777" w:rsidR="00680ACD" w:rsidRDefault="00680ACD" w:rsidP="00EE030C">
      <w:pPr>
        <w:pStyle w:val="20"/>
      </w:pPr>
    </w:p>
    <w:p w14:paraId="2ADD66A6" w14:textId="27090BD9" w:rsidR="00AB372E" w:rsidRDefault="00EE030C" w:rsidP="00EE030C">
      <w:pPr>
        <w:pStyle w:val="20"/>
      </w:pPr>
      <w:r>
        <w:lastRenderedPageBreak/>
        <w:t xml:space="preserve">ГЛАВА </w:t>
      </w:r>
      <w:r>
        <w:rPr>
          <w:lang w:val="en-US"/>
        </w:rPr>
        <w:t>II</w:t>
      </w:r>
      <w:r w:rsidR="008A50C9">
        <w:t xml:space="preserve">. </w:t>
      </w:r>
      <w:r>
        <w:t>СТРАН</w:t>
      </w:r>
      <w:r w:rsidR="00D2561F">
        <w:t>Ы</w:t>
      </w:r>
      <w:r>
        <w:t xml:space="preserve"> СЕВЕРНОЙ АФРИКИ НА МИРОВОМ РЫНКЕ ВООРУЖЕНИЙ И ВОЕННОЙ ТЕХНИКИ</w:t>
      </w:r>
      <w:bookmarkEnd w:id="19"/>
      <w:bookmarkEnd w:id="20"/>
      <w:bookmarkEnd w:id="21"/>
      <w:bookmarkEnd w:id="22"/>
      <w:bookmarkEnd w:id="23"/>
      <w:bookmarkEnd w:id="24"/>
    </w:p>
    <w:p w14:paraId="40D3EBC2" w14:textId="3B96428E" w:rsidR="008A50C9" w:rsidRDefault="00442A80" w:rsidP="00D45186">
      <w:pPr>
        <w:pStyle w:val="af"/>
      </w:pPr>
      <w:bookmarkStart w:id="25" w:name="_Toc514841982"/>
      <w:bookmarkStart w:id="26" w:name="_Toc514842850"/>
      <w:bookmarkStart w:id="27" w:name="_Toc514843209"/>
      <w:bookmarkStart w:id="28" w:name="_Toc514843348"/>
      <w:bookmarkStart w:id="29" w:name="_Toc514843502"/>
      <w:bookmarkStart w:id="30" w:name="_Toc514853372"/>
      <w:r>
        <w:t xml:space="preserve">§ 2.1 </w:t>
      </w:r>
      <w:r w:rsidR="00131B93" w:rsidRPr="00C42062">
        <w:t>Мировой рынок вооружений: о</w:t>
      </w:r>
      <w:r w:rsidR="002C3BC9" w:rsidRPr="00C42062">
        <w:t>пределение, сущность</w:t>
      </w:r>
      <w:r w:rsidR="00052FDE">
        <w:t>, основные тенденции развития</w:t>
      </w:r>
      <w:r w:rsidR="002C3BC9" w:rsidRPr="00C42062">
        <w:t xml:space="preserve"> и регулирующие международные соглашения</w:t>
      </w:r>
      <w:bookmarkEnd w:id="25"/>
      <w:bookmarkEnd w:id="26"/>
      <w:bookmarkEnd w:id="27"/>
      <w:bookmarkEnd w:id="28"/>
      <w:bookmarkEnd w:id="29"/>
      <w:bookmarkEnd w:id="30"/>
    </w:p>
    <w:p w14:paraId="00265F60" w14:textId="77777777" w:rsidR="00322A31" w:rsidRPr="00322A31" w:rsidRDefault="00322A3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22A31">
        <w:rPr>
          <w:rFonts w:ascii="Times New Roman" w:hAnsi="Times New Roman"/>
          <w:b w:val="0"/>
          <w:bCs w:val="0"/>
          <w:sz w:val="28"/>
          <w:szCs w:val="28"/>
        </w:rPr>
        <w:t xml:space="preserve">Мировой рынок вооружений и военной техники является неотъемлемой частью международного товарного рынка и относится к группе наиболее значимых как по объемам продаж, так и по значению для развития мировой экономики и международных отношений. </w:t>
      </w:r>
    </w:p>
    <w:p w14:paraId="5B259CA5" w14:textId="00FE7E89" w:rsidR="00322A31" w:rsidRPr="00322A31" w:rsidRDefault="00941C7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Формирование</w:t>
      </w:r>
      <w:r w:rsidR="00322A31" w:rsidRPr="00322A31">
        <w:rPr>
          <w:rFonts w:ascii="Times New Roman" w:hAnsi="Times New Roman"/>
          <w:b w:val="0"/>
          <w:bCs w:val="0"/>
          <w:sz w:val="28"/>
          <w:szCs w:val="28"/>
        </w:rPr>
        <w:t xml:space="preserve"> данного рынка относится к началу XX в., когда в развитых странах полностью сформировались оборонные </w:t>
      </w:r>
      <w:r w:rsidR="005D069F">
        <w:rPr>
          <w:rFonts w:ascii="Times New Roman" w:hAnsi="Times New Roman"/>
          <w:b w:val="0"/>
          <w:bCs w:val="0"/>
          <w:sz w:val="28"/>
          <w:szCs w:val="28"/>
        </w:rPr>
        <w:t>ведомства и министерства</w:t>
      </w:r>
      <w:r w:rsidR="00322A31" w:rsidRPr="00322A31">
        <w:rPr>
          <w:rFonts w:ascii="Times New Roman" w:hAnsi="Times New Roman"/>
          <w:b w:val="0"/>
          <w:bCs w:val="0"/>
          <w:sz w:val="28"/>
          <w:szCs w:val="28"/>
        </w:rPr>
        <w:t>, а также специализированные предприятия по производству военной продукции. К этому же периоду относится появление во внешне</w:t>
      </w:r>
      <w:r w:rsidR="001016D1">
        <w:rPr>
          <w:rFonts w:ascii="Times New Roman" w:hAnsi="Times New Roman"/>
          <w:b w:val="0"/>
          <w:bCs w:val="0"/>
          <w:sz w:val="28"/>
          <w:szCs w:val="28"/>
        </w:rPr>
        <w:t>политических доктринах понятия «национальная безопасность»</w:t>
      </w:r>
      <w:r w:rsidR="00322A31" w:rsidRPr="00322A31">
        <w:rPr>
          <w:rFonts w:ascii="Times New Roman" w:hAnsi="Times New Roman"/>
          <w:b w:val="0"/>
          <w:bCs w:val="0"/>
          <w:sz w:val="28"/>
          <w:szCs w:val="28"/>
        </w:rPr>
        <w:t>. Стимуляторами развития рынка вооружений и военной техники (</w:t>
      </w:r>
      <w:r w:rsidR="00322A31" w:rsidRPr="00322A31"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далее </w:t>
      </w:r>
      <w:r w:rsidR="00A43103">
        <w:rPr>
          <w:rFonts w:ascii="Times New Roman" w:hAnsi="Times New Roman"/>
          <w:b w:val="0"/>
          <w:bCs w:val="0"/>
          <w:iCs/>
          <w:sz w:val="28"/>
          <w:szCs w:val="28"/>
        </w:rPr>
        <w:t>В и ВТ</w:t>
      </w:r>
      <w:r w:rsidR="00322A31" w:rsidRPr="00322A31">
        <w:rPr>
          <w:rFonts w:ascii="Times New Roman" w:hAnsi="Times New Roman"/>
          <w:b w:val="0"/>
          <w:bCs w:val="0"/>
          <w:i/>
          <w:iCs/>
          <w:sz w:val="28"/>
          <w:szCs w:val="28"/>
        </w:rPr>
        <w:t>)</w:t>
      </w:r>
      <w:r w:rsidR="00322A31" w:rsidRPr="00322A31">
        <w:rPr>
          <w:rFonts w:ascii="Times New Roman" w:hAnsi="Times New Roman"/>
          <w:b w:val="0"/>
          <w:bCs w:val="0"/>
          <w:sz w:val="28"/>
          <w:szCs w:val="28"/>
        </w:rPr>
        <w:t xml:space="preserve"> стали разгорающиеся и набирающие силу межнациональные конфликты, разворачивающиеся и обретающие четкие очертания национально-освободительные движе</w:t>
      </w:r>
      <w:r w:rsidR="009D2464">
        <w:rPr>
          <w:rFonts w:ascii="Times New Roman" w:hAnsi="Times New Roman"/>
          <w:b w:val="0"/>
          <w:bCs w:val="0"/>
          <w:sz w:val="28"/>
          <w:szCs w:val="28"/>
        </w:rPr>
        <w:t>ния в колониях мировых держав. М</w:t>
      </w:r>
      <w:r w:rsidR="00322A31" w:rsidRPr="00322A31">
        <w:rPr>
          <w:rFonts w:ascii="Times New Roman" w:hAnsi="Times New Roman"/>
          <w:b w:val="0"/>
          <w:bCs w:val="0"/>
          <w:sz w:val="28"/>
          <w:szCs w:val="28"/>
        </w:rPr>
        <w:t>ировая военно-политическая обстановка в мире в целом свидетельствовала о неизбежном возникновении крупных военных конфликтов.</w:t>
      </w:r>
    </w:p>
    <w:p w14:paraId="56AB7526" w14:textId="1C6E7BC7" w:rsidR="00322A31" w:rsidRPr="00322A31" w:rsidRDefault="00322A3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22A31">
        <w:rPr>
          <w:rFonts w:ascii="Times New Roman" w:hAnsi="Times New Roman"/>
          <w:b w:val="0"/>
          <w:bCs w:val="0"/>
          <w:sz w:val="28"/>
          <w:szCs w:val="28"/>
        </w:rPr>
        <w:t xml:space="preserve">При этом и тогда и сейчас производство вооружений было наукоемким и очень дорогостоящим процессом, конечный продукт которого после его продажи обеспечивал значительную долю поступлений в государственные бюджеты стран-экспортеров. Кроме того, постепенно растущий рынок В и ВТ становился инструментом политического и экономического воздействия на государства-импортеры. </w:t>
      </w:r>
    </w:p>
    <w:p w14:paraId="5569A500" w14:textId="3F71AD4E" w:rsidR="002C3BC9" w:rsidRDefault="001E06C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Рынок вооружений и военной техники – </w:t>
      </w:r>
      <w:r w:rsidR="006F2995">
        <w:rPr>
          <w:rFonts w:ascii="Times New Roman" w:hAnsi="Times New Roman"/>
          <w:b w:val="0"/>
          <w:bCs w:val="0"/>
          <w:sz w:val="28"/>
          <w:szCs w:val="28"/>
        </w:rPr>
        <w:t>это совокупн</w:t>
      </w:r>
      <w:r w:rsidR="00132C06">
        <w:rPr>
          <w:rFonts w:ascii="Times New Roman" w:hAnsi="Times New Roman"/>
          <w:b w:val="0"/>
          <w:bCs w:val="0"/>
          <w:sz w:val="28"/>
          <w:szCs w:val="28"/>
        </w:rPr>
        <w:t>ость товарно-денежных отношений</w:t>
      </w:r>
      <w:r w:rsidR="006F2995">
        <w:rPr>
          <w:rFonts w:ascii="Times New Roman" w:hAnsi="Times New Roman"/>
          <w:b w:val="0"/>
          <w:bCs w:val="0"/>
          <w:sz w:val="28"/>
          <w:szCs w:val="28"/>
        </w:rPr>
        <w:t xml:space="preserve">, которые возникают в результате купле-продажи </w:t>
      </w:r>
      <w:r w:rsidR="006F2995">
        <w:rPr>
          <w:rFonts w:ascii="Times New Roman" w:hAnsi="Times New Roman"/>
          <w:b w:val="0"/>
          <w:bCs w:val="0"/>
          <w:sz w:val="28"/>
          <w:szCs w:val="28"/>
        </w:rPr>
        <w:lastRenderedPageBreak/>
        <w:t>вооружений и военной техники, военных технологий, технологий двойного и специального назначения, а также послепродажных услуг.</w:t>
      </w:r>
      <w:r w:rsidR="00132C06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32"/>
      </w:r>
    </w:p>
    <w:p w14:paraId="3BEC8C61" w14:textId="53381325" w:rsidR="00B40573" w:rsidRDefault="00C4053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Вооружения и военная техника – это комплексы различных видов оружия и средств обеспечения его боевого применения, в том числе средств доставки, системы наведения, </w:t>
      </w:r>
      <w:r w:rsidR="00246E86">
        <w:rPr>
          <w:rFonts w:ascii="Times New Roman" w:hAnsi="Times New Roman"/>
          <w:b w:val="0"/>
          <w:bCs w:val="0"/>
          <w:sz w:val="28"/>
          <w:szCs w:val="28"/>
        </w:rPr>
        <w:t>пуска, управления, а также другие специальные технические средства, предназначенные для оснащения вооруженных си</w:t>
      </w:r>
      <w:r w:rsidR="00D21C23">
        <w:rPr>
          <w:rFonts w:ascii="Times New Roman" w:hAnsi="Times New Roman"/>
          <w:b w:val="0"/>
          <w:bCs w:val="0"/>
          <w:sz w:val="28"/>
          <w:szCs w:val="28"/>
        </w:rPr>
        <w:t>л.</w:t>
      </w:r>
      <w:r w:rsidR="00A71E73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33"/>
      </w:r>
      <w:r w:rsidR="00EC13D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F1C72">
        <w:rPr>
          <w:rFonts w:ascii="Times New Roman" w:hAnsi="Times New Roman"/>
          <w:b w:val="0"/>
          <w:bCs w:val="0"/>
          <w:sz w:val="28"/>
          <w:szCs w:val="28"/>
        </w:rPr>
        <w:t xml:space="preserve">На продажу собственно вооружений и военной техники приходится большая часть </w:t>
      </w:r>
      <w:r w:rsidR="00FD75AE">
        <w:rPr>
          <w:rFonts w:ascii="Times New Roman" w:hAnsi="Times New Roman"/>
          <w:b w:val="0"/>
          <w:bCs w:val="0"/>
          <w:sz w:val="28"/>
          <w:szCs w:val="28"/>
        </w:rPr>
        <w:t>доходов производителей.</w:t>
      </w:r>
    </w:p>
    <w:p w14:paraId="5971266E" w14:textId="4FD47124" w:rsidR="0053770F" w:rsidRPr="000623B5" w:rsidRDefault="00EB455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Под военными технологиями понимаются </w:t>
      </w:r>
      <w:r w:rsidR="00F8513D">
        <w:rPr>
          <w:rFonts w:ascii="Times New Roman" w:hAnsi="Times New Roman"/>
          <w:b w:val="0"/>
          <w:bCs w:val="0"/>
          <w:sz w:val="28"/>
          <w:szCs w:val="28"/>
        </w:rPr>
        <w:t>специальные знания, технические и химические процессы</w:t>
      </w:r>
      <w:r w:rsidR="00F43CEF">
        <w:rPr>
          <w:rFonts w:ascii="Times New Roman" w:hAnsi="Times New Roman"/>
          <w:b w:val="0"/>
          <w:bCs w:val="0"/>
          <w:sz w:val="28"/>
          <w:szCs w:val="28"/>
        </w:rPr>
        <w:t xml:space="preserve"> и техники</w:t>
      </w:r>
      <w:r w:rsidR="00F8513D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DB0166">
        <w:rPr>
          <w:rFonts w:ascii="Times New Roman" w:hAnsi="Times New Roman"/>
          <w:b w:val="0"/>
          <w:bCs w:val="0"/>
          <w:sz w:val="28"/>
          <w:szCs w:val="28"/>
        </w:rPr>
        <w:t xml:space="preserve"> технологические цепочки,</w:t>
      </w:r>
      <w:r w:rsidR="00F8513D">
        <w:rPr>
          <w:rFonts w:ascii="Times New Roman" w:hAnsi="Times New Roman"/>
          <w:b w:val="0"/>
          <w:bCs w:val="0"/>
          <w:sz w:val="28"/>
          <w:szCs w:val="28"/>
        </w:rPr>
        <w:t xml:space="preserve"> примен</w:t>
      </w:r>
      <w:r w:rsidR="00C607E6">
        <w:rPr>
          <w:rFonts w:ascii="Times New Roman" w:hAnsi="Times New Roman"/>
          <w:b w:val="0"/>
          <w:bCs w:val="0"/>
          <w:sz w:val="28"/>
          <w:szCs w:val="28"/>
        </w:rPr>
        <w:t xml:space="preserve">яемые в процессе производства, </w:t>
      </w:r>
      <w:r w:rsidR="00F8513D">
        <w:rPr>
          <w:rFonts w:ascii="Times New Roman" w:hAnsi="Times New Roman"/>
          <w:b w:val="0"/>
          <w:bCs w:val="0"/>
          <w:sz w:val="28"/>
          <w:szCs w:val="28"/>
        </w:rPr>
        <w:t>использования</w:t>
      </w:r>
      <w:r w:rsidR="00C607E6">
        <w:rPr>
          <w:rFonts w:ascii="Times New Roman" w:hAnsi="Times New Roman"/>
          <w:b w:val="0"/>
          <w:bCs w:val="0"/>
          <w:sz w:val="28"/>
          <w:szCs w:val="28"/>
        </w:rPr>
        <w:t>, обслуживания и ремонта</w:t>
      </w:r>
      <w:r w:rsidR="00F8513D">
        <w:rPr>
          <w:rFonts w:ascii="Times New Roman" w:hAnsi="Times New Roman"/>
          <w:b w:val="0"/>
          <w:bCs w:val="0"/>
          <w:sz w:val="28"/>
          <w:szCs w:val="28"/>
        </w:rPr>
        <w:t xml:space="preserve"> вооружений и военной техники.</w:t>
      </w:r>
      <w:r w:rsidR="009B386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7305B">
        <w:rPr>
          <w:rFonts w:ascii="Times New Roman" w:hAnsi="Times New Roman"/>
          <w:b w:val="0"/>
          <w:bCs w:val="0"/>
          <w:sz w:val="28"/>
          <w:szCs w:val="28"/>
        </w:rPr>
        <w:t>Они включают в себя технологии, специально разрабатываемые для использования в военных целях.</w:t>
      </w:r>
      <w:r w:rsidR="00A1651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F6E9B">
        <w:rPr>
          <w:rFonts w:ascii="Times New Roman" w:hAnsi="Times New Roman"/>
          <w:b w:val="0"/>
          <w:bCs w:val="0"/>
          <w:sz w:val="28"/>
          <w:szCs w:val="28"/>
        </w:rPr>
        <w:t>Большая часть таких те</w:t>
      </w:r>
      <w:r w:rsidR="002A706E">
        <w:rPr>
          <w:rFonts w:ascii="Times New Roman" w:hAnsi="Times New Roman"/>
          <w:b w:val="0"/>
          <w:bCs w:val="0"/>
          <w:sz w:val="28"/>
          <w:szCs w:val="28"/>
        </w:rPr>
        <w:t>хнологий остается засекреченной, однако очень часто по прошествии определенного периода времени, они находят свое применение в гражданских отраслях.</w:t>
      </w:r>
    </w:p>
    <w:p w14:paraId="3C611155" w14:textId="615A585C" w:rsidR="00206D09" w:rsidRDefault="00206D0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Технологии двойного назначения – </w:t>
      </w:r>
      <w:r w:rsidR="008134B0">
        <w:rPr>
          <w:rFonts w:ascii="Times New Roman" w:hAnsi="Times New Roman"/>
          <w:b w:val="0"/>
          <w:bCs w:val="0"/>
          <w:sz w:val="28"/>
          <w:szCs w:val="28"/>
        </w:rPr>
        <w:t xml:space="preserve">это производственная, проектная, эксплуатационная или любая другая технологическая цепочка, которая может </w:t>
      </w:r>
      <w:r w:rsidR="003B38BC">
        <w:rPr>
          <w:rFonts w:ascii="Times New Roman" w:hAnsi="Times New Roman"/>
          <w:b w:val="0"/>
          <w:bCs w:val="0"/>
          <w:sz w:val="28"/>
          <w:szCs w:val="28"/>
        </w:rPr>
        <w:t>быть использована</w:t>
      </w:r>
      <w:r w:rsidR="008134B0">
        <w:rPr>
          <w:rFonts w:ascii="Times New Roman" w:hAnsi="Times New Roman"/>
          <w:b w:val="0"/>
          <w:bCs w:val="0"/>
          <w:sz w:val="28"/>
          <w:szCs w:val="28"/>
        </w:rPr>
        <w:t xml:space="preserve"> для производства как гражданской, так и </w:t>
      </w:r>
      <w:r w:rsidR="00091275">
        <w:rPr>
          <w:rFonts w:ascii="Times New Roman" w:hAnsi="Times New Roman"/>
          <w:b w:val="0"/>
          <w:bCs w:val="0"/>
          <w:sz w:val="28"/>
          <w:szCs w:val="28"/>
        </w:rPr>
        <w:t>военной продукции.</w:t>
      </w:r>
      <w:r w:rsidR="009A57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51D2F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A51D2F">
        <w:rPr>
          <w:rFonts w:ascii="Times New Roman" w:hAnsi="Times New Roman"/>
          <w:b w:val="0"/>
          <w:bCs w:val="0"/>
          <w:sz w:val="28"/>
          <w:szCs w:val="28"/>
          <w:lang w:val="en-US"/>
        </w:rPr>
        <w:t>XXI</w:t>
      </w:r>
      <w:r w:rsidR="00345A5E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345A5E">
        <w:rPr>
          <w:rFonts w:ascii="Times New Roman" w:hAnsi="Times New Roman"/>
          <w:b w:val="0"/>
          <w:bCs w:val="0"/>
          <w:sz w:val="28"/>
          <w:szCs w:val="28"/>
        </w:rPr>
        <w:t>в. к таким технологиям относят оптоэлектронику, биотехнологии, телекоммуникации, технологии новых материалов, направленной передачи энергии и другие.</w:t>
      </w:r>
      <w:r w:rsidR="00790514">
        <w:rPr>
          <w:rFonts w:ascii="Times New Roman" w:hAnsi="Times New Roman"/>
          <w:b w:val="0"/>
          <w:bCs w:val="0"/>
          <w:sz w:val="28"/>
          <w:szCs w:val="28"/>
        </w:rPr>
        <w:t xml:space="preserve"> Именно </w:t>
      </w:r>
      <w:r w:rsidR="006242F0">
        <w:rPr>
          <w:rFonts w:ascii="Times New Roman" w:hAnsi="Times New Roman"/>
          <w:b w:val="0"/>
          <w:bCs w:val="0"/>
          <w:sz w:val="28"/>
          <w:szCs w:val="28"/>
        </w:rPr>
        <w:t xml:space="preserve">по этим направлениям существует наибольшая вероятность </w:t>
      </w:r>
      <w:r w:rsidR="00790514">
        <w:rPr>
          <w:rFonts w:ascii="Times New Roman" w:hAnsi="Times New Roman"/>
          <w:b w:val="0"/>
          <w:bCs w:val="0"/>
          <w:sz w:val="28"/>
          <w:szCs w:val="28"/>
        </w:rPr>
        <w:t>их</w:t>
      </w:r>
      <w:r w:rsidR="00862FDC">
        <w:rPr>
          <w:rFonts w:ascii="Times New Roman" w:hAnsi="Times New Roman"/>
          <w:b w:val="0"/>
          <w:bCs w:val="0"/>
          <w:sz w:val="28"/>
          <w:szCs w:val="28"/>
        </w:rPr>
        <w:t xml:space="preserve"> двойного</w:t>
      </w:r>
      <w:r w:rsidR="00790514">
        <w:rPr>
          <w:rFonts w:ascii="Times New Roman" w:hAnsi="Times New Roman"/>
          <w:b w:val="0"/>
          <w:bCs w:val="0"/>
          <w:sz w:val="28"/>
          <w:szCs w:val="28"/>
        </w:rPr>
        <w:t xml:space="preserve"> использования как в </w:t>
      </w:r>
      <w:r w:rsidR="00790514">
        <w:rPr>
          <w:rFonts w:ascii="Times New Roman" w:hAnsi="Times New Roman"/>
          <w:b w:val="0"/>
          <w:bCs w:val="0"/>
          <w:sz w:val="28"/>
          <w:szCs w:val="28"/>
        </w:rPr>
        <w:lastRenderedPageBreak/>
        <w:t>гражданской, так и в военной сфере (область взаимного пересечения достигает 80-90%).</w:t>
      </w:r>
      <w:r w:rsidR="00532057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34"/>
      </w:r>
    </w:p>
    <w:p w14:paraId="1ECCAA97" w14:textId="37C9799F" w:rsidR="00FF04A4" w:rsidRDefault="00E262E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Послепродажные услуги – это услуги по всем видам обслуживания,</w:t>
      </w:r>
      <w:r w:rsidR="00923E96">
        <w:rPr>
          <w:rFonts w:ascii="Times New Roman" w:hAnsi="Times New Roman"/>
          <w:b w:val="0"/>
          <w:bCs w:val="0"/>
          <w:sz w:val="28"/>
          <w:szCs w:val="28"/>
        </w:rPr>
        <w:t xml:space="preserve"> включая гарантийное,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E2540">
        <w:rPr>
          <w:rFonts w:ascii="Times New Roman" w:hAnsi="Times New Roman"/>
          <w:b w:val="0"/>
          <w:bCs w:val="0"/>
          <w:sz w:val="28"/>
          <w:szCs w:val="28"/>
        </w:rPr>
        <w:t>благодаря которым обеспечивается</w:t>
      </w:r>
      <w:r w:rsidR="00122EC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E2540">
        <w:rPr>
          <w:rFonts w:ascii="Times New Roman" w:hAnsi="Times New Roman"/>
          <w:b w:val="0"/>
          <w:bCs w:val="0"/>
          <w:sz w:val="28"/>
          <w:szCs w:val="28"/>
        </w:rPr>
        <w:t>безотказная работа</w:t>
      </w:r>
      <w:r w:rsidR="00AE3EF5">
        <w:rPr>
          <w:rFonts w:ascii="Times New Roman" w:hAnsi="Times New Roman"/>
          <w:b w:val="0"/>
          <w:bCs w:val="0"/>
          <w:sz w:val="28"/>
          <w:szCs w:val="28"/>
        </w:rPr>
        <w:t xml:space="preserve"> всех узлов и агрегатов вооружений и военной техники</w:t>
      </w:r>
      <w:r w:rsidR="004B4105">
        <w:rPr>
          <w:rFonts w:ascii="Times New Roman" w:hAnsi="Times New Roman"/>
          <w:b w:val="0"/>
          <w:bCs w:val="0"/>
          <w:sz w:val="28"/>
          <w:szCs w:val="28"/>
        </w:rPr>
        <w:t xml:space="preserve"> в течение</w:t>
      </w:r>
      <w:r w:rsidR="00A20C6C">
        <w:rPr>
          <w:rFonts w:ascii="Times New Roman" w:hAnsi="Times New Roman"/>
          <w:b w:val="0"/>
          <w:bCs w:val="0"/>
          <w:sz w:val="28"/>
          <w:szCs w:val="28"/>
        </w:rPr>
        <w:t xml:space="preserve"> всего</w:t>
      </w:r>
      <w:r w:rsidR="004B4105">
        <w:rPr>
          <w:rFonts w:ascii="Times New Roman" w:hAnsi="Times New Roman"/>
          <w:b w:val="0"/>
          <w:bCs w:val="0"/>
          <w:sz w:val="28"/>
          <w:szCs w:val="28"/>
        </w:rPr>
        <w:t xml:space="preserve"> срока их эксплуатации</w:t>
      </w:r>
      <w:r w:rsidR="00AE3EF5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D46721">
        <w:rPr>
          <w:rFonts w:ascii="Times New Roman" w:hAnsi="Times New Roman"/>
          <w:b w:val="0"/>
          <w:bCs w:val="0"/>
          <w:sz w:val="28"/>
          <w:szCs w:val="28"/>
        </w:rPr>
        <w:t xml:space="preserve"> Следует отметить, что роль послепродажных услуг чрезвычайна велика, когда речь идет о заключении контрактов на поставку того или иного оружия.</w:t>
      </w:r>
      <w:r w:rsidR="00B505E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2FA4F52A" w14:textId="18FE154B" w:rsidR="00E262EB" w:rsidRDefault="00B505E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На современном этапе развития рынка вооружений, </w:t>
      </w:r>
      <w:r w:rsidR="007C7A05">
        <w:rPr>
          <w:rFonts w:ascii="Times New Roman" w:hAnsi="Times New Roman"/>
          <w:b w:val="0"/>
          <w:bCs w:val="0"/>
          <w:sz w:val="28"/>
          <w:szCs w:val="28"/>
        </w:rPr>
        <w:t xml:space="preserve">конкурентное преимущество в виде более низкой цены уже не дает решающего перевеса для того или иного производителя. </w:t>
      </w:r>
      <w:r w:rsidR="00CE4A96">
        <w:rPr>
          <w:rFonts w:ascii="Times New Roman" w:hAnsi="Times New Roman"/>
          <w:b w:val="0"/>
          <w:bCs w:val="0"/>
          <w:sz w:val="28"/>
          <w:szCs w:val="28"/>
        </w:rPr>
        <w:t xml:space="preserve">Контракты на сервисное обслуживание, к примеру, часто становятся камнем преткновения </w:t>
      </w:r>
      <w:r w:rsidR="00FF04A4">
        <w:rPr>
          <w:rFonts w:ascii="Times New Roman" w:hAnsi="Times New Roman"/>
          <w:b w:val="0"/>
          <w:bCs w:val="0"/>
          <w:sz w:val="28"/>
          <w:szCs w:val="28"/>
        </w:rPr>
        <w:t>в отношениях между производителем и заказчиком.</w:t>
      </w:r>
      <w:r w:rsidR="00284411">
        <w:rPr>
          <w:rFonts w:ascii="Times New Roman" w:hAnsi="Times New Roman"/>
          <w:b w:val="0"/>
          <w:bCs w:val="0"/>
          <w:sz w:val="28"/>
          <w:szCs w:val="28"/>
        </w:rPr>
        <w:t xml:space="preserve"> Так, </w:t>
      </w:r>
      <w:r w:rsidR="00F32576">
        <w:rPr>
          <w:rFonts w:ascii="Times New Roman" w:hAnsi="Times New Roman"/>
          <w:b w:val="0"/>
          <w:bCs w:val="0"/>
          <w:sz w:val="28"/>
          <w:szCs w:val="28"/>
        </w:rPr>
        <w:t xml:space="preserve">индийские ВВС, закупившие крупную партию палубных истребителей российского производства </w:t>
      </w:r>
      <w:r w:rsidR="00A0720E">
        <w:rPr>
          <w:rFonts w:ascii="Times New Roman" w:hAnsi="Times New Roman"/>
          <w:b w:val="0"/>
          <w:bCs w:val="0"/>
          <w:sz w:val="28"/>
          <w:szCs w:val="28"/>
        </w:rPr>
        <w:t>Ми</w:t>
      </w:r>
      <w:r w:rsidR="0074785E">
        <w:rPr>
          <w:rFonts w:ascii="Times New Roman" w:hAnsi="Times New Roman"/>
          <w:b w:val="0"/>
          <w:bCs w:val="0"/>
          <w:sz w:val="28"/>
          <w:szCs w:val="28"/>
        </w:rPr>
        <w:t xml:space="preserve">Г-29К/КУБ, обнаружили, что приобретенные самолеты имеют серьезные проблемы с двигателем и планером, что приводит к частому </w:t>
      </w:r>
      <w:r w:rsidR="00190ECB">
        <w:rPr>
          <w:rFonts w:ascii="Times New Roman" w:hAnsi="Times New Roman"/>
          <w:b w:val="0"/>
          <w:bCs w:val="0"/>
          <w:sz w:val="28"/>
          <w:szCs w:val="28"/>
        </w:rPr>
        <w:t>незапланированному обслуживанию.</w:t>
      </w:r>
      <w:r w:rsidR="00A0720E">
        <w:rPr>
          <w:rFonts w:ascii="Times New Roman" w:hAnsi="Times New Roman"/>
          <w:b w:val="0"/>
          <w:bCs w:val="0"/>
          <w:sz w:val="28"/>
          <w:szCs w:val="28"/>
        </w:rPr>
        <w:t xml:space="preserve"> Однако российская сторона отказалась бесплатно ремонтировать более 100 авиадвигателей, установленных на МиГ-29К/КУБ, с</w:t>
      </w:r>
      <w:r w:rsidR="003C7C0E">
        <w:rPr>
          <w:rFonts w:ascii="Times New Roman" w:hAnsi="Times New Roman"/>
          <w:b w:val="0"/>
          <w:bCs w:val="0"/>
          <w:sz w:val="28"/>
          <w:szCs w:val="28"/>
        </w:rPr>
        <w:t>ославшись на условия контракта.</w:t>
      </w:r>
      <w:r w:rsidR="003C7C0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35"/>
      </w:r>
    </w:p>
    <w:p w14:paraId="688E72BC" w14:textId="691E34E2" w:rsidR="00900BD4" w:rsidRDefault="00B100C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Современный рынок послепродажного обслуживания В</w:t>
      </w:r>
      <w:r w:rsidR="00CB292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CB292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ВТ имеет устойчивую динамику развития. Его емкость оценивается в </w:t>
      </w:r>
      <w:r w:rsidR="00DF6419">
        <w:rPr>
          <w:rFonts w:ascii="Times New Roman" w:hAnsi="Times New Roman"/>
          <w:b w:val="0"/>
          <w:bCs w:val="0"/>
          <w:sz w:val="28"/>
          <w:szCs w:val="28"/>
        </w:rPr>
        <w:t xml:space="preserve">10% от объема мирового рынка оружия. Особенно высок спрос на сервисные услуги </w:t>
      </w:r>
      <w:r w:rsidR="005D44A7">
        <w:rPr>
          <w:rFonts w:ascii="Times New Roman" w:hAnsi="Times New Roman"/>
          <w:b w:val="0"/>
          <w:bCs w:val="0"/>
          <w:sz w:val="28"/>
          <w:szCs w:val="28"/>
        </w:rPr>
        <w:t>авиационной техники и ПВО</w:t>
      </w:r>
      <w:r w:rsidR="00500547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8C5301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36"/>
      </w:r>
    </w:p>
    <w:p w14:paraId="28669AEE" w14:textId="3BD476BB" w:rsidR="002379D1" w:rsidRDefault="002379D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Главной характерной чертой современного рынка</w:t>
      </w:r>
      <w:r w:rsidR="00021BF5">
        <w:rPr>
          <w:rFonts w:ascii="Times New Roman" w:hAnsi="Times New Roman"/>
          <w:b w:val="0"/>
          <w:bCs w:val="0"/>
          <w:sz w:val="28"/>
          <w:szCs w:val="28"/>
        </w:rPr>
        <w:t xml:space="preserve"> В и ВТ </w:t>
      </w:r>
      <w:r w:rsidR="00332C86">
        <w:rPr>
          <w:rFonts w:ascii="Times New Roman" w:hAnsi="Times New Roman"/>
          <w:b w:val="0"/>
          <w:bCs w:val="0"/>
          <w:sz w:val="28"/>
          <w:szCs w:val="28"/>
        </w:rPr>
        <w:t>является</w:t>
      </w:r>
      <w:r w:rsidR="00021BF5">
        <w:rPr>
          <w:rFonts w:ascii="Times New Roman" w:hAnsi="Times New Roman"/>
          <w:b w:val="0"/>
          <w:bCs w:val="0"/>
          <w:sz w:val="28"/>
          <w:szCs w:val="28"/>
        </w:rPr>
        <w:t xml:space="preserve"> слабый у</w:t>
      </w:r>
      <w:r w:rsidR="00BA2A11">
        <w:rPr>
          <w:rFonts w:ascii="Times New Roman" w:hAnsi="Times New Roman"/>
          <w:b w:val="0"/>
          <w:bCs w:val="0"/>
          <w:sz w:val="28"/>
          <w:szCs w:val="28"/>
        </w:rPr>
        <w:t>ровень международного регулиро</w:t>
      </w:r>
      <w:r w:rsidR="00021BF5">
        <w:rPr>
          <w:rFonts w:ascii="Times New Roman" w:hAnsi="Times New Roman"/>
          <w:b w:val="0"/>
          <w:bCs w:val="0"/>
          <w:sz w:val="28"/>
          <w:szCs w:val="28"/>
        </w:rPr>
        <w:t>вания и контроля.</w:t>
      </w:r>
      <w:r w:rsidR="00121C47">
        <w:rPr>
          <w:rFonts w:ascii="Times New Roman" w:hAnsi="Times New Roman"/>
          <w:b w:val="0"/>
          <w:bCs w:val="0"/>
          <w:sz w:val="28"/>
          <w:szCs w:val="28"/>
        </w:rPr>
        <w:t xml:space="preserve"> На сегодняшний </w:t>
      </w:r>
      <w:r w:rsidR="00121C47">
        <w:rPr>
          <w:rFonts w:ascii="Times New Roman" w:hAnsi="Times New Roman"/>
          <w:b w:val="0"/>
          <w:bCs w:val="0"/>
          <w:sz w:val="28"/>
          <w:szCs w:val="28"/>
        </w:rPr>
        <w:lastRenderedPageBreak/>
        <w:t>день существует два всеобъемлющих документа,</w:t>
      </w:r>
      <w:r w:rsidR="000F1BC6">
        <w:rPr>
          <w:rFonts w:ascii="Times New Roman" w:hAnsi="Times New Roman"/>
          <w:b w:val="0"/>
          <w:bCs w:val="0"/>
          <w:sz w:val="28"/>
          <w:szCs w:val="28"/>
        </w:rPr>
        <w:t xml:space="preserve"> призванных контролировать торговлю вооружениями и военными технологиями,</w:t>
      </w:r>
      <w:r w:rsidR="00121C4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115DE">
        <w:rPr>
          <w:rFonts w:ascii="Times New Roman" w:hAnsi="Times New Roman"/>
          <w:b w:val="0"/>
          <w:bCs w:val="0"/>
          <w:sz w:val="28"/>
          <w:szCs w:val="28"/>
        </w:rPr>
        <w:t>подписанных, однако, далеко не всеми странами-членами ООН.</w:t>
      </w:r>
    </w:p>
    <w:p w14:paraId="2B3744CB" w14:textId="77777777" w:rsidR="002B6A1A" w:rsidRDefault="00DB506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Первый из них – В</w:t>
      </w:r>
      <w:r w:rsidR="00A61CCF">
        <w:rPr>
          <w:rFonts w:ascii="Times New Roman" w:hAnsi="Times New Roman"/>
          <w:b w:val="0"/>
          <w:bCs w:val="0"/>
          <w:sz w:val="28"/>
          <w:szCs w:val="28"/>
        </w:rPr>
        <w:t>ассенаарские соглашения, заключенные между 33 странами</w:t>
      </w:r>
      <w:r w:rsidR="00FF464F">
        <w:rPr>
          <w:rFonts w:ascii="Times New Roman" w:hAnsi="Times New Roman"/>
          <w:b w:val="0"/>
          <w:bCs w:val="0"/>
          <w:sz w:val="28"/>
          <w:szCs w:val="28"/>
        </w:rPr>
        <w:t xml:space="preserve"> в 1996 г.</w:t>
      </w:r>
      <w:r w:rsidR="00A61CCF">
        <w:rPr>
          <w:rFonts w:ascii="Times New Roman" w:hAnsi="Times New Roman"/>
          <w:b w:val="0"/>
          <w:bCs w:val="0"/>
          <w:sz w:val="28"/>
          <w:szCs w:val="28"/>
        </w:rPr>
        <w:t xml:space="preserve"> с целью повышения ответственности при передачах обычных вооружений и товаров и технологий двойного применения</w:t>
      </w:r>
      <w:r w:rsidR="00A44E75">
        <w:rPr>
          <w:rFonts w:ascii="Times New Roman" w:hAnsi="Times New Roman"/>
          <w:b w:val="0"/>
          <w:bCs w:val="0"/>
          <w:sz w:val="28"/>
          <w:szCs w:val="28"/>
        </w:rPr>
        <w:t xml:space="preserve"> для предотвращения их дестабилизирующих накоплений.</w:t>
      </w:r>
      <w:r w:rsidR="00376967">
        <w:rPr>
          <w:rFonts w:ascii="Times New Roman" w:hAnsi="Times New Roman"/>
          <w:b w:val="0"/>
          <w:bCs w:val="0"/>
          <w:sz w:val="28"/>
          <w:szCs w:val="28"/>
        </w:rPr>
        <w:t xml:space="preserve"> Согласно тексту Вассенаарских соглашений, страны, подписавшие документ, имеют право добровольно обмениваться информацией </w:t>
      </w:r>
      <w:r w:rsidR="001A748D">
        <w:rPr>
          <w:rFonts w:ascii="Times New Roman" w:hAnsi="Times New Roman"/>
          <w:b w:val="0"/>
          <w:bCs w:val="0"/>
          <w:sz w:val="28"/>
          <w:szCs w:val="28"/>
        </w:rPr>
        <w:t>друг с другом в отношении поставок или отказа от поставок в третьи страны товаров и</w:t>
      </w:r>
      <w:r w:rsidR="0076423B">
        <w:rPr>
          <w:rFonts w:ascii="Times New Roman" w:hAnsi="Times New Roman"/>
          <w:b w:val="0"/>
          <w:bCs w:val="0"/>
          <w:sz w:val="28"/>
          <w:szCs w:val="28"/>
        </w:rPr>
        <w:t xml:space="preserve"> технологий двойного назначения. </w:t>
      </w:r>
    </w:p>
    <w:p w14:paraId="06791360" w14:textId="77777777" w:rsidR="00267B9B" w:rsidRDefault="0021470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Список технологий двойного назначения разделен на </w:t>
      </w:r>
      <w:r w:rsidR="002B6A1A">
        <w:rPr>
          <w:rFonts w:ascii="Times New Roman" w:hAnsi="Times New Roman"/>
          <w:b w:val="0"/>
          <w:bCs w:val="0"/>
          <w:sz w:val="28"/>
          <w:szCs w:val="28"/>
        </w:rPr>
        <w:t xml:space="preserve">9 категорий и две группы. К 9 группам относятся следующие группы технологий: </w:t>
      </w:r>
    </w:p>
    <w:p w14:paraId="6E1B9AB2" w14:textId="140EB315" w:rsidR="004115DE" w:rsidRPr="00267B9B" w:rsidRDefault="00267B9B" w:rsidP="0008741B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 w:rsidRPr="00267B9B">
        <w:rPr>
          <w:rFonts w:ascii="Times New Roman" w:hAnsi="Times New Roman"/>
          <w:b w:val="0"/>
          <w:bCs w:val="0"/>
          <w:sz w:val="28"/>
          <w:szCs w:val="28"/>
        </w:rPr>
        <w:t xml:space="preserve">специальные материалы и связанные с </w:t>
      </w:r>
      <w:r>
        <w:rPr>
          <w:rFonts w:ascii="Times New Roman" w:hAnsi="Times New Roman"/>
          <w:b w:val="0"/>
          <w:bCs w:val="0"/>
          <w:sz w:val="28"/>
          <w:szCs w:val="28"/>
        </w:rPr>
        <w:t>ними оборудование и снаряжение;</w:t>
      </w:r>
    </w:p>
    <w:p w14:paraId="3D0215E4" w14:textId="7274E990" w:rsidR="00267B9B" w:rsidRPr="00267B9B" w:rsidRDefault="00267B9B" w:rsidP="0008741B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технологии обработки материалов;</w:t>
      </w:r>
    </w:p>
    <w:p w14:paraId="12F8EBA6" w14:textId="1A47F36E" w:rsidR="00267B9B" w:rsidRPr="00267B9B" w:rsidRDefault="00267B9B" w:rsidP="0008741B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электроника;</w:t>
      </w:r>
    </w:p>
    <w:p w14:paraId="0A31243D" w14:textId="5B7BEB7B" w:rsidR="00267B9B" w:rsidRPr="00267B9B" w:rsidRDefault="00267B9B" w:rsidP="0008741B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вычислительная техника;</w:t>
      </w:r>
    </w:p>
    <w:p w14:paraId="55529070" w14:textId="1DEE9962" w:rsidR="00267B9B" w:rsidRPr="00CC7B8C" w:rsidRDefault="00CC7B8C" w:rsidP="0008741B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телекоммуникации;</w:t>
      </w:r>
    </w:p>
    <w:p w14:paraId="052CACD2" w14:textId="527E8EC2" w:rsidR="00CC7B8C" w:rsidRPr="00CC7B8C" w:rsidRDefault="00CC7B8C" w:rsidP="0008741B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технологии защиты информации;</w:t>
      </w:r>
    </w:p>
    <w:p w14:paraId="657EF4B4" w14:textId="57899ADD" w:rsidR="00CC7B8C" w:rsidRPr="00CC7B8C" w:rsidRDefault="00CC7B8C" w:rsidP="0008741B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датчики и лазеры;</w:t>
      </w:r>
    </w:p>
    <w:p w14:paraId="5C377B7F" w14:textId="6E87BB3F" w:rsidR="00CC7B8C" w:rsidRPr="00CC7B8C" w:rsidRDefault="00CC7B8C" w:rsidP="0008741B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навигация и авиационная электроника;</w:t>
      </w:r>
    </w:p>
    <w:p w14:paraId="09B48CBC" w14:textId="46D5442D" w:rsidR="00CC7B8C" w:rsidRPr="00CC7B8C" w:rsidRDefault="00CC7B8C" w:rsidP="0008741B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технологии, применяемые на море;</w:t>
      </w:r>
    </w:p>
    <w:p w14:paraId="68274D81" w14:textId="3EEA2F63" w:rsidR="00CC7B8C" w:rsidRPr="001726C9" w:rsidRDefault="001726C9" w:rsidP="0008741B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авиационно-космическая промышленность и двигательные силовые установки.</w:t>
      </w:r>
    </w:p>
    <w:p w14:paraId="3928D084" w14:textId="79C1BE47" w:rsidR="001726C9" w:rsidRDefault="001726C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Помимо этого</w:t>
      </w:r>
      <w:r w:rsidR="001D310E">
        <w:rPr>
          <w:rFonts w:ascii="Times New Roman" w:hAnsi="Times New Roman"/>
          <w:b w:val="0"/>
          <w:bCs w:val="0"/>
          <w:sz w:val="28"/>
          <w:szCs w:val="28"/>
          <w:lang w:val="en-US"/>
        </w:rPr>
        <w:t>,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существует деление на </w:t>
      </w:r>
      <w:r w:rsidR="004E47FB">
        <w:rPr>
          <w:rFonts w:ascii="Times New Roman" w:hAnsi="Times New Roman"/>
          <w:b w:val="0"/>
          <w:bCs w:val="0"/>
          <w:sz w:val="28"/>
          <w:szCs w:val="28"/>
        </w:rPr>
        <w:t>«чувствительные» технологии и «весьма чувствительные». К первой группе относятся разработки в области композитных материало</w:t>
      </w:r>
      <w:r w:rsidR="001C10B7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4E47FB">
        <w:rPr>
          <w:rFonts w:ascii="Times New Roman" w:hAnsi="Times New Roman"/>
          <w:b w:val="0"/>
          <w:bCs w:val="0"/>
          <w:sz w:val="28"/>
          <w:szCs w:val="28"/>
        </w:rPr>
        <w:t xml:space="preserve">, специальных материалов, поглощающих </w:t>
      </w:r>
      <w:r w:rsidR="001C10B7">
        <w:rPr>
          <w:rFonts w:ascii="Times New Roman" w:hAnsi="Times New Roman"/>
          <w:b w:val="0"/>
          <w:bCs w:val="0"/>
          <w:sz w:val="28"/>
          <w:szCs w:val="28"/>
        </w:rPr>
        <w:t xml:space="preserve">электромагнитную радиацию, </w:t>
      </w:r>
      <w:r w:rsidR="009F1D93">
        <w:rPr>
          <w:rFonts w:ascii="Times New Roman" w:hAnsi="Times New Roman"/>
          <w:b w:val="0"/>
          <w:bCs w:val="0"/>
          <w:sz w:val="28"/>
          <w:szCs w:val="28"/>
        </w:rPr>
        <w:t xml:space="preserve">технологии обработки данных в реальном </w:t>
      </w:r>
      <w:r w:rsidR="009F1D93">
        <w:rPr>
          <w:rFonts w:ascii="Times New Roman" w:hAnsi="Times New Roman"/>
          <w:b w:val="0"/>
          <w:bCs w:val="0"/>
          <w:sz w:val="28"/>
          <w:szCs w:val="28"/>
        </w:rPr>
        <w:lastRenderedPageBreak/>
        <w:t>времени и т.д.</w:t>
      </w:r>
      <w:r w:rsidR="009F1D93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37"/>
      </w:r>
      <w:r w:rsidR="00973A56">
        <w:rPr>
          <w:rFonts w:ascii="Times New Roman" w:hAnsi="Times New Roman"/>
          <w:b w:val="0"/>
          <w:bCs w:val="0"/>
          <w:sz w:val="28"/>
          <w:szCs w:val="28"/>
        </w:rPr>
        <w:t xml:space="preserve"> Категория «весьма чувствительных» технологий включает разработки в области </w:t>
      </w:r>
      <w:r w:rsidR="00FB139B">
        <w:rPr>
          <w:rFonts w:ascii="Times New Roman" w:hAnsi="Times New Roman"/>
          <w:b w:val="0"/>
          <w:bCs w:val="0"/>
          <w:sz w:val="28"/>
          <w:szCs w:val="28"/>
        </w:rPr>
        <w:t>стел</w:t>
      </w:r>
      <w:r w:rsidR="00B72195">
        <w:rPr>
          <w:rFonts w:ascii="Times New Roman" w:hAnsi="Times New Roman"/>
          <w:b w:val="0"/>
          <w:bCs w:val="0"/>
          <w:sz w:val="28"/>
          <w:szCs w:val="28"/>
        </w:rPr>
        <w:t>с</w:t>
      </w:r>
      <w:r w:rsidR="00FB139B">
        <w:rPr>
          <w:rFonts w:ascii="Times New Roman" w:hAnsi="Times New Roman"/>
          <w:b w:val="0"/>
          <w:bCs w:val="0"/>
          <w:sz w:val="28"/>
          <w:szCs w:val="28"/>
        </w:rPr>
        <w:t>-материалов, оборудования для обнаружения подводных лодок, современных РЛС-технологий и создания авиационных реактивных двигателей.</w:t>
      </w:r>
    </w:p>
    <w:p w14:paraId="3626E6CF" w14:textId="4C6A6804" w:rsidR="00E14D2B" w:rsidRDefault="00E14D2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На данный момент Вассенаарские </w:t>
      </w:r>
      <w:r w:rsidR="006A032C">
        <w:rPr>
          <w:rFonts w:ascii="Times New Roman" w:hAnsi="Times New Roman"/>
          <w:b w:val="0"/>
          <w:bCs w:val="0"/>
          <w:sz w:val="28"/>
          <w:szCs w:val="28"/>
        </w:rPr>
        <w:t>соглашения подписал</w:t>
      </w:r>
      <w:r w:rsidR="005F696D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6A032C">
        <w:rPr>
          <w:rFonts w:ascii="Times New Roman" w:hAnsi="Times New Roman"/>
          <w:b w:val="0"/>
          <w:bCs w:val="0"/>
          <w:sz w:val="28"/>
          <w:szCs w:val="28"/>
        </w:rPr>
        <w:t xml:space="preserve"> 42 участника, включая Россию, США, Турцию, Канаду, Германию, </w:t>
      </w:r>
      <w:r w:rsidR="00105ECA">
        <w:rPr>
          <w:rFonts w:ascii="Times New Roman" w:hAnsi="Times New Roman"/>
          <w:b w:val="0"/>
          <w:bCs w:val="0"/>
          <w:sz w:val="28"/>
          <w:szCs w:val="28"/>
        </w:rPr>
        <w:t>Великобританию, Индию. Ни одна из северо-африканских стран не вхо</w:t>
      </w:r>
      <w:r w:rsidR="00AB0A00">
        <w:rPr>
          <w:rFonts w:ascii="Times New Roman" w:hAnsi="Times New Roman"/>
          <w:b w:val="0"/>
          <w:bCs w:val="0"/>
          <w:sz w:val="28"/>
          <w:szCs w:val="28"/>
        </w:rPr>
        <w:t>дит в их число, так как принятие новых членов требует единогласного согласия</w:t>
      </w:r>
      <w:r w:rsidR="0018742F">
        <w:rPr>
          <w:rFonts w:ascii="Times New Roman" w:hAnsi="Times New Roman"/>
          <w:b w:val="0"/>
          <w:bCs w:val="0"/>
          <w:sz w:val="28"/>
          <w:szCs w:val="28"/>
        </w:rPr>
        <w:t xml:space="preserve"> со стороны всех участников клуба, а для кандидатов существует ряд необходимых условий. Главным является наличие производства или экспорта вооружений</w:t>
      </w:r>
      <w:r w:rsidR="003803AF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C86A9D">
        <w:rPr>
          <w:rFonts w:ascii="Times New Roman" w:hAnsi="Times New Roman"/>
          <w:b w:val="0"/>
          <w:bCs w:val="0"/>
          <w:sz w:val="28"/>
          <w:szCs w:val="28"/>
        </w:rPr>
        <w:t xml:space="preserve"> Помимо этого, странам-кандидата</w:t>
      </w:r>
      <w:r w:rsidR="003803AF">
        <w:rPr>
          <w:rFonts w:ascii="Times New Roman" w:hAnsi="Times New Roman"/>
          <w:b w:val="0"/>
          <w:bCs w:val="0"/>
          <w:sz w:val="28"/>
          <w:szCs w:val="28"/>
        </w:rPr>
        <w:t>м необходимо подписать другие документы, касающиеся регулирования рынка В и ВТ</w:t>
      </w:r>
      <w:r w:rsidR="00F51885">
        <w:rPr>
          <w:rFonts w:ascii="Times New Roman" w:hAnsi="Times New Roman"/>
          <w:b w:val="0"/>
          <w:bCs w:val="0"/>
          <w:sz w:val="28"/>
          <w:szCs w:val="28"/>
        </w:rPr>
        <w:t>, такие как Режим контроля за ракетными технологиями</w:t>
      </w:r>
      <w:r w:rsidR="00007647">
        <w:rPr>
          <w:rFonts w:ascii="Times New Roman" w:hAnsi="Times New Roman"/>
          <w:b w:val="0"/>
          <w:bCs w:val="0"/>
          <w:sz w:val="28"/>
          <w:szCs w:val="28"/>
        </w:rPr>
        <w:t>, правила Группы ядерных поставщиков, а также соблюдать Договор о нер</w:t>
      </w:r>
      <w:r w:rsidR="009E2620">
        <w:rPr>
          <w:rFonts w:ascii="Times New Roman" w:hAnsi="Times New Roman"/>
          <w:b w:val="0"/>
          <w:bCs w:val="0"/>
          <w:sz w:val="28"/>
          <w:szCs w:val="28"/>
        </w:rPr>
        <w:t>аспространении ядерного оружия и другие международные документы.</w:t>
      </w:r>
      <w:r w:rsidR="00370304">
        <w:rPr>
          <w:rFonts w:ascii="Times New Roman" w:hAnsi="Times New Roman"/>
          <w:b w:val="0"/>
          <w:bCs w:val="0"/>
          <w:sz w:val="28"/>
          <w:szCs w:val="28"/>
        </w:rPr>
        <w:t xml:space="preserve"> Очевидно, что ни одно из северо-африканских государств не в состоянии выполнить столь </w:t>
      </w:r>
      <w:r w:rsidR="00C05782">
        <w:rPr>
          <w:rFonts w:ascii="Times New Roman" w:hAnsi="Times New Roman"/>
          <w:b w:val="0"/>
          <w:bCs w:val="0"/>
          <w:sz w:val="28"/>
          <w:szCs w:val="28"/>
        </w:rPr>
        <w:t>многочисленных</w:t>
      </w:r>
      <w:r w:rsidR="00370304">
        <w:rPr>
          <w:rFonts w:ascii="Times New Roman" w:hAnsi="Times New Roman"/>
          <w:b w:val="0"/>
          <w:bCs w:val="0"/>
          <w:sz w:val="28"/>
          <w:szCs w:val="28"/>
        </w:rPr>
        <w:t xml:space="preserve"> условий и</w:t>
      </w:r>
      <w:r w:rsidR="00C05782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370304">
        <w:rPr>
          <w:rFonts w:ascii="Times New Roman" w:hAnsi="Times New Roman"/>
          <w:b w:val="0"/>
          <w:bCs w:val="0"/>
          <w:sz w:val="28"/>
          <w:szCs w:val="28"/>
        </w:rPr>
        <w:t xml:space="preserve"> тем более</w:t>
      </w:r>
      <w:r w:rsidR="00C05782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370304">
        <w:rPr>
          <w:rFonts w:ascii="Times New Roman" w:hAnsi="Times New Roman"/>
          <w:b w:val="0"/>
          <w:bCs w:val="0"/>
          <w:sz w:val="28"/>
          <w:szCs w:val="28"/>
        </w:rPr>
        <w:t xml:space="preserve"> не располагает собст</w:t>
      </w:r>
      <w:r w:rsidR="00C05782">
        <w:rPr>
          <w:rFonts w:ascii="Times New Roman" w:hAnsi="Times New Roman"/>
          <w:b w:val="0"/>
          <w:bCs w:val="0"/>
          <w:sz w:val="28"/>
          <w:szCs w:val="28"/>
        </w:rPr>
        <w:t>венным производством В и ВТ или значительным экспортом в третьи страны.</w:t>
      </w:r>
      <w:r w:rsidR="005C412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4F5C53AC" w14:textId="562AE60B" w:rsidR="00D124F4" w:rsidRDefault="007314D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Другим важный международным документом в области контроля за вооружениями является Международный договор о торговле оружием (МДТО). </w:t>
      </w:r>
      <w:r w:rsidR="00192D47">
        <w:rPr>
          <w:rFonts w:ascii="Times New Roman" w:hAnsi="Times New Roman"/>
          <w:b w:val="0"/>
          <w:bCs w:val="0"/>
          <w:sz w:val="28"/>
          <w:szCs w:val="28"/>
        </w:rPr>
        <w:t>Это многосторонний договор, подписанный 130 государствами-членами ООН, призванный предотвратить незаконный оборот вооружений в мире.</w:t>
      </w:r>
      <w:r w:rsidR="00D124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124F4" w:rsidRPr="00D124F4">
        <w:rPr>
          <w:rFonts w:ascii="Times New Roman" w:hAnsi="Times New Roman"/>
          <w:b w:val="0"/>
          <w:bCs w:val="0"/>
          <w:sz w:val="28"/>
          <w:szCs w:val="28"/>
        </w:rPr>
        <w:t>Сфера применения МДТО распространяется на следующие категории обычных вооружений:  боевые танки, боевые бронированные машины, артиллерийские системы большого калибра, боевые самолеты, боевые</w:t>
      </w:r>
      <w:r w:rsidR="008C23E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124F4" w:rsidRPr="00D124F4">
        <w:rPr>
          <w:rFonts w:ascii="Times New Roman" w:hAnsi="Times New Roman"/>
          <w:b w:val="0"/>
          <w:bCs w:val="0"/>
          <w:sz w:val="28"/>
          <w:szCs w:val="28"/>
        </w:rPr>
        <w:lastRenderedPageBreak/>
        <w:t>вертолеты, военные корабли, ракет</w:t>
      </w:r>
      <w:r w:rsidR="00A67C36">
        <w:rPr>
          <w:rFonts w:ascii="Times New Roman" w:hAnsi="Times New Roman"/>
          <w:b w:val="0"/>
          <w:bCs w:val="0"/>
          <w:sz w:val="28"/>
          <w:szCs w:val="28"/>
        </w:rPr>
        <w:t>ы и ракетные пусковые установки.</w:t>
      </w:r>
      <w:r w:rsidR="001C6707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38"/>
      </w:r>
      <w:r w:rsidR="00D124F4" w:rsidRPr="00D124F4">
        <w:rPr>
          <w:rFonts w:ascii="Times New Roman" w:hAnsi="Times New Roman"/>
          <w:b w:val="0"/>
          <w:bCs w:val="0"/>
          <w:sz w:val="28"/>
          <w:szCs w:val="28"/>
        </w:rPr>
        <w:t xml:space="preserve"> стрелковое оружие и легкие вооружения.</w:t>
      </w:r>
    </w:p>
    <w:p w14:paraId="2C0BE497" w14:textId="77777777" w:rsidR="00371F3A" w:rsidRDefault="005A6BC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4CC">
        <w:rPr>
          <w:rFonts w:ascii="Times New Roman" w:hAnsi="Times New Roman"/>
          <w:b w:val="0"/>
          <w:bCs w:val="0"/>
          <w:sz w:val="28"/>
          <w:szCs w:val="28"/>
        </w:rPr>
        <w:t xml:space="preserve">Документ, устанавливающий новые </w:t>
      </w:r>
      <w:r w:rsidR="00EC22BA">
        <w:rPr>
          <w:rFonts w:ascii="Times New Roman" w:hAnsi="Times New Roman"/>
          <w:b w:val="0"/>
          <w:bCs w:val="0"/>
          <w:sz w:val="28"/>
          <w:szCs w:val="28"/>
        </w:rPr>
        <w:t xml:space="preserve">стандарты торговли обычными вооружениями, в том числе, запрещает экспорт в нарушение эмбарго и санкций, а также </w:t>
      </w:r>
      <w:r w:rsidR="00C2732F">
        <w:rPr>
          <w:rFonts w:ascii="Times New Roman" w:hAnsi="Times New Roman"/>
          <w:b w:val="0"/>
          <w:bCs w:val="0"/>
          <w:sz w:val="28"/>
          <w:szCs w:val="28"/>
        </w:rPr>
        <w:t>вооружений, которые могут быть использованы для совершения геноцида, преступлений против человечности, военных преступлений и терактов.</w:t>
      </w:r>
      <w:r w:rsidR="00D74FF0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39"/>
      </w:r>
      <w:r w:rsidR="006176C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4F25D7EF" w14:textId="540EADCA" w:rsidR="005C4124" w:rsidRDefault="006176C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Договор МДТО прошел долгий путь обсуждения на конференциях ООН, в Генеральной Ас</w:t>
      </w:r>
      <w:r w:rsidR="00074197">
        <w:rPr>
          <w:rFonts w:ascii="Times New Roman" w:hAnsi="Times New Roman"/>
          <w:b w:val="0"/>
          <w:bCs w:val="0"/>
          <w:sz w:val="28"/>
          <w:szCs w:val="28"/>
        </w:rPr>
        <w:t xml:space="preserve">самблее и в Совете Безопасности и не раз подвергался критике </w:t>
      </w:r>
      <w:r w:rsidR="00981075">
        <w:rPr>
          <w:rFonts w:ascii="Times New Roman" w:hAnsi="Times New Roman"/>
          <w:b w:val="0"/>
          <w:bCs w:val="0"/>
          <w:sz w:val="28"/>
          <w:szCs w:val="28"/>
        </w:rPr>
        <w:t>за расплывч</w:t>
      </w:r>
      <w:r w:rsidR="00D5364E">
        <w:rPr>
          <w:rFonts w:ascii="Times New Roman" w:hAnsi="Times New Roman"/>
          <w:b w:val="0"/>
          <w:bCs w:val="0"/>
          <w:sz w:val="28"/>
          <w:szCs w:val="28"/>
        </w:rPr>
        <w:t>атость формулировок, отсутствие</w:t>
      </w:r>
      <w:r w:rsidR="00981075">
        <w:rPr>
          <w:rFonts w:ascii="Times New Roman" w:hAnsi="Times New Roman"/>
          <w:b w:val="0"/>
          <w:bCs w:val="0"/>
          <w:sz w:val="28"/>
          <w:szCs w:val="28"/>
        </w:rPr>
        <w:t xml:space="preserve"> инструментов</w:t>
      </w:r>
      <w:r w:rsidR="001E73F8">
        <w:rPr>
          <w:rFonts w:ascii="Times New Roman" w:hAnsi="Times New Roman"/>
          <w:b w:val="0"/>
          <w:bCs w:val="0"/>
          <w:sz w:val="28"/>
          <w:szCs w:val="28"/>
        </w:rPr>
        <w:t xml:space="preserve"> реального контроля и механизмов</w:t>
      </w:r>
      <w:r w:rsidR="00981075">
        <w:rPr>
          <w:rFonts w:ascii="Times New Roman" w:hAnsi="Times New Roman"/>
          <w:b w:val="0"/>
          <w:bCs w:val="0"/>
          <w:sz w:val="28"/>
          <w:szCs w:val="28"/>
        </w:rPr>
        <w:t xml:space="preserve"> наказания нарушителей. </w:t>
      </w:r>
      <w:r w:rsidR="006B676E">
        <w:rPr>
          <w:rFonts w:ascii="Times New Roman" w:hAnsi="Times New Roman"/>
          <w:b w:val="0"/>
          <w:bCs w:val="0"/>
          <w:sz w:val="28"/>
          <w:szCs w:val="28"/>
        </w:rPr>
        <w:t>Эти недостатки стали следствием разработки текста документа, который бы</w:t>
      </w:r>
      <w:r w:rsidR="00C41C02">
        <w:rPr>
          <w:rFonts w:ascii="Times New Roman" w:hAnsi="Times New Roman"/>
          <w:b w:val="0"/>
          <w:bCs w:val="0"/>
          <w:sz w:val="28"/>
          <w:szCs w:val="28"/>
        </w:rPr>
        <w:t>л бы</w:t>
      </w:r>
      <w:r w:rsidR="006B676E">
        <w:rPr>
          <w:rFonts w:ascii="Times New Roman" w:hAnsi="Times New Roman"/>
          <w:b w:val="0"/>
          <w:bCs w:val="0"/>
          <w:sz w:val="28"/>
          <w:szCs w:val="28"/>
        </w:rPr>
        <w:t xml:space="preserve"> приемлем для всех стран-членов ООН.</w:t>
      </w:r>
      <w:r w:rsidR="00C41C0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723FB">
        <w:rPr>
          <w:rFonts w:ascii="Times New Roman" w:hAnsi="Times New Roman"/>
          <w:b w:val="0"/>
          <w:bCs w:val="0"/>
          <w:sz w:val="28"/>
          <w:szCs w:val="28"/>
        </w:rPr>
        <w:t>Однако, даже несмотря на это, договор был подп</w:t>
      </w:r>
      <w:r w:rsidR="00A670C7">
        <w:rPr>
          <w:rFonts w:ascii="Times New Roman" w:hAnsi="Times New Roman"/>
          <w:b w:val="0"/>
          <w:bCs w:val="0"/>
          <w:sz w:val="28"/>
          <w:szCs w:val="28"/>
        </w:rPr>
        <w:t>исан</w:t>
      </w:r>
      <w:r w:rsidR="009D3423">
        <w:rPr>
          <w:rFonts w:ascii="Times New Roman" w:hAnsi="Times New Roman"/>
          <w:b w:val="0"/>
          <w:bCs w:val="0"/>
          <w:sz w:val="28"/>
          <w:szCs w:val="28"/>
        </w:rPr>
        <w:t xml:space="preserve"> лишь</w:t>
      </w:r>
      <w:r w:rsidR="00A670C7">
        <w:rPr>
          <w:rFonts w:ascii="Times New Roman" w:hAnsi="Times New Roman"/>
          <w:b w:val="0"/>
          <w:bCs w:val="0"/>
          <w:sz w:val="28"/>
          <w:szCs w:val="28"/>
        </w:rPr>
        <w:t xml:space="preserve"> 130 государствами, только 94 из них ратифицировали договор. И</w:t>
      </w:r>
      <w:r w:rsidR="00341EA8">
        <w:rPr>
          <w:rFonts w:ascii="Times New Roman" w:hAnsi="Times New Roman"/>
          <w:b w:val="0"/>
          <w:bCs w:val="0"/>
          <w:sz w:val="28"/>
          <w:szCs w:val="28"/>
        </w:rPr>
        <w:t>з северо-африканских государств</w:t>
      </w:r>
      <w:r w:rsidR="00A670C7">
        <w:rPr>
          <w:rFonts w:ascii="Times New Roman" w:hAnsi="Times New Roman"/>
          <w:b w:val="0"/>
          <w:bCs w:val="0"/>
          <w:sz w:val="28"/>
          <w:szCs w:val="28"/>
        </w:rPr>
        <w:t xml:space="preserve"> лишь </w:t>
      </w:r>
      <w:r w:rsidR="00E65594">
        <w:rPr>
          <w:rFonts w:ascii="Times New Roman" w:hAnsi="Times New Roman"/>
          <w:b w:val="0"/>
          <w:bCs w:val="0"/>
          <w:sz w:val="28"/>
          <w:szCs w:val="28"/>
        </w:rPr>
        <w:t xml:space="preserve">Ливия подписала </w:t>
      </w:r>
      <w:r w:rsidR="00DD7C1D">
        <w:rPr>
          <w:rFonts w:ascii="Times New Roman" w:hAnsi="Times New Roman"/>
          <w:b w:val="0"/>
          <w:bCs w:val="0"/>
          <w:sz w:val="28"/>
          <w:szCs w:val="28"/>
        </w:rPr>
        <w:t>договор, но говорить о сколько-нибудь последовательном движении этой страны в сторону укрепления контроля за оборотом оружия – преждевременно, учитыв</w:t>
      </w:r>
      <w:r w:rsidR="00460356">
        <w:rPr>
          <w:rFonts w:ascii="Times New Roman" w:hAnsi="Times New Roman"/>
          <w:b w:val="0"/>
          <w:bCs w:val="0"/>
          <w:sz w:val="28"/>
          <w:szCs w:val="28"/>
        </w:rPr>
        <w:t>ая политическую ситуацию</w:t>
      </w:r>
      <w:r w:rsidR="00673DB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F32648">
        <w:rPr>
          <w:rFonts w:ascii="Times New Roman" w:hAnsi="Times New Roman"/>
          <w:b w:val="0"/>
          <w:bCs w:val="0"/>
          <w:sz w:val="28"/>
          <w:szCs w:val="28"/>
        </w:rPr>
        <w:t xml:space="preserve"> Из арабских государств</w:t>
      </w:r>
      <w:r w:rsidR="00E0479B">
        <w:rPr>
          <w:rFonts w:ascii="Times New Roman" w:hAnsi="Times New Roman"/>
          <w:b w:val="0"/>
          <w:bCs w:val="0"/>
          <w:sz w:val="28"/>
          <w:szCs w:val="28"/>
        </w:rPr>
        <w:t xml:space="preserve"> к договору присоединились </w:t>
      </w:r>
      <w:r w:rsidR="00F452E9">
        <w:rPr>
          <w:rFonts w:ascii="Times New Roman" w:hAnsi="Times New Roman"/>
          <w:b w:val="0"/>
          <w:bCs w:val="0"/>
          <w:sz w:val="28"/>
          <w:szCs w:val="28"/>
        </w:rPr>
        <w:t xml:space="preserve">ОАЭ, Бахрейн, </w:t>
      </w:r>
      <w:r w:rsidR="00E365D9">
        <w:rPr>
          <w:rFonts w:ascii="Times New Roman" w:hAnsi="Times New Roman"/>
          <w:b w:val="0"/>
          <w:bCs w:val="0"/>
          <w:sz w:val="28"/>
          <w:szCs w:val="28"/>
        </w:rPr>
        <w:t>Ливан</w:t>
      </w:r>
      <w:r w:rsidR="00F452E9">
        <w:rPr>
          <w:rFonts w:ascii="Times New Roman" w:hAnsi="Times New Roman"/>
          <w:b w:val="0"/>
          <w:bCs w:val="0"/>
          <w:sz w:val="28"/>
          <w:szCs w:val="28"/>
        </w:rPr>
        <w:t xml:space="preserve"> и Мавритания</w:t>
      </w:r>
      <w:r w:rsidR="00E365D9">
        <w:rPr>
          <w:rFonts w:ascii="Times New Roman" w:hAnsi="Times New Roman"/>
          <w:b w:val="0"/>
          <w:bCs w:val="0"/>
          <w:sz w:val="28"/>
          <w:szCs w:val="28"/>
        </w:rPr>
        <w:t xml:space="preserve">, однако </w:t>
      </w:r>
      <w:r w:rsidR="00F452E9">
        <w:rPr>
          <w:rFonts w:ascii="Times New Roman" w:hAnsi="Times New Roman"/>
          <w:b w:val="0"/>
          <w:bCs w:val="0"/>
          <w:sz w:val="28"/>
          <w:szCs w:val="28"/>
        </w:rPr>
        <w:t>лишь последняя</w:t>
      </w:r>
      <w:r w:rsidR="00E365D9">
        <w:rPr>
          <w:rFonts w:ascii="Times New Roman" w:hAnsi="Times New Roman"/>
          <w:b w:val="0"/>
          <w:bCs w:val="0"/>
          <w:sz w:val="28"/>
          <w:szCs w:val="28"/>
        </w:rPr>
        <w:t xml:space="preserve"> ратифицировал</w:t>
      </w:r>
      <w:r w:rsidR="00F452E9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E365D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231B5">
        <w:rPr>
          <w:rFonts w:ascii="Times New Roman" w:hAnsi="Times New Roman"/>
          <w:b w:val="0"/>
          <w:bCs w:val="0"/>
          <w:sz w:val="28"/>
          <w:szCs w:val="28"/>
        </w:rPr>
        <w:t>его</w:t>
      </w:r>
      <w:r w:rsidR="00E365D9">
        <w:rPr>
          <w:rFonts w:ascii="Times New Roman" w:hAnsi="Times New Roman"/>
          <w:b w:val="0"/>
          <w:bCs w:val="0"/>
          <w:sz w:val="28"/>
          <w:szCs w:val="28"/>
        </w:rPr>
        <w:t xml:space="preserve">. Следует, однако, отметить, что на голосовании по </w:t>
      </w:r>
      <w:r w:rsidR="00F452E9">
        <w:rPr>
          <w:rFonts w:ascii="Times New Roman" w:hAnsi="Times New Roman"/>
          <w:b w:val="0"/>
          <w:bCs w:val="0"/>
          <w:sz w:val="28"/>
          <w:szCs w:val="28"/>
        </w:rPr>
        <w:t xml:space="preserve">тексту договора, которое состоялось 2 апреля 2013 г., </w:t>
      </w:r>
      <w:r w:rsidR="005A772D">
        <w:rPr>
          <w:rFonts w:ascii="Times New Roman" w:hAnsi="Times New Roman"/>
          <w:b w:val="0"/>
          <w:bCs w:val="0"/>
          <w:sz w:val="28"/>
          <w:szCs w:val="28"/>
        </w:rPr>
        <w:t>его проект</w:t>
      </w:r>
      <w:r w:rsidR="00F452E9">
        <w:rPr>
          <w:rFonts w:ascii="Times New Roman" w:hAnsi="Times New Roman"/>
          <w:b w:val="0"/>
          <w:bCs w:val="0"/>
          <w:sz w:val="28"/>
          <w:szCs w:val="28"/>
        </w:rPr>
        <w:t xml:space="preserve"> был поддержан всеми северо-африканскими государствами</w:t>
      </w:r>
      <w:r w:rsidR="00820673">
        <w:rPr>
          <w:rFonts w:ascii="Times New Roman" w:hAnsi="Times New Roman"/>
          <w:b w:val="0"/>
          <w:bCs w:val="0"/>
          <w:sz w:val="28"/>
          <w:szCs w:val="28"/>
        </w:rPr>
        <w:t>, кроме Египта и Судана, которые воздержал</w:t>
      </w:r>
      <w:r w:rsidR="00322B5B">
        <w:rPr>
          <w:rFonts w:ascii="Times New Roman" w:hAnsi="Times New Roman"/>
          <w:b w:val="0"/>
          <w:bCs w:val="0"/>
          <w:sz w:val="28"/>
          <w:szCs w:val="28"/>
        </w:rPr>
        <w:t>ись.</w:t>
      </w:r>
    </w:p>
    <w:p w14:paraId="377785B5" w14:textId="298ECBF2" w:rsidR="005408E4" w:rsidRDefault="006C64A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Международные исследовательские институты с сожалением сообщают, что транспарентность международной торговли оружием остается на низком уровне. Например, число государств, подавших сведения о своем </w:t>
      </w:r>
      <w:r w:rsidR="00AB3E7F">
        <w:rPr>
          <w:rFonts w:ascii="Times New Roman" w:hAnsi="Times New Roman"/>
          <w:b w:val="0"/>
          <w:bCs w:val="0"/>
          <w:sz w:val="28"/>
          <w:szCs w:val="28"/>
        </w:rPr>
        <w:lastRenderedPageBreak/>
        <w:t>импорте и экспорте В и ВТ в Р</w:t>
      </w:r>
      <w:r w:rsidR="00CC3FCD">
        <w:rPr>
          <w:rFonts w:ascii="Times New Roman" w:hAnsi="Times New Roman"/>
          <w:b w:val="0"/>
          <w:bCs w:val="0"/>
          <w:sz w:val="28"/>
          <w:szCs w:val="28"/>
        </w:rPr>
        <w:t>егистр обычных вооружений ООН в 2015 г. в очередной раз сократилось.</w:t>
      </w:r>
      <w:r w:rsidR="00F566DF">
        <w:rPr>
          <w:rFonts w:ascii="Times New Roman" w:hAnsi="Times New Roman"/>
          <w:b w:val="0"/>
          <w:bCs w:val="0"/>
          <w:sz w:val="28"/>
          <w:szCs w:val="28"/>
        </w:rPr>
        <w:t xml:space="preserve"> Отмечается и чрезвычайно низкая регулярность предоставления таких отчетов </w:t>
      </w:r>
      <w:r w:rsidR="00137541">
        <w:rPr>
          <w:rFonts w:ascii="Times New Roman" w:hAnsi="Times New Roman"/>
          <w:b w:val="0"/>
          <w:bCs w:val="0"/>
          <w:sz w:val="28"/>
          <w:szCs w:val="28"/>
        </w:rPr>
        <w:t>из стран Африки и Ближнего Востока.</w:t>
      </w:r>
      <w:r w:rsidR="00137541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40"/>
      </w:r>
    </w:p>
    <w:p w14:paraId="0621A263" w14:textId="27119E0C" w:rsidR="00F63F45" w:rsidRDefault="00332C8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Таким образом, </w:t>
      </w:r>
      <w:r w:rsidR="00D65575">
        <w:rPr>
          <w:rFonts w:ascii="Times New Roman" w:hAnsi="Times New Roman"/>
          <w:b w:val="0"/>
          <w:bCs w:val="0"/>
          <w:sz w:val="28"/>
          <w:szCs w:val="28"/>
        </w:rPr>
        <w:t xml:space="preserve">можно констатировать, что </w:t>
      </w:r>
      <w:r w:rsidR="00A114C1">
        <w:rPr>
          <w:rFonts w:ascii="Times New Roman" w:hAnsi="Times New Roman"/>
          <w:b w:val="0"/>
          <w:bCs w:val="0"/>
          <w:sz w:val="28"/>
          <w:szCs w:val="28"/>
        </w:rPr>
        <w:t xml:space="preserve">несмотря на положительные тенденции в области регулировании торговли вооружениями, действующие международные документы обладают слабой обязывающей юридической силой, </w:t>
      </w:r>
      <w:r w:rsidR="00DB3248">
        <w:rPr>
          <w:rFonts w:ascii="Times New Roman" w:hAnsi="Times New Roman"/>
          <w:b w:val="0"/>
          <w:bCs w:val="0"/>
          <w:sz w:val="28"/>
          <w:szCs w:val="28"/>
        </w:rPr>
        <w:t>им присущи ряд концептуальных недостатков, которые позволяют по-разному интерпретировать и</w:t>
      </w:r>
      <w:r w:rsidR="00B80D29">
        <w:rPr>
          <w:rFonts w:ascii="Times New Roman" w:hAnsi="Times New Roman"/>
          <w:b w:val="0"/>
          <w:bCs w:val="0"/>
          <w:sz w:val="28"/>
          <w:szCs w:val="28"/>
        </w:rPr>
        <w:t xml:space="preserve">х положения. </w:t>
      </w:r>
    </w:p>
    <w:p w14:paraId="2FD72291" w14:textId="3761FAD7" w:rsidR="00790BD9" w:rsidRDefault="00B80D2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Страны Северной Африки являются активными </w:t>
      </w:r>
      <w:r w:rsidR="004E1A84">
        <w:rPr>
          <w:rFonts w:ascii="Times New Roman" w:hAnsi="Times New Roman"/>
          <w:b w:val="0"/>
          <w:bCs w:val="0"/>
          <w:sz w:val="28"/>
          <w:szCs w:val="28"/>
        </w:rPr>
        <w:t>участниками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E1A84">
        <w:rPr>
          <w:rFonts w:ascii="Times New Roman" w:hAnsi="Times New Roman"/>
          <w:b w:val="0"/>
          <w:bCs w:val="0"/>
          <w:sz w:val="28"/>
          <w:szCs w:val="28"/>
        </w:rPr>
        <w:t>международной торговли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вооружениями, и потом</w:t>
      </w:r>
      <w:r w:rsidR="004E1A84">
        <w:rPr>
          <w:rFonts w:ascii="Times New Roman" w:hAnsi="Times New Roman"/>
          <w:b w:val="0"/>
          <w:bCs w:val="0"/>
          <w:sz w:val="28"/>
          <w:szCs w:val="28"/>
        </w:rPr>
        <w:t>у</w:t>
      </w:r>
      <w:r w:rsidR="000A171F">
        <w:rPr>
          <w:rFonts w:ascii="Times New Roman" w:hAnsi="Times New Roman"/>
          <w:b w:val="0"/>
          <w:bCs w:val="0"/>
          <w:sz w:val="28"/>
          <w:szCs w:val="28"/>
        </w:rPr>
        <w:t xml:space="preserve"> должны быть</w:t>
      </w:r>
      <w:r w:rsidR="00AB52E2">
        <w:rPr>
          <w:rFonts w:ascii="Times New Roman" w:hAnsi="Times New Roman"/>
          <w:b w:val="0"/>
          <w:bCs w:val="0"/>
          <w:sz w:val="28"/>
          <w:szCs w:val="28"/>
        </w:rPr>
        <w:t xml:space="preserve"> заинтересованы</w:t>
      </w:r>
      <w:r w:rsidR="004E1A8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E3675">
        <w:rPr>
          <w:rFonts w:ascii="Times New Roman" w:hAnsi="Times New Roman"/>
          <w:b w:val="0"/>
          <w:bCs w:val="0"/>
          <w:sz w:val="28"/>
          <w:szCs w:val="28"/>
        </w:rPr>
        <w:t>в максимально прозрачных и четких правилах международного</w:t>
      </w:r>
      <w:r w:rsidR="004E1A84">
        <w:rPr>
          <w:rFonts w:ascii="Times New Roman" w:hAnsi="Times New Roman"/>
          <w:b w:val="0"/>
          <w:bCs w:val="0"/>
          <w:sz w:val="28"/>
          <w:szCs w:val="28"/>
        </w:rPr>
        <w:t xml:space="preserve"> регули</w:t>
      </w:r>
      <w:r w:rsidR="009C19AC">
        <w:rPr>
          <w:rFonts w:ascii="Times New Roman" w:hAnsi="Times New Roman"/>
          <w:b w:val="0"/>
          <w:bCs w:val="0"/>
          <w:sz w:val="28"/>
          <w:szCs w:val="28"/>
        </w:rPr>
        <w:t>рования</w:t>
      </w:r>
      <w:r w:rsidR="001A74F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E3675">
        <w:rPr>
          <w:rFonts w:ascii="Times New Roman" w:hAnsi="Times New Roman"/>
          <w:b w:val="0"/>
          <w:bCs w:val="0"/>
          <w:sz w:val="28"/>
          <w:szCs w:val="28"/>
        </w:rPr>
        <w:t>торговли</w:t>
      </w:r>
      <w:r w:rsidR="001A74F1">
        <w:rPr>
          <w:rFonts w:ascii="Times New Roman" w:hAnsi="Times New Roman"/>
          <w:b w:val="0"/>
          <w:bCs w:val="0"/>
          <w:sz w:val="28"/>
          <w:szCs w:val="28"/>
        </w:rPr>
        <w:t xml:space="preserve"> В и ВТ.</w:t>
      </w:r>
      <w:r w:rsidR="00CE087B">
        <w:rPr>
          <w:rFonts w:ascii="Times New Roman" w:hAnsi="Times New Roman"/>
          <w:b w:val="0"/>
          <w:bCs w:val="0"/>
          <w:sz w:val="28"/>
          <w:szCs w:val="28"/>
        </w:rPr>
        <w:t xml:space="preserve"> Тем не менее, для решения политических задач, особенно вн</w:t>
      </w:r>
      <w:r w:rsidR="000A171F">
        <w:rPr>
          <w:rFonts w:ascii="Times New Roman" w:hAnsi="Times New Roman"/>
          <w:b w:val="0"/>
          <w:bCs w:val="0"/>
          <w:sz w:val="28"/>
          <w:szCs w:val="28"/>
        </w:rPr>
        <w:t xml:space="preserve">утренних, </w:t>
      </w:r>
      <w:r w:rsidR="0048392F">
        <w:rPr>
          <w:rFonts w:ascii="Times New Roman" w:hAnsi="Times New Roman"/>
          <w:b w:val="0"/>
          <w:bCs w:val="0"/>
          <w:sz w:val="28"/>
          <w:szCs w:val="28"/>
        </w:rPr>
        <w:t>они скрывают реальный объемы импорта или производства, чтобы избежать осуждения международного сообщества или экономических санкций. Поэтому</w:t>
      </w:r>
      <w:r w:rsidR="001A74F1">
        <w:rPr>
          <w:rFonts w:ascii="Times New Roman" w:hAnsi="Times New Roman"/>
          <w:b w:val="0"/>
          <w:bCs w:val="0"/>
          <w:sz w:val="28"/>
          <w:szCs w:val="28"/>
        </w:rPr>
        <w:t xml:space="preserve"> на пути к </w:t>
      </w:r>
      <w:r w:rsidR="00312FAF">
        <w:rPr>
          <w:rFonts w:ascii="Times New Roman" w:hAnsi="Times New Roman"/>
          <w:b w:val="0"/>
          <w:bCs w:val="0"/>
          <w:sz w:val="28"/>
          <w:szCs w:val="28"/>
        </w:rPr>
        <w:t>созданию</w:t>
      </w:r>
      <w:r w:rsidR="003E771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B517F">
        <w:rPr>
          <w:rFonts w:ascii="Times New Roman" w:hAnsi="Times New Roman"/>
          <w:b w:val="0"/>
          <w:bCs w:val="0"/>
          <w:sz w:val="28"/>
          <w:szCs w:val="28"/>
        </w:rPr>
        <w:t>эффективного механизма контроля за оборотом В и ВТ</w:t>
      </w:r>
      <w:r w:rsidR="00312FA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A74F1">
        <w:rPr>
          <w:rFonts w:ascii="Times New Roman" w:hAnsi="Times New Roman"/>
          <w:b w:val="0"/>
          <w:bCs w:val="0"/>
          <w:sz w:val="28"/>
          <w:szCs w:val="28"/>
        </w:rPr>
        <w:t>предстоит еще большая работа.</w:t>
      </w:r>
    </w:p>
    <w:p w14:paraId="14DA6617" w14:textId="77777777" w:rsidR="00D14742" w:rsidRDefault="00D14742" w:rsidP="00D14742">
      <w:pPr>
        <w:pStyle w:val="af"/>
        <w:rPr>
          <w:b w:val="0"/>
        </w:rPr>
      </w:pPr>
    </w:p>
    <w:p w14:paraId="66CC94B2" w14:textId="198B4A2A" w:rsidR="00420D90" w:rsidRDefault="00D14742" w:rsidP="00D14742">
      <w:pPr>
        <w:pStyle w:val="af"/>
      </w:pPr>
      <w:bookmarkStart w:id="31" w:name="_Toc514842851"/>
      <w:bookmarkStart w:id="32" w:name="_Toc514843210"/>
      <w:bookmarkStart w:id="33" w:name="_Toc514843349"/>
      <w:bookmarkStart w:id="34" w:name="_Toc514843503"/>
      <w:bookmarkStart w:id="35" w:name="_Toc514853373"/>
      <w:r>
        <w:t xml:space="preserve">§ 2.2 </w:t>
      </w:r>
      <w:r w:rsidR="00F97AA8">
        <w:t>Причины и особенности участия стран Северной Африки в международной торговле вооружениями и военной техникой</w:t>
      </w:r>
      <w:bookmarkEnd w:id="31"/>
      <w:bookmarkEnd w:id="32"/>
      <w:bookmarkEnd w:id="33"/>
      <w:bookmarkEnd w:id="34"/>
      <w:bookmarkEnd w:id="35"/>
    </w:p>
    <w:p w14:paraId="395FFF86" w14:textId="10F6817C" w:rsidR="008C09B9" w:rsidRPr="00420D90" w:rsidRDefault="006C325E" w:rsidP="007D11E7">
      <w:pPr>
        <w:spacing w:line="360" w:lineRule="auto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Объем мирового </w:t>
      </w:r>
      <w:r w:rsidR="00B3426D">
        <w:rPr>
          <w:rFonts w:ascii="Times New Roman" w:hAnsi="Times New Roman"/>
          <w:b w:val="0"/>
          <w:bCs w:val="0"/>
          <w:sz w:val="28"/>
          <w:szCs w:val="28"/>
        </w:rPr>
        <w:t>рынка оружия</w:t>
      </w:r>
      <w:r w:rsidR="004C5A84">
        <w:rPr>
          <w:rFonts w:ascii="Times New Roman" w:hAnsi="Times New Roman"/>
          <w:b w:val="0"/>
          <w:bCs w:val="0"/>
          <w:sz w:val="28"/>
          <w:szCs w:val="28"/>
        </w:rPr>
        <w:t xml:space="preserve"> по оценкам</w:t>
      </w:r>
      <w:r w:rsidR="00B342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3426D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SIPRI </w:t>
      </w:r>
      <w:r>
        <w:rPr>
          <w:rFonts w:ascii="Times New Roman" w:hAnsi="Times New Roman"/>
          <w:b w:val="0"/>
          <w:bCs w:val="0"/>
          <w:sz w:val="28"/>
          <w:szCs w:val="28"/>
        </w:rPr>
        <w:t>в период 2009 – 20</w:t>
      </w:r>
      <w:r w:rsidR="00DF21FB">
        <w:rPr>
          <w:rFonts w:ascii="Times New Roman" w:hAnsi="Times New Roman"/>
          <w:b w:val="0"/>
          <w:bCs w:val="0"/>
          <w:sz w:val="28"/>
          <w:szCs w:val="28"/>
        </w:rPr>
        <w:t>16 гг. составил 505 млрд. долл., демонстрируя с</w:t>
      </w:r>
      <w:r w:rsidR="00CC5690">
        <w:rPr>
          <w:rFonts w:ascii="Times New Roman" w:hAnsi="Times New Roman"/>
          <w:b w:val="0"/>
          <w:bCs w:val="0"/>
          <w:sz w:val="28"/>
          <w:szCs w:val="28"/>
        </w:rPr>
        <w:t xml:space="preserve">табильный прирост </w:t>
      </w:r>
      <w:r w:rsidR="002D6B0A">
        <w:rPr>
          <w:rFonts w:ascii="Times New Roman" w:hAnsi="Times New Roman"/>
          <w:b w:val="0"/>
          <w:bCs w:val="0"/>
          <w:sz w:val="28"/>
          <w:szCs w:val="28"/>
        </w:rPr>
        <w:t>в последние три года</w:t>
      </w:r>
      <w:r w:rsidR="00CC5690">
        <w:rPr>
          <w:rFonts w:ascii="Times New Roman" w:hAnsi="Times New Roman"/>
          <w:b w:val="0"/>
          <w:bCs w:val="0"/>
          <w:sz w:val="28"/>
          <w:szCs w:val="28"/>
        </w:rPr>
        <w:t>. Для сравнения объем мировых поставок в 2015 г. составлял 75 млрд. долл., а</w:t>
      </w:r>
      <w:r w:rsidR="00AA261F">
        <w:rPr>
          <w:rFonts w:ascii="Times New Roman" w:hAnsi="Times New Roman"/>
          <w:b w:val="0"/>
          <w:bCs w:val="0"/>
          <w:sz w:val="28"/>
          <w:szCs w:val="28"/>
        </w:rPr>
        <w:t xml:space="preserve"> в 2016 г. уже 91,7 млрд. долл.</w:t>
      </w:r>
      <w:r w:rsidR="00AA261F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41"/>
      </w:r>
      <w:r w:rsidR="0085635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002A3">
        <w:rPr>
          <w:rFonts w:ascii="Times New Roman" w:hAnsi="Times New Roman"/>
          <w:b w:val="0"/>
          <w:bCs w:val="0"/>
          <w:sz w:val="28"/>
          <w:szCs w:val="28"/>
        </w:rPr>
        <w:t xml:space="preserve">При этом </w:t>
      </w:r>
      <w:r w:rsidR="00994217">
        <w:rPr>
          <w:rFonts w:ascii="Times New Roman" w:hAnsi="Times New Roman"/>
          <w:b w:val="0"/>
          <w:bCs w:val="0"/>
          <w:sz w:val="28"/>
          <w:szCs w:val="28"/>
        </w:rPr>
        <w:t>в 2012-</w:t>
      </w:r>
      <w:r w:rsidR="001C60D2">
        <w:rPr>
          <w:rFonts w:ascii="Times New Roman" w:hAnsi="Times New Roman"/>
          <w:b w:val="0"/>
          <w:bCs w:val="0"/>
          <w:sz w:val="28"/>
          <w:szCs w:val="28"/>
        </w:rPr>
        <w:t xml:space="preserve">2013 гг. имело место снижение объема рынка В и ВТ, связанное с рецессией мировой экономики. </w:t>
      </w:r>
      <w:r w:rsidR="00D45021">
        <w:rPr>
          <w:rFonts w:ascii="Times New Roman" w:hAnsi="Times New Roman"/>
          <w:b w:val="0"/>
          <w:bCs w:val="0"/>
          <w:sz w:val="28"/>
          <w:szCs w:val="28"/>
        </w:rPr>
        <w:t>В 2014 г. случился резкий скачок</w:t>
      </w:r>
      <w:r w:rsidR="007B4E68">
        <w:rPr>
          <w:rFonts w:ascii="Times New Roman" w:hAnsi="Times New Roman"/>
          <w:b w:val="0"/>
          <w:bCs w:val="0"/>
          <w:sz w:val="28"/>
          <w:szCs w:val="28"/>
        </w:rPr>
        <w:t xml:space="preserve"> в объемах мирового импорта на 22%. Существенное увеличение связано с началом поставок США по так </w:t>
      </w:r>
      <w:r w:rsidR="007B4E68">
        <w:rPr>
          <w:rFonts w:ascii="Times New Roman" w:hAnsi="Times New Roman"/>
          <w:b w:val="0"/>
          <w:bCs w:val="0"/>
          <w:sz w:val="28"/>
          <w:szCs w:val="28"/>
        </w:rPr>
        <w:lastRenderedPageBreak/>
        <w:t>называемым «мега-контрактам» в нефтедобывающие страны Ближнего Востока, п</w:t>
      </w:r>
      <w:r w:rsidR="00C90889">
        <w:rPr>
          <w:rFonts w:ascii="Times New Roman" w:hAnsi="Times New Roman"/>
          <w:b w:val="0"/>
          <w:bCs w:val="0"/>
          <w:sz w:val="28"/>
          <w:szCs w:val="28"/>
        </w:rPr>
        <w:t>режде всего в Саудовскую Аравию.</w:t>
      </w:r>
    </w:p>
    <w:p w14:paraId="3A5B09AF" w14:textId="71B94992" w:rsidR="00C90889" w:rsidRDefault="007259E3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Страны Северной Африки занимают </w:t>
      </w:r>
      <w:r w:rsidR="00B07E30">
        <w:rPr>
          <w:rFonts w:ascii="Times New Roman" w:hAnsi="Times New Roman"/>
          <w:b w:val="0"/>
          <w:bCs w:val="0"/>
          <w:sz w:val="28"/>
          <w:szCs w:val="28"/>
        </w:rPr>
        <w:t>одно из первых мест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рейтинге крупнейших стран-импортеров В и ВТ. Египет и Алжир стабил</w:t>
      </w:r>
      <w:r w:rsidR="00C07758">
        <w:rPr>
          <w:rFonts w:ascii="Times New Roman" w:hAnsi="Times New Roman"/>
          <w:b w:val="0"/>
          <w:bCs w:val="0"/>
          <w:sz w:val="28"/>
          <w:szCs w:val="28"/>
        </w:rPr>
        <w:t>ьно входят в десятку</w:t>
      </w:r>
      <w:r w:rsidR="00E4474E">
        <w:rPr>
          <w:rFonts w:ascii="Times New Roman" w:hAnsi="Times New Roman"/>
          <w:b w:val="0"/>
          <w:bCs w:val="0"/>
          <w:sz w:val="28"/>
          <w:szCs w:val="28"/>
        </w:rPr>
        <w:t xml:space="preserve"> крупнейших</w:t>
      </w:r>
      <w:r w:rsidR="00C07758">
        <w:rPr>
          <w:rFonts w:ascii="Times New Roman" w:hAnsi="Times New Roman"/>
          <w:b w:val="0"/>
          <w:bCs w:val="0"/>
          <w:sz w:val="28"/>
          <w:szCs w:val="28"/>
        </w:rPr>
        <w:t xml:space="preserve"> мировых импортеров.</w:t>
      </w:r>
      <w:r w:rsidR="00823ADE">
        <w:rPr>
          <w:rFonts w:ascii="Times New Roman" w:hAnsi="Times New Roman"/>
          <w:b w:val="0"/>
          <w:bCs w:val="0"/>
          <w:sz w:val="28"/>
          <w:szCs w:val="28"/>
        </w:rPr>
        <w:t xml:space="preserve"> По пакету заказов</w:t>
      </w:r>
      <w:r w:rsidR="009644A8">
        <w:rPr>
          <w:rFonts w:ascii="Times New Roman" w:hAnsi="Times New Roman"/>
          <w:b w:val="0"/>
          <w:bCs w:val="0"/>
          <w:sz w:val="28"/>
          <w:szCs w:val="28"/>
        </w:rPr>
        <w:t xml:space="preserve"> с 2009 по 2016 гг.</w:t>
      </w:r>
      <w:r w:rsidR="00823AD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644A8">
        <w:rPr>
          <w:rFonts w:ascii="Times New Roman" w:hAnsi="Times New Roman"/>
          <w:b w:val="0"/>
          <w:bCs w:val="0"/>
          <w:sz w:val="28"/>
          <w:szCs w:val="28"/>
        </w:rPr>
        <w:t>на импорт продукции военного назначения Египет занимает 5 место (27,8 млрд. долл.)</w:t>
      </w:r>
      <w:r w:rsidR="007215BF">
        <w:rPr>
          <w:rFonts w:ascii="Times New Roman" w:hAnsi="Times New Roman"/>
          <w:b w:val="0"/>
          <w:bCs w:val="0"/>
          <w:sz w:val="28"/>
          <w:szCs w:val="28"/>
        </w:rPr>
        <w:t xml:space="preserve">, Алжир – </w:t>
      </w:r>
      <w:r w:rsidR="00D54320">
        <w:rPr>
          <w:rFonts w:ascii="Times New Roman" w:hAnsi="Times New Roman"/>
          <w:b w:val="0"/>
          <w:bCs w:val="0"/>
          <w:sz w:val="28"/>
          <w:szCs w:val="28"/>
        </w:rPr>
        <w:t>7 место (22 млрд. долл.).</w:t>
      </w:r>
      <w:r w:rsidR="00DC38CA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42"/>
      </w:r>
      <w:r w:rsidR="00091F96">
        <w:rPr>
          <w:rFonts w:ascii="Times New Roman" w:hAnsi="Times New Roman"/>
          <w:b w:val="0"/>
          <w:bCs w:val="0"/>
          <w:sz w:val="28"/>
          <w:szCs w:val="28"/>
        </w:rPr>
        <w:t xml:space="preserve"> При </w:t>
      </w:r>
      <w:r w:rsidR="0070515F">
        <w:rPr>
          <w:rFonts w:ascii="Times New Roman" w:hAnsi="Times New Roman"/>
          <w:b w:val="0"/>
          <w:bCs w:val="0"/>
          <w:sz w:val="28"/>
          <w:szCs w:val="28"/>
        </w:rPr>
        <w:t>этом регион</w:t>
      </w:r>
      <w:r w:rsidR="0014749B">
        <w:rPr>
          <w:rFonts w:ascii="Times New Roman" w:hAnsi="Times New Roman"/>
          <w:b w:val="0"/>
          <w:bCs w:val="0"/>
          <w:sz w:val="28"/>
          <w:szCs w:val="28"/>
        </w:rPr>
        <w:t xml:space="preserve"> Большого Ближнего Востока остается </w:t>
      </w:r>
      <w:r w:rsidR="00DF62D9">
        <w:rPr>
          <w:rFonts w:ascii="Times New Roman" w:hAnsi="Times New Roman"/>
          <w:b w:val="0"/>
          <w:bCs w:val="0"/>
          <w:sz w:val="28"/>
          <w:szCs w:val="28"/>
        </w:rPr>
        <w:t>лидером по объему заказов за тот же период (238 млрд. долл. и 36% общемирового портфеля заказов).</w:t>
      </w:r>
    </w:p>
    <w:p w14:paraId="480F80CD" w14:textId="0E74888C" w:rsidR="00BF4337" w:rsidRDefault="00BF433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Солидным портфелем заказов обладает также и</w:t>
      </w:r>
      <w:r w:rsidR="00333EE5">
        <w:rPr>
          <w:rFonts w:ascii="Times New Roman" w:hAnsi="Times New Roman"/>
          <w:b w:val="0"/>
          <w:bCs w:val="0"/>
          <w:sz w:val="28"/>
          <w:szCs w:val="28"/>
        </w:rPr>
        <w:t xml:space="preserve"> Королевство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Марокко</w:t>
      </w:r>
      <w:r w:rsidR="00333EE5">
        <w:rPr>
          <w:rFonts w:ascii="Times New Roman" w:hAnsi="Times New Roman"/>
          <w:b w:val="0"/>
          <w:bCs w:val="0"/>
          <w:sz w:val="28"/>
          <w:szCs w:val="28"/>
        </w:rPr>
        <w:t xml:space="preserve">, которое </w:t>
      </w:r>
      <w:r w:rsidR="001A7B89">
        <w:rPr>
          <w:rFonts w:ascii="Times New Roman" w:hAnsi="Times New Roman"/>
          <w:b w:val="0"/>
          <w:bCs w:val="0"/>
          <w:sz w:val="28"/>
          <w:szCs w:val="28"/>
        </w:rPr>
        <w:t>за тот же период</w:t>
      </w:r>
      <w:r w:rsidR="00333EE5">
        <w:rPr>
          <w:rFonts w:ascii="Times New Roman" w:hAnsi="Times New Roman"/>
          <w:b w:val="0"/>
          <w:bCs w:val="0"/>
          <w:sz w:val="28"/>
          <w:szCs w:val="28"/>
        </w:rPr>
        <w:t xml:space="preserve"> импортировало вооружений на сумму </w:t>
      </w:r>
      <w:r w:rsidR="001A7B89">
        <w:rPr>
          <w:rFonts w:ascii="Times New Roman" w:hAnsi="Times New Roman"/>
          <w:b w:val="0"/>
          <w:bCs w:val="0"/>
          <w:sz w:val="28"/>
          <w:szCs w:val="28"/>
        </w:rPr>
        <w:t>3,5 млрд. долл.</w:t>
      </w:r>
      <w:r w:rsidR="008D47F1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43"/>
      </w:r>
      <w:r w:rsidR="008B741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1106B47E" w14:textId="2B8C6A6B" w:rsidR="00F16355" w:rsidRDefault="00F1635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чем заключаются причина столько активного участия стран Северной Африки </w:t>
      </w:r>
      <w:r w:rsidR="00FC5BD7">
        <w:rPr>
          <w:rFonts w:ascii="Times New Roman" w:hAnsi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C5BD7">
        <w:rPr>
          <w:rFonts w:ascii="Times New Roman" w:hAnsi="Times New Roman"/>
          <w:b w:val="0"/>
          <w:bCs w:val="0"/>
          <w:sz w:val="28"/>
          <w:szCs w:val="28"/>
        </w:rPr>
        <w:t>международной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торговле В и ВТ?</w:t>
      </w:r>
    </w:p>
    <w:p w14:paraId="1CF1C2F2" w14:textId="28F202C0" w:rsidR="009B6C3F" w:rsidRDefault="009B6C3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Существует несколько факторов, влияющих на позиции стран региона на рынке В и ВТ. </w:t>
      </w:r>
    </w:p>
    <w:p w14:paraId="666B81A2" w14:textId="388FA990" w:rsidR="00D835EC" w:rsidRDefault="008D35C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Северная Африка является политически нестабильным регионом. </w:t>
      </w:r>
      <w:r w:rsidR="003D247B">
        <w:rPr>
          <w:rFonts w:ascii="Times New Roman" w:hAnsi="Times New Roman"/>
          <w:b w:val="0"/>
          <w:bCs w:val="0"/>
          <w:sz w:val="28"/>
          <w:szCs w:val="28"/>
        </w:rPr>
        <w:t xml:space="preserve">За последние 10 лет в </w:t>
      </w:r>
      <w:r w:rsidR="005102DB">
        <w:rPr>
          <w:rFonts w:ascii="Times New Roman" w:hAnsi="Times New Roman"/>
          <w:b w:val="0"/>
          <w:bCs w:val="0"/>
          <w:sz w:val="28"/>
          <w:szCs w:val="28"/>
        </w:rPr>
        <w:t>трех странах</w:t>
      </w:r>
      <w:r w:rsidR="0057323F">
        <w:rPr>
          <w:rFonts w:ascii="Times New Roman" w:hAnsi="Times New Roman"/>
          <w:b w:val="0"/>
          <w:bCs w:val="0"/>
          <w:sz w:val="28"/>
          <w:szCs w:val="28"/>
        </w:rPr>
        <w:t xml:space="preserve"> (в Тунисе, Египте и Ливии)</w:t>
      </w:r>
      <w:r w:rsidR="005102DB">
        <w:rPr>
          <w:rFonts w:ascii="Times New Roman" w:hAnsi="Times New Roman"/>
          <w:b w:val="0"/>
          <w:bCs w:val="0"/>
          <w:sz w:val="28"/>
          <w:szCs w:val="28"/>
        </w:rPr>
        <w:t xml:space="preserve"> региона сменились пол</w:t>
      </w:r>
      <w:r w:rsidR="00920267">
        <w:rPr>
          <w:rFonts w:ascii="Times New Roman" w:hAnsi="Times New Roman"/>
          <w:b w:val="0"/>
          <w:bCs w:val="0"/>
          <w:sz w:val="28"/>
          <w:szCs w:val="28"/>
        </w:rPr>
        <w:t>итические режимы, а Судан вообще потерял свои южные территории вместе с важнейшими нефтяными месторождениями.</w:t>
      </w:r>
      <w:r w:rsidR="0057323F">
        <w:rPr>
          <w:rFonts w:ascii="Times New Roman" w:hAnsi="Times New Roman"/>
          <w:b w:val="0"/>
          <w:bCs w:val="0"/>
          <w:sz w:val="28"/>
          <w:szCs w:val="28"/>
        </w:rPr>
        <w:t xml:space="preserve"> Ливия до сих пор находится в состоянии гражданской войны.</w:t>
      </w:r>
      <w:r w:rsidR="00E1174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95F25">
        <w:rPr>
          <w:rFonts w:ascii="Times New Roman" w:hAnsi="Times New Roman"/>
          <w:b w:val="0"/>
          <w:bCs w:val="0"/>
          <w:sz w:val="28"/>
          <w:szCs w:val="28"/>
        </w:rPr>
        <w:t xml:space="preserve">Более того, все страны Северной Африки так или иначе вовлечены в </w:t>
      </w:r>
      <w:r w:rsidR="007B272A">
        <w:rPr>
          <w:rFonts w:ascii="Times New Roman" w:hAnsi="Times New Roman"/>
          <w:b w:val="0"/>
          <w:bCs w:val="0"/>
          <w:sz w:val="28"/>
          <w:szCs w:val="28"/>
        </w:rPr>
        <w:t>вооруженные конфликты, как внутренние (борьба с ИГИЛ в Египте, с Аль-Каидой в Алжире), так и внешние (участие Египта, Судана, Марокко в военной интервенции в Йемене).</w:t>
      </w:r>
      <w:r w:rsidR="004D6C8C">
        <w:rPr>
          <w:rFonts w:ascii="Times New Roman" w:hAnsi="Times New Roman"/>
          <w:b w:val="0"/>
          <w:bCs w:val="0"/>
          <w:sz w:val="28"/>
          <w:szCs w:val="28"/>
        </w:rPr>
        <w:t xml:space="preserve"> В 2015 г. Африканский континент стал </w:t>
      </w:r>
      <w:r w:rsidR="003A4172">
        <w:rPr>
          <w:rFonts w:ascii="Times New Roman" w:hAnsi="Times New Roman"/>
          <w:b w:val="0"/>
          <w:bCs w:val="0"/>
          <w:sz w:val="28"/>
          <w:szCs w:val="28"/>
        </w:rPr>
        <w:t>регионом с наибольшим числом зарегистрированных конфликтов.</w:t>
      </w:r>
      <w:r w:rsidR="00D00C73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44"/>
      </w:r>
    </w:p>
    <w:p w14:paraId="0F4A09DB" w14:textId="2A8CE3B8" w:rsidR="008D35CD" w:rsidRDefault="00E1174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Для обеспечения политической стабильности государствам Северной Африки нужна сильная, хорош</w:t>
      </w:r>
      <w:r w:rsidR="00B92AD4">
        <w:rPr>
          <w:rFonts w:ascii="Times New Roman" w:hAnsi="Times New Roman"/>
          <w:b w:val="0"/>
          <w:bCs w:val="0"/>
          <w:sz w:val="28"/>
          <w:szCs w:val="28"/>
        </w:rPr>
        <w:t>о обученная и оснащенная арми</w:t>
      </w:r>
      <w:r w:rsidR="001518B5">
        <w:rPr>
          <w:rFonts w:ascii="Times New Roman" w:hAnsi="Times New Roman"/>
          <w:b w:val="0"/>
          <w:bCs w:val="0"/>
          <w:sz w:val="28"/>
          <w:szCs w:val="28"/>
        </w:rPr>
        <w:t xml:space="preserve">я. Для решения этой задачи они </w:t>
      </w:r>
      <w:r w:rsidR="00B92AD4">
        <w:rPr>
          <w:rFonts w:ascii="Times New Roman" w:hAnsi="Times New Roman"/>
          <w:b w:val="0"/>
          <w:bCs w:val="0"/>
          <w:sz w:val="28"/>
          <w:szCs w:val="28"/>
        </w:rPr>
        <w:t xml:space="preserve"> прибегают к масштабным военным закупкам.</w:t>
      </w:r>
    </w:p>
    <w:p w14:paraId="4BF6830C" w14:textId="104FF973" w:rsidR="001F2580" w:rsidRDefault="001F258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Помимо необходимости обеспечения суверенитета существуют и другие причины активного участия стран региона в международной торговле В и ВТ. </w:t>
      </w:r>
      <w:r w:rsidR="00EB6205">
        <w:rPr>
          <w:rFonts w:ascii="Times New Roman" w:hAnsi="Times New Roman"/>
          <w:b w:val="0"/>
          <w:bCs w:val="0"/>
          <w:sz w:val="28"/>
          <w:szCs w:val="28"/>
        </w:rPr>
        <w:t>К ним относятся борьба с международным терроризмом,</w:t>
      </w:r>
      <w:r w:rsidR="003D41A8">
        <w:rPr>
          <w:rFonts w:ascii="Times New Roman" w:hAnsi="Times New Roman"/>
          <w:b w:val="0"/>
          <w:bCs w:val="0"/>
          <w:sz w:val="28"/>
          <w:szCs w:val="28"/>
        </w:rPr>
        <w:t xml:space="preserve"> участие в локальных и региональных вооруженных конфликтах,</w:t>
      </w:r>
      <w:r w:rsidR="00EB6205">
        <w:rPr>
          <w:rFonts w:ascii="Times New Roman" w:hAnsi="Times New Roman"/>
          <w:b w:val="0"/>
          <w:bCs w:val="0"/>
          <w:sz w:val="28"/>
          <w:szCs w:val="28"/>
        </w:rPr>
        <w:t xml:space="preserve"> соперничество за лидерство в регионе, обеспечение безопасности государственных границ с неспокойными южными соседями, прежде всего Мали, Нигером, Чадом</w:t>
      </w:r>
      <w:r w:rsidR="00B36A6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75CC18D9" w14:textId="6EA8A6B5" w:rsidR="00E075EA" w:rsidRDefault="00424103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Гражданская война в Ливии – </w:t>
      </w:r>
      <w:r w:rsidR="00EC6E4B">
        <w:rPr>
          <w:rFonts w:ascii="Times New Roman" w:hAnsi="Times New Roman"/>
          <w:b w:val="0"/>
          <w:bCs w:val="0"/>
          <w:sz w:val="28"/>
          <w:szCs w:val="28"/>
        </w:rPr>
        <w:t>локальный конфликт, не утихающий с момента низложения режима Муаммара Каддафи в 2011 г. Различные группировки, в том числе исламистского толка</w:t>
      </w:r>
      <w:r w:rsidR="001A4D4C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EC6E4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A4D4C">
        <w:rPr>
          <w:rFonts w:ascii="Times New Roman" w:hAnsi="Times New Roman"/>
          <w:b w:val="0"/>
          <w:bCs w:val="0"/>
          <w:sz w:val="28"/>
          <w:szCs w:val="28"/>
        </w:rPr>
        <w:t xml:space="preserve">воюют между собой, в основном, на севере Ливии и </w:t>
      </w:r>
      <w:r w:rsidR="004E7BEE">
        <w:rPr>
          <w:rFonts w:ascii="Times New Roman" w:hAnsi="Times New Roman"/>
          <w:b w:val="0"/>
          <w:bCs w:val="0"/>
          <w:sz w:val="28"/>
          <w:szCs w:val="28"/>
        </w:rPr>
        <w:t>в нефтеносных районах.</w:t>
      </w:r>
      <w:r w:rsidR="00554A8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16D39">
        <w:rPr>
          <w:rFonts w:ascii="Times New Roman" w:hAnsi="Times New Roman"/>
          <w:b w:val="0"/>
          <w:bCs w:val="0"/>
          <w:sz w:val="28"/>
          <w:szCs w:val="28"/>
        </w:rPr>
        <w:t>Совет безопасности ООН еще в феврале 2011</w:t>
      </w:r>
      <w:r w:rsidR="00A409E4">
        <w:rPr>
          <w:rFonts w:ascii="Times New Roman" w:hAnsi="Times New Roman"/>
          <w:b w:val="0"/>
          <w:bCs w:val="0"/>
          <w:sz w:val="28"/>
          <w:szCs w:val="28"/>
        </w:rPr>
        <w:t xml:space="preserve"> г.</w:t>
      </w:r>
      <w:r w:rsidR="00C16D39">
        <w:rPr>
          <w:rFonts w:ascii="Times New Roman" w:hAnsi="Times New Roman"/>
          <w:b w:val="0"/>
          <w:bCs w:val="0"/>
          <w:sz w:val="28"/>
          <w:szCs w:val="28"/>
        </w:rPr>
        <w:t xml:space="preserve"> установил эмбарго на поставку вооружений и военной техники в Ливию.</w:t>
      </w:r>
      <w:r w:rsidR="00CD25A5">
        <w:rPr>
          <w:rFonts w:ascii="Times New Roman" w:hAnsi="Times New Roman"/>
          <w:b w:val="0"/>
          <w:bCs w:val="0"/>
          <w:sz w:val="28"/>
          <w:szCs w:val="28"/>
        </w:rPr>
        <w:t xml:space="preserve"> Согласно резолюции Совета Безопасности №</w:t>
      </w:r>
      <w:r w:rsidR="00BA16D1">
        <w:rPr>
          <w:rFonts w:ascii="Times New Roman" w:hAnsi="Times New Roman"/>
          <w:b w:val="0"/>
          <w:bCs w:val="0"/>
          <w:sz w:val="28"/>
          <w:szCs w:val="28"/>
        </w:rPr>
        <w:t>1970</w:t>
      </w:r>
      <w:r w:rsidR="00940988">
        <w:rPr>
          <w:rFonts w:ascii="Times New Roman" w:hAnsi="Times New Roman"/>
          <w:b w:val="0"/>
          <w:bCs w:val="0"/>
          <w:sz w:val="28"/>
          <w:szCs w:val="28"/>
        </w:rPr>
        <w:t xml:space="preserve"> любые</w:t>
      </w:r>
      <w:r w:rsidR="00BA16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E5A17">
        <w:rPr>
          <w:rFonts w:ascii="Times New Roman" w:hAnsi="Times New Roman"/>
          <w:b w:val="0"/>
          <w:bCs w:val="0"/>
          <w:sz w:val="28"/>
          <w:szCs w:val="28"/>
        </w:rPr>
        <w:t>поставки летального оружия в</w:t>
      </w:r>
      <w:r w:rsidR="00940988">
        <w:rPr>
          <w:rFonts w:ascii="Times New Roman" w:hAnsi="Times New Roman"/>
          <w:b w:val="0"/>
          <w:bCs w:val="0"/>
          <w:sz w:val="28"/>
          <w:szCs w:val="28"/>
        </w:rPr>
        <w:t xml:space="preserve"> объятую гражданской войной страну были запрещены.</w:t>
      </w:r>
      <w:r w:rsidR="00B62F6F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45"/>
      </w:r>
      <w:r w:rsidR="00F920AB">
        <w:rPr>
          <w:rFonts w:ascii="Times New Roman" w:hAnsi="Times New Roman"/>
          <w:b w:val="0"/>
          <w:bCs w:val="0"/>
          <w:sz w:val="28"/>
          <w:szCs w:val="28"/>
        </w:rPr>
        <w:t xml:space="preserve"> Однако, ответственные комитеты ООН не раз заявляли о многочисленных нарушениях эмбарго, что говорит о продолжении поставок оружия в Ливию, пусть на данный момент и невозможно установить </w:t>
      </w:r>
      <w:r w:rsidR="007E1732">
        <w:rPr>
          <w:rFonts w:ascii="Times New Roman" w:hAnsi="Times New Roman"/>
          <w:b w:val="0"/>
          <w:bCs w:val="0"/>
          <w:sz w:val="28"/>
          <w:szCs w:val="28"/>
        </w:rPr>
        <w:t>точный</w:t>
      </w:r>
      <w:r w:rsidR="00F920A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A1362">
        <w:rPr>
          <w:rFonts w:ascii="Times New Roman" w:hAnsi="Times New Roman"/>
          <w:b w:val="0"/>
          <w:bCs w:val="0"/>
          <w:sz w:val="28"/>
          <w:szCs w:val="28"/>
        </w:rPr>
        <w:t xml:space="preserve">их </w:t>
      </w:r>
      <w:r w:rsidR="00F920AB">
        <w:rPr>
          <w:rFonts w:ascii="Times New Roman" w:hAnsi="Times New Roman"/>
          <w:b w:val="0"/>
          <w:bCs w:val="0"/>
          <w:sz w:val="28"/>
          <w:szCs w:val="28"/>
        </w:rPr>
        <w:t>объем.</w:t>
      </w:r>
      <w:r w:rsidR="00EE45AE">
        <w:rPr>
          <w:rFonts w:ascii="Times New Roman" w:hAnsi="Times New Roman"/>
          <w:b w:val="0"/>
          <w:bCs w:val="0"/>
          <w:sz w:val="28"/>
          <w:szCs w:val="28"/>
        </w:rPr>
        <w:t xml:space="preserve"> Обращает на себя внимание и тот факт, ч</w:t>
      </w:r>
      <w:r w:rsidR="00DD1D16">
        <w:rPr>
          <w:rFonts w:ascii="Times New Roman" w:hAnsi="Times New Roman"/>
          <w:b w:val="0"/>
          <w:bCs w:val="0"/>
          <w:sz w:val="28"/>
          <w:szCs w:val="28"/>
        </w:rPr>
        <w:t>то группировкам в Ливии удается получать не только обычные вооружения. Так,</w:t>
      </w:r>
      <w:r w:rsidR="00344EA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D1D16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EE45AE">
        <w:rPr>
          <w:rFonts w:ascii="Times New Roman" w:hAnsi="Times New Roman"/>
          <w:b w:val="0"/>
          <w:bCs w:val="0"/>
          <w:sz w:val="28"/>
          <w:szCs w:val="28"/>
        </w:rPr>
        <w:t xml:space="preserve"> июне 2017 г. Совету Бе</w:t>
      </w:r>
      <w:r w:rsidR="00DD1D16">
        <w:rPr>
          <w:rFonts w:ascii="Times New Roman" w:hAnsi="Times New Roman"/>
          <w:b w:val="0"/>
          <w:bCs w:val="0"/>
          <w:sz w:val="28"/>
          <w:szCs w:val="28"/>
        </w:rPr>
        <w:t>зопасности ООН был представлен специальный доклад</w:t>
      </w:r>
      <w:r w:rsidR="00AD17C5">
        <w:rPr>
          <w:rFonts w:ascii="Times New Roman" w:hAnsi="Times New Roman"/>
          <w:b w:val="0"/>
          <w:bCs w:val="0"/>
          <w:sz w:val="28"/>
          <w:szCs w:val="28"/>
        </w:rPr>
        <w:t xml:space="preserve"> Экспертной Комиссии ООН по Ливии</w:t>
      </w:r>
      <w:r w:rsidR="0029585B">
        <w:rPr>
          <w:rFonts w:ascii="Times New Roman" w:hAnsi="Times New Roman"/>
          <w:b w:val="0"/>
          <w:bCs w:val="0"/>
          <w:sz w:val="28"/>
          <w:szCs w:val="28"/>
        </w:rPr>
        <w:t>, согласно которому «вооружения и военная техника, поставляемые сторона</w:t>
      </w:r>
      <w:r w:rsidR="00117B8D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29585B">
        <w:rPr>
          <w:rFonts w:ascii="Times New Roman" w:hAnsi="Times New Roman"/>
          <w:b w:val="0"/>
          <w:bCs w:val="0"/>
          <w:sz w:val="28"/>
          <w:szCs w:val="28"/>
        </w:rPr>
        <w:t xml:space="preserve"> ливийского конфликта, становятся все более технологичными»</w:t>
      </w:r>
      <w:r w:rsidR="00B43E5F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C22ADC">
        <w:rPr>
          <w:rFonts w:ascii="Times New Roman" w:hAnsi="Times New Roman"/>
          <w:b w:val="0"/>
          <w:bCs w:val="0"/>
          <w:sz w:val="28"/>
          <w:szCs w:val="28"/>
        </w:rPr>
        <w:t xml:space="preserve"> Согласно этому же документу, «</w:t>
      </w:r>
      <w:r w:rsidR="00AE0874">
        <w:rPr>
          <w:rFonts w:ascii="Times New Roman" w:hAnsi="Times New Roman"/>
          <w:b w:val="0"/>
          <w:bCs w:val="0"/>
          <w:sz w:val="28"/>
          <w:szCs w:val="28"/>
        </w:rPr>
        <w:t xml:space="preserve">как минимум две группировки, участвующие в конфликте, смогли увеличить парк боевых </w:t>
      </w:r>
      <w:r w:rsidR="00AE0874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самолетов, которые были использованы </w:t>
      </w:r>
      <w:r w:rsidR="00D60F75">
        <w:rPr>
          <w:rFonts w:ascii="Times New Roman" w:hAnsi="Times New Roman"/>
          <w:b w:val="0"/>
          <w:bCs w:val="0"/>
          <w:sz w:val="28"/>
          <w:szCs w:val="28"/>
        </w:rPr>
        <w:t>для нанесения авиаударов».</w:t>
      </w:r>
      <w:r w:rsidR="00AE087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14025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46"/>
      </w:r>
      <w:r w:rsidR="00DF0F3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075EA">
        <w:rPr>
          <w:rFonts w:ascii="Times New Roman" w:hAnsi="Times New Roman"/>
          <w:b w:val="0"/>
          <w:bCs w:val="0"/>
          <w:sz w:val="28"/>
          <w:szCs w:val="28"/>
        </w:rPr>
        <w:t>Анализ авиаснимков</w:t>
      </w:r>
      <w:r w:rsidR="0086665D">
        <w:rPr>
          <w:rFonts w:ascii="Times New Roman" w:hAnsi="Times New Roman"/>
          <w:b w:val="0"/>
          <w:bCs w:val="0"/>
          <w:sz w:val="28"/>
          <w:szCs w:val="28"/>
        </w:rPr>
        <w:t xml:space="preserve"> аэродромов выявил увеличение парка вертолетов Ливийской Национальной Армии</w:t>
      </w:r>
      <w:r w:rsidR="00367D77">
        <w:rPr>
          <w:rFonts w:ascii="Times New Roman" w:hAnsi="Times New Roman"/>
          <w:b w:val="0"/>
          <w:bCs w:val="0"/>
          <w:sz w:val="28"/>
          <w:szCs w:val="28"/>
        </w:rPr>
        <w:t>. В ч</w:t>
      </w:r>
      <w:r w:rsidR="00E075EA">
        <w:rPr>
          <w:rFonts w:ascii="Times New Roman" w:hAnsi="Times New Roman"/>
          <w:b w:val="0"/>
          <w:bCs w:val="0"/>
          <w:sz w:val="28"/>
          <w:szCs w:val="28"/>
        </w:rPr>
        <w:t>астности</w:t>
      </w:r>
      <w:r w:rsidR="00367D77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E075EA">
        <w:rPr>
          <w:rFonts w:ascii="Times New Roman" w:hAnsi="Times New Roman"/>
          <w:b w:val="0"/>
          <w:bCs w:val="0"/>
          <w:sz w:val="28"/>
          <w:szCs w:val="28"/>
        </w:rPr>
        <w:t xml:space="preserve"> благодаря аэросъемке</w:t>
      </w:r>
      <w:r w:rsidR="00367D77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325CC8">
        <w:rPr>
          <w:rFonts w:ascii="Times New Roman" w:hAnsi="Times New Roman"/>
          <w:b w:val="0"/>
          <w:bCs w:val="0"/>
          <w:sz w:val="28"/>
          <w:szCs w:val="28"/>
        </w:rPr>
        <w:t xml:space="preserve"> было установлено, что на одной из военных баз </w:t>
      </w:r>
      <w:r w:rsidR="00113896">
        <w:rPr>
          <w:rFonts w:ascii="Times New Roman" w:hAnsi="Times New Roman"/>
          <w:b w:val="0"/>
          <w:bCs w:val="0"/>
          <w:sz w:val="28"/>
          <w:szCs w:val="28"/>
        </w:rPr>
        <w:t>находится вертолет Ми-24П, серийный номер которого указывает</w:t>
      </w:r>
      <w:r w:rsidR="00E075EA">
        <w:rPr>
          <w:rFonts w:ascii="Times New Roman" w:hAnsi="Times New Roman"/>
          <w:b w:val="0"/>
          <w:bCs w:val="0"/>
          <w:sz w:val="28"/>
          <w:szCs w:val="28"/>
        </w:rPr>
        <w:t xml:space="preserve"> на</w:t>
      </w:r>
      <w:r w:rsidR="006A2350">
        <w:rPr>
          <w:rFonts w:ascii="Times New Roman" w:hAnsi="Times New Roman"/>
          <w:b w:val="0"/>
          <w:bCs w:val="0"/>
          <w:sz w:val="28"/>
          <w:szCs w:val="28"/>
        </w:rPr>
        <w:t xml:space="preserve"> то</w:t>
      </w:r>
      <w:r w:rsidR="00113896">
        <w:rPr>
          <w:rFonts w:ascii="Times New Roman" w:hAnsi="Times New Roman"/>
          <w:b w:val="0"/>
          <w:bCs w:val="0"/>
          <w:sz w:val="28"/>
          <w:szCs w:val="28"/>
        </w:rPr>
        <w:t>, что он был произведен в Республике Беларусь.</w:t>
      </w:r>
      <w:r w:rsidR="00DF235F">
        <w:rPr>
          <w:rFonts w:ascii="Times New Roman" w:hAnsi="Times New Roman"/>
          <w:b w:val="0"/>
          <w:bCs w:val="0"/>
          <w:sz w:val="28"/>
          <w:szCs w:val="28"/>
        </w:rPr>
        <w:t xml:space="preserve"> В ответ на официальный запрос из ООН, власти Белоруссии заявили, что данный вертолет – один из четырех поставленных по контракту в ОАЭ. </w:t>
      </w:r>
      <w:r w:rsidR="00BB254B">
        <w:rPr>
          <w:rFonts w:ascii="Times New Roman" w:hAnsi="Times New Roman"/>
          <w:b w:val="0"/>
          <w:bCs w:val="0"/>
          <w:sz w:val="28"/>
          <w:szCs w:val="28"/>
        </w:rPr>
        <w:t>Объединенные Арабские Эмираты были обвинены в мног</w:t>
      </w:r>
      <w:r w:rsidR="00697473">
        <w:rPr>
          <w:rFonts w:ascii="Times New Roman" w:hAnsi="Times New Roman"/>
          <w:b w:val="0"/>
          <w:bCs w:val="0"/>
          <w:sz w:val="28"/>
          <w:szCs w:val="28"/>
        </w:rPr>
        <w:t>ократном нарушении эмбарго ООН, поскольку в разное время поставили силам, лояльным влиятельному ливийскому генералу Халифе Хафтару до 90 БМП, 1 легкий бомбардировщик американского производства</w:t>
      </w:r>
      <w:r w:rsidR="00123A63">
        <w:rPr>
          <w:rFonts w:ascii="Times New Roman" w:hAnsi="Times New Roman"/>
          <w:b w:val="0"/>
          <w:bCs w:val="0"/>
          <w:sz w:val="28"/>
          <w:szCs w:val="28"/>
        </w:rPr>
        <w:t xml:space="preserve"> и более 500 внедорожников.</w:t>
      </w:r>
      <w:r w:rsidR="00867A49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47"/>
      </w:r>
    </w:p>
    <w:p w14:paraId="5EFC8FC7" w14:textId="09840389" w:rsidR="00424103" w:rsidRPr="00DD7860" w:rsidRDefault="00093EB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A74F7">
        <w:rPr>
          <w:rFonts w:ascii="Times New Roman" w:hAnsi="Times New Roman"/>
          <w:b w:val="0"/>
          <w:bCs w:val="0"/>
          <w:sz w:val="28"/>
          <w:szCs w:val="28"/>
        </w:rPr>
        <w:t>В Ливии обнаруживается большое количество малых вооружений балканского производства, транспортируемые через порты Италии</w:t>
      </w:r>
      <w:r w:rsidR="008F3382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Помимо этого, в январе 2017 г. итальянско</w:t>
      </w:r>
      <w:r w:rsidR="007632D9">
        <w:rPr>
          <w:rFonts w:ascii="Times New Roman" w:hAnsi="Times New Roman"/>
          <w:b w:val="0"/>
          <w:bCs w:val="0"/>
          <w:sz w:val="28"/>
          <w:szCs w:val="28"/>
        </w:rPr>
        <w:t xml:space="preserve">й полицией были арестованы три человека, причастные, по версии полиции, к поставкам в Ливию вертолетов, ракет класса земля-воздух, штурмовых винтовок и </w:t>
      </w:r>
      <w:r w:rsidR="00CB6DCA">
        <w:rPr>
          <w:rFonts w:ascii="Times New Roman" w:hAnsi="Times New Roman"/>
          <w:b w:val="0"/>
          <w:bCs w:val="0"/>
          <w:sz w:val="28"/>
          <w:szCs w:val="28"/>
        </w:rPr>
        <w:t>противотанковых комплексов</w:t>
      </w:r>
      <w:r w:rsidR="003D1EDF">
        <w:rPr>
          <w:rFonts w:ascii="Times New Roman" w:hAnsi="Times New Roman"/>
          <w:b w:val="0"/>
          <w:bCs w:val="0"/>
          <w:sz w:val="28"/>
          <w:szCs w:val="28"/>
        </w:rPr>
        <w:t xml:space="preserve"> в период с 2011 по 2015 г.</w:t>
      </w:r>
      <w:r w:rsidR="003D1EDF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48"/>
      </w:r>
    </w:p>
    <w:p w14:paraId="7CB3BE9F" w14:textId="3F371B58" w:rsidR="009F77B4" w:rsidRDefault="009F77B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Соперничество за лидерство в регионе и его отражение в закупках вооружениями наиболее ярко прослеживается в отношения</w:t>
      </w:r>
      <w:r w:rsidR="00256824">
        <w:rPr>
          <w:rFonts w:ascii="Times New Roman" w:hAnsi="Times New Roman"/>
          <w:b w:val="0"/>
          <w:bCs w:val="0"/>
          <w:sz w:val="28"/>
          <w:szCs w:val="28"/>
        </w:rPr>
        <w:t>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между Алжиром и Марокко. </w:t>
      </w:r>
      <w:r w:rsidR="009D11C1">
        <w:rPr>
          <w:rFonts w:ascii="Times New Roman" w:hAnsi="Times New Roman"/>
          <w:b w:val="0"/>
          <w:bCs w:val="0"/>
          <w:sz w:val="28"/>
          <w:szCs w:val="28"/>
        </w:rPr>
        <w:t>С</w:t>
      </w:r>
      <w:r w:rsidR="007D05DB">
        <w:rPr>
          <w:rFonts w:ascii="Times New Roman" w:hAnsi="Times New Roman"/>
          <w:b w:val="0"/>
          <w:bCs w:val="0"/>
          <w:sz w:val="28"/>
          <w:szCs w:val="28"/>
        </w:rPr>
        <w:t xml:space="preserve"> 1994 г. сухопутная граница</w:t>
      </w:r>
      <w:r w:rsidR="00B045AB">
        <w:rPr>
          <w:rFonts w:ascii="Times New Roman" w:hAnsi="Times New Roman"/>
          <w:b w:val="0"/>
          <w:bCs w:val="0"/>
          <w:sz w:val="28"/>
          <w:szCs w:val="28"/>
        </w:rPr>
        <w:t xml:space="preserve"> между странами</w:t>
      </w:r>
      <w:r w:rsidR="007D05DB">
        <w:rPr>
          <w:rFonts w:ascii="Times New Roman" w:hAnsi="Times New Roman"/>
          <w:b w:val="0"/>
          <w:bCs w:val="0"/>
          <w:sz w:val="28"/>
          <w:szCs w:val="28"/>
        </w:rPr>
        <w:t xml:space="preserve"> протяженностью 1900 км</w:t>
      </w:r>
      <w:r w:rsidR="00B045AB">
        <w:rPr>
          <w:rFonts w:ascii="Times New Roman" w:hAnsi="Times New Roman"/>
          <w:b w:val="0"/>
          <w:bCs w:val="0"/>
          <w:sz w:val="28"/>
          <w:szCs w:val="28"/>
        </w:rPr>
        <w:t xml:space="preserve"> закрыта</w:t>
      </w:r>
      <w:r w:rsidR="007D05DB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4926F8">
        <w:rPr>
          <w:rFonts w:ascii="Times New Roman" w:hAnsi="Times New Roman"/>
          <w:b w:val="0"/>
          <w:bCs w:val="0"/>
          <w:sz w:val="28"/>
          <w:szCs w:val="28"/>
        </w:rPr>
        <w:t xml:space="preserve">В 2017 г. министр </w:t>
      </w:r>
      <w:r w:rsidR="00BF2EA5">
        <w:rPr>
          <w:rFonts w:ascii="Times New Roman" w:hAnsi="Times New Roman"/>
          <w:b w:val="0"/>
          <w:bCs w:val="0"/>
          <w:sz w:val="28"/>
          <w:szCs w:val="28"/>
        </w:rPr>
        <w:t>иностранных дел Алжира Нассер Бурита в одном из интервью заявил о том, что за последние 7 лет не состоялось ни одной двухсторонней встречи межд</w:t>
      </w:r>
      <w:r w:rsidR="00C47968">
        <w:rPr>
          <w:rFonts w:ascii="Times New Roman" w:hAnsi="Times New Roman"/>
          <w:b w:val="0"/>
          <w:bCs w:val="0"/>
          <w:sz w:val="28"/>
          <w:szCs w:val="28"/>
        </w:rPr>
        <w:t>у странами, а отношения, в целом, находятся в замороженном состоянии.</w:t>
      </w:r>
      <w:r w:rsidR="007C57A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263C">
        <w:rPr>
          <w:rFonts w:ascii="Times New Roman" w:hAnsi="Times New Roman"/>
          <w:b w:val="0"/>
          <w:bCs w:val="0"/>
          <w:sz w:val="28"/>
          <w:szCs w:val="28"/>
        </w:rPr>
        <w:t>Налаживанию отношений мешает</w:t>
      </w:r>
      <w:r w:rsidR="00B93291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70263C">
        <w:rPr>
          <w:rFonts w:ascii="Times New Roman" w:hAnsi="Times New Roman"/>
          <w:b w:val="0"/>
          <w:bCs w:val="0"/>
          <w:sz w:val="28"/>
          <w:szCs w:val="28"/>
        </w:rPr>
        <w:t xml:space="preserve"> в первую очередь</w:t>
      </w:r>
      <w:r w:rsidR="00B93291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70263C">
        <w:rPr>
          <w:rFonts w:ascii="Times New Roman" w:hAnsi="Times New Roman"/>
          <w:b w:val="0"/>
          <w:bCs w:val="0"/>
          <w:sz w:val="28"/>
          <w:szCs w:val="28"/>
        </w:rPr>
        <w:t xml:space="preserve"> вопрос о с</w:t>
      </w:r>
      <w:r w:rsidR="00173CDD">
        <w:rPr>
          <w:rFonts w:ascii="Times New Roman" w:hAnsi="Times New Roman"/>
          <w:b w:val="0"/>
          <w:bCs w:val="0"/>
          <w:sz w:val="28"/>
          <w:szCs w:val="28"/>
        </w:rPr>
        <w:t xml:space="preserve">амоопределении Западной Сахары. Фронт </w:t>
      </w:r>
      <w:r w:rsidR="00173CDD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ПОЛИСАРИО, который </w:t>
      </w:r>
      <w:r w:rsidR="00934D19">
        <w:rPr>
          <w:rFonts w:ascii="Times New Roman" w:hAnsi="Times New Roman"/>
          <w:b w:val="0"/>
          <w:bCs w:val="0"/>
          <w:sz w:val="28"/>
          <w:szCs w:val="28"/>
        </w:rPr>
        <w:t>является главным оплотом борьбы против</w:t>
      </w:r>
      <w:r w:rsidR="00FE0D95">
        <w:rPr>
          <w:rFonts w:ascii="Times New Roman" w:hAnsi="Times New Roman"/>
          <w:b w:val="0"/>
          <w:bCs w:val="0"/>
          <w:sz w:val="28"/>
          <w:szCs w:val="28"/>
        </w:rPr>
        <w:t xml:space="preserve"> незаконной</w:t>
      </w:r>
      <w:r w:rsidR="00934D19">
        <w:rPr>
          <w:rFonts w:ascii="Times New Roman" w:hAnsi="Times New Roman"/>
          <w:b w:val="0"/>
          <w:bCs w:val="0"/>
          <w:sz w:val="28"/>
          <w:szCs w:val="28"/>
        </w:rPr>
        <w:t xml:space="preserve"> аннексии</w:t>
      </w:r>
      <w:r w:rsidR="00FE0D95">
        <w:rPr>
          <w:rFonts w:ascii="Times New Roman" w:hAnsi="Times New Roman"/>
          <w:b w:val="0"/>
          <w:bCs w:val="0"/>
          <w:sz w:val="28"/>
          <w:szCs w:val="28"/>
        </w:rPr>
        <w:t xml:space="preserve"> Марокко</w:t>
      </w:r>
      <w:r w:rsidR="00934D19">
        <w:rPr>
          <w:rFonts w:ascii="Times New Roman" w:hAnsi="Times New Roman"/>
          <w:b w:val="0"/>
          <w:bCs w:val="0"/>
          <w:sz w:val="28"/>
          <w:szCs w:val="28"/>
        </w:rPr>
        <w:t xml:space="preserve"> прибрежной части Западной Сахары</w:t>
      </w:r>
      <w:r w:rsidR="00FE0D95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934D19">
        <w:rPr>
          <w:rFonts w:ascii="Times New Roman" w:hAnsi="Times New Roman"/>
          <w:b w:val="0"/>
          <w:bCs w:val="0"/>
          <w:sz w:val="28"/>
          <w:szCs w:val="28"/>
        </w:rPr>
        <w:t xml:space="preserve"> пользуется военной и политической поддержкой правительства Алжира.</w:t>
      </w:r>
      <w:r w:rsidR="00A4095E">
        <w:rPr>
          <w:rFonts w:ascii="Times New Roman" w:hAnsi="Times New Roman"/>
          <w:b w:val="0"/>
          <w:bCs w:val="0"/>
          <w:sz w:val="28"/>
          <w:szCs w:val="28"/>
        </w:rPr>
        <w:t xml:space="preserve"> Военная поддержка заключается в поставках огнестрельного оружия и </w:t>
      </w:r>
      <w:r w:rsidR="00E1260B">
        <w:rPr>
          <w:rFonts w:ascii="Times New Roman" w:hAnsi="Times New Roman"/>
          <w:b w:val="0"/>
          <w:bCs w:val="0"/>
          <w:sz w:val="28"/>
          <w:szCs w:val="28"/>
        </w:rPr>
        <w:t>транспортных средств</w:t>
      </w:r>
      <w:r w:rsidR="00E84621">
        <w:rPr>
          <w:rFonts w:ascii="Times New Roman" w:hAnsi="Times New Roman"/>
          <w:b w:val="0"/>
          <w:bCs w:val="0"/>
          <w:sz w:val="28"/>
          <w:szCs w:val="28"/>
        </w:rPr>
        <w:t>, а также в организации военных лагерей в приграничной зоне в районе Тиндуфа.</w:t>
      </w:r>
      <w:r w:rsidR="006B32BF">
        <w:rPr>
          <w:rFonts w:ascii="Times New Roman" w:hAnsi="Times New Roman"/>
          <w:b w:val="0"/>
          <w:bCs w:val="0"/>
          <w:sz w:val="28"/>
          <w:szCs w:val="28"/>
        </w:rPr>
        <w:t xml:space="preserve"> Повстанцы ПОЛИСАРИО пользовались и политической поддержкой Алжира, однако в последнее время</w:t>
      </w:r>
      <w:r w:rsidR="00EA78EE">
        <w:rPr>
          <w:rFonts w:ascii="Times New Roman" w:hAnsi="Times New Roman"/>
          <w:b w:val="0"/>
          <w:bCs w:val="0"/>
          <w:sz w:val="28"/>
          <w:szCs w:val="28"/>
        </w:rPr>
        <w:t xml:space="preserve"> наметились признаки дистанцирования АНДР и группировки.</w:t>
      </w:r>
      <w:r w:rsidR="00213779">
        <w:rPr>
          <w:rFonts w:ascii="Times New Roman" w:hAnsi="Times New Roman"/>
          <w:b w:val="0"/>
          <w:bCs w:val="0"/>
          <w:sz w:val="28"/>
          <w:szCs w:val="28"/>
        </w:rPr>
        <w:t xml:space="preserve"> Так, в </w:t>
      </w:r>
      <w:r w:rsidR="00970E51">
        <w:rPr>
          <w:rFonts w:ascii="Times New Roman" w:hAnsi="Times New Roman"/>
          <w:b w:val="0"/>
          <w:bCs w:val="0"/>
          <w:sz w:val="28"/>
          <w:szCs w:val="28"/>
        </w:rPr>
        <w:t>декабре</w:t>
      </w:r>
      <w:r w:rsidR="00213779">
        <w:rPr>
          <w:rFonts w:ascii="Times New Roman" w:hAnsi="Times New Roman"/>
          <w:b w:val="0"/>
          <w:bCs w:val="0"/>
          <w:sz w:val="28"/>
          <w:szCs w:val="28"/>
        </w:rPr>
        <w:t xml:space="preserve"> 2017 г. Алжир посетил президент Франции Э. Макрон, а в феврале 2018 г. </w:t>
      </w:r>
      <w:r w:rsidR="00D2215B">
        <w:rPr>
          <w:rFonts w:ascii="Times New Roman" w:hAnsi="Times New Roman"/>
          <w:b w:val="0"/>
          <w:bCs w:val="0"/>
          <w:sz w:val="28"/>
          <w:szCs w:val="28"/>
        </w:rPr>
        <w:t>министерство обороны</w:t>
      </w:r>
      <w:r w:rsidR="00EB7658">
        <w:rPr>
          <w:rFonts w:ascii="Times New Roman" w:hAnsi="Times New Roman"/>
          <w:b w:val="0"/>
          <w:bCs w:val="0"/>
          <w:sz w:val="28"/>
          <w:szCs w:val="28"/>
        </w:rPr>
        <w:t xml:space="preserve"> Алжира</w:t>
      </w:r>
      <w:r w:rsidR="00D2215B">
        <w:rPr>
          <w:rFonts w:ascii="Times New Roman" w:hAnsi="Times New Roman"/>
          <w:b w:val="0"/>
          <w:bCs w:val="0"/>
          <w:sz w:val="28"/>
          <w:szCs w:val="28"/>
        </w:rPr>
        <w:t xml:space="preserve"> объявило об аннулировании крупного ко</w:t>
      </w:r>
      <w:r w:rsidR="00E54F9A">
        <w:rPr>
          <w:rFonts w:ascii="Times New Roman" w:hAnsi="Times New Roman"/>
          <w:b w:val="0"/>
          <w:bCs w:val="0"/>
          <w:sz w:val="28"/>
          <w:szCs w:val="28"/>
        </w:rPr>
        <w:t>нтракта на поставку вооружений из России</w:t>
      </w:r>
      <w:r w:rsidR="00D2215B">
        <w:rPr>
          <w:rFonts w:ascii="Times New Roman" w:hAnsi="Times New Roman"/>
          <w:b w:val="0"/>
          <w:bCs w:val="0"/>
          <w:sz w:val="28"/>
          <w:szCs w:val="28"/>
        </w:rPr>
        <w:t xml:space="preserve">, значительная часть которого предназначалась повстанцам из Западной Сахары. </w:t>
      </w:r>
      <w:r w:rsidR="00F87B71">
        <w:rPr>
          <w:rFonts w:ascii="Times New Roman" w:hAnsi="Times New Roman"/>
          <w:b w:val="0"/>
          <w:bCs w:val="0"/>
          <w:sz w:val="28"/>
          <w:szCs w:val="28"/>
        </w:rPr>
        <w:t>Некоторые аналити</w:t>
      </w:r>
      <w:r w:rsidR="002C5973">
        <w:rPr>
          <w:rFonts w:ascii="Times New Roman" w:hAnsi="Times New Roman"/>
          <w:b w:val="0"/>
          <w:bCs w:val="0"/>
          <w:sz w:val="28"/>
          <w:szCs w:val="28"/>
        </w:rPr>
        <w:t>ки и СМИ считают, что Э. Макрон</w:t>
      </w:r>
      <w:r w:rsidR="0085639B">
        <w:rPr>
          <w:rFonts w:ascii="Times New Roman" w:hAnsi="Times New Roman"/>
          <w:b w:val="0"/>
          <w:bCs w:val="0"/>
          <w:sz w:val="28"/>
          <w:szCs w:val="28"/>
        </w:rPr>
        <w:t xml:space="preserve"> оказал давление на Абдель Азиза</w:t>
      </w:r>
      <w:r w:rsidR="002C5973">
        <w:rPr>
          <w:rFonts w:ascii="Times New Roman" w:hAnsi="Times New Roman"/>
          <w:b w:val="0"/>
          <w:bCs w:val="0"/>
          <w:sz w:val="28"/>
          <w:szCs w:val="28"/>
        </w:rPr>
        <w:t xml:space="preserve"> Бутефлику, хотя официальная причина отказа от контракта – невозможность изыскать финансовые ресурсы для его реализации.</w:t>
      </w:r>
      <w:r w:rsidR="00546D36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49"/>
      </w:r>
      <w:r w:rsidR="007A4B5E">
        <w:rPr>
          <w:rFonts w:ascii="Times New Roman" w:hAnsi="Times New Roman"/>
          <w:b w:val="0"/>
          <w:bCs w:val="0"/>
          <w:sz w:val="28"/>
          <w:szCs w:val="28"/>
        </w:rPr>
        <w:t xml:space="preserve"> Так или иначе, </w:t>
      </w:r>
      <w:r w:rsidR="00F402FF">
        <w:rPr>
          <w:rFonts w:ascii="Times New Roman" w:hAnsi="Times New Roman"/>
          <w:b w:val="0"/>
          <w:bCs w:val="0"/>
          <w:sz w:val="28"/>
          <w:szCs w:val="28"/>
        </w:rPr>
        <w:t>трудные отношения между Рабатом и Алжиром отрицательно влияют на мирную обстановку в регионе, тем более, что существующий конфликт вряд ли разрешится в ближайшее время.</w:t>
      </w:r>
      <w:r w:rsidR="00A3609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16B094CB" w14:textId="62138C14" w:rsidR="00FF72A9" w:rsidRDefault="009712D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Алжир и Марокко</w:t>
      </w:r>
      <w:r w:rsidR="007845FB">
        <w:rPr>
          <w:rFonts w:ascii="Times New Roman" w:hAnsi="Times New Roman"/>
          <w:b w:val="0"/>
          <w:bCs w:val="0"/>
          <w:sz w:val="28"/>
          <w:szCs w:val="28"/>
        </w:rPr>
        <w:t xml:space="preserve"> в 2012-2016 гг.</w:t>
      </w:r>
      <w:r w:rsidR="00B448A6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7845FB">
        <w:rPr>
          <w:rFonts w:ascii="Times New Roman" w:hAnsi="Times New Roman"/>
          <w:b w:val="0"/>
          <w:bCs w:val="0"/>
          <w:sz w:val="28"/>
          <w:szCs w:val="28"/>
        </w:rPr>
        <w:t xml:space="preserve"> согласно последнему отчету</w:t>
      </w:r>
      <w:r w:rsidR="00212FA3">
        <w:rPr>
          <w:rFonts w:ascii="Times New Roman" w:hAnsi="Times New Roman"/>
          <w:b w:val="0"/>
          <w:bCs w:val="0"/>
          <w:sz w:val="28"/>
          <w:szCs w:val="28"/>
        </w:rPr>
        <w:t xml:space="preserve"> СИПРИ</w:t>
      </w:r>
      <w:r w:rsidR="00B448A6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212FA3">
        <w:rPr>
          <w:rFonts w:ascii="Times New Roman" w:hAnsi="Times New Roman"/>
          <w:b w:val="0"/>
          <w:bCs w:val="0"/>
          <w:sz w:val="28"/>
          <w:szCs w:val="28"/>
        </w:rPr>
        <w:t xml:space="preserve"> закупили вооружени</w:t>
      </w:r>
      <w:r w:rsidR="007C1C55">
        <w:rPr>
          <w:rFonts w:ascii="Times New Roman" w:hAnsi="Times New Roman"/>
          <w:b w:val="0"/>
          <w:bCs w:val="0"/>
          <w:sz w:val="28"/>
          <w:szCs w:val="28"/>
        </w:rPr>
        <w:t>й на сумму, составляющую более 6</w:t>
      </w:r>
      <w:r w:rsidR="00212FA3">
        <w:rPr>
          <w:rFonts w:ascii="Times New Roman" w:hAnsi="Times New Roman"/>
          <w:b w:val="0"/>
          <w:bCs w:val="0"/>
          <w:sz w:val="28"/>
          <w:szCs w:val="28"/>
        </w:rPr>
        <w:t xml:space="preserve">0% поставок </w:t>
      </w:r>
      <w:r w:rsidR="003F2A9E">
        <w:rPr>
          <w:rFonts w:ascii="Times New Roman" w:hAnsi="Times New Roman"/>
          <w:b w:val="0"/>
          <w:bCs w:val="0"/>
          <w:sz w:val="28"/>
          <w:szCs w:val="28"/>
        </w:rPr>
        <w:t>В и ВТ на Африканский континент</w:t>
      </w:r>
      <w:r w:rsidR="00956FAA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856190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50"/>
      </w:r>
    </w:p>
    <w:p w14:paraId="2D20DC15" w14:textId="04334214" w:rsidR="004578D0" w:rsidRDefault="004B53A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Международный терроризм – </w:t>
      </w:r>
      <w:r w:rsidR="008F2813">
        <w:rPr>
          <w:rFonts w:ascii="Times New Roman" w:hAnsi="Times New Roman"/>
          <w:b w:val="0"/>
          <w:bCs w:val="0"/>
          <w:sz w:val="28"/>
          <w:szCs w:val="28"/>
        </w:rPr>
        <w:t xml:space="preserve">глобальная проблема всего человечества – оказывает существенное влияние на объем импорта </w:t>
      </w:r>
      <w:r w:rsidR="000A7934">
        <w:rPr>
          <w:rFonts w:ascii="Times New Roman" w:hAnsi="Times New Roman"/>
          <w:b w:val="0"/>
          <w:bCs w:val="0"/>
          <w:sz w:val="28"/>
          <w:szCs w:val="28"/>
        </w:rPr>
        <w:t xml:space="preserve">В и ВТ странами Северной Африки. </w:t>
      </w:r>
      <w:r w:rsidR="00A96D95">
        <w:rPr>
          <w:rFonts w:ascii="Times New Roman" w:hAnsi="Times New Roman"/>
          <w:b w:val="0"/>
          <w:bCs w:val="0"/>
          <w:sz w:val="28"/>
          <w:szCs w:val="28"/>
        </w:rPr>
        <w:t xml:space="preserve">Так, </w:t>
      </w:r>
      <w:r w:rsidR="00E021C3">
        <w:rPr>
          <w:rFonts w:ascii="Times New Roman" w:hAnsi="Times New Roman"/>
          <w:b w:val="0"/>
          <w:bCs w:val="0"/>
          <w:sz w:val="28"/>
          <w:szCs w:val="28"/>
        </w:rPr>
        <w:t xml:space="preserve">в феврале 2018 г. Египет начал крупномасштабную </w:t>
      </w:r>
      <w:r w:rsidR="00866861">
        <w:rPr>
          <w:rFonts w:ascii="Times New Roman" w:hAnsi="Times New Roman"/>
          <w:b w:val="0"/>
          <w:bCs w:val="0"/>
          <w:sz w:val="28"/>
          <w:szCs w:val="28"/>
        </w:rPr>
        <w:t>операцию на полуострове Синай для уничтожения повстанческих группировок</w:t>
      </w:r>
      <w:r w:rsidR="00553BFA">
        <w:rPr>
          <w:rFonts w:ascii="Times New Roman" w:hAnsi="Times New Roman"/>
          <w:b w:val="0"/>
          <w:bCs w:val="0"/>
          <w:sz w:val="28"/>
          <w:szCs w:val="28"/>
        </w:rPr>
        <w:t xml:space="preserve"> разного толка, в том числе тех</w:t>
      </w:r>
      <w:r w:rsidR="0086686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553BFA">
        <w:rPr>
          <w:rFonts w:ascii="Times New Roman" w:hAnsi="Times New Roman"/>
          <w:b w:val="0"/>
          <w:bCs w:val="0"/>
          <w:sz w:val="28"/>
          <w:szCs w:val="28"/>
        </w:rPr>
        <w:t>что</w:t>
      </w:r>
      <w:r w:rsidR="00866861">
        <w:rPr>
          <w:rFonts w:ascii="Times New Roman" w:hAnsi="Times New Roman"/>
          <w:b w:val="0"/>
          <w:bCs w:val="0"/>
          <w:sz w:val="28"/>
          <w:szCs w:val="28"/>
        </w:rPr>
        <w:t xml:space="preserve"> объявил</w:t>
      </w:r>
      <w:r w:rsidR="00553BFA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866861">
        <w:rPr>
          <w:rFonts w:ascii="Times New Roman" w:hAnsi="Times New Roman"/>
          <w:b w:val="0"/>
          <w:bCs w:val="0"/>
          <w:sz w:val="28"/>
          <w:szCs w:val="28"/>
        </w:rPr>
        <w:t xml:space="preserve"> себя </w:t>
      </w:r>
      <w:r w:rsidR="00866861">
        <w:rPr>
          <w:rFonts w:ascii="Times New Roman" w:hAnsi="Times New Roman"/>
          <w:b w:val="0"/>
          <w:bCs w:val="0"/>
          <w:sz w:val="28"/>
          <w:szCs w:val="28"/>
        </w:rPr>
        <w:lastRenderedPageBreak/>
        <w:t>последователями ИГИЛ в Египте.</w:t>
      </w:r>
      <w:r w:rsidR="00866861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51"/>
      </w:r>
      <w:r w:rsidR="003D2DE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A3F81">
        <w:rPr>
          <w:rFonts w:ascii="Times New Roman" w:hAnsi="Times New Roman"/>
          <w:b w:val="0"/>
          <w:bCs w:val="0"/>
          <w:sz w:val="28"/>
          <w:szCs w:val="28"/>
        </w:rPr>
        <w:t>Эта операция потребовала существенной мобилизации всего вое</w:t>
      </w:r>
      <w:r w:rsidR="00A54125">
        <w:rPr>
          <w:rFonts w:ascii="Times New Roman" w:hAnsi="Times New Roman"/>
          <w:b w:val="0"/>
          <w:bCs w:val="0"/>
          <w:sz w:val="28"/>
          <w:szCs w:val="28"/>
        </w:rPr>
        <w:t>нного хозяйства Египт</w:t>
      </w:r>
      <w:r w:rsidR="002F2EB6">
        <w:rPr>
          <w:rFonts w:ascii="Times New Roman" w:hAnsi="Times New Roman"/>
          <w:b w:val="0"/>
          <w:bCs w:val="0"/>
          <w:sz w:val="28"/>
          <w:szCs w:val="28"/>
        </w:rPr>
        <w:t>а,</w:t>
      </w:r>
      <w:r w:rsidR="00553BFA">
        <w:rPr>
          <w:rFonts w:ascii="Times New Roman" w:hAnsi="Times New Roman"/>
          <w:b w:val="0"/>
          <w:bCs w:val="0"/>
          <w:sz w:val="28"/>
          <w:szCs w:val="28"/>
        </w:rPr>
        <w:t xml:space="preserve"> так как в ней задействованы все рода войск</w:t>
      </w:r>
      <w:r w:rsidR="00C35D5D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553BFA">
        <w:rPr>
          <w:rFonts w:ascii="Times New Roman" w:hAnsi="Times New Roman"/>
          <w:b w:val="0"/>
          <w:bCs w:val="0"/>
          <w:sz w:val="28"/>
          <w:szCs w:val="28"/>
        </w:rPr>
        <w:t xml:space="preserve"> включая ВМС и ВВС Египта.</w:t>
      </w:r>
      <w:r w:rsidR="002F2EB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53BFA">
        <w:rPr>
          <w:rFonts w:ascii="Times New Roman" w:hAnsi="Times New Roman"/>
          <w:b w:val="0"/>
          <w:bCs w:val="0"/>
          <w:sz w:val="28"/>
          <w:szCs w:val="28"/>
        </w:rPr>
        <w:t xml:space="preserve">Это, соответственно, </w:t>
      </w:r>
      <w:r w:rsidR="00137803">
        <w:rPr>
          <w:rFonts w:ascii="Times New Roman" w:hAnsi="Times New Roman"/>
          <w:b w:val="0"/>
          <w:bCs w:val="0"/>
          <w:sz w:val="28"/>
          <w:szCs w:val="28"/>
        </w:rPr>
        <w:t>влечет за собой дополнительные затраты</w:t>
      </w:r>
      <w:r w:rsidR="002F2EB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37803">
        <w:rPr>
          <w:rFonts w:ascii="Times New Roman" w:hAnsi="Times New Roman"/>
          <w:b w:val="0"/>
          <w:bCs w:val="0"/>
          <w:sz w:val="28"/>
          <w:szCs w:val="28"/>
        </w:rPr>
        <w:t>на боеприпасы,</w:t>
      </w:r>
      <w:r w:rsidR="002F2EB6">
        <w:rPr>
          <w:rFonts w:ascii="Times New Roman" w:hAnsi="Times New Roman"/>
          <w:b w:val="0"/>
          <w:bCs w:val="0"/>
          <w:sz w:val="28"/>
          <w:szCs w:val="28"/>
        </w:rPr>
        <w:t xml:space="preserve"> обмундирование</w:t>
      </w:r>
      <w:r w:rsidR="00F26C6A">
        <w:rPr>
          <w:rFonts w:ascii="Times New Roman" w:hAnsi="Times New Roman"/>
          <w:b w:val="0"/>
          <w:bCs w:val="0"/>
          <w:sz w:val="28"/>
          <w:szCs w:val="28"/>
        </w:rPr>
        <w:t xml:space="preserve"> и боевое </w:t>
      </w:r>
      <w:r w:rsidR="005E5C65">
        <w:rPr>
          <w:rFonts w:ascii="Times New Roman" w:hAnsi="Times New Roman"/>
          <w:b w:val="0"/>
          <w:bCs w:val="0"/>
          <w:sz w:val="28"/>
          <w:szCs w:val="28"/>
        </w:rPr>
        <w:t>обеспечение</w:t>
      </w:r>
      <w:r w:rsidR="002F2EB6">
        <w:rPr>
          <w:rFonts w:ascii="Times New Roman" w:hAnsi="Times New Roman"/>
          <w:b w:val="0"/>
          <w:bCs w:val="0"/>
          <w:sz w:val="28"/>
          <w:szCs w:val="28"/>
        </w:rPr>
        <w:t xml:space="preserve"> личного состава.</w:t>
      </w:r>
    </w:p>
    <w:p w14:paraId="2A34178F" w14:textId="627F948A" w:rsidR="004578D0" w:rsidRDefault="00713452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Другим примером многолетней борьбы с террористи</w:t>
      </w:r>
      <w:r w:rsidR="006834A4">
        <w:rPr>
          <w:rFonts w:ascii="Times New Roman" w:hAnsi="Times New Roman"/>
          <w:b w:val="0"/>
          <w:bCs w:val="0"/>
          <w:sz w:val="28"/>
          <w:szCs w:val="28"/>
        </w:rPr>
        <w:t>ческими группировками является Алжир и его противостояние с радикальными исламистскими группировки, прежде все</w:t>
      </w:r>
      <w:r w:rsidR="00FB69DE">
        <w:rPr>
          <w:rFonts w:ascii="Times New Roman" w:hAnsi="Times New Roman"/>
          <w:b w:val="0"/>
          <w:bCs w:val="0"/>
          <w:sz w:val="28"/>
          <w:szCs w:val="28"/>
        </w:rPr>
        <w:t>го Аль-Каидой в странах</w:t>
      </w:r>
      <w:r w:rsidR="00644362">
        <w:rPr>
          <w:rFonts w:ascii="Times New Roman" w:hAnsi="Times New Roman"/>
          <w:b w:val="0"/>
          <w:bCs w:val="0"/>
          <w:sz w:val="28"/>
          <w:szCs w:val="28"/>
        </w:rPr>
        <w:t xml:space="preserve"> исламского</w:t>
      </w:r>
      <w:r w:rsidR="00FB69DE">
        <w:rPr>
          <w:rFonts w:ascii="Times New Roman" w:hAnsi="Times New Roman"/>
          <w:b w:val="0"/>
          <w:bCs w:val="0"/>
          <w:sz w:val="28"/>
          <w:szCs w:val="28"/>
        </w:rPr>
        <w:t xml:space="preserve"> Магриба</w:t>
      </w:r>
      <w:r w:rsidR="00644362">
        <w:rPr>
          <w:rFonts w:ascii="Times New Roman" w:hAnsi="Times New Roman"/>
          <w:b w:val="0"/>
          <w:bCs w:val="0"/>
          <w:sz w:val="28"/>
          <w:szCs w:val="28"/>
        </w:rPr>
        <w:t xml:space="preserve"> (АКИМ)</w:t>
      </w:r>
      <w:r w:rsidR="00FB69DE">
        <w:rPr>
          <w:rFonts w:ascii="Times New Roman" w:hAnsi="Times New Roman"/>
          <w:b w:val="0"/>
          <w:bCs w:val="0"/>
          <w:sz w:val="28"/>
          <w:szCs w:val="28"/>
        </w:rPr>
        <w:t>. Данное противостояние заставляет власти Алжира постоянно держать части и соединения, в особенности на границах, в постоянной боевой готовности, а также закупать дорогостоящие вооружения.</w:t>
      </w:r>
      <w:r w:rsidR="00F744F9">
        <w:rPr>
          <w:rFonts w:ascii="Times New Roman" w:hAnsi="Times New Roman"/>
          <w:b w:val="0"/>
          <w:bCs w:val="0"/>
          <w:sz w:val="28"/>
          <w:szCs w:val="28"/>
        </w:rPr>
        <w:t xml:space="preserve"> Неспокойная обстановка в Ливии и Мали, а также</w:t>
      </w:r>
      <w:r w:rsidR="00AB72E0">
        <w:rPr>
          <w:rFonts w:ascii="Times New Roman" w:hAnsi="Times New Roman"/>
          <w:b w:val="0"/>
          <w:bCs w:val="0"/>
          <w:sz w:val="28"/>
          <w:szCs w:val="28"/>
        </w:rPr>
        <w:t xml:space="preserve"> спящий</w:t>
      </w:r>
      <w:r w:rsidR="00F744F9">
        <w:rPr>
          <w:rFonts w:ascii="Times New Roman" w:hAnsi="Times New Roman"/>
          <w:b w:val="0"/>
          <w:bCs w:val="0"/>
          <w:sz w:val="28"/>
          <w:szCs w:val="28"/>
        </w:rPr>
        <w:t xml:space="preserve"> пограничный конфликт с Марокко </w:t>
      </w:r>
      <w:r w:rsidR="00AA166E">
        <w:rPr>
          <w:rFonts w:ascii="Times New Roman" w:hAnsi="Times New Roman"/>
          <w:b w:val="0"/>
          <w:bCs w:val="0"/>
          <w:sz w:val="28"/>
          <w:szCs w:val="28"/>
        </w:rPr>
        <w:t>этому только способ</w:t>
      </w:r>
      <w:r w:rsidR="00794066">
        <w:rPr>
          <w:rFonts w:ascii="Times New Roman" w:hAnsi="Times New Roman"/>
          <w:b w:val="0"/>
          <w:bCs w:val="0"/>
          <w:sz w:val="28"/>
          <w:szCs w:val="28"/>
        </w:rPr>
        <w:t>с</w:t>
      </w:r>
      <w:r w:rsidR="00AA166E">
        <w:rPr>
          <w:rFonts w:ascii="Times New Roman" w:hAnsi="Times New Roman"/>
          <w:b w:val="0"/>
          <w:bCs w:val="0"/>
          <w:sz w:val="28"/>
          <w:szCs w:val="28"/>
        </w:rPr>
        <w:t>твуют.</w:t>
      </w:r>
      <w:r w:rsidR="00BD19C8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52"/>
      </w:r>
    </w:p>
    <w:p w14:paraId="0C1FA3DF" w14:textId="5170C56A" w:rsidR="005D53B8" w:rsidRDefault="00F0009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южном подбрюшье стр</w:t>
      </w:r>
      <w:r w:rsidR="007F4E16">
        <w:rPr>
          <w:rFonts w:ascii="Times New Roman" w:hAnsi="Times New Roman"/>
          <w:b w:val="0"/>
          <w:bCs w:val="0"/>
          <w:sz w:val="28"/>
          <w:szCs w:val="28"/>
        </w:rPr>
        <w:t>ан Северной Африки</w:t>
      </w:r>
      <w:r w:rsidR="002C43CD">
        <w:rPr>
          <w:rFonts w:ascii="Times New Roman" w:hAnsi="Times New Roman"/>
          <w:b w:val="0"/>
          <w:bCs w:val="0"/>
          <w:sz w:val="28"/>
          <w:szCs w:val="28"/>
        </w:rPr>
        <w:t xml:space="preserve"> находятся такие нестабильные в политическом отношен</w:t>
      </w:r>
      <w:r w:rsidR="00BA7256">
        <w:rPr>
          <w:rFonts w:ascii="Times New Roman" w:hAnsi="Times New Roman"/>
          <w:b w:val="0"/>
          <w:bCs w:val="0"/>
          <w:sz w:val="28"/>
          <w:szCs w:val="28"/>
        </w:rPr>
        <w:t>ии страны, как Мали, Чад, Нигер.</w:t>
      </w:r>
      <w:r w:rsidR="00EA721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F5F5D">
        <w:rPr>
          <w:rFonts w:ascii="Times New Roman" w:hAnsi="Times New Roman"/>
          <w:b w:val="0"/>
          <w:bCs w:val="0"/>
          <w:sz w:val="28"/>
          <w:szCs w:val="28"/>
        </w:rPr>
        <w:t xml:space="preserve">Все эти страны ведут борьбу с </w:t>
      </w:r>
      <w:r w:rsidR="00871B3F">
        <w:rPr>
          <w:rFonts w:ascii="Times New Roman" w:hAnsi="Times New Roman"/>
          <w:b w:val="0"/>
          <w:bCs w:val="0"/>
          <w:sz w:val="28"/>
          <w:szCs w:val="28"/>
        </w:rPr>
        <w:t>радикальными исламистскими группировками, в том числе присягнувшими на верность ИГИЛ, а ситуация в Мали в последние годы прямо угрожала безопасности Алжира из-за боевых действий между</w:t>
      </w:r>
      <w:r w:rsidR="00F95E87">
        <w:rPr>
          <w:rFonts w:ascii="Times New Roman" w:hAnsi="Times New Roman"/>
          <w:b w:val="0"/>
          <w:bCs w:val="0"/>
          <w:sz w:val="28"/>
          <w:szCs w:val="28"/>
        </w:rPr>
        <w:t xml:space="preserve"> правительством и </w:t>
      </w:r>
      <w:r w:rsidR="00680075">
        <w:rPr>
          <w:rFonts w:ascii="Times New Roman" w:hAnsi="Times New Roman"/>
          <w:b w:val="0"/>
          <w:bCs w:val="0"/>
          <w:sz w:val="28"/>
          <w:szCs w:val="28"/>
        </w:rPr>
        <w:t>НДОА (Национальное Движение за освобождение Азавада), возглавляемых туарегами</w:t>
      </w:r>
      <w:r w:rsidR="0087743D">
        <w:rPr>
          <w:rFonts w:ascii="Times New Roman" w:hAnsi="Times New Roman"/>
          <w:b w:val="0"/>
          <w:bCs w:val="0"/>
          <w:sz w:val="28"/>
          <w:szCs w:val="28"/>
        </w:rPr>
        <w:t xml:space="preserve"> на севере страны у границ с АНДР</w:t>
      </w:r>
      <w:r w:rsidR="00680075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4A022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80FB0">
        <w:rPr>
          <w:rFonts w:ascii="Times New Roman" w:hAnsi="Times New Roman"/>
          <w:b w:val="0"/>
          <w:bCs w:val="0"/>
          <w:sz w:val="28"/>
          <w:szCs w:val="28"/>
        </w:rPr>
        <w:t xml:space="preserve">Лишь благодаря </w:t>
      </w:r>
      <w:r w:rsidR="003756FB">
        <w:rPr>
          <w:rFonts w:ascii="Times New Roman" w:hAnsi="Times New Roman"/>
          <w:b w:val="0"/>
          <w:bCs w:val="0"/>
          <w:sz w:val="28"/>
          <w:szCs w:val="28"/>
        </w:rPr>
        <w:t>международным посредника</w:t>
      </w:r>
      <w:r w:rsidR="006D3176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C76203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6D3176">
        <w:rPr>
          <w:rFonts w:ascii="Times New Roman" w:hAnsi="Times New Roman"/>
          <w:b w:val="0"/>
          <w:bCs w:val="0"/>
          <w:sz w:val="28"/>
          <w:szCs w:val="28"/>
        </w:rPr>
        <w:t xml:space="preserve"> ценой невероятных усилий</w:t>
      </w:r>
      <w:r w:rsidR="0079179D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6D3176">
        <w:rPr>
          <w:rFonts w:ascii="Times New Roman" w:hAnsi="Times New Roman"/>
          <w:b w:val="0"/>
          <w:bCs w:val="0"/>
          <w:sz w:val="28"/>
          <w:szCs w:val="28"/>
        </w:rPr>
        <w:t xml:space="preserve"> в середине 2015 г. было подписано мирное соглашение, знаменовавшее окончание «более чем трехлетнего </w:t>
      </w:r>
      <w:r w:rsidR="002B60C0">
        <w:rPr>
          <w:rFonts w:ascii="Times New Roman" w:hAnsi="Times New Roman"/>
          <w:b w:val="0"/>
          <w:bCs w:val="0"/>
          <w:sz w:val="28"/>
          <w:szCs w:val="28"/>
        </w:rPr>
        <w:t xml:space="preserve">процесса по достижению компромиссного решения по преодолению серьезного политического кризиса и кризиса безопасности, явившихся </w:t>
      </w:r>
      <w:r w:rsidR="005D6853">
        <w:rPr>
          <w:rFonts w:ascii="Times New Roman" w:hAnsi="Times New Roman"/>
          <w:b w:val="0"/>
          <w:bCs w:val="0"/>
          <w:sz w:val="28"/>
          <w:szCs w:val="28"/>
        </w:rPr>
        <w:t>следствием</w:t>
      </w:r>
      <w:r w:rsidR="002B60C0">
        <w:rPr>
          <w:rFonts w:ascii="Times New Roman" w:hAnsi="Times New Roman"/>
          <w:b w:val="0"/>
          <w:bCs w:val="0"/>
          <w:sz w:val="28"/>
          <w:szCs w:val="28"/>
        </w:rPr>
        <w:t xml:space="preserve"> вооруженного восстания на севере Мали в январе 201</w:t>
      </w:r>
      <w:r w:rsidR="009656A9">
        <w:rPr>
          <w:rFonts w:ascii="Times New Roman" w:hAnsi="Times New Roman"/>
          <w:b w:val="0"/>
          <w:bCs w:val="0"/>
          <w:sz w:val="28"/>
          <w:szCs w:val="28"/>
        </w:rPr>
        <w:t>2 г.»</w:t>
      </w:r>
      <w:r w:rsidR="005B6AE0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53"/>
      </w:r>
      <w:r w:rsidR="000C16AC">
        <w:rPr>
          <w:rFonts w:ascii="Times New Roman" w:hAnsi="Times New Roman"/>
          <w:b w:val="0"/>
          <w:bCs w:val="0"/>
          <w:sz w:val="28"/>
          <w:szCs w:val="28"/>
        </w:rPr>
        <w:t xml:space="preserve"> Следствием крупного вооруженного конфликта стал размещенный</w:t>
      </w:r>
      <w:r w:rsidR="00DF355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F355B">
        <w:rPr>
          <w:rFonts w:ascii="Times New Roman" w:hAnsi="Times New Roman"/>
          <w:b w:val="0"/>
          <w:bCs w:val="0"/>
          <w:sz w:val="28"/>
          <w:szCs w:val="28"/>
        </w:rPr>
        <w:lastRenderedPageBreak/>
        <w:t>правительством Мали заказ</w:t>
      </w:r>
      <w:r w:rsidR="00E95E0C">
        <w:rPr>
          <w:rFonts w:ascii="Times New Roman" w:hAnsi="Times New Roman"/>
          <w:b w:val="0"/>
          <w:bCs w:val="0"/>
          <w:sz w:val="28"/>
          <w:szCs w:val="28"/>
        </w:rPr>
        <w:t xml:space="preserve"> на 6 штурмовиков бразильского производства в базовой комплектации.</w:t>
      </w:r>
      <w:r w:rsidR="000C16A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1FFF25F2" w14:textId="19239DFA" w:rsidR="004578D0" w:rsidRDefault="004578D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2015 г. Камерун, Чад, Нигер, и Нигерия начали совместную операцию против террористической группировки «Боко Харам», имеющую разветвленную сеть ячеек в данных странах.</w:t>
      </w:r>
      <w:r w:rsidR="00E8100B">
        <w:rPr>
          <w:rFonts w:ascii="Times New Roman" w:hAnsi="Times New Roman"/>
          <w:b w:val="0"/>
          <w:bCs w:val="0"/>
          <w:sz w:val="28"/>
          <w:szCs w:val="28"/>
        </w:rPr>
        <w:t xml:space="preserve"> За время военной кампании эти четыре государства импортировали 1 многоцелевой истребитель высокого технического уровня, </w:t>
      </w:r>
      <w:r w:rsidR="000C16AC">
        <w:rPr>
          <w:rFonts w:ascii="Times New Roman" w:hAnsi="Times New Roman"/>
          <w:b w:val="0"/>
          <w:bCs w:val="0"/>
          <w:sz w:val="28"/>
          <w:szCs w:val="28"/>
        </w:rPr>
        <w:t>8 подержанных многоцелевых самолетов, 20 боевых вертолетов и 5 БПЛА, преимущественно китайского производства.</w:t>
      </w:r>
      <w:r w:rsidR="00E95E0C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54"/>
      </w:r>
      <w:r w:rsidR="000C16A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25AF361D" w14:textId="11FD3DD6" w:rsidR="00723EC4" w:rsidRDefault="0072311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Участие государств Северной Африки</w:t>
      </w:r>
      <w:r w:rsidR="005A5106">
        <w:rPr>
          <w:rFonts w:ascii="Times New Roman" w:hAnsi="Times New Roman"/>
          <w:b w:val="0"/>
          <w:bCs w:val="0"/>
          <w:sz w:val="28"/>
          <w:szCs w:val="28"/>
        </w:rPr>
        <w:t xml:space="preserve"> и Ближнего Востока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локальных и региональных конфликтах, по мнению специалистов Стокгольмского института </w:t>
      </w:r>
      <w:r w:rsidR="005A5106">
        <w:rPr>
          <w:rFonts w:ascii="Times New Roman" w:hAnsi="Times New Roman"/>
          <w:b w:val="0"/>
          <w:bCs w:val="0"/>
          <w:sz w:val="28"/>
          <w:szCs w:val="28"/>
        </w:rPr>
        <w:t xml:space="preserve">исследования проблем мира, являются «важной движущей силой </w:t>
      </w:r>
      <w:r w:rsidR="000903E6">
        <w:rPr>
          <w:rFonts w:ascii="Times New Roman" w:hAnsi="Times New Roman"/>
          <w:b w:val="0"/>
          <w:bCs w:val="0"/>
          <w:sz w:val="28"/>
          <w:szCs w:val="28"/>
        </w:rPr>
        <w:t>закупок вооружений».</w:t>
      </w:r>
      <w:r w:rsidR="000903E6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55"/>
      </w:r>
      <w:r w:rsidR="00372CB8">
        <w:rPr>
          <w:rFonts w:ascii="Times New Roman" w:hAnsi="Times New Roman"/>
          <w:b w:val="0"/>
          <w:bCs w:val="0"/>
          <w:sz w:val="28"/>
          <w:szCs w:val="28"/>
        </w:rPr>
        <w:t xml:space="preserve"> Одним из таких конфликтов является военная интервенция в Йемене </w:t>
      </w:r>
      <w:r w:rsidR="00D37CF5">
        <w:rPr>
          <w:rFonts w:ascii="Times New Roman" w:hAnsi="Times New Roman"/>
          <w:b w:val="0"/>
          <w:bCs w:val="0"/>
          <w:sz w:val="28"/>
          <w:szCs w:val="28"/>
        </w:rPr>
        <w:t>арабской коалици</w:t>
      </w:r>
      <w:r w:rsidR="00DD4A89">
        <w:rPr>
          <w:rFonts w:ascii="Times New Roman" w:hAnsi="Times New Roman"/>
          <w:b w:val="0"/>
          <w:bCs w:val="0"/>
          <w:sz w:val="28"/>
          <w:szCs w:val="28"/>
        </w:rPr>
        <w:t xml:space="preserve">и во главе с Саудовской Аравией и ОАЭ. Иордания, Бахрейн, Египет, </w:t>
      </w:r>
      <w:r w:rsidR="006C7347">
        <w:rPr>
          <w:rFonts w:ascii="Times New Roman" w:hAnsi="Times New Roman"/>
          <w:b w:val="0"/>
          <w:bCs w:val="0"/>
          <w:sz w:val="28"/>
          <w:szCs w:val="28"/>
        </w:rPr>
        <w:t>Кувейт, Марокко, Катар и Судан присоединились к коалиции, выделив ограниченный контингент войск, вооружений и военной техники.</w:t>
      </w:r>
      <w:r w:rsidR="00665DCC">
        <w:rPr>
          <w:rFonts w:ascii="Times New Roman" w:hAnsi="Times New Roman"/>
          <w:b w:val="0"/>
          <w:bCs w:val="0"/>
          <w:sz w:val="28"/>
          <w:szCs w:val="28"/>
        </w:rPr>
        <w:t xml:space="preserve"> Интервенция, начавшаяся в марте 2015 г. стала причиной увеличения закупок вооружений всеми странами, участвующими в военной операции.</w:t>
      </w:r>
      <w:r w:rsidR="007164F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604E9">
        <w:rPr>
          <w:rFonts w:ascii="Times New Roman" w:hAnsi="Times New Roman"/>
          <w:b w:val="0"/>
          <w:bCs w:val="0"/>
          <w:sz w:val="28"/>
          <w:szCs w:val="28"/>
        </w:rPr>
        <w:t>(см. таблицу ниже)</w:t>
      </w:r>
    </w:p>
    <w:tbl>
      <w:tblPr>
        <w:tblStyle w:val="aa"/>
        <w:tblW w:w="9339" w:type="dxa"/>
        <w:tblInd w:w="103" w:type="dxa"/>
        <w:tblLook w:val="04A0" w:firstRow="1" w:lastRow="0" w:firstColumn="1" w:lastColumn="0" w:noHBand="0" w:noVBand="1"/>
      </w:tblPr>
      <w:tblGrid>
        <w:gridCol w:w="1686"/>
        <w:gridCol w:w="1682"/>
        <w:gridCol w:w="1630"/>
        <w:gridCol w:w="1417"/>
        <w:gridCol w:w="1634"/>
        <w:gridCol w:w="1290"/>
      </w:tblGrid>
      <w:tr w:rsidR="00C9473D" w14:paraId="605D7776" w14:textId="77777777" w:rsidTr="00EB47DC">
        <w:trPr>
          <w:trHeight w:val="403"/>
        </w:trPr>
        <w:tc>
          <w:tcPr>
            <w:tcW w:w="1686" w:type="dxa"/>
            <w:vMerge w:val="restart"/>
            <w:vAlign w:val="center"/>
          </w:tcPr>
          <w:p w14:paraId="7806AAED" w14:textId="60BF7A78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Получатель</w:t>
            </w:r>
          </w:p>
        </w:tc>
        <w:tc>
          <w:tcPr>
            <w:tcW w:w="1682" w:type="dxa"/>
            <w:vMerge w:val="restart"/>
            <w:vAlign w:val="center"/>
          </w:tcPr>
          <w:p w14:paraId="32D83285" w14:textId="05470413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Доля в совокупном объеме импорта оружия членами коалиции</w:t>
            </w:r>
            <w:r w:rsidR="00086CAD">
              <w:rPr>
                <w:rFonts w:ascii="Times New Roman" w:hAnsi="Times New Roman"/>
                <w:bCs w:val="0"/>
                <w:sz w:val="20"/>
                <w:szCs w:val="20"/>
              </w:rPr>
              <w:t xml:space="preserve"> (в %)</w:t>
            </w:r>
          </w:p>
        </w:tc>
        <w:tc>
          <w:tcPr>
            <w:tcW w:w="1630" w:type="dxa"/>
            <w:vMerge w:val="restart"/>
            <w:vAlign w:val="center"/>
          </w:tcPr>
          <w:p w14:paraId="2B16EBDD" w14:textId="48DF173F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Изменение объема поставок по сравнению с 2006-2010 гг. (в %)</w:t>
            </w:r>
          </w:p>
        </w:tc>
        <w:tc>
          <w:tcPr>
            <w:tcW w:w="4341" w:type="dxa"/>
            <w:gridSpan w:val="3"/>
            <w:vAlign w:val="center"/>
          </w:tcPr>
          <w:p w14:paraId="29634511" w14:textId="4C576568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Основные поставщики (доля в импорте получателя, %)</w:t>
            </w:r>
          </w:p>
        </w:tc>
      </w:tr>
      <w:tr w:rsidR="0072045A" w14:paraId="113FC1A7" w14:textId="77777777" w:rsidTr="00EB47DC">
        <w:trPr>
          <w:trHeight w:val="1399"/>
        </w:trPr>
        <w:tc>
          <w:tcPr>
            <w:tcW w:w="1686" w:type="dxa"/>
            <w:vMerge/>
            <w:vAlign w:val="center"/>
          </w:tcPr>
          <w:p w14:paraId="1D1FA2C0" w14:textId="77777777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14:paraId="61B3613C" w14:textId="77777777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14:paraId="39A6318F" w14:textId="77777777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904C27" w14:textId="4D9AE337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634" w:type="dxa"/>
            <w:vAlign w:val="center"/>
          </w:tcPr>
          <w:p w14:paraId="0BC632E3" w14:textId="4A0B8A06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14:paraId="37C810F8" w14:textId="37BAE83D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3</w:t>
            </w:r>
          </w:p>
        </w:tc>
      </w:tr>
      <w:tr w:rsidR="0072045A" w14:paraId="40B0EEE8" w14:textId="77777777" w:rsidTr="00EB47DC">
        <w:tc>
          <w:tcPr>
            <w:tcW w:w="1686" w:type="dxa"/>
            <w:vAlign w:val="center"/>
          </w:tcPr>
          <w:p w14:paraId="7CBCE558" w14:textId="10A79943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Саудовская Аравия</w:t>
            </w:r>
          </w:p>
        </w:tc>
        <w:tc>
          <w:tcPr>
            <w:tcW w:w="1682" w:type="dxa"/>
            <w:vAlign w:val="center"/>
          </w:tcPr>
          <w:p w14:paraId="75B76E5B" w14:textId="08BA7454" w:rsidR="003E3D1B" w:rsidRPr="00AA3A9D" w:rsidRDefault="005F17E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1630" w:type="dxa"/>
            <w:vAlign w:val="center"/>
          </w:tcPr>
          <w:p w14:paraId="19118FF9" w14:textId="27BD9275" w:rsidR="003E3D1B" w:rsidRPr="00AA3A9D" w:rsidRDefault="0078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275</w:t>
            </w:r>
          </w:p>
        </w:tc>
        <w:tc>
          <w:tcPr>
            <w:tcW w:w="1417" w:type="dxa"/>
          </w:tcPr>
          <w:p w14:paraId="6FC8EA17" w14:textId="76111602" w:rsidR="003E3D1B" w:rsidRPr="00AA3A9D" w:rsidRDefault="008C4CD1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США</w:t>
            </w:r>
            <w:r w:rsidR="00EB354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</w:t>
            </w:r>
            <w:r w:rsidR="00EB4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46)</w:t>
            </w:r>
          </w:p>
        </w:tc>
        <w:tc>
          <w:tcPr>
            <w:tcW w:w="1634" w:type="dxa"/>
          </w:tcPr>
          <w:p w14:paraId="09C979F5" w14:textId="5B0DBE08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Великобритания</w:t>
            </w:r>
            <w:r w:rsidR="00EB4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(30)</w:t>
            </w:r>
          </w:p>
        </w:tc>
        <w:tc>
          <w:tcPr>
            <w:tcW w:w="1290" w:type="dxa"/>
          </w:tcPr>
          <w:p w14:paraId="51CD011F" w14:textId="5641DB22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Испания</w:t>
            </w:r>
            <w:r w:rsidR="00E46B4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(5,9)</w:t>
            </w:r>
          </w:p>
        </w:tc>
      </w:tr>
      <w:tr w:rsidR="0072045A" w14:paraId="52AA6A97" w14:textId="77777777" w:rsidTr="00EB47DC">
        <w:tc>
          <w:tcPr>
            <w:tcW w:w="1686" w:type="dxa"/>
            <w:vAlign w:val="center"/>
          </w:tcPr>
          <w:p w14:paraId="5ECA22A8" w14:textId="08AF676D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ОАЭ</w:t>
            </w:r>
          </w:p>
        </w:tc>
        <w:tc>
          <w:tcPr>
            <w:tcW w:w="1682" w:type="dxa"/>
            <w:vAlign w:val="center"/>
          </w:tcPr>
          <w:p w14:paraId="0BA061D9" w14:textId="1A772DC9" w:rsidR="003E3D1B" w:rsidRPr="00AA3A9D" w:rsidRDefault="007A125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1630" w:type="dxa"/>
            <w:vAlign w:val="center"/>
          </w:tcPr>
          <w:p w14:paraId="22D67B01" w14:textId="2EA861B4" w:rsidR="003E3D1B" w:rsidRPr="00AA3A9D" w:rsidRDefault="0078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14:paraId="2F1A98D6" w14:textId="08864683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США</w:t>
            </w:r>
            <w:r w:rsidR="00EB4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(65)</w:t>
            </w:r>
          </w:p>
        </w:tc>
        <w:tc>
          <w:tcPr>
            <w:tcW w:w="1634" w:type="dxa"/>
          </w:tcPr>
          <w:p w14:paraId="2A661F50" w14:textId="39401AD7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Франция</w:t>
            </w:r>
            <w:r w:rsidR="00EB4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(8,3)</w:t>
            </w:r>
          </w:p>
        </w:tc>
        <w:tc>
          <w:tcPr>
            <w:tcW w:w="1290" w:type="dxa"/>
          </w:tcPr>
          <w:p w14:paraId="19399F8C" w14:textId="37809426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Италия</w:t>
            </w:r>
            <w:r w:rsidR="00E46B4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(5,9)</w:t>
            </w:r>
          </w:p>
        </w:tc>
      </w:tr>
      <w:tr w:rsidR="0072045A" w14:paraId="6928EDEE" w14:textId="77777777" w:rsidTr="00EB47DC">
        <w:tc>
          <w:tcPr>
            <w:tcW w:w="1686" w:type="dxa"/>
            <w:vAlign w:val="center"/>
          </w:tcPr>
          <w:p w14:paraId="6EC80D8D" w14:textId="4C1F6A08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Египет</w:t>
            </w:r>
          </w:p>
        </w:tc>
        <w:tc>
          <w:tcPr>
            <w:tcW w:w="1682" w:type="dxa"/>
            <w:vAlign w:val="center"/>
          </w:tcPr>
          <w:p w14:paraId="0BBCCD3E" w14:textId="69244378" w:rsidR="003E3D1B" w:rsidRPr="00AA3A9D" w:rsidRDefault="007A125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630" w:type="dxa"/>
            <w:vAlign w:val="center"/>
          </w:tcPr>
          <w:p w14:paraId="651A701B" w14:textId="0CB91002" w:rsidR="003E3D1B" w:rsidRPr="00AA3A9D" w:rsidRDefault="0078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14:paraId="1E8C6CE7" w14:textId="224BC5C4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США</w:t>
            </w:r>
            <w:r w:rsidR="00EB4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(48)</w:t>
            </w:r>
          </w:p>
        </w:tc>
        <w:tc>
          <w:tcPr>
            <w:tcW w:w="1634" w:type="dxa"/>
          </w:tcPr>
          <w:p w14:paraId="0C3A968A" w14:textId="6EBB3955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Франция</w:t>
            </w:r>
            <w:r w:rsidR="00E46B4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(22)</w:t>
            </w:r>
          </w:p>
        </w:tc>
        <w:tc>
          <w:tcPr>
            <w:tcW w:w="1290" w:type="dxa"/>
          </w:tcPr>
          <w:p w14:paraId="424B9892" w14:textId="5AC045C0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Россия</w:t>
            </w:r>
            <w:r w:rsidR="00E46B4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(18)</w:t>
            </w:r>
          </w:p>
        </w:tc>
      </w:tr>
      <w:tr w:rsidR="0072045A" w14:paraId="5632CB7B" w14:textId="77777777" w:rsidTr="00EB47DC">
        <w:tc>
          <w:tcPr>
            <w:tcW w:w="1686" w:type="dxa"/>
            <w:vAlign w:val="center"/>
          </w:tcPr>
          <w:p w14:paraId="623CBBF2" w14:textId="6C339FE7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Марокко</w:t>
            </w:r>
          </w:p>
        </w:tc>
        <w:tc>
          <w:tcPr>
            <w:tcW w:w="1682" w:type="dxa"/>
            <w:vAlign w:val="center"/>
          </w:tcPr>
          <w:p w14:paraId="4F030FC0" w14:textId="2F3D4F6D" w:rsidR="003E3D1B" w:rsidRPr="00AA3A9D" w:rsidRDefault="007A125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630" w:type="dxa"/>
            <w:vAlign w:val="center"/>
          </w:tcPr>
          <w:p w14:paraId="4380149D" w14:textId="32A7D97F" w:rsidR="003E3D1B" w:rsidRPr="00AA3A9D" w:rsidRDefault="0078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528</w:t>
            </w:r>
          </w:p>
        </w:tc>
        <w:tc>
          <w:tcPr>
            <w:tcW w:w="1417" w:type="dxa"/>
          </w:tcPr>
          <w:p w14:paraId="28A07C04" w14:textId="4FEEB031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Франция</w:t>
            </w:r>
            <w:r w:rsidR="00EB4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(45)</w:t>
            </w:r>
          </w:p>
        </w:tc>
        <w:tc>
          <w:tcPr>
            <w:tcW w:w="1634" w:type="dxa"/>
          </w:tcPr>
          <w:p w14:paraId="2FC27BC6" w14:textId="1F93608D" w:rsidR="003E3D1B" w:rsidRPr="00AA3A9D" w:rsidRDefault="00C9473D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США</w:t>
            </w:r>
            <w:r w:rsidR="00E46B4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(34)</w:t>
            </w:r>
          </w:p>
        </w:tc>
        <w:tc>
          <w:tcPr>
            <w:tcW w:w="1290" w:type="dxa"/>
          </w:tcPr>
          <w:p w14:paraId="23A3990A" w14:textId="475DB7FB" w:rsidR="003E3D1B" w:rsidRPr="00AA3A9D" w:rsidRDefault="00C9473D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Нидерланды</w:t>
            </w:r>
            <w:r w:rsidR="00081BC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(16)</w:t>
            </w:r>
          </w:p>
        </w:tc>
      </w:tr>
      <w:tr w:rsidR="0072045A" w14:paraId="2AE25D80" w14:textId="77777777" w:rsidTr="00EB47DC">
        <w:tc>
          <w:tcPr>
            <w:tcW w:w="1686" w:type="dxa"/>
            <w:vAlign w:val="center"/>
          </w:tcPr>
          <w:p w14:paraId="75B50605" w14:textId="138A4972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Катар</w:t>
            </w:r>
          </w:p>
        </w:tc>
        <w:tc>
          <w:tcPr>
            <w:tcW w:w="1682" w:type="dxa"/>
            <w:vAlign w:val="center"/>
          </w:tcPr>
          <w:p w14:paraId="3CB4F3F0" w14:textId="5E1CD399" w:rsidR="003E3D1B" w:rsidRPr="00AA3A9D" w:rsidRDefault="007A125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4,8</w:t>
            </w:r>
          </w:p>
        </w:tc>
        <w:tc>
          <w:tcPr>
            <w:tcW w:w="1630" w:type="dxa"/>
            <w:vAlign w:val="center"/>
          </w:tcPr>
          <w:p w14:paraId="04FF1D6D" w14:textId="6C4F9C86" w:rsidR="003E3D1B" w:rsidRPr="00AA3A9D" w:rsidRDefault="0078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279</w:t>
            </w:r>
          </w:p>
        </w:tc>
        <w:tc>
          <w:tcPr>
            <w:tcW w:w="1417" w:type="dxa"/>
          </w:tcPr>
          <w:p w14:paraId="12ADD995" w14:textId="12EA264A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США</w:t>
            </w:r>
            <w:r w:rsidR="00EB4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(73)</w:t>
            </w:r>
          </w:p>
        </w:tc>
        <w:tc>
          <w:tcPr>
            <w:tcW w:w="1634" w:type="dxa"/>
          </w:tcPr>
          <w:p w14:paraId="3280E5E6" w14:textId="73EBBFA3" w:rsidR="003E3D1B" w:rsidRPr="00AA3A9D" w:rsidRDefault="00C9473D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Франция</w:t>
            </w:r>
            <w:r w:rsidR="00E46B4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(6,8)</w:t>
            </w:r>
          </w:p>
        </w:tc>
        <w:tc>
          <w:tcPr>
            <w:tcW w:w="1290" w:type="dxa"/>
          </w:tcPr>
          <w:p w14:paraId="4A188CE7" w14:textId="7167EB34" w:rsidR="003E3D1B" w:rsidRPr="00AA3A9D" w:rsidRDefault="00C9473D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Швейцария</w:t>
            </w:r>
            <w:r w:rsidR="00081BC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(6,8)</w:t>
            </w:r>
          </w:p>
        </w:tc>
      </w:tr>
      <w:tr w:rsidR="0072045A" w14:paraId="3A2FF172" w14:textId="77777777" w:rsidTr="00EB47DC">
        <w:trPr>
          <w:trHeight w:val="365"/>
        </w:trPr>
        <w:tc>
          <w:tcPr>
            <w:tcW w:w="1686" w:type="dxa"/>
            <w:vAlign w:val="center"/>
          </w:tcPr>
          <w:p w14:paraId="4929BA56" w14:textId="3B305CE0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lastRenderedPageBreak/>
              <w:t>Кувейт</w:t>
            </w:r>
          </w:p>
        </w:tc>
        <w:tc>
          <w:tcPr>
            <w:tcW w:w="1682" w:type="dxa"/>
            <w:vAlign w:val="center"/>
          </w:tcPr>
          <w:p w14:paraId="60DE4FFB" w14:textId="0A94BD77" w:rsidR="003E3D1B" w:rsidRPr="00AA3A9D" w:rsidRDefault="00EA606D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4,7</w:t>
            </w:r>
          </w:p>
        </w:tc>
        <w:tc>
          <w:tcPr>
            <w:tcW w:w="1630" w:type="dxa"/>
            <w:vAlign w:val="center"/>
          </w:tcPr>
          <w:p w14:paraId="4BAF28C0" w14:textId="4534B425" w:rsidR="003E3D1B" w:rsidRPr="00AA3A9D" w:rsidRDefault="0078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233</w:t>
            </w:r>
          </w:p>
        </w:tc>
        <w:tc>
          <w:tcPr>
            <w:tcW w:w="1417" w:type="dxa"/>
          </w:tcPr>
          <w:p w14:paraId="5AA3FD1E" w14:textId="3BCB9A3B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США</w:t>
            </w:r>
            <w:r w:rsidR="00EB4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(91)</w:t>
            </w:r>
          </w:p>
        </w:tc>
        <w:tc>
          <w:tcPr>
            <w:tcW w:w="1634" w:type="dxa"/>
          </w:tcPr>
          <w:p w14:paraId="60325CEF" w14:textId="3623B5D2" w:rsidR="003E3D1B" w:rsidRPr="00AA3A9D" w:rsidRDefault="00C9473D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Россия</w:t>
            </w:r>
            <w:r w:rsidR="00E46B4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(5,1)</w:t>
            </w:r>
          </w:p>
        </w:tc>
        <w:tc>
          <w:tcPr>
            <w:tcW w:w="1290" w:type="dxa"/>
          </w:tcPr>
          <w:p w14:paraId="19BB1C0D" w14:textId="3AB70D9F" w:rsidR="003E3D1B" w:rsidRPr="00AA3A9D" w:rsidRDefault="00C9473D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Италия</w:t>
            </w:r>
            <w:r w:rsidR="00081BC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(2,1)</w:t>
            </w:r>
          </w:p>
        </w:tc>
      </w:tr>
      <w:tr w:rsidR="0072045A" w14:paraId="1A3BFE35" w14:textId="77777777" w:rsidTr="00EB47DC">
        <w:tc>
          <w:tcPr>
            <w:tcW w:w="1686" w:type="dxa"/>
            <w:vAlign w:val="center"/>
          </w:tcPr>
          <w:p w14:paraId="5C4E6A45" w14:textId="4967DBA2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Иордания</w:t>
            </w:r>
          </w:p>
        </w:tc>
        <w:tc>
          <w:tcPr>
            <w:tcW w:w="1682" w:type="dxa"/>
            <w:vAlign w:val="center"/>
          </w:tcPr>
          <w:p w14:paraId="474FBA53" w14:textId="07353335" w:rsidR="003E3D1B" w:rsidRPr="00AA3A9D" w:rsidRDefault="00EA606D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3,4</w:t>
            </w:r>
          </w:p>
        </w:tc>
        <w:tc>
          <w:tcPr>
            <w:tcW w:w="1630" w:type="dxa"/>
            <w:vAlign w:val="center"/>
          </w:tcPr>
          <w:p w14:paraId="58ABD326" w14:textId="33BE00AE" w:rsidR="003E3D1B" w:rsidRPr="00AA3A9D" w:rsidRDefault="0078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1D4ECDFF" w14:textId="0CE8AFDD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Нидерланды</w:t>
            </w:r>
            <w:r w:rsidR="00EB4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(37)</w:t>
            </w:r>
          </w:p>
        </w:tc>
        <w:tc>
          <w:tcPr>
            <w:tcW w:w="1634" w:type="dxa"/>
          </w:tcPr>
          <w:p w14:paraId="7341728B" w14:textId="1302F875" w:rsidR="003E3D1B" w:rsidRPr="00AA3A9D" w:rsidRDefault="00C9473D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США</w:t>
            </w:r>
            <w:r w:rsidR="00E46B4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(26)</w:t>
            </w:r>
          </w:p>
        </w:tc>
        <w:tc>
          <w:tcPr>
            <w:tcW w:w="1290" w:type="dxa"/>
          </w:tcPr>
          <w:p w14:paraId="52D04034" w14:textId="1B925D9D" w:rsidR="003E3D1B" w:rsidRPr="00AA3A9D" w:rsidRDefault="00C9473D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Бельгия</w:t>
            </w:r>
            <w:r w:rsidR="00081BC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(11)</w:t>
            </w:r>
          </w:p>
        </w:tc>
      </w:tr>
      <w:tr w:rsidR="0072045A" w14:paraId="5C52AAE0" w14:textId="77777777" w:rsidTr="00EB47DC">
        <w:trPr>
          <w:trHeight w:val="379"/>
        </w:trPr>
        <w:tc>
          <w:tcPr>
            <w:tcW w:w="1686" w:type="dxa"/>
            <w:vAlign w:val="center"/>
          </w:tcPr>
          <w:p w14:paraId="027E0268" w14:textId="4D5A1E0E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Судан</w:t>
            </w:r>
          </w:p>
        </w:tc>
        <w:tc>
          <w:tcPr>
            <w:tcW w:w="1682" w:type="dxa"/>
            <w:vAlign w:val="center"/>
          </w:tcPr>
          <w:p w14:paraId="372F05BB" w14:textId="1EFA3BD7" w:rsidR="003E3D1B" w:rsidRPr="00AA3A9D" w:rsidRDefault="00EA606D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2,1</w:t>
            </w:r>
          </w:p>
        </w:tc>
        <w:tc>
          <w:tcPr>
            <w:tcW w:w="1630" w:type="dxa"/>
            <w:vAlign w:val="center"/>
          </w:tcPr>
          <w:p w14:paraId="21FBA863" w14:textId="1B2CE782" w:rsidR="003E3D1B" w:rsidRPr="00AA3A9D" w:rsidRDefault="0078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17EB45A4" w14:textId="55AF7060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Россия</w:t>
            </w:r>
            <w:r w:rsidR="00EB4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(37)</w:t>
            </w:r>
          </w:p>
        </w:tc>
        <w:tc>
          <w:tcPr>
            <w:tcW w:w="1634" w:type="dxa"/>
          </w:tcPr>
          <w:p w14:paraId="37DB5D73" w14:textId="740258B3" w:rsidR="003E3D1B" w:rsidRPr="00AA3A9D" w:rsidRDefault="00C9473D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Китай</w:t>
            </w:r>
            <w:r w:rsidR="00E46B4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(23)</w:t>
            </w:r>
          </w:p>
        </w:tc>
        <w:tc>
          <w:tcPr>
            <w:tcW w:w="1290" w:type="dxa"/>
          </w:tcPr>
          <w:p w14:paraId="4E779317" w14:textId="6F6B2AE8" w:rsidR="003E3D1B" w:rsidRPr="00AA3A9D" w:rsidRDefault="00C9473D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Украина</w:t>
            </w:r>
            <w:r w:rsidR="00081BC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(23)</w:t>
            </w:r>
          </w:p>
        </w:tc>
      </w:tr>
      <w:tr w:rsidR="0072045A" w14:paraId="0B40BB32" w14:textId="77777777" w:rsidTr="00EB47DC">
        <w:tc>
          <w:tcPr>
            <w:tcW w:w="1686" w:type="dxa"/>
            <w:vAlign w:val="center"/>
          </w:tcPr>
          <w:p w14:paraId="2B298FAE" w14:textId="153FD9B7" w:rsidR="003E3D1B" w:rsidRPr="00EB354F" w:rsidRDefault="003E3D1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B354F">
              <w:rPr>
                <w:rFonts w:ascii="Times New Roman" w:hAnsi="Times New Roman"/>
                <w:bCs w:val="0"/>
                <w:sz w:val="20"/>
                <w:szCs w:val="20"/>
              </w:rPr>
              <w:t>Бахрейн</w:t>
            </w:r>
          </w:p>
        </w:tc>
        <w:tc>
          <w:tcPr>
            <w:tcW w:w="1682" w:type="dxa"/>
            <w:vAlign w:val="center"/>
          </w:tcPr>
          <w:p w14:paraId="7479D6FB" w14:textId="00D67ACE" w:rsidR="003E3D1B" w:rsidRPr="00AA3A9D" w:rsidRDefault="00EA606D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0,4</w:t>
            </w:r>
          </w:p>
        </w:tc>
        <w:tc>
          <w:tcPr>
            <w:tcW w:w="1630" w:type="dxa"/>
            <w:vAlign w:val="center"/>
          </w:tcPr>
          <w:p w14:paraId="0139540C" w14:textId="24BA26F7" w:rsidR="003E3D1B" w:rsidRPr="00AA3A9D" w:rsidRDefault="0078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- 46</w:t>
            </w:r>
          </w:p>
        </w:tc>
        <w:tc>
          <w:tcPr>
            <w:tcW w:w="1417" w:type="dxa"/>
          </w:tcPr>
          <w:p w14:paraId="52FF5325" w14:textId="4676EA77" w:rsidR="003E3D1B" w:rsidRPr="00AA3A9D" w:rsidRDefault="0072045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США</w:t>
            </w:r>
            <w:r w:rsidR="00EB47D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(65)</w:t>
            </w:r>
          </w:p>
        </w:tc>
        <w:tc>
          <w:tcPr>
            <w:tcW w:w="1634" w:type="dxa"/>
          </w:tcPr>
          <w:p w14:paraId="28258803" w14:textId="1911ADB6" w:rsidR="003E3D1B" w:rsidRPr="00AA3A9D" w:rsidRDefault="00C9473D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Турция</w:t>
            </w:r>
            <w:r w:rsidR="00E46B4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(31)</w:t>
            </w:r>
          </w:p>
        </w:tc>
        <w:tc>
          <w:tcPr>
            <w:tcW w:w="1290" w:type="dxa"/>
          </w:tcPr>
          <w:p w14:paraId="0F5A0364" w14:textId="7D59F446" w:rsidR="003E3D1B" w:rsidRPr="00AA3A9D" w:rsidRDefault="00C9473D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Франция</w:t>
            </w:r>
            <w:r w:rsidR="00081BC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(3,5)</w:t>
            </w:r>
          </w:p>
        </w:tc>
      </w:tr>
    </w:tbl>
    <w:p w14:paraId="3B07D8A6" w14:textId="370F25A2" w:rsidR="005F629C" w:rsidRDefault="007A3DC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i/>
          <w:sz w:val="20"/>
          <w:szCs w:val="20"/>
          <w:lang w:val="en-US"/>
        </w:rPr>
      </w:pPr>
      <w:r w:rsidRPr="003F26DB">
        <w:rPr>
          <w:rFonts w:ascii="Times New Roman" w:hAnsi="Times New Roman"/>
          <w:b w:val="0"/>
          <w:bCs w:val="0"/>
          <w:i/>
          <w:sz w:val="20"/>
          <w:szCs w:val="20"/>
        </w:rPr>
        <w:t xml:space="preserve">Источник: </w:t>
      </w:r>
      <w:r w:rsidR="003F26DB" w:rsidRPr="003F26DB">
        <w:rPr>
          <w:rFonts w:ascii="Times New Roman" w:hAnsi="Times New Roman"/>
          <w:b w:val="0"/>
          <w:bCs w:val="0"/>
          <w:i/>
          <w:sz w:val="20"/>
          <w:szCs w:val="20"/>
          <w:lang w:val="en-US"/>
        </w:rPr>
        <w:t xml:space="preserve">SIPRI Arms Transfers Database </w:t>
      </w:r>
    </w:p>
    <w:p w14:paraId="0AD30157" w14:textId="386937C8" w:rsidR="00E20400" w:rsidRDefault="005F629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Как видно и</w:t>
      </w:r>
      <w:r w:rsidR="00463582">
        <w:rPr>
          <w:rFonts w:ascii="Times New Roman" w:hAnsi="Times New Roman"/>
          <w:b w:val="0"/>
          <w:bCs w:val="0"/>
          <w:sz w:val="28"/>
          <w:szCs w:val="28"/>
        </w:rPr>
        <w:t>з таблицы, Марокко увеличил импорт вооружений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B187E">
        <w:rPr>
          <w:rFonts w:ascii="Times New Roman" w:hAnsi="Times New Roman"/>
          <w:b w:val="0"/>
          <w:bCs w:val="0"/>
          <w:sz w:val="28"/>
          <w:szCs w:val="28"/>
        </w:rPr>
        <w:t>более чем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5 раз</w:t>
      </w:r>
      <w:r w:rsidR="00977AE5">
        <w:rPr>
          <w:rFonts w:ascii="Times New Roman" w:hAnsi="Times New Roman"/>
          <w:b w:val="0"/>
          <w:bCs w:val="0"/>
          <w:sz w:val="28"/>
          <w:szCs w:val="28"/>
        </w:rPr>
        <w:t xml:space="preserve">, Египет на 37%, Судан – на 16%. </w:t>
      </w:r>
      <w:r w:rsidR="00572025">
        <w:rPr>
          <w:rFonts w:ascii="Times New Roman" w:hAnsi="Times New Roman"/>
          <w:b w:val="0"/>
          <w:bCs w:val="0"/>
          <w:sz w:val="28"/>
          <w:szCs w:val="28"/>
        </w:rPr>
        <w:t xml:space="preserve">Интересен и тот факт, что Марокко и Египет </w:t>
      </w:r>
      <w:r w:rsidR="00F92710">
        <w:rPr>
          <w:rFonts w:ascii="Times New Roman" w:hAnsi="Times New Roman"/>
          <w:b w:val="0"/>
          <w:bCs w:val="0"/>
          <w:sz w:val="28"/>
          <w:szCs w:val="28"/>
        </w:rPr>
        <w:t xml:space="preserve">выделили для участия в конфликте несколько истребителей </w:t>
      </w:r>
      <w:r w:rsidR="00F92710">
        <w:rPr>
          <w:rFonts w:ascii="Times New Roman" w:hAnsi="Times New Roman"/>
          <w:b w:val="0"/>
          <w:bCs w:val="0"/>
          <w:sz w:val="28"/>
          <w:szCs w:val="28"/>
          <w:lang w:val="en-US"/>
        </w:rPr>
        <w:t>F-16</w:t>
      </w:r>
      <w:r w:rsidR="00F92710">
        <w:rPr>
          <w:rFonts w:ascii="Times New Roman" w:hAnsi="Times New Roman"/>
          <w:b w:val="0"/>
          <w:bCs w:val="0"/>
          <w:sz w:val="28"/>
          <w:szCs w:val="28"/>
        </w:rPr>
        <w:t>, поставленных из США, очевидно, желая опробовать новые образцы техники в реальном бою.</w:t>
      </w:r>
      <w:r w:rsidR="000A7F27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56"/>
      </w:r>
      <w:r w:rsidR="0057202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33990">
        <w:rPr>
          <w:rFonts w:ascii="Times New Roman" w:hAnsi="Times New Roman"/>
          <w:b w:val="0"/>
          <w:bCs w:val="0"/>
          <w:sz w:val="28"/>
          <w:szCs w:val="28"/>
        </w:rPr>
        <w:t>Увеличение импорта В и ВТ в Республику Судан связывают также с</w:t>
      </w:r>
      <w:r w:rsidR="00AA6C80">
        <w:rPr>
          <w:rFonts w:ascii="Times New Roman" w:hAnsi="Times New Roman"/>
          <w:b w:val="0"/>
          <w:bCs w:val="0"/>
          <w:sz w:val="28"/>
          <w:szCs w:val="28"/>
        </w:rPr>
        <w:t xml:space="preserve"> интенсификацией конфликта</w:t>
      </w:r>
      <w:r w:rsidR="00D33990">
        <w:rPr>
          <w:rFonts w:ascii="Times New Roman" w:hAnsi="Times New Roman"/>
          <w:b w:val="0"/>
          <w:bCs w:val="0"/>
          <w:sz w:val="28"/>
          <w:szCs w:val="28"/>
        </w:rPr>
        <w:t xml:space="preserve"> в Дарфуре</w:t>
      </w:r>
      <w:r w:rsidR="00C47217">
        <w:rPr>
          <w:rFonts w:ascii="Times New Roman" w:hAnsi="Times New Roman"/>
          <w:b w:val="0"/>
          <w:bCs w:val="0"/>
          <w:sz w:val="28"/>
          <w:szCs w:val="28"/>
        </w:rPr>
        <w:t xml:space="preserve"> и наличием неспокойных соседей: Чада, Эритреи, Южного Судана</w:t>
      </w:r>
      <w:r w:rsidR="00706902">
        <w:rPr>
          <w:rFonts w:ascii="Times New Roman" w:hAnsi="Times New Roman"/>
          <w:b w:val="0"/>
          <w:bCs w:val="0"/>
          <w:sz w:val="28"/>
          <w:szCs w:val="28"/>
        </w:rPr>
        <w:t>, Эфиопии</w:t>
      </w:r>
      <w:r w:rsidR="00F60E4F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863C27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57"/>
      </w:r>
      <w:r w:rsidR="00956C3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66E96">
        <w:rPr>
          <w:rFonts w:ascii="Times New Roman" w:hAnsi="Times New Roman"/>
          <w:b w:val="0"/>
          <w:bCs w:val="0"/>
          <w:sz w:val="28"/>
          <w:szCs w:val="28"/>
        </w:rPr>
        <w:t>Судан, кроме того, занимает второе место по объемам импорта вооружений среди стран субсахарского региона</w:t>
      </w:r>
      <w:r w:rsidR="00466E96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58"/>
      </w:r>
      <w:r w:rsidR="00466E96">
        <w:rPr>
          <w:rFonts w:ascii="Times New Roman" w:hAnsi="Times New Roman"/>
          <w:b w:val="0"/>
          <w:bCs w:val="0"/>
          <w:sz w:val="28"/>
          <w:szCs w:val="28"/>
        </w:rPr>
        <w:t xml:space="preserve"> (после </w:t>
      </w:r>
      <w:r w:rsidR="00EE1BE3">
        <w:rPr>
          <w:rFonts w:ascii="Times New Roman" w:hAnsi="Times New Roman"/>
          <w:b w:val="0"/>
          <w:bCs w:val="0"/>
          <w:sz w:val="28"/>
          <w:szCs w:val="28"/>
        </w:rPr>
        <w:t>Нигерии</w:t>
      </w:r>
      <w:r w:rsidR="00466E96"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14:paraId="58B9862E" w14:textId="3EEC5479" w:rsidR="006F3AC5" w:rsidRDefault="006F3AC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Другой важной особенностью участия стран региона в торговле В и ВТ является их ориентированность на импорт. </w:t>
      </w:r>
      <w:r w:rsidR="00B81DDB">
        <w:rPr>
          <w:rFonts w:ascii="Times New Roman" w:hAnsi="Times New Roman"/>
          <w:b w:val="0"/>
          <w:bCs w:val="0"/>
          <w:sz w:val="28"/>
          <w:szCs w:val="28"/>
        </w:rPr>
        <w:t xml:space="preserve">Все страны </w:t>
      </w:r>
      <w:r w:rsidR="00486039">
        <w:rPr>
          <w:rFonts w:ascii="Times New Roman" w:hAnsi="Times New Roman"/>
          <w:b w:val="0"/>
          <w:bCs w:val="0"/>
          <w:sz w:val="28"/>
          <w:szCs w:val="28"/>
        </w:rPr>
        <w:t>Северной Африки</w:t>
      </w:r>
      <w:r w:rsidR="00B81DDB">
        <w:rPr>
          <w:rFonts w:ascii="Times New Roman" w:hAnsi="Times New Roman"/>
          <w:b w:val="0"/>
          <w:bCs w:val="0"/>
          <w:sz w:val="28"/>
          <w:szCs w:val="28"/>
        </w:rPr>
        <w:t xml:space="preserve"> практически полностью реализуют свой спрос на вооружения, закупая его за рубежом.</w:t>
      </w:r>
      <w:r w:rsidR="00C40057">
        <w:rPr>
          <w:rFonts w:ascii="Times New Roman" w:hAnsi="Times New Roman"/>
          <w:b w:val="0"/>
          <w:bCs w:val="0"/>
          <w:sz w:val="28"/>
          <w:szCs w:val="28"/>
        </w:rPr>
        <w:t xml:space="preserve"> Этому </w:t>
      </w:r>
      <w:r w:rsidR="009926D0">
        <w:rPr>
          <w:rFonts w:ascii="Times New Roman" w:hAnsi="Times New Roman"/>
          <w:b w:val="0"/>
          <w:bCs w:val="0"/>
          <w:sz w:val="28"/>
          <w:szCs w:val="28"/>
        </w:rPr>
        <w:t>также есть несколько причин. Первая заключается в слабом, по сравнению с развитыми странами Западной Европы и Америки</w:t>
      </w:r>
      <w:r w:rsidR="00F43B1B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9A28A1">
        <w:rPr>
          <w:rFonts w:ascii="Times New Roman" w:hAnsi="Times New Roman"/>
          <w:b w:val="0"/>
          <w:bCs w:val="0"/>
          <w:sz w:val="28"/>
          <w:szCs w:val="28"/>
        </w:rPr>
        <w:t xml:space="preserve"> развитии</w:t>
      </w:r>
      <w:r w:rsidR="00F43B1B">
        <w:rPr>
          <w:rFonts w:ascii="Times New Roman" w:hAnsi="Times New Roman"/>
          <w:b w:val="0"/>
          <w:bCs w:val="0"/>
          <w:sz w:val="28"/>
          <w:szCs w:val="28"/>
        </w:rPr>
        <w:t xml:space="preserve"> военно-промышленного комплекса, отсутствие</w:t>
      </w:r>
      <w:r w:rsidR="007D636E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F43B1B">
        <w:rPr>
          <w:rFonts w:ascii="Times New Roman" w:hAnsi="Times New Roman"/>
          <w:b w:val="0"/>
          <w:bCs w:val="0"/>
          <w:sz w:val="28"/>
          <w:szCs w:val="28"/>
        </w:rPr>
        <w:t xml:space="preserve"> необходимой материально-технической базы и ресурсов.</w:t>
      </w:r>
      <w:r w:rsidR="000717A5">
        <w:rPr>
          <w:rFonts w:ascii="Times New Roman" w:hAnsi="Times New Roman"/>
          <w:b w:val="0"/>
          <w:bCs w:val="0"/>
          <w:sz w:val="28"/>
          <w:szCs w:val="28"/>
        </w:rPr>
        <w:t xml:space="preserve"> Вторая лежит в области геополитики</w:t>
      </w:r>
      <w:r w:rsidR="00015D9A">
        <w:rPr>
          <w:rFonts w:ascii="Times New Roman" w:hAnsi="Times New Roman"/>
          <w:b w:val="0"/>
          <w:bCs w:val="0"/>
          <w:sz w:val="28"/>
          <w:szCs w:val="28"/>
        </w:rPr>
        <w:t>. Она заключается в том, что</w:t>
      </w:r>
      <w:r w:rsidR="00901710">
        <w:rPr>
          <w:rFonts w:ascii="Times New Roman" w:hAnsi="Times New Roman"/>
          <w:b w:val="0"/>
          <w:bCs w:val="0"/>
          <w:sz w:val="28"/>
          <w:szCs w:val="28"/>
        </w:rPr>
        <w:t xml:space="preserve"> с</w:t>
      </w:r>
      <w:r w:rsidR="00015D9A">
        <w:rPr>
          <w:rFonts w:ascii="Times New Roman" w:hAnsi="Times New Roman"/>
          <w:b w:val="0"/>
          <w:bCs w:val="0"/>
          <w:sz w:val="28"/>
          <w:szCs w:val="28"/>
        </w:rPr>
        <w:t xml:space="preserve">траны </w:t>
      </w:r>
      <w:r w:rsidR="008820F6">
        <w:rPr>
          <w:rFonts w:ascii="Times New Roman" w:hAnsi="Times New Roman"/>
          <w:b w:val="0"/>
          <w:bCs w:val="0"/>
          <w:sz w:val="28"/>
          <w:szCs w:val="28"/>
        </w:rPr>
        <w:t>субрегиона</w:t>
      </w:r>
      <w:r w:rsidR="00015D9A">
        <w:rPr>
          <w:rFonts w:ascii="Times New Roman" w:hAnsi="Times New Roman"/>
          <w:b w:val="0"/>
          <w:bCs w:val="0"/>
          <w:sz w:val="28"/>
          <w:szCs w:val="28"/>
        </w:rPr>
        <w:t xml:space="preserve"> по тем или иным причинам</w:t>
      </w:r>
      <w:r w:rsidR="00066A4F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015D9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02246">
        <w:rPr>
          <w:rFonts w:ascii="Times New Roman" w:hAnsi="Times New Roman"/>
          <w:b w:val="0"/>
          <w:bCs w:val="0"/>
          <w:sz w:val="28"/>
          <w:szCs w:val="28"/>
        </w:rPr>
        <w:t>преимущественно</w:t>
      </w:r>
      <w:r w:rsidR="00066A4F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902246">
        <w:rPr>
          <w:rFonts w:ascii="Times New Roman" w:hAnsi="Times New Roman"/>
          <w:b w:val="0"/>
          <w:bCs w:val="0"/>
          <w:sz w:val="28"/>
          <w:szCs w:val="28"/>
        </w:rPr>
        <w:t xml:space="preserve"> покупают вооружение у </w:t>
      </w:r>
      <w:r w:rsidR="006248DA">
        <w:rPr>
          <w:rFonts w:ascii="Times New Roman" w:hAnsi="Times New Roman"/>
          <w:b w:val="0"/>
          <w:bCs w:val="0"/>
          <w:sz w:val="28"/>
          <w:szCs w:val="28"/>
        </w:rPr>
        <w:t>какой-то одной страны</w:t>
      </w:r>
      <w:r w:rsidR="00902246">
        <w:rPr>
          <w:rFonts w:ascii="Times New Roman" w:hAnsi="Times New Roman"/>
          <w:b w:val="0"/>
          <w:bCs w:val="0"/>
          <w:sz w:val="28"/>
          <w:szCs w:val="28"/>
        </w:rPr>
        <w:t xml:space="preserve">. Так, для </w:t>
      </w:r>
      <w:r w:rsidR="00264746">
        <w:rPr>
          <w:rFonts w:ascii="Times New Roman" w:hAnsi="Times New Roman"/>
          <w:b w:val="0"/>
          <w:bCs w:val="0"/>
          <w:sz w:val="28"/>
          <w:szCs w:val="28"/>
        </w:rPr>
        <w:t>Марокко таким поставщиком являют</w:t>
      </w:r>
      <w:r w:rsidR="00902246">
        <w:rPr>
          <w:rFonts w:ascii="Times New Roman" w:hAnsi="Times New Roman"/>
          <w:b w:val="0"/>
          <w:bCs w:val="0"/>
          <w:sz w:val="28"/>
          <w:szCs w:val="28"/>
        </w:rPr>
        <w:t xml:space="preserve">ся США, для Алжира – Россия, для </w:t>
      </w:r>
      <w:r w:rsidR="00B94187">
        <w:rPr>
          <w:rFonts w:ascii="Times New Roman" w:hAnsi="Times New Roman"/>
          <w:b w:val="0"/>
          <w:bCs w:val="0"/>
          <w:sz w:val="28"/>
          <w:szCs w:val="28"/>
        </w:rPr>
        <w:t>Египта в последние годы – опять же США.</w:t>
      </w:r>
      <w:r w:rsidR="00615E8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F3C02">
        <w:rPr>
          <w:rFonts w:ascii="Times New Roman" w:hAnsi="Times New Roman"/>
          <w:b w:val="0"/>
          <w:bCs w:val="0"/>
          <w:sz w:val="28"/>
          <w:szCs w:val="28"/>
        </w:rPr>
        <w:t xml:space="preserve">Торговля вооружениями, учитывая объем рынка и огромные доходы, которые страны-поставщики получают от </w:t>
      </w:r>
      <w:r w:rsidR="006F3C02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продажи оружия, всегда являлись действенным инструментом </w:t>
      </w:r>
      <w:r w:rsidR="008262C2">
        <w:rPr>
          <w:rFonts w:ascii="Times New Roman" w:hAnsi="Times New Roman"/>
          <w:b w:val="0"/>
          <w:bCs w:val="0"/>
          <w:sz w:val="28"/>
          <w:szCs w:val="28"/>
        </w:rPr>
        <w:t>геополитического давления</w:t>
      </w:r>
      <w:r w:rsidR="006F3C02">
        <w:rPr>
          <w:rFonts w:ascii="Times New Roman" w:hAnsi="Times New Roman"/>
          <w:b w:val="0"/>
          <w:bCs w:val="0"/>
          <w:sz w:val="28"/>
          <w:szCs w:val="28"/>
        </w:rPr>
        <w:t xml:space="preserve"> мировых держав.</w:t>
      </w:r>
      <w:r w:rsidR="00766456">
        <w:rPr>
          <w:rFonts w:ascii="Times New Roman" w:hAnsi="Times New Roman"/>
          <w:b w:val="0"/>
          <w:bCs w:val="0"/>
          <w:sz w:val="28"/>
          <w:szCs w:val="28"/>
        </w:rPr>
        <w:t xml:space="preserve"> Подробнее структура импорта каждой из стран</w:t>
      </w:r>
      <w:r w:rsidR="008E6FB3">
        <w:rPr>
          <w:rFonts w:ascii="Times New Roman" w:hAnsi="Times New Roman"/>
          <w:b w:val="0"/>
          <w:bCs w:val="0"/>
          <w:sz w:val="28"/>
          <w:szCs w:val="28"/>
        </w:rPr>
        <w:t xml:space="preserve">, а также основные региональные тенденции импорта будут рассмотрена в </w:t>
      </w:r>
      <w:r w:rsidR="004C6C0F">
        <w:rPr>
          <w:rFonts w:ascii="Times New Roman" w:hAnsi="Times New Roman"/>
          <w:b w:val="0"/>
          <w:bCs w:val="0"/>
          <w:sz w:val="28"/>
          <w:szCs w:val="28"/>
          <w:lang w:val="en-US"/>
        </w:rPr>
        <w:t>§</w:t>
      </w:r>
      <w:r w:rsidR="008E6FB3">
        <w:rPr>
          <w:rFonts w:ascii="Times New Roman" w:hAnsi="Times New Roman"/>
          <w:b w:val="0"/>
          <w:bCs w:val="0"/>
          <w:sz w:val="28"/>
          <w:szCs w:val="28"/>
        </w:rPr>
        <w:t xml:space="preserve"> 2.3 данной главы.</w:t>
      </w:r>
    </w:p>
    <w:p w14:paraId="4A815AD9" w14:textId="77777777" w:rsidR="00BA401D" w:rsidRDefault="00BA401D" w:rsidP="00BA401D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5B2ECC0B" w14:textId="00412B2B" w:rsidR="00BA1EDD" w:rsidRDefault="00D474F7" w:rsidP="00BA401D">
      <w:pPr>
        <w:pStyle w:val="af"/>
      </w:pPr>
      <w:bookmarkStart w:id="36" w:name="_Toc514841983"/>
      <w:bookmarkStart w:id="37" w:name="_Toc514842852"/>
      <w:bookmarkStart w:id="38" w:name="_Toc514843211"/>
      <w:bookmarkStart w:id="39" w:name="_Toc514843350"/>
      <w:bookmarkStart w:id="40" w:name="_Toc514843504"/>
      <w:bookmarkStart w:id="41" w:name="_Toc514853374"/>
      <w:r>
        <w:rPr>
          <w:lang w:val="en-US"/>
        </w:rPr>
        <w:t xml:space="preserve">§ 2.3 </w:t>
      </w:r>
      <w:r w:rsidR="00762E39">
        <w:t>Структура импорта вооружени</w:t>
      </w:r>
      <w:r w:rsidR="00AC0C69">
        <w:t>й</w:t>
      </w:r>
      <w:r w:rsidR="00BA1EDD">
        <w:t xml:space="preserve"> стран Северн</w:t>
      </w:r>
      <w:r w:rsidR="00E2539E">
        <w:t>о</w:t>
      </w:r>
      <w:r w:rsidR="00BA1EDD">
        <w:t>й Африки</w:t>
      </w:r>
      <w:bookmarkEnd w:id="36"/>
      <w:bookmarkEnd w:id="37"/>
      <w:bookmarkEnd w:id="38"/>
      <w:bookmarkEnd w:id="39"/>
      <w:bookmarkEnd w:id="40"/>
      <w:bookmarkEnd w:id="41"/>
    </w:p>
    <w:p w14:paraId="615ACE9B" w14:textId="5598739B" w:rsidR="00E2539E" w:rsidRDefault="008F6042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Ранее </w:t>
      </w:r>
      <w:r w:rsidR="00BB640A">
        <w:rPr>
          <w:rFonts w:ascii="Times New Roman" w:hAnsi="Times New Roman"/>
          <w:b w:val="0"/>
          <w:bCs w:val="0"/>
          <w:sz w:val="28"/>
          <w:szCs w:val="28"/>
        </w:rPr>
        <w:t xml:space="preserve">нами были рассмотрены причины и особенности участия стран Северной Африки в международной торговле оружием. </w:t>
      </w:r>
      <w:r w:rsidR="00160DD0">
        <w:rPr>
          <w:rFonts w:ascii="Times New Roman" w:hAnsi="Times New Roman"/>
          <w:b w:val="0"/>
          <w:bCs w:val="0"/>
          <w:sz w:val="28"/>
          <w:szCs w:val="28"/>
        </w:rPr>
        <w:t xml:space="preserve">В этом параграфе более подробно показана структура импорта вооружений, основные поставщики </w:t>
      </w:r>
      <w:r w:rsidR="00797142">
        <w:rPr>
          <w:rFonts w:ascii="Times New Roman" w:hAnsi="Times New Roman"/>
          <w:b w:val="0"/>
          <w:bCs w:val="0"/>
          <w:sz w:val="28"/>
          <w:szCs w:val="28"/>
        </w:rPr>
        <w:t>В и ВТ в страны региона, региональные тенденции и пос</w:t>
      </w:r>
      <w:r w:rsidR="00B66B7C">
        <w:rPr>
          <w:rFonts w:ascii="Times New Roman" w:hAnsi="Times New Roman"/>
          <w:b w:val="0"/>
          <w:bCs w:val="0"/>
          <w:sz w:val="28"/>
          <w:szCs w:val="28"/>
        </w:rPr>
        <w:t>ледние изменения</w:t>
      </w:r>
      <w:r w:rsidR="00797142">
        <w:rPr>
          <w:rFonts w:ascii="Times New Roman" w:hAnsi="Times New Roman"/>
          <w:b w:val="0"/>
          <w:bCs w:val="0"/>
          <w:sz w:val="28"/>
          <w:szCs w:val="28"/>
        </w:rPr>
        <w:t xml:space="preserve"> в поставках </w:t>
      </w:r>
      <w:r w:rsidR="00EF42BB">
        <w:rPr>
          <w:rFonts w:ascii="Times New Roman" w:hAnsi="Times New Roman"/>
          <w:b w:val="0"/>
          <w:bCs w:val="0"/>
          <w:sz w:val="28"/>
          <w:szCs w:val="28"/>
        </w:rPr>
        <w:t>продукции военного назначения</w:t>
      </w:r>
      <w:r w:rsidR="00797142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14:paraId="77658514" w14:textId="18F4A611" w:rsidR="00590C7E" w:rsidRDefault="008937B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При рассмотрении географии поставщиков</w:t>
      </w:r>
      <w:r w:rsidR="00D8421F">
        <w:rPr>
          <w:rFonts w:ascii="Times New Roman" w:hAnsi="Times New Roman"/>
          <w:b w:val="0"/>
          <w:bCs w:val="0"/>
          <w:sz w:val="28"/>
          <w:szCs w:val="28"/>
        </w:rPr>
        <w:t xml:space="preserve"> и стр</w:t>
      </w:r>
      <w:r w:rsidR="008A37FB">
        <w:rPr>
          <w:rFonts w:ascii="Times New Roman" w:hAnsi="Times New Roman"/>
          <w:b w:val="0"/>
          <w:bCs w:val="0"/>
          <w:sz w:val="28"/>
          <w:szCs w:val="28"/>
        </w:rPr>
        <w:t>уктуры</w:t>
      </w:r>
      <w:r w:rsidR="00CF6B9E">
        <w:rPr>
          <w:rFonts w:ascii="Times New Roman" w:hAnsi="Times New Roman"/>
          <w:b w:val="0"/>
          <w:bCs w:val="0"/>
          <w:sz w:val="28"/>
          <w:szCs w:val="28"/>
        </w:rPr>
        <w:t xml:space="preserve"> импорта по типам во</w:t>
      </w:r>
      <w:r w:rsidR="00697AC6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CF6B9E">
        <w:rPr>
          <w:rFonts w:ascii="Times New Roman" w:hAnsi="Times New Roman"/>
          <w:b w:val="0"/>
          <w:bCs w:val="0"/>
          <w:sz w:val="28"/>
          <w:szCs w:val="28"/>
        </w:rPr>
        <w:t>ружений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будем </w:t>
      </w:r>
      <w:r w:rsidR="00D401A3">
        <w:rPr>
          <w:rFonts w:ascii="Times New Roman" w:hAnsi="Times New Roman"/>
          <w:b w:val="0"/>
          <w:bCs w:val="0"/>
          <w:sz w:val="28"/>
          <w:szCs w:val="28"/>
        </w:rPr>
        <w:t>опираться на Базу Данных СИПРИ, поскольку это единственный открытый источник на данный момент, предоставляющий информацию о сделках по покупке/продаже В и ВТ</w:t>
      </w:r>
      <w:r w:rsidR="007D1711">
        <w:rPr>
          <w:rFonts w:ascii="Times New Roman" w:hAnsi="Times New Roman"/>
          <w:b w:val="0"/>
          <w:bCs w:val="0"/>
          <w:sz w:val="28"/>
          <w:szCs w:val="28"/>
        </w:rPr>
        <w:t xml:space="preserve"> всеми странам-субъектами международной торговли оружием. </w:t>
      </w:r>
    </w:p>
    <w:p w14:paraId="5E467E45" w14:textId="7CC00FB7" w:rsidR="00590C7E" w:rsidRDefault="007D171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Следует, однако, учитывать, что стоимостное выражение импорта в отчетах СИПРИ не носит абсолютного характера, все цифры являются относительными</w:t>
      </w:r>
      <w:r w:rsidR="009B11BD">
        <w:rPr>
          <w:rFonts w:ascii="Times New Roman" w:hAnsi="Times New Roman"/>
          <w:b w:val="0"/>
          <w:bCs w:val="0"/>
          <w:sz w:val="28"/>
          <w:szCs w:val="28"/>
        </w:rPr>
        <w:t xml:space="preserve">, выражаются в специально созданной единице исчисления </w:t>
      </w:r>
      <w:r w:rsidR="009B11BD">
        <w:rPr>
          <w:rFonts w:ascii="Times New Roman" w:hAnsi="Times New Roman"/>
          <w:b w:val="0"/>
          <w:bCs w:val="0"/>
          <w:sz w:val="28"/>
          <w:szCs w:val="28"/>
          <w:lang w:val="en-US"/>
        </w:rPr>
        <w:t>SIPRI TIV</w:t>
      </w:r>
      <w:r w:rsidR="00F0192D">
        <w:rPr>
          <w:rFonts w:ascii="Times New Roman" w:hAnsi="Times New Roman"/>
          <w:b w:val="0"/>
          <w:bCs w:val="0"/>
          <w:sz w:val="28"/>
          <w:szCs w:val="28"/>
        </w:rPr>
        <w:t xml:space="preserve"> и показывают</w:t>
      </w:r>
      <w:r w:rsidR="00E80B56">
        <w:rPr>
          <w:rFonts w:ascii="Times New Roman" w:hAnsi="Times New Roman"/>
          <w:b w:val="0"/>
          <w:bCs w:val="0"/>
          <w:sz w:val="28"/>
          <w:szCs w:val="28"/>
        </w:rPr>
        <w:t xml:space="preserve"> только</w:t>
      </w:r>
      <w:r w:rsidR="00F0192D">
        <w:rPr>
          <w:rFonts w:ascii="Times New Roman" w:hAnsi="Times New Roman"/>
          <w:b w:val="0"/>
          <w:bCs w:val="0"/>
          <w:sz w:val="28"/>
          <w:szCs w:val="28"/>
        </w:rPr>
        <w:t xml:space="preserve"> тенденции рынка. </w:t>
      </w:r>
      <w:r w:rsidR="00C00C3B">
        <w:rPr>
          <w:rFonts w:ascii="Times New Roman" w:hAnsi="Times New Roman"/>
          <w:b w:val="0"/>
          <w:bCs w:val="0"/>
          <w:sz w:val="28"/>
          <w:szCs w:val="28"/>
        </w:rPr>
        <w:t>В этой связи, представляется целесообразным использовать и другие источники, которые, в то же время, не облад</w:t>
      </w:r>
      <w:r w:rsidR="008B0BD9">
        <w:rPr>
          <w:rFonts w:ascii="Times New Roman" w:hAnsi="Times New Roman"/>
          <w:b w:val="0"/>
          <w:bCs w:val="0"/>
          <w:sz w:val="28"/>
          <w:szCs w:val="28"/>
        </w:rPr>
        <w:t>ают той же степенью открытости</w:t>
      </w:r>
      <w:r w:rsidR="002B2C7F">
        <w:rPr>
          <w:rFonts w:ascii="Times New Roman" w:hAnsi="Times New Roman"/>
          <w:b w:val="0"/>
          <w:bCs w:val="0"/>
          <w:sz w:val="28"/>
          <w:szCs w:val="28"/>
        </w:rPr>
        <w:t xml:space="preserve"> и полноты</w:t>
      </w:r>
      <w:r w:rsidR="008B0BD9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7B459D">
        <w:rPr>
          <w:rFonts w:ascii="Times New Roman" w:hAnsi="Times New Roman"/>
          <w:b w:val="0"/>
          <w:bCs w:val="0"/>
          <w:sz w:val="28"/>
          <w:szCs w:val="28"/>
        </w:rPr>
        <w:t>К ним относятся</w:t>
      </w:r>
      <w:r w:rsidR="001C5F7C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7B459D">
        <w:rPr>
          <w:rFonts w:ascii="Times New Roman" w:hAnsi="Times New Roman"/>
          <w:b w:val="0"/>
          <w:bCs w:val="0"/>
          <w:sz w:val="28"/>
          <w:szCs w:val="28"/>
        </w:rPr>
        <w:t xml:space="preserve"> например</w:t>
      </w:r>
      <w:r w:rsidR="001C5F7C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7B459D">
        <w:rPr>
          <w:rFonts w:ascii="Times New Roman" w:hAnsi="Times New Roman"/>
          <w:b w:val="0"/>
          <w:bCs w:val="0"/>
          <w:sz w:val="28"/>
          <w:szCs w:val="28"/>
        </w:rPr>
        <w:t xml:space="preserve"> отчеты Центра Анализа Мировой Торговли оружием</w:t>
      </w:r>
      <w:r w:rsidR="00B959DE">
        <w:rPr>
          <w:rFonts w:ascii="Times New Roman" w:hAnsi="Times New Roman"/>
          <w:b w:val="0"/>
          <w:bCs w:val="0"/>
          <w:sz w:val="28"/>
          <w:szCs w:val="28"/>
        </w:rPr>
        <w:t xml:space="preserve"> (Москва)</w:t>
      </w:r>
      <w:r w:rsidR="00BD4DD6">
        <w:rPr>
          <w:rFonts w:ascii="Times New Roman" w:hAnsi="Times New Roman"/>
          <w:b w:val="0"/>
          <w:bCs w:val="0"/>
          <w:sz w:val="28"/>
          <w:szCs w:val="28"/>
        </w:rPr>
        <w:t xml:space="preserve">, ежегодники </w:t>
      </w:r>
      <w:r w:rsidR="007A071C">
        <w:rPr>
          <w:rFonts w:ascii="Times New Roman" w:hAnsi="Times New Roman"/>
          <w:b w:val="0"/>
          <w:bCs w:val="0"/>
          <w:sz w:val="28"/>
          <w:szCs w:val="28"/>
        </w:rPr>
        <w:t>Международного института стратегических исследований</w:t>
      </w:r>
      <w:r w:rsidR="00B959DE">
        <w:rPr>
          <w:rFonts w:ascii="Times New Roman" w:hAnsi="Times New Roman"/>
          <w:b w:val="0"/>
          <w:bCs w:val="0"/>
          <w:sz w:val="28"/>
          <w:szCs w:val="28"/>
        </w:rPr>
        <w:t xml:space="preserve"> (Лондон)</w:t>
      </w:r>
      <w:r w:rsidR="007A071C">
        <w:rPr>
          <w:rFonts w:ascii="Times New Roman" w:hAnsi="Times New Roman"/>
          <w:b w:val="0"/>
          <w:bCs w:val="0"/>
          <w:sz w:val="28"/>
          <w:szCs w:val="28"/>
        </w:rPr>
        <w:t>, а также</w:t>
      </w:r>
      <w:r w:rsidR="000E6545">
        <w:rPr>
          <w:rFonts w:ascii="Times New Roman" w:hAnsi="Times New Roman"/>
          <w:b w:val="0"/>
          <w:bCs w:val="0"/>
          <w:sz w:val="28"/>
          <w:szCs w:val="28"/>
        </w:rPr>
        <w:t xml:space="preserve"> публик</w:t>
      </w:r>
      <w:r w:rsidR="003D451B">
        <w:rPr>
          <w:rFonts w:ascii="Times New Roman" w:hAnsi="Times New Roman"/>
          <w:b w:val="0"/>
          <w:bCs w:val="0"/>
          <w:sz w:val="28"/>
          <w:szCs w:val="28"/>
        </w:rPr>
        <w:t xml:space="preserve">ации в СМИ, так как </w:t>
      </w:r>
      <w:r w:rsidR="00C64A50">
        <w:rPr>
          <w:rFonts w:ascii="Times New Roman" w:hAnsi="Times New Roman"/>
          <w:b w:val="0"/>
          <w:bCs w:val="0"/>
          <w:sz w:val="28"/>
          <w:szCs w:val="28"/>
        </w:rPr>
        <w:t>последние</w:t>
      </w:r>
      <w:r w:rsidR="003D451B">
        <w:rPr>
          <w:rFonts w:ascii="Times New Roman" w:hAnsi="Times New Roman"/>
          <w:b w:val="0"/>
          <w:bCs w:val="0"/>
          <w:sz w:val="28"/>
          <w:szCs w:val="28"/>
        </w:rPr>
        <w:t xml:space="preserve"> помогают узнать о самых новых поставках и контрактах. </w:t>
      </w:r>
    </w:p>
    <w:p w14:paraId="2DA4DB28" w14:textId="4076A598" w:rsidR="002841B3" w:rsidRDefault="00E7485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Для облегчения понимания почему страны региона закупают то или иное В и ВТ, </w:t>
      </w:r>
      <w:r w:rsidR="001833B0">
        <w:rPr>
          <w:rFonts w:ascii="Times New Roman" w:hAnsi="Times New Roman"/>
          <w:b w:val="0"/>
          <w:bCs w:val="0"/>
          <w:sz w:val="28"/>
          <w:szCs w:val="28"/>
        </w:rPr>
        <w:t>для каждой из них указывае</w:t>
      </w:r>
      <w:r w:rsidR="00492652">
        <w:rPr>
          <w:rFonts w:ascii="Times New Roman" w:hAnsi="Times New Roman"/>
          <w:b w:val="0"/>
          <w:bCs w:val="0"/>
          <w:sz w:val="28"/>
          <w:szCs w:val="28"/>
        </w:rPr>
        <w:t>тся краткая справка по состоянию</w:t>
      </w:r>
      <w:r w:rsidR="001833B0">
        <w:rPr>
          <w:rFonts w:ascii="Times New Roman" w:hAnsi="Times New Roman"/>
          <w:b w:val="0"/>
          <w:bCs w:val="0"/>
          <w:sz w:val="28"/>
          <w:szCs w:val="28"/>
        </w:rPr>
        <w:t xml:space="preserve"> вооруженных сил, </w:t>
      </w:r>
      <w:r w:rsidR="008805E7">
        <w:rPr>
          <w:rFonts w:ascii="Times New Roman" w:hAnsi="Times New Roman"/>
          <w:b w:val="0"/>
          <w:bCs w:val="0"/>
          <w:sz w:val="28"/>
          <w:szCs w:val="28"/>
        </w:rPr>
        <w:t>оснащенность техникой и т.д.</w:t>
      </w:r>
      <w:r w:rsidR="002841B3">
        <w:rPr>
          <w:rFonts w:ascii="Times New Roman" w:hAnsi="Times New Roman"/>
          <w:b w:val="0"/>
          <w:bCs w:val="0"/>
          <w:sz w:val="28"/>
          <w:szCs w:val="28"/>
        </w:rPr>
        <w:t xml:space="preserve"> В заключение параграфа приводятся основные региональные тенденции импорта вооружений.</w:t>
      </w:r>
    </w:p>
    <w:p w14:paraId="3EED8A04" w14:textId="1CF9A879" w:rsidR="002A5A52" w:rsidRDefault="00076D4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lastRenderedPageBreak/>
        <w:t xml:space="preserve">Алжир. </w:t>
      </w:r>
      <w:r w:rsidR="00BC2941">
        <w:rPr>
          <w:rFonts w:ascii="Times New Roman" w:hAnsi="Times New Roman"/>
          <w:b w:val="0"/>
          <w:bCs w:val="0"/>
          <w:sz w:val="28"/>
          <w:szCs w:val="28"/>
        </w:rPr>
        <w:t>Несмотря на экономи</w:t>
      </w:r>
      <w:r w:rsidR="006530C8">
        <w:rPr>
          <w:rFonts w:ascii="Times New Roman" w:hAnsi="Times New Roman"/>
          <w:b w:val="0"/>
          <w:bCs w:val="0"/>
          <w:sz w:val="28"/>
          <w:szCs w:val="28"/>
        </w:rPr>
        <w:t xml:space="preserve">ческие трудности, связанные с периодом низких цен на нефть </w:t>
      </w:r>
      <w:r w:rsidR="00FD43EA">
        <w:rPr>
          <w:rFonts w:ascii="Times New Roman" w:hAnsi="Times New Roman"/>
          <w:b w:val="0"/>
          <w:bCs w:val="0"/>
          <w:sz w:val="28"/>
          <w:szCs w:val="28"/>
        </w:rPr>
        <w:t>в последние 3 года, опустошени</w:t>
      </w:r>
      <w:r w:rsidR="000F0369">
        <w:rPr>
          <w:rFonts w:ascii="Times New Roman" w:hAnsi="Times New Roman"/>
          <w:b w:val="0"/>
          <w:bCs w:val="0"/>
          <w:sz w:val="28"/>
          <w:szCs w:val="28"/>
        </w:rPr>
        <w:t>ем резервов и нерешенными задачами</w:t>
      </w:r>
      <w:r w:rsidR="00FD43EA">
        <w:rPr>
          <w:rFonts w:ascii="Times New Roman" w:hAnsi="Times New Roman"/>
          <w:b w:val="0"/>
          <w:bCs w:val="0"/>
          <w:sz w:val="28"/>
          <w:szCs w:val="28"/>
        </w:rPr>
        <w:t xml:space="preserve"> модернизации</w:t>
      </w:r>
      <w:r w:rsidR="001C2FE4">
        <w:rPr>
          <w:rFonts w:ascii="Times New Roman" w:hAnsi="Times New Roman"/>
          <w:b w:val="0"/>
          <w:bCs w:val="0"/>
          <w:sz w:val="28"/>
          <w:szCs w:val="28"/>
        </w:rPr>
        <w:t xml:space="preserve">, военный бюджет АНДР стабильно растет. </w:t>
      </w:r>
      <w:r w:rsidR="00E73E4B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0E4C8F">
        <w:rPr>
          <w:rFonts w:ascii="Times New Roman" w:hAnsi="Times New Roman"/>
          <w:b w:val="0"/>
          <w:bCs w:val="0"/>
          <w:sz w:val="28"/>
          <w:szCs w:val="28"/>
        </w:rPr>
        <w:t xml:space="preserve"> 2016 г. этот рост составил 1,6%</w:t>
      </w:r>
      <w:r w:rsidR="00C65245">
        <w:rPr>
          <w:rFonts w:ascii="Times New Roman" w:hAnsi="Times New Roman"/>
          <w:b w:val="0"/>
          <w:bCs w:val="0"/>
          <w:sz w:val="28"/>
          <w:szCs w:val="28"/>
        </w:rPr>
        <w:t xml:space="preserve"> (по сравнению с 2015 г.)</w:t>
      </w:r>
      <w:r w:rsidR="000E4C8F">
        <w:rPr>
          <w:rFonts w:ascii="Times New Roman" w:hAnsi="Times New Roman"/>
          <w:b w:val="0"/>
          <w:bCs w:val="0"/>
          <w:sz w:val="28"/>
          <w:szCs w:val="28"/>
        </w:rPr>
        <w:t xml:space="preserve">, что в стоимостном выражении равно </w:t>
      </w:r>
      <w:r w:rsidR="00C65245">
        <w:rPr>
          <w:rFonts w:ascii="Times New Roman" w:hAnsi="Times New Roman"/>
          <w:b w:val="0"/>
          <w:bCs w:val="0"/>
          <w:sz w:val="28"/>
          <w:szCs w:val="28"/>
        </w:rPr>
        <w:t xml:space="preserve">200 млн. долл. США. Всего на оборону в 2015 г. министерство обороны </w:t>
      </w:r>
      <w:r w:rsidR="00067668">
        <w:rPr>
          <w:rFonts w:ascii="Times New Roman" w:hAnsi="Times New Roman"/>
          <w:b w:val="0"/>
          <w:bCs w:val="0"/>
          <w:sz w:val="28"/>
          <w:szCs w:val="28"/>
        </w:rPr>
        <w:t>потратило</w:t>
      </w:r>
      <w:r w:rsidR="00C65245">
        <w:rPr>
          <w:rFonts w:ascii="Times New Roman" w:hAnsi="Times New Roman"/>
          <w:b w:val="0"/>
          <w:bCs w:val="0"/>
          <w:sz w:val="28"/>
          <w:szCs w:val="28"/>
        </w:rPr>
        <w:t xml:space="preserve"> 10,4 млрд. долл., в 2016 г.</w:t>
      </w:r>
      <w:r w:rsidR="00143B52">
        <w:rPr>
          <w:rFonts w:ascii="Times New Roman" w:hAnsi="Times New Roman"/>
          <w:b w:val="0"/>
          <w:bCs w:val="0"/>
          <w:sz w:val="28"/>
          <w:szCs w:val="28"/>
        </w:rPr>
        <w:t>, соответственно,</w:t>
      </w:r>
      <w:r w:rsidR="00C65245">
        <w:rPr>
          <w:rFonts w:ascii="Times New Roman" w:hAnsi="Times New Roman"/>
          <w:b w:val="0"/>
          <w:bCs w:val="0"/>
          <w:sz w:val="28"/>
          <w:szCs w:val="28"/>
        </w:rPr>
        <w:t xml:space="preserve"> – </w:t>
      </w:r>
      <w:r w:rsidR="00EA02D2">
        <w:rPr>
          <w:rFonts w:ascii="Times New Roman" w:hAnsi="Times New Roman"/>
          <w:b w:val="0"/>
          <w:bCs w:val="0"/>
          <w:sz w:val="28"/>
          <w:szCs w:val="28"/>
        </w:rPr>
        <w:t>10,6 млрд. долл</w:t>
      </w:r>
      <w:r w:rsidR="00143B52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BF3FF7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59"/>
      </w:r>
    </w:p>
    <w:p w14:paraId="1D585D18" w14:textId="2EFBD868" w:rsidR="007043B1" w:rsidRDefault="007043B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Стабильно высокое финансирование обороны, даже несмотря на</w:t>
      </w:r>
      <w:r w:rsidR="00E3327F">
        <w:rPr>
          <w:rFonts w:ascii="Times New Roman" w:hAnsi="Times New Roman"/>
          <w:b w:val="0"/>
          <w:bCs w:val="0"/>
          <w:sz w:val="28"/>
          <w:szCs w:val="28"/>
        </w:rPr>
        <w:t xml:space="preserve"> экономический кризис и снижение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доходов от продажи нефти и газа, говорит о доминантной роли вооруженных сил в </w:t>
      </w:r>
      <w:r w:rsidR="0068018C">
        <w:rPr>
          <w:rFonts w:ascii="Times New Roman" w:hAnsi="Times New Roman"/>
          <w:b w:val="0"/>
          <w:bCs w:val="0"/>
          <w:sz w:val="28"/>
          <w:szCs w:val="28"/>
        </w:rPr>
        <w:t>алжирском обществе</w:t>
      </w:r>
      <w:r w:rsidR="006C503D">
        <w:rPr>
          <w:rFonts w:ascii="Times New Roman" w:hAnsi="Times New Roman"/>
          <w:b w:val="0"/>
          <w:bCs w:val="0"/>
          <w:sz w:val="28"/>
          <w:szCs w:val="28"/>
        </w:rPr>
        <w:t xml:space="preserve"> и важных задачах, которые на них возложены. </w:t>
      </w:r>
      <w:r w:rsidR="00D6371E">
        <w:rPr>
          <w:rFonts w:ascii="Times New Roman" w:hAnsi="Times New Roman"/>
          <w:b w:val="0"/>
          <w:bCs w:val="0"/>
          <w:sz w:val="28"/>
          <w:szCs w:val="28"/>
        </w:rPr>
        <w:t>Главными угрозами для безопасн</w:t>
      </w:r>
      <w:r w:rsidR="004610A4">
        <w:rPr>
          <w:rFonts w:ascii="Times New Roman" w:hAnsi="Times New Roman"/>
          <w:b w:val="0"/>
          <w:bCs w:val="0"/>
          <w:sz w:val="28"/>
          <w:szCs w:val="28"/>
        </w:rPr>
        <w:t>ости страны являются неспокойные</w:t>
      </w:r>
      <w:r w:rsidR="00D6371E">
        <w:rPr>
          <w:rFonts w:ascii="Times New Roman" w:hAnsi="Times New Roman"/>
          <w:b w:val="0"/>
          <w:bCs w:val="0"/>
          <w:sz w:val="28"/>
          <w:szCs w:val="28"/>
        </w:rPr>
        <w:t xml:space="preserve"> Мали</w:t>
      </w:r>
      <w:r w:rsidR="004610A4">
        <w:rPr>
          <w:rFonts w:ascii="Times New Roman" w:hAnsi="Times New Roman"/>
          <w:b w:val="0"/>
          <w:bCs w:val="0"/>
          <w:sz w:val="28"/>
          <w:szCs w:val="28"/>
        </w:rPr>
        <w:t xml:space="preserve"> и</w:t>
      </w:r>
      <w:r w:rsidR="00D6371E">
        <w:rPr>
          <w:rFonts w:ascii="Times New Roman" w:hAnsi="Times New Roman"/>
          <w:b w:val="0"/>
          <w:bCs w:val="0"/>
          <w:sz w:val="28"/>
          <w:szCs w:val="28"/>
        </w:rPr>
        <w:t xml:space="preserve"> Ливия, </w:t>
      </w:r>
      <w:r w:rsidR="00243CA9">
        <w:rPr>
          <w:rFonts w:ascii="Times New Roman" w:hAnsi="Times New Roman"/>
          <w:b w:val="0"/>
          <w:bCs w:val="0"/>
          <w:sz w:val="28"/>
          <w:szCs w:val="28"/>
        </w:rPr>
        <w:t>а также внутренние вызовы, связанные с деятельность АКИМ (Аль-Каида в стра</w:t>
      </w:r>
      <w:r w:rsidR="00DB633E">
        <w:rPr>
          <w:rFonts w:ascii="Times New Roman" w:hAnsi="Times New Roman"/>
          <w:b w:val="0"/>
          <w:bCs w:val="0"/>
          <w:sz w:val="28"/>
          <w:szCs w:val="28"/>
        </w:rPr>
        <w:t>нах исламского Магриба), которая</w:t>
      </w:r>
      <w:r w:rsidR="00447F3D">
        <w:rPr>
          <w:rFonts w:ascii="Times New Roman" w:hAnsi="Times New Roman"/>
          <w:b w:val="0"/>
          <w:bCs w:val="0"/>
          <w:sz w:val="28"/>
          <w:szCs w:val="28"/>
        </w:rPr>
        <w:t xml:space="preserve"> в 2016 г. атаковала</w:t>
      </w:r>
      <w:r w:rsidR="00DE290F">
        <w:rPr>
          <w:rFonts w:ascii="Times New Roman" w:hAnsi="Times New Roman"/>
          <w:b w:val="0"/>
          <w:bCs w:val="0"/>
          <w:sz w:val="28"/>
          <w:szCs w:val="28"/>
        </w:rPr>
        <w:t xml:space="preserve"> нефтяные месторождения Алжир</w:t>
      </w:r>
      <w:r w:rsidR="00CF6264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DE290F">
        <w:rPr>
          <w:rFonts w:ascii="Times New Roman" w:hAnsi="Times New Roman"/>
          <w:b w:val="0"/>
          <w:bCs w:val="0"/>
          <w:sz w:val="28"/>
          <w:szCs w:val="28"/>
        </w:rPr>
        <w:t>, что вынудило руководство республики привести войска в повышенную боевую готовность, ужесточить меры безопасности и охрану государственной границы.</w:t>
      </w:r>
      <w:r w:rsidR="00CF626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0842700E" w14:textId="085ED4F9" w:rsidR="008A4CB2" w:rsidRDefault="00887FF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Алжирские ВС состоя</w:t>
      </w:r>
      <w:r w:rsidR="00233DC2">
        <w:rPr>
          <w:rFonts w:ascii="Times New Roman" w:hAnsi="Times New Roman"/>
          <w:b w:val="0"/>
          <w:bCs w:val="0"/>
          <w:sz w:val="28"/>
          <w:szCs w:val="28"/>
        </w:rPr>
        <w:t xml:space="preserve">т из 130 тыс.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военнослужащих </w:t>
      </w:r>
      <w:r w:rsidR="00710CEF">
        <w:rPr>
          <w:rFonts w:ascii="Times New Roman" w:hAnsi="Times New Roman"/>
          <w:b w:val="0"/>
          <w:bCs w:val="0"/>
          <w:sz w:val="28"/>
          <w:szCs w:val="28"/>
        </w:rPr>
        <w:t>регуля</w:t>
      </w:r>
      <w:r w:rsidR="00DE77C1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710CEF">
        <w:rPr>
          <w:rFonts w:ascii="Times New Roman" w:hAnsi="Times New Roman"/>
          <w:b w:val="0"/>
          <w:bCs w:val="0"/>
          <w:sz w:val="28"/>
          <w:szCs w:val="28"/>
        </w:rPr>
        <w:t>ной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армии, еще 150 тыс. находятся в резерве. </w:t>
      </w:r>
      <w:r w:rsidR="00BB70F3">
        <w:rPr>
          <w:rFonts w:ascii="Times New Roman" w:hAnsi="Times New Roman"/>
          <w:b w:val="0"/>
          <w:bCs w:val="0"/>
          <w:sz w:val="28"/>
          <w:szCs w:val="28"/>
        </w:rPr>
        <w:t>Основа вооруженных сил – сухоп</w:t>
      </w:r>
      <w:r w:rsidR="004B108F">
        <w:rPr>
          <w:rFonts w:ascii="Times New Roman" w:hAnsi="Times New Roman"/>
          <w:b w:val="0"/>
          <w:bCs w:val="0"/>
          <w:sz w:val="28"/>
          <w:szCs w:val="28"/>
        </w:rPr>
        <w:t xml:space="preserve">утные войска (110 тыс. человек), из них </w:t>
      </w:r>
      <w:r w:rsidR="00160C0C">
        <w:rPr>
          <w:rFonts w:ascii="Times New Roman" w:hAnsi="Times New Roman"/>
          <w:b w:val="0"/>
          <w:bCs w:val="0"/>
          <w:sz w:val="28"/>
          <w:szCs w:val="28"/>
        </w:rPr>
        <w:t>75 тыс. – призывники.</w:t>
      </w:r>
      <w:r w:rsidR="0066026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11EB52E6" w14:textId="050913B9" w:rsidR="0066026E" w:rsidRDefault="0066026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Алжир – самая большая</w:t>
      </w:r>
      <w:r w:rsidR="00865DC8">
        <w:rPr>
          <w:rFonts w:ascii="Times New Roman" w:hAnsi="Times New Roman"/>
          <w:b w:val="0"/>
          <w:bCs w:val="0"/>
          <w:sz w:val="28"/>
          <w:szCs w:val="28"/>
        </w:rPr>
        <w:t xml:space="preserve"> страна Северной Африки и всего Ближнего Востока. Огромные пустынные территории и протяженные сухопутные границы заставляют военные органы уделять особое внимание </w:t>
      </w:r>
      <w:r w:rsidR="00250237">
        <w:rPr>
          <w:rFonts w:ascii="Times New Roman" w:hAnsi="Times New Roman"/>
          <w:b w:val="0"/>
          <w:bCs w:val="0"/>
          <w:sz w:val="28"/>
          <w:szCs w:val="28"/>
        </w:rPr>
        <w:t>техническому обес</w:t>
      </w:r>
      <w:r w:rsidR="006652AC">
        <w:rPr>
          <w:rFonts w:ascii="Times New Roman" w:hAnsi="Times New Roman"/>
          <w:b w:val="0"/>
          <w:bCs w:val="0"/>
          <w:sz w:val="28"/>
          <w:szCs w:val="28"/>
        </w:rPr>
        <w:t xml:space="preserve">печению сухопутных войск и ВВС. </w:t>
      </w:r>
    </w:p>
    <w:p w14:paraId="131418D3" w14:textId="3A6C979C" w:rsidR="006652AC" w:rsidRDefault="00C736E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Алжир занимает 7 место</w:t>
      </w:r>
      <w:r w:rsidR="00E6646B">
        <w:rPr>
          <w:rFonts w:ascii="Times New Roman" w:hAnsi="Times New Roman"/>
          <w:b w:val="0"/>
          <w:bCs w:val="0"/>
          <w:sz w:val="28"/>
          <w:szCs w:val="28"/>
        </w:rPr>
        <w:t xml:space="preserve"> в мире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по объ</w:t>
      </w:r>
      <w:r w:rsidR="00AE56FA">
        <w:rPr>
          <w:rFonts w:ascii="Times New Roman" w:hAnsi="Times New Roman"/>
          <w:b w:val="0"/>
          <w:bCs w:val="0"/>
          <w:sz w:val="28"/>
          <w:szCs w:val="28"/>
        </w:rPr>
        <w:t xml:space="preserve">ему импорта вооружений с 2009 </w:t>
      </w:r>
      <w:r w:rsidR="008F4F55">
        <w:rPr>
          <w:rFonts w:ascii="Times New Roman" w:hAnsi="Times New Roman"/>
          <w:b w:val="0"/>
          <w:bCs w:val="0"/>
          <w:sz w:val="28"/>
          <w:szCs w:val="28"/>
        </w:rPr>
        <w:t>по</w:t>
      </w:r>
      <w:r w:rsidR="00AE56FA">
        <w:rPr>
          <w:rFonts w:ascii="Times New Roman" w:hAnsi="Times New Roman"/>
          <w:b w:val="0"/>
          <w:bCs w:val="0"/>
          <w:sz w:val="28"/>
          <w:szCs w:val="28"/>
        </w:rPr>
        <w:t xml:space="preserve"> 2017 гг</w:t>
      </w:r>
      <w:r w:rsidR="00232EE0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DC2077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60"/>
      </w:r>
    </w:p>
    <w:p w14:paraId="3C2A7B01" w14:textId="19B58CFB" w:rsidR="008B729D" w:rsidRDefault="00D70BC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Основными поставщиками В и ВТ в Алжир являются </w:t>
      </w:r>
      <w:r w:rsidR="00722D3E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C437AF">
        <w:rPr>
          <w:rFonts w:ascii="Times New Roman" w:hAnsi="Times New Roman"/>
          <w:b w:val="0"/>
          <w:bCs w:val="0"/>
          <w:sz w:val="28"/>
          <w:szCs w:val="28"/>
        </w:rPr>
        <w:t>оссия, Китай, Германия, Италия, Великобритания</w:t>
      </w:r>
      <w:r w:rsidR="00722D3E">
        <w:rPr>
          <w:rFonts w:ascii="Times New Roman" w:hAnsi="Times New Roman"/>
          <w:b w:val="0"/>
          <w:bCs w:val="0"/>
          <w:sz w:val="28"/>
          <w:szCs w:val="28"/>
        </w:rPr>
        <w:t xml:space="preserve"> Франция. </w:t>
      </w:r>
    </w:p>
    <w:tbl>
      <w:tblPr>
        <w:tblStyle w:val="aa"/>
        <w:tblW w:w="9261" w:type="dxa"/>
        <w:tblInd w:w="103" w:type="dxa"/>
        <w:tblLook w:val="04A0" w:firstRow="1" w:lastRow="0" w:firstColumn="1" w:lastColumn="0" w:noHBand="0" w:noVBand="1"/>
      </w:tblPr>
      <w:tblGrid>
        <w:gridCol w:w="1931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824"/>
      </w:tblGrid>
      <w:tr w:rsidR="009244D1" w14:paraId="2D55908E" w14:textId="071E9B39" w:rsidTr="009244D1">
        <w:trPr>
          <w:trHeight w:val="440"/>
        </w:trPr>
        <w:tc>
          <w:tcPr>
            <w:tcW w:w="1748" w:type="dxa"/>
          </w:tcPr>
          <w:p w14:paraId="1836B624" w14:textId="77777777" w:rsidR="00F0588B" w:rsidRPr="00502D1B" w:rsidRDefault="00F0588B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39" w:type="dxa"/>
            <w:vAlign w:val="center"/>
          </w:tcPr>
          <w:p w14:paraId="05F63609" w14:textId="4AAA0412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2009</w:t>
            </w:r>
          </w:p>
        </w:tc>
        <w:tc>
          <w:tcPr>
            <w:tcW w:w="741" w:type="dxa"/>
            <w:vAlign w:val="center"/>
          </w:tcPr>
          <w:p w14:paraId="5183982A" w14:textId="776B0BB0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2010</w:t>
            </w:r>
          </w:p>
        </w:tc>
        <w:tc>
          <w:tcPr>
            <w:tcW w:w="741" w:type="dxa"/>
            <w:vAlign w:val="center"/>
          </w:tcPr>
          <w:p w14:paraId="40715322" w14:textId="60AC6761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2011</w:t>
            </w:r>
          </w:p>
        </w:tc>
        <w:tc>
          <w:tcPr>
            <w:tcW w:w="741" w:type="dxa"/>
            <w:vAlign w:val="center"/>
          </w:tcPr>
          <w:p w14:paraId="568F0AF4" w14:textId="5106EB99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2012</w:t>
            </w:r>
          </w:p>
        </w:tc>
        <w:tc>
          <w:tcPr>
            <w:tcW w:w="741" w:type="dxa"/>
            <w:vAlign w:val="center"/>
          </w:tcPr>
          <w:p w14:paraId="48A4170B" w14:textId="118933FC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2013</w:t>
            </w:r>
          </w:p>
        </w:tc>
        <w:tc>
          <w:tcPr>
            <w:tcW w:w="741" w:type="dxa"/>
            <w:vAlign w:val="center"/>
          </w:tcPr>
          <w:p w14:paraId="5A14EA1F" w14:textId="579C177F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2014</w:t>
            </w:r>
          </w:p>
        </w:tc>
        <w:tc>
          <w:tcPr>
            <w:tcW w:w="741" w:type="dxa"/>
            <w:vAlign w:val="center"/>
          </w:tcPr>
          <w:p w14:paraId="6F667B07" w14:textId="1A3E51E2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2015</w:t>
            </w:r>
          </w:p>
        </w:tc>
        <w:tc>
          <w:tcPr>
            <w:tcW w:w="741" w:type="dxa"/>
            <w:vAlign w:val="center"/>
          </w:tcPr>
          <w:p w14:paraId="498ABE98" w14:textId="63D81069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2016</w:t>
            </w:r>
          </w:p>
        </w:tc>
        <w:tc>
          <w:tcPr>
            <w:tcW w:w="741" w:type="dxa"/>
            <w:vAlign w:val="center"/>
          </w:tcPr>
          <w:p w14:paraId="6ABE9B38" w14:textId="0E3E19AA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2017</w:t>
            </w:r>
          </w:p>
        </w:tc>
        <w:tc>
          <w:tcPr>
            <w:tcW w:w="846" w:type="dxa"/>
            <w:vAlign w:val="center"/>
          </w:tcPr>
          <w:p w14:paraId="3C358A69" w14:textId="73BF6260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Всего</w:t>
            </w:r>
          </w:p>
        </w:tc>
      </w:tr>
      <w:tr w:rsidR="009244D1" w14:paraId="4520536C" w14:textId="6D0BBA87" w:rsidTr="009244D1">
        <w:trPr>
          <w:trHeight w:val="440"/>
        </w:trPr>
        <w:tc>
          <w:tcPr>
            <w:tcW w:w="1748" w:type="dxa"/>
            <w:vAlign w:val="center"/>
          </w:tcPr>
          <w:p w14:paraId="46976FED" w14:textId="565ADE15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Россия</w:t>
            </w:r>
          </w:p>
        </w:tc>
        <w:tc>
          <w:tcPr>
            <w:tcW w:w="739" w:type="dxa"/>
            <w:vAlign w:val="center"/>
          </w:tcPr>
          <w:p w14:paraId="3AADB6DB" w14:textId="5F418D6C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1015</w:t>
            </w:r>
          </w:p>
        </w:tc>
        <w:tc>
          <w:tcPr>
            <w:tcW w:w="741" w:type="dxa"/>
            <w:vAlign w:val="center"/>
          </w:tcPr>
          <w:p w14:paraId="354CCEA5" w14:textId="06A26D69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690</w:t>
            </w:r>
          </w:p>
        </w:tc>
        <w:tc>
          <w:tcPr>
            <w:tcW w:w="741" w:type="dxa"/>
            <w:vAlign w:val="center"/>
          </w:tcPr>
          <w:p w14:paraId="5EA056AC" w14:textId="204C0793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981</w:t>
            </w:r>
          </w:p>
        </w:tc>
        <w:tc>
          <w:tcPr>
            <w:tcW w:w="741" w:type="dxa"/>
            <w:vAlign w:val="center"/>
          </w:tcPr>
          <w:p w14:paraId="4829F04E" w14:textId="1FCB4F3F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795</w:t>
            </w:r>
          </w:p>
        </w:tc>
        <w:tc>
          <w:tcPr>
            <w:tcW w:w="741" w:type="dxa"/>
            <w:vAlign w:val="center"/>
          </w:tcPr>
          <w:p w14:paraId="0BF4C8CA" w14:textId="55ABEA3E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246</w:t>
            </w:r>
          </w:p>
        </w:tc>
        <w:tc>
          <w:tcPr>
            <w:tcW w:w="741" w:type="dxa"/>
            <w:vAlign w:val="center"/>
          </w:tcPr>
          <w:p w14:paraId="48C7A8CD" w14:textId="3F463BDE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118</w:t>
            </w:r>
          </w:p>
        </w:tc>
        <w:tc>
          <w:tcPr>
            <w:tcW w:w="741" w:type="dxa"/>
            <w:vAlign w:val="center"/>
          </w:tcPr>
          <w:p w14:paraId="2EA39BE3" w14:textId="04738A58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502</w:t>
            </w:r>
          </w:p>
        </w:tc>
        <w:tc>
          <w:tcPr>
            <w:tcW w:w="741" w:type="dxa"/>
            <w:vAlign w:val="center"/>
          </w:tcPr>
          <w:p w14:paraId="55A01E04" w14:textId="5F8F0B83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1553</w:t>
            </w:r>
          </w:p>
        </w:tc>
        <w:tc>
          <w:tcPr>
            <w:tcW w:w="741" w:type="dxa"/>
            <w:vAlign w:val="center"/>
          </w:tcPr>
          <w:p w14:paraId="7AAC7563" w14:textId="431B69A5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795</w:t>
            </w:r>
          </w:p>
        </w:tc>
        <w:tc>
          <w:tcPr>
            <w:tcW w:w="846" w:type="dxa"/>
            <w:vAlign w:val="center"/>
          </w:tcPr>
          <w:p w14:paraId="75FFCBD2" w14:textId="0DB0B9FC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6695</w:t>
            </w:r>
          </w:p>
        </w:tc>
      </w:tr>
      <w:tr w:rsidR="009244D1" w14:paraId="234C34FD" w14:textId="713B1E03" w:rsidTr="009244D1">
        <w:trPr>
          <w:trHeight w:val="440"/>
        </w:trPr>
        <w:tc>
          <w:tcPr>
            <w:tcW w:w="1748" w:type="dxa"/>
            <w:vAlign w:val="center"/>
          </w:tcPr>
          <w:p w14:paraId="042D24D7" w14:textId="7706BC18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Китай</w:t>
            </w:r>
          </w:p>
        </w:tc>
        <w:tc>
          <w:tcPr>
            <w:tcW w:w="739" w:type="dxa"/>
            <w:vAlign w:val="center"/>
          </w:tcPr>
          <w:p w14:paraId="52EAEDF9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19B84732" w14:textId="4FDBA042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18</w:t>
            </w:r>
          </w:p>
        </w:tc>
        <w:tc>
          <w:tcPr>
            <w:tcW w:w="741" w:type="dxa"/>
            <w:vAlign w:val="center"/>
          </w:tcPr>
          <w:p w14:paraId="4D90058E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293201DD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7E7E36A0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4B0292EF" w14:textId="379FE828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68</w:t>
            </w:r>
          </w:p>
        </w:tc>
        <w:tc>
          <w:tcPr>
            <w:tcW w:w="741" w:type="dxa"/>
            <w:vAlign w:val="center"/>
          </w:tcPr>
          <w:p w14:paraId="3CCBA993" w14:textId="0C9A1AC1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247</w:t>
            </w:r>
          </w:p>
        </w:tc>
        <w:tc>
          <w:tcPr>
            <w:tcW w:w="741" w:type="dxa"/>
            <w:vAlign w:val="center"/>
          </w:tcPr>
          <w:p w14:paraId="6C354291" w14:textId="0F0117E3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499</w:t>
            </w:r>
          </w:p>
        </w:tc>
        <w:tc>
          <w:tcPr>
            <w:tcW w:w="741" w:type="dxa"/>
            <w:vAlign w:val="center"/>
          </w:tcPr>
          <w:p w14:paraId="5247B088" w14:textId="37FE14AA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17</w:t>
            </w:r>
          </w:p>
        </w:tc>
        <w:tc>
          <w:tcPr>
            <w:tcW w:w="846" w:type="dxa"/>
            <w:vAlign w:val="center"/>
          </w:tcPr>
          <w:p w14:paraId="03FB5A7F" w14:textId="296B9640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849</w:t>
            </w:r>
          </w:p>
        </w:tc>
      </w:tr>
      <w:tr w:rsidR="009244D1" w14:paraId="52509BB3" w14:textId="5CCB61EC" w:rsidTr="009244D1">
        <w:trPr>
          <w:trHeight w:val="428"/>
        </w:trPr>
        <w:tc>
          <w:tcPr>
            <w:tcW w:w="1748" w:type="dxa"/>
            <w:vAlign w:val="center"/>
          </w:tcPr>
          <w:p w14:paraId="3D9990BF" w14:textId="586AD735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Германия</w:t>
            </w:r>
          </w:p>
        </w:tc>
        <w:tc>
          <w:tcPr>
            <w:tcW w:w="739" w:type="dxa"/>
            <w:vAlign w:val="center"/>
          </w:tcPr>
          <w:p w14:paraId="4752CA20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4E210631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63F75419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22623C2B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2DAB057B" w14:textId="1F6FDC96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741" w:type="dxa"/>
            <w:vAlign w:val="center"/>
          </w:tcPr>
          <w:p w14:paraId="14FDFA95" w14:textId="216E16F9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29</w:t>
            </w:r>
          </w:p>
        </w:tc>
        <w:tc>
          <w:tcPr>
            <w:tcW w:w="741" w:type="dxa"/>
            <w:vAlign w:val="center"/>
          </w:tcPr>
          <w:p w14:paraId="6E82D0C3" w14:textId="177415F1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43</w:t>
            </w:r>
          </w:p>
        </w:tc>
        <w:tc>
          <w:tcPr>
            <w:tcW w:w="741" w:type="dxa"/>
            <w:vAlign w:val="center"/>
          </w:tcPr>
          <w:p w14:paraId="2B8FB03E" w14:textId="5B7A7CF7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578</w:t>
            </w:r>
          </w:p>
        </w:tc>
        <w:tc>
          <w:tcPr>
            <w:tcW w:w="741" w:type="dxa"/>
            <w:vAlign w:val="center"/>
          </w:tcPr>
          <w:p w14:paraId="4269077A" w14:textId="0518F556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35</w:t>
            </w:r>
          </w:p>
        </w:tc>
        <w:tc>
          <w:tcPr>
            <w:tcW w:w="846" w:type="dxa"/>
            <w:vAlign w:val="center"/>
          </w:tcPr>
          <w:p w14:paraId="017885E3" w14:textId="2988A369" w:rsidR="00F0588B" w:rsidRPr="00502D1B" w:rsidRDefault="008853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692</w:t>
            </w:r>
          </w:p>
        </w:tc>
      </w:tr>
      <w:tr w:rsidR="009244D1" w14:paraId="0E04125B" w14:textId="07B4FF34" w:rsidTr="009244D1">
        <w:trPr>
          <w:trHeight w:val="440"/>
        </w:trPr>
        <w:tc>
          <w:tcPr>
            <w:tcW w:w="1748" w:type="dxa"/>
            <w:vAlign w:val="center"/>
          </w:tcPr>
          <w:p w14:paraId="79720DB2" w14:textId="15CEFB13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Италия</w:t>
            </w:r>
          </w:p>
        </w:tc>
        <w:tc>
          <w:tcPr>
            <w:tcW w:w="739" w:type="dxa"/>
            <w:vAlign w:val="center"/>
          </w:tcPr>
          <w:p w14:paraId="2784668B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1D5EA629" w14:textId="58FC73F8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14</w:t>
            </w:r>
          </w:p>
        </w:tc>
        <w:tc>
          <w:tcPr>
            <w:tcW w:w="741" w:type="dxa"/>
            <w:vAlign w:val="center"/>
          </w:tcPr>
          <w:p w14:paraId="53192732" w14:textId="67F9C7EF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28</w:t>
            </w:r>
          </w:p>
        </w:tc>
        <w:tc>
          <w:tcPr>
            <w:tcW w:w="741" w:type="dxa"/>
            <w:vAlign w:val="center"/>
          </w:tcPr>
          <w:p w14:paraId="07017AC4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5ECF5D42" w14:textId="747809AB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48</w:t>
            </w:r>
          </w:p>
        </w:tc>
        <w:tc>
          <w:tcPr>
            <w:tcW w:w="741" w:type="dxa"/>
            <w:vAlign w:val="center"/>
          </w:tcPr>
          <w:p w14:paraId="5439A5AF" w14:textId="3C17C9E6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190</w:t>
            </w:r>
          </w:p>
        </w:tc>
        <w:tc>
          <w:tcPr>
            <w:tcW w:w="741" w:type="dxa"/>
            <w:vAlign w:val="center"/>
          </w:tcPr>
          <w:p w14:paraId="42961C51" w14:textId="77A9623B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30</w:t>
            </w:r>
          </w:p>
        </w:tc>
        <w:tc>
          <w:tcPr>
            <w:tcW w:w="741" w:type="dxa"/>
            <w:vAlign w:val="center"/>
          </w:tcPr>
          <w:p w14:paraId="13C91EED" w14:textId="382A5DEE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39</w:t>
            </w:r>
          </w:p>
        </w:tc>
        <w:tc>
          <w:tcPr>
            <w:tcW w:w="741" w:type="dxa"/>
            <w:vAlign w:val="center"/>
          </w:tcPr>
          <w:p w14:paraId="25B43939" w14:textId="4C624DE6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48</w:t>
            </w:r>
          </w:p>
        </w:tc>
        <w:tc>
          <w:tcPr>
            <w:tcW w:w="846" w:type="dxa"/>
            <w:vAlign w:val="center"/>
          </w:tcPr>
          <w:p w14:paraId="45AF2809" w14:textId="7253539B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395</w:t>
            </w:r>
          </w:p>
        </w:tc>
      </w:tr>
      <w:tr w:rsidR="009244D1" w14:paraId="4AA0AA34" w14:textId="6B9FC4CF" w:rsidTr="009244D1">
        <w:trPr>
          <w:trHeight w:val="440"/>
        </w:trPr>
        <w:tc>
          <w:tcPr>
            <w:tcW w:w="1748" w:type="dxa"/>
            <w:vAlign w:val="center"/>
          </w:tcPr>
          <w:p w14:paraId="4D40EDF2" w14:textId="4082D42E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Великобритания</w:t>
            </w:r>
          </w:p>
        </w:tc>
        <w:tc>
          <w:tcPr>
            <w:tcW w:w="739" w:type="dxa"/>
            <w:vAlign w:val="center"/>
          </w:tcPr>
          <w:p w14:paraId="4EF5424B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31FD07DF" w14:textId="0DF0A96E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47</w:t>
            </w:r>
          </w:p>
        </w:tc>
        <w:tc>
          <w:tcPr>
            <w:tcW w:w="741" w:type="dxa"/>
            <w:vAlign w:val="center"/>
          </w:tcPr>
          <w:p w14:paraId="5323BA92" w14:textId="64A0927D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42</w:t>
            </w:r>
          </w:p>
        </w:tc>
        <w:tc>
          <w:tcPr>
            <w:tcW w:w="741" w:type="dxa"/>
            <w:vAlign w:val="center"/>
          </w:tcPr>
          <w:p w14:paraId="1CB95499" w14:textId="7F20A1B8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741" w:type="dxa"/>
            <w:vAlign w:val="center"/>
          </w:tcPr>
          <w:p w14:paraId="0CEF3818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5047A146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6702C8E1" w14:textId="21E907A8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36</w:t>
            </w:r>
          </w:p>
        </w:tc>
        <w:tc>
          <w:tcPr>
            <w:tcW w:w="741" w:type="dxa"/>
            <w:vAlign w:val="center"/>
          </w:tcPr>
          <w:p w14:paraId="70E14065" w14:textId="03D77C98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36</w:t>
            </w:r>
          </w:p>
        </w:tc>
        <w:tc>
          <w:tcPr>
            <w:tcW w:w="741" w:type="dxa"/>
            <w:vAlign w:val="center"/>
          </w:tcPr>
          <w:p w14:paraId="0C7048AC" w14:textId="260DE735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46" w:type="dxa"/>
            <w:vAlign w:val="center"/>
          </w:tcPr>
          <w:p w14:paraId="6B4E3222" w14:textId="7CD38E69" w:rsidR="00F0588B" w:rsidRPr="00502D1B" w:rsidRDefault="000E42A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165</w:t>
            </w:r>
          </w:p>
        </w:tc>
      </w:tr>
      <w:tr w:rsidR="009244D1" w14:paraId="32D88ECE" w14:textId="31E622C9" w:rsidTr="009244D1">
        <w:trPr>
          <w:trHeight w:val="440"/>
        </w:trPr>
        <w:tc>
          <w:tcPr>
            <w:tcW w:w="1748" w:type="dxa"/>
            <w:vAlign w:val="center"/>
          </w:tcPr>
          <w:p w14:paraId="10AE5DD1" w14:textId="7612BF1A" w:rsidR="00F0588B" w:rsidRPr="00C02C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Франция</w:t>
            </w:r>
          </w:p>
        </w:tc>
        <w:tc>
          <w:tcPr>
            <w:tcW w:w="739" w:type="dxa"/>
            <w:vAlign w:val="center"/>
          </w:tcPr>
          <w:p w14:paraId="0C51D500" w14:textId="37F711D5" w:rsidR="00F0588B" w:rsidRPr="00502D1B" w:rsidRDefault="000A597C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52</w:t>
            </w:r>
          </w:p>
        </w:tc>
        <w:tc>
          <w:tcPr>
            <w:tcW w:w="741" w:type="dxa"/>
            <w:vAlign w:val="center"/>
          </w:tcPr>
          <w:p w14:paraId="3A650BB6" w14:textId="1C73F4EB" w:rsidR="00F0588B" w:rsidRPr="00502D1B" w:rsidRDefault="000A597C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52</w:t>
            </w:r>
          </w:p>
        </w:tc>
        <w:tc>
          <w:tcPr>
            <w:tcW w:w="741" w:type="dxa"/>
            <w:vAlign w:val="center"/>
          </w:tcPr>
          <w:p w14:paraId="517F0D1F" w14:textId="27879B5D" w:rsidR="00F0588B" w:rsidRPr="00502D1B" w:rsidRDefault="000A597C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26</w:t>
            </w:r>
          </w:p>
        </w:tc>
        <w:tc>
          <w:tcPr>
            <w:tcW w:w="741" w:type="dxa"/>
            <w:vAlign w:val="center"/>
          </w:tcPr>
          <w:p w14:paraId="12274D75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08D34A43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2CD4AE21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7628EDE5" w14:textId="77777777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1" w:type="dxa"/>
            <w:vAlign w:val="center"/>
          </w:tcPr>
          <w:p w14:paraId="1B3B5617" w14:textId="185FF6E9" w:rsidR="00F0588B" w:rsidRPr="00502D1B" w:rsidRDefault="000A597C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26</w:t>
            </w:r>
          </w:p>
        </w:tc>
        <w:tc>
          <w:tcPr>
            <w:tcW w:w="741" w:type="dxa"/>
            <w:vAlign w:val="center"/>
          </w:tcPr>
          <w:p w14:paraId="4E627969" w14:textId="02E2832A" w:rsidR="00F0588B" w:rsidRPr="00502D1B" w:rsidRDefault="00F0588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46" w:type="dxa"/>
            <w:vAlign w:val="center"/>
          </w:tcPr>
          <w:p w14:paraId="64D14A2A" w14:textId="348FFDFF" w:rsidR="00F0588B" w:rsidRPr="00502D1B" w:rsidRDefault="000A597C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2D1B">
              <w:rPr>
                <w:rFonts w:ascii="Times New Roman" w:hAnsi="Times New Roman"/>
                <w:b w:val="0"/>
                <w:bCs w:val="0"/>
              </w:rPr>
              <w:t>156</w:t>
            </w:r>
          </w:p>
        </w:tc>
      </w:tr>
    </w:tbl>
    <w:p w14:paraId="6934F169" w14:textId="0C9E045F" w:rsidR="004C7893" w:rsidRDefault="00D91302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sz w:val="20"/>
          <w:szCs w:val="20"/>
        </w:rPr>
        <w:t xml:space="preserve">Таблица: основные поставщики В и ВТ в Алжир 2009-2017 гг. и объем импорта по </w:t>
      </w:r>
      <w:r>
        <w:rPr>
          <w:rFonts w:ascii="Times New Roman" w:hAnsi="Times New Roman"/>
          <w:b w:val="0"/>
          <w:bCs w:val="0"/>
          <w:i/>
          <w:sz w:val="20"/>
          <w:szCs w:val="20"/>
          <w:lang w:val="en-US"/>
        </w:rPr>
        <w:t>SIPRI TIV (</w:t>
      </w:r>
      <w:r>
        <w:rPr>
          <w:rFonts w:ascii="Times New Roman" w:hAnsi="Times New Roman"/>
          <w:b w:val="0"/>
          <w:bCs w:val="0"/>
          <w:i/>
          <w:sz w:val="20"/>
          <w:szCs w:val="20"/>
        </w:rPr>
        <w:t xml:space="preserve">в млн. </w:t>
      </w:r>
      <w:r w:rsidR="00502D1B">
        <w:rPr>
          <w:rFonts w:ascii="Times New Roman" w:hAnsi="Times New Roman"/>
          <w:b w:val="0"/>
          <w:bCs w:val="0"/>
          <w:i/>
          <w:sz w:val="20"/>
          <w:szCs w:val="20"/>
        </w:rPr>
        <w:t>SIPRI TIV</w:t>
      </w:r>
      <w:r>
        <w:rPr>
          <w:rFonts w:ascii="Times New Roman" w:hAnsi="Times New Roman"/>
          <w:b w:val="0"/>
          <w:bCs w:val="0"/>
          <w:i/>
          <w:sz w:val="20"/>
          <w:szCs w:val="20"/>
        </w:rPr>
        <w:t>)</w:t>
      </w:r>
    </w:p>
    <w:p w14:paraId="56073FD3" w14:textId="79131A2A" w:rsidR="00D91302" w:rsidRDefault="008C1B3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Как видно из данной таблицы, стабильны</w:t>
      </w:r>
      <w:r w:rsidR="002A1D8E">
        <w:rPr>
          <w:rFonts w:ascii="Times New Roman" w:hAnsi="Times New Roman"/>
          <w:b w:val="0"/>
          <w:bCs w:val="0"/>
          <w:sz w:val="28"/>
          <w:szCs w:val="28"/>
        </w:rPr>
        <w:t xml:space="preserve">м портфелем заказов в Алжир обладает только Россия. Несмотря на доминирующую роль РФ, как поставщика В и ВТ в АНДР, </w:t>
      </w:r>
      <w:r w:rsidR="001044B4">
        <w:rPr>
          <w:rFonts w:ascii="Times New Roman" w:hAnsi="Times New Roman"/>
          <w:b w:val="0"/>
          <w:bCs w:val="0"/>
          <w:sz w:val="28"/>
          <w:szCs w:val="28"/>
        </w:rPr>
        <w:t>военная администрация республики пытается диверсифицировать импорт оружия.</w:t>
      </w:r>
      <w:r w:rsidR="0078559A">
        <w:rPr>
          <w:rFonts w:ascii="Times New Roman" w:hAnsi="Times New Roman"/>
          <w:b w:val="0"/>
          <w:bCs w:val="0"/>
          <w:sz w:val="28"/>
          <w:szCs w:val="28"/>
        </w:rPr>
        <w:t xml:space="preserve"> Так, Китай, стремящийся к экономической экспансии в Африке, и в частности, в Алжире, в период с 2014 по 2017 гг. поставил ВС Алжира </w:t>
      </w:r>
      <w:r w:rsidR="00B1216F">
        <w:rPr>
          <w:rFonts w:ascii="Times New Roman" w:hAnsi="Times New Roman"/>
          <w:b w:val="0"/>
          <w:bCs w:val="0"/>
          <w:sz w:val="28"/>
          <w:szCs w:val="28"/>
        </w:rPr>
        <w:t xml:space="preserve">три </w:t>
      </w:r>
      <w:r w:rsidR="00362446">
        <w:rPr>
          <w:rFonts w:ascii="Times New Roman" w:hAnsi="Times New Roman"/>
          <w:b w:val="0"/>
          <w:bCs w:val="0"/>
          <w:sz w:val="28"/>
          <w:szCs w:val="28"/>
        </w:rPr>
        <w:t>корвета</w:t>
      </w:r>
      <w:r w:rsidR="00B1216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1216F">
        <w:rPr>
          <w:rFonts w:ascii="Times New Roman" w:hAnsi="Times New Roman"/>
          <w:b w:val="0"/>
          <w:bCs w:val="0"/>
          <w:sz w:val="28"/>
          <w:szCs w:val="28"/>
          <w:lang w:val="en-US"/>
        </w:rPr>
        <w:t>C-28A</w:t>
      </w:r>
      <w:r w:rsidR="00B1216F">
        <w:rPr>
          <w:rFonts w:ascii="Times New Roman" w:hAnsi="Times New Roman"/>
          <w:b w:val="0"/>
          <w:bCs w:val="0"/>
          <w:sz w:val="28"/>
          <w:szCs w:val="28"/>
        </w:rPr>
        <w:t>, 50 150-мм</w:t>
      </w:r>
      <w:r w:rsidR="00B1216F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B1216F">
        <w:rPr>
          <w:rFonts w:ascii="Times New Roman" w:hAnsi="Times New Roman"/>
          <w:b w:val="0"/>
          <w:bCs w:val="0"/>
          <w:sz w:val="28"/>
          <w:szCs w:val="28"/>
        </w:rPr>
        <w:t xml:space="preserve">самоходных артиллерийских установок </w:t>
      </w:r>
      <w:r w:rsidR="003B2D3E">
        <w:rPr>
          <w:rFonts w:ascii="Times New Roman" w:hAnsi="Times New Roman"/>
          <w:b w:val="0"/>
          <w:bCs w:val="0"/>
          <w:sz w:val="28"/>
          <w:szCs w:val="28"/>
          <w:lang w:val="en-US"/>
        </w:rPr>
        <w:t>PLZ-45</w:t>
      </w:r>
      <w:r w:rsidR="00E40BFE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, 18 </w:t>
      </w:r>
      <w:r w:rsidR="00E40BFE">
        <w:rPr>
          <w:rFonts w:ascii="Times New Roman" w:hAnsi="Times New Roman"/>
          <w:b w:val="0"/>
          <w:bCs w:val="0"/>
          <w:sz w:val="28"/>
          <w:szCs w:val="28"/>
        </w:rPr>
        <w:t xml:space="preserve">ракетных систем залпового огня </w:t>
      </w:r>
      <w:r w:rsidR="008E1431">
        <w:rPr>
          <w:rFonts w:ascii="Times New Roman" w:hAnsi="Times New Roman"/>
          <w:b w:val="0"/>
          <w:bCs w:val="0"/>
          <w:sz w:val="28"/>
          <w:szCs w:val="28"/>
          <w:lang w:val="en-US"/>
        </w:rPr>
        <w:t>SR-5</w:t>
      </w:r>
      <w:r w:rsidR="00BE5E67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6D949B34" w14:textId="061A4079" w:rsidR="00BE5E67" w:rsidRDefault="008204C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Для понимания тенденций алжирского и</w:t>
      </w:r>
      <w:r w:rsidR="00020699">
        <w:rPr>
          <w:rFonts w:ascii="Times New Roman" w:hAnsi="Times New Roman"/>
          <w:b w:val="0"/>
          <w:bCs w:val="0"/>
          <w:sz w:val="28"/>
          <w:szCs w:val="28"/>
        </w:rPr>
        <w:t>мпорта В и ВТ важно проследить его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отраслевую</w:t>
      </w:r>
      <w:r w:rsidR="008B5C8E">
        <w:rPr>
          <w:rFonts w:ascii="Times New Roman" w:hAnsi="Times New Roman"/>
          <w:b w:val="0"/>
          <w:bCs w:val="0"/>
          <w:sz w:val="28"/>
          <w:szCs w:val="28"/>
        </w:rPr>
        <w:t xml:space="preserve"> структуру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(по типам вооружений).</w:t>
      </w:r>
    </w:p>
    <w:tbl>
      <w:tblPr>
        <w:tblStyle w:val="aa"/>
        <w:tblW w:w="9478" w:type="dxa"/>
        <w:tblLook w:val="04A0" w:firstRow="1" w:lastRow="0" w:firstColumn="1" w:lastColumn="0" w:noHBand="0" w:noVBand="1"/>
      </w:tblPr>
      <w:tblGrid>
        <w:gridCol w:w="1682"/>
        <w:gridCol w:w="781"/>
        <w:gridCol w:w="778"/>
        <w:gridCol w:w="779"/>
        <w:gridCol w:w="778"/>
        <w:gridCol w:w="778"/>
        <w:gridCol w:w="778"/>
        <w:gridCol w:w="778"/>
        <w:gridCol w:w="778"/>
        <w:gridCol w:w="778"/>
        <w:gridCol w:w="790"/>
      </w:tblGrid>
      <w:tr w:rsidR="009244D1" w14:paraId="7FDF1FBE" w14:textId="3C23AE0A" w:rsidTr="009244D1">
        <w:trPr>
          <w:trHeight w:val="363"/>
        </w:trPr>
        <w:tc>
          <w:tcPr>
            <w:tcW w:w="1618" w:type="dxa"/>
            <w:vAlign w:val="center"/>
          </w:tcPr>
          <w:p w14:paraId="3E55F6A6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9" w:type="dxa"/>
            <w:vAlign w:val="center"/>
          </w:tcPr>
          <w:p w14:paraId="02E40CFC" w14:textId="6C80AEE6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2009</w:t>
            </w:r>
          </w:p>
        </w:tc>
        <w:tc>
          <w:tcPr>
            <w:tcW w:w="787" w:type="dxa"/>
            <w:vAlign w:val="center"/>
          </w:tcPr>
          <w:p w14:paraId="01D2C863" w14:textId="1FC2933C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2010</w:t>
            </w:r>
          </w:p>
        </w:tc>
        <w:tc>
          <w:tcPr>
            <w:tcW w:w="788" w:type="dxa"/>
            <w:vAlign w:val="center"/>
          </w:tcPr>
          <w:p w14:paraId="0E5E3139" w14:textId="06972B02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2011</w:t>
            </w:r>
          </w:p>
        </w:tc>
        <w:tc>
          <w:tcPr>
            <w:tcW w:w="787" w:type="dxa"/>
            <w:vAlign w:val="center"/>
          </w:tcPr>
          <w:p w14:paraId="4E93051C" w14:textId="7059A6C4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2012</w:t>
            </w:r>
          </w:p>
        </w:tc>
        <w:tc>
          <w:tcPr>
            <w:tcW w:w="787" w:type="dxa"/>
            <w:vAlign w:val="center"/>
          </w:tcPr>
          <w:p w14:paraId="7937D83B" w14:textId="3A5FB280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2013</w:t>
            </w:r>
          </w:p>
        </w:tc>
        <w:tc>
          <w:tcPr>
            <w:tcW w:w="787" w:type="dxa"/>
            <w:vAlign w:val="center"/>
          </w:tcPr>
          <w:p w14:paraId="6E6F4DFC" w14:textId="044FB7BD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2014</w:t>
            </w:r>
          </w:p>
        </w:tc>
        <w:tc>
          <w:tcPr>
            <w:tcW w:w="787" w:type="dxa"/>
            <w:vAlign w:val="center"/>
          </w:tcPr>
          <w:p w14:paraId="3F0FB4CF" w14:textId="01487BF8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2015</w:t>
            </w:r>
          </w:p>
        </w:tc>
        <w:tc>
          <w:tcPr>
            <w:tcW w:w="787" w:type="dxa"/>
            <w:vAlign w:val="center"/>
          </w:tcPr>
          <w:p w14:paraId="58983134" w14:textId="54C8964F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2016</w:t>
            </w:r>
          </w:p>
        </w:tc>
        <w:tc>
          <w:tcPr>
            <w:tcW w:w="787" w:type="dxa"/>
            <w:vAlign w:val="center"/>
          </w:tcPr>
          <w:p w14:paraId="61A48715" w14:textId="2E3B3DE7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2017</w:t>
            </w:r>
          </w:p>
        </w:tc>
        <w:tc>
          <w:tcPr>
            <w:tcW w:w="774" w:type="dxa"/>
            <w:vAlign w:val="center"/>
          </w:tcPr>
          <w:p w14:paraId="3FD89012" w14:textId="42BD14A0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Всего</w:t>
            </w:r>
          </w:p>
        </w:tc>
      </w:tr>
      <w:tr w:rsidR="009244D1" w14:paraId="77E04DE7" w14:textId="721BE597" w:rsidTr="009244D1">
        <w:trPr>
          <w:trHeight w:val="363"/>
        </w:trPr>
        <w:tc>
          <w:tcPr>
            <w:tcW w:w="1618" w:type="dxa"/>
            <w:vAlign w:val="center"/>
          </w:tcPr>
          <w:p w14:paraId="2DD1CA8A" w14:textId="6ACD23E0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Самолеты</w:t>
            </w:r>
          </w:p>
        </w:tc>
        <w:tc>
          <w:tcPr>
            <w:tcW w:w="789" w:type="dxa"/>
            <w:vAlign w:val="center"/>
          </w:tcPr>
          <w:p w14:paraId="6453D630" w14:textId="7487AD41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770</w:t>
            </w:r>
          </w:p>
        </w:tc>
        <w:tc>
          <w:tcPr>
            <w:tcW w:w="787" w:type="dxa"/>
            <w:vAlign w:val="center"/>
          </w:tcPr>
          <w:p w14:paraId="7F4CE944" w14:textId="140E976B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72</w:t>
            </w:r>
          </w:p>
        </w:tc>
        <w:tc>
          <w:tcPr>
            <w:tcW w:w="788" w:type="dxa"/>
            <w:vAlign w:val="center"/>
          </w:tcPr>
          <w:p w14:paraId="449DE33E" w14:textId="0ED3A0A4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752</w:t>
            </w:r>
          </w:p>
        </w:tc>
        <w:tc>
          <w:tcPr>
            <w:tcW w:w="787" w:type="dxa"/>
            <w:vAlign w:val="center"/>
          </w:tcPr>
          <w:p w14:paraId="7823A001" w14:textId="67C672F7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335</w:t>
            </w:r>
          </w:p>
        </w:tc>
        <w:tc>
          <w:tcPr>
            <w:tcW w:w="787" w:type="dxa"/>
            <w:vAlign w:val="center"/>
          </w:tcPr>
          <w:p w14:paraId="09BE4871" w14:textId="43356132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42</w:t>
            </w:r>
          </w:p>
        </w:tc>
        <w:tc>
          <w:tcPr>
            <w:tcW w:w="787" w:type="dxa"/>
            <w:vAlign w:val="center"/>
          </w:tcPr>
          <w:p w14:paraId="63EDD71D" w14:textId="71DE917B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50</w:t>
            </w:r>
          </w:p>
        </w:tc>
        <w:tc>
          <w:tcPr>
            <w:tcW w:w="787" w:type="dxa"/>
            <w:vAlign w:val="center"/>
          </w:tcPr>
          <w:p w14:paraId="366258FD" w14:textId="027FFF1E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246</w:t>
            </w:r>
          </w:p>
        </w:tc>
        <w:tc>
          <w:tcPr>
            <w:tcW w:w="787" w:type="dxa"/>
            <w:vAlign w:val="center"/>
          </w:tcPr>
          <w:p w14:paraId="75FCB980" w14:textId="036AD6E0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631</w:t>
            </w:r>
          </w:p>
        </w:tc>
        <w:tc>
          <w:tcPr>
            <w:tcW w:w="787" w:type="dxa"/>
            <w:vAlign w:val="center"/>
          </w:tcPr>
          <w:p w14:paraId="7B654A4C" w14:textId="34C212F7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550</w:t>
            </w:r>
          </w:p>
        </w:tc>
        <w:tc>
          <w:tcPr>
            <w:tcW w:w="774" w:type="dxa"/>
            <w:vAlign w:val="center"/>
          </w:tcPr>
          <w:p w14:paraId="3343D701" w14:textId="145E520F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3448</w:t>
            </w:r>
          </w:p>
        </w:tc>
      </w:tr>
      <w:tr w:rsidR="009244D1" w14:paraId="553C6669" w14:textId="4C9C12A9" w:rsidTr="009244D1">
        <w:trPr>
          <w:trHeight w:val="363"/>
        </w:trPr>
        <w:tc>
          <w:tcPr>
            <w:tcW w:w="1618" w:type="dxa"/>
            <w:vAlign w:val="center"/>
          </w:tcPr>
          <w:p w14:paraId="73198057" w14:textId="5AE63BD7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ПВО</w:t>
            </w:r>
          </w:p>
        </w:tc>
        <w:tc>
          <w:tcPr>
            <w:tcW w:w="789" w:type="dxa"/>
            <w:vAlign w:val="center"/>
          </w:tcPr>
          <w:p w14:paraId="345D7953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01043867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8" w:type="dxa"/>
            <w:vAlign w:val="center"/>
          </w:tcPr>
          <w:p w14:paraId="19F47354" w14:textId="017EC6DB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110</w:t>
            </w:r>
          </w:p>
        </w:tc>
        <w:tc>
          <w:tcPr>
            <w:tcW w:w="787" w:type="dxa"/>
            <w:vAlign w:val="center"/>
          </w:tcPr>
          <w:p w14:paraId="51F921ED" w14:textId="779F80A1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66</w:t>
            </w:r>
          </w:p>
        </w:tc>
        <w:tc>
          <w:tcPr>
            <w:tcW w:w="787" w:type="dxa"/>
            <w:vAlign w:val="center"/>
          </w:tcPr>
          <w:p w14:paraId="5D976038" w14:textId="3D16AA78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77</w:t>
            </w:r>
          </w:p>
        </w:tc>
        <w:tc>
          <w:tcPr>
            <w:tcW w:w="787" w:type="dxa"/>
            <w:vAlign w:val="center"/>
          </w:tcPr>
          <w:p w14:paraId="135321B5" w14:textId="2996A2AC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99</w:t>
            </w:r>
          </w:p>
        </w:tc>
        <w:tc>
          <w:tcPr>
            <w:tcW w:w="787" w:type="dxa"/>
            <w:vAlign w:val="center"/>
          </w:tcPr>
          <w:p w14:paraId="7740DCAA" w14:textId="12EB7B9A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99</w:t>
            </w:r>
          </w:p>
        </w:tc>
        <w:tc>
          <w:tcPr>
            <w:tcW w:w="787" w:type="dxa"/>
            <w:vAlign w:val="center"/>
          </w:tcPr>
          <w:p w14:paraId="0E5E63A4" w14:textId="6EF171A0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77</w:t>
            </w:r>
          </w:p>
        </w:tc>
        <w:tc>
          <w:tcPr>
            <w:tcW w:w="787" w:type="dxa"/>
            <w:vAlign w:val="center"/>
          </w:tcPr>
          <w:p w14:paraId="5621440C" w14:textId="3FA0E72F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20</w:t>
            </w:r>
          </w:p>
        </w:tc>
        <w:tc>
          <w:tcPr>
            <w:tcW w:w="774" w:type="dxa"/>
            <w:vAlign w:val="center"/>
          </w:tcPr>
          <w:p w14:paraId="1A84BA4F" w14:textId="1AD1CAD2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548</w:t>
            </w:r>
          </w:p>
        </w:tc>
      </w:tr>
      <w:tr w:rsidR="009244D1" w14:paraId="34372B7C" w14:textId="70EC252A" w:rsidTr="009244D1">
        <w:trPr>
          <w:trHeight w:val="363"/>
        </w:trPr>
        <w:tc>
          <w:tcPr>
            <w:tcW w:w="1618" w:type="dxa"/>
            <w:vAlign w:val="center"/>
          </w:tcPr>
          <w:p w14:paraId="0931B31F" w14:textId="4D927D7F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Бронетехника</w:t>
            </w:r>
          </w:p>
        </w:tc>
        <w:tc>
          <w:tcPr>
            <w:tcW w:w="789" w:type="dxa"/>
            <w:vAlign w:val="center"/>
          </w:tcPr>
          <w:p w14:paraId="52B17218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7C72E7A5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8" w:type="dxa"/>
            <w:vAlign w:val="center"/>
          </w:tcPr>
          <w:p w14:paraId="5F2D987B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733F841E" w14:textId="7D5E9E78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344</w:t>
            </w:r>
          </w:p>
        </w:tc>
        <w:tc>
          <w:tcPr>
            <w:tcW w:w="787" w:type="dxa"/>
            <w:vAlign w:val="center"/>
          </w:tcPr>
          <w:p w14:paraId="66BC6024" w14:textId="31F26D09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144</w:t>
            </w:r>
          </w:p>
        </w:tc>
        <w:tc>
          <w:tcPr>
            <w:tcW w:w="787" w:type="dxa"/>
            <w:vAlign w:val="center"/>
          </w:tcPr>
          <w:p w14:paraId="63C13EFC" w14:textId="3C4DCD75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30</w:t>
            </w:r>
          </w:p>
        </w:tc>
        <w:tc>
          <w:tcPr>
            <w:tcW w:w="787" w:type="dxa"/>
            <w:vAlign w:val="center"/>
          </w:tcPr>
          <w:p w14:paraId="079A37B2" w14:textId="0FCFDD85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117</w:t>
            </w:r>
          </w:p>
        </w:tc>
        <w:tc>
          <w:tcPr>
            <w:tcW w:w="787" w:type="dxa"/>
            <w:vAlign w:val="center"/>
          </w:tcPr>
          <w:p w14:paraId="42575B97" w14:textId="3471ECE4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757</w:t>
            </w:r>
          </w:p>
        </w:tc>
        <w:tc>
          <w:tcPr>
            <w:tcW w:w="787" w:type="dxa"/>
            <w:vAlign w:val="center"/>
          </w:tcPr>
          <w:p w14:paraId="2C6184FA" w14:textId="1199BBCD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37</w:t>
            </w:r>
          </w:p>
        </w:tc>
        <w:tc>
          <w:tcPr>
            <w:tcW w:w="774" w:type="dxa"/>
            <w:vAlign w:val="center"/>
          </w:tcPr>
          <w:p w14:paraId="2E5AAC80" w14:textId="51C65A33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1429</w:t>
            </w:r>
          </w:p>
        </w:tc>
      </w:tr>
      <w:tr w:rsidR="009244D1" w14:paraId="61F9002D" w14:textId="6798883C" w:rsidTr="009244D1">
        <w:trPr>
          <w:trHeight w:val="363"/>
        </w:trPr>
        <w:tc>
          <w:tcPr>
            <w:tcW w:w="1618" w:type="dxa"/>
            <w:vAlign w:val="center"/>
          </w:tcPr>
          <w:p w14:paraId="438C0485" w14:textId="07E55B8A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Артиллерия</w:t>
            </w:r>
          </w:p>
        </w:tc>
        <w:tc>
          <w:tcPr>
            <w:tcW w:w="789" w:type="dxa"/>
            <w:vAlign w:val="center"/>
          </w:tcPr>
          <w:p w14:paraId="6D963F4D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380756C6" w14:textId="417F2F3E" w:rsidR="000C3EB5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18</w:t>
            </w:r>
          </w:p>
        </w:tc>
        <w:tc>
          <w:tcPr>
            <w:tcW w:w="788" w:type="dxa"/>
            <w:vAlign w:val="center"/>
          </w:tcPr>
          <w:p w14:paraId="0C98AFB1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5898D0E5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7992D8D9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1196001C" w14:textId="7944AA95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68</w:t>
            </w:r>
          </w:p>
        </w:tc>
        <w:tc>
          <w:tcPr>
            <w:tcW w:w="787" w:type="dxa"/>
            <w:vAlign w:val="center"/>
          </w:tcPr>
          <w:p w14:paraId="428EEEA4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0065D376" w14:textId="5A51156E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787" w:type="dxa"/>
            <w:vAlign w:val="center"/>
          </w:tcPr>
          <w:p w14:paraId="5D6E0D16" w14:textId="73B00E2D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21</w:t>
            </w:r>
          </w:p>
        </w:tc>
        <w:tc>
          <w:tcPr>
            <w:tcW w:w="774" w:type="dxa"/>
            <w:vAlign w:val="center"/>
          </w:tcPr>
          <w:p w14:paraId="61AF488D" w14:textId="441CBFCB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111</w:t>
            </w:r>
          </w:p>
        </w:tc>
      </w:tr>
      <w:tr w:rsidR="009244D1" w14:paraId="7EEFF19E" w14:textId="1C7F3280" w:rsidTr="009244D1">
        <w:trPr>
          <w:trHeight w:val="363"/>
        </w:trPr>
        <w:tc>
          <w:tcPr>
            <w:tcW w:w="1618" w:type="dxa"/>
            <w:vAlign w:val="center"/>
          </w:tcPr>
          <w:p w14:paraId="288897E4" w14:textId="04F56DEA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Двигатели</w:t>
            </w:r>
          </w:p>
        </w:tc>
        <w:tc>
          <w:tcPr>
            <w:tcW w:w="789" w:type="dxa"/>
            <w:vAlign w:val="center"/>
          </w:tcPr>
          <w:p w14:paraId="1B37BBA1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4425D300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8" w:type="dxa"/>
            <w:vAlign w:val="center"/>
          </w:tcPr>
          <w:p w14:paraId="7A1C73B9" w14:textId="1DF6BADF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38</w:t>
            </w:r>
          </w:p>
        </w:tc>
        <w:tc>
          <w:tcPr>
            <w:tcW w:w="787" w:type="dxa"/>
            <w:vAlign w:val="center"/>
          </w:tcPr>
          <w:p w14:paraId="30908069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329B0DE4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0170C431" w14:textId="1D6BB49C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787" w:type="dxa"/>
            <w:vAlign w:val="center"/>
          </w:tcPr>
          <w:p w14:paraId="5E232F8A" w14:textId="47FC95F8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13</w:t>
            </w:r>
          </w:p>
        </w:tc>
        <w:tc>
          <w:tcPr>
            <w:tcW w:w="787" w:type="dxa"/>
            <w:vAlign w:val="center"/>
          </w:tcPr>
          <w:p w14:paraId="06E3B3A1" w14:textId="40122801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35</w:t>
            </w:r>
          </w:p>
        </w:tc>
        <w:tc>
          <w:tcPr>
            <w:tcW w:w="787" w:type="dxa"/>
            <w:vAlign w:val="center"/>
          </w:tcPr>
          <w:p w14:paraId="686ED50B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74" w:type="dxa"/>
            <w:vAlign w:val="center"/>
          </w:tcPr>
          <w:p w14:paraId="56C113D8" w14:textId="13959132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90</w:t>
            </w:r>
          </w:p>
        </w:tc>
      </w:tr>
      <w:tr w:rsidR="009244D1" w14:paraId="45405474" w14:textId="482319EA" w:rsidTr="009244D1">
        <w:trPr>
          <w:trHeight w:val="347"/>
        </w:trPr>
        <w:tc>
          <w:tcPr>
            <w:tcW w:w="1618" w:type="dxa"/>
            <w:vAlign w:val="center"/>
          </w:tcPr>
          <w:p w14:paraId="56152672" w14:textId="7D2A3F4A" w:rsidR="000C3EB5" w:rsidRPr="00C02C1B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Ракеты</w:t>
            </w:r>
          </w:p>
        </w:tc>
        <w:tc>
          <w:tcPr>
            <w:tcW w:w="789" w:type="dxa"/>
            <w:vAlign w:val="center"/>
          </w:tcPr>
          <w:p w14:paraId="0470BA8F" w14:textId="6BEFF50A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205</w:t>
            </w:r>
          </w:p>
        </w:tc>
        <w:tc>
          <w:tcPr>
            <w:tcW w:w="787" w:type="dxa"/>
            <w:vAlign w:val="center"/>
          </w:tcPr>
          <w:p w14:paraId="73B1BCF0" w14:textId="6F988494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125</w:t>
            </w:r>
          </w:p>
        </w:tc>
        <w:tc>
          <w:tcPr>
            <w:tcW w:w="788" w:type="dxa"/>
            <w:vAlign w:val="center"/>
          </w:tcPr>
          <w:p w14:paraId="04AA3DD9" w14:textId="49231D06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184</w:t>
            </w:r>
          </w:p>
        </w:tc>
        <w:tc>
          <w:tcPr>
            <w:tcW w:w="787" w:type="dxa"/>
            <w:vAlign w:val="center"/>
          </w:tcPr>
          <w:p w14:paraId="12136EA6" w14:textId="631D4160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46</w:t>
            </w:r>
          </w:p>
        </w:tc>
        <w:tc>
          <w:tcPr>
            <w:tcW w:w="787" w:type="dxa"/>
            <w:vAlign w:val="center"/>
          </w:tcPr>
          <w:p w14:paraId="0E888E5B" w14:textId="7461E3AD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33</w:t>
            </w:r>
          </w:p>
        </w:tc>
        <w:tc>
          <w:tcPr>
            <w:tcW w:w="787" w:type="dxa"/>
            <w:vAlign w:val="center"/>
          </w:tcPr>
          <w:p w14:paraId="27C9E771" w14:textId="6A6861F3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30</w:t>
            </w:r>
          </w:p>
        </w:tc>
        <w:tc>
          <w:tcPr>
            <w:tcW w:w="787" w:type="dxa"/>
            <w:vAlign w:val="center"/>
          </w:tcPr>
          <w:p w14:paraId="07C09E3D" w14:textId="41829C17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90</w:t>
            </w:r>
          </w:p>
        </w:tc>
        <w:tc>
          <w:tcPr>
            <w:tcW w:w="787" w:type="dxa"/>
            <w:vAlign w:val="center"/>
          </w:tcPr>
          <w:p w14:paraId="038348E1" w14:textId="4AAAFF03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235</w:t>
            </w:r>
          </w:p>
        </w:tc>
        <w:tc>
          <w:tcPr>
            <w:tcW w:w="787" w:type="dxa"/>
            <w:vAlign w:val="center"/>
          </w:tcPr>
          <w:p w14:paraId="5E8F947C" w14:textId="1D05FC12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157</w:t>
            </w:r>
          </w:p>
        </w:tc>
        <w:tc>
          <w:tcPr>
            <w:tcW w:w="774" w:type="dxa"/>
            <w:vAlign w:val="center"/>
          </w:tcPr>
          <w:p w14:paraId="05A5F4B0" w14:textId="09A3FA30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1104</w:t>
            </w:r>
          </w:p>
        </w:tc>
      </w:tr>
      <w:tr w:rsidR="009244D1" w14:paraId="08386F10" w14:textId="4AA8ACC6" w:rsidTr="009244D1">
        <w:trPr>
          <w:trHeight w:val="363"/>
        </w:trPr>
        <w:tc>
          <w:tcPr>
            <w:tcW w:w="1618" w:type="dxa"/>
            <w:vAlign w:val="center"/>
          </w:tcPr>
          <w:p w14:paraId="4FF4C633" w14:textId="16296646" w:rsidR="000C3EB5" w:rsidRPr="00C02C1B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Оружие морского базирования</w:t>
            </w:r>
          </w:p>
        </w:tc>
        <w:tc>
          <w:tcPr>
            <w:tcW w:w="789" w:type="dxa"/>
            <w:vAlign w:val="center"/>
          </w:tcPr>
          <w:p w14:paraId="7C64671E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32D4ECE0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8" w:type="dxa"/>
            <w:vAlign w:val="center"/>
          </w:tcPr>
          <w:p w14:paraId="2D901455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0B68DB3F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50AFB59C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7FD70493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76D7729C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4254CA93" w14:textId="72C1A707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14</w:t>
            </w:r>
          </w:p>
        </w:tc>
        <w:tc>
          <w:tcPr>
            <w:tcW w:w="787" w:type="dxa"/>
            <w:vAlign w:val="center"/>
          </w:tcPr>
          <w:p w14:paraId="49EC45A4" w14:textId="77777777" w:rsidR="000C3EB5" w:rsidRPr="00703488" w:rsidRDefault="000C3E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74" w:type="dxa"/>
            <w:vAlign w:val="center"/>
          </w:tcPr>
          <w:p w14:paraId="43F9018B" w14:textId="0A319C1A" w:rsidR="000C3EB5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14</w:t>
            </w:r>
          </w:p>
        </w:tc>
      </w:tr>
      <w:tr w:rsidR="009244D1" w14:paraId="5B8DCEB5" w14:textId="77777777" w:rsidTr="009244D1">
        <w:trPr>
          <w:trHeight w:val="363"/>
        </w:trPr>
        <w:tc>
          <w:tcPr>
            <w:tcW w:w="1618" w:type="dxa"/>
            <w:vAlign w:val="center"/>
          </w:tcPr>
          <w:p w14:paraId="0A25C1E6" w14:textId="4D4541FA" w:rsidR="00AF540E" w:rsidRPr="00C02C1B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Другое</w:t>
            </w:r>
          </w:p>
        </w:tc>
        <w:tc>
          <w:tcPr>
            <w:tcW w:w="789" w:type="dxa"/>
            <w:vAlign w:val="center"/>
          </w:tcPr>
          <w:p w14:paraId="658C4F39" w14:textId="2C3E3BEE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48</w:t>
            </w:r>
          </w:p>
        </w:tc>
        <w:tc>
          <w:tcPr>
            <w:tcW w:w="787" w:type="dxa"/>
            <w:vAlign w:val="center"/>
          </w:tcPr>
          <w:p w14:paraId="52C82029" w14:textId="6A8DF2EC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48</w:t>
            </w:r>
          </w:p>
        </w:tc>
        <w:tc>
          <w:tcPr>
            <w:tcW w:w="788" w:type="dxa"/>
            <w:vAlign w:val="center"/>
          </w:tcPr>
          <w:p w14:paraId="6286B8A8" w14:textId="77777777" w:rsidR="00AF540E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6566F738" w14:textId="77777777" w:rsidR="00AF540E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3A2718A7" w14:textId="77777777" w:rsidR="00AF540E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08E99B6F" w14:textId="77777777" w:rsidR="00AF540E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04FC9FDC" w14:textId="62AD434A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72</w:t>
            </w:r>
          </w:p>
        </w:tc>
        <w:tc>
          <w:tcPr>
            <w:tcW w:w="787" w:type="dxa"/>
            <w:vAlign w:val="center"/>
          </w:tcPr>
          <w:p w14:paraId="6A8D66AD" w14:textId="2BFB5BE1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72</w:t>
            </w:r>
          </w:p>
        </w:tc>
        <w:tc>
          <w:tcPr>
            <w:tcW w:w="787" w:type="dxa"/>
            <w:vAlign w:val="center"/>
          </w:tcPr>
          <w:p w14:paraId="4DA8FE0C" w14:textId="65009317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72</w:t>
            </w:r>
          </w:p>
        </w:tc>
        <w:tc>
          <w:tcPr>
            <w:tcW w:w="774" w:type="dxa"/>
            <w:vAlign w:val="center"/>
          </w:tcPr>
          <w:p w14:paraId="6726EE38" w14:textId="6217B6B7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312</w:t>
            </w:r>
          </w:p>
        </w:tc>
      </w:tr>
      <w:tr w:rsidR="009244D1" w14:paraId="1E05F2F8" w14:textId="77777777" w:rsidTr="009244D1">
        <w:trPr>
          <w:trHeight w:val="363"/>
        </w:trPr>
        <w:tc>
          <w:tcPr>
            <w:tcW w:w="1618" w:type="dxa"/>
            <w:vAlign w:val="center"/>
          </w:tcPr>
          <w:p w14:paraId="48C13134" w14:textId="7500F6A6" w:rsidR="00AF540E" w:rsidRPr="00C02C1B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Радары</w:t>
            </w:r>
          </w:p>
        </w:tc>
        <w:tc>
          <w:tcPr>
            <w:tcW w:w="789" w:type="dxa"/>
            <w:vAlign w:val="center"/>
          </w:tcPr>
          <w:p w14:paraId="3689684A" w14:textId="77777777" w:rsidR="00AF540E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5072B4E6" w14:textId="77777777" w:rsidR="00AF540E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8" w:type="dxa"/>
            <w:vAlign w:val="center"/>
          </w:tcPr>
          <w:p w14:paraId="5B92C979" w14:textId="42C970C2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16</w:t>
            </w:r>
          </w:p>
        </w:tc>
        <w:tc>
          <w:tcPr>
            <w:tcW w:w="787" w:type="dxa"/>
            <w:vAlign w:val="center"/>
          </w:tcPr>
          <w:p w14:paraId="294812B5" w14:textId="44F799FE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16</w:t>
            </w:r>
          </w:p>
        </w:tc>
        <w:tc>
          <w:tcPr>
            <w:tcW w:w="787" w:type="dxa"/>
            <w:vAlign w:val="center"/>
          </w:tcPr>
          <w:p w14:paraId="4D0264DF" w14:textId="69DB851B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787" w:type="dxa"/>
            <w:vAlign w:val="center"/>
          </w:tcPr>
          <w:p w14:paraId="6FE4A4E9" w14:textId="258E42DD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11</w:t>
            </w:r>
          </w:p>
        </w:tc>
        <w:tc>
          <w:tcPr>
            <w:tcW w:w="787" w:type="dxa"/>
            <w:vAlign w:val="center"/>
          </w:tcPr>
          <w:p w14:paraId="3197800C" w14:textId="5DA7DAE5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17</w:t>
            </w:r>
          </w:p>
        </w:tc>
        <w:tc>
          <w:tcPr>
            <w:tcW w:w="787" w:type="dxa"/>
            <w:vAlign w:val="center"/>
          </w:tcPr>
          <w:p w14:paraId="1C181A83" w14:textId="0B856F64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76</w:t>
            </w:r>
          </w:p>
        </w:tc>
        <w:tc>
          <w:tcPr>
            <w:tcW w:w="787" w:type="dxa"/>
            <w:vAlign w:val="center"/>
          </w:tcPr>
          <w:p w14:paraId="63BDD85F" w14:textId="77777777" w:rsidR="00AF540E" w:rsidRPr="00703488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74" w:type="dxa"/>
            <w:vAlign w:val="center"/>
          </w:tcPr>
          <w:p w14:paraId="0522AAFA" w14:textId="190F0DE5" w:rsidR="00AF540E" w:rsidRPr="00703488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3488">
              <w:rPr>
                <w:rFonts w:ascii="Times New Roman" w:hAnsi="Times New Roman"/>
                <w:b w:val="0"/>
                <w:bCs w:val="0"/>
              </w:rPr>
              <w:t>142</w:t>
            </w:r>
          </w:p>
        </w:tc>
      </w:tr>
      <w:tr w:rsidR="009244D1" w14:paraId="63FE2B43" w14:textId="77777777" w:rsidTr="009244D1">
        <w:trPr>
          <w:trHeight w:val="363"/>
        </w:trPr>
        <w:tc>
          <w:tcPr>
            <w:tcW w:w="1618" w:type="dxa"/>
            <w:vAlign w:val="center"/>
          </w:tcPr>
          <w:p w14:paraId="31CAC1D7" w14:textId="41032E8C" w:rsidR="00AF540E" w:rsidRPr="00C02C1B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Корабли</w:t>
            </w:r>
          </w:p>
        </w:tc>
        <w:tc>
          <w:tcPr>
            <w:tcW w:w="789" w:type="dxa"/>
            <w:vAlign w:val="center"/>
          </w:tcPr>
          <w:p w14:paraId="4A7B1ADD" w14:textId="7194D75D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52</w:t>
            </w:r>
          </w:p>
        </w:tc>
        <w:tc>
          <w:tcPr>
            <w:tcW w:w="787" w:type="dxa"/>
            <w:vAlign w:val="center"/>
          </w:tcPr>
          <w:p w14:paraId="6FC26E3E" w14:textId="76170E6E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572</w:t>
            </w:r>
          </w:p>
        </w:tc>
        <w:tc>
          <w:tcPr>
            <w:tcW w:w="788" w:type="dxa"/>
            <w:vAlign w:val="center"/>
          </w:tcPr>
          <w:p w14:paraId="110C3830" w14:textId="6D9197B5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26</w:t>
            </w:r>
          </w:p>
        </w:tc>
        <w:tc>
          <w:tcPr>
            <w:tcW w:w="787" w:type="dxa"/>
            <w:vAlign w:val="center"/>
          </w:tcPr>
          <w:p w14:paraId="1CD44010" w14:textId="77777777" w:rsidR="00AF540E" w:rsidRPr="003B56CF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15AA6940" w14:textId="77777777" w:rsidR="00AF540E" w:rsidRPr="003B56CF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87" w:type="dxa"/>
            <w:vAlign w:val="center"/>
          </w:tcPr>
          <w:p w14:paraId="45948202" w14:textId="0575DD70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146</w:t>
            </w:r>
          </w:p>
        </w:tc>
        <w:tc>
          <w:tcPr>
            <w:tcW w:w="787" w:type="dxa"/>
            <w:vAlign w:val="center"/>
          </w:tcPr>
          <w:p w14:paraId="6D4C64AF" w14:textId="15BCCDB5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230</w:t>
            </w:r>
          </w:p>
        </w:tc>
        <w:tc>
          <w:tcPr>
            <w:tcW w:w="787" w:type="dxa"/>
            <w:vAlign w:val="center"/>
          </w:tcPr>
          <w:p w14:paraId="26BF853D" w14:textId="072C5F31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986</w:t>
            </w:r>
          </w:p>
        </w:tc>
        <w:tc>
          <w:tcPr>
            <w:tcW w:w="787" w:type="dxa"/>
            <w:vAlign w:val="center"/>
          </w:tcPr>
          <w:p w14:paraId="1C672BC9" w14:textId="4C4C8463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48</w:t>
            </w:r>
          </w:p>
        </w:tc>
        <w:tc>
          <w:tcPr>
            <w:tcW w:w="774" w:type="dxa"/>
            <w:vAlign w:val="center"/>
          </w:tcPr>
          <w:p w14:paraId="3D078175" w14:textId="2E7F9C8A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2059</w:t>
            </w:r>
          </w:p>
        </w:tc>
      </w:tr>
      <w:tr w:rsidR="009244D1" w14:paraId="23DBB89B" w14:textId="77777777" w:rsidTr="009244D1">
        <w:trPr>
          <w:trHeight w:val="363"/>
        </w:trPr>
        <w:tc>
          <w:tcPr>
            <w:tcW w:w="1618" w:type="dxa"/>
            <w:vAlign w:val="center"/>
          </w:tcPr>
          <w:p w14:paraId="35D77CB8" w14:textId="3F45D1A0" w:rsidR="00AF540E" w:rsidRPr="00C02C1B" w:rsidRDefault="00AF540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C02C1B">
              <w:rPr>
                <w:rFonts w:ascii="Times New Roman" w:hAnsi="Times New Roman"/>
                <w:b w:val="0"/>
                <w:bCs w:val="0"/>
                <w:i/>
              </w:rPr>
              <w:t>Всего</w:t>
            </w:r>
          </w:p>
        </w:tc>
        <w:tc>
          <w:tcPr>
            <w:tcW w:w="789" w:type="dxa"/>
            <w:vAlign w:val="center"/>
          </w:tcPr>
          <w:p w14:paraId="26D88247" w14:textId="70A5140D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1075</w:t>
            </w:r>
          </w:p>
        </w:tc>
        <w:tc>
          <w:tcPr>
            <w:tcW w:w="787" w:type="dxa"/>
            <w:vAlign w:val="center"/>
          </w:tcPr>
          <w:p w14:paraId="5B0A92B1" w14:textId="07FF203A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834</w:t>
            </w:r>
          </w:p>
        </w:tc>
        <w:tc>
          <w:tcPr>
            <w:tcW w:w="788" w:type="dxa"/>
            <w:vAlign w:val="center"/>
          </w:tcPr>
          <w:p w14:paraId="3FAA7348" w14:textId="6183FAF4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1126</w:t>
            </w:r>
          </w:p>
        </w:tc>
        <w:tc>
          <w:tcPr>
            <w:tcW w:w="787" w:type="dxa"/>
            <w:vAlign w:val="center"/>
          </w:tcPr>
          <w:p w14:paraId="091568FA" w14:textId="1F3F5116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807</w:t>
            </w:r>
          </w:p>
        </w:tc>
        <w:tc>
          <w:tcPr>
            <w:tcW w:w="787" w:type="dxa"/>
            <w:vAlign w:val="center"/>
          </w:tcPr>
          <w:p w14:paraId="1568EDCE" w14:textId="5B1688CA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302</w:t>
            </w:r>
          </w:p>
        </w:tc>
        <w:tc>
          <w:tcPr>
            <w:tcW w:w="787" w:type="dxa"/>
            <w:vAlign w:val="center"/>
          </w:tcPr>
          <w:p w14:paraId="7577A70A" w14:textId="0A8A9862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438</w:t>
            </w:r>
          </w:p>
        </w:tc>
        <w:tc>
          <w:tcPr>
            <w:tcW w:w="787" w:type="dxa"/>
            <w:vAlign w:val="center"/>
          </w:tcPr>
          <w:p w14:paraId="0A50151C" w14:textId="0204A9C4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883</w:t>
            </w:r>
          </w:p>
        </w:tc>
        <w:tc>
          <w:tcPr>
            <w:tcW w:w="787" w:type="dxa"/>
            <w:vAlign w:val="center"/>
          </w:tcPr>
          <w:p w14:paraId="3D468AFE" w14:textId="07F18698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2887</w:t>
            </w:r>
          </w:p>
        </w:tc>
        <w:tc>
          <w:tcPr>
            <w:tcW w:w="787" w:type="dxa"/>
            <w:vAlign w:val="center"/>
          </w:tcPr>
          <w:p w14:paraId="564F1879" w14:textId="57C52626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905</w:t>
            </w:r>
          </w:p>
        </w:tc>
        <w:tc>
          <w:tcPr>
            <w:tcW w:w="774" w:type="dxa"/>
            <w:vAlign w:val="center"/>
          </w:tcPr>
          <w:p w14:paraId="336AD0DF" w14:textId="415561BA" w:rsidR="00AF540E" w:rsidRPr="003B56CF" w:rsidRDefault="00791262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B56CF">
              <w:rPr>
                <w:rFonts w:ascii="Times New Roman" w:hAnsi="Times New Roman"/>
                <w:b w:val="0"/>
                <w:bCs w:val="0"/>
              </w:rPr>
              <w:t>9257</w:t>
            </w:r>
          </w:p>
        </w:tc>
      </w:tr>
    </w:tbl>
    <w:p w14:paraId="271E40C1" w14:textId="21564C8D" w:rsidR="00044E04" w:rsidRDefault="00044E04" w:rsidP="007D11E7">
      <w:pPr>
        <w:spacing w:line="360" w:lineRule="auto"/>
        <w:jc w:val="both"/>
        <w:rPr>
          <w:rFonts w:ascii="Times New Roman" w:hAnsi="Times New Roman"/>
          <w:b w:val="0"/>
          <w:bCs w:val="0"/>
          <w:i/>
          <w:sz w:val="20"/>
          <w:szCs w:val="20"/>
          <w:lang w:val="en-US"/>
        </w:rPr>
      </w:pPr>
      <w:r>
        <w:rPr>
          <w:rFonts w:ascii="Times New Roman" w:hAnsi="Times New Roman"/>
          <w:b w:val="0"/>
          <w:bCs w:val="0"/>
          <w:i/>
          <w:sz w:val="20"/>
          <w:szCs w:val="20"/>
        </w:rPr>
        <w:t>Таблица: структура импорта Алжира по типам вооружений</w:t>
      </w:r>
      <w:r w:rsidR="00D61E74">
        <w:rPr>
          <w:rFonts w:ascii="Times New Roman" w:hAnsi="Times New Roman"/>
          <w:b w:val="0"/>
          <w:bCs w:val="0"/>
          <w:i/>
          <w:sz w:val="20"/>
          <w:szCs w:val="20"/>
        </w:rPr>
        <w:t xml:space="preserve"> 2009-2017 гг. (в млн.) по </w:t>
      </w:r>
      <w:r w:rsidR="00D61E74">
        <w:rPr>
          <w:rFonts w:ascii="Times New Roman" w:hAnsi="Times New Roman"/>
          <w:b w:val="0"/>
          <w:bCs w:val="0"/>
          <w:i/>
          <w:sz w:val="20"/>
          <w:szCs w:val="20"/>
          <w:lang w:val="en-US"/>
        </w:rPr>
        <w:t>SIPRI TIV</w:t>
      </w:r>
    </w:p>
    <w:p w14:paraId="6394E81C" w14:textId="5229E75E" w:rsidR="001D372C" w:rsidRDefault="0069492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Указан</w:t>
      </w:r>
      <w:r w:rsidR="00662B4B">
        <w:rPr>
          <w:rFonts w:ascii="Times New Roman" w:hAnsi="Times New Roman"/>
          <w:b w:val="0"/>
          <w:bCs w:val="0"/>
          <w:sz w:val="28"/>
          <w:szCs w:val="28"/>
        </w:rPr>
        <w:t xml:space="preserve">ные выше данные говорят о том, что АНДР активно закупала в последние </w:t>
      </w:r>
      <w:r w:rsidR="0006071F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705EB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738A7">
        <w:rPr>
          <w:rFonts w:ascii="Times New Roman" w:hAnsi="Times New Roman"/>
          <w:b w:val="0"/>
          <w:bCs w:val="0"/>
          <w:sz w:val="28"/>
          <w:szCs w:val="28"/>
        </w:rPr>
        <w:t>военную авиатехнику</w:t>
      </w:r>
      <w:r w:rsidR="00705EBF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0E6ACF">
        <w:rPr>
          <w:rFonts w:ascii="Times New Roman" w:hAnsi="Times New Roman"/>
          <w:b w:val="0"/>
          <w:bCs w:val="0"/>
          <w:sz w:val="28"/>
          <w:szCs w:val="28"/>
        </w:rPr>
        <w:t xml:space="preserve">корабли и бронетехнику. </w:t>
      </w:r>
    </w:p>
    <w:p w14:paraId="06E99915" w14:textId="0E640995" w:rsidR="002738A7" w:rsidRDefault="0070738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Основным поставщиком</w:t>
      </w:r>
      <w:r w:rsidR="005A2C1B">
        <w:rPr>
          <w:rFonts w:ascii="Times New Roman" w:hAnsi="Times New Roman"/>
          <w:b w:val="0"/>
          <w:bCs w:val="0"/>
          <w:sz w:val="28"/>
          <w:szCs w:val="28"/>
        </w:rPr>
        <w:t xml:space="preserve"> авиатехники в Алжир является Россия. За последние 5 лет с РФ было заключено несколько крупных контрактов, в частности на поставку </w:t>
      </w:r>
      <w:r w:rsidR="00EA46D9">
        <w:rPr>
          <w:rFonts w:ascii="Times New Roman" w:hAnsi="Times New Roman"/>
          <w:b w:val="0"/>
          <w:bCs w:val="0"/>
          <w:sz w:val="28"/>
          <w:szCs w:val="28"/>
        </w:rPr>
        <w:t>28 многоцелевых истребителей поколения 4+ Су-30МКА, 16 учебно-боевых Як-130</w:t>
      </w:r>
      <w:r w:rsidR="0011221C">
        <w:rPr>
          <w:rFonts w:ascii="Times New Roman" w:hAnsi="Times New Roman"/>
          <w:b w:val="0"/>
          <w:bCs w:val="0"/>
          <w:sz w:val="28"/>
          <w:szCs w:val="28"/>
        </w:rPr>
        <w:t>, 42 боевых вертолетов Ми-28 «Ночной охотник»</w:t>
      </w:r>
      <w:r w:rsidR="00E41F18">
        <w:rPr>
          <w:rFonts w:ascii="Times New Roman" w:hAnsi="Times New Roman"/>
          <w:b w:val="0"/>
          <w:bCs w:val="0"/>
          <w:sz w:val="28"/>
          <w:szCs w:val="28"/>
        </w:rPr>
        <w:t>, а также 8</w:t>
      </w:r>
      <w:r w:rsidR="00863F7A">
        <w:rPr>
          <w:rFonts w:ascii="Times New Roman" w:hAnsi="Times New Roman"/>
          <w:b w:val="0"/>
          <w:bCs w:val="0"/>
          <w:sz w:val="28"/>
          <w:szCs w:val="28"/>
        </w:rPr>
        <w:t xml:space="preserve"> тяжелых транспортных вертолетов Ми-26.</w:t>
      </w:r>
      <w:r w:rsidR="00A06238">
        <w:rPr>
          <w:rFonts w:ascii="Times New Roman" w:hAnsi="Times New Roman"/>
          <w:b w:val="0"/>
          <w:bCs w:val="0"/>
          <w:sz w:val="28"/>
          <w:szCs w:val="28"/>
        </w:rPr>
        <w:t xml:space="preserve"> Легкие и транспортные вертолеты Алжир закупает также у Польши, Великобритании и США.</w:t>
      </w:r>
      <w:r w:rsidR="00856001">
        <w:rPr>
          <w:rFonts w:ascii="Times New Roman" w:hAnsi="Times New Roman"/>
          <w:b w:val="0"/>
          <w:bCs w:val="0"/>
          <w:sz w:val="28"/>
          <w:szCs w:val="28"/>
        </w:rPr>
        <w:t xml:space="preserve"> Так, в США были заказаны и поставлены </w:t>
      </w:r>
      <w:r w:rsidR="003823A7">
        <w:rPr>
          <w:rFonts w:ascii="Times New Roman" w:hAnsi="Times New Roman"/>
          <w:b w:val="0"/>
          <w:bCs w:val="0"/>
          <w:sz w:val="28"/>
          <w:szCs w:val="28"/>
        </w:rPr>
        <w:t>в 2016 г. 6 вертолетов противол</w:t>
      </w:r>
      <w:r w:rsidR="00856001">
        <w:rPr>
          <w:rFonts w:ascii="Times New Roman" w:hAnsi="Times New Roman"/>
          <w:b w:val="0"/>
          <w:bCs w:val="0"/>
          <w:sz w:val="28"/>
          <w:szCs w:val="28"/>
        </w:rPr>
        <w:t xml:space="preserve">одочной обороны </w:t>
      </w:r>
      <w:r w:rsidR="00856001">
        <w:rPr>
          <w:rFonts w:ascii="Times New Roman" w:hAnsi="Times New Roman"/>
          <w:b w:val="0"/>
          <w:bCs w:val="0"/>
          <w:sz w:val="28"/>
          <w:szCs w:val="28"/>
          <w:lang w:val="en-US"/>
        </w:rPr>
        <w:t>Super-Lynx 100</w:t>
      </w:r>
      <w:r w:rsidR="003823A7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55A9DA76" w14:textId="7829CA20" w:rsidR="003C427C" w:rsidRDefault="00573E0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рамках усиления обороноспособности своих морских границ, Алжир купил у России 2 подводные лодки проекта 636 (модернизированная субмарина проекта «Варшавянка»). Сумма контракта составил</w:t>
      </w:r>
      <w:r w:rsidR="00181798">
        <w:rPr>
          <w:rFonts w:ascii="Times New Roman" w:hAnsi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400 млн. долл.</w:t>
      </w:r>
      <w:r w:rsidR="00181798">
        <w:rPr>
          <w:rFonts w:ascii="Times New Roman" w:hAnsi="Times New Roman"/>
          <w:b w:val="0"/>
          <w:bCs w:val="0"/>
          <w:sz w:val="28"/>
          <w:szCs w:val="28"/>
        </w:rPr>
        <w:t xml:space="preserve"> США, поставка состоялась в 2010 г. </w:t>
      </w:r>
      <w:r w:rsidR="00EB3CCF">
        <w:rPr>
          <w:rFonts w:ascii="Times New Roman" w:hAnsi="Times New Roman"/>
          <w:b w:val="0"/>
          <w:bCs w:val="0"/>
          <w:sz w:val="28"/>
          <w:szCs w:val="28"/>
        </w:rPr>
        <w:t>В 2014 г. был закл</w:t>
      </w:r>
      <w:r w:rsidR="00B579EA">
        <w:rPr>
          <w:rFonts w:ascii="Times New Roman" w:hAnsi="Times New Roman"/>
          <w:b w:val="0"/>
          <w:bCs w:val="0"/>
          <w:sz w:val="28"/>
          <w:szCs w:val="28"/>
        </w:rPr>
        <w:t xml:space="preserve">ючен еще один контракт на поставку </w:t>
      </w:r>
      <w:r w:rsidR="00E3318C">
        <w:rPr>
          <w:rFonts w:ascii="Times New Roman" w:hAnsi="Times New Roman"/>
          <w:b w:val="0"/>
          <w:bCs w:val="0"/>
          <w:sz w:val="28"/>
          <w:szCs w:val="28"/>
        </w:rPr>
        <w:t>дополнительных</w:t>
      </w:r>
      <w:r w:rsidR="00B579EA">
        <w:rPr>
          <w:rFonts w:ascii="Times New Roman" w:hAnsi="Times New Roman"/>
          <w:b w:val="0"/>
          <w:bCs w:val="0"/>
          <w:sz w:val="28"/>
          <w:szCs w:val="28"/>
        </w:rPr>
        <w:t xml:space="preserve"> двух дизель-электрических подводных лодок этого типа</w:t>
      </w:r>
      <w:r w:rsidR="00EC4B41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="00E61998">
        <w:rPr>
          <w:rFonts w:ascii="Times New Roman" w:hAnsi="Times New Roman"/>
          <w:b w:val="0"/>
          <w:bCs w:val="0"/>
          <w:sz w:val="28"/>
          <w:szCs w:val="28"/>
        </w:rPr>
        <w:t>реализация намечена на 2018 г.). Подло</w:t>
      </w:r>
      <w:r w:rsidR="001443ED">
        <w:rPr>
          <w:rFonts w:ascii="Times New Roman" w:hAnsi="Times New Roman"/>
          <w:b w:val="0"/>
          <w:bCs w:val="0"/>
          <w:sz w:val="28"/>
          <w:szCs w:val="28"/>
        </w:rPr>
        <w:t xml:space="preserve">дки этого </w:t>
      </w:r>
      <w:r w:rsidR="00AC28BE">
        <w:rPr>
          <w:rFonts w:ascii="Times New Roman" w:hAnsi="Times New Roman"/>
          <w:b w:val="0"/>
          <w:bCs w:val="0"/>
          <w:sz w:val="28"/>
          <w:szCs w:val="28"/>
        </w:rPr>
        <w:t>проекта</w:t>
      </w:r>
      <w:r w:rsidR="001443ED">
        <w:rPr>
          <w:rFonts w:ascii="Times New Roman" w:hAnsi="Times New Roman"/>
          <w:b w:val="0"/>
          <w:bCs w:val="0"/>
          <w:sz w:val="28"/>
          <w:szCs w:val="28"/>
        </w:rPr>
        <w:t xml:space="preserve"> производятся на А</w:t>
      </w:r>
      <w:r w:rsidR="00E61998">
        <w:rPr>
          <w:rFonts w:ascii="Times New Roman" w:hAnsi="Times New Roman"/>
          <w:b w:val="0"/>
          <w:bCs w:val="0"/>
          <w:sz w:val="28"/>
          <w:szCs w:val="28"/>
        </w:rPr>
        <w:t>дмиралтейских верфях в Санкт-Петербурге.</w:t>
      </w:r>
    </w:p>
    <w:p w14:paraId="388BCBC5" w14:textId="2543695A" w:rsidR="00E36290" w:rsidRDefault="003C427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Модернизация сухопутных войск АНДР является важным направлением деятельности министерства обороны страны. </w:t>
      </w:r>
      <w:r w:rsidR="005B4FC3">
        <w:rPr>
          <w:rFonts w:ascii="Times New Roman" w:hAnsi="Times New Roman"/>
          <w:b w:val="0"/>
          <w:bCs w:val="0"/>
          <w:sz w:val="28"/>
          <w:szCs w:val="28"/>
        </w:rPr>
        <w:t xml:space="preserve">Для реализации этой задачи </w:t>
      </w:r>
      <w:r w:rsidR="00B64DD4">
        <w:rPr>
          <w:rFonts w:ascii="Times New Roman" w:hAnsi="Times New Roman"/>
          <w:b w:val="0"/>
          <w:bCs w:val="0"/>
          <w:sz w:val="28"/>
          <w:szCs w:val="28"/>
        </w:rPr>
        <w:t>еще в 2006 г. с Россией были заключены контракты на поставку 300 танков Т-90С</w:t>
      </w:r>
      <w:r w:rsidR="004B6820">
        <w:rPr>
          <w:rFonts w:ascii="Times New Roman" w:hAnsi="Times New Roman"/>
          <w:b w:val="0"/>
          <w:bCs w:val="0"/>
          <w:sz w:val="28"/>
          <w:szCs w:val="28"/>
        </w:rPr>
        <w:t xml:space="preserve"> и</w:t>
      </w:r>
      <w:r w:rsidR="00E65C7C">
        <w:rPr>
          <w:rFonts w:ascii="Times New Roman" w:hAnsi="Times New Roman"/>
          <w:b w:val="0"/>
          <w:bCs w:val="0"/>
          <w:sz w:val="28"/>
          <w:szCs w:val="28"/>
        </w:rPr>
        <w:t xml:space="preserve"> модернизацию 250 танков Т-72С</w:t>
      </w:r>
      <w:r w:rsidR="00976BDA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976BDA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61"/>
      </w:r>
      <w:r w:rsidR="00573E0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B3F29">
        <w:rPr>
          <w:rFonts w:ascii="Times New Roman" w:hAnsi="Times New Roman"/>
          <w:b w:val="0"/>
          <w:bCs w:val="0"/>
          <w:sz w:val="28"/>
          <w:szCs w:val="28"/>
        </w:rPr>
        <w:t xml:space="preserve">Помимо этого в Алжире реализуется контракт на модернизацию </w:t>
      </w:r>
      <w:r w:rsidR="00D217B2">
        <w:rPr>
          <w:rFonts w:ascii="Times New Roman" w:hAnsi="Times New Roman"/>
          <w:b w:val="0"/>
          <w:bCs w:val="0"/>
          <w:sz w:val="28"/>
          <w:szCs w:val="28"/>
        </w:rPr>
        <w:t>парка</w:t>
      </w:r>
      <w:r w:rsidR="0059048B">
        <w:rPr>
          <w:rFonts w:ascii="Times New Roman" w:hAnsi="Times New Roman"/>
          <w:b w:val="0"/>
          <w:bCs w:val="0"/>
          <w:sz w:val="28"/>
          <w:szCs w:val="28"/>
        </w:rPr>
        <w:t xml:space="preserve"> российск</w:t>
      </w:r>
      <w:r w:rsidR="007A1683">
        <w:rPr>
          <w:rFonts w:ascii="Times New Roman" w:hAnsi="Times New Roman"/>
          <w:b w:val="0"/>
          <w:bCs w:val="0"/>
          <w:sz w:val="28"/>
          <w:szCs w:val="28"/>
        </w:rPr>
        <w:t>их</w:t>
      </w:r>
      <w:r w:rsidR="00D217B2">
        <w:rPr>
          <w:rFonts w:ascii="Times New Roman" w:hAnsi="Times New Roman"/>
          <w:b w:val="0"/>
          <w:bCs w:val="0"/>
          <w:sz w:val="28"/>
          <w:szCs w:val="28"/>
        </w:rPr>
        <w:t xml:space="preserve"> БМП</w:t>
      </w:r>
      <w:r w:rsidR="005904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217B2">
        <w:rPr>
          <w:rFonts w:ascii="Times New Roman" w:hAnsi="Times New Roman"/>
          <w:b w:val="0"/>
          <w:bCs w:val="0"/>
          <w:sz w:val="28"/>
          <w:szCs w:val="28"/>
        </w:rPr>
        <w:t>с</w:t>
      </w:r>
      <w:r w:rsidR="0059048B">
        <w:rPr>
          <w:rFonts w:ascii="Times New Roman" w:hAnsi="Times New Roman"/>
          <w:b w:val="0"/>
          <w:bCs w:val="0"/>
          <w:sz w:val="28"/>
          <w:szCs w:val="28"/>
        </w:rPr>
        <w:t xml:space="preserve"> установкой боевого модуля</w:t>
      </w:r>
      <w:r w:rsidR="00D217B2">
        <w:rPr>
          <w:rFonts w:ascii="Times New Roman" w:hAnsi="Times New Roman"/>
          <w:b w:val="0"/>
          <w:bCs w:val="0"/>
          <w:sz w:val="28"/>
          <w:szCs w:val="28"/>
        </w:rPr>
        <w:t xml:space="preserve"> «Бережок»</w:t>
      </w:r>
      <w:r w:rsidR="000977C6">
        <w:rPr>
          <w:rFonts w:ascii="Times New Roman" w:hAnsi="Times New Roman"/>
          <w:b w:val="0"/>
          <w:bCs w:val="0"/>
          <w:sz w:val="28"/>
          <w:szCs w:val="28"/>
        </w:rPr>
        <w:t>, существенно повышающего возможности машины.</w:t>
      </w:r>
      <w:r w:rsidR="008D7DDF">
        <w:rPr>
          <w:rFonts w:ascii="Times New Roman" w:hAnsi="Times New Roman"/>
          <w:b w:val="0"/>
          <w:bCs w:val="0"/>
          <w:sz w:val="28"/>
          <w:szCs w:val="28"/>
        </w:rPr>
        <w:t xml:space="preserve"> Кроме того, в 2016 г. с РФ был заключен контракт на поставку </w:t>
      </w:r>
      <w:r w:rsidR="00E36290">
        <w:rPr>
          <w:rFonts w:ascii="Times New Roman" w:hAnsi="Times New Roman"/>
          <w:b w:val="0"/>
          <w:bCs w:val="0"/>
          <w:sz w:val="28"/>
          <w:szCs w:val="28"/>
        </w:rPr>
        <w:t>300 новейших боевых машин поддержки танков БМПТ-72 «Терминатор». Предполагается, что они буду</w:t>
      </w:r>
      <w:r w:rsidR="00493B53">
        <w:rPr>
          <w:rFonts w:ascii="Times New Roman" w:hAnsi="Times New Roman"/>
          <w:b w:val="0"/>
          <w:bCs w:val="0"/>
          <w:sz w:val="28"/>
          <w:szCs w:val="28"/>
        </w:rPr>
        <w:t>т использоваться в связке с поставленными Россией танками Т-90С</w:t>
      </w:r>
      <w:r w:rsidR="00CC649B">
        <w:rPr>
          <w:rFonts w:ascii="Times New Roman" w:hAnsi="Times New Roman"/>
          <w:b w:val="0"/>
          <w:bCs w:val="0"/>
          <w:sz w:val="28"/>
          <w:szCs w:val="28"/>
        </w:rPr>
        <w:t>, а поставка была намечена на начало 2018 г.</w:t>
      </w:r>
      <w:r w:rsidR="007D34D1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62"/>
      </w:r>
    </w:p>
    <w:p w14:paraId="14BF10FD" w14:textId="749C28CA" w:rsidR="008169B5" w:rsidRPr="00BE4677" w:rsidRDefault="00B20D2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</w:t>
      </w:r>
      <w:r w:rsidR="00AC2612">
        <w:rPr>
          <w:rFonts w:ascii="Times New Roman" w:hAnsi="Times New Roman"/>
          <w:b w:val="0"/>
          <w:bCs w:val="0"/>
          <w:sz w:val="28"/>
          <w:szCs w:val="28"/>
        </w:rPr>
        <w:t>Сухопутные войска пополняются т</w:t>
      </w:r>
      <w:r w:rsidR="00B47900">
        <w:rPr>
          <w:rFonts w:ascii="Times New Roman" w:hAnsi="Times New Roman"/>
          <w:b w:val="0"/>
          <w:bCs w:val="0"/>
          <w:sz w:val="28"/>
          <w:szCs w:val="28"/>
        </w:rPr>
        <w:t xml:space="preserve">ехникой и из Европейского союза. Так, Германия в ближайшие 10 лет продаст Алжиру до 1000 БТР TPZ-1 </w:t>
      </w:r>
      <w:r w:rsidR="00B47900">
        <w:rPr>
          <w:rFonts w:ascii="Times New Roman" w:hAnsi="Times New Roman"/>
          <w:b w:val="0"/>
          <w:bCs w:val="0"/>
          <w:sz w:val="28"/>
          <w:szCs w:val="28"/>
          <w:lang w:val="en-US"/>
        </w:rPr>
        <w:t>Fuchs</w:t>
      </w:r>
      <w:r w:rsidR="00D129BD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AC2612">
        <w:rPr>
          <w:rFonts w:ascii="Times New Roman" w:hAnsi="Times New Roman"/>
          <w:b w:val="0"/>
          <w:bCs w:val="0"/>
          <w:sz w:val="28"/>
          <w:szCs w:val="28"/>
        </w:rPr>
        <w:t xml:space="preserve"> причем по условиям контракта большая часть машин будет собираться на производстве немецкой компании </w:t>
      </w:r>
      <w:r w:rsidR="00AC2612">
        <w:rPr>
          <w:rFonts w:ascii="Times New Roman" w:hAnsi="Times New Roman"/>
          <w:b w:val="0"/>
          <w:bCs w:val="0"/>
          <w:sz w:val="28"/>
          <w:szCs w:val="28"/>
          <w:lang w:val="en-US"/>
        </w:rPr>
        <w:t>Rheinmetall</w:t>
      </w:r>
      <w:r w:rsidR="00AC2612">
        <w:rPr>
          <w:rFonts w:ascii="Times New Roman" w:hAnsi="Times New Roman"/>
          <w:b w:val="0"/>
          <w:bCs w:val="0"/>
          <w:sz w:val="28"/>
          <w:szCs w:val="28"/>
        </w:rPr>
        <w:t xml:space="preserve">, специально построенном для этих целей в Алжире. </w:t>
      </w:r>
      <w:r w:rsidR="00B47900">
        <w:rPr>
          <w:rFonts w:ascii="Times New Roman" w:hAnsi="Times New Roman"/>
          <w:b w:val="0"/>
          <w:bCs w:val="0"/>
          <w:sz w:val="28"/>
          <w:szCs w:val="28"/>
        </w:rPr>
        <w:t xml:space="preserve">54 комплектных </w:t>
      </w:r>
      <w:r w:rsidR="00D129BD">
        <w:rPr>
          <w:rFonts w:ascii="Times New Roman" w:hAnsi="Times New Roman"/>
          <w:b w:val="0"/>
          <w:bCs w:val="0"/>
          <w:sz w:val="28"/>
          <w:szCs w:val="28"/>
        </w:rPr>
        <w:t>БТР этой же модификации были поставлены АНДР в 2013-2014 гг.</w:t>
      </w:r>
      <w:r w:rsidR="00BE4677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63"/>
      </w:r>
    </w:p>
    <w:p w14:paraId="57E12275" w14:textId="39C91A27" w:rsidR="00341FB1" w:rsidRDefault="00106FC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целом, Алжир остается </w:t>
      </w:r>
      <w:r w:rsidR="003115E5">
        <w:rPr>
          <w:rFonts w:ascii="Times New Roman" w:hAnsi="Times New Roman"/>
          <w:b w:val="0"/>
          <w:bCs w:val="0"/>
          <w:sz w:val="28"/>
          <w:szCs w:val="28"/>
        </w:rPr>
        <w:t>одним из крупнейших импортером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и ВТ в Северной Африке</w:t>
      </w:r>
      <w:r w:rsidR="00760554">
        <w:rPr>
          <w:rFonts w:ascii="Times New Roman" w:hAnsi="Times New Roman"/>
          <w:b w:val="0"/>
          <w:bCs w:val="0"/>
          <w:sz w:val="28"/>
          <w:szCs w:val="28"/>
        </w:rPr>
        <w:t xml:space="preserve">, имеет хорошие военно-технические связи, в первую очередь с Россией, а военный бюджет страны, очевидно, не будет подвержен </w:t>
      </w:r>
      <w:r w:rsidR="009572B3">
        <w:rPr>
          <w:rFonts w:ascii="Times New Roman" w:hAnsi="Times New Roman"/>
          <w:b w:val="0"/>
          <w:bCs w:val="0"/>
          <w:sz w:val="28"/>
          <w:szCs w:val="28"/>
        </w:rPr>
        <w:t>значительным изменениям в будущем.</w:t>
      </w:r>
    </w:p>
    <w:p w14:paraId="224FE8AB" w14:textId="1CC4927C" w:rsidR="009A2E05" w:rsidRDefault="00226A2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Египет.</w:t>
      </w:r>
      <w:r w:rsidR="00036EF9">
        <w:rPr>
          <w:rFonts w:ascii="Times New Roman" w:hAnsi="Times New Roman"/>
          <w:bCs w:val="0"/>
          <w:sz w:val="28"/>
          <w:szCs w:val="28"/>
        </w:rPr>
        <w:t xml:space="preserve"> </w:t>
      </w:r>
      <w:r w:rsidR="00FC3C9E">
        <w:rPr>
          <w:rFonts w:ascii="Times New Roman" w:hAnsi="Times New Roman"/>
          <w:b w:val="0"/>
          <w:bCs w:val="0"/>
          <w:sz w:val="28"/>
          <w:szCs w:val="28"/>
        </w:rPr>
        <w:t xml:space="preserve">Военные расходы Египта в 2017 г. оцениваются СИПРИ в </w:t>
      </w:r>
      <w:r w:rsidR="00B6356F">
        <w:rPr>
          <w:rFonts w:ascii="Times New Roman" w:hAnsi="Times New Roman"/>
          <w:b w:val="0"/>
          <w:bCs w:val="0"/>
          <w:sz w:val="28"/>
          <w:szCs w:val="28"/>
        </w:rPr>
        <w:t xml:space="preserve">4,5 млрд. долл. США, что составляет </w:t>
      </w:r>
      <w:r w:rsidR="008F6B60">
        <w:rPr>
          <w:rFonts w:ascii="Times New Roman" w:hAnsi="Times New Roman"/>
          <w:b w:val="0"/>
          <w:bCs w:val="0"/>
          <w:sz w:val="28"/>
          <w:szCs w:val="28"/>
        </w:rPr>
        <w:t>примерно 1,6% ВВП.</w:t>
      </w:r>
      <w:r w:rsidR="00026EF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D0185">
        <w:rPr>
          <w:rFonts w:ascii="Times New Roman" w:hAnsi="Times New Roman"/>
          <w:b w:val="0"/>
          <w:bCs w:val="0"/>
          <w:sz w:val="28"/>
          <w:szCs w:val="28"/>
        </w:rPr>
        <w:t xml:space="preserve">В последние </w:t>
      </w:r>
      <w:r w:rsidR="003D03C8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3 </w:t>
      </w:r>
      <w:r w:rsidR="003D03C8">
        <w:rPr>
          <w:rFonts w:ascii="Times New Roman" w:hAnsi="Times New Roman"/>
          <w:b w:val="0"/>
          <w:bCs w:val="0"/>
          <w:sz w:val="28"/>
          <w:szCs w:val="28"/>
        </w:rPr>
        <w:t xml:space="preserve">года ВВП Египта стабильно растет, однако </w:t>
      </w:r>
      <w:r w:rsidR="002C23E6">
        <w:rPr>
          <w:rFonts w:ascii="Times New Roman" w:hAnsi="Times New Roman"/>
          <w:b w:val="0"/>
          <w:bCs w:val="0"/>
          <w:sz w:val="28"/>
          <w:szCs w:val="28"/>
        </w:rPr>
        <w:t xml:space="preserve">экономика крайне уязвима и зависима от внешних кредитов. Так, в августе 2016 г. МВФ одобрил </w:t>
      </w:r>
      <w:r w:rsidR="006D13F6">
        <w:rPr>
          <w:rFonts w:ascii="Times New Roman" w:hAnsi="Times New Roman"/>
          <w:b w:val="0"/>
          <w:bCs w:val="0"/>
          <w:sz w:val="28"/>
          <w:szCs w:val="28"/>
        </w:rPr>
        <w:t xml:space="preserve">Египту кредит на 12 млрд. долл. Взамен Каир должен провести экономические реформы. В стране уже отменили субсидии на топливо и хлеб, египетский фунт нестабилен, а инфляция </w:t>
      </w:r>
      <w:r w:rsidR="00CD5E71">
        <w:rPr>
          <w:rFonts w:ascii="Times New Roman" w:hAnsi="Times New Roman"/>
          <w:b w:val="0"/>
          <w:bCs w:val="0"/>
          <w:sz w:val="28"/>
          <w:szCs w:val="28"/>
        </w:rPr>
        <w:t xml:space="preserve">только </w:t>
      </w:r>
      <w:r w:rsidR="006675E8">
        <w:rPr>
          <w:rFonts w:ascii="Times New Roman" w:hAnsi="Times New Roman"/>
          <w:b w:val="0"/>
          <w:bCs w:val="0"/>
          <w:sz w:val="28"/>
          <w:szCs w:val="28"/>
        </w:rPr>
        <w:t>по официальным данным составила</w:t>
      </w:r>
      <w:r w:rsidR="00CD5E71">
        <w:rPr>
          <w:rFonts w:ascii="Times New Roman" w:hAnsi="Times New Roman"/>
          <w:b w:val="0"/>
          <w:bCs w:val="0"/>
          <w:sz w:val="28"/>
          <w:szCs w:val="28"/>
        </w:rPr>
        <w:t xml:space="preserve"> 10,2% (в 2016 г.).</w:t>
      </w:r>
      <w:r w:rsidR="00CD5E71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64"/>
      </w:r>
    </w:p>
    <w:p w14:paraId="06C6E4CB" w14:textId="59F5CB01" w:rsidR="002F6A2D" w:rsidRDefault="00A807B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Все это заставляет администрацию во главе с президентом Абдель Фатахом Ас-Сиси крайне внимательно относится к формированию военного бюджета и </w:t>
      </w:r>
      <w:r w:rsidR="004E6CDC">
        <w:rPr>
          <w:rFonts w:ascii="Times New Roman" w:hAnsi="Times New Roman"/>
          <w:b w:val="0"/>
          <w:bCs w:val="0"/>
          <w:sz w:val="28"/>
          <w:szCs w:val="28"/>
        </w:rPr>
        <w:t>заключению</w:t>
      </w:r>
      <w:r w:rsidR="007D2794">
        <w:rPr>
          <w:rFonts w:ascii="Times New Roman" w:hAnsi="Times New Roman"/>
          <w:b w:val="0"/>
          <w:bCs w:val="0"/>
          <w:sz w:val="28"/>
          <w:szCs w:val="28"/>
        </w:rPr>
        <w:t xml:space="preserve"> контрактов на поставку вооружений.</w:t>
      </w:r>
      <w:r w:rsidR="00AE7703">
        <w:rPr>
          <w:rFonts w:ascii="Times New Roman" w:hAnsi="Times New Roman"/>
          <w:b w:val="0"/>
          <w:bCs w:val="0"/>
          <w:sz w:val="28"/>
          <w:szCs w:val="28"/>
        </w:rPr>
        <w:t xml:space="preserve"> Несмотря на это,</w:t>
      </w:r>
      <w:r w:rsidR="002F6A2D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2F6A2D">
        <w:rPr>
          <w:rFonts w:ascii="Times New Roman" w:hAnsi="Times New Roman"/>
          <w:b w:val="0"/>
          <w:bCs w:val="0"/>
          <w:sz w:val="28"/>
          <w:szCs w:val="28"/>
        </w:rPr>
        <w:t xml:space="preserve">в период с 2008 по 2015 гг. </w:t>
      </w:r>
      <w:r w:rsidR="00763BEA">
        <w:rPr>
          <w:rFonts w:ascii="Times New Roman" w:hAnsi="Times New Roman"/>
          <w:b w:val="0"/>
          <w:bCs w:val="0"/>
          <w:sz w:val="28"/>
          <w:szCs w:val="28"/>
        </w:rPr>
        <w:t>Египет по объемам заключенных контрактов</w:t>
      </w:r>
      <w:r w:rsidR="00AE7703">
        <w:rPr>
          <w:rFonts w:ascii="Times New Roman" w:hAnsi="Times New Roman"/>
          <w:b w:val="0"/>
          <w:bCs w:val="0"/>
          <w:sz w:val="28"/>
          <w:szCs w:val="28"/>
        </w:rPr>
        <w:t xml:space="preserve"> (30 млрд. долл.)</w:t>
      </w:r>
      <w:r w:rsidR="00763BEA">
        <w:rPr>
          <w:rFonts w:ascii="Times New Roman" w:hAnsi="Times New Roman"/>
          <w:b w:val="0"/>
          <w:bCs w:val="0"/>
          <w:sz w:val="28"/>
          <w:szCs w:val="28"/>
        </w:rPr>
        <w:t xml:space="preserve"> на поставку В и ВТ на Ближнем Востоке ус</w:t>
      </w:r>
      <w:r w:rsidR="0040055B">
        <w:rPr>
          <w:rFonts w:ascii="Times New Roman" w:hAnsi="Times New Roman"/>
          <w:b w:val="0"/>
          <w:bCs w:val="0"/>
          <w:sz w:val="28"/>
          <w:szCs w:val="28"/>
        </w:rPr>
        <w:t>тупал только Саудовской Аравии</w:t>
      </w:r>
      <w:r w:rsidR="002A6FA2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2A6FA2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65"/>
      </w:r>
      <w:r w:rsidR="005A0B0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A3AC0">
        <w:rPr>
          <w:rFonts w:ascii="Times New Roman" w:hAnsi="Times New Roman"/>
          <w:b w:val="0"/>
          <w:bCs w:val="0"/>
          <w:sz w:val="28"/>
          <w:szCs w:val="28"/>
        </w:rPr>
        <w:t xml:space="preserve">По данным ЦАМТО портфель заказов Каира с 2009 по </w:t>
      </w:r>
      <w:r w:rsidR="008A3AC0">
        <w:rPr>
          <w:rFonts w:ascii="Times New Roman" w:hAnsi="Times New Roman"/>
          <w:b w:val="0"/>
          <w:bCs w:val="0"/>
          <w:sz w:val="28"/>
          <w:szCs w:val="28"/>
        </w:rPr>
        <w:lastRenderedPageBreak/>
        <w:t>2016 гг. составил 27,853 млрд. долл</w:t>
      </w:r>
      <w:r w:rsidR="00D967CB">
        <w:rPr>
          <w:rFonts w:ascii="Times New Roman" w:hAnsi="Times New Roman"/>
          <w:b w:val="0"/>
          <w:bCs w:val="0"/>
          <w:sz w:val="28"/>
          <w:szCs w:val="28"/>
        </w:rPr>
        <w:t xml:space="preserve">. Это позволяет Египту занять высокое </w:t>
      </w:r>
      <w:r w:rsidR="00936DE4">
        <w:rPr>
          <w:rFonts w:ascii="Times New Roman" w:hAnsi="Times New Roman"/>
          <w:b w:val="0"/>
          <w:bCs w:val="0"/>
          <w:sz w:val="28"/>
          <w:szCs w:val="28"/>
        </w:rPr>
        <w:t>5 место по этому показателю</w:t>
      </w:r>
      <w:r w:rsidR="006E6EAB">
        <w:rPr>
          <w:rFonts w:ascii="Times New Roman" w:hAnsi="Times New Roman"/>
          <w:b w:val="0"/>
          <w:bCs w:val="0"/>
          <w:sz w:val="28"/>
          <w:szCs w:val="28"/>
        </w:rPr>
        <w:t>, обгоняя</w:t>
      </w:r>
      <w:r w:rsidR="00936DE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E6EAB">
        <w:rPr>
          <w:rFonts w:ascii="Times New Roman" w:hAnsi="Times New Roman"/>
          <w:b w:val="0"/>
          <w:bCs w:val="0"/>
          <w:sz w:val="28"/>
          <w:szCs w:val="28"/>
        </w:rPr>
        <w:t>ОАЭ и Алжир</w:t>
      </w:r>
      <w:r w:rsidR="00936DE4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C55C22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66"/>
      </w:r>
    </w:p>
    <w:p w14:paraId="505FF0C1" w14:textId="01CA1C8A" w:rsidR="00155A06" w:rsidRDefault="004F70B3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Египет имеет богатую историю взаимоотношений с крупнейшими поставщиками вооружений. </w:t>
      </w:r>
      <w:r w:rsidR="00DA7FA3">
        <w:rPr>
          <w:rFonts w:ascii="Times New Roman" w:hAnsi="Times New Roman"/>
          <w:b w:val="0"/>
          <w:bCs w:val="0"/>
          <w:sz w:val="28"/>
          <w:szCs w:val="28"/>
        </w:rPr>
        <w:t xml:space="preserve">После </w:t>
      </w:r>
      <w:r w:rsidR="00D67945">
        <w:rPr>
          <w:rFonts w:ascii="Times New Roman" w:hAnsi="Times New Roman"/>
          <w:b w:val="0"/>
          <w:bCs w:val="0"/>
          <w:sz w:val="28"/>
          <w:szCs w:val="28"/>
        </w:rPr>
        <w:t>революции Свободных офицеров в 1952 г.</w:t>
      </w:r>
      <w:r w:rsidR="00B1661E">
        <w:rPr>
          <w:rFonts w:ascii="Times New Roman" w:hAnsi="Times New Roman"/>
          <w:b w:val="0"/>
          <w:bCs w:val="0"/>
          <w:sz w:val="28"/>
          <w:szCs w:val="28"/>
        </w:rPr>
        <w:t xml:space="preserve"> и прихода к власти Гамаля Абдель Насера отношения с Советским Союзом носили стратегический характер. Советская техника в больших количествах поступала в войска, специалисты из СССР принимали активное участие в их обслуживании и модернизации.</w:t>
      </w:r>
      <w:r w:rsidR="007936EE">
        <w:rPr>
          <w:rFonts w:ascii="Times New Roman" w:hAnsi="Times New Roman"/>
          <w:b w:val="0"/>
          <w:bCs w:val="0"/>
          <w:sz w:val="28"/>
          <w:szCs w:val="28"/>
        </w:rPr>
        <w:t xml:space="preserve"> В 1970-х годах Египет меняет свою ориентацию и становится одним из главных рынков сбыта </w:t>
      </w:r>
      <w:r w:rsidR="004E4B7D">
        <w:rPr>
          <w:rFonts w:ascii="Times New Roman" w:hAnsi="Times New Roman"/>
          <w:b w:val="0"/>
          <w:bCs w:val="0"/>
          <w:sz w:val="28"/>
          <w:szCs w:val="28"/>
        </w:rPr>
        <w:t>американских</w:t>
      </w:r>
      <w:r w:rsidR="007936E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E4B7D">
        <w:rPr>
          <w:rFonts w:ascii="Times New Roman" w:hAnsi="Times New Roman"/>
          <w:b w:val="0"/>
          <w:bCs w:val="0"/>
          <w:sz w:val="28"/>
          <w:szCs w:val="28"/>
        </w:rPr>
        <w:t>вооружений</w:t>
      </w:r>
      <w:r w:rsidR="007936EE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155A0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1CBD5070" w14:textId="779983F1" w:rsidR="00B30709" w:rsidRDefault="000E33B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Сегодня</w:t>
      </w:r>
      <w:r w:rsidR="00155A06">
        <w:rPr>
          <w:rFonts w:ascii="Times New Roman" w:hAnsi="Times New Roman"/>
          <w:b w:val="0"/>
          <w:bCs w:val="0"/>
          <w:sz w:val="28"/>
          <w:szCs w:val="28"/>
        </w:rPr>
        <w:t xml:space="preserve"> Египет стремится к диверсификации </w:t>
      </w:r>
      <w:r w:rsidR="004D034B">
        <w:rPr>
          <w:rFonts w:ascii="Times New Roman" w:hAnsi="Times New Roman"/>
          <w:b w:val="0"/>
          <w:bCs w:val="0"/>
          <w:sz w:val="28"/>
          <w:szCs w:val="28"/>
        </w:rPr>
        <w:t>импорта В и ВТ, что, безусловно, благотворно сказывается на уровне национальной безопасности, уменьшая зависимость от того или иного поставщика, но порождает множество проблем, связанных с обслуживанием техники и, что более важно, ее боевого применения.</w:t>
      </w:r>
      <w:r w:rsidR="007936E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D665D">
        <w:rPr>
          <w:rFonts w:ascii="Times New Roman" w:hAnsi="Times New Roman"/>
          <w:b w:val="0"/>
          <w:bCs w:val="0"/>
          <w:sz w:val="28"/>
          <w:szCs w:val="28"/>
        </w:rPr>
        <w:t>Иногда диверсификации импорта оружия носит вынужденный характер. Так, после прихода к власти Абдель Фатаха Ас-Сиси</w:t>
      </w:r>
      <w:r w:rsidR="00B064A0">
        <w:rPr>
          <w:rFonts w:ascii="Times New Roman" w:hAnsi="Times New Roman"/>
          <w:b w:val="0"/>
          <w:bCs w:val="0"/>
          <w:sz w:val="28"/>
          <w:szCs w:val="28"/>
        </w:rPr>
        <w:t xml:space="preserve"> отношения с США пришли в упадок, что вынудило Каир увеличить заказы </w:t>
      </w:r>
      <w:r w:rsidR="003D1B86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="00B064A0">
        <w:rPr>
          <w:rFonts w:ascii="Times New Roman" w:hAnsi="Times New Roman"/>
          <w:b w:val="0"/>
          <w:bCs w:val="0"/>
          <w:sz w:val="28"/>
          <w:szCs w:val="28"/>
        </w:rPr>
        <w:t xml:space="preserve">европейским </w:t>
      </w:r>
      <w:r w:rsidR="003D1B86">
        <w:rPr>
          <w:rFonts w:ascii="Times New Roman" w:hAnsi="Times New Roman"/>
          <w:b w:val="0"/>
          <w:bCs w:val="0"/>
          <w:sz w:val="28"/>
          <w:szCs w:val="28"/>
        </w:rPr>
        <w:t xml:space="preserve">производителей и России, и это несмотря на то, что Египет является </w:t>
      </w:r>
      <w:r w:rsidR="0035518A">
        <w:rPr>
          <w:rFonts w:ascii="Times New Roman" w:hAnsi="Times New Roman"/>
          <w:b w:val="0"/>
          <w:bCs w:val="0"/>
          <w:sz w:val="28"/>
          <w:szCs w:val="28"/>
        </w:rPr>
        <w:t>одним из крупнейших получателей международной военной помощи США.</w:t>
      </w:r>
    </w:p>
    <w:p w14:paraId="2C662937" w14:textId="18D3E012" w:rsidR="0050609D" w:rsidRDefault="00956F0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Основными вызовами</w:t>
      </w:r>
      <w:r w:rsidR="00A67982">
        <w:rPr>
          <w:rFonts w:ascii="Times New Roman" w:hAnsi="Times New Roman"/>
          <w:b w:val="0"/>
          <w:bCs w:val="0"/>
          <w:sz w:val="28"/>
          <w:szCs w:val="28"/>
        </w:rPr>
        <w:t xml:space="preserve"> для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безопасности Египта являются радикальные исламистские группировки на полуострове Синай, против которых была развернута крупномасштабная военная операция, </w:t>
      </w:r>
      <w:r w:rsidR="0060186B">
        <w:rPr>
          <w:rFonts w:ascii="Times New Roman" w:hAnsi="Times New Roman"/>
          <w:b w:val="0"/>
          <w:bCs w:val="0"/>
          <w:sz w:val="28"/>
          <w:szCs w:val="28"/>
        </w:rPr>
        <w:t xml:space="preserve">соседство с неспокойной Ливией, территориальные споры </w:t>
      </w:r>
      <w:r w:rsidR="007F18FA">
        <w:rPr>
          <w:rFonts w:ascii="Times New Roman" w:hAnsi="Times New Roman"/>
          <w:b w:val="0"/>
          <w:bCs w:val="0"/>
          <w:sz w:val="28"/>
          <w:szCs w:val="28"/>
        </w:rPr>
        <w:t>с Суданом. Кроме того, Египет участвует в операции арабской коалиции во главе с Саудовской Аравией в Йемене.</w:t>
      </w:r>
      <w:r w:rsidR="00AE372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5FC127F9" w14:textId="7147802F" w:rsidR="00CB64B5" w:rsidRDefault="00C80A8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 оценкам СИПРИ импорт вооружений в Египет в период 2009-2017 гг. составил </w:t>
      </w:r>
      <w:r w:rsidR="00DD0544">
        <w:rPr>
          <w:rFonts w:ascii="Times New Roman" w:hAnsi="Times New Roman"/>
          <w:b w:val="0"/>
          <w:bCs w:val="0"/>
          <w:sz w:val="28"/>
          <w:szCs w:val="28"/>
          <w:lang w:val="en-US"/>
        </w:rPr>
        <w:t>8,329</w:t>
      </w:r>
      <w:r w:rsidR="00B32357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млрд.</w:t>
      </w:r>
      <w:r w:rsidR="00DD0544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A53085">
        <w:rPr>
          <w:rFonts w:ascii="Times New Roman" w:hAnsi="Times New Roman"/>
          <w:b w:val="0"/>
          <w:bCs w:val="0"/>
          <w:sz w:val="28"/>
          <w:szCs w:val="28"/>
        </w:rPr>
        <w:t>SIPRI TIV</w:t>
      </w:r>
      <w:r w:rsidR="00DD0544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120FF4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67"/>
      </w:r>
    </w:p>
    <w:p w14:paraId="32EA4EB2" w14:textId="2D77B06C" w:rsidR="006664C9" w:rsidRDefault="006664C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Основными экспортерами В и ВТ в Египет являются </w:t>
      </w:r>
      <w:r w:rsidR="00082EED">
        <w:rPr>
          <w:rFonts w:ascii="Times New Roman" w:hAnsi="Times New Roman"/>
          <w:b w:val="0"/>
          <w:bCs w:val="0"/>
          <w:sz w:val="28"/>
          <w:szCs w:val="28"/>
        </w:rPr>
        <w:t>Франция, США и Россия. (см. таблицу ниже)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04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790"/>
      </w:tblGrid>
      <w:tr w:rsidR="00CB777A" w14:paraId="641944B7" w14:textId="4648CFC5" w:rsidTr="00E676FE">
        <w:tc>
          <w:tcPr>
            <w:tcW w:w="1119" w:type="dxa"/>
            <w:vAlign w:val="center"/>
          </w:tcPr>
          <w:p w14:paraId="0E1BBA8D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33" w:type="dxa"/>
            <w:vAlign w:val="center"/>
          </w:tcPr>
          <w:p w14:paraId="58D0602E" w14:textId="7B40F871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2009</w:t>
            </w:r>
          </w:p>
        </w:tc>
        <w:tc>
          <w:tcPr>
            <w:tcW w:w="833" w:type="dxa"/>
            <w:vAlign w:val="center"/>
          </w:tcPr>
          <w:p w14:paraId="4D069DF3" w14:textId="06880E60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2010</w:t>
            </w:r>
          </w:p>
        </w:tc>
        <w:tc>
          <w:tcPr>
            <w:tcW w:w="833" w:type="dxa"/>
            <w:vAlign w:val="center"/>
          </w:tcPr>
          <w:p w14:paraId="11E659EF" w14:textId="2C9C2E27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2011</w:t>
            </w:r>
          </w:p>
        </w:tc>
        <w:tc>
          <w:tcPr>
            <w:tcW w:w="833" w:type="dxa"/>
            <w:vAlign w:val="center"/>
          </w:tcPr>
          <w:p w14:paraId="4D14D375" w14:textId="7EA34743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2012</w:t>
            </w:r>
          </w:p>
        </w:tc>
        <w:tc>
          <w:tcPr>
            <w:tcW w:w="834" w:type="dxa"/>
            <w:vAlign w:val="center"/>
          </w:tcPr>
          <w:p w14:paraId="3300FABC" w14:textId="58F1BEEA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2013</w:t>
            </w:r>
          </w:p>
        </w:tc>
        <w:tc>
          <w:tcPr>
            <w:tcW w:w="834" w:type="dxa"/>
            <w:vAlign w:val="center"/>
          </w:tcPr>
          <w:p w14:paraId="479FBFDC" w14:textId="4D35EE4C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2014</w:t>
            </w:r>
          </w:p>
        </w:tc>
        <w:tc>
          <w:tcPr>
            <w:tcW w:w="834" w:type="dxa"/>
            <w:vAlign w:val="center"/>
          </w:tcPr>
          <w:p w14:paraId="5690324A" w14:textId="2903CAE7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2015</w:t>
            </w:r>
          </w:p>
        </w:tc>
        <w:tc>
          <w:tcPr>
            <w:tcW w:w="834" w:type="dxa"/>
            <w:vAlign w:val="center"/>
          </w:tcPr>
          <w:p w14:paraId="74E612C7" w14:textId="118BCBF9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2016</w:t>
            </w:r>
          </w:p>
        </w:tc>
        <w:tc>
          <w:tcPr>
            <w:tcW w:w="834" w:type="dxa"/>
            <w:vAlign w:val="center"/>
          </w:tcPr>
          <w:p w14:paraId="396B4A97" w14:textId="3B1CD0F2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2017</w:t>
            </w:r>
          </w:p>
        </w:tc>
        <w:tc>
          <w:tcPr>
            <w:tcW w:w="718" w:type="dxa"/>
            <w:vAlign w:val="center"/>
          </w:tcPr>
          <w:p w14:paraId="72579E77" w14:textId="5AFF3C4E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Всего</w:t>
            </w:r>
          </w:p>
        </w:tc>
      </w:tr>
      <w:tr w:rsidR="00CB777A" w14:paraId="7C501397" w14:textId="26673CA2" w:rsidTr="00E676FE">
        <w:tc>
          <w:tcPr>
            <w:tcW w:w="1119" w:type="dxa"/>
            <w:vAlign w:val="center"/>
          </w:tcPr>
          <w:p w14:paraId="386E13B9" w14:textId="0CB96876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Франция</w:t>
            </w:r>
          </w:p>
        </w:tc>
        <w:tc>
          <w:tcPr>
            <w:tcW w:w="833" w:type="dxa"/>
            <w:vAlign w:val="center"/>
          </w:tcPr>
          <w:p w14:paraId="71F7619E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33" w:type="dxa"/>
            <w:vAlign w:val="center"/>
          </w:tcPr>
          <w:p w14:paraId="3A68DA31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33" w:type="dxa"/>
            <w:vAlign w:val="center"/>
          </w:tcPr>
          <w:p w14:paraId="638763F0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33" w:type="dxa"/>
            <w:vAlign w:val="center"/>
          </w:tcPr>
          <w:p w14:paraId="5C11DBBB" w14:textId="400EA5EB" w:rsidR="00CB777A" w:rsidRPr="00FB00A9" w:rsidRDefault="00C44B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834" w:type="dxa"/>
            <w:vAlign w:val="center"/>
          </w:tcPr>
          <w:p w14:paraId="34278434" w14:textId="0D000609" w:rsidR="00CB777A" w:rsidRPr="00FB00A9" w:rsidRDefault="00C44B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41</w:t>
            </w:r>
          </w:p>
        </w:tc>
        <w:tc>
          <w:tcPr>
            <w:tcW w:w="834" w:type="dxa"/>
            <w:vAlign w:val="center"/>
          </w:tcPr>
          <w:p w14:paraId="6B078E9D" w14:textId="54F43CB1" w:rsidR="00CB777A" w:rsidRPr="00FB00A9" w:rsidRDefault="00C44B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17</w:t>
            </w:r>
          </w:p>
        </w:tc>
        <w:tc>
          <w:tcPr>
            <w:tcW w:w="834" w:type="dxa"/>
            <w:vAlign w:val="center"/>
          </w:tcPr>
          <w:p w14:paraId="1BF70111" w14:textId="7A8FFE51" w:rsidR="00CB777A" w:rsidRPr="00FB00A9" w:rsidRDefault="00C44B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7</w:t>
            </w:r>
            <w:r w:rsidR="00FA3EC0" w:rsidRPr="00FB00A9">
              <w:rPr>
                <w:rFonts w:ascii="Times New Roman" w:hAnsi="Times New Roman"/>
                <w:b w:val="0"/>
                <w:bCs w:val="0"/>
              </w:rPr>
              <w:t>11</w:t>
            </w:r>
          </w:p>
        </w:tc>
        <w:tc>
          <w:tcPr>
            <w:tcW w:w="834" w:type="dxa"/>
            <w:vAlign w:val="center"/>
          </w:tcPr>
          <w:p w14:paraId="6DF0AF88" w14:textId="011C5062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922</w:t>
            </w:r>
          </w:p>
        </w:tc>
        <w:tc>
          <w:tcPr>
            <w:tcW w:w="834" w:type="dxa"/>
            <w:vAlign w:val="center"/>
          </w:tcPr>
          <w:p w14:paraId="458AE3C0" w14:textId="364462E5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754</w:t>
            </w:r>
          </w:p>
        </w:tc>
        <w:tc>
          <w:tcPr>
            <w:tcW w:w="718" w:type="dxa"/>
            <w:vAlign w:val="center"/>
          </w:tcPr>
          <w:p w14:paraId="618DE100" w14:textId="7892B3DF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2449</w:t>
            </w:r>
          </w:p>
        </w:tc>
      </w:tr>
      <w:tr w:rsidR="00CB777A" w14:paraId="0B68C083" w14:textId="1AFDA826" w:rsidTr="00E676FE">
        <w:trPr>
          <w:trHeight w:val="519"/>
        </w:trPr>
        <w:tc>
          <w:tcPr>
            <w:tcW w:w="1119" w:type="dxa"/>
            <w:vAlign w:val="center"/>
          </w:tcPr>
          <w:p w14:paraId="270C75B4" w14:textId="3FE92E77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США</w:t>
            </w:r>
          </w:p>
        </w:tc>
        <w:tc>
          <w:tcPr>
            <w:tcW w:w="833" w:type="dxa"/>
            <w:vAlign w:val="center"/>
          </w:tcPr>
          <w:p w14:paraId="240C38F5" w14:textId="2F0B5EA9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82</w:t>
            </w:r>
          </w:p>
        </w:tc>
        <w:tc>
          <w:tcPr>
            <w:tcW w:w="833" w:type="dxa"/>
            <w:vAlign w:val="center"/>
          </w:tcPr>
          <w:p w14:paraId="03F1DC2F" w14:textId="623B3B8E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249</w:t>
            </w:r>
          </w:p>
        </w:tc>
        <w:tc>
          <w:tcPr>
            <w:tcW w:w="833" w:type="dxa"/>
            <w:vAlign w:val="center"/>
          </w:tcPr>
          <w:p w14:paraId="7098ADFE" w14:textId="15689F57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160</w:t>
            </w:r>
          </w:p>
        </w:tc>
        <w:tc>
          <w:tcPr>
            <w:tcW w:w="833" w:type="dxa"/>
            <w:vAlign w:val="center"/>
          </w:tcPr>
          <w:p w14:paraId="2C57EEF2" w14:textId="69B57D88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177</w:t>
            </w:r>
          </w:p>
        </w:tc>
        <w:tc>
          <w:tcPr>
            <w:tcW w:w="834" w:type="dxa"/>
            <w:vAlign w:val="center"/>
          </w:tcPr>
          <w:p w14:paraId="4476958D" w14:textId="729DBBB2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494</w:t>
            </w:r>
          </w:p>
        </w:tc>
        <w:tc>
          <w:tcPr>
            <w:tcW w:w="834" w:type="dxa"/>
            <w:vAlign w:val="center"/>
          </w:tcPr>
          <w:p w14:paraId="145421AF" w14:textId="28368E15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182</w:t>
            </w:r>
          </w:p>
        </w:tc>
        <w:tc>
          <w:tcPr>
            <w:tcW w:w="834" w:type="dxa"/>
            <w:vAlign w:val="center"/>
          </w:tcPr>
          <w:p w14:paraId="7A9CF9C8" w14:textId="4FF57D31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593</w:t>
            </w:r>
          </w:p>
        </w:tc>
        <w:tc>
          <w:tcPr>
            <w:tcW w:w="834" w:type="dxa"/>
            <w:vAlign w:val="center"/>
          </w:tcPr>
          <w:p w14:paraId="73276B3C" w14:textId="17D0982C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256</w:t>
            </w:r>
          </w:p>
        </w:tc>
        <w:tc>
          <w:tcPr>
            <w:tcW w:w="834" w:type="dxa"/>
            <w:vAlign w:val="center"/>
          </w:tcPr>
          <w:p w14:paraId="4A49C71F" w14:textId="386A7B85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189</w:t>
            </w:r>
          </w:p>
        </w:tc>
        <w:tc>
          <w:tcPr>
            <w:tcW w:w="718" w:type="dxa"/>
            <w:vAlign w:val="center"/>
          </w:tcPr>
          <w:p w14:paraId="102889E8" w14:textId="6811653F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2382</w:t>
            </w:r>
          </w:p>
        </w:tc>
      </w:tr>
      <w:tr w:rsidR="00CB777A" w14:paraId="5349AE7F" w14:textId="7E3F436C" w:rsidTr="00E676FE">
        <w:tc>
          <w:tcPr>
            <w:tcW w:w="1119" w:type="dxa"/>
            <w:vAlign w:val="center"/>
          </w:tcPr>
          <w:p w14:paraId="4CAE29AC" w14:textId="6FA85C86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Россия</w:t>
            </w:r>
          </w:p>
        </w:tc>
        <w:tc>
          <w:tcPr>
            <w:tcW w:w="833" w:type="dxa"/>
            <w:vAlign w:val="center"/>
          </w:tcPr>
          <w:p w14:paraId="50817B48" w14:textId="7E660A1C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833" w:type="dxa"/>
            <w:vAlign w:val="center"/>
          </w:tcPr>
          <w:p w14:paraId="12636428" w14:textId="2B9EC76A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367</w:t>
            </w:r>
          </w:p>
        </w:tc>
        <w:tc>
          <w:tcPr>
            <w:tcW w:w="833" w:type="dxa"/>
            <w:vAlign w:val="center"/>
          </w:tcPr>
          <w:p w14:paraId="0A0614B2" w14:textId="0554EF13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416</w:t>
            </w:r>
          </w:p>
        </w:tc>
        <w:tc>
          <w:tcPr>
            <w:tcW w:w="833" w:type="dxa"/>
            <w:vAlign w:val="center"/>
          </w:tcPr>
          <w:p w14:paraId="2654B30D" w14:textId="26645CE8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68</w:t>
            </w:r>
          </w:p>
        </w:tc>
        <w:tc>
          <w:tcPr>
            <w:tcW w:w="834" w:type="dxa"/>
            <w:vAlign w:val="center"/>
          </w:tcPr>
          <w:p w14:paraId="1A65D104" w14:textId="734D022D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27</w:t>
            </w:r>
          </w:p>
        </w:tc>
        <w:tc>
          <w:tcPr>
            <w:tcW w:w="834" w:type="dxa"/>
            <w:vAlign w:val="center"/>
          </w:tcPr>
          <w:p w14:paraId="4F105161" w14:textId="6C5966A4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70</w:t>
            </w:r>
          </w:p>
        </w:tc>
        <w:tc>
          <w:tcPr>
            <w:tcW w:w="834" w:type="dxa"/>
            <w:vAlign w:val="center"/>
          </w:tcPr>
          <w:p w14:paraId="400EE8A7" w14:textId="3CC389CE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834" w:type="dxa"/>
            <w:vAlign w:val="center"/>
          </w:tcPr>
          <w:p w14:paraId="17003685" w14:textId="348A70CA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178</w:t>
            </w:r>
          </w:p>
        </w:tc>
        <w:tc>
          <w:tcPr>
            <w:tcW w:w="834" w:type="dxa"/>
            <w:vAlign w:val="center"/>
          </w:tcPr>
          <w:p w14:paraId="7E385CB6" w14:textId="3E15BDC4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1111</w:t>
            </w:r>
          </w:p>
        </w:tc>
        <w:tc>
          <w:tcPr>
            <w:tcW w:w="718" w:type="dxa"/>
            <w:vAlign w:val="center"/>
          </w:tcPr>
          <w:p w14:paraId="5C0A84A3" w14:textId="631DCD83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2249</w:t>
            </w:r>
          </w:p>
        </w:tc>
      </w:tr>
      <w:tr w:rsidR="00CB777A" w14:paraId="0F189C06" w14:textId="1A8F4B8A" w:rsidTr="00E676FE">
        <w:tc>
          <w:tcPr>
            <w:tcW w:w="1119" w:type="dxa"/>
            <w:vAlign w:val="center"/>
          </w:tcPr>
          <w:p w14:paraId="4CB82C0E" w14:textId="28F283F5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Германия</w:t>
            </w:r>
          </w:p>
        </w:tc>
        <w:tc>
          <w:tcPr>
            <w:tcW w:w="833" w:type="dxa"/>
            <w:vAlign w:val="center"/>
          </w:tcPr>
          <w:p w14:paraId="507F00D5" w14:textId="0961F51B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833" w:type="dxa"/>
            <w:vAlign w:val="center"/>
          </w:tcPr>
          <w:p w14:paraId="334FCCDD" w14:textId="0E04D079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833" w:type="dxa"/>
            <w:vAlign w:val="center"/>
          </w:tcPr>
          <w:p w14:paraId="1772F9D4" w14:textId="69BE6641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833" w:type="dxa"/>
            <w:vAlign w:val="center"/>
          </w:tcPr>
          <w:p w14:paraId="30E6EEB1" w14:textId="4865C393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834" w:type="dxa"/>
            <w:vAlign w:val="center"/>
          </w:tcPr>
          <w:p w14:paraId="265FCA61" w14:textId="030CB0D4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25</w:t>
            </w:r>
          </w:p>
        </w:tc>
        <w:tc>
          <w:tcPr>
            <w:tcW w:w="834" w:type="dxa"/>
            <w:vAlign w:val="center"/>
          </w:tcPr>
          <w:p w14:paraId="43E3A90E" w14:textId="18E86100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23</w:t>
            </w:r>
          </w:p>
        </w:tc>
        <w:tc>
          <w:tcPr>
            <w:tcW w:w="834" w:type="dxa"/>
            <w:vAlign w:val="center"/>
          </w:tcPr>
          <w:p w14:paraId="0FD9524F" w14:textId="25DE0862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26</w:t>
            </w:r>
          </w:p>
        </w:tc>
        <w:tc>
          <w:tcPr>
            <w:tcW w:w="834" w:type="dxa"/>
            <w:vAlign w:val="center"/>
          </w:tcPr>
          <w:p w14:paraId="1F375A79" w14:textId="51F457BD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170</w:t>
            </w:r>
          </w:p>
        </w:tc>
        <w:tc>
          <w:tcPr>
            <w:tcW w:w="834" w:type="dxa"/>
            <w:vAlign w:val="center"/>
          </w:tcPr>
          <w:p w14:paraId="29968928" w14:textId="25D6DA15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170</w:t>
            </w:r>
          </w:p>
        </w:tc>
        <w:tc>
          <w:tcPr>
            <w:tcW w:w="718" w:type="dxa"/>
            <w:vAlign w:val="center"/>
          </w:tcPr>
          <w:p w14:paraId="0651BD4F" w14:textId="3E792B19" w:rsidR="00CB777A" w:rsidRPr="00FB00A9" w:rsidRDefault="00FA3EC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449</w:t>
            </w:r>
          </w:p>
        </w:tc>
      </w:tr>
      <w:tr w:rsidR="00CB777A" w14:paraId="3CF417C7" w14:textId="08D840D1" w:rsidTr="00E676FE">
        <w:tc>
          <w:tcPr>
            <w:tcW w:w="1119" w:type="dxa"/>
            <w:vAlign w:val="center"/>
          </w:tcPr>
          <w:p w14:paraId="3E265983" w14:textId="7ABD0A78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Испания</w:t>
            </w:r>
          </w:p>
        </w:tc>
        <w:tc>
          <w:tcPr>
            <w:tcW w:w="833" w:type="dxa"/>
            <w:vAlign w:val="center"/>
          </w:tcPr>
          <w:p w14:paraId="6044CD6E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33" w:type="dxa"/>
            <w:vAlign w:val="center"/>
          </w:tcPr>
          <w:p w14:paraId="4A89E2CE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33" w:type="dxa"/>
            <w:vAlign w:val="center"/>
          </w:tcPr>
          <w:p w14:paraId="26CEDD9E" w14:textId="0ED1E1A7" w:rsidR="00CB777A" w:rsidRPr="00FB00A9" w:rsidRDefault="001B250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36</w:t>
            </w:r>
          </w:p>
        </w:tc>
        <w:tc>
          <w:tcPr>
            <w:tcW w:w="833" w:type="dxa"/>
            <w:vAlign w:val="center"/>
          </w:tcPr>
          <w:p w14:paraId="6918B5A3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34" w:type="dxa"/>
            <w:vAlign w:val="center"/>
          </w:tcPr>
          <w:p w14:paraId="73FD13BD" w14:textId="24CA6C22" w:rsidR="00CB777A" w:rsidRPr="00FB00A9" w:rsidRDefault="001B250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60</w:t>
            </w:r>
          </w:p>
        </w:tc>
        <w:tc>
          <w:tcPr>
            <w:tcW w:w="834" w:type="dxa"/>
            <w:vAlign w:val="center"/>
          </w:tcPr>
          <w:p w14:paraId="4EEB3E95" w14:textId="04A30B21" w:rsidR="00CB777A" w:rsidRPr="00FB00A9" w:rsidRDefault="001B250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48</w:t>
            </w:r>
          </w:p>
        </w:tc>
        <w:tc>
          <w:tcPr>
            <w:tcW w:w="834" w:type="dxa"/>
            <w:vAlign w:val="center"/>
          </w:tcPr>
          <w:p w14:paraId="31CCBCF6" w14:textId="7DEE9BFE" w:rsidR="00CB777A" w:rsidRPr="00FB00A9" w:rsidRDefault="001B250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48</w:t>
            </w:r>
          </w:p>
        </w:tc>
        <w:tc>
          <w:tcPr>
            <w:tcW w:w="834" w:type="dxa"/>
            <w:vAlign w:val="center"/>
          </w:tcPr>
          <w:p w14:paraId="1679F340" w14:textId="45E36984" w:rsidR="00CB777A" w:rsidRPr="00FB00A9" w:rsidRDefault="001B250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96</w:t>
            </w:r>
          </w:p>
        </w:tc>
        <w:tc>
          <w:tcPr>
            <w:tcW w:w="834" w:type="dxa"/>
            <w:vAlign w:val="center"/>
          </w:tcPr>
          <w:p w14:paraId="5F759578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18" w:type="dxa"/>
            <w:vAlign w:val="center"/>
          </w:tcPr>
          <w:p w14:paraId="6B3B3F7B" w14:textId="4053CBBD" w:rsidR="00CB777A" w:rsidRPr="00FB00A9" w:rsidRDefault="001B250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288</w:t>
            </w:r>
          </w:p>
        </w:tc>
      </w:tr>
      <w:tr w:rsidR="00CB777A" w14:paraId="73393BAA" w14:textId="77777777" w:rsidTr="00E676FE">
        <w:tc>
          <w:tcPr>
            <w:tcW w:w="1119" w:type="dxa"/>
            <w:vAlign w:val="center"/>
          </w:tcPr>
          <w:p w14:paraId="4A6F377E" w14:textId="75B2D5DA" w:rsidR="00CB777A" w:rsidRPr="00E158E3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158E3">
              <w:rPr>
                <w:rFonts w:ascii="Times New Roman" w:hAnsi="Times New Roman"/>
                <w:b w:val="0"/>
                <w:bCs w:val="0"/>
                <w:i/>
              </w:rPr>
              <w:t>ОАЭ</w:t>
            </w:r>
          </w:p>
        </w:tc>
        <w:tc>
          <w:tcPr>
            <w:tcW w:w="833" w:type="dxa"/>
            <w:vAlign w:val="center"/>
          </w:tcPr>
          <w:p w14:paraId="27B0AFB9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33" w:type="dxa"/>
            <w:vAlign w:val="center"/>
          </w:tcPr>
          <w:p w14:paraId="4052029B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33" w:type="dxa"/>
            <w:vAlign w:val="center"/>
          </w:tcPr>
          <w:p w14:paraId="253AC934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33" w:type="dxa"/>
            <w:vAlign w:val="center"/>
          </w:tcPr>
          <w:p w14:paraId="5B45A203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34" w:type="dxa"/>
            <w:vAlign w:val="center"/>
          </w:tcPr>
          <w:p w14:paraId="196529EE" w14:textId="77777777" w:rsidR="00CB777A" w:rsidRPr="00FB00A9" w:rsidRDefault="00CB777A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34" w:type="dxa"/>
            <w:vAlign w:val="center"/>
          </w:tcPr>
          <w:p w14:paraId="590644F5" w14:textId="69BBE2E1" w:rsidR="00CB777A" w:rsidRPr="00FB00A9" w:rsidRDefault="001B250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28</w:t>
            </w:r>
          </w:p>
        </w:tc>
        <w:tc>
          <w:tcPr>
            <w:tcW w:w="834" w:type="dxa"/>
            <w:vAlign w:val="center"/>
          </w:tcPr>
          <w:p w14:paraId="60905F5E" w14:textId="67FBCE0B" w:rsidR="00CB777A" w:rsidRPr="00FB00A9" w:rsidRDefault="001B250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41</w:t>
            </w:r>
          </w:p>
        </w:tc>
        <w:tc>
          <w:tcPr>
            <w:tcW w:w="834" w:type="dxa"/>
            <w:vAlign w:val="center"/>
          </w:tcPr>
          <w:p w14:paraId="1DA7765D" w14:textId="421C62F3" w:rsidR="00CB777A" w:rsidRPr="00FB00A9" w:rsidRDefault="001B250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55</w:t>
            </w:r>
          </w:p>
        </w:tc>
        <w:tc>
          <w:tcPr>
            <w:tcW w:w="834" w:type="dxa"/>
            <w:vAlign w:val="center"/>
          </w:tcPr>
          <w:p w14:paraId="3C747FC3" w14:textId="560CCDC8" w:rsidR="00CB777A" w:rsidRPr="00FB00A9" w:rsidRDefault="001B250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42</w:t>
            </w:r>
          </w:p>
        </w:tc>
        <w:tc>
          <w:tcPr>
            <w:tcW w:w="718" w:type="dxa"/>
            <w:vAlign w:val="center"/>
          </w:tcPr>
          <w:p w14:paraId="5C563B99" w14:textId="443F52C3" w:rsidR="00CB777A" w:rsidRPr="00FB00A9" w:rsidRDefault="001B250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B00A9">
              <w:rPr>
                <w:rFonts w:ascii="Times New Roman" w:hAnsi="Times New Roman"/>
                <w:b w:val="0"/>
                <w:bCs w:val="0"/>
              </w:rPr>
              <w:t>166</w:t>
            </w:r>
          </w:p>
        </w:tc>
      </w:tr>
    </w:tbl>
    <w:p w14:paraId="256DCF5D" w14:textId="04365B29" w:rsidR="00D1698D" w:rsidRDefault="005E060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i/>
        </w:rPr>
      </w:pPr>
      <w:r>
        <w:rPr>
          <w:rFonts w:ascii="Times New Roman" w:hAnsi="Times New Roman"/>
          <w:b w:val="0"/>
          <w:bCs w:val="0"/>
          <w:i/>
        </w:rPr>
        <w:t xml:space="preserve">Таблица: основные поставщики В и ВТ в Египет в период 2009-2017 гг. по </w:t>
      </w:r>
      <w:r>
        <w:rPr>
          <w:rFonts w:ascii="Times New Roman" w:hAnsi="Times New Roman"/>
          <w:b w:val="0"/>
          <w:bCs w:val="0"/>
          <w:i/>
          <w:lang w:val="en-US"/>
        </w:rPr>
        <w:t>SIPRI TIV</w:t>
      </w:r>
      <w:r>
        <w:rPr>
          <w:rFonts w:ascii="Times New Roman" w:hAnsi="Times New Roman"/>
          <w:b w:val="0"/>
          <w:bCs w:val="0"/>
          <w:i/>
        </w:rPr>
        <w:t xml:space="preserve"> (в млн.)</w:t>
      </w:r>
    </w:p>
    <w:p w14:paraId="354FEB94" w14:textId="64309DF0" w:rsidR="00826ADC" w:rsidRDefault="0068580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Военно-техническое сотрудничество Франции и Египта активизировалось в последние годы</w:t>
      </w:r>
      <w:r w:rsidR="00723B72">
        <w:rPr>
          <w:rFonts w:ascii="Times New Roman" w:hAnsi="Times New Roman"/>
          <w:b w:val="0"/>
          <w:bCs w:val="0"/>
          <w:sz w:val="28"/>
          <w:szCs w:val="28"/>
        </w:rPr>
        <w:t>, как видно из данных таблицы.</w:t>
      </w:r>
      <w:r w:rsidR="00495663">
        <w:rPr>
          <w:rFonts w:ascii="Times New Roman" w:hAnsi="Times New Roman"/>
          <w:b w:val="0"/>
          <w:bCs w:val="0"/>
          <w:sz w:val="28"/>
          <w:szCs w:val="28"/>
        </w:rPr>
        <w:t xml:space="preserve"> В феврале 2015 г. был заключен к</w:t>
      </w:r>
      <w:r w:rsidR="00723B72">
        <w:rPr>
          <w:rFonts w:ascii="Times New Roman" w:hAnsi="Times New Roman"/>
          <w:b w:val="0"/>
          <w:bCs w:val="0"/>
          <w:sz w:val="28"/>
          <w:szCs w:val="28"/>
        </w:rPr>
        <w:t xml:space="preserve">рупный контракт на поставку 24 </w:t>
      </w:r>
      <w:r w:rsidR="00C01BC1">
        <w:rPr>
          <w:rFonts w:ascii="Times New Roman" w:hAnsi="Times New Roman"/>
          <w:b w:val="0"/>
          <w:bCs w:val="0"/>
          <w:sz w:val="28"/>
          <w:szCs w:val="28"/>
        </w:rPr>
        <w:t xml:space="preserve">многоцелевых истребителей </w:t>
      </w:r>
      <w:r w:rsidR="00C01BC1">
        <w:rPr>
          <w:rFonts w:ascii="Times New Roman" w:hAnsi="Times New Roman"/>
          <w:b w:val="0"/>
          <w:bCs w:val="0"/>
          <w:sz w:val="28"/>
          <w:szCs w:val="28"/>
          <w:lang w:val="en-US"/>
        </w:rPr>
        <w:t>Dassault Rafale</w:t>
      </w:r>
      <w:r w:rsidR="00B26155">
        <w:rPr>
          <w:rFonts w:ascii="Times New Roman" w:hAnsi="Times New Roman"/>
          <w:b w:val="0"/>
          <w:bCs w:val="0"/>
          <w:sz w:val="28"/>
          <w:szCs w:val="28"/>
        </w:rPr>
        <w:t xml:space="preserve">. Сумма контракта составила по разным данным внушительные 5,2-6 млрд. долл. </w:t>
      </w:r>
      <w:r w:rsidR="009353A4">
        <w:rPr>
          <w:rFonts w:ascii="Times New Roman" w:hAnsi="Times New Roman"/>
          <w:b w:val="0"/>
          <w:bCs w:val="0"/>
          <w:sz w:val="28"/>
          <w:szCs w:val="28"/>
        </w:rPr>
        <w:t>Некоторые источники</w:t>
      </w:r>
      <w:r w:rsidR="00B26155">
        <w:rPr>
          <w:rFonts w:ascii="Times New Roman" w:hAnsi="Times New Roman"/>
          <w:b w:val="0"/>
          <w:bCs w:val="0"/>
          <w:sz w:val="28"/>
          <w:szCs w:val="28"/>
        </w:rPr>
        <w:t xml:space="preserve"> сообщали, что данная покупка была проспонсирована </w:t>
      </w:r>
      <w:r w:rsidR="008865C2">
        <w:rPr>
          <w:rFonts w:ascii="Times New Roman" w:hAnsi="Times New Roman"/>
          <w:b w:val="0"/>
          <w:bCs w:val="0"/>
          <w:sz w:val="28"/>
          <w:szCs w:val="28"/>
        </w:rPr>
        <w:t>государствами Персидского залива.</w:t>
      </w:r>
      <w:r w:rsidR="00857ED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C04A7">
        <w:rPr>
          <w:rFonts w:ascii="Times New Roman" w:hAnsi="Times New Roman"/>
          <w:b w:val="0"/>
          <w:bCs w:val="0"/>
          <w:sz w:val="28"/>
          <w:szCs w:val="28"/>
        </w:rPr>
        <w:t>Поставки истребителей начались в 2016 г., а в данный момент завершаются.</w:t>
      </w:r>
      <w:r w:rsidR="00F12D99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68"/>
      </w:r>
      <w:r w:rsidR="0031037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089E8807" w14:textId="7E55D553" w:rsidR="00310377" w:rsidRDefault="0031037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Отдельного упомин</w:t>
      </w:r>
      <w:r w:rsidR="004B679F">
        <w:rPr>
          <w:rFonts w:ascii="Times New Roman" w:hAnsi="Times New Roman"/>
          <w:b w:val="0"/>
          <w:bCs w:val="0"/>
          <w:sz w:val="28"/>
          <w:szCs w:val="28"/>
        </w:rPr>
        <w:t>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заслуживает и контракт в 1 млрд. долл. США на поставку 2 вертолетоносцев класса Мистраль, которые изначально </w:t>
      </w:r>
      <w:r w:rsidR="005A7EBC">
        <w:rPr>
          <w:rFonts w:ascii="Times New Roman" w:hAnsi="Times New Roman"/>
          <w:b w:val="0"/>
          <w:bCs w:val="0"/>
          <w:sz w:val="28"/>
          <w:szCs w:val="28"/>
        </w:rPr>
        <w:t>планировалось продать России, но из-за введенных санкций сделка сорвалась. Доработанные десантные корабли были поставлены Египту в 2016 г.</w:t>
      </w:r>
      <w:r w:rsidR="00263936">
        <w:rPr>
          <w:rFonts w:ascii="Times New Roman" w:hAnsi="Times New Roman"/>
          <w:b w:val="0"/>
          <w:bCs w:val="0"/>
          <w:sz w:val="28"/>
          <w:szCs w:val="28"/>
        </w:rPr>
        <w:t xml:space="preserve"> Помимо этого, ВМС Египта получили 4 фрегата французского производства </w:t>
      </w:r>
      <w:r w:rsidR="00263936">
        <w:rPr>
          <w:rFonts w:ascii="Times New Roman" w:hAnsi="Times New Roman"/>
          <w:b w:val="0"/>
          <w:bCs w:val="0"/>
          <w:sz w:val="28"/>
          <w:szCs w:val="28"/>
          <w:lang w:val="en-US"/>
        </w:rPr>
        <w:t>Gowind-2500</w:t>
      </w:r>
      <w:r w:rsidR="005F73CF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389BA502" w14:textId="3695D28A" w:rsidR="00306277" w:rsidRDefault="0017384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Контракты с США</w:t>
      </w:r>
      <w:r w:rsidR="007D1E19">
        <w:rPr>
          <w:rFonts w:ascii="Times New Roman" w:hAnsi="Times New Roman"/>
          <w:b w:val="0"/>
          <w:bCs w:val="0"/>
          <w:sz w:val="28"/>
          <w:szCs w:val="28"/>
        </w:rPr>
        <w:t xml:space="preserve"> в 2009-2017 гг. преследовали цель модернизации бронетанковой техники Республики Египет. </w:t>
      </w:r>
      <w:r w:rsidR="00F477FE">
        <w:rPr>
          <w:rFonts w:ascii="Times New Roman" w:hAnsi="Times New Roman"/>
          <w:b w:val="0"/>
          <w:bCs w:val="0"/>
          <w:sz w:val="28"/>
          <w:szCs w:val="28"/>
        </w:rPr>
        <w:t xml:space="preserve">С 2009 по 2017 гг. сухопутные войска получили </w:t>
      </w:r>
      <w:r w:rsidR="00025CE4">
        <w:rPr>
          <w:rFonts w:ascii="Times New Roman" w:hAnsi="Times New Roman"/>
          <w:b w:val="0"/>
          <w:bCs w:val="0"/>
          <w:sz w:val="28"/>
          <w:szCs w:val="28"/>
        </w:rPr>
        <w:t xml:space="preserve">250 танков М-1А1 </w:t>
      </w:r>
      <w:r w:rsidR="00025CE4">
        <w:rPr>
          <w:rFonts w:ascii="Times New Roman" w:hAnsi="Times New Roman"/>
          <w:b w:val="0"/>
          <w:bCs w:val="0"/>
          <w:sz w:val="28"/>
          <w:szCs w:val="28"/>
          <w:lang w:val="en-US"/>
        </w:rPr>
        <w:t>Abrams</w:t>
      </w:r>
      <w:r w:rsidR="00102E27">
        <w:rPr>
          <w:rFonts w:ascii="Times New Roman" w:hAnsi="Times New Roman"/>
          <w:b w:val="0"/>
          <w:bCs w:val="0"/>
          <w:sz w:val="28"/>
          <w:szCs w:val="28"/>
        </w:rPr>
        <w:t>, а также крупную партию ПТРК «</w:t>
      </w:r>
      <w:r w:rsidR="00102E27">
        <w:rPr>
          <w:rFonts w:ascii="Times New Roman" w:hAnsi="Times New Roman"/>
          <w:b w:val="0"/>
          <w:bCs w:val="0"/>
          <w:sz w:val="28"/>
          <w:szCs w:val="28"/>
          <w:lang w:val="en-US"/>
        </w:rPr>
        <w:t>TOW</w:t>
      </w:r>
      <w:r w:rsidR="00102E27">
        <w:rPr>
          <w:rFonts w:ascii="Times New Roman" w:hAnsi="Times New Roman"/>
          <w:b w:val="0"/>
          <w:bCs w:val="0"/>
          <w:sz w:val="28"/>
          <w:szCs w:val="28"/>
        </w:rPr>
        <w:t xml:space="preserve">» версии </w:t>
      </w:r>
      <w:r w:rsidR="00102E27">
        <w:rPr>
          <w:rFonts w:ascii="Times New Roman" w:hAnsi="Times New Roman"/>
          <w:b w:val="0"/>
          <w:bCs w:val="0"/>
          <w:sz w:val="28"/>
          <w:szCs w:val="28"/>
          <w:lang w:val="en-US"/>
        </w:rPr>
        <w:t>TOW-2A</w:t>
      </w:r>
      <w:r w:rsidR="00102E27">
        <w:rPr>
          <w:rFonts w:ascii="Times New Roman" w:hAnsi="Times New Roman"/>
          <w:b w:val="0"/>
          <w:bCs w:val="0"/>
          <w:sz w:val="28"/>
          <w:szCs w:val="28"/>
        </w:rPr>
        <w:t xml:space="preserve"> (около 7000 тыс. единиц).</w:t>
      </w:r>
      <w:r w:rsidR="00920F8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613B2F63" w14:textId="4EE72B4A" w:rsidR="00920F80" w:rsidRPr="00D12122" w:rsidRDefault="001463F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ВВС Египта благодаря поставкам из США пополнились 10 ударными вертолетами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AH-64D Apache (2014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г.), </w:t>
      </w:r>
      <w:r w:rsidR="00415B37">
        <w:rPr>
          <w:rFonts w:ascii="Times New Roman" w:hAnsi="Times New Roman"/>
          <w:b w:val="0"/>
          <w:bCs w:val="0"/>
          <w:sz w:val="28"/>
          <w:szCs w:val="28"/>
        </w:rPr>
        <w:t xml:space="preserve">а также 20 истребителями </w:t>
      </w:r>
      <w:r w:rsidR="00415B37">
        <w:rPr>
          <w:rFonts w:ascii="Times New Roman" w:hAnsi="Times New Roman"/>
          <w:b w:val="0"/>
          <w:bCs w:val="0"/>
          <w:sz w:val="28"/>
          <w:szCs w:val="28"/>
          <w:lang w:val="en-US"/>
        </w:rPr>
        <w:t>F-16C</w:t>
      </w:r>
      <w:r w:rsidR="00415B37">
        <w:rPr>
          <w:rFonts w:ascii="Times New Roman" w:hAnsi="Times New Roman"/>
          <w:b w:val="0"/>
          <w:bCs w:val="0"/>
          <w:sz w:val="28"/>
          <w:szCs w:val="28"/>
        </w:rPr>
        <w:t>. Контракт на поставку последних оценивается в 3,2 млрд. долл. и стал важной вехой в налаживании отношений между Вашингто</w:t>
      </w:r>
      <w:r w:rsidR="00877EB5">
        <w:rPr>
          <w:rFonts w:ascii="Times New Roman" w:hAnsi="Times New Roman"/>
          <w:b w:val="0"/>
          <w:bCs w:val="0"/>
          <w:sz w:val="28"/>
          <w:szCs w:val="28"/>
        </w:rPr>
        <w:t>ном и Каиром после похолодания</w:t>
      </w:r>
      <w:r w:rsidR="00415B37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877EB5">
        <w:rPr>
          <w:rFonts w:ascii="Times New Roman" w:hAnsi="Times New Roman"/>
          <w:b w:val="0"/>
          <w:bCs w:val="0"/>
          <w:sz w:val="28"/>
          <w:szCs w:val="28"/>
        </w:rPr>
        <w:t>связанного</w:t>
      </w:r>
      <w:r w:rsidR="00415B37">
        <w:rPr>
          <w:rFonts w:ascii="Times New Roman" w:hAnsi="Times New Roman"/>
          <w:b w:val="0"/>
          <w:bCs w:val="0"/>
          <w:sz w:val="28"/>
          <w:szCs w:val="28"/>
        </w:rPr>
        <w:t xml:space="preserve"> с утверждением у власти Абдель Фатаха Ас-Сиси.</w:t>
      </w:r>
      <w:r w:rsidR="00FD02F2">
        <w:rPr>
          <w:rFonts w:ascii="Times New Roman" w:hAnsi="Times New Roman"/>
          <w:b w:val="0"/>
          <w:bCs w:val="0"/>
          <w:sz w:val="28"/>
          <w:szCs w:val="28"/>
        </w:rPr>
        <w:t xml:space="preserve"> 9 из</w:t>
      </w:r>
      <w:r w:rsidR="00475109">
        <w:rPr>
          <w:rFonts w:ascii="Times New Roman" w:hAnsi="Times New Roman"/>
          <w:b w:val="0"/>
          <w:bCs w:val="0"/>
          <w:sz w:val="28"/>
          <w:szCs w:val="28"/>
        </w:rPr>
        <w:t xml:space="preserve"> 12</w:t>
      </w:r>
      <w:r w:rsidR="00FD02F2">
        <w:rPr>
          <w:rFonts w:ascii="Times New Roman" w:hAnsi="Times New Roman"/>
          <w:b w:val="0"/>
          <w:bCs w:val="0"/>
          <w:sz w:val="28"/>
          <w:szCs w:val="28"/>
        </w:rPr>
        <w:t xml:space="preserve"> поставленных истребителей используются в операции арабской коалиции в Йемене.</w:t>
      </w:r>
      <w:r w:rsidR="00D12122">
        <w:rPr>
          <w:rFonts w:ascii="Times New Roman" w:hAnsi="Times New Roman"/>
          <w:b w:val="0"/>
          <w:bCs w:val="0"/>
          <w:sz w:val="28"/>
          <w:szCs w:val="28"/>
        </w:rPr>
        <w:t xml:space="preserve"> За счет самолетов США планируется и модернизация транспортных самолетов египетских ВВС. </w:t>
      </w:r>
      <w:r w:rsidR="00C904E0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D12122">
        <w:rPr>
          <w:rFonts w:ascii="Times New Roman" w:hAnsi="Times New Roman"/>
          <w:b w:val="0"/>
          <w:bCs w:val="0"/>
          <w:sz w:val="28"/>
          <w:szCs w:val="28"/>
        </w:rPr>
        <w:t xml:space="preserve"> 2019 г. </w:t>
      </w:r>
      <w:r w:rsidR="00C904E0">
        <w:rPr>
          <w:rFonts w:ascii="Times New Roman" w:hAnsi="Times New Roman"/>
          <w:b w:val="0"/>
          <w:bCs w:val="0"/>
          <w:sz w:val="28"/>
          <w:szCs w:val="28"/>
        </w:rPr>
        <w:t>состоится</w:t>
      </w:r>
      <w:r w:rsidR="00D12122">
        <w:rPr>
          <w:rFonts w:ascii="Times New Roman" w:hAnsi="Times New Roman"/>
          <w:b w:val="0"/>
          <w:bCs w:val="0"/>
          <w:sz w:val="28"/>
          <w:szCs w:val="28"/>
        </w:rPr>
        <w:t xml:space="preserve"> поставка двух </w:t>
      </w:r>
      <w:r w:rsidR="00D12122">
        <w:rPr>
          <w:rFonts w:ascii="Times New Roman" w:hAnsi="Times New Roman"/>
          <w:b w:val="0"/>
          <w:bCs w:val="0"/>
          <w:sz w:val="28"/>
          <w:szCs w:val="28"/>
          <w:lang w:val="en-US"/>
        </w:rPr>
        <w:t>Hercules C-130J.</w:t>
      </w:r>
    </w:p>
    <w:p w14:paraId="1880A305" w14:textId="4E3A8A11" w:rsidR="00932836" w:rsidRDefault="0018289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Высокое место России в рейтинге </w:t>
      </w:r>
      <w:r w:rsidR="00D66F46">
        <w:rPr>
          <w:rFonts w:ascii="Times New Roman" w:hAnsi="Times New Roman"/>
          <w:b w:val="0"/>
          <w:bCs w:val="0"/>
          <w:sz w:val="28"/>
          <w:szCs w:val="28"/>
        </w:rPr>
        <w:t>экспортеров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и ВТ </w:t>
      </w:r>
      <w:r w:rsidR="00D66F46">
        <w:rPr>
          <w:rFonts w:ascii="Times New Roman" w:hAnsi="Times New Roman"/>
          <w:b w:val="0"/>
          <w:bCs w:val="0"/>
          <w:sz w:val="28"/>
          <w:szCs w:val="28"/>
        </w:rPr>
        <w:t>в Египет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объясняется крупными контрактами на поставку зенитн</w:t>
      </w:r>
      <w:r w:rsidR="00DE7F1E">
        <w:rPr>
          <w:rFonts w:ascii="Times New Roman" w:hAnsi="Times New Roman"/>
          <w:b w:val="0"/>
          <w:bCs w:val="0"/>
          <w:sz w:val="28"/>
          <w:szCs w:val="28"/>
        </w:rPr>
        <w:t>о-ракетных комплексов С-300 (3 дивизиона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1D450B">
        <w:rPr>
          <w:rFonts w:ascii="Times New Roman" w:hAnsi="Times New Roman"/>
          <w:b w:val="0"/>
          <w:bCs w:val="0"/>
          <w:sz w:val="28"/>
          <w:szCs w:val="28"/>
        </w:rPr>
        <w:t xml:space="preserve">, которые были </w:t>
      </w:r>
      <w:r w:rsidR="00DF52DE">
        <w:rPr>
          <w:rFonts w:ascii="Times New Roman" w:hAnsi="Times New Roman"/>
          <w:b w:val="0"/>
          <w:bCs w:val="0"/>
          <w:sz w:val="28"/>
          <w:szCs w:val="28"/>
        </w:rPr>
        <w:t>доставлены заказчику</w:t>
      </w:r>
      <w:r w:rsidR="001D450B">
        <w:rPr>
          <w:rFonts w:ascii="Times New Roman" w:hAnsi="Times New Roman"/>
          <w:b w:val="0"/>
          <w:bCs w:val="0"/>
          <w:sz w:val="28"/>
          <w:szCs w:val="28"/>
        </w:rPr>
        <w:t xml:space="preserve"> в 2016-2017 гг.</w:t>
      </w:r>
      <w:r w:rsidR="006B7D82">
        <w:rPr>
          <w:rFonts w:ascii="Times New Roman" w:hAnsi="Times New Roman"/>
          <w:b w:val="0"/>
          <w:bCs w:val="0"/>
          <w:sz w:val="28"/>
          <w:szCs w:val="28"/>
        </w:rPr>
        <w:t xml:space="preserve"> Пресловутые Мистрали и их </w:t>
      </w:r>
      <w:r w:rsidR="00D438DF">
        <w:rPr>
          <w:rFonts w:ascii="Times New Roman" w:hAnsi="Times New Roman"/>
          <w:b w:val="0"/>
          <w:bCs w:val="0"/>
          <w:sz w:val="28"/>
          <w:szCs w:val="28"/>
        </w:rPr>
        <w:t>продажа</w:t>
      </w:r>
      <w:r w:rsidR="006B7D82">
        <w:rPr>
          <w:rFonts w:ascii="Times New Roman" w:hAnsi="Times New Roman"/>
          <w:b w:val="0"/>
          <w:bCs w:val="0"/>
          <w:sz w:val="28"/>
          <w:szCs w:val="28"/>
        </w:rPr>
        <w:t xml:space="preserve"> Египту помогли России заключить выгодный контракт на поставку крупной партии (46 ед.) ударных вертолетов Ка-52</w:t>
      </w:r>
      <w:r w:rsidR="00A82C6C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69"/>
      </w:r>
      <w:r w:rsidR="00A72F1B">
        <w:rPr>
          <w:rFonts w:ascii="Times New Roman" w:hAnsi="Times New Roman"/>
          <w:b w:val="0"/>
          <w:bCs w:val="0"/>
          <w:sz w:val="28"/>
          <w:szCs w:val="28"/>
        </w:rPr>
        <w:t xml:space="preserve"> и вооружения к ним.</w:t>
      </w:r>
    </w:p>
    <w:p w14:paraId="7017FA41" w14:textId="2C00E851" w:rsidR="00DF79DE" w:rsidRPr="00660C8E" w:rsidRDefault="00272498" w:rsidP="00DF79DE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Общую структуру импорта вооружен</w:t>
      </w:r>
      <w:r w:rsidR="00660C8E">
        <w:rPr>
          <w:rFonts w:ascii="Times New Roman" w:hAnsi="Times New Roman"/>
          <w:b w:val="0"/>
          <w:bCs w:val="0"/>
          <w:sz w:val="28"/>
          <w:szCs w:val="28"/>
        </w:rPr>
        <w:t xml:space="preserve">ия Египта по видам В и ВТ можно </w:t>
      </w:r>
      <w:r>
        <w:rPr>
          <w:rFonts w:ascii="Times New Roman" w:hAnsi="Times New Roman"/>
          <w:b w:val="0"/>
          <w:bCs w:val="0"/>
          <w:sz w:val="28"/>
          <w:szCs w:val="28"/>
        </w:rPr>
        <w:t>проследить по следующей таблице:</w:t>
      </w:r>
    </w:p>
    <w:tbl>
      <w:tblPr>
        <w:tblStyle w:val="aa"/>
        <w:tblpPr w:leftFromText="180" w:rightFromText="180" w:vertAnchor="text" w:horzAnchor="page" w:tblpX="1947" w:tblpY="-137"/>
        <w:tblW w:w="9588" w:type="dxa"/>
        <w:tblLook w:val="04A0" w:firstRow="1" w:lastRow="0" w:firstColumn="1" w:lastColumn="0" w:noHBand="0" w:noVBand="1"/>
      </w:tblPr>
      <w:tblGrid>
        <w:gridCol w:w="1802"/>
        <w:gridCol w:w="765"/>
        <w:gridCol w:w="769"/>
        <w:gridCol w:w="768"/>
        <w:gridCol w:w="768"/>
        <w:gridCol w:w="768"/>
        <w:gridCol w:w="768"/>
        <w:gridCol w:w="768"/>
        <w:gridCol w:w="768"/>
        <w:gridCol w:w="800"/>
        <w:gridCol w:w="844"/>
      </w:tblGrid>
      <w:tr w:rsidR="00DF79DE" w14:paraId="1AA32B3D" w14:textId="77777777" w:rsidTr="00DF79DE">
        <w:trPr>
          <w:trHeight w:val="321"/>
        </w:trPr>
        <w:tc>
          <w:tcPr>
            <w:tcW w:w="1802" w:type="dxa"/>
            <w:vAlign w:val="center"/>
          </w:tcPr>
          <w:p w14:paraId="09D9B3FB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5" w:type="dxa"/>
            <w:vAlign w:val="center"/>
          </w:tcPr>
          <w:p w14:paraId="7FDA5628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2009</w:t>
            </w:r>
          </w:p>
        </w:tc>
        <w:tc>
          <w:tcPr>
            <w:tcW w:w="769" w:type="dxa"/>
            <w:vAlign w:val="center"/>
          </w:tcPr>
          <w:p w14:paraId="762842A6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2010</w:t>
            </w:r>
          </w:p>
        </w:tc>
        <w:tc>
          <w:tcPr>
            <w:tcW w:w="768" w:type="dxa"/>
            <w:vAlign w:val="center"/>
          </w:tcPr>
          <w:p w14:paraId="0191DFE8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2011</w:t>
            </w:r>
          </w:p>
        </w:tc>
        <w:tc>
          <w:tcPr>
            <w:tcW w:w="768" w:type="dxa"/>
            <w:vAlign w:val="center"/>
          </w:tcPr>
          <w:p w14:paraId="544775A9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2012</w:t>
            </w:r>
          </w:p>
        </w:tc>
        <w:tc>
          <w:tcPr>
            <w:tcW w:w="768" w:type="dxa"/>
            <w:vAlign w:val="center"/>
          </w:tcPr>
          <w:p w14:paraId="5479BEF1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2013</w:t>
            </w:r>
          </w:p>
        </w:tc>
        <w:tc>
          <w:tcPr>
            <w:tcW w:w="768" w:type="dxa"/>
            <w:vAlign w:val="center"/>
          </w:tcPr>
          <w:p w14:paraId="5D9F1417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2014</w:t>
            </w:r>
          </w:p>
        </w:tc>
        <w:tc>
          <w:tcPr>
            <w:tcW w:w="768" w:type="dxa"/>
            <w:vAlign w:val="center"/>
          </w:tcPr>
          <w:p w14:paraId="3AD2AFD1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2015</w:t>
            </w:r>
          </w:p>
        </w:tc>
        <w:tc>
          <w:tcPr>
            <w:tcW w:w="768" w:type="dxa"/>
            <w:vAlign w:val="center"/>
          </w:tcPr>
          <w:p w14:paraId="3FAFA943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2016</w:t>
            </w:r>
          </w:p>
        </w:tc>
        <w:tc>
          <w:tcPr>
            <w:tcW w:w="800" w:type="dxa"/>
            <w:vAlign w:val="center"/>
          </w:tcPr>
          <w:p w14:paraId="50FD3BFE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2017</w:t>
            </w:r>
          </w:p>
        </w:tc>
        <w:tc>
          <w:tcPr>
            <w:tcW w:w="844" w:type="dxa"/>
            <w:vAlign w:val="center"/>
          </w:tcPr>
          <w:p w14:paraId="1DF35226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Всего</w:t>
            </w:r>
          </w:p>
        </w:tc>
      </w:tr>
      <w:tr w:rsidR="00DF79DE" w14:paraId="0F96BF51" w14:textId="77777777" w:rsidTr="00DF79DE">
        <w:trPr>
          <w:trHeight w:val="321"/>
        </w:trPr>
        <w:tc>
          <w:tcPr>
            <w:tcW w:w="1802" w:type="dxa"/>
            <w:vAlign w:val="center"/>
          </w:tcPr>
          <w:p w14:paraId="00BE75D1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Самолеты</w:t>
            </w:r>
          </w:p>
        </w:tc>
        <w:tc>
          <w:tcPr>
            <w:tcW w:w="765" w:type="dxa"/>
            <w:vAlign w:val="center"/>
          </w:tcPr>
          <w:p w14:paraId="25BA7E50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61</w:t>
            </w:r>
          </w:p>
        </w:tc>
        <w:tc>
          <w:tcPr>
            <w:tcW w:w="769" w:type="dxa"/>
            <w:vAlign w:val="center"/>
          </w:tcPr>
          <w:p w14:paraId="7E8C7D0E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162</w:t>
            </w:r>
          </w:p>
        </w:tc>
        <w:tc>
          <w:tcPr>
            <w:tcW w:w="768" w:type="dxa"/>
            <w:vAlign w:val="center"/>
          </w:tcPr>
          <w:p w14:paraId="6EA67E0D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77</w:t>
            </w:r>
          </w:p>
        </w:tc>
        <w:tc>
          <w:tcPr>
            <w:tcW w:w="768" w:type="dxa"/>
            <w:vAlign w:val="center"/>
          </w:tcPr>
          <w:p w14:paraId="043EB9FA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106</w:t>
            </w:r>
          </w:p>
        </w:tc>
        <w:tc>
          <w:tcPr>
            <w:tcW w:w="768" w:type="dxa"/>
            <w:vAlign w:val="center"/>
          </w:tcPr>
          <w:p w14:paraId="75716C08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336</w:t>
            </w:r>
          </w:p>
        </w:tc>
        <w:tc>
          <w:tcPr>
            <w:tcW w:w="768" w:type="dxa"/>
            <w:vAlign w:val="center"/>
          </w:tcPr>
          <w:p w14:paraId="1B4A624C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204</w:t>
            </w:r>
          </w:p>
        </w:tc>
        <w:tc>
          <w:tcPr>
            <w:tcW w:w="768" w:type="dxa"/>
            <w:vAlign w:val="center"/>
          </w:tcPr>
          <w:p w14:paraId="0FA9CCF6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598</w:t>
            </w:r>
          </w:p>
        </w:tc>
        <w:tc>
          <w:tcPr>
            <w:tcW w:w="768" w:type="dxa"/>
            <w:vAlign w:val="center"/>
          </w:tcPr>
          <w:p w14:paraId="0028BA8F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274</w:t>
            </w:r>
          </w:p>
        </w:tc>
        <w:tc>
          <w:tcPr>
            <w:tcW w:w="800" w:type="dxa"/>
            <w:vAlign w:val="center"/>
          </w:tcPr>
          <w:p w14:paraId="3589B47A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1244</w:t>
            </w:r>
          </w:p>
        </w:tc>
        <w:tc>
          <w:tcPr>
            <w:tcW w:w="844" w:type="dxa"/>
            <w:vAlign w:val="center"/>
          </w:tcPr>
          <w:p w14:paraId="7EDD6C75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3062</w:t>
            </w:r>
          </w:p>
        </w:tc>
      </w:tr>
      <w:tr w:rsidR="00DF79DE" w14:paraId="1F84E3C9" w14:textId="77777777" w:rsidTr="00DF79DE">
        <w:trPr>
          <w:trHeight w:val="321"/>
        </w:trPr>
        <w:tc>
          <w:tcPr>
            <w:tcW w:w="1802" w:type="dxa"/>
            <w:vAlign w:val="center"/>
          </w:tcPr>
          <w:p w14:paraId="25362ED0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ПВО</w:t>
            </w:r>
          </w:p>
        </w:tc>
        <w:tc>
          <w:tcPr>
            <w:tcW w:w="765" w:type="dxa"/>
            <w:vAlign w:val="center"/>
          </w:tcPr>
          <w:p w14:paraId="2AAEB7BB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9" w:type="dxa"/>
            <w:vAlign w:val="center"/>
          </w:tcPr>
          <w:p w14:paraId="0BCB566E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300</w:t>
            </w:r>
          </w:p>
        </w:tc>
        <w:tc>
          <w:tcPr>
            <w:tcW w:w="768" w:type="dxa"/>
            <w:vAlign w:val="center"/>
          </w:tcPr>
          <w:p w14:paraId="12BF771B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350</w:t>
            </w:r>
          </w:p>
        </w:tc>
        <w:tc>
          <w:tcPr>
            <w:tcW w:w="768" w:type="dxa"/>
            <w:vAlign w:val="center"/>
          </w:tcPr>
          <w:p w14:paraId="564902AD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49F885B5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5E2E48F1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20</w:t>
            </w:r>
          </w:p>
        </w:tc>
        <w:tc>
          <w:tcPr>
            <w:tcW w:w="768" w:type="dxa"/>
            <w:vAlign w:val="center"/>
          </w:tcPr>
          <w:p w14:paraId="30B13DBD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1A9A3CA0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60</w:t>
            </w:r>
          </w:p>
        </w:tc>
        <w:tc>
          <w:tcPr>
            <w:tcW w:w="800" w:type="dxa"/>
            <w:vAlign w:val="center"/>
          </w:tcPr>
          <w:p w14:paraId="2A148C1C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120</w:t>
            </w:r>
          </w:p>
        </w:tc>
        <w:tc>
          <w:tcPr>
            <w:tcW w:w="844" w:type="dxa"/>
            <w:vAlign w:val="center"/>
          </w:tcPr>
          <w:p w14:paraId="714FDAAC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850</w:t>
            </w:r>
          </w:p>
        </w:tc>
      </w:tr>
      <w:tr w:rsidR="00DF79DE" w14:paraId="4E18FFC1" w14:textId="77777777" w:rsidTr="00DF79DE">
        <w:trPr>
          <w:trHeight w:val="306"/>
        </w:trPr>
        <w:tc>
          <w:tcPr>
            <w:tcW w:w="1802" w:type="dxa"/>
            <w:vAlign w:val="center"/>
          </w:tcPr>
          <w:p w14:paraId="48234DB1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Бронетехника</w:t>
            </w:r>
          </w:p>
        </w:tc>
        <w:tc>
          <w:tcPr>
            <w:tcW w:w="765" w:type="dxa"/>
            <w:vAlign w:val="center"/>
          </w:tcPr>
          <w:p w14:paraId="0D685792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69</w:t>
            </w:r>
          </w:p>
        </w:tc>
        <w:tc>
          <w:tcPr>
            <w:tcW w:w="769" w:type="dxa"/>
            <w:vAlign w:val="center"/>
          </w:tcPr>
          <w:p w14:paraId="76F42E76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149</w:t>
            </w:r>
          </w:p>
        </w:tc>
        <w:tc>
          <w:tcPr>
            <w:tcW w:w="768" w:type="dxa"/>
            <w:vAlign w:val="center"/>
          </w:tcPr>
          <w:p w14:paraId="10A76E70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149</w:t>
            </w:r>
          </w:p>
        </w:tc>
        <w:tc>
          <w:tcPr>
            <w:tcW w:w="768" w:type="dxa"/>
            <w:vAlign w:val="center"/>
          </w:tcPr>
          <w:p w14:paraId="0244850D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134</w:t>
            </w:r>
          </w:p>
        </w:tc>
        <w:tc>
          <w:tcPr>
            <w:tcW w:w="768" w:type="dxa"/>
            <w:vAlign w:val="center"/>
          </w:tcPr>
          <w:p w14:paraId="19B0E658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70</w:t>
            </w:r>
          </w:p>
        </w:tc>
        <w:tc>
          <w:tcPr>
            <w:tcW w:w="768" w:type="dxa"/>
            <w:vAlign w:val="center"/>
          </w:tcPr>
          <w:p w14:paraId="32816E4D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51</w:t>
            </w:r>
          </w:p>
        </w:tc>
        <w:tc>
          <w:tcPr>
            <w:tcW w:w="768" w:type="dxa"/>
            <w:vAlign w:val="center"/>
          </w:tcPr>
          <w:p w14:paraId="2A715086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78</w:t>
            </w:r>
          </w:p>
        </w:tc>
        <w:tc>
          <w:tcPr>
            <w:tcW w:w="768" w:type="dxa"/>
            <w:vAlign w:val="center"/>
          </w:tcPr>
          <w:p w14:paraId="582AE245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272</w:t>
            </w:r>
          </w:p>
        </w:tc>
        <w:tc>
          <w:tcPr>
            <w:tcW w:w="800" w:type="dxa"/>
            <w:vAlign w:val="center"/>
          </w:tcPr>
          <w:p w14:paraId="003756C0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202</w:t>
            </w:r>
          </w:p>
        </w:tc>
        <w:tc>
          <w:tcPr>
            <w:tcW w:w="844" w:type="dxa"/>
            <w:vAlign w:val="center"/>
          </w:tcPr>
          <w:p w14:paraId="6607A385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1173</w:t>
            </w:r>
          </w:p>
        </w:tc>
      </w:tr>
      <w:tr w:rsidR="00DF79DE" w14:paraId="3286A98F" w14:textId="77777777" w:rsidTr="00DF79DE">
        <w:trPr>
          <w:trHeight w:val="321"/>
        </w:trPr>
        <w:tc>
          <w:tcPr>
            <w:tcW w:w="1802" w:type="dxa"/>
            <w:vAlign w:val="center"/>
          </w:tcPr>
          <w:p w14:paraId="3018808E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Двигатели</w:t>
            </w:r>
          </w:p>
        </w:tc>
        <w:tc>
          <w:tcPr>
            <w:tcW w:w="765" w:type="dxa"/>
            <w:vAlign w:val="center"/>
          </w:tcPr>
          <w:p w14:paraId="3708A193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12</w:t>
            </w:r>
          </w:p>
        </w:tc>
        <w:tc>
          <w:tcPr>
            <w:tcW w:w="769" w:type="dxa"/>
            <w:vAlign w:val="center"/>
          </w:tcPr>
          <w:p w14:paraId="612B6402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768" w:type="dxa"/>
            <w:vAlign w:val="center"/>
          </w:tcPr>
          <w:p w14:paraId="58A8983C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768" w:type="dxa"/>
            <w:vAlign w:val="center"/>
          </w:tcPr>
          <w:p w14:paraId="56E52B22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30B4A26D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26</w:t>
            </w:r>
          </w:p>
        </w:tc>
        <w:tc>
          <w:tcPr>
            <w:tcW w:w="768" w:type="dxa"/>
            <w:vAlign w:val="center"/>
          </w:tcPr>
          <w:p w14:paraId="1CC7F8BB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768" w:type="dxa"/>
            <w:vAlign w:val="center"/>
          </w:tcPr>
          <w:p w14:paraId="3E9DDC33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39</w:t>
            </w:r>
          </w:p>
        </w:tc>
        <w:tc>
          <w:tcPr>
            <w:tcW w:w="768" w:type="dxa"/>
            <w:vAlign w:val="center"/>
          </w:tcPr>
          <w:p w14:paraId="49156831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34</w:t>
            </w:r>
          </w:p>
        </w:tc>
        <w:tc>
          <w:tcPr>
            <w:tcW w:w="800" w:type="dxa"/>
            <w:vAlign w:val="center"/>
          </w:tcPr>
          <w:p w14:paraId="554B0D92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44" w:type="dxa"/>
            <w:vAlign w:val="center"/>
          </w:tcPr>
          <w:p w14:paraId="3B5477DA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131</w:t>
            </w:r>
          </w:p>
        </w:tc>
      </w:tr>
      <w:tr w:rsidR="00DF79DE" w14:paraId="5D9CDB0F" w14:textId="77777777" w:rsidTr="00DF79DE">
        <w:trPr>
          <w:trHeight w:val="321"/>
        </w:trPr>
        <w:tc>
          <w:tcPr>
            <w:tcW w:w="1802" w:type="dxa"/>
            <w:vAlign w:val="center"/>
          </w:tcPr>
          <w:p w14:paraId="732391BD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Ракеты</w:t>
            </w:r>
          </w:p>
        </w:tc>
        <w:tc>
          <w:tcPr>
            <w:tcW w:w="765" w:type="dxa"/>
            <w:vAlign w:val="center"/>
          </w:tcPr>
          <w:p w14:paraId="369AE1BE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18</w:t>
            </w:r>
          </w:p>
        </w:tc>
        <w:tc>
          <w:tcPr>
            <w:tcW w:w="769" w:type="dxa"/>
            <w:vAlign w:val="center"/>
          </w:tcPr>
          <w:p w14:paraId="6ED30705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60</w:t>
            </w:r>
          </w:p>
        </w:tc>
        <w:tc>
          <w:tcPr>
            <w:tcW w:w="768" w:type="dxa"/>
            <w:vAlign w:val="center"/>
          </w:tcPr>
          <w:p w14:paraId="30C13238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45</w:t>
            </w:r>
          </w:p>
        </w:tc>
        <w:tc>
          <w:tcPr>
            <w:tcW w:w="768" w:type="dxa"/>
            <w:vAlign w:val="center"/>
          </w:tcPr>
          <w:p w14:paraId="7EB05B4B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32</w:t>
            </w:r>
          </w:p>
        </w:tc>
        <w:tc>
          <w:tcPr>
            <w:tcW w:w="768" w:type="dxa"/>
            <w:vAlign w:val="center"/>
          </w:tcPr>
          <w:p w14:paraId="4EAB3AFD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36</w:t>
            </w:r>
          </w:p>
        </w:tc>
        <w:tc>
          <w:tcPr>
            <w:tcW w:w="768" w:type="dxa"/>
            <w:vAlign w:val="center"/>
          </w:tcPr>
          <w:p w14:paraId="1A02E7BC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28</w:t>
            </w:r>
          </w:p>
        </w:tc>
        <w:tc>
          <w:tcPr>
            <w:tcW w:w="768" w:type="dxa"/>
            <w:vAlign w:val="center"/>
          </w:tcPr>
          <w:p w14:paraId="7C80D961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63</w:t>
            </w:r>
          </w:p>
        </w:tc>
        <w:tc>
          <w:tcPr>
            <w:tcW w:w="768" w:type="dxa"/>
            <w:vAlign w:val="center"/>
          </w:tcPr>
          <w:p w14:paraId="76206661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137</w:t>
            </w:r>
          </w:p>
        </w:tc>
        <w:tc>
          <w:tcPr>
            <w:tcW w:w="800" w:type="dxa"/>
            <w:vAlign w:val="center"/>
          </w:tcPr>
          <w:p w14:paraId="54049917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311</w:t>
            </w:r>
          </w:p>
        </w:tc>
        <w:tc>
          <w:tcPr>
            <w:tcW w:w="844" w:type="dxa"/>
            <w:vAlign w:val="center"/>
          </w:tcPr>
          <w:p w14:paraId="4F71D8F4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731</w:t>
            </w:r>
          </w:p>
        </w:tc>
      </w:tr>
      <w:tr w:rsidR="00DF79DE" w14:paraId="46D1E2C3" w14:textId="77777777" w:rsidTr="00DF79DE">
        <w:trPr>
          <w:trHeight w:val="980"/>
        </w:trPr>
        <w:tc>
          <w:tcPr>
            <w:tcW w:w="1802" w:type="dxa"/>
            <w:vAlign w:val="center"/>
          </w:tcPr>
          <w:p w14:paraId="658CC728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Оружие морского базирования</w:t>
            </w:r>
          </w:p>
        </w:tc>
        <w:tc>
          <w:tcPr>
            <w:tcW w:w="765" w:type="dxa"/>
            <w:vAlign w:val="center"/>
          </w:tcPr>
          <w:p w14:paraId="64C13B45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9" w:type="dxa"/>
            <w:vAlign w:val="center"/>
          </w:tcPr>
          <w:p w14:paraId="640BBBED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31356896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68FA1523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5D09C6F7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768" w:type="dxa"/>
            <w:vAlign w:val="center"/>
          </w:tcPr>
          <w:p w14:paraId="5B22D71B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62A31DCB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768" w:type="dxa"/>
            <w:vAlign w:val="center"/>
          </w:tcPr>
          <w:p w14:paraId="26BADFAC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00" w:type="dxa"/>
            <w:vAlign w:val="center"/>
          </w:tcPr>
          <w:p w14:paraId="6A2384AD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844" w:type="dxa"/>
            <w:vAlign w:val="center"/>
          </w:tcPr>
          <w:p w14:paraId="6FA5CDB7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17</w:t>
            </w:r>
          </w:p>
        </w:tc>
      </w:tr>
      <w:tr w:rsidR="00DF79DE" w14:paraId="6C778D64" w14:textId="77777777" w:rsidTr="00DF79DE">
        <w:trPr>
          <w:trHeight w:val="306"/>
        </w:trPr>
        <w:tc>
          <w:tcPr>
            <w:tcW w:w="1802" w:type="dxa"/>
            <w:vAlign w:val="center"/>
          </w:tcPr>
          <w:p w14:paraId="7CF52149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Спутники</w:t>
            </w:r>
          </w:p>
        </w:tc>
        <w:tc>
          <w:tcPr>
            <w:tcW w:w="765" w:type="dxa"/>
            <w:vAlign w:val="center"/>
          </w:tcPr>
          <w:p w14:paraId="630AF48A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9" w:type="dxa"/>
            <w:vAlign w:val="center"/>
          </w:tcPr>
          <w:p w14:paraId="36543843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57FF2BEB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7344BE72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2F4B00B8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6B675C7F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50</w:t>
            </w:r>
          </w:p>
        </w:tc>
        <w:tc>
          <w:tcPr>
            <w:tcW w:w="768" w:type="dxa"/>
            <w:vAlign w:val="center"/>
          </w:tcPr>
          <w:p w14:paraId="7754632D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7B6DBD0A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00" w:type="dxa"/>
            <w:vAlign w:val="center"/>
          </w:tcPr>
          <w:p w14:paraId="3BFA270A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44" w:type="dxa"/>
            <w:vAlign w:val="center"/>
          </w:tcPr>
          <w:p w14:paraId="06B86E99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50</w:t>
            </w:r>
          </w:p>
        </w:tc>
      </w:tr>
      <w:tr w:rsidR="00DF79DE" w14:paraId="03B0DB3E" w14:textId="77777777" w:rsidTr="00DF79DE">
        <w:trPr>
          <w:trHeight w:val="400"/>
        </w:trPr>
        <w:tc>
          <w:tcPr>
            <w:tcW w:w="1802" w:type="dxa"/>
            <w:vAlign w:val="center"/>
          </w:tcPr>
          <w:p w14:paraId="41781CCE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Радары</w:t>
            </w:r>
          </w:p>
        </w:tc>
        <w:tc>
          <w:tcPr>
            <w:tcW w:w="765" w:type="dxa"/>
            <w:vAlign w:val="center"/>
          </w:tcPr>
          <w:p w14:paraId="37F5DED5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9" w:type="dxa"/>
            <w:vAlign w:val="center"/>
          </w:tcPr>
          <w:p w14:paraId="6E725C9B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34578E3C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1DF86B3E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5E36DC06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55</w:t>
            </w:r>
          </w:p>
        </w:tc>
        <w:tc>
          <w:tcPr>
            <w:tcW w:w="768" w:type="dxa"/>
            <w:vAlign w:val="center"/>
          </w:tcPr>
          <w:p w14:paraId="79A3BC5A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Align w:val="center"/>
          </w:tcPr>
          <w:p w14:paraId="197DB14C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40</w:t>
            </w:r>
          </w:p>
        </w:tc>
        <w:tc>
          <w:tcPr>
            <w:tcW w:w="768" w:type="dxa"/>
            <w:vAlign w:val="center"/>
          </w:tcPr>
          <w:p w14:paraId="060779F8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16</w:t>
            </w:r>
          </w:p>
        </w:tc>
        <w:tc>
          <w:tcPr>
            <w:tcW w:w="800" w:type="dxa"/>
            <w:vAlign w:val="center"/>
          </w:tcPr>
          <w:p w14:paraId="67DECBE6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21</w:t>
            </w:r>
          </w:p>
        </w:tc>
        <w:tc>
          <w:tcPr>
            <w:tcW w:w="844" w:type="dxa"/>
            <w:vAlign w:val="center"/>
          </w:tcPr>
          <w:p w14:paraId="69412838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131</w:t>
            </w:r>
          </w:p>
        </w:tc>
      </w:tr>
      <w:tr w:rsidR="00DF79DE" w14:paraId="7D25003E" w14:textId="77777777" w:rsidTr="00DF79DE">
        <w:trPr>
          <w:trHeight w:val="321"/>
        </w:trPr>
        <w:tc>
          <w:tcPr>
            <w:tcW w:w="1802" w:type="dxa"/>
            <w:vAlign w:val="center"/>
          </w:tcPr>
          <w:p w14:paraId="32D78668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Корабли</w:t>
            </w:r>
          </w:p>
        </w:tc>
        <w:tc>
          <w:tcPr>
            <w:tcW w:w="765" w:type="dxa"/>
            <w:vAlign w:val="center"/>
          </w:tcPr>
          <w:p w14:paraId="114C160E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9" w:type="dxa"/>
            <w:vAlign w:val="center"/>
          </w:tcPr>
          <w:p w14:paraId="2EF6DB7F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768" w:type="dxa"/>
            <w:vAlign w:val="center"/>
          </w:tcPr>
          <w:p w14:paraId="4F4F6AC2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768" w:type="dxa"/>
            <w:vAlign w:val="center"/>
          </w:tcPr>
          <w:p w14:paraId="34BF633A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768" w:type="dxa"/>
            <w:vAlign w:val="center"/>
          </w:tcPr>
          <w:p w14:paraId="2D4E7E3D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147</w:t>
            </w:r>
          </w:p>
        </w:tc>
        <w:tc>
          <w:tcPr>
            <w:tcW w:w="768" w:type="dxa"/>
            <w:vAlign w:val="center"/>
          </w:tcPr>
          <w:p w14:paraId="374DBFA7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18</w:t>
            </w:r>
          </w:p>
        </w:tc>
        <w:tc>
          <w:tcPr>
            <w:tcW w:w="768" w:type="dxa"/>
            <w:vAlign w:val="center"/>
          </w:tcPr>
          <w:p w14:paraId="3CBE4D2C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627</w:t>
            </w:r>
          </w:p>
        </w:tc>
        <w:tc>
          <w:tcPr>
            <w:tcW w:w="768" w:type="dxa"/>
            <w:vAlign w:val="center"/>
          </w:tcPr>
          <w:p w14:paraId="6BA37337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918</w:t>
            </w:r>
          </w:p>
        </w:tc>
        <w:tc>
          <w:tcPr>
            <w:tcW w:w="800" w:type="dxa"/>
            <w:vAlign w:val="center"/>
          </w:tcPr>
          <w:p w14:paraId="7887E3D6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454</w:t>
            </w:r>
          </w:p>
        </w:tc>
        <w:tc>
          <w:tcPr>
            <w:tcW w:w="844" w:type="dxa"/>
            <w:vAlign w:val="center"/>
          </w:tcPr>
          <w:p w14:paraId="103C8773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2185</w:t>
            </w:r>
          </w:p>
        </w:tc>
      </w:tr>
      <w:tr w:rsidR="00DF79DE" w14:paraId="6E997660" w14:textId="77777777" w:rsidTr="00DF79DE">
        <w:trPr>
          <w:trHeight w:val="321"/>
        </w:trPr>
        <w:tc>
          <w:tcPr>
            <w:tcW w:w="1802" w:type="dxa"/>
            <w:vAlign w:val="center"/>
          </w:tcPr>
          <w:p w14:paraId="0F8756F1" w14:textId="77777777" w:rsidR="00F312E3" w:rsidRPr="002F6899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2F6899">
              <w:rPr>
                <w:rFonts w:ascii="Times New Roman" w:hAnsi="Times New Roman"/>
                <w:b w:val="0"/>
                <w:bCs w:val="0"/>
                <w:i/>
              </w:rPr>
              <w:t>Всего</w:t>
            </w:r>
          </w:p>
        </w:tc>
        <w:tc>
          <w:tcPr>
            <w:tcW w:w="765" w:type="dxa"/>
            <w:vAlign w:val="center"/>
          </w:tcPr>
          <w:p w14:paraId="561F1E50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159</w:t>
            </w:r>
          </w:p>
        </w:tc>
        <w:tc>
          <w:tcPr>
            <w:tcW w:w="769" w:type="dxa"/>
            <w:vAlign w:val="center"/>
          </w:tcPr>
          <w:p w14:paraId="02DAB6D6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686</w:t>
            </w:r>
          </w:p>
        </w:tc>
        <w:tc>
          <w:tcPr>
            <w:tcW w:w="768" w:type="dxa"/>
            <w:vAlign w:val="center"/>
          </w:tcPr>
          <w:p w14:paraId="1BA4E611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630</w:t>
            </w:r>
          </w:p>
        </w:tc>
        <w:tc>
          <w:tcPr>
            <w:tcW w:w="768" w:type="dxa"/>
            <w:vAlign w:val="center"/>
          </w:tcPr>
          <w:p w14:paraId="201AE81B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281</w:t>
            </w:r>
          </w:p>
        </w:tc>
        <w:tc>
          <w:tcPr>
            <w:tcW w:w="768" w:type="dxa"/>
            <w:vAlign w:val="center"/>
          </w:tcPr>
          <w:p w14:paraId="43471AB1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675</w:t>
            </w:r>
          </w:p>
        </w:tc>
        <w:tc>
          <w:tcPr>
            <w:tcW w:w="768" w:type="dxa"/>
            <w:vAlign w:val="center"/>
          </w:tcPr>
          <w:p w14:paraId="19D7CBB3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380</w:t>
            </w:r>
          </w:p>
        </w:tc>
        <w:tc>
          <w:tcPr>
            <w:tcW w:w="768" w:type="dxa"/>
            <w:vAlign w:val="center"/>
          </w:tcPr>
          <w:p w14:paraId="06AE4BE0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1452</w:t>
            </w:r>
          </w:p>
        </w:tc>
        <w:tc>
          <w:tcPr>
            <w:tcW w:w="768" w:type="dxa"/>
            <w:vAlign w:val="center"/>
          </w:tcPr>
          <w:p w14:paraId="67A18C8A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1711</w:t>
            </w:r>
          </w:p>
        </w:tc>
        <w:tc>
          <w:tcPr>
            <w:tcW w:w="800" w:type="dxa"/>
            <w:vAlign w:val="center"/>
          </w:tcPr>
          <w:p w14:paraId="3B9984DE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2355</w:t>
            </w:r>
          </w:p>
        </w:tc>
        <w:tc>
          <w:tcPr>
            <w:tcW w:w="844" w:type="dxa"/>
            <w:vAlign w:val="center"/>
          </w:tcPr>
          <w:p w14:paraId="0B8B005C" w14:textId="77777777" w:rsidR="00F312E3" w:rsidRPr="00CC52D1" w:rsidRDefault="00F312E3" w:rsidP="00DF79DE">
            <w:pPr>
              <w:spacing w:line="360" w:lineRule="auto"/>
              <w:ind w:left="284" w:hanging="28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C52D1">
              <w:rPr>
                <w:rFonts w:ascii="Times New Roman" w:hAnsi="Times New Roman"/>
                <w:b w:val="0"/>
                <w:bCs w:val="0"/>
              </w:rPr>
              <w:t>8329</w:t>
            </w:r>
          </w:p>
        </w:tc>
      </w:tr>
    </w:tbl>
    <w:p w14:paraId="6B611240" w14:textId="6CC4CECB" w:rsidR="0019441F" w:rsidRDefault="0019441F" w:rsidP="007D11E7">
      <w:pPr>
        <w:spacing w:line="360" w:lineRule="auto"/>
        <w:jc w:val="both"/>
        <w:rPr>
          <w:rFonts w:ascii="Times New Roman" w:hAnsi="Times New Roman"/>
          <w:b w:val="0"/>
          <w:bCs w:val="0"/>
          <w:i/>
        </w:rPr>
      </w:pPr>
      <w:r w:rsidRPr="007342C0">
        <w:rPr>
          <w:rFonts w:ascii="Times New Roman" w:hAnsi="Times New Roman"/>
          <w:b w:val="0"/>
          <w:bCs w:val="0"/>
          <w:i/>
        </w:rPr>
        <w:lastRenderedPageBreak/>
        <w:t xml:space="preserve">Структура импорта вооружений Египта по видам вооружений 2009-2016 гг. по </w:t>
      </w:r>
      <w:r w:rsidRPr="007342C0">
        <w:rPr>
          <w:rFonts w:ascii="Times New Roman" w:hAnsi="Times New Roman"/>
          <w:b w:val="0"/>
          <w:bCs w:val="0"/>
          <w:i/>
          <w:lang w:val="en-US"/>
        </w:rPr>
        <w:t>SIPRI TIV (</w:t>
      </w:r>
      <w:r w:rsidRPr="007342C0">
        <w:rPr>
          <w:rFonts w:ascii="Times New Roman" w:hAnsi="Times New Roman"/>
          <w:b w:val="0"/>
          <w:bCs w:val="0"/>
          <w:i/>
        </w:rPr>
        <w:t>в млн.)</w:t>
      </w:r>
    </w:p>
    <w:p w14:paraId="079C1271" w14:textId="2F28C562" w:rsidR="003971F1" w:rsidRDefault="00AD5EF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Заслуживает внимания</w:t>
      </w:r>
      <w:r w:rsidR="00B84069">
        <w:rPr>
          <w:rFonts w:ascii="Times New Roman" w:hAnsi="Times New Roman"/>
          <w:b w:val="0"/>
          <w:bCs w:val="0"/>
          <w:sz w:val="28"/>
          <w:szCs w:val="28"/>
        </w:rPr>
        <w:t xml:space="preserve"> покупка</w:t>
      </w:r>
      <w:r w:rsidR="00220092">
        <w:rPr>
          <w:rFonts w:ascii="Times New Roman" w:hAnsi="Times New Roman"/>
          <w:b w:val="0"/>
          <w:bCs w:val="0"/>
          <w:sz w:val="28"/>
          <w:szCs w:val="28"/>
        </w:rPr>
        <w:t xml:space="preserve"> Египтом</w:t>
      </w:r>
      <w:r w:rsidR="00B84069">
        <w:rPr>
          <w:rFonts w:ascii="Times New Roman" w:hAnsi="Times New Roman"/>
          <w:b w:val="0"/>
          <w:bCs w:val="0"/>
          <w:sz w:val="28"/>
          <w:szCs w:val="28"/>
        </w:rPr>
        <w:t xml:space="preserve"> в последние годы большого количества военных кораблей, в том числе патрульных, а также корвето</w:t>
      </w:r>
      <w:r w:rsidR="0027650B">
        <w:rPr>
          <w:rFonts w:ascii="Times New Roman" w:hAnsi="Times New Roman"/>
          <w:b w:val="0"/>
          <w:bCs w:val="0"/>
          <w:sz w:val="28"/>
          <w:szCs w:val="28"/>
        </w:rPr>
        <w:t xml:space="preserve">в и фрегатов различных классов. </w:t>
      </w:r>
      <w:r w:rsidR="00A83D79">
        <w:rPr>
          <w:rFonts w:ascii="Times New Roman" w:hAnsi="Times New Roman"/>
          <w:b w:val="0"/>
          <w:bCs w:val="0"/>
          <w:sz w:val="28"/>
          <w:szCs w:val="28"/>
        </w:rPr>
        <w:t xml:space="preserve">Часть из этих сделок призвана увеличить мощь </w:t>
      </w:r>
      <w:r w:rsidR="0027650B">
        <w:rPr>
          <w:rFonts w:ascii="Times New Roman" w:hAnsi="Times New Roman"/>
          <w:b w:val="0"/>
          <w:bCs w:val="0"/>
          <w:sz w:val="28"/>
          <w:szCs w:val="28"/>
        </w:rPr>
        <w:t>ВМС Египта</w:t>
      </w:r>
      <w:r w:rsidR="00A83D79">
        <w:rPr>
          <w:rFonts w:ascii="Times New Roman" w:hAnsi="Times New Roman"/>
          <w:b w:val="0"/>
          <w:bCs w:val="0"/>
          <w:sz w:val="28"/>
          <w:szCs w:val="28"/>
        </w:rPr>
        <w:t xml:space="preserve"> в зоне</w:t>
      </w:r>
      <w:r w:rsidR="0027650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B13DC">
        <w:rPr>
          <w:rFonts w:ascii="Times New Roman" w:hAnsi="Times New Roman"/>
          <w:b w:val="0"/>
          <w:bCs w:val="0"/>
          <w:sz w:val="28"/>
          <w:szCs w:val="28"/>
        </w:rPr>
        <w:t>Суэцкого канала</w:t>
      </w:r>
      <w:r w:rsidR="00A83D79">
        <w:rPr>
          <w:rFonts w:ascii="Times New Roman" w:hAnsi="Times New Roman"/>
          <w:b w:val="0"/>
          <w:bCs w:val="0"/>
          <w:sz w:val="28"/>
          <w:szCs w:val="28"/>
        </w:rPr>
        <w:t xml:space="preserve">, так как именно они отвечают за охрану </w:t>
      </w:r>
      <w:r w:rsidR="00062D24">
        <w:rPr>
          <w:rFonts w:ascii="Times New Roman" w:hAnsi="Times New Roman"/>
          <w:b w:val="0"/>
          <w:bCs w:val="0"/>
          <w:sz w:val="28"/>
          <w:szCs w:val="28"/>
        </w:rPr>
        <w:t>стратегической</w:t>
      </w:r>
      <w:r w:rsidR="00A83D79">
        <w:rPr>
          <w:rFonts w:ascii="Times New Roman" w:hAnsi="Times New Roman"/>
          <w:b w:val="0"/>
          <w:bCs w:val="0"/>
          <w:sz w:val="28"/>
          <w:szCs w:val="28"/>
        </w:rPr>
        <w:t xml:space="preserve"> водной артерии всего восточного полушария</w:t>
      </w:r>
      <w:r w:rsidR="00C73A6F">
        <w:rPr>
          <w:rFonts w:ascii="Times New Roman" w:hAnsi="Times New Roman"/>
          <w:b w:val="0"/>
          <w:bCs w:val="0"/>
          <w:sz w:val="28"/>
          <w:szCs w:val="28"/>
        </w:rPr>
        <w:t>. Пролив имеет важно</w:t>
      </w:r>
      <w:r w:rsidR="00AD2F93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C73A6F">
        <w:rPr>
          <w:rFonts w:ascii="Times New Roman" w:hAnsi="Times New Roman"/>
          <w:b w:val="0"/>
          <w:bCs w:val="0"/>
          <w:sz w:val="28"/>
          <w:szCs w:val="28"/>
        </w:rPr>
        <w:t xml:space="preserve"> геополитическое значения для США, поэтому они активно снабжают Египет своими патрульными кораблями. (см. таблицу ниже)</w:t>
      </w:r>
      <w:r w:rsidR="002A660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054FAFD1" w14:textId="3325C316" w:rsidR="002A6608" w:rsidRDefault="002A660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рамках модернизации своих ВМС Египет заключил следующие контракты на поставку кораблей и подводных лодок: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1300"/>
        <w:gridCol w:w="8193"/>
      </w:tblGrid>
      <w:tr w:rsidR="00CA6159" w14:paraId="624018DD" w14:textId="762A1804" w:rsidTr="00CA6159">
        <w:tc>
          <w:tcPr>
            <w:tcW w:w="1300" w:type="dxa"/>
          </w:tcPr>
          <w:p w14:paraId="1C768694" w14:textId="77777777" w:rsidR="00CA6159" w:rsidRPr="00B576AA" w:rsidRDefault="00CA6159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193" w:type="dxa"/>
          </w:tcPr>
          <w:p w14:paraId="47E85913" w14:textId="015D27F2" w:rsidR="00CA6159" w:rsidRPr="00B8291B" w:rsidRDefault="00CA615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8291B">
              <w:rPr>
                <w:rFonts w:ascii="Times New Roman" w:hAnsi="Times New Roman"/>
                <w:b w:val="0"/>
                <w:bCs w:val="0"/>
              </w:rPr>
              <w:t>Поставки кораблей и подлодок 2009-2017 гг.</w:t>
            </w:r>
          </w:p>
        </w:tc>
      </w:tr>
      <w:tr w:rsidR="00CA6159" w14:paraId="3EFB9758" w14:textId="37ADFF0D" w:rsidTr="001D03DA">
        <w:tc>
          <w:tcPr>
            <w:tcW w:w="1300" w:type="dxa"/>
            <w:vAlign w:val="center"/>
          </w:tcPr>
          <w:p w14:paraId="5006BD76" w14:textId="602566D9" w:rsidR="00CA6159" w:rsidRPr="00B8291B" w:rsidRDefault="00CA615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8291B">
              <w:rPr>
                <w:rFonts w:ascii="Times New Roman" w:hAnsi="Times New Roman"/>
                <w:b w:val="0"/>
                <w:bCs w:val="0"/>
              </w:rPr>
              <w:t>Франция</w:t>
            </w:r>
          </w:p>
        </w:tc>
        <w:tc>
          <w:tcPr>
            <w:tcW w:w="8193" w:type="dxa"/>
          </w:tcPr>
          <w:p w14:paraId="7A589E91" w14:textId="77777777" w:rsidR="00CA6159" w:rsidRDefault="00694848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2 вертолетоносца </w:t>
            </w:r>
            <w:r>
              <w:rPr>
                <w:rFonts w:ascii="Times New Roman" w:hAnsi="Times New Roman"/>
                <w:b w:val="0"/>
                <w:bCs w:val="0"/>
                <w:lang w:val="en-US"/>
              </w:rPr>
              <w:t>Mistral</w:t>
            </w:r>
            <w:r w:rsidR="00D0705D">
              <w:rPr>
                <w:rFonts w:ascii="Times New Roman" w:hAnsi="Times New Roman"/>
                <w:b w:val="0"/>
                <w:bCs w:val="0"/>
                <w:lang w:val="en-US"/>
              </w:rPr>
              <w:t xml:space="preserve"> (2016)</w:t>
            </w:r>
          </w:p>
          <w:p w14:paraId="0D7C5B4E" w14:textId="77777777" w:rsidR="00D0705D" w:rsidRDefault="00D0705D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4 </w:t>
            </w:r>
            <w:r>
              <w:rPr>
                <w:rFonts w:ascii="Times New Roman" w:hAnsi="Times New Roman"/>
                <w:b w:val="0"/>
                <w:bCs w:val="0"/>
              </w:rPr>
              <w:t xml:space="preserve">фрегата </w:t>
            </w:r>
            <w:r>
              <w:rPr>
                <w:rFonts w:ascii="Times New Roman" w:hAnsi="Times New Roman"/>
                <w:b w:val="0"/>
                <w:bCs w:val="0"/>
                <w:lang w:val="en-US"/>
              </w:rPr>
              <w:t>Gowind-2500 (3 собраны в Египте) (2014)</w:t>
            </w:r>
          </w:p>
          <w:p w14:paraId="1681504A" w14:textId="77777777" w:rsidR="00D0705D" w:rsidRDefault="00D0705D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2 десантных корабля EDAR</w:t>
            </w:r>
            <w:r w:rsidR="000B7031">
              <w:rPr>
                <w:rFonts w:ascii="Times New Roman" w:hAnsi="Times New Roman"/>
                <w:b w:val="0"/>
                <w:bCs w:val="0"/>
                <w:lang w:val="en-US"/>
              </w:rPr>
              <w:t xml:space="preserve"> (</w:t>
            </w:r>
            <w:r w:rsidR="000B7031">
              <w:rPr>
                <w:rFonts w:ascii="Times New Roman" w:hAnsi="Times New Roman"/>
                <w:b w:val="0"/>
                <w:bCs w:val="0"/>
              </w:rPr>
              <w:t>для использования с Мистралями) (2015)</w:t>
            </w:r>
          </w:p>
          <w:p w14:paraId="291E64B3" w14:textId="0D747135" w:rsidR="000B7031" w:rsidRPr="000B7031" w:rsidRDefault="000B7031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1 фрегат класса </w:t>
            </w:r>
            <w:r>
              <w:rPr>
                <w:rFonts w:ascii="Times New Roman" w:hAnsi="Times New Roman"/>
                <w:b w:val="0"/>
                <w:bCs w:val="0"/>
                <w:lang w:val="en-US"/>
              </w:rPr>
              <w:t>FREMM (2015)</w:t>
            </w:r>
          </w:p>
        </w:tc>
      </w:tr>
      <w:tr w:rsidR="00CA6159" w14:paraId="229878E6" w14:textId="0E09EBBD" w:rsidTr="001D03DA">
        <w:tc>
          <w:tcPr>
            <w:tcW w:w="1300" w:type="dxa"/>
            <w:vAlign w:val="center"/>
          </w:tcPr>
          <w:p w14:paraId="54E9DBAA" w14:textId="79F1D51C" w:rsidR="00CA6159" w:rsidRPr="00B8291B" w:rsidRDefault="00CA615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8291B">
              <w:rPr>
                <w:rFonts w:ascii="Times New Roman" w:hAnsi="Times New Roman"/>
                <w:b w:val="0"/>
                <w:bCs w:val="0"/>
              </w:rPr>
              <w:t>Германия</w:t>
            </w:r>
          </w:p>
        </w:tc>
        <w:tc>
          <w:tcPr>
            <w:tcW w:w="8193" w:type="dxa"/>
          </w:tcPr>
          <w:p w14:paraId="2DA57ACB" w14:textId="79F4FE3E" w:rsidR="00B256F4" w:rsidRPr="00B256F4" w:rsidRDefault="00B256F4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2 подводные лодки класса </w:t>
            </w:r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Type-209/1400 (2012) + </w:t>
            </w:r>
            <w:r w:rsidR="00B25245">
              <w:rPr>
                <w:rFonts w:ascii="Times New Roman" w:hAnsi="Times New Roman"/>
                <w:b w:val="0"/>
                <w:bCs w:val="0"/>
              </w:rPr>
              <w:t>заказ еще 2 субмарин</w:t>
            </w:r>
            <w:r w:rsidR="00471C96">
              <w:rPr>
                <w:rFonts w:ascii="Times New Roman" w:hAnsi="Times New Roman"/>
                <w:b w:val="0"/>
                <w:bCs w:val="0"/>
              </w:rPr>
              <w:t xml:space="preserve"> (поставка – 2021 г.)</w:t>
            </w:r>
          </w:p>
        </w:tc>
      </w:tr>
      <w:tr w:rsidR="00CA6159" w14:paraId="2EFF91CB" w14:textId="0BE97D35" w:rsidTr="001D03DA">
        <w:tc>
          <w:tcPr>
            <w:tcW w:w="1300" w:type="dxa"/>
            <w:vAlign w:val="center"/>
          </w:tcPr>
          <w:p w14:paraId="374DA7FF" w14:textId="1D88EBEB" w:rsidR="00CA6159" w:rsidRPr="00B8291B" w:rsidRDefault="00CA615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8291B">
              <w:rPr>
                <w:rFonts w:ascii="Times New Roman" w:hAnsi="Times New Roman"/>
                <w:b w:val="0"/>
                <w:bCs w:val="0"/>
              </w:rPr>
              <w:t>США</w:t>
            </w:r>
          </w:p>
        </w:tc>
        <w:tc>
          <w:tcPr>
            <w:tcW w:w="8193" w:type="dxa"/>
          </w:tcPr>
          <w:p w14:paraId="514FD8FF" w14:textId="7B01AB6B" w:rsidR="00CA6159" w:rsidRDefault="001C35AE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</w:rPr>
              <w:t>16</w:t>
            </w:r>
            <w:r w:rsidR="004954FC">
              <w:rPr>
                <w:rFonts w:ascii="Times New Roman" w:hAnsi="Times New Roman"/>
                <w:b w:val="0"/>
                <w:bCs w:val="0"/>
              </w:rPr>
              <w:t xml:space="preserve"> патрульных катеров </w:t>
            </w:r>
            <w:r w:rsidR="004954FC">
              <w:rPr>
                <w:rFonts w:ascii="Times New Roman" w:hAnsi="Times New Roman"/>
                <w:b w:val="0"/>
                <w:bCs w:val="0"/>
                <w:lang w:val="en-US"/>
              </w:rPr>
              <w:t xml:space="preserve">Swiftships-93 </w:t>
            </w:r>
            <w:r w:rsidR="00AC482E">
              <w:rPr>
                <w:rFonts w:ascii="Times New Roman" w:hAnsi="Times New Roman"/>
                <w:b w:val="0"/>
                <w:bCs w:val="0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0"/>
                <w:bCs w:val="0"/>
                <w:lang w:val="en-US"/>
              </w:rPr>
              <w:t>2008, 2011, 2014, 2016</w:t>
            </w:r>
            <w:r w:rsidR="00AC482E">
              <w:rPr>
                <w:rFonts w:ascii="Times New Roman" w:hAnsi="Times New Roman"/>
                <w:b w:val="0"/>
                <w:bCs w:val="0"/>
                <w:lang w:val="en-US"/>
              </w:rPr>
              <w:t>)</w:t>
            </w:r>
          </w:p>
          <w:p w14:paraId="46A021A0" w14:textId="640F125D" w:rsidR="00AC482E" w:rsidRDefault="00FF6B93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4</w:t>
            </w:r>
            <w:r w:rsidR="00AC482E"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r w:rsidR="00AC482E">
              <w:rPr>
                <w:rFonts w:ascii="Times New Roman" w:hAnsi="Times New Roman"/>
                <w:b w:val="0"/>
                <w:bCs w:val="0"/>
              </w:rPr>
              <w:t>корвета Ambassador-4 (поставка 2013-2015)</w:t>
            </w:r>
          </w:p>
          <w:p w14:paraId="177512C1" w14:textId="189927FF" w:rsidR="00AC482E" w:rsidRPr="00AC482E" w:rsidRDefault="00AC482E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</w:tr>
    </w:tbl>
    <w:p w14:paraId="6DC17EAE" w14:textId="2C3E6E60" w:rsidR="002A6608" w:rsidRDefault="002A1BDA" w:rsidP="007D11E7">
      <w:pPr>
        <w:spacing w:line="276" w:lineRule="auto"/>
        <w:ind w:firstLine="709"/>
        <w:jc w:val="both"/>
        <w:rPr>
          <w:rFonts w:ascii="Times New Roman" w:hAnsi="Times New Roman"/>
          <w:b w:val="0"/>
          <w:bCs w:val="0"/>
          <w:i/>
          <w:lang w:val="en-US"/>
        </w:rPr>
      </w:pPr>
      <w:r w:rsidRPr="002A1BDA">
        <w:rPr>
          <w:rFonts w:ascii="Times New Roman" w:hAnsi="Times New Roman"/>
          <w:b w:val="0"/>
          <w:bCs w:val="0"/>
          <w:i/>
        </w:rPr>
        <w:t>Таблица:</w:t>
      </w:r>
      <w:r w:rsidR="00FE6958">
        <w:rPr>
          <w:rFonts w:ascii="Times New Roman" w:hAnsi="Times New Roman"/>
          <w:b w:val="0"/>
          <w:bCs w:val="0"/>
          <w:i/>
        </w:rPr>
        <w:t xml:space="preserve"> </w:t>
      </w:r>
      <w:r>
        <w:rPr>
          <w:rFonts w:ascii="Times New Roman" w:hAnsi="Times New Roman"/>
          <w:b w:val="0"/>
          <w:bCs w:val="0"/>
          <w:i/>
        </w:rPr>
        <w:t>поставки кораблей и подводных ло</w:t>
      </w:r>
      <w:r w:rsidR="00D64530">
        <w:rPr>
          <w:rFonts w:ascii="Times New Roman" w:hAnsi="Times New Roman"/>
          <w:b w:val="0"/>
          <w:bCs w:val="0"/>
          <w:i/>
        </w:rPr>
        <w:t>док</w:t>
      </w:r>
      <w:r w:rsidR="00DA6919">
        <w:rPr>
          <w:rFonts w:ascii="Times New Roman" w:hAnsi="Times New Roman"/>
          <w:b w:val="0"/>
          <w:bCs w:val="0"/>
          <w:i/>
        </w:rPr>
        <w:t xml:space="preserve"> в Египет в период 2009-2017 гг.</w:t>
      </w:r>
      <w:r>
        <w:rPr>
          <w:rFonts w:ascii="Times New Roman" w:hAnsi="Times New Roman"/>
          <w:b w:val="0"/>
          <w:bCs w:val="0"/>
          <w:i/>
        </w:rPr>
        <w:t xml:space="preserve"> Источник: </w:t>
      </w:r>
      <w:r w:rsidR="004F1AE5">
        <w:rPr>
          <w:rFonts w:ascii="Times New Roman" w:hAnsi="Times New Roman"/>
          <w:b w:val="0"/>
          <w:bCs w:val="0"/>
          <w:i/>
          <w:lang w:val="en-US"/>
        </w:rPr>
        <w:t>SIPRI</w:t>
      </w:r>
      <w:r w:rsidR="00EA3617">
        <w:rPr>
          <w:rFonts w:ascii="Times New Roman" w:hAnsi="Times New Roman"/>
          <w:b w:val="0"/>
          <w:bCs w:val="0"/>
          <w:i/>
          <w:lang w:val="en-US"/>
        </w:rPr>
        <w:t xml:space="preserve"> Arms</w:t>
      </w:r>
      <w:r w:rsidR="004F1AE5">
        <w:rPr>
          <w:rFonts w:ascii="Times New Roman" w:hAnsi="Times New Roman"/>
          <w:b w:val="0"/>
          <w:bCs w:val="0"/>
          <w:i/>
          <w:lang w:val="en-US"/>
        </w:rPr>
        <w:t xml:space="preserve"> Database</w:t>
      </w:r>
    </w:p>
    <w:p w14:paraId="612BE619" w14:textId="32AC2210" w:rsidR="0070698C" w:rsidRDefault="0070698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Египет остается одним из самых крупных импортеров В и ВТ на всем Ближнем Востоке, а в Северной Африке занимает лидирующие позиции.</w:t>
      </w:r>
      <w:r w:rsidR="00A56E0E">
        <w:rPr>
          <w:rFonts w:ascii="Times New Roman" w:hAnsi="Times New Roman"/>
          <w:b w:val="0"/>
          <w:bCs w:val="0"/>
          <w:sz w:val="28"/>
          <w:szCs w:val="28"/>
        </w:rPr>
        <w:t xml:space="preserve"> Стратегическое географическое положение, протяженные морские границы и вовлеченность во внутренние и региональные вооруженные конфликты объясняет активное участие Каира в международной торговле вооружениями и военной т</w:t>
      </w:r>
      <w:r w:rsidR="00B03227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A56E0E">
        <w:rPr>
          <w:rFonts w:ascii="Times New Roman" w:hAnsi="Times New Roman"/>
          <w:b w:val="0"/>
          <w:bCs w:val="0"/>
          <w:sz w:val="28"/>
          <w:szCs w:val="28"/>
        </w:rPr>
        <w:t>хникой.</w:t>
      </w:r>
      <w:r w:rsidR="006425C6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</w:p>
    <w:p w14:paraId="337556F6" w14:textId="314CCE00" w:rsidR="00315B95" w:rsidRDefault="00B55DB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  <w:lang w:val="en-US"/>
        </w:rPr>
        <w:t>Марокко.</w:t>
      </w:r>
      <w:r w:rsidR="00AA10D6">
        <w:rPr>
          <w:rFonts w:ascii="Times New Roman" w:hAnsi="Times New Roman"/>
          <w:bCs w:val="0"/>
          <w:sz w:val="28"/>
          <w:szCs w:val="28"/>
          <w:lang w:val="en-US"/>
        </w:rPr>
        <w:t xml:space="preserve"> </w:t>
      </w:r>
      <w:r w:rsidR="000605EA">
        <w:rPr>
          <w:rFonts w:ascii="Times New Roman" w:hAnsi="Times New Roman"/>
          <w:b w:val="0"/>
          <w:bCs w:val="0"/>
          <w:sz w:val="28"/>
          <w:szCs w:val="28"/>
        </w:rPr>
        <w:t xml:space="preserve">По данным Исследовательской службы Библиотеки Конгресса США, Марокко импортировало в период </w:t>
      </w:r>
      <w:r w:rsidR="00A22086">
        <w:rPr>
          <w:rFonts w:ascii="Times New Roman" w:hAnsi="Times New Roman"/>
          <w:b w:val="0"/>
          <w:bCs w:val="0"/>
          <w:sz w:val="28"/>
          <w:szCs w:val="28"/>
        </w:rPr>
        <w:t xml:space="preserve">с 2011 по 2015 гг. В и ВТ </w:t>
      </w:r>
      <w:r w:rsidR="00A22086">
        <w:rPr>
          <w:rFonts w:ascii="Times New Roman" w:hAnsi="Times New Roman"/>
          <w:b w:val="0"/>
          <w:bCs w:val="0"/>
          <w:sz w:val="28"/>
          <w:szCs w:val="28"/>
        </w:rPr>
        <w:lastRenderedPageBreak/>
        <w:t>на сумму 6,2 млрд. долл.</w:t>
      </w:r>
      <w:r w:rsidR="004D0D26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70"/>
      </w:r>
      <w:r w:rsidR="000B4DC9">
        <w:rPr>
          <w:rFonts w:ascii="Times New Roman" w:hAnsi="Times New Roman"/>
          <w:b w:val="0"/>
          <w:bCs w:val="0"/>
          <w:sz w:val="28"/>
          <w:szCs w:val="28"/>
        </w:rPr>
        <w:t>, занимая</w:t>
      </w:r>
      <w:r w:rsidR="00A22086">
        <w:rPr>
          <w:rFonts w:ascii="Times New Roman" w:hAnsi="Times New Roman"/>
          <w:b w:val="0"/>
          <w:bCs w:val="0"/>
          <w:sz w:val="28"/>
          <w:szCs w:val="28"/>
        </w:rPr>
        <w:t xml:space="preserve"> 3 место после Египта и Алжира по этому показателю.</w:t>
      </w:r>
      <w:r w:rsidR="002F166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653DC036" w14:textId="6CF9A5C5" w:rsidR="00544280" w:rsidRDefault="00D16F9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Вооруженные силы Марокко хорошо обучены и </w:t>
      </w:r>
      <w:r w:rsidR="007D2654">
        <w:rPr>
          <w:rFonts w:ascii="Times New Roman" w:hAnsi="Times New Roman"/>
          <w:b w:val="0"/>
          <w:bCs w:val="0"/>
          <w:sz w:val="28"/>
          <w:szCs w:val="28"/>
        </w:rPr>
        <w:t xml:space="preserve">экипированы. Свой боевой опыт они </w:t>
      </w:r>
      <w:r w:rsidR="00C27C91">
        <w:rPr>
          <w:rFonts w:ascii="Times New Roman" w:hAnsi="Times New Roman"/>
          <w:b w:val="0"/>
          <w:bCs w:val="0"/>
          <w:sz w:val="28"/>
          <w:szCs w:val="28"/>
        </w:rPr>
        <w:t>получа</w:t>
      </w:r>
      <w:r w:rsidR="007D2654">
        <w:rPr>
          <w:rFonts w:ascii="Times New Roman" w:hAnsi="Times New Roman"/>
          <w:b w:val="0"/>
          <w:bCs w:val="0"/>
          <w:sz w:val="28"/>
          <w:szCs w:val="28"/>
        </w:rPr>
        <w:t>ли</w:t>
      </w:r>
      <w:r w:rsidR="00C27C91">
        <w:rPr>
          <w:rFonts w:ascii="Times New Roman" w:hAnsi="Times New Roman"/>
          <w:b w:val="0"/>
          <w:bCs w:val="0"/>
          <w:sz w:val="28"/>
          <w:szCs w:val="28"/>
        </w:rPr>
        <w:t>, в основном,</w:t>
      </w:r>
      <w:r w:rsidR="00D927E4">
        <w:rPr>
          <w:rFonts w:ascii="Times New Roman" w:hAnsi="Times New Roman"/>
          <w:b w:val="0"/>
          <w:bCs w:val="0"/>
          <w:sz w:val="28"/>
          <w:szCs w:val="28"/>
        </w:rPr>
        <w:t xml:space="preserve"> в контртеррористических операциях.</w:t>
      </w:r>
      <w:r w:rsidR="007E2B9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C6265">
        <w:rPr>
          <w:rFonts w:ascii="Times New Roman" w:hAnsi="Times New Roman"/>
          <w:b w:val="0"/>
          <w:bCs w:val="0"/>
          <w:sz w:val="28"/>
          <w:szCs w:val="28"/>
        </w:rPr>
        <w:t>Военная операция против повстанцев ПОЛИСАРИО в Западной Сахаре обучила марокканские ВС</w:t>
      </w:r>
      <w:r w:rsidR="006E1260">
        <w:rPr>
          <w:rFonts w:ascii="Times New Roman" w:hAnsi="Times New Roman"/>
          <w:b w:val="0"/>
          <w:bCs w:val="0"/>
          <w:sz w:val="28"/>
          <w:szCs w:val="28"/>
        </w:rPr>
        <w:t xml:space="preserve"> воевать в пустыне, научила координировать действиям между родами войск.</w:t>
      </w:r>
      <w:r w:rsidR="0060143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1E06902F" w14:textId="6F894A30" w:rsidR="00FC6F0D" w:rsidRDefault="00FC6F0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Курс военно-политического руководства </w:t>
      </w:r>
      <w:r w:rsidR="00B236AE">
        <w:rPr>
          <w:rFonts w:ascii="Times New Roman" w:hAnsi="Times New Roman"/>
          <w:b w:val="0"/>
          <w:bCs w:val="0"/>
          <w:sz w:val="28"/>
          <w:szCs w:val="28"/>
        </w:rPr>
        <w:t>Королевства направлен на укрепление связей с Западом, в первую очередь с США. В военной сфере это проявляется в активном участии королевских вооруженных сил в совместных учениях НАТО.</w:t>
      </w:r>
      <w:r w:rsidR="00DD64CC">
        <w:rPr>
          <w:rFonts w:ascii="Times New Roman" w:hAnsi="Times New Roman"/>
          <w:b w:val="0"/>
          <w:bCs w:val="0"/>
          <w:sz w:val="28"/>
          <w:szCs w:val="28"/>
        </w:rPr>
        <w:t xml:space="preserve"> Окончательному вступлению Марокко</w:t>
      </w:r>
      <w:r w:rsidR="00127377">
        <w:rPr>
          <w:rFonts w:ascii="Times New Roman" w:hAnsi="Times New Roman"/>
          <w:b w:val="0"/>
          <w:bCs w:val="0"/>
          <w:sz w:val="28"/>
          <w:szCs w:val="28"/>
        </w:rPr>
        <w:t xml:space="preserve"> в альянс на данный момент мешае</w:t>
      </w:r>
      <w:r w:rsidR="00DD64CC">
        <w:rPr>
          <w:rFonts w:ascii="Times New Roman" w:hAnsi="Times New Roman"/>
          <w:b w:val="0"/>
          <w:bCs w:val="0"/>
          <w:sz w:val="28"/>
          <w:szCs w:val="28"/>
        </w:rPr>
        <w:t xml:space="preserve">т все еще недостаточная степень соответствия ВС высоким </w:t>
      </w:r>
      <w:r w:rsidR="007B2279">
        <w:rPr>
          <w:rFonts w:ascii="Times New Roman" w:hAnsi="Times New Roman"/>
          <w:b w:val="0"/>
          <w:bCs w:val="0"/>
          <w:sz w:val="28"/>
          <w:szCs w:val="28"/>
        </w:rPr>
        <w:t>военным стандартам Организации</w:t>
      </w:r>
      <w:r w:rsidR="00127377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03B728D4" w14:textId="5ED674F9" w:rsidR="001A0CDC" w:rsidRDefault="00C02B3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Основной угрозой безопасности Марокко является непризнанное государство Западной Сахары, чьи повстанцы проживают в приграничной зоне в Алжире. Конфликт на данный момент носит характер вялотекущего, но </w:t>
      </w:r>
      <w:r w:rsidR="003006ED">
        <w:rPr>
          <w:rFonts w:ascii="Times New Roman" w:hAnsi="Times New Roman"/>
          <w:b w:val="0"/>
          <w:bCs w:val="0"/>
          <w:sz w:val="28"/>
          <w:szCs w:val="28"/>
        </w:rPr>
        <w:t>военная администрация вынуждена держать воинские части возле южных границ в высокой боевой готовности.</w:t>
      </w:r>
      <w:r w:rsidR="00D7343A">
        <w:rPr>
          <w:rFonts w:ascii="Times New Roman" w:hAnsi="Times New Roman"/>
          <w:b w:val="0"/>
          <w:bCs w:val="0"/>
          <w:sz w:val="28"/>
          <w:szCs w:val="28"/>
        </w:rPr>
        <w:t xml:space="preserve"> На формирование военного бюджета и закупки В и ВТ влияют также замороженные с Алжиром дипломатические отношения и закрытая сухопутная граница.</w:t>
      </w:r>
    </w:p>
    <w:p w14:paraId="29CFA926" w14:textId="2DE4C45E" w:rsidR="004F03E6" w:rsidRPr="001261AF" w:rsidRDefault="004F03E6" w:rsidP="001261AF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Кроме того, Марокко присоединился к военной интервенции в Йемене, но его участие в операции носит л</w:t>
      </w:r>
      <w:r w:rsidR="00D330EA">
        <w:rPr>
          <w:rFonts w:ascii="Times New Roman" w:hAnsi="Times New Roman"/>
          <w:b w:val="0"/>
          <w:bCs w:val="0"/>
          <w:sz w:val="28"/>
          <w:szCs w:val="28"/>
        </w:rPr>
        <w:t>ишь поддерживающий характер. Королевство выделило</w:t>
      </w:r>
      <w:r w:rsidR="001261A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330EA">
        <w:rPr>
          <w:rFonts w:ascii="Times New Roman" w:hAnsi="Times New Roman"/>
          <w:b w:val="0"/>
          <w:bCs w:val="0"/>
          <w:sz w:val="28"/>
          <w:szCs w:val="28"/>
        </w:rPr>
        <w:t xml:space="preserve">один истребитель </w:t>
      </w:r>
      <w:r w:rsidR="00D330EA">
        <w:rPr>
          <w:rFonts w:ascii="Times New Roman" w:hAnsi="Times New Roman"/>
          <w:b w:val="0"/>
          <w:bCs w:val="0"/>
          <w:sz w:val="28"/>
          <w:szCs w:val="28"/>
          <w:lang w:val="en-US"/>
        </w:rPr>
        <w:t>F-16</w:t>
      </w:r>
      <w:r w:rsidR="00D330EA">
        <w:rPr>
          <w:rFonts w:ascii="Times New Roman" w:hAnsi="Times New Roman"/>
          <w:b w:val="0"/>
          <w:bCs w:val="0"/>
          <w:sz w:val="28"/>
          <w:szCs w:val="28"/>
        </w:rPr>
        <w:t xml:space="preserve">, очевидно, чтобы показать единство с арабскими нациями и поддержать хорошие отношения с Саудовской Аравией, пообещавшей большие инвестиции в </w:t>
      </w:r>
      <w:r w:rsidR="00A23298">
        <w:rPr>
          <w:rFonts w:ascii="Times New Roman" w:hAnsi="Times New Roman"/>
          <w:b w:val="0"/>
          <w:bCs w:val="0"/>
          <w:sz w:val="28"/>
          <w:szCs w:val="28"/>
        </w:rPr>
        <w:t>производство В и ВТ на территории Марокко.</w:t>
      </w:r>
      <w:r w:rsidR="00D01ACE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71"/>
      </w:r>
      <w:r w:rsidR="00D330E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2EA224CD" w14:textId="5619C225" w:rsidR="00B409CE" w:rsidRPr="008F6CB1" w:rsidRDefault="00B409C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В последние годы военный бюджет Марокко постепенно увеличивался, в 2016 г. </w:t>
      </w:r>
      <w:r w:rsidR="00E10425">
        <w:rPr>
          <w:rFonts w:ascii="Times New Roman" w:hAnsi="Times New Roman"/>
          <w:b w:val="0"/>
          <w:bCs w:val="0"/>
          <w:sz w:val="28"/>
          <w:szCs w:val="28"/>
        </w:rPr>
        <w:t xml:space="preserve">он составил </w:t>
      </w:r>
      <w:r>
        <w:rPr>
          <w:rFonts w:ascii="Times New Roman" w:hAnsi="Times New Roman"/>
          <w:b w:val="0"/>
          <w:bCs w:val="0"/>
          <w:sz w:val="28"/>
          <w:szCs w:val="28"/>
        </w:rPr>
        <w:t>3,28% от ВВП, что в стоимостном выражении оценивается в 3,365 млрд. долл.</w:t>
      </w:r>
      <w:r w:rsidR="0092769D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72"/>
      </w:r>
      <w:r w:rsidR="00856C8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A78">
        <w:rPr>
          <w:rFonts w:ascii="Times New Roman" w:hAnsi="Times New Roman"/>
          <w:b w:val="0"/>
          <w:bCs w:val="0"/>
          <w:sz w:val="28"/>
          <w:szCs w:val="28"/>
        </w:rPr>
        <w:t>Большая часть военного бюджета в период с 2009 по 2016 гг. пошла на модернизацию ВВС и Сухопутных войск.</w:t>
      </w:r>
      <w:r w:rsidR="005D64AB">
        <w:rPr>
          <w:rFonts w:ascii="Times New Roman" w:hAnsi="Times New Roman"/>
          <w:b w:val="0"/>
          <w:bCs w:val="0"/>
          <w:sz w:val="28"/>
          <w:szCs w:val="28"/>
        </w:rPr>
        <w:t xml:space="preserve"> Совокупный объем импорта вооружений</w:t>
      </w:r>
      <w:r w:rsidR="001F4E70">
        <w:rPr>
          <w:rFonts w:ascii="Times New Roman" w:hAnsi="Times New Roman"/>
          <w:b w:val="0"/>
          <w:bCs w:val="0"/>
          <w:sz w:val="28"/>
          <w:szCs w:val="28"/>
        </w:rPr>
        <w:t xml:space="preserve"> в период с 2009 по 2017 гг.</w:t>
      </w:r>
      <w:r w:rsidR="005D64AB">
        <w:rPr>
          <w:rFonts w:ascii="Times New Roman" w:hAnsi="Times New Roman"/>
          <w:b w:val="0"/>
          <w:bCs w:val="0"/>
          <w:sz w:val="28"/>
          <w:szCs w:val="28"/>
        </w:rPr>
        <w:t xml:space="preserve"> составил </w:t>
      </w:r>
      <w:r w:rsidR="008F6CB1">
        <w:rPr>
          <w:rFonts w:ascii="Times New Roman" w:hAnsi="Times New Roman"/>
          <w:b w:val="0"/>
          <w:bCs w:val="0"/>
          <w:sz w:val="28"/>
          <w:szCs w:val="28"/>
        </w:rPr>
        <w:t xml:space="preserve">3,932 млрд. </w:t>
      </w:r>
      <w:r w:rsidR="00845952">
        <w:rPr>
          <w:rFonts w:ascii="Times New Roman" w:hAnsi="Times New Roman"/>
          <w:b w:val="0"/>
          <w:bCs w:val="0"/>
          <w:sz w:val="28"/>
          <w:szCs w:val="28"/>
          <w:lang w:val="en-US"/>
        </w:rPr>
        <w:t>SIPRI TIV.</w:t>
      </w:r>
      <w:r w:rsidR="007D79B6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73"/>
      </w:r>
    </w:p>
    <w:p w14:paraId="0142E588" w14:textId="173C6055" w:rsidR="001068FD" w:rsidRDefault="001068F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Отличительной чертой марокканского импорта В и ВТ является его тотальная ориентированность на оружие из США.</w:t>
      </w:r>
      <w:r w:rsidR="00D60ED7">
        <w:rPr>
          <w:rFonts w:ascii="Times New Roman" w:hAnsi="Times New Roman"/>
          <w:b w:val="0"/>
          <w:bCs w:val="0"/>
          <w:sz w:val="28"/>
          <w:szCs w:val="28"/>
        </w:rPr>
        <w:t xml:space="preserve"> В 2015 г. доля поставок В и ВТ из </w:t>
      </w:r>
      <w:r w:rsidR="00740258">
        <w:rPr>
          <w:rFonts w:ascii="Times New Roman" w:hAnsi="Times New Roman"/>
          <w:b w:val="0"/>
          <w:bCs w:val="0"/>
          <w:sz w:val="28"/>
          <w:szCs w:val="28"/>
        </w:rPr>
        <w:t>Соединенных Штатов</w:t>
      </w:r>
      <w:r w:rsidR="00D60ED7">
        <w:rPr>
          <w:rFonts w:ascii="Times New Roman" w:hAnsi="Times New Roman"/>
          <w:b w:val="0"/>
          <w:bCs w:val="0"/>
          <w:sz w:val="28"/>
          <w:szCs w:val="28"/>
        </w:rPr>
        <w:t xml:space="preserve"> составила 100%, в 2016 г. – 96%.</w:t>
      </w:r>
    </w:p>
    <w:p w14:paraId="4AB0F69D" w14:textId="595D8697" w:rsidR="00F46685" w:rsidRDefault="00F4668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Свои вооружения в Марокко поставляют также </w:t>
      </w:r>
      <w:r w:rsidR="00060D0E">
        <w:rPr>
          <w:rFonts w:ascii="Times New Roman" w:hAnsi="Times New Roman"/>
          <w:b w:val="0"/>
          <w:bCs w:val="0"/>
          <w:sz w:val="28"/>
          <w:szCs w:val="28"/>
        </w:rPr>
        <w:t xml:space="preserve">Франция, Нидерланды, </w:t>
      </w:r>
      <w:r w:rsidR="00D23BEE">
        <w:rPr>
          <w:rFonts w:ascii="Times New Roman" w:hAnsi="Times New Roman"/>
          <w:b w:val="0"/>
          <w:bCs w:val="0"/>
          <w:sz w:val="28"/>
          <w:szCs w:val="28"/>
        </w:rPr>
        <w:t>Китай, Италия</w:t>
      </w:r>
      <w:r w:rsidR="006B6098">
        <w:rPr>
          <w:rFonts w:ascii="Times New Roman" w:hAnsi="Times New Roman"/>
          <w:b w:val="0"/>
          <w:bCs w:val="0"/>
          <w:sz w:val="28"/>
          <w:szCs w:val="28"/>
        </w:rPr>
        <w:t xml:space="preserve"> и другие</w:t>
      </w:r>
      <w:r w:rsidR="00782E59">
        <w:rPr>
          <w:rFonts w:ascii="Times New Roman" w:hAnsi="Times New Roman"/>
          <w:b w:val="0"/>
          <w:bCs w:val="0"/>
          <w:sz w:val="28"/>
          <w:szCs w:val="28"/>
        </w:rPr>
        <w:t xml:space="preserve"> страны</w:t>
      </w:r>
      <w:r w:rsidR="00D23BEE">
        <w:rPr>
          <w:rFonts w:ascii="Times New Roman" w:hAnsi="Times New Roman"/>
          <w:b w:val="0"/>
          <w:bCs w:val="0"/>
          <w:sz w:val="28"/>
          <w:szCs w:val="28"/>
        </w:rPr>
        <w:t>. (см. таблицу ниже)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85"/>
        <w:gridCol w:w="784"/>
        <w:gridCol w:w="784"/>
        <w:gridCol w:w="785"/>
        <w:gridCol w:w="785"/>
        <w:gridCol w:w="785"/>
        <w:gridCol w:w="785"/>
        <w:gridCol w:w="785"/>
        <w:gridCol w:w="785"/>
        <w:gridCol w:w="785"/>
        <w:gridCol w:w="790"/>
      </w:tblGrid>
      <w:tr w:rsidR="00D23BEE" w14:paraId="79A016B0" w14:textId="00D351AE" w:rsidTr="00272540">
        <w:tc>
          <w:tcPr>
            <w:tcW w:w="701" w:type="dxa"/>
          </w:tcPr>
          <w:p w14:paraId="6C548B35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026D73D5" w14:textId="13521FE7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2009</w:t>
            </w:r>
          </w:p>
        </w:tc>
        <w:tc>
          <w:tcPr>
            <w:tcW w:w="882" w:type="dxa"/>
            <w:vAlign w:val="center"/>
          </w:tcPr>
          <w:p w14:paraId="3C01645B" w14:textId="509E9C8F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2010</w:t>
            </w:r>
          </w:p>
        </w:tc>
        <w:tc>
          <w:tcPr>
            <w:tcW w:w="882" w:type="dxa"/>
            <w:vAlign w:val="center"/>
          </w:tcPr>
          <w:p w14:paraId="1C73D6D2" w14:textId="6FE90A44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2011</w:t>
            </w:r>
          </w:p>
        </w:tc>
        <w:tc>
          <w:tcPr>
            <w:tcW w:w="882" w:type="dxa"/>
            <w:vAlign w:val="center"/>
          </w:tcPr>
          <w:p w14:paraId="23050604" w14:textId="5A3BB741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2012</w:t>
            </w:r>
          </w:p>
        </w:tc>
        <w:tc>
          <w:tcPr>
            <w:tcW w:w="882" w:type="dxa"/>
            <w:vAlign w:val="center"/>
          </w:tcPr>
          <w:p w14:paraId="12C4851F" w14:textId="3FF22FD3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2013</w:t>
            </w:r>
          </w:p>
        </w:tc>
        <w:tc>
          <w:tcPr>
            <w:tcW w:w="882" w:type="dxa"/>
            <w:vAlign w:val="center"/>
          </w:tcPr>
          <w:p w14:paraId="1833BC8C" w14:textId="49218B1E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2014</w:t>
            </w:r>
          </w:p>
        </w:tc>
        <w:tc>
          <w:tcPr>
            <w:tcW w:w="882" w:type="dxa"/>
            <w:vAlign w:val="center"/>
          </w:tcPr>
          <w:p w14:paraId="13D508E0" w14:textId="26E2D318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2015</w:t>
            </w:r>
          </w:p>
        </w:tc>
        <w:tc>
          <w:tcPr>
            <w:tcW w:w="882" w:type="dxa"/>
            <w:vAlign w:val="center"/>
          </w:tcPr>
          <w:p w14:paraId="6EC22DD3" w14:textId="66C90759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2016</w:t>
            </w:r>
          </w:p>
        </w:tc>
        <w:tc>
          <w:tcPr>
            <w:tcW w:w="882" w:type="dxa"/>
            <w:vAlign w:val="center"/>
          </w:tcPr>
          <w:p w14:paraId="2A64D730" w14:textId="492BD40C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2017</w:t>
            </w:r>
          </w:p>
        </w:tc>
        <w:tc>
          <w:tcPr>
            <w:tcW w:w="700" w:type="dxa"/>
            <w:vAlign w:val="center"/>
          </w:tcPr>
          <w:p w14:paraId="45F142D2" w14:textId="5FF2C2E1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Всего</w:t>
            </w:r>
          </w:p>
        </w:tc>
      </w:tr>
      <w:tr w:rsidR="00D23BEE" w14:paraId="2F22B793" w14:textId="539D5E7C" w:rsidTr="00D23BEE">
        <w:tc>
          <w:tcPr>
            <w:tcW w:w="701" w:type="dxa"/>
          </w:tcPr>
          <w:p w14:paraId="0D935E5E" w14:textId="7F2B2067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США</w:t>
            </w:r>
          </w:p>
        </w:tc>
        <w:tc>
          <w:tcPr>
            <w:tcW w:w="882" w:type="dxa"/>
          </w:tcPr>
          <w:p w14:paraId="6997FC82" w14:textId="4FF941EE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882" w:type="dxa"/>
          </w:tcPr>
          <w:p w14:paraId="06BF088E" w14:textId="28631490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33</w:t>
            </w:r>
          </w:p>
        </w:tc>
        <w:tc>
          <w:tcPr>
            <w:tcW w:w="882" w:type="dxa"/>
          </w:tcPr>
          <w:p w14:paraId="69B7F6B1" w14:textId="7C18AEA0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439</w:t>
            </w:r>
          </w:p>
        </w:tc>
        <w:tc>
          <w:tcPr>
            <w:tcW w:w="882" w:type="dxa"/>
          </w:tcPr>
          <w:p w14:paraId="517FCC9A" w14:textId="59F039EB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430</w:t>
            </w:r>
          </w:p>
        </w:tc>
        <w:tc>
          <w:tcPr>
            <w:tcW w:w="882" w:type="dxa"/>
          </w:tcPr>
          <w:p w14:paraId="2ED903CB" w14:textId="6FEAC7B5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45</w:t>
            </w:r>
          </w:p>
        </w:tc>
        <w:tc>
          <w:tcPr>
            <w:tcW w:w="882" w:type="dxa"/>
          </w:tcPr>
          <w:p w14:paraId="56734009" w14:textId="1CFC54B4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882" w:type="dxa"/>
          </w:tcPr>
          <w:p w14:paraId="1E6C8971" w14:textId="174A513D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46</w:t>
            </w:r>
          </w:p>
        </w:tc>
        <w:tc>
          <w:tcPr>
            <w:tcW w:w="882" w:type="dxa"/>
          </w:tcPr>
          <w:p w14:paraId="44E1644E" w14:textId="191B4E74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244</w:t>
            </w:r>
          </w:p>
        </w:tc>
        <w:tc>
          <w:tcPr>
            <w:tcW w:w="882" w:type="dxa"/>
          </w:tcPr>
          <w:p w14:paraId="15D1DD47" w14:textId="479D81F2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351</w:t>
            </w:r>
          </w:p>
        </w:tc>
        <w:tc>
          <w:tcPr>
            <w:tcW w:w="700" w:type="dxa"/>
          </w:tcPr>
          <w:p w14:paraId="573EAB70" w14:textId="008EF789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1600</w:t>
            </w:r>
          </w:p>
        </w:tc>
      </w:tr>
      <w:tr w:rsidR="00D23BEE" w14:paraId="768535DD" w14:textId="1A43D336" w:rsidTr="00D23BEE">
        <w:tc>
          <w:tcPr>
            <w:tcW w:w="701" w:type="dxa"/>
          </w:tcPr>
          <w:p w14:paraId="61E94084" w14:textId="34871A7C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Франция</w:t>
            </w:r>
          </w:p>
        </w:tc>
        <w:tc>
          <w:tcPr>
            <w:tcW w:w="882" w:type="dxa"/>
          </w:tcPr>
          <w:p w14:paraId="4C5CF80C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25A4B403" w14:textId="07BAF55A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10</w:t>
            </w:r>
          </w:p>
        </w:tc>
        <w:tc>
          <w:tcPr>
            <w:tcW w:w="882" w:type="dxa"/>
          </w:tcPr>
          <w:p w14:paraId="3A9A8DCA" w14:textId="2A63221D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722</w:t>
            </w:r>
          </w:p>
        </w:tc>
        <w:tc>
          <w:tcPr>
            <w:tcW w:w="882" w:type="dxa"/>
          </w:tcPr>
          <w:p w14:paraId="563E48C9" w14:textId="38207C27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43</w:t>
            </w:r>
          </w:p>
        </w:tc>
        <w:tc>
          <w:tcPr>
            <w:tcW w:w="882" w:type="dxa"/>
          </w:tcPr>
          <w:p w14:paraId="2E7B2F05" w14:textId="5147BC8C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24</w:t>
            </w:r>
          </w:p>
        </w:tc>
        <w:tc>
          <w:tcPr>
            <w:tcW w:w="882" w:type="dxa"/>
          </w:tcPr>
          <w:p w14:paraId="46C7B127" w14:textId="481916E2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533</w:t>
            </w:r>
          </w:p>
        </w:tc>
        <w:tc>
          <w:tcPr>
            <w:tcW w:w="882" w:type="dxa"/>
          </w:tcPr>
          <w:p w14:paraId="75E3F2F1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44EBF638" w14:textId="058FB5A5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10</w:t>
            </w:r>
          </w:p>
        </w:tc>
        <w:tc>
          <w:tcPr>
            <w:tcW w:w="882" w:type="dxa"/>
          </w:tcPr>
          <w:p w14:paraId="2B51A720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0" w:type="dxa"/>
          </w:tcPr>
          <w:p w14:paraId="370A8B32" w14:textId="753830BD" w:rsidR="00D23BEE" w:rsidRPr="0080516C" w:rsidRDefault="00D84C53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1342</w:t>
            </w:r>
          </w:p>
        </w:tc>
      </w:tr>
      <w:tr w:rsidR="00D23BEE" w14:paraId="02670832" w14:textId="2A8AC911" w:rsidTr="00D23BEE">
        <w:tc>
          <w:tcPr>
            <w:tcW w:w="701" w:type="dxa"/>
          </w:tcPr>
          <w:p w14:paraId="6F7044CF" w14:textId="3E0FE5AF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Нидерланды</w:t>
            </w:r>
          </w:p>
        </w:tc>
        <w:tc>
          <w:tcPr>
            <w:tcW w:w="882" w:type="dxa"/>
          </w:tcPr>
          <w:p w14:paraId="410CBE32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20E96DE4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3629829E" w14:textId="78E5A9B1" w:rsidR="00D23BEE" w:rsidRPr="0080516C" w:rsidRDefault="00914776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150</w:t>
            </w:r>
          </w:p>
        </w:tc>
        <w:tc>
          <w:tcPr>
            <w:tcW w:w="882" w:type="dxa"/>
          </w:tcPr>
          <w:p w14:paraId="7184C97A" w14:textId="1DABF459" w:rsidR="00D23BEE" w:rsidRPr="0080516C" w:rsidRDefault="00914776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374</w:t>
            </w:r>
          </w:p>
        </w:tc>
        <w:tc>
          <w:tcPr>
            <w:tcW w:w="882" w:type="dxa"/>
          </w:tcPr>
          <w:p w14:paraId="0E32449C" w14:textId="4267A1C5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397ECEBE" w14:textId="3F0A0CC0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50CE2018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0EB22717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6392662F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0" w:type="dxa"/>
          </w:tcPr>
          <w:p w14:paraId="29506B17" w14:textId="1D656121" w:rsidR="00D23BEE" w:rsidRPr="0080516C" w:rsidRDefault="00914776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524</w:t>
            </w:r>
          </w:p>
        </w:tc>
      </w:tr>
      <w:tr w:rsidR="00D23BEE" w14:paraId="49AD2ADC" w14:textId="0D292A00" w:rsidTr="00D23BEE">
        <w:tc>
          <w:tcPr>
            <w:tcW w:w="701" w:type="dxa"/>
          </w:tcPr>
          <w:p w14:paraId="45B227F3" w14:textId="02EB2DDD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Китай</w:t>
            </w:r>
          </w:p>
        </w:tc>
        <w:tc>
          <w:tcPr>
            <w:tcW w:w="882" w:type="dxa"/>
          </w:tcPr>
          <w:p w14:paraId="5EB3818D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277DDAC3" w14:textId="554BFEF0" w:rsidR="00D23BEE" w:rsidRPr="0080516C" w:rsidRDefault="00914776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221</w:t>
            </w:r>
          </w:p>
        </w:tc>
        <w:tc>
          <w:tcPr>
            <w:tcW w:w="882" w:type="dxa"/>
          </w:tcPr>
          <w:p w14:paraId="223E2AD5" w14:textId="5F800FC2" w:rsidR="00D23BEE" w:rsidRPr="0080516C" w:rsidRDefault="00914776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34</w:t>
            </w:r>
          </w:p>
        </w:tc>
        <w:tc>
          <w:tcPr>
            <w:tcW w:w="882" w:type="dxa"/>
          </w:tcPr>
          <w:p w14:paraId="45FDE580" w14:textId="4EE965C2" w:rsidR="00D23BEE" w:rsidRPr="0080516C" w:rsidRDefault="00914776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34</w:t>
            </w:r>
          </w:p>
        </w:tc>
        <w:tc>
          <w:tcPr>
            <w:tcW w:w="882" w:type="dxa"/>
          </w:tcPr>
          <w:p w14:paraId="385A3B37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789E6D0B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70CA2472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15E52785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1329E7C5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0" w:type="dxa"/>
          </w:tcPr>
          <w:p w14:paraId="7F3CF0E7" w14:textId="6AF1ACF9" w:rsidR="00D23BEE" w:rsidRPr="0080516C" w:rsidRDefault="00914776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289</w:t>
            </w:r>
          </w:p>
        </w:tc>
      </w:tr>
      <w:tr w:rsidR="00D23BEE" w14:paraId="75943A91" w14:textId="77777777" w:rsidTr="00D23BEE">
        <w:trPr>
          <w:trHeight w:val="463"/>
        </w:trPr>
        <w:tc>
          <w:tcPr>
            <w:tcW w:w="701" w:type="dxa"/>
          </w:tcPr>
          <w:p w14:paraId="23376CE4" w14:textId="5297C589" w:rsidR="00D23BEE" w:rsidRPr="003F4F1F" w:rsidRDefault="00D23BEE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3F4F1F">
              <w:rPr>
                <w:rFonts w:ascii="Times New Roman" w:hAnsi="Times New Roman"/>
                <w:b w:val="0"/>
                <w:bCs w:val="0"/>
                <w:i/>
              </w:rPr>
              <w:t>Италия</w:t>
            </w:r>
          </w:p>
        </w:tc>
        <w:tc>
          <w:tcPr>
            <w:tcW w:w="882" w:type="dxa"/>
          </w:tcPr>
          <w:p w14:paraId="20591B95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1583E8D1" w14:textId="5485C311" w:rsidR="00D23BEE" w:rsidRPr="0080516C" w:rsidRDefault="00914776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32</w:t>
            </w:r>
          </w:p>
        </w:tc>
        <w:tc>
          <w:tcPr>
            <w:tcW w:w="882" w:type="dxa"/>
          </w:tcPr>
          <w:p w14:paraId="00874A8F" w14:textId="2A9951B2" w:rsidR="00D23BEE" w:rsidRPr="0080516C" w:rsidRDefault="00914776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43</w:t>
            </w:r>
          </w:p>
        </w:tc>
        <w:tc>
          <w:tcPr>
            <w:tcW w:w="882" w:type="dxa"/>
          </w:tcPr>
          <w:p w14:paraId="6143FF01" w14:textId="4AA231D0" w:rsidR="00D23BEE" w:rsidRPr="0080516C" w:rsidRDefault="00E67585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13</w:t>
            </w:r>
          </w:p>
        </w:tc>
        <w:tc>
          <w:tcPr>
            <w:tcW w:w="882" w:type="dxa"/>
          </w:tcPr>
          <w:p w14:paraId="089AA5E8" w14:textId="4B5DD3E6" w:rsidR="00D23BEE" w:rsidRPr="0080516C" w:rsidRDefault="00E67585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882" w:type="dxa"/>
          </w:tcPr>
          <w:p w14:paraId="2FDB5A5F" w14:textId="69970880" w:rsidR="00D23BEE" w:rsidRPr="0080516C" w:rsidRDefault="00E67585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10</w:t>
            </w:r>
          </w:p>
        </w:tc>
        <w:tc>
          <w:tcPr>
            <w:tcW w:w="882" w:type="dxa"/>
          </w:tcPr>
          <w:p w14:paraId="0D26C4FB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235F9C30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</w:tcPr>
          <w:p w14:paraId="25F7B076" w14:textId="77777777" w:rsidR="00D23BEE" w:rsidRPr="0080516C" w:rsidRDefault="00D23BEE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0" w:type="dxa"/>
          </w:tcPr>
          <w:p w14:paraId="2A395C3C" w14:textId="622E108E" w:rsidR="00D23BEE" w:rsidRPr="0080516C" w:rsidRDefault="00E67585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105</w:t>
            </w:r>
          </w:p>
        </w:tc>
      </w:tr>
    </w:tbl>
    <w:p w14:paraId="5EDABDD5" w14:textId="58791C02" w:rsidR="00D23BEE" w:rsidRDefault="00397F8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i/>
        </w:rPr>
      </w:pPr>
      <w:r>
        <w:rPr>
          <w:rFonts w:ascii="Times New Roman" w:hAnsi="Times New Roman"/>
          <w:b w:val="0"/>
          <w:bCs w:val="0"/>
          <w:i/>
        </w:rPr>
        <w:t>Таблица: основные поставщики В и ВТ в Марокко</w:t>
      </w:r>
      <w:r w:rsidR="004939FD">
        <w:rPr>
          <w:rFonts w:ascii="Times New Roman" w:hAnsi="Times New Roman"/>
          <w:b w:val="0"/>
          <w:bCs w:val="0"/>
          <w:i/>
        </w:rPr>
        <w:t xml:space="preserve"> </w:t>
      </w:r>
      <w:r w:rsidR="009E7B1F">
        <w:rPr>
          <w:rFonts w:ascii="Times New Roman" w:hAnsi="Times New Roman"/>
          <w:b w:val="0"/>
          <w:bCs w:val="0"/>
          <w:i/>
        </w:rPr>
        <w:t>по</w:t>
      </w:r>
      <w:r w:rsidR="004939FD">
        <w:rPr>
          <w:rFonts w:ascii="Times New Roman" w:hAnsi="Times New Roman"/>
          <w:b w:val="0"/>
          <w:bCs w:val="0"/>
          <w:i/>
        </w:rPr>
        <w:t xml:space="preserve"> </w:t>
      </w:r>
      <w:r w:rsidR="004939FD">
        <w:rPr>
          <w:rFonts w:ascii="Times New Roman" w:hAnsi="Times New Roman"/>
          <w:b w:val="0"/>
          <w:bCs w:val="0"/>
          <w:i/>
          <w:lang w:val="en-US"/>
        </w:rPr>
        <w:t>SIPRI TIV</w:t>
      </w:r>
      <w:r>
        <w:rPr>
          <w:rFonts w:ascii="Times New Roman" w:hAnsi="Times New Roman"/>
          <w:b w:val="0"/>
          <w:bCs w:val="0"/>
          <w:i/>
        </w:rPr>
        <w:t xml:space="preserve">. Источник: </w:t>
      </w:r>
      <w:r>
        <w:rPr>
          <w:rFonts w:ascii="Times New Roman" w:hAnsi="Times New Roman"/>
          <w:b w:val="0"/>
          <w:bCs w:val="0"/>
          <w:i/>
          <w:lang w:val="en-US"/>
        </w:rPr>
        <w:t xml:space="preserve">SIPRI Database </w:t>
      </w:r>
      <w:r w:rsidR="006D7DB6">
        <w:rPr>
          <w:rFonts w:ascii="Times New Roman" w:hAnsi="Times New Roman"/>
          <w:b w:val="0"/>
          <w:bCs w:val="0"/>
          <w:i/>
        </w:rPr>
        <w:t>(в млн.)</w:t>
      </w:r>
    </w:p>
    <w:p w14:paraId="4C0426B7" w14:textId="747E6DE5" w:rsidR="00A63664" w:rsidRDefault="007F0F0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США </w:t>
      </w:r>
      <w:r w:rsidR="004D4A66">
        <w:rPr>
          <w:rFonts w:ascii="Times New Roman" w:hAnsi="Times New Roman"/>
          <w:b w:val="0"/>
          <w:bCs w:val="0"/>
          <w:sz w:val="28"/>
          <w:szCs w:val="28"/>
        </w:rPr>
        <w:t>продают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D1146">
        <w:rPr>
          <w:rFonts w:ascii="Times New Roman" w:hAnsi="Times New Roman"/>
          <w:b w:val="0"/>
          <w:bCs w:val="0"/>
          <w:sz w:val="28"/>
          <w:szCs w:val="28"/>
        </w:rPr>
        <w:t>Королевству широкую номенклатуру В и ВТ.</w:t>
      </w:r>
      <w:r w:rsidR="00CC3943">
        <w:rPr>
          <w:rFonts w:ascii="Times New Roman" w:hAnsi="Times New Roman"/>
          <w:b w:val="0"/>
          <w:bCs w:val="0"/>
          <w:sz w:val="28"/>
          <w:szCs w:val="28"/>
        </w:rPr>
        <w:t xml:space="preserve"> Основой бронетанкового парка сухопутных войск стали поставленные </w:t>
      </w:r>
      <w:r w:rsidR="00791D31">
        <w:rPr>
          <w:rFonts w:ascii="Times New Roman" w:hAnsi="Times New Roman"/>
          <w:b w:val="0"/>
          <w:bCs w:val="0"/>
          <w:sz w:val="28"/>
          <w:szCs w:val="28"/>
        </w:rPr>
        <w:t xml:space="preserve">в 2009-2011 гг. бронетранспортеры </w:t>
      </w:r>
      <w:r w:rsidR="00791D31">
        <w:rPr>
          <w:rFonts w:ascii="Times New Roman" w:hAnsi="Times New Roman"/>
          <w:b w:val="0"/>
          <w:bCs w:val="0"/>
          <w:sz w:val="28"/>
          <w:szCs w:val="28"/>
          <w:lang w:val="en-US"/>
        </w:rPr>
        <w:t>M-113</w:t>
      </w:r>
      <w:r w:rsidR="00791D31">
        <w:rPr>
          <w:rFonts w:ascii="Times New Roman" w:hAnsi="Times New Roman"/>
          <w:b w:val="0"/>
          <w:bCs w:val="0"/>
          <w:sz w:val="28"/>
          <w:szCs w:val="28"/>
        </w:rPr>
        <w:t xml:space="preserve">, а в 2016-2017 гг. </w:t>
      </w:r>
      <w:r w:rsidR="00541A6A">
        <w:rPr>
          <w:rFonts w:ascii="Times New Roman" w:hAnsi="Times New Roman"/>
          <w:b w:val="0"/>
          <w:bCs w:val="0"/>
          <w:sz w:val="28"/>
          <w:szCs w:val="28"/>
        </w:rPr>
        <w:t xml:space="preserve">222 танка </w:t>
      </w:r>
      <w:r w:rsidR="00541A6A">
        <w:rPr>
          <w:rFonts w:ascii="Times New Roman" w:hAnsi="Times New Roman"/>
          <w:b w:val="0"/>
          <w:bCs w:val="0"/>
          <w:sz w:val="28"/>
          <w:szCs w:val="28"/>
          <w:lang w:val="en-US"/>
        </w:rPr>
        <w:t>Abrams M-1A1</w:t>
      </w:r>
      <w:r w:rsidR="00541A6A">
        <w:rPr>
          <w:rFonts w:ascii="Times New Roman" w:hAnsi="Times New Roman"/>
          <w:b w:val="0"/>
          <w:bCs w:val="0"/>
          <w:sz w:val="28"/>
          <w:szCs w:val="28"/>
        </w:rPr>
        <w:t>. Для обеих поставок характерно то, что и БТР и танки</w:t>
      </w:r>
      <w:r w:rsidR="007F60A4">
        <w:rPr>
          <w:rFonts w:ascii="Times New Roman" w:hAnsi="Times New Roman"/>
          <w:b w:val="0"/>
          <w:bCs w:val="0"/>
          <w:sz w:val="28"/>
          <w:szCs w:val="28"/>
        </w:rPr>
        <w:t xml:space="preserve"> являются бывшими в употреблении, модернизированные перед отправкой заказчику. Танки </w:t>
      </w:r>
      <w:r w:rsidR="007F60A4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Abrams </w:t>
      </w:r>
      <w:r w:rsidR="007F60A4">
        <w:rPr>
          <w:rFonts w:ascii="Times New Roman" w:hAnsi="Times New Roman"/>
          <w:b w:val="0"/>
          <w:bCs w:val="0"/>
          <w:sz w:val="28"/>
          <w:szCs w:val="28"/>
        </w:rPr>
        <w:t xml:space="preserve">были улучшены до версии </w:t>
      </w:r>
      <w:r w:rsidR="007F60A4">
        <w:rPr>
          <w:rFonts w:ascii="Times New Roman" w:hAnsi="Times New Roman"/>
          <w:b w:val="0"/>
          <w:bCs w:val="0"/>
          <w:sz w:val="28"/>
          <w:szCs w:val="28"/>
          <w:lang w:val="en-US"/>
        </w:rPr>
        <w:t>M</w:t>
      </w:r>
      <w:r w:rsidR="00401336">
        <w:rPr>
          <w:rFonts w:ascii="Times New Roman" w:hAnsi="Times New Roman"/>
          <w:b w:val="0"/>
          <w:bCs w:val="0"/>
          <w:sz w:val="28"/>
          <w:szCs w:val="28"/>
          <w:lang w:val="en-US"/>
        </w:rPr>
        <w:t>-1A1SA</w:t>
      </w:r>
      <w:r w:rsidR="00401336">
        <w:rPr>
          <w:rFonts w:ascii="Times New Roman" w:hAnsi="Times New Roman"/>
          <w:b w:val="0"/>
          <w:bCs w:val="0"/>
          <w:sz w:val="28"/>
          <w:szCs w:val="28"/>
        </w:rPr>
        <w:t xml:space="preserve"> специально для СВ Марокко</w:t>
      </w:r>
      <w:r w:rsidR="009236B0">
        <w:rPr>
          <w:rFonts w:ascii="Times New Roman" w:hAnsi="Times New Roman"/>
          <w:b w:val="0"/>
          <w:bCs w:val="0"/>
          <w:sz w:val="28"/>
          <w:szCs w:val="28"/>
        </w:rPr>
        <w:t>, оснащены</w:t>
      </w:r>
      <w:r w:rsidR="00401336">
        <w:rPr>
          <w:rFonts w:ascii="Times New Roman" w:hAnsi="Times New Roman"/>
          <w:b w:val="0"/>
          <w:bCs w:val="0"/>
          <w:sz w:val="28"/>
          <w:szCs w:val="28"/>
        </w:rPr>
        <w:t xml:space="preserve"> урановой броней третьего поколения.</w:t>
      </w:r>
      <w:r w:rsidR="00D3222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91208">
        <w:rPr>
          <w:rFonts w:ascii="Times New Roman" w:hAnsi="Times New Roman"/>
          <w:b w:val="0"/>
          <w:bCs w:val="0"/>
          <w:sz w:val="28"/>
          <w:szCs w:val="28"/>
        </w:rPr>
        <w:t xml:space="preserve">В 2016 г. был заключен контракт на поставку 469 улучшенных БТР </w:t>
      </w:r>
      <w:r w:rsidR="00591208">
        <w:rPr>
          <w:rFonts w:ascii="Times New Roman" w:hAnsi="Times New Roman"/>
          <w:b w:val="0"/>
          <w:bCs w:val="0"/>
          <w:sz w:val="28"/>
          <w:szCs w:val="28"/>
          <w:lang w:val="en-US"/>
        </w:rPr>
        <w:t>M-113A</w:t>
      </w:r>
      <w:r w:rsidR="00211C63">
        <w:rPr>
          <w:rFonts w:ascii="Times New Roman" w:hAnsi="Times New Roman"/>
          <w:b w:val="0"/>
          <w:bCs w:val="0"/>
          <w:sz w:val="28"/>
          <w:szCs w:val="28"/>
          <w:lang w:val="en-US"/>
        </w:rPr>
        <w:t>3</w:t>
      </w:r>
      <w:r w:rsidR="00211C63">
        <w:rPr>
          <w:rFonts w:ascii="Times New Roman" w:hAnsi="Times New Roman"/>
          <w:b w:val="0"/>
          <w:bCs w:val="0"/>
          <w:sz w:val="28"/>
          <w:szCs w:val="28"/>
        </w:rPr>
        <w:t>, также бывших в употреблении.</w:t>
      </w:r>
      <w:r w:rsidR="000057FA">
        <w:rPr>
          <w:rFonts w:ascii="Times New Roman" w:hAnsi="Times New Roman"/>
          <w:b w:val="0"/>
          <w:bCs w:val="0"/>
          <w:sz w:val="28"/>
          <w:szCs w:val="28"/>
        </w:rPr>
        <w:t xml:space="preserve"> Парк самоходных тяжелых САУ пополнился 70</w:t>
      </w:r>
      <w:r w:rsidR="006466EF">
        <w:rPr>
          <w:rFonts w:ascii="Times New Roman" w:hAnsi="Times New Roman"/>
          <w:b w:val="0"/>
          <w:bCs w:val="0"/>
          <w:sz w:val="28"/>
          <w:szCs w:val="28"/>
        </w:rPr>
        <w:t xml:space="preserve"> единицами</w:t>
      </w:r>
      <w:r w:rsidR="000057F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6EF">
        <w:rPr>
          <w:rFonts w:ascii="Times New Roman" w:hAnsi="Times New Roman"/>
          <w:b w:val="0"/>
          <w:bCs w:val="0"/>
          <w:sz w:val="28"/>
          <w:szCs w:val="28"/>
        </w:rPr>
        <w:t xml:space="preserve">155-мм «Палладинов» </w:t>
      </w:r>
      <w:r w:rsidR="006466EF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(версия </w:t>
      </w:r>
      <w:r w:rsidR="006466EF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M109A5) </w:t>
      </w:r>
      <w:r w:rsidR="006466EF">
        <w:rPr>
          <w:rFonts w:ascii="Times New Roman" w:hAnsi="Times New Roman"/>
          <w:b w:val="0"/>
          <w:bCs w:val="0"/>
          <w:sz w:val="28"/>
          <w:szCs w:val="28"/>
        </w:rPr>
        <w:t>в 2016 г.</w:t>
      </w:r>
      <w:r w:rsidR="00211C6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F465A">
        <w:rPr>
          <w:rFonts w:ascii="Times New Roman" w:hAnsi="Times New Roman"/>
          <w:b w:val="0"/>
          <w:bCs w:val="0"/>
          <w:sz w:val="28"/>
          <w:szCs w:val="28"/>
        </w:rPr>
        <w:t xml:space="preserve">Покупка подержанной техники позволила Королевству провести быстрое переоснащение бронетанковых войск, парк которых до этого составляли, преимущественно, </w:t>
      </w:r>
      <w:r w:rsidR="00746B2E">
        <w:rPr>
          <w:rFonts w:ascii="Times New Roman" w:hAnsi="Times New Roman"/>
          <w:b w:val="0"/>
          <w:bCs w:val="0"/>
          <w:sz w:val="28"/>
          <w:szCs w:val="28"/>
        </w:rPr>
        <w:t>морально устаревшие американские Паттоны, а также советские Т-72.</w:t>
      </w:r>
      <w:r w:rsidR="002C533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32B8A">
        <w:rPr>
          <w:rFonts w:ascii="Times New Roman" w:hAnsi="Times New Roman"/>
          <w:b w:val="0"/>
          <w:bCs w:val="0"/>
          <w:sz w:val="28"/>
          <w:szCs w:val="28"/>
        </w:rPr>
        <w:t>Тесные экономические связи с США, очевидно, помогают, в случае необходимости, оперативно произвести обслуживание и ремонт столь солидного количества</w:t>
      </w:r>
      <w:r w:rsidR="00067D5B">
        <w:rPr>
          <w:rFonts w:ascii="Times New Roman" w:hAnsi="Times New Roman"/>
          <w:b w:val="0"/>
          <w:bCs w:val="0"/>
          <w:sz w:val="28"/>
          <w:szCs w:val="28"/>
        </w:rPr>
        <w:t xml:space="preserve"> б/у</w:t>
      </w:r>
      <w:r w:rsidR="00732B8A">
        <w:rPr>
          <w:rFonts w:ascii="Times New Roman" w:hAnsi="Times New Roman"/>
          <w:b w:val="0"/>
          <w:bCs w:val="0"/>
          <w:sz w:val="28"/>
          <w:szCs w:val="28"/>
        </w:rPr>
        <w:t xml:space="preserve"> бронемашин.</w:t>
      </w:r>
    </w:p>
    <w:p w14:paraId="268A6B3A" w14:textId="2D993CEA" w:rsidR="00F81441" w:rsidRDefault="00E15C32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Поставки из США, однако, не ограничиваются лишь подержанной бронетехникой. В 2008 г. был заключен контракт </w:t>
      </w:r>
      <w:r w:rsidR="009A336F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183C11">
        <w:rPr>
          <w:rFonts w:ascii="Times New Roman" w:hAnsi="Times New Roman"/>
          <w:b w:val="0"/>
          <w:bCs w:val="0"/>
          <w:sz w:val="28"/>
          <w:szCs w:val="28"/>
        </w:rPr>
        <w:t xml:space="preserve"> 2,4 млрд. долл.</w:t>
      </w:r>
      <w:r w:rsidR="009A336F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183C11">
        <w:rPr>
          <w:rFonts w:ascii="Times New Roman" w:hAnsi="Times New Roman"/>
          <w:b w:val="0"/>
          <w:bCs w:val="0"/>
          <w:sz w:val="28"/>
          <w:szCs w:val="28"/>
        </w:rPr>
        <w:t xml:space="preserve"> по которому США поставили Марокко </w:t>
      </w:r>
      <w:r w:rsidR="004F1F9C">
        <w:rPr>
          <w:rFonts w:ascii="Times New Roman" w:hAnsi="Times New Roman"/>
          <w:b w:val="0"/>
          <w:bCs w:val="0"/>
          <w:sz w:val="28"/>
          <w:szCs w:val="28"/>
        </w:rPr>
        <w:t xml:space="preserve">24 многофункциональных истребителя </w:t>
      </w:r>
      <w:r w:rsidR="004F1F9C">
        <w:rPr>
          <w:rFonts w:ascii="Times New Roman" w:hAnsi="Times New Roman"/>
          <w:b w:val="0"/>
          <w:bCs w:val="0"/>
          <w:sz w:val="28"/>
          <w:szCs w:val="28"/>
          <w:lang w:val="en-US"/>
        </w:rPr>
        <w:t>F-16C Block-50/52</w:t>
      </w:r>
      <w:r w:rsidR="004F1F9C">
        <w:rPr>
          <w:rFonts w:ascii="Times New Roman" w:hAnsi="Times New Roman"/>
          <w:b w:val="0"/>
          <w:bCs w:val="0"/>
          <w:sz w:val="28"/>
          <w:szCs w:val="28"/>
        </w:rPr>
        <w:t>. Сделка была частично профинансирована Саудовской Аравией, а поставки продолжались с 2011 по 2012 гг.</w:t>
      </w:r>
      <w:r w:rsidR="00F81441">
        <w:rPr>
          <w:rFonts w:ascii="Times New Roman" w:hAnsi="Times New Roman"/>
          <w:b w:val="0"/>
          <w:bCs w:val="0"/>
          <w:sz w:val="28"/>
          <w:szCs w:val="28"/>
        </w:rPr>
        <w:t xml:space="preserve"> Кроме того, с 2016 по 2017 гг. министерство обороны Марокко закупило около 1800 ПТРК </w:t>
      </w:r>
      <w:r w:rsidR="00B051E1">
        <w:rPr>
          <w:rFonts w:ascii="Times New Roman" w:hAnsi="Times New Roman"/>
          <w:b w:val="0"/>
          <w:bCs w:val="0"/>
          <w:sz w:val="28"/>
          <w:szCs w:val="28"/>
          <w:lang w:val="en-US"/>
        </w:rPr>
        <w:t>TOW-2A.</w:t>
      </w:r>
    </w:p>
    <w:p w14:paraId="5AF3121B" w14:textId="77777777" w:rsidR="00192D53" w:rsidRPr="00F90258" w:rsidRDefault="00192D53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90258">
        <w:rPr>
          <w:rFonts w:ascii="Times New Roman" w:hAnsi="Times New Roman"/>
          <w:b w:val="0"/>
          <w:bCs w:val="0"/>
          <w:sz w:val="28"/>
          <w:szCs w:val="28"/>
        </w:rPr>
        <w:t>Структура поставок Франции, Нидерландов, Италии и Китая в Марокко выглядит следующим образом: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90"/>
        <w:gridCol w:w="2430"/>
        <w:gridCol w:w="5118"/>
      </w:tblGrid>
      <w:tr w:rsidR="0081571C" w:rsidRPr="00F90258" w14:paraId="6F0EFC9B" w14:textId="77777777" w:rsidTr="002C4C9F">
        <w:tc>
          <w:tcPr>
            <w:tcW w:w="1792" w:type="dxa"/>
          </w:tcPr>
          <w:p w14:paraId="11C5B241" w14:textId="77777777" w:rsidR="00793D7A" w:rsidRPr="00F90258" w:rsidRDefault="00793D7A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14:paraId="685424E7" w14:textId="62882D5A" w:rsidR="00793D7A" w:rsidRPr="00F90258" w:rsidRDefault="00793D7A" w:rsidP="007D11E7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90258">
              <w:rPr>
                <w:rFonts w:ascii="Times New Roman" w:hAnsi="Times New Roman"/>
                <w:b w:val="0"/>
                <w:bCs w:val="0"/>
                <w:i/>
              </w:rPr>
              <w:t>Год</w:t>
            </w:r>
            <w:r w:rsidR="0081571C" w:rsidRPr="00F90258">
              <w:rPr>
                <w:rFonts w:ascii="Times New Roman" w:hAnsi="Times New Roman"/>
                <w:b w:val="0"/>
                <w:bCs w:val="0"/>
                <w:i/>
              </w:rPr>
              <w:t xml:space="preserve"> закл. контракта/поставка</w:t>
            </w:r>
          </w:p>
        </w:tc>
        <w:tc>
          <w:tcPr>
            <w:tcW w:w="5129" w:type="dxa"/>
            <w:vAlign w:val="center"/>
          </w:tcPr>
          <w:p w14:paraId="7F18A215" w14:textId="2422B50B" w:rsidR="00793D7A" w:rsidRPr="00F90258" w:rsidRDefault="00793D7A" w:rsidP="007D11E7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90258">
              <w:rPr>
                <w:rFonts w:ascii="Times New Roman" w:hAnsi="Times New Roman"/>
                <w:b w:val="0"/>
                <w:bCs w:val="0"/>
                <w:i/>
              </w:rPr>
              <w:t>Наименование/</w:t>
            </w:r>
            <w:r w:rsidR="0081571C" w:rsidRPr="00F90258">
              <w:rPr>
                <w:rFonts w:ascii="Times New Roman" w:hAnsi="Times New Roman"/>
                <w:b w:val="0"/>
                <w:bCs w:val="0"/>
                <w:i/>
              </w:rPr>
              <w:t>стоимость контракта</w:t>
            </w:r>
          </w:p>
        </w:tc>
      </w:tr>
      <w:tr w:rsidR="002C4C9F" w:rsidRPr="00F90258" w14:paraId="02E41B9F" w14:textId="77777777" w:rsidTr="006824CB">
        <w:tc>
          <w:tcPr>
            <w:tcW w:w="1792" w:type="dxa"/>
            <w:vMerge w:val="restart"/>
            <w:vAlign w:val="center"/>
          </w:tcPr>
          <w:p w14:paraId="2CFDC59D" w14:textId="1D40C50B" w:rsidR="002C4C9F" w:rsidRPr="00F90258" w:rsidRDefault="002C4C9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90258">
              <w:rPr>
                <w:rFonts w:ascii="Times New Roman" w:hAnsi="Times New Roman"/>
                <w:b w:val="0"/>
                <w:bCs w:val="0"/>
                <w:i/>
              </w:rPr>
              <w:t>Франция</w:t>
            </w:r>
          </w:p>
        </w:tc>
        <w:tc>
          <w:tcPr>
            <w:tcW w:w="2418" w:type="dxa"/>
            <w:vAlign w:val="center"/>
          </w:tcPr>
          <w:p w14:paraId="1E92E2E4" w14:textId="72637CA6" w:rsidR="002C4C9F" w:rsidRPr="00F90258" w:rsidRDefault="002C4C9F" w:rsidP="007D11E7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2005/2011</w:t>
            </w:r>
          </w:p>
        </w:tc>
        <w:tc>
          <w:tcPr>
            <w:tcW w:w="5129" w:type="dxa"/>
          </w:tcPr>
          <w:p w14:paraId="041709EA" w14:textId="20F7E175" w:rsidR="002C4C9F" w:rsidRPr="00F90258" w:rsidRDefault="002C4C9F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 xml:space="preserve">27 истребителей Mirage F1-2000 / </w:t>
            </w:r>
            <w:r w:rsidR="008C33EE" w:rsidRPr="00F90258">
              <w:rPr>
                <w:rFonts w:ascii="Times New Roman" w:hAnsi="Times New Roman"/>
                <w:b w:val="0"/>
                <w:bCs w:val="0"/>
              </w:rPr>
              <w:t>€</w:t>
            </w:r>
            <w:r w:rsidRPr="00F90258">
              <w:rPr>
                <w:rFonts w:ascii="Times New Roman" w:hAnsi="Times New Roman"/>
                <w:b w:val="0"/>
                <w:bCs w:val="0"/>
              </w:rPr>
              <w:t xml:space="preserve">350 млн. </w:t>
            </w:r>
          </w:p>
        </w:tc>
      </w:tr>
      <w:tr w:rsidR="002C4C9F" w:rsidRPr="00F90258" w14:paraId="0568C11F" w14:textId="77777777" w:rsidTr="006824CB">
        <w:tc>
          <w:tcPr>
            <w:tcW w:w="1792" w:type="dxa"/>
            <w:vMerge/>
            <w:vAlign w:val="center"/>
          </w:tcPr>
          <w:p w14:paraId="71AB3503" w14:textId="77777777" w:rsidR="002C4C9F" w:rsidRPr="00F90258" w:rsidRDefault="002C4C9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</w:p>
        </w:tc>
        <w:tc>
          <w:tcPr>
            <w:tcW w:w="2418" w:type="dxa"/>
            <w:vAlign w:val="center"/>
          </w:tcPr>
          <w:p w14:paraId="501D99EB" w14:textId="5C0D91E5" w:rsidR="002C4C9F" w:rsidRPr="00F90258" w:rsidRDefault="00A250FA" w:rsidP="007D11E7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2008/2014</w:t>
            </w:r>
          </w:p>
        </w:tc>
        <w:tc>
          <w:tcPr>
            <w:tcW w:w="5129" w:type="dxa"/>
          </w:tcPr>
          <w:p w14:paraId="1AA6A085" w14:textId="433D47CA" w:rsidR="002C4C9F" w:rsidRPr="00F90258" w:rsidRDefault="00A250FA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1 фрегат проекта FREMM / €470 млн.</w:t>
            </w:r>
          </w:p>
        </w:tc>
      </w:tr>
      <w:tr w:rsidR="005A1BCB" w:rsidRPr="00F90258" w14:paraId="114EA48E" w14:textId="77777777" w:rsidTr="006824CB">
        <w:tc>
          <w:tcPr>
            <w:tcW w:w="1792" w:type="dxa"/>
            <w:vMerge w:val="restart"/>
            <w:vAlign w:val="center"/>
          </w:tcPr>
          <w:p w14:paraId="04044C6D" w14:textId="58D3E753" w:rsidR="005A1BCB" w:rsidRPr="00F90258" w:rsidRDefault="005A1BC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90258">
              <w:rPr>
                <w:rFonts w:ascii="Times New Roman" w:hAnsi="Times New Roman"/>
                <w:b w:val="0"/>
                <w:bCs w:val="0"/>
                <w:i/>
              </w:rPr>
              <w:t>Нидерланды</w:t>
            </w:r>
          </w:p>
        </w:tc>
        <w:tc>
          <w:tcPr>
            <w:tcW w:w="2418" w:type="dxa"/>
            <w:vAlign w:val="center"/>
          </w:tcPr>
          <w:p w14:paraId="33F4A4C7" w14:textId="7DBCBD07" w:rsidR="005A1BCB" w:rsidRPr="00F90258" w:rsidRDefault="005A1BCB" w:rsidP="007D11E7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2008/2012</w:t>
            </w:r>
          </w:p>
        </w:tc>
        <w:tc>
          <w:tcPr>
            <w:tcW w:w="5129" w:type="dxa"/>
          </w:tcPr>
          <w:p w14:paraId="4B623316" w14:textId="50508912" w:rsidR="005A1BCB" w:rsidRPr="00F90258" w:rsidRDefault="005A1BCB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1 фрегат SIGMA-105 / часть контр. на €510 млн.</w:t>
            </w:r>
          </w:p>
        </w:tc>
      </w:tr>
      <w:tr w:rsidR="005A1BCB" w:rsidRPr="00F90258" w14:paraId="6E812E72" w14:textId="77777777" w:rsidTr="006824CB">
        <w:tc>
          <w:tcPr>
            <w:tcW w:w="1792" w:type="dxa"/>
            <w:vMerge/>
            <w:vAlign w:val="center"/>
          </w:tcPr>
          <w:p w14:paraId="6A6459FF" w14:textId="77777777" w:rsidR="005A1BCB" w:rsidRPr="00F90258" w:rsidRDefault="005A1BC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</w:p>
        </w:tc>
        <w:tc>
          <w:tcPr>
            <w:tcW w:w="2418" w:type="dxa"/>
            <w:vAlign w:val="center"/>
          </w:tcPr>
          <w:p w14:paraId="26DD8B51" w14:textId="6CDFBD61" w:rsidR="005A1BCB" w:rsidRPr="00F90258" w:rsidRDefault="005A1BCB" w:rsidP="007D11E7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2008/2011-2012</w:t>
            </w:r>
          </w:p>
        </w:tc>
        <w:tc>
          <w:tcPr>
            <w:tcW w:w="5129" w:type="dxa"/>
          </w:tcPr>
          <w:p w14:paraId="1C3669AF" w14:textId="00C3BD09" w:rsidR="005A1BCB" w:rsidRPr="00F90258" w:rsidRDefault="005A1BCB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2 фрегата SIGMA-95 / часть контр. на €510 млн.</w:t>
            </w:r>
          </w:p>
        </w:tc>
      </w:tr>
      <w:tr w:rsidR="0081571C" w:rsidRPr="00F90258" w14:paraId="4B724D6B" w14:textId="77777777" w:rsidTr="006824CB">
        <w:tc>
          <w:tcPr>
            <w:tcW w:w="1792" w:type="dxa"/>
            <w:vAlign w:val="center"/>
          </w:tcPr>
          <w:p w14:paraId="110B9762" w14:textId="545E3B0F" w:rsidR="00793D7A" w:rsidRPr="00F90258" w:rsidRDefault="0081571C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90258">
              <w:rPr>
                <w:rFonts w:ascii="Times New Roman" w:hAnsi="Times New Roman"/>
                <w:b w:val="0"/>
                <w:bCs w:val="0"/>
                <w:i/>
              </w:rPr>
              <w:t>Италия</w:t>
            </w:r>
          </w:p>
        </w:tc>
        <w:tc>
          <w:tcPr>
            <w:tcW w:w="2418" w:type="dxa"/>
            <w:vAlign w:val="center"/>
          </w:tcPr>
          <w:p w14:paraId="04BB3C22" w14:textId="59FC4955" w:rsidR="00793D7A" w:rsidRPr="00F90258" w:rsidRDefault="00F150A4" w:rsidP="007D11E7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2008/2010-2011</w:t>
            </w:r>
          </w:p>
        </w:tc>
        <w:tc>
          <w:tcPr>
            <w:tcW w:w="5129" w:type="dxa"/>
          </w:tcPr>
          <w:p w14:paraId="06FC35C7" w14:textId="77777777" w:rsidR="00793D7A" w:rsidRPr="00F90258" w:rsidRDefault="00DB0957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4 трансп. самолета С-27J Spartan / €130 млн.</w:t>
            </w:r>
          </w:p>
          <w:p w14:paraId="1DFE9A4D" w14:textId="712642EB" w:rsidR="00DB0957" w:rsidRPr="00F90258" w:rsidRDefault="00DB0957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радар и пушки к фрегатам Sigma</w:t>
            </w:r>
          </w:p>
        </w:tc>
      </w:tr>
      <w:tr w:rsidR="000F214B" w:rsidRPr="00F90258" w14:paraId="44FD7EE2" w14:textId="77777777" w:rsidTr="002C4C9F">
        <w:tc>
          <w:tcPr>
            <w:tcW w:w="1792" w:type="dxa"/>
            <w:vMerge w:val="restart"/>
            <w:vAlign w:val="center"/>
          </w:tcPr>
          <w:p w14:paraId="7033E8F3" w14:textId="14A7BFF4" w:rsidR="000F214B" w:rsidRPr="00F90258" w:rsidRDefault="000F214B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90258">
              <w:rPr>
                <w:rFonts w:ascii="Times New Roman" w:hAnsi="Times New Roman"/>
                <w:b w:val="0"/>
                <w:bCs w:val="0"/>
                <w:i/>
              </w:rPr>
              <w:t>Китай</w:t>
            </w:r>
          </w:p>
        </w:tc>
        <w:tc>
          <w:tcPr>
            <w:tcW w:w="2418" w:type="dxa"/>
          </w:tcPr>
          <w:p w14:paraId="127CB794" w14:textId="6EF7E246" w:rsidR="000F214B" w:rsidRPr="00F90258" w:rsidRDefault="000F214B" w:rsidP="007D11E7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2009/2010</w:t>
            </w:r>
          </w:p>
        </w:tc>
        <w:tc>
          <w:tcPr>
            <w:tcW w:w="5129" w:type="dxa"/>
          </w:tcPr>
          <w:p w14:paraId="559B61A3" w14:textId="70286F81" w:rsidR="000F214B" w:rsidRPr="00F90258" w:rsidRDefault="000F214B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12 300-мм РСЗО AR-2/PHL-03 / неизв.</w:t>
            </w:r>
          </w:p>
        </w:tc>
      </w:tr>
      <w:tr w:rsidR="000F214B" w:rsidRPr="00F90258" w14:paraId="150B46C4" w14:textId="77777777" w:rsidTr="002C4C9F">
        <w:tc>
          <w:tcPr>
            <w:tcW w:w="1792" w:type="dxa"/>
            <w:vMerge/>
            <w:vAlign w:val="center"/>
          </w:tcPr>
          <w:p w14:paraId="1BDDEFE2" w14:textId="77777777" w:rsidR="000F214B" w:rsidRPr="00F90258" w:rsidRDefault="000F214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</w:p>
        </w:tc>
        <w:tc>
          <w:tcPr>
            <w:tcW w:w="2418" w:type="dxa"/>
          </w:tcPr>
          <w:p w14:paraId="2C4860AF" w14:textId="185BD0EB" w:rsidR="000F214B" w:rsidRPr="00F90258" w:rsidRDefault="000F214B" w:rsidP="007D11E7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2009/2010</w:t>
            </w:r>
          </w:p>
        </w:tc>
        <w:tc>
          <w:tcPr>
            <w:tcW w:w="5129" w:type="dxa"/>
          </w:tcPr>
          <w:p w14:paraId="6FB1DA29" w14:textId="27DF6A70" w:rsidR="000F214B" w:rsidRPr="00F90258" w:rsidRDefault="000F214B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54 танка Type-90-2M / неизв.</w:t>
            </w:r>
          </w:p>
        </w:tc>
      </w:tr>
      <w:tr w:rsidR="000F214B" w:rsidRPr="00F90258" w14:paraId="00DB1798" w14:textId="77777777" w:rsidTr="002C4C9F">
        <w:tc>
          <w:tcPr>
            <w:tcW w:w="1792" w:type="dxa"/>
            <w:vMerge/>
            <w:vAlign w:val="center"/>
          </w:tcPr>
          <w:p w14:paraId="61627A0A" w14:textId="77777777" w:rsidR="000F214B" w:rsidRPr="00F90258" w:rsidRDefault="000F214B" w:rsidP="007D11E7">
            <w:pPr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</w:p>
        </w:tc>
        <w:tc>
          <w:tcPr>
            <w:tcW w:w="2418" w:type="dxa"/>
          </w:tcPr>
          <w:p w14:paraId="19F0C03B" w14:textId="4D45B34F" w:rsidR="000F214B" w:rsidRPr="00F90258" w:rsidRDefault="0005310B" w:rsidP="007D11E7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>2017</w:t>
            </w:r>
          </w:p>
        </w:tc>
        <w:tc>
          <w:tcPr>
            <w:tcW w:w="5129" w:type="dxa"/>
          </w:tcPr>
          <w:p w14:paraId="440B4ECE" w14:textId="444EFA7A" w:rsidR="000F214B" w:rsidRPr="00F90258" w:rsidRDefault="000F214B" w:rsidP="007D11E7">
            <w:p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90258">
              <w:rPr>
                <w:rFonts w:ascii="Times New Roman" w:hAnsi="Times New Roman"/>
                <w:b w:val="0"/>
                <w:bCs w:val="0"/>
              </w:rPr>
              <w:t xml:space="preserve">ЗРК ср. дальности Sky </w:t>
            </w:r>
            <w:r w:rsidR="0005310B" w:rsidRPr="00F90258">
              <w:rPr>
                <w:rFonts w:ascii="Times New Roman" w:hAnsi="Times New Roman"/>
                <w:b w:val="0"/>
                <w:bCs w:val="0"/>
              </w:rPr>
              <w:t>Dragon 50 / неизв.</w:t>
            </w:r>
          </w:p>
        </w:tc>
      </w:tr>
    </w:tbl>
    <w:p w14:paraId="3C8E4423" w14:textId="0A0E2B50" w:rsidR="00192D53" w:rsidRPr="00F90258" w:rsidRDefault="00192D53" w:rsidP="007D11E7">
      <w:pPr>
        <w:spacing w:line="276" w:lineRule="auto"/>
        <w:ind w:firstLine="709"/>
        <w:jc w:val="both"/>
        <w:rPr>
          <w:rFonts w:ascii="Times New Roman" w:hAnsi="Times New Roman"/>
          <w:b w:val="0"/>
          <w:bCs w:val="0"/>
          <w:i/>
        </w:rPr>
      </w:pPr>
      <w:r w:rsidRPr="00F9025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752FE" w:rsidRPr="00F90258">
        <w:rPr>
          <w:rFonts w:ascii="Times New Roman" w:hAnsi="Times New Roman"/>
          <w:b w:val="0"/>
          <w:bCs w:val="0"/>
          <w:i/>
        </w:rPr>
        <w:t>Таблица:</w:t>
      </w:r>
      <w:r w:rsidR="00A40149" w:rsidRPr="00F90258">
        <w:rPr>
          <w:rFonts w:ascii="Times New Roman" w:hAnsi="Times New Roman"/>
          <w:b w:val="0"/>
          <w:bCs w:val="0"/>
          <w:i/>
        </w:rPr>
        <w:t xml:space="preserve"> основные поставки В и ВТ из Франции, Нидерландов, Италии и Китая в Марокко в 2009-2017 гг. Источник: SIPRI</w:t>
      </w:r>
      <w:r w:rsidR="008D33F3" w:rsidRPr="00F90258">
        <w:rPr>
          <w:rFonts w:ascii="Times New Roman" w:hAnsi="Times New Roman"/>
          <w:b w:val="0"/>
          <w:bCs w:val="0"/>
          <w:i/>
        </w:rPr>
        <w:t xml:space="preserve"> Arms</w:t>
      </w:r>
      <w:r w:rsidR="00A40149" w:rsidRPr="00F90258">
        <w:rPr>
          <w:rFonts w:ascii="Times New Roman" w:hAnsi="Times New Roman"/>
          <w:b w:val="0"/>
          <w:bCs w:val="0"/>
          <w:i/>
        </w:rPr>
        <w:t xml:space="preserve"> Database</w:t>
      </w:r>
    </w:p>
    <w:p w14:paraId="0BA2043A" w14:textId="07038120" w:rsidR="006600B7" w:rsidRDefault="006600B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Исходя из </w:t>
      </w:r>
      <w:r w:rsidR="007609DD">
        <w:rPr>
          <w:rFonts w:ascii="Times New Roman" w:hAnsi="Times New Roman"/>
          <w:b w:val="0"/>
          <w:bCs w:val="0"/>
          <w:sz w:val="28"/>
          <w:szCs w:val="28"/>
        </w:rPr>
        <w:t xml:space="preserve">данных приведенной выше таблицы, можно сделать вывод о том, что если при модернизации СВ Марокко предпочитает покупать В и ВТ в США, то техника для ВМС приобретается у европейских партнеров, причем в тесной кооперации поставщиков из разных стран. Так, </w:t>
      </w:r>
      <w:r w:rsidR="00893347">
        <w:rPr>
          <w:rFonts w:ascii="Times New Roman" w:hAnsi="Times New Roman"/>
          <w:b w:val="0"/>
          <w:bCs w:val="0"/>
          <w:sz w:val="28"/>
          <w:szCs w:val="28"/>
        </w:rPr>
        <w:t xml:space="preserve">при поставке </w:t>
      </w:r>
      <w:r w:rsidR="007E673C">
        <w:rPr>
          <w:rFonts w:ascii="Times New Roman" w:hAnsi="Times New Roman"/>
          <w:b w:val="0"/>
          <w:bCs w:val="0"/>
          <w:sz w:val="28"/>
          <w:szCs w:val="28"/>
        </w:rPr>
        <w:t>голландских фрегатов</w:t>
      </w:r>
      <w:r w:rsidR="0089334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93347">
        <w:rPr>
          <w:rFonts w:ascii="Times New Roman" w:hAnsi="Times New Roman"/>
          <w:b w:val="0"/>
          <w:bCs w:val="0"/>
          <w:sz w:val="28"/>
          <w:szCs w:val="28"/>
          <w:lang w:val="en-US"/>
        </w:rPr>
        <w:t>Sigma</w:t>
      </w:r>
      <w:r w:rsidR="00304A69">
        <w:rPr>
          <w:rFonts w:ascii="Times New Roman" w:hAnsi="Times New Roman"/>
          <w:b w:val="0"/>
          <w:bCs w:val="0"/>
          <w:sz w:val="28"/>
          <w:szCs w:val="28"/>
        </w:rPr>
        <w:t xml:space="preserve"> радар,</w:t>
      </w:r>
      <w:r w:rsidR="00893347">
        <w:rPr>
          <w:rFonts w:ascii="Times New Roman" w:hAnsi="Times New Roman"/>
          <w:b w:val="0"/>
          <w:bCs w:val="0"/>
          <w:sz w:val="28"/>
          <w:szCs w:val="28"/>
        </w:rPr>
        <w:t xml:space="preserve"> пушки</w:t>
      </w:r>
      <w:r w:rsidR="00304A69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5D3DA0">
        <w:rPr>
          <w:rFonts w:ascii="Times New Roman" w:hAnsi="Times New Roman"/>
          <w:b w:val="0"/>
          <w:bCs w:val="0"/>
          <w:sz w:val="28"/>
          <w:szCs w:val="28"/>
        </w:rPr>
        <w:t>торпеды</w:t>
      </w:r>
      <w:r w:rsidR="00893347">
        <w:rPr>
          <w:rFonts w:ascii="Times New Roman" w:hAnsi="Times New Roman"/>
          <w:b w:val="0"/>
          <w:bCs w:val="0"/>
          <w:sz w:val="28"/>
          <w:szCs w:val="28"/>
        </w:rPr>
        <w:t xml:space="preserve"> были поставлены Италией</w:t>
      </w:r>
      <w:r w:rsidR="007E673C">
        <w:rPr>
          <w:rFonts w:ascii="Times New Roman" w:hAnsi="Times New Roman"/>
          <w:b w:val="0"/>
          <w:bCs w:val="0"/>
          <w:sz w:val="28"/>
          <w:szCs w:val="28"/>
        </w:rPr>
        <w:t>, а дизельные двигатели к ним – Францией.</w:t>
      </w:r>
      <w:r w:rsidR="00F9464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01E28E5C" w14:textId="47519D68" w:rsidR="00F9464F" w:rsidRDefault="00EC467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Интересно заметить и то, что несмотря на тесные </w:t>
      </w:r>
      <w:r w:rsidR="00E931D8">
        <w:rPr>
          <w:rFonts w:ascii="Times New Roman" w:hAnsi="Times New Roman"/>
          <w:b w:val="0"/>
          <w:bCs w:val="0"/>
          <w:sz w:val="28"/>
          <w:szCs w:val="28"/>
        </w:rPr>
        <w:t>связи с США, Марокко не стесняется покупать вооружения и у главного торгового соперника Вашингтона – Китая</w:t>
      </w:r>
      <w:r w:rsidR="00BD16EE">
        <w:rPr>
          <w:rFonts w:ascii="Times New Roman" w:hAnsi="Times New Roman"/>
          <w:b w:val="0"/>
          <w:bCs w:val="0"/>
          <w:sz w:val="28"/>
          <w:szCs w:val="28"/>
        </w:rPr>
        <w:t>, в первую очередь ПВО</w:t>
      </w:r>
      <w:r w:rsidR="00E931D8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3B5F11">
        <w:rPr>
          <w:rFonts w:ascii="Times New Roman" w:hAnsi="Times New Roman"/>
          <w:b w:val="0"/>
          <w:bCs w:val="0"/>
          <w:sz w:val="28"/>
          <w:szCs w:val="28"/>
        </w:rPr>
        <w:t xml:space="preserve"> Это </w:t>
      </w:r>
      <w:r w:rsidR="00BD46D2">
        <w:rPr>
          <w:rFonts w:ascii="Times New Roman" w:hAnsi="Times New Roman"/>
          <w:b w:val="0"/>
          <w:bCs w:val="0"/>
          <w:sz w:val="28"/>
          <w:szCs w:val="28"/>
        </w:rPr>
        <w:t xml:space="preserve">объясняется </w:t>
      </w:r>
      <w:r w:rsidR="00586B90">
        <w:rPr>
          <w:rFonts w:ascii="Times New Roman" w:hAnsi="Times New Roman"/>
          <w:b w:val="0"/>
          <w:bCs w:val="0"/>
          <w:sz w:val="28"/>
          <w:szCs w:val="28"/>
        </w:rPr>
        <w:t>низкой стоимостью при</w:t>
      </w:r>
      <w:r w:rsidR="009C6B11">
        <w:rPr>
          <w:rFonts w:ascii="Times New Roman" w:hAnsi="Times New Roman"/>
          <w:b w:val="0"/>
          <w:bCs w:val="0"/>
          <w:sz w:val="28"/>
          <w:szCs w:val="28"/>
        </w:rPr>
        <w:t xml:space="preserve"> обходящих всех конкурентов</w:t>
      </w:r>
      <w:r w:rsidR="00586B90">
        <w:rPr>
          <w:rFonts w:ascii="Times New Roman" w:hAnsi="Times New Roman"/>
          <w:b w:val="0"/>
          <w:bCs w:val="0"/>
          <w:sz w:val="28"/>
          <w:szCs w:val="28"/>
        </w:rPr>
        <w:t xml:space="preserve"> заявленных характеристиках комплексов ПВО из Поднебесной. К примеру, рыночная цена на комплексы </w:t>
      </w:r>
      <w:r w:rsidR="00586B90">
        <w:rPr>
          <w:rFonts w:ascii="Times New Roman" w:hAnsi="Times New Roman"/>
          <w:b w:val="0"/>
          <w:bCs w:val="0"/>
          <w:sz w:val="28"/>
          <w:szCs w:val="28"/>
          <w:lang w:val="en-US"/>
        </w:rPr>
        <w:t>Sky Dragon 50</w:t>
      </w:r>
      <w:r w:rsidR="00586B90">
        <w:rPr>
          <w:rFonts w:ascii="Times New Roman" w:hAnsi="Times New Roman"/>
          <w:b w:val="0"/>
          <w:bCs w:val="0"/>
          <w:sz w:val="28"/>
          <w:szCs w:val="28"/>
        </w:rPr>
        <w:t xml:space="preserve">, поставленные Марокко, </w:t>
      </w:r>
      <w:r w:rsidR="00201B34">
        <w:rPr>
          <w:rFonts w:ascii="Times New Roman" w:hAnsi="Times New Roman"/>
          <w:b w:val="0"/>
          <w:bCs w:val="0"/>
          <w:sz w:val="28"/>
          <w:szCs w:val="28"/>
        </w:rPr>
        <w:t>на 40% ниже, чем у конкурентов.</w:t>
      </w:r>
      <w:r w:rsidR="00201B34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74"/>
      </w:r>
    </w:p>
    <w:p w14:paraId="512DDDF1" w14:textId="42D8F413" w:rsidR="00F250ED" w:rsidRDefault="00F250E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Структура импорта вооружений Марокко по видам вооружений выглядит следующим образом: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1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90"/>
      </w:tblGrid>
      <w:tr w:rsidR="008B1EE3" w14:paraId="79CD6650" w14:textId="745D1097" w:rsidTr="003D4A56">
        <w:tc>
          <w:tcPr>
            <w:tcW w:w="701" w:type="dxa"/>
            <w:vAlign w:val="center"/>
          </w:tcPr>
          <w:p w14:paraId="3DECCA44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0186679" w14:textId="2E2F40F7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2009</w:t>
            </w:r>
          </w:p>
        </w:tc>
        <w:tc>
          <w:tcPr>
            <w:tcW w:w="882" w:type="dxa"/>
            <w:vAlign w:val="center"/>
          </w:tcPr>
          <w:p w14:paraId="03200CA6" w14:textId="65DC1660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2010</w:t>
            </w:r>
          </w:p>
        </w:tc>
        <w:tc>
          <w:tcPr>
            <w:tcW w:w="882" w:type="dxa"/>
            <w:vAlign w:val="center"/>
          </w:tcPr>
          <w:p w14:paraId="7F91E3DD" w14:textId="47534820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2011</w:t>
            </w:r>
          </w:p>
        </w:tc>
        <w:tc>
          <w:tcPr>
            <w:tcW w:w="882" w:type="dxa"/>
            <w:vAlign w:val="center"/>
          </w:tcPr>
          <w:p w14:paraId="1ADF91E5" w14:textId="6102D900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2012</w:t>
            </w:r>
          </w:p>
        </w:tc>
        <w:tc>
          <w:tcPr>
            <w:tcW w:w="882" w:type="dxa"/>
            <w:vAlign w:val="center"/>
          </w:tcPr>
          <w:p w14:paraId="0DECCB4C" w14:textId="454BCBFC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2013</w:t>
            </w:r>
          </w:p>
        </w:tc>
        <w:tc>
          <w:tcPr>
            <w:tcW w:w="882" w:type="dxa"/>
            <w:vAlign w:val="center"/>
          </w:tcPr>
          <w:p w14:paraId="503FD290" w14:textId="07DD6D79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2014</w:t>
            </w:r>
          </w:p>
        </w:tc>
        <w:tc>
          <w:tcPr>
            <w:tcW w:w="882" w:type="dxa"/>
            <w:vAlign w:val="center"/>
          </w:tcPr>
          <w:p w14:paraId="3B7DC1BE" w14:textId="54BD7626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2015</w:t>
            </w:r>
          </w:p>
        </w:tc>
        <w:tc>
          <w:tcPr>
            <w:tcW w:w="882" w:type="dxa"/>
            <w:vAlign w:val="center"/>
          </w:tcPr>
          <w:p w14:paraId="627E7149" w14:textId="036A7CAE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2016</w:t>
            </w:r>
          </w:p>
        </w:tc>
        <w:tc>
          <w:tcPr>
            <w:tcW w:w="882" w:type="dxa"/>
            <w:vAlign w:val="center"/>
          </w:tcPr>
          <w:p w14:paraId="27CCE080" w14:textId="273DCFC4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2017</w:t>
            </w:r>
          </w:p>
        </w:tc>
        <w:tc>
          <w:tcPr>
            <w:tcW w:w="700" w:type="dxa"/>
            <w:vAlign w:val="center"/>
          </w:tcPr>
          <w:p w14:paraId="31525569" w14:textId="28A1FC34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Всего</w:t>
            </w:r>
          </w:p>
        </w:tc>
      </w:tr>
      <w:tr w:rsidR="008B1EE3" w14:paraId="0C7425FE" w14:textId="3EA36DFE" w:rsidTr="003D4A56">
        <w:tc>
          <w:tcPr>
            <w:tcW w:w="701" w:type="dxa"/>
            <w:vAlign w:val="center"/>
          </w:tcPr>
          <w:p w14:paraId="57DB06C5" w14:textId="69550C50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Самолеты</w:t>
            </w:r>
          </w:p>
        </w:tc>
        <w:tc>
          <w:tcPr>
            <w:tcW w:w="882" w:type="dxa"/>
            <w:vAlign w:val="center"/>
          </w:tcPr>
          <w:p w14:paraId="089F8937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6B5FA7B1" w14:textId="7D9F2361" w:rsidR="008B1EE3" w:rsidRPr="003D4A56" w:rsidRDefault="00346FF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32</w:t>
            </w:r>
          </w:p>
        </w:tc>
        <w:tc>
          <w:tcPr>
            <w:tcW w:w="882" w:type="dxa"/>
            <w:vAlign w:val="center"/>
          </w:tcPr>
          <w:p w14:paraId="4FB131A7" w14:textId="5D1D2C0F" w:rsidR="008B1EE3" w:rsidRPr="003D4A56" w:rsidRDefault="00346FF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1026</w:t>
            </w:r>
          </w:p>
        </w:tc>
        <w:tc>
          <w:tcPr>
            <w:tcW w:w="882" w:type="dxa"/>
            <w:vAlign w:val="center"/>
          </w:tcPr>
          <w:p w14:paraId="5BCAB35A" w14:textId="433023F9" w:rsidR="008B1EE3" w:rsidRPr="003D4A56" w:rsidRDefault="00346FF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378</w:t>
            </w:r>
          </w:p>
        </w:tc>
        <w:tc>
          <w:tcPr>
            <w:tcW w:w="882" w:type="dxa"/>
            <w:vAlign w:val="center"/>
          </w:tcPr>
          <w:p w14:paraId="0A4F5BD1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2182056B" w14:textId="28E0F035" w:rsidR="008B1EE3" w:rsidRPr="003D4A56" w:rsidRDefault="00346FF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4</w:t>
            </w:r>
          </w:p>
        </w:tc>
        <w:tc>
          <w:tcPr>
            <w:tcW w:w="882" w:type="dxa"/>
            <w:vAlign w:val="center"/>
          </w:tcPr>
          <w:p w14:paraId="14169EF5" w14:textId="586BF88B" w:rsidR="008B1EE3" w:rsidRPr="003D4A56" w:rsidRDefault="00346FF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36</w:t>
            </w:r>
          </w:p>
        </w:tc>
        <w:tc>
          <w:tcPr>
            <w:tcW w:w="882" w:type="dxa"/>
            <w:vAlign w:val="center"/>
          </w:tcPr>
          <w:p w14:paraId="42DCE29D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2EEE710F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1EBF82BD" w14:textId="1F3E47A9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1475</w:t>
            </w:r>
          </w:p>
        </w:tc>
      </w:tr>
      <w:tr w:rsidR="008B1EE3" w14:paraId="50B4F4C7" w14:textId="340761DB" w:rsidTr="003D4A56">
        <w:tc>
          <w:tcPr>
            <w:tcW w:w="701" w:type="dxa"/>
            <w:vAlign w:val="center"/>
          </w:tcPr>
          <w:p w14:paraId="5EE23712" w14:textId="7EC64674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ПВО</w:t>
            </w:r>
          </w:p>
        </w:tc>
        <w:tc>
          <w:tcPr>
            <w:tcW w:w="882" w:type="dxa"/>
            <w:vAlign w:val="center"/>
          </w:tcPr>
          <w:p w14:paraId="2767976A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C288A3C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A4BF9A3" w14:textId="334FECFF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30</w:t>
            </w:r>
          </w:p>
        </w:tc>
        <w:tc>
          <w:tcPr>
            <w:tcW w:w="882" w:type="dxa"/>
            <w:vAlign w:val="center"/>
          </w:tcPr>
          <w:p w14:paraId="5FB4B3E3" w14:textId="1C43BADF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30</w:t>
            </w:r>
          </w:p>
        </w:tc>
        <w:tc>
          <w:tcPr>
            <w:tcW w:w="882" w:type="dxa"/>
            <w:vAlign w:val="center"/>
          </w:tcPr>
          <w:p w14:paraId="3265E4DB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0A0973CA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27ABB1C6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00CFC4E9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3DC1D92A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1A41D631" w14:textId="6D64B462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60</w:t>
            </w:r>
          </w:p>
        </w:tc>
      </w:tr>
      <w:tr w:rsidR="008B1EE3" w14:paraId="50302860" w14:textId="6AC2E227" w:rsidTr="003D4A56">
        <w:tc>
          <w:tcPr>
            <w:tcW w:w="701" w:type="dxa"/>
            <w:vAlign w:val="center"/>
          </w:tcPr>
          <w:p w14:paraId="491F5766" w14:textId="1789D7D7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Бронетехника</w:t>
            </w:r>
          </w:p>
        </w:tc>
        <w:tc>
          <w:tcPr>
            <w:tcW w:w="882" w:type="dxa"/>
            <w:vAlign w:val="center"/>
          </w:tcPr>
          <w:p w14:paraId="5268CD7A" w14:textId="4B68F65B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39</w:t>
            </w:r>
          </w:p>
        </w:tc>
        <w:tc>
          <w:tcPr>
            <w:tcW w:w="882" w:type="dxa"/>
            <w:vAlign w:val="center"/>
          </w:tcPr>
          <w:p w14:paraId="199FB0F7" w14:textId="14BFEA7C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214</w:t>
            </w:r>
          </w:p>
        </w:tc>
        <w:tc>
          <w:tcPr>
            <w:tcW w:w="882" w:type="dxa"/>
            <w:vAlign w:val="center"/>
          </w:tcPr>
          <w:p w14:paraId="1E54BFEF" w14:textId="21936054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34540340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160D7669" w14:textId="2DE342B8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19</w:t>
            </w:r>
          </w:p>
        </w:tc>
        <w:tc>
          <w:tcPr>
            <w:tcW w:w="882" w:type="dxa"/>
            <w:vAlign w:val="center"/>
          </w:tcPr>
          <w:p w14:paraId="1D844A8D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772CC3BC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0B5DEC33" w14:textId="02835C46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200</w:t>
            </w:r>
          </w:p>
        </w:tc>
        <w:tc>
          <w:tcPr>
            <w:tcW w:w="882" w:type="dxa"/>
            <w:vAlign w:val="center"/>
          </w:tcPr>
          <w:p w14:paraId="2D3B1F65" w14:textId="04778B3A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348</w:t>
            </w:r>
          </w:p>
        </w:tc>
        <w:tc>
          <w:tcPr>
            <w:tcW w:w="700" w:type="dxa"/>
            <w:vAlign w:val="center"/>
          </w:tcPr>
          <w:p w14:paraId="516ACF87" w14:textId="7924E079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822</w:t>
            </w:r>
          </w:p>
        </w:tc>
      </w:tr>
      <w:tr w:rsidR="008B1EE3" w14:paraId="34B875E1" w14:textId="09A85453" w:rsidTr="003D4A56">
        <w:tc>
          <w:tcPr>
            <w:tcW w:w="701" w:type="dxa"/>
            <w:vAlign w:val="center"/>
          </w:tcPr>
          <w:p w14:paraId="6289DE0A" w14:textId="1E2A04C9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Артиллерия</w:t>
            </w:r>
          </w:p>
        </w:tc>
        <w:tc>
          <w:tcPr>
            <w:tcW w:w="882" w:type="dxa"/>
            <w:vAlign w:val="center"/>
          </w:tcPr>
          <w:p w14:paraId="5E180670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5ABBEA9A" w14:textId="16C47FD4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14</w:t>
            </w:r>
          </w:p>
        </w:tc>
        <w:tc>
          <w:tcPr>
            <w:tcW w:w="882" w:type="dxa"/>
            <w:vAlign w:val="center"/>
          </w:tcPr>
          <w:p w14:paraId="7623EFB5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5BAFE3D2" w14:textId="0B68B8B8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30</w:t>
            </w:r>
          </w:p>
        </w:tc>
        <w:tc>
          <w:tcPr>
            <w:tcW w:w="882" w:type="dxa"/>
            <w:vAlign w:val="center"/>
          </w:tcPr>
          <w:p w14:paraId="05C3CCE1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3978232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266A8352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5F3C9B62" w14:textId="4B831002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35</w:t>
            </w:r>
          </w:p>
        </w:tc>
        <w:tc>
          <w:tcPr>
            <w:tcW w:w="882" w:type="dxa"/>
            <w:vAlign w:val="center"/>
          </w:tcPr>
          <w:p w14:paraId="3321DA17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19B7A54F" w14:textId="7E09FA29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79</w:t>
            </w:r>
          </w:p>
        </w:tc>
      </w:tr>
      <w:tr w:rsidR="008B1EE3" w14:paraId="2E51A45D" w14:textId="354D812C" w:rsidTr="00CB6A08">
        <w:trPr>
          <w:trHeight w:val="435"/>
        </w:trPr>
        <w:tc>
          <w:tcPr>
            <w:tcW w:w="701" w:type="dxa"/>
            <w:vAlign w:val="center"/>
          </w:tcPr>
          <w:p w14:paraId="238F0431" w14:textId="4D0656E7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Двигатели</w:t>
            </w:r>
          </w:p>
        </w:tc>
        <w:tc>
          <w:tcPr>
            <w:tcW w:w="882" w:type="dxa"/>
            <w:vAlign w:val="center"/>
          </w:tcPr>
          <w:p w14:paraId="40A0A245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6D7DFC11" w14:textId="5FCEE423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16</w:t>
            </w:r>
          </w:p>
        </w:tc>
        <w:tc>
          <w:tcPr>
            <w:tcW w:w="882" w:type="dxa"/>
            <w:vAlign w:val="center"/>
          </w:tcPr>
          <w:p w14:paraId="153C1190" w14:textId="1F130CA0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30</w:t>
            </w:r>
          </w:p>
        </w:tc>
        <w:tc>
          <w:tcPr>
            <w:tcW w:w="882" w:type="dxa"/>
            <w:vAlign w:val="center"/>
          </w:tcPr>
          <w:p w14:paraId="3C7A7EAE" w14:textId="38D81DE8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18</w:t>
            </w:r>
          </w:p>
        </w:tc>
        <w:tc>
          <w:tcPr>
            <w:tcW w:w="882" w:type="dxa"/>
            <w:vAlign w:val="center"/>
          </w:tcPr>
          <w:p w14:paraId="425AA9FC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2B37FB0B" w14:textId="56002792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15</w:t>
            </w:r>
          </w:p>
        </w:tc>
        <w:tc>
          <w:tcPr>
            <w:tcW w:w="882" w:type="dxa"/>
            <w:vAlign w:val="center"/>
          </w:tcPr>
          <w:p w14:paraId="1DA6AE50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1E79FA52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884EBAA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796134AC" w14:textId="5EFAE128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80</w:t>
            </w:r>
          </w:p>
        </w:tc>
      </w:tr>
      <w:tr w:rsidR="008B1EE3" w14:paraId="5CB2A48A" w14:textId="212E9376" w:rsidTr="003D4A56">
        <w:tc>
          <w:tcPr>
            <w:tcW w:w="701" w:type="dxa"/>
            <w:vAlign w:val="center"/>
          </w:tcPr>
          <w:p w14:paraId="0D1B41D4" w14:textId="1F55707D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Ракеты</w:t>
            </w:r>
          </w:p>
        </w:tc>
        <w:tc>
          <w:tcPr>
            <w:tcW w:w="882" w:type="dxa"/>
            <w:vAlign w:val="center"/>
          </w:tcPr>
          <w:p w14:paraId="69B924C6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7EC4BA0F" w14:textId="599CA28E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5C22D47F" w14:textId="6915186C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89</w:t>
            </w:r>
          </w:p>
        </w:tc>
        <w:tc>
          <w:tcPr>
            <w:tcW w:w="882" w:type="dxa"/>
            <w:vAlign w:val="center"/>
          </w:tcPr>
          <w:p w14:paraId="3F3F0080" w14:textId="6956C438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31</w:t>
            </w:r>
          </w:p>
        </w:tc>
        <w:tc>
          <w:tcPr>
            <w:tcW w:w="882" w:type="dxa"/>
            <w:vAlign w:val="center"/>
          </w:tcPr>
          <w:p w14:paraId="6F030BB5" w14:textId="40B28225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24</w:t>
            </w:r>
          </w:p>
        </w:tc>
        <w:tc>
          <w:tcPr>
            <w:tcW w:w="882" w:type="dxa"/>
            <w:vAlign w:val="center"/>
          </w:tcPr>
          <w:p w14:paraId="62E51D75" w14:textId="1B378B34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31</w:t>
            </w:r>
          </w:p>
        </w:tc>
        <w:tc>
          <w:tcPr>
            <w:tcW w:w="882" w:type="dxa"/>
            <w:vAlign w:val="center"/>
          </w:tcPr>
          <w:p w14:paraId="0AA7F157" w14:textId="3CE4017D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14:paraId="67E2564B" w14:textId="1219E9B6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9</w:t>
            </w:r>
          </w:p>
        </w:tc>
        <w:tc>
          <w:tcPr>
            <w:tcW w:w="882" w:type="dxa"/>
            <w:vAlign w:val="center"/>
          </w:tcPr>
          <w:p w14:paraId="71156438" w14:textId="0727A1AB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12DBDBC7" w14:textId="1671D997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198</w:t>
            </w:r>
          </w:p>
        </w:tc>
      </w:tr>
      <w:tr w:rsidR="008B1EE3" w14:paraId="4F348DC3" w14:textId="178B26D4" w:rsidTr="003D4A56">
        <w:tc>
          <w:tcPr>
            <w:tcW w:w="701" w:type="dxa"/>
            <w:vAlign w:val="center"/>
          </w:tcPr>
          <w:p w14:paraId="4C5F2710" w14:textId="2BC93331" w:rsidR="008B1EE3" w:rsidRPr="00DA0192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Оружие морского базирования</w:t>
            </w:r>
          </w:p>
        </w:tc>
        <w:tc>
          <w:tcPr>
            <w:tcW w:w="882" w:type="dxa"/>
            <w:vAlign w:val="center"/>
          </w:tcPr>
          <w:p w14:paraId="796A5DFC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00A49033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43CAD8C" w14:textId="28B53FBD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6</w:t>
            </w:r>
          </w:p>
        </w:tc>
        <w:tc>
          <w:tcPr>
            <w:tcW w:w="882" w:type="dxa"/>
            <w:vAlign w:val="center"/>
          </w:tcPr>
          <w:p w14:paraId="66DAB677" w14:textId="4C5AECE2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6</w:t>
            </w:r>
          </w:p>
        </w:tc>
        <w:tc>
          <w:tcPr>
            <w:tcW w:w="882" w:type="dxa"/>
            <w:vAlign w:val="center"/>
          </w:tcPr>
          <w:p w14:paraId="6F96DA08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093746D7" w14:textId="573E6EEB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</w:t>
            </w:r>
          </w:p>
        </w:tc>
        <w:tc>
          <w:tcPr>
            <w:tcW w:w="882" w:type="dxa"/>
            <w:vAlign w:val="center"/>
          </w:tcPr>
          <w:p w14:paraId="28A5692B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6CC05FE6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2B2BED1F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505D5C12" w14:textId="11321EE4" w:rsidR="008B1EE3" w:rsidRPr="003D4A56" w:rsidRDefault="008528F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14</w:t>
            </w:r>
          </w:p>
        </w:tc>
      </w:tr>
      <w:tr w:rsidR="008B1EE3" w14:paraId="17C63E7A" w14:textId="77777777" w:rsidTr="003D4A56">
        <w:tc>
          <w:tcPr>
            <w:tcW w:w="701" w:type="dxa"/>
            <w:vAlign w:val="center"/>
          </w:tcPr>
          <w:p w14:paraId="1B49D6F6" w14:textId="166BD1D3" w:rsidR="008B1EE3" w:rsidRPr="00DA0192" w:rsidRDefault="003D4A5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Радары</w:t>
            </w:r>
          </w:p>
        </w:tc>
        <w:tc>
          <w:tcPr>
            <w:tcW w:w="882" w:type="dxa"/>
            <w:vAlign w:val="center"/>
          </w:tcPr>
          <w:p w14:paraId="7AC85296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72153FAC" w14:textId="4529F0E5" w:rsidR="008B1EE3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28</w:t>
            </w:r>
          </w:p>
        </w:tc>
        <w:tc>
          <w:tcPr>
            <w:tcW w:w="882" w:type="dxa"/>
            <w:vAlign w:val="center"/>
          </w:tcPr>
          <w:p w14:paraId="34389B00" w14:textId="750B5855" w:rsidR="008B1EE3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47</w:t>
            </w:r>
          </w:p>
        </w:tc>
        <w:tc>
          <w:tcPr>
            <w:tcW w:w="882" w:type="dxa"/>
            <w:vAlign w:val="center"/>
          </w:tcPr>
          <w:p w14:paraId="7A9F3007" w14:textId="4F48983C" w:rsidR="008B1EE3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30</w:t>
            </w:r>
          </w:p>
        </w:tc>
        <w:tc>
          <w:tcPr>
            <w:tcW w:w="882" w:type="dxa"/>
            <w:vAlign w:val="center"/>
          </w:tcPr>
          <w:p w14:paraId="4802855D" w14:textId="2F050A3E" w:rsidR="008B1EE3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33</w:t>
            </w:r>
          </w:p>
        </w:tc>
        <w:tc>
          <w:tcPr>
            <w:tcW w:w="882" w:type="dxa"/>
            <w:vAlign w:val="center"/>
          </w:tcPr>
          <w:p w14:paraId="23C30E57" w14:textId="6F66BB32" w:rsidR="008B1EE3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29</w:t>
            </w:r>
          </w:p>
        </w:tc>
        <w:tc>
          <w:tcPr>
            <w:tcW w:w="882" w:type="dxa"/>
            <w:vAlign w:val="center"/>
          </w:tcPr>
          <w:p w14:paraId="0D09D302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CF0BE6E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AC65F79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374972CF" w14:textId="532862BA" w:rsidR="008B1EE3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167</w:t>
            </w:r>
          </w:p>
        </w:tc>
      </w:tr>
      <w:tr w:rsidR="008B1EE3" w14:paraId="73D1AB16" w14:textId="77777777" w:rsidTr="003D4A56">
        <w:tc>
          <w:tcPr>
            <w:tcW w:w="701" w:type="dxa"/>
            <w:vAlign w:val="center"/>
          </w:tcPr>
          <w:p w14:paraId="77631063" w14:textId="415D4EA3" w:rsidR="008B1EE3" w:rsidRPr="00DA0192" w:rsidRDefault="003D4A5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Корабли</w:t>
            </w:r>
          </w:p>
        </w:tc>
        <w:tc>
          <w:tcPr>
            <w:tcW w:w="882" w:type="dxa"/>
            <w:vAlign w:val="center"/>
          </w:tcPr>
          <w:p w14:paraId="2E78983B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6374E96C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172BB3D8" w14:textId="4F605342" w:rsidR="008B1EE3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175</w:t>
            </w:r>
          </w:p>
        </w:tc>
        <w:tc>
          <w:tcPr>
            <w:tcW w:w="882" w:type="dxa"/>
            <w:vAlign w:val="center"/>
          </w:tcPr>
          <w:p w14:paraId="029F369F" w14:textId="3D66F513" w:rsidR="008B1EE3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374</w:t>
            </w:r>
          </w:p>
        </w:tc>
        <w:tc>
          <w:tcPr>
            <w:tcW w:w="882" w:type="dxa"/>
            <w:vAlign w:val="center"/>
          </w:tcPr>
          <w:p w14:paraId="30FF1A60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5A39996" w14:textId="31D4BB89" w:rsidR="008B1EE3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480</w:t>
            </w:r>
          </w:p>
        </w:tc>
        <w:tc>
          <w:tcPr>
            <w:tcW w:w="882" w:type="dxa"/>
            <w:vAlign w:val="center"/>
          </w:tcPr>
          <w:p w14:paraId="3047EFA0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52C0A8B0" w14:textId="492B443F" w:rsidR="008B1EE3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10</w:t>
            </w:r>
          </w:p>
        </w:tc>
        <w:tc>
          <w:tcPr>
            <w:tcW w:w="882" w:type="dxa"/>
            <w:vAlign w:val="center"/>
          </w:tcPr>
          <w:p w14:paraId="4414406E" w14:textId="77777777" w:rsidR="008B1EE3" w:rsidRPr="003D4A56" w:rsidRDefault="008B1EE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57F8834B" w14:textId="1BE5F7AF" w:rsidR="008B1EE3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1039</w:t>
            </w:r>
          </w:p>
        </w:tc>
      </w:tr>
      <w:tr w:rsidR="003D4A56" w14:paraId="35E24C61" w14:textId="77777777" w:rsidTr="003D4A56">
        <w:tc>
          <w:tcPr>
            <w:tcW w:w="701" w:type="dxa"/>
            <w:vAlign w:val="center"/>
          </w:tcPr>
          <w:p w14:paraId="72F9EC8F" w14:textId="4598E8AC" w:rsidR="003D4A56" w:rsidRPr="00DA0192" w:rsidRDefault="003D4A5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  <w:lang w:val="en-US"/>
              </w:rPr>
            </w:pPr>
            <w:r w:rsidRPr="00DA0192">
              <w:rPr>
                <w:rFonts w:ascii="Times New Roman" w:hAnsi="Times New Roman"/>
                <w:b w:val="0"/>
                <w:bCs w:val="0"/>
                <w:i/>
                <w:lang w:val="en-US"/>
              </w:rPr>
              <w:t>Всего</w:t>
            </w:r>
          </w:p>
        </w:tc>
        <w:tc>
          <w:tcPr>
            <w:tcW w:w="882" w:type="dxa"/>
            <w:vAlign w:val="center"/>
          </w:tcPr>
          <w:p w14:paraId="78F527AD" w14:textId="605BC366" w:rsidR="003D4A56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39</w:t>
            </w:r>
          </w:p>
        </w:tc>
        <w:tc>
          <w:tcPr>
            <w:tcW w:w="882" w:type="dxa"/>
            <w:vAlign w:val="center"/>
          </w:tcPr>
          <w:p w14:paraId="70001041" w14:textId="3B63FD31" w:rsidR="003D4A56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306</w:t>
            </w:r>
          </w:p>
        </w:tc>
        <w:tc>
          <w:tcPr>
            <w:tcW w:w="882" w:type="dxa"/>
            <w:vAlign w:val="center"/>
          </w:tcPr>
          <w:p w14:paraId="4D7C89EB" w14:textId="05F5122D" w:rsidR="003D4A56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1403</w:t>
            </w:r>
          </w:p>
        </w:tc>
        <w:tc>
          <w:tcPr>
            <w:tcW w:w="882" w:type="dxa"/>
            <w:vAlign w:val="center"/>
          </w:tcPr>
          <w:p w14:paraId="3DC3E366" w14:textId="25C705DE" w:rsidR="003D4A56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896</w:t>
            </w:r>
          </w:p>
        </w:tc>
        <w:tc>
          <w:tcPr>
            <w:tcW w:w="882" w:type="dxa"/>
            <w:vAlign w:val="center"/>
          </w:tcPr>
          <w:p w14:paraId="1EF79088" w14:textId="5F38CDFE" w:rsidR="003D4A56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76</w:t>
            </w:r>
          </w:p>
        </w:tc>
        <w:tc>
          <w:tcPr>
            <w:tcW w:w="882" w:type="dxa"/>
            <w:vAlign w:val="center"/>
          </w:tcPr>
          <w:p w14:paraId="1A706808" w14:textId="214379E5" w:rsidR="003D4A56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560</w:t>
            </w:r>
          </w:p>
        </w:tc>
        <w:tc>
          <w:tcPr>
            <w:tcW w:w="882" w:type="dxa"/>
            <w:vAlign w:val="center"/>
          </w:tcPr>
          <w:p w14:paraId="6553BE57" w14:textId="34A7F9E5" w:rsidR="003D4A56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46</w:t>
            </w:r>
          </w:p>
        </w:tc>
        <w:tc>
          <w:tcPr>
            <w:tcW w:w="882" w:type="dxa"/>
            <w:vAlign w:val="center"/>
          </w:tcPr>
          <w:p w14:paraId="58B9FBBA" w14:textId="2B2A8668" w:rsidR="003D4A56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254</w:t>
            </w:r>
          </w:p>
        </w:tc>
        <w:tc>
          <w:tcPr>
            <w:tcW w:w="882" w:type="dxa"/>
            <w:vAlign w:val="center"/>
          </w:tcPr>
          <w:p w14:paraId="71FAEC87" w14:textId="197310CF" w:rsidR="003D4A56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351</w:t>
            </w:r>
          </w:p>
        </w:tc>
        <w:tc>
          <w:tcPr>
            <w:tcW w:w="700" w:type="dxa"/>
            <w:vAlign w:val="center"/>
          </w:tcPr>
          <w:p w14:paraId="4250EEB4" w14:textId="6E58A48C" w:rsidR="003D4A56" w:rsidRPr="003D4A56" w:rsidRDefault="00593F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3932</w:t>
            </w:r>
          </w:p>
        </w:tc>
      </w:tr>
    </w:tbl>
    <w:p w14:paraId="6973EEF9" w14:textId="21EC37A5" w:rsidR="00A26FF2" w:rsidRDefault="00C81BEA" w:rsidP="007D11E7">
      <w:pPr>
        <w:spacing w:line="276" w:lineRule="auto"/>
        <w:jc w:val="both"/>
        <w:rPr>
          <w:rFonts w:ascii="Times New Roman" w:hAnsi="Times New Roman"/>
          <w:b w:val="0"/>
          <w:bCs w:val="0"/>
          <w:i/>
        </w:rPr>
      </w:pPr>
      <w:r>
        <w:rPr>
          <w:rFonts w:ascii="Times New Roman" w:hAnsi="Times New Roman"/>
          <w:b w:val="0"/>
          <w:bCs w:val="0"/>
          <w:i/>
          <w:lang w:val="en-US"/>
        </w:rPr>
        <w:t>Таблица: структура импорта Марокко по видам В и ВТ 2009-2017 гг. (</w:t>
      </w:r>
      <w:r>
        <w:rPr>
          <w:rFonts w:ascii="Times New Roman" w:hAnsi="Times New Roman"/>
          <w:b w:val="0"/>
          <w:bCs w:val="0"/>
          <w:i/>
        </w:rPr>
        <w:t>в млн.</w:t>
      </w:r>
      <w:r w:rsidR="0070136F">
        <w:rPr>
          <w:rFonts w:ascii="Times New Roman" w:hAnsi="Times New Roman"/>
          <w:b w:val="0"/>
          <w:bCs w:val="0"/>
          <w:i/>
        </w:rPr>
        <w:t xml:space="preserve"> SIPRI TIV</w:t>
      </w:r>
      <w:r>
        <w:rPr>
          <w:rFonts w:ascii="Times New Roman" w:hAnsi="Times New Roman"/>
          <w:b w:val="0"/>
          <w:bCs w:val="0"/>
          <w:i/>
        </w:rPr>
        <w:t>)</w:t>
      </w:r>
    </w:p>
    <w:p w14:paraId="7A50B41F" w14:textId="71AEEAF9" w:rsidR="00C81BEA" w:rsidRDefault="00C81BEA" w:rsidP="007D11E7">
      <w:pPr>
        <w:spacing w:line="276" w:lineRule="auto"/>
        <w:jc w:val="both"/>
        <w:rPr>
          <w:rFonts w:ascii="Times New Roman" w:hAnsi="Times New Roman"/>
          <w:b w:val="0"/>
          <w:bCs w:val="0"/>
          <w:i/>
          <w:lang w:val="en-US"/>
        </w:rPr>
      </w:pPr>
      <w:r>
        <w:rPr>
          <w:rFonts w:ascii="Times New Roman" w:hAnsi="Times New Roman"/>
          <w:b w:val="0"/>
          <w:bCs w:val="0"/>
          <w:i/>
        </w:rPr>
        <w:t xml:space="preserve">Источник: </w:t>
      </w:r>
      <w:r>
        <w:rPr>
          <w:rFonts w:ascii="Times New Roman" w:hAnsi="Times New Roman"/>
          <w:b w:val="0"/>
          <w:bCs w:val="0"/>
          <w:i/>
          <w:lang w:val="en-US"/>
        </w:rPr>
        <w:t>SIPRI Database</w:t>
      </w:r>
    </w:p>
    <w:p w14:paraId="5E7937AF" w14:textId="1F1F1B8A" w:rsidR="00C81BEA" w:rsidRDefault="0000605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Данные таблицы подтверждаю</w:t>
      </w:r>
      <w:r w:rsidR="00EC05F6">
        <w:rPr>
          <w:rFonts w:ascii="Times New Roman" w:hAnsi="Times New Roman"/>
          <w:b w:val="0"/>
          <w:bCs w:val="0"/>
          <w:sz w:val="28"/>
          <w:szCs w:val="28"/>
        </w:rPr>
        <w:t>т названные выше тенденции покупки Королевством Марокко В и ВТ для</w:t>
      </w:r>
      <w:r w:rsidR="00CF13F1">
        <w:rPr>
          <w:rFonts w:ascii="Times New Roman" w:hAnsi="Times New Roman"/>
          <w:b w:val="0"/>
          <w:bCs w:val="0"/>
          <w:sz w:val="28"/>
          <w:szCs w:val="28"/>
        </w:rPr>
        <w:t xml:space="preserve"> комплексной модернизации сухопутных войск, ВМС и ВВС. </w:t>
      </w:r>
      <w:r w:rsidR="00254DBA">
        <w:rPr>
          <w:rFonts w:ascii="Times New Roman" w:hAnsi="Times New Roman"/>
          <w:b w:val="0"/>
          <w:bCs w:val="0"/>
          <w:sz w:val="28"/>
          <w:szCs w:val="28"/>
        </w:rPr>
        <w:t>При этом сначала был</w:t>
      </w:r>
      <w:r w:rsidR="00426ED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00007">
        <w:rPr>
          <w:rFonts w:ascii="Times New Roman" w:hAnsi="Times New Roman"/>
          <w:b w:val="0"/>
          <w:bCs w:val="0"/>
          <w:sz w:val="28"/>
          <w:szCs w:val="28"/>
        </w:rPr>
        <w:t xml:space="preserve">сделан акцент на переоснащение </w:t>
      </w:r>
      <w:r w:rsidR="00254DBA">
        <w:rPr>
          <w:rFonts w:ascii="Times New Roman" w:hAnsi="Times New Roman"/>
          <w:b w:val="0"/>
          <w:bCs w:val="0"/>
          <w:sz w:val="28"/>
          <w:szCs w:val="28"/>
        </w:rPr>
        <w:t xml:space="preserve">Армии, затем последовали крупные контракты на поставку боевых самолетов, а в последние годы министерство обороны </w:t>
      </w:r>
      <w:r w:rsidR="00F03CF1">
        <w:rPr>
          <w:rFonts w:ascii="Times New Roman" w:hAnsi="Times New Roman"/>
          <w:b w:val="0"/>
          <w:bCs w:val="0"/>
          <w:sz w:val="28"/>
          <w:szCs w:val="28"/>
        </w:rPr>
        <w:t>обновляет флот ВМС.</w:t>
      </w:r>
    </w:p>
    <w:p w14:paraId="5A1D4D7D" w14:textId="39B58EBA" w:rsidR="006B040B" w:rsidRDefault="006B040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Тунис. </w:t>
      </w:r>
      <w:r w:rsidR="009C7156">
        <w:rPr>
          <w:rFonts w:ascii="Times New Roman" w:hAnsi="Times New Roman"/>
          <w:b w:val="0"/>
          <w:bCs w:val="0"/>
          <w:sz w:val="28"/>
          <w:szCs w:val="28"/>
        </w:rPr>
        <w:t xml:space="preserve">Регулярная армия Туниса насчитывает всего </w:t>
      </w:r>
      <w:r w:rsidR="00786CC6">
        <w:rPr>
          <w:rFonts w:ascii="Times New Roman" w:hAnsi="Times New Roman"/>
          <w:b w:val="0"/>
          <w:bCs w:val="0"/>
          <w:sz w:val="28"/>
          <w:szCs w:val="28"/>
        </w:rPr>
        <w:t xml:space="preserve">около </w:t>
      </w:r>
      <w:r w:rsidR="009C7156">
        <w:rPr>
          <w:rFonts w:ascii="Times New Roman" w:hAnsi="Times New Roman"/>
          <w:b w:val="0"/>
          <w:bCs w:val="0"/>
          <w:sz w:val="28"/>
          <w:szCs w:val="28"/>
        </w:rPr>
        <w:t xml:space="preserve">5000 человек, что вместе с призывниками в совокупности дает 27000 человек, готовых </w:t>
      </w:r>
      <w:r w:rsidR="009C7156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встать, при необходимости, на защиту родины. </w:t>
      </w:r>
      <w:r w:rsidR="00CC6E63">
        <w:rPr>
          <w:rFonts w:ascii="Times New Roman" w:hAnsi="Times New Roman"/>
          <w:b w:val="0"/>
          <w:bCs w:val="0"/>
          <w:sz w:val="28"/>
          <w:szCs w:val="28"/>
        </w:rPr>
        <w:t>Внутренняя государственная безопасность обеспечивается силами Нацио</w:t>
      </w:r>
      <w:r w:rsidR="00963FC2">
        <w:rPr>
          <w:rFonts w:ascii="Times New Roman" w:hAnsi="Times New Roman"/>
          <w:b w:val="0"/>
          <w:bCs w:val="0"/>
          <w:sz w:val="28"/>
          <w:szCs w:val="28"/>
        </w:rPr>
        <w:t xml:space="preserve">нальной гвардии. Малочисленная профессиональная армия – ситуация исключительная для стран Северной Африки и Ближнего Востока. </w:t>
      </w:r>
    </w:p>
    <w:p w14:paraId="3076CF54" w14:textId="54F927AB" w:rsidR="00C9076E" w:rsidRDefault="00C9076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 сравнению со своими соседями, Тунис не может похвастаться и большим военным бюджетом, хотя после террористических атак 2015 г., который поставил под сомнение благополучие главного источника государственных доходов – туризм</w:t>
      </w:r>
      <w:r w:rsidR="00FC3FD4">
        <w:rPr>
          <w:rFonts w:ascii="Times New Roman" w:hAnsi="Times New Roman"/>
          <w:b w:val="0"/>
          <w:bCs w:val="0"/>
          <w:sz w:val="28"/>
          <w:szCs w:val="28"/>
        </w:rPr>
        <w:t xml:space="preserve"> – власти решились на увеличение расходов на оборону, хотя и незначительное.</w:t>
      </w:r>
      <w:r w:rsidR="002D1673">
        <w:rPr>
          <w:rFonts w:ascii="Times New Roman" w:hAnsi="Times New Roman"/>
          <w:b w:val="0"/>
          <w:bCs w:val="0"/>
          <w:sz w:val="28"/>
          <w:szCs w:val="28"/>
        </w:rPr>
        <w:t xml:space="preserve"> В 2014</w:t>
      </w:r>
      <w:r w:rsidR="00317FDD">
        <w:rPr>
          <w:rFonts w:ascii="Times New Roman" w:hAnsi="Times New Roman"/>
          <w:b w:val="0"/>
          <w:bCs w:val="0"/>
          <w:sz w:val="28"/>
          <w:szCs w:val="28"/>
        </w:rPr>
        <w:t xml:space="preserve"> г. </w:t>
      </w:r>
      <w:r w:rsidR="002D1673">
        <w:rPr>
          <w:rFonts w:ascii="Times New Roman" w:hAnsi="Times New Roman"/>
          <w:b w:val="0"/>
          <w:bCs w:val="0"/>
          <w:sz w:val="28"/>
          <w:szCs w:val="28"/>
        </w:rPr>
        <w:t xml:space="preserve">на </w:t>
      </w:r>
      <w:r w:rsidR="00CB4896">
        <w:rPr>
          <w:rFonts w:ascii="Times New Roman" w:hAnsi="Times New Roman"/>
          <w:b w:val="0"/>
          <w:bCs w:val="0"/>
          <w:sz w:val="28"/>
          <w:szCs w:val="28"/>
        </w:rPr>
        <w:t xml:space="preserve">эти цели </w:t>
      </w:r>
      <w:r w:rsidR="00F01A62">
        <w:rPr>
          <w:rFonts w:ascii="Times New Roman" w:hAnsi="Times New Roman"/>
          <w:b w:val="0"/>
          <w:bCs w:val="0"/>
          <w:sz w:val="28"/>
          <w:szCs w:val="28"/>
        </w:rPr>
        <w:t>было израсходо</w:t>
      </w:r>
      <w:r w:rsidR="00444494">
        <w:rPr>
          <w:rFonts w:ascii="Times New Roman" w:hAnsi="Times New Roman"/>
          <w:b w:val="0"/>
          <w:bCs w:val="0"/>
          <w:sz w:val="28"/>
          <w:szCs w:val="28"/>
        </w:rPr>
        <w:t>вано</w:t>
      </w:r>
      <w:r w:rsidR="00317F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D1673">
        <w:rPr>
          <w:rFonts w:ascii="Times New Roman" w:hAnsi="Times New Roman"/>
          <w:b w:val="0"/>
          <w:bCs w:val="0"/>
          <w:sz w:val="28"/>
          <w:szCs w:val="28"/>
        </w:rPr>
        <w:t>906</w:t>
      </w:r>
      <w:r w:rsidR="008A4A1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D1673">
        <w:rPr>
          <w:rFonts w:ascii="Times New Roman" w:hAnsi="Times New Roman"/>
          <w:b w:val="0"/>
          <w:bCs w:val="0"/>
          <w:sz w:val="28"/>
          <w:szCs w:val="28"/>
        </w:rPr>
        <w:t>млн. долл.</w:t>
      </w:r>
      <w:r w:rsidR="005B6011">
        <w:rPr>
          <w:rFonts w:ascii="Times New Roman" w:hAnsi="Times New Roman"/>
          <w:b w:val="0"/>
          <w:bCs w:val="0"/>
          <w:sz w:val="28"/>
          <w:szCs w:val="28"/>
        </w:rPr>
        <w:t xml:space="preserve"> (1,9% ВВП)</w:t>
      </w:r>
      <w:r w:rsidR="001543FA">
        <w:rPr>
          <w:rFonts w:ascii="Times New Roman" w:hAnsi="Times New Roman"/>
          <w:b w:val="0"/>
          <w:bCs w:val="0"/>
          <w:sz w:val="28"/>
          <w:szCs w:val="28"/>
        </w:rPr>
        <w:t>, а в 2015 г. уже 979 млн. долл.</w:t>
      </w:r>
      <w:r w:rsidR="00401F3E">
        <w:rPr>
          <w:rFonts w:ascii="Times New Roman" w:hAnsi="Times New Roman"/>
          <w:b w:val="0"/>
          <w:bCs w:val="0"/>
          <w:sz w:val="28"/>
          <w:szCs w:val="28"/>
        </w:rPr>
        <w:t xml:space="preserve"> (2,3% ВВП).</w:t>
      </w:r>
      <w:r w:rsidR="001543FA">
        <w:rPr>
          <w:rFonts w:ascii="Times New Roman" w:hAnsi="Times New Roman"/>
          <w:b w:val="0"/>
          <w:bCs w:val="0"/>
          <w:sz w:val="28"/>
          <w:szCs w:val="28"/>
        </w:rPr>
        <w:t xml:space="preserve"> В 2016 г. военный бюджет ост</w:t>
      </w:r>
      <w:r w:rsidR="004C2477">
        <w:rPr>
          <w:rFonts w:ascii="Times New Roman" w:hAnsi="Times New Roman"/>
          <w:b w:val="0"/>
          <w:bCs w:val="0"/>
          <w:sz w:val="28"/>
          <w:szCs w:val="28"/>
        </w:rPr>
        <w:t>ался на уровне предыдущего года</w:t>
      </w:r>
      <w:r w:rsidR="003D17BB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75"/>
      </w:r>
      <w:r w:rsidR="009A507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2AFFDB6F" w14:textId="295598D5" w:rsidR="00E97307" w:rsidRDefault="006D57C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Помимо исламистской активности внутри государства</w:t>
      </w:r>
      <w:r w:rsidR="006E1940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76"/>
      </w:r>
      <w:r>
        <w:rPr>
          <w:rFonts w:ascii="Times New Roman" w:hAnsi="Times New Roman"/>
          <w:b w:val="0"/>
          <w:bCs w:val="0"/>
          <w:sz w:val="28"/>
          <w:szCs w:val="28"/>
        </w:rPr>
        <w:t>, увеличить военны</w:t>
      </w:r>
      <w:r w:rsidR="006E1940">
        <w:rPr>
          <w:rFonts w:ascii="Times New Roman" w:hAnsi="Times New Roman"/>
          <w:b w:val="0"/>
          <w:bCs w:val="0"/>
          <w:sz w:val="28"/>
          <w:szCs w:val="28"/>
        </w:rPr>
        <w:t>й бюджет заставили и события в соседней Ливии. Джихадисты стали использовать пустын</w:t>
      </w:r>
      <w:r w:rsidR="002B342E">
        <w:rPr>
          <w:rFonts w:ascii="Times New Roman" w:hAnsi="Times New Roman"/>
          <w:b w:val="0"/>
          <w:bCs w:val="0"/>
          <w:sz w:val="28"/>
          <w:szCs w:val="28"/>
        </w:rPr>
        <w:t>ные территории на южных</w:t>
      </w:r>
      <w:r w:rsidR="004407B2">
        <w:rPr>
          <w:rFonts w:ascii="Times New Roman" w:hAnsi="Times New Roman"/>
          <w:b w:val="0"/>
          <w:bCs w:val="0"/>
          <w:sz w:val="28"/>
          <w:szCs w:val="28"/>
        </w:rPr>
        <w:t xml:space="preserve"> рубежа</w:t>
      </w:r>
      <w:r w:rsidR="002B342E">
        <w:rPr>
          <w:rFonts w:ascii="Times New Roman" w:hAnsi="Times New Roman"/>
          <w:b w:val="0"/>
          <w:bCs w:val="0"/>
          <w:sz w:val="28"/>
          <w:szCs w:val="28"/>
        </w:rPr>
        <w:t>х</w:t>
      </w:r>
      <w:r w:rsidR="004407B2">
        <w:rPr>
          <w:rFonts w:ascii="Times New Roman" w:hAnsi="Times New Roman"/>
          <w:b w:val="0"/>
          <w:bCs w:val="0"/>
          <w:sz w:val="28"/>
          <w:szCs w:val="28"/>
        </w:rPr>
        <w:t xml:space="preserve"> страны, как бу</w:t>
      </w:r>
      <w:r w:rsidR="00C65D5C">
        <w:rPr>
          <w:rFonts w:ascii="Times New Roman" w:hAnsi="Times New Roman"/>
          <w:b w:val="0"/>
          <w:bCs w:val="0"/>
          <w:sz w:val="28"/>
          <w:szCs w:val="28"/>
        </w:rPr>
        <w:t xml:space="preserve">ферную зону для реорганизации, </w:t>
      </w:r>
      <w:r w:rsidR="004407B2">
        <w:rPr>
          <w:rFonts w:ascii="Times New Roman" w:hAnsi="Times New Roman"/>
          <w:b w:val="0"/>
          <w:bCs w:val="0"/>
          <w:sz w:val="28"/>
          <w:szCs w:val="28"/>
        </w:rPr>
        <w:t>отдыха</w:t>
      </w:r>
      <w:r w:rsidR="00C65D5C">
        <w:rPr>
          <w:rFonts w:ascii="Times New Roman" w:hAnsi="Times New Roman"/>
          <w:b w:val="0"/>
          <w:bCs w:val="0"/>
          <w:sz w:val="28"/>
          <w:szCs w:val="28"/>
        </w:rPr>
        <w:t xml:space="preserve"> и трафика оружия</w:t>
      </w:r>
      <w:r w:rsidR="004407B2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543D23">
        <w:rPr>
          <w:rFonts w:ascii="Times New Roman" w:hAnsi="Times New Roman"/>
          <w:b w:val="0"/>
          <w:bCs w:val="0"/>
          <w:sz w:val="28"/>
          <w:szCs w:val="28"/>
        </w:rPr>
        <w:t xml:space="preserve">Поняв масштабность угрозы, </w:t>
      </w:r>
      <w:r w:rsidR="00D92E59">
        <w:rPr>
          <w:rFonts w:ascii="Times New Roman" w:hAnsi="Times New Roman"/>
          <w:b w:val="0"/>
          <w:bCs w:val="0"/>
          <w:sz w:val="28"/>
          <w:szCs w:val="28"/>
        </w:rPr>
        <w:t xml:space="preserve">правительство заявило о планах модернизации вооруженных сил и принятии </w:t>
      </w:r>
      <w:r w:rsidR="007C0907">
        <w:rPr>
          <w:rFonts w:ascii="Times New Roman" w:hAnsi="Times New Roman"/>
          <w:b w:val="0"/>
          <w:bCs w:val="0"/>
          <w:sz w:val="28"/>
          <w:szCs w:val="28"/>
        </w:rPr>
        <w:t>новой</w:t>
      </w:r>
      <w:r w:rsidR="00D92E59">
        <w:rPr>
          <w:rFonts w:ascii="Times New Roman" w:hAnsi="Times New Roman"/>
          <w:b w:val="0"/>
          <w:bCs w:val="0"/>
          <w:sz w:val="28"/>
          <w:szCs w:val="28"/>
        </w:rPr>
        <w:t xml:space="preserve"> программы их развития</w:t>
      </w:r>
      <w:r w:rsidR="00E97307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0A7C59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77"/>
      </w:r>
      <w:r w:rsidR="00E97307">
        <w:rPr>
          <w:rFonts w:ascii="Times New Roman" w:hAnsi="Times New Roman"/>
          <w:b w:val="0"/>
          <w:bCs w:val="0"/>
          <w:sz w:val="28"/>
          <w:szCs w:val="28"/>
        </w:rPr>
        <w:t xml:space="preserve"> хотя</w:t>
      </w:r>
      <w:r w:rsidR="0090263E">
        <w:rPr>
          <w:rFonts w:ascii="Times New Roman" w:hAnsi="Times New Roman"/>
          <w:b w:val="0"/>
          <w:bCs w:val="0"/>
          <w:sz w:val="28"/>
          <w:szCs w:val="28"/>
        </w:rPr>
        <w:t xml:space="preserve"> государству пока не удается</w:t>
      </w:r>
      <w:r w:rsidR="00E97307">
        <w:rPr>
          <w:rFonts w:ascii="Times New Roman" w:hAnsi="Times New Roman"/>
          <w:b w:val="0"/>
          <w:bCs w:val="0"/>
          <w:sz w:val="28"/>
          <w:szCs w:val="28"/>
        </w:rPr>
        <w:t xml:space="preserve"> изыскать средства</w:t>
      </w:r>
      <w:r w:rsidR="0090263E">
        <w:rPr>
          <w:rFonts w:ascii="Times New Roman" w:hAnsi="Times New Roman"/>
          <w:b w:val="0"/>
          <w:bCs w:val="0"/>
          <w:sz w:val="28"/>
          <w:szCs w:val="28"/>
        </w:rPr>
        <w:t xml:space="preserve"> для реализации крупномасштабных изменений.</w:t>
      </w:r>
    </w:p>
    <w:p w14:paraId="2E11118A" w14:textId="6EF4157A" w:rsidR="007F0147" w:rsidRPr="00463F48" w:rsidRDefault="007F014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После терактов 2015 г. власти Туниса договорились о кооперации с Вашингтоном и его союзниками по </w:t>
      </w:r>
      <w:r w:rsidR="00C82F94">
        <w:rPr>
          <w:rFonts w:ascii="Times New Roman" w:hAnsi="Times New Roman"/>
          <w:b w:val="0"/>
          <w:bCs w:val="0"/>
          <w:sz w:val="28"/>
          <w:szCs w:val="28"/>
        </w:rPr>
        <w:t xml:space="preserve">НАТО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области обеспечения безопасности границ, </w:t>
      </w:r>
      <w:r w:rsidR="00FA1D0D">
        <w:rPr>
          <w:rFonts w:ascii="Times New Roman" w:hAnsi="Times New Roman"/>
          <w:b w:val="0"/>
          <w:bCs w:val="0"/>
          <w:sz w:val="28"/>
          <w:szCs w:val="28"/>
        </w:rPr>
        <w:t xml:space="preserve">а также строительства </w:t>
      </w:r>
      <w:r w:rsidR="00C36F97">
        <w:rPr>
          <w:rFonts w:ascii="Times New Roman" w:hAnsi="Times New Roman"/>
          <w:b w:val="0"/>
          <w:bCs w:val="0"/>
          <w:sz w:val="28"/>
          <w:szCs w:val="28"/>
        </w:rPr>
        <w:t>совместного Центра управления специальными операциями для эффектив</w:t>
      </w:r>
      <w:r w:rsidR="009F7A6D">
        <w:rPr>
          <w:rFonts w:ascii="Times New Roman" w:hAnsi="Times New Roman"/>
          <w:b w:val="0"/>
          <w:bCs w:val="0"/>
          <w:sz w:val="28"/>
          <w:szCs w:val="28"/>
        </w:rPr>
        <w:t>н</w:t>
      </w:r>
      <w:r w:rsidR="00A05683">
        <w:rPr>
          <w:rFonts w:ascii="Times New Roman" w:hAnsi="Times New Roman"/>
          <w:b w:val="0"/>
          <w:bCs w:val="0"/>
          <w:sz w:val="28"/>
          <w:szCs w:val="28"/>
        </w:rPr>
        <w:t>ого противодействия терроризму. США, Турция</w:t>
      </w:r>
      <w:r w:rsidR="00282C6F">
        <w:rPr>
          <w:rFonts w:ascii="Times New Roman" w:hAnsi="Times New Roman"/>
          <w:b w:val="0"/>
          <w:bCs w:val="0"/>
          <w:sz w:val="28"/>
          <w:szCs w:val="28"/>
        </w:rPr>
        <w:t xml:space="preserve"> и Канада</w:t>
      </w:r>
      <w:r w:rsidR="00A05683">
        <w:rPr>
          <w:rFonts w:ascii="Times New Roman" w:hAnsi="Times New Roman"/>
          <w:b w:val="0"/>
          <w:bCs w:val="0"/>
          <w:sz w:val="28"/>
          <w:szCs w:val="28"/>
        </w:rPr>
        <w:t xml:space="preserve"> в рамках этих договоренностей поставили Тунису современную вооружения и технику</w:t>
      </w:r>
      <w:r w:rsidR="0097157F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78"/>
      </w:r>
      <w:r w:rsidR="00604094">
        <w:rPr>
          <w:rFonts w:ascii="Times New Roman" w:hAnsi="Times New Roman"/>
          <w:b w:val="0"/>
          <w:bCs w:val="0"/>
          <w:sz w:val="28"/>
          <w:szCs w:val="28"/>
        </w:rPr>
        <w:t xml:space="preserve"> (подробнее ниже), а Великобритания </w:t>
      </w:r>
      <w:r w:rsidR="00604094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провела ряд совместных учений с Национальной Гвардией и </w:t>
      </w:r>
      <w:r w:rsidR="00EB1951">
        <w:rPr>
          <w:rFonts w:ascii="Times New Roman" w:hAnsi="Times New Roman"/>
          <w:b w:val="0"/>
          <w:bCs w:val="0"/>
          <w:sz w:val="28"/>
          <w:szCs w:val="28"/>
        </w:rPr>
        <w:t>тунисского Училища по разминированию</w:t>
      </w:r>
      <w:r w:rsidR="00B40FD8">
        <w:rPr>
          <w:rFonts w:ascii="Times New Roman" w:hAnsi="Times New Roman"/>
          <w:b w:val="0"/>
          <w:bCs w:val="0"/>
          <w:sz w:val="28"/>
          <w:szCs w:val="28"/>
        </w:rPr>
        <w:t xml:space="preserve"> в 2016-2017 гг</w:t>
      </w:r>
      <w:r w:rsidR="00EB1951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B40FD8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79"/>
      </w:r>
    </w:p>
    <w:p w14:paraId="0718BE64" w14:textId="493E8657" w:rsidR="00103651" w:rsidRDefault="002B309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Объем импорта В и ВТ Тунисом в период с 2009 по 2017 гг.  оценивается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SIPRI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</w:t>
      </w:r>
      <w:r w:rsidR="00BF3C3C">
        <w:rPr>
          <w:rFonts w:ascii="Times New Roman" w:hAnsi="Times New Roman"/>
          <w:b w:val="0"/>
          <w:bCs w:val="0"/>
          <w:sz w:val="28"/>
          <w:szCs w:val="28"/>
          <w:lang w:val="en-US"/>
        </w:rPr>
        <w:t>238</w:t>
      </w:r>
      <w:r w:rsidR="00EF4DF1">
        <w:rPr>
          <w:rFonts w:ascii="Times New Roman" w:hAnsi="Times New Roman"/>
          <w:b w:val="0"/>
          <w:bCs w:val="0"/>
          <w:sz w:val="28"/>
          <w:szCs w:val="28"/>
        </w:rPr>
        <w:t xml:space="preserve"> млн. </w:t>
      </w:r>
      <w:r w:rsidR="00EF4DF1">
        <w:rPr>
          <w:rFonts w:ascii="Times New Roman" w:hAnsi="Times New Roman"/>
          <w:b w:val="0"/>
          <w:bCs w:val="0"/>
          <w:sz w:val="28"/>
          <w:szCs w:val="28"/>
          <w:lang w:val="en-US"/>
        </w:rPr>
        <w:t>SIPRI TIV</w:t>
      </w:r>
      <w:r w:rsidR="00360871">
        <w:rPr>
          <w:rFonts w:ascii="Times New Roman" w:hAnsi="Times New Roman"/>
          <w:b w:val="0"/>
          <w:bCs w:val="0"/>
          <w:sz w:val="28"/>
          <w:szCs w:val="28"/>
        </w:rPr>
        <w:t>, из которых примерно половина</w:t>
      </w:r>
      <w:r w:rsidR="00463F48">
        <w:rPr>
          <w:rFonts w:ascii="Times New Roman" w:hAnsi="Times New Roman"/>
          <w:b w:val="0"/>
          <w:bCs w:val="0"/>
          <w:sz w:val="28"/>
          <w:szCs w:val="28"/>
        </w:rPr>
        <w:t xml:space="preserve"> расходов</w:t>
      </w:r>
      <w:r w:rsidR="00360871">
        <w:rPr>
          <w:rFonts w:ascii="Times New Roman" w:hAnsi="Times New Roman"/>
          <w:b w:val="0"/>
          <w:bCs w:val="0"/>
          <w:sz w:val="28"/>
          <w:szCs w:val="28"/>
        </w:rPr>
        <w:t xml:space="preserve"> приходится на 2016 г.</w:t>
      </w:r>
    </w:p>
    <w:p w14:paraId="317632D1" w14:textId="5DFDC0D4" w:rsidR="00687921" w:rsidRDefault="008E3E8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США с большим отрывом лидирую</w:t>
      </w:r>
      <w:r w:rsidR="0039204E">
        <w:rPr>
          <w:rFonts w:ascii="Times New Roman" w:hAnsi="Times New Roman"/>
          <w:b w:val="0"/>
          <w:bCs w:val="0"/>
          <w:sz w:val="28"/>
          <w:szCs w:val="28"/>
        </w:rPr>
        <w:t xml:space="preserve">т в </w:t>
      </w:r>
      <w:r w:rsidR="00C02260">
        <w:rPr>
          <w:rFonts w:ascii="Times New Roman" w:hAnsi="Times New Roman"/>
          <w:b w:val="0"/>
          <w:bCs w:val="0"/>
          <w:sz w:val="28"/>
          <w:szCs w:val="28"/>
        </w:rPr>
        <w:t xml:space="preserve">списке </w:t>
      </w:r>
      <w:r w:rsidR="008E29ED">
        <w:rPr>
          <w:rFonts w:ascii="Times New Roman" w:hAnsi="Times New Roman"/>
          <w:b w:val="0"/>
          <w:bCs w:val="0"/>
          <w:sz w:val="28"/>
          <w:szCs w:val="28"/>
        </w:rPr>
        <w:t>экспортеров</w:t>
      </w:r>
      <w:r w:rsidR="00C37A4F">
        <w:rPr>
          <w:rFonts w:ascii="Times New Roman" w:hAnsi="Times New Roman"/>
          <w:b w:val="0"/>
          <w:bCs w:val="0"/>
          <w:sz w:val="28"/>
          <w:szCs w:val="28"/>
        </w:rPr>
        <w:t xml:space="preserve"> В и ВТ в Тунис. По данным Исследовательской службы Библиотеки  Конгресса США Тунис получил от Вашингтона в период с 2008 по 2015 гг. вооружений на сумму 600 млн. долл</w:t>
      </w:r>
      <w:r w:rsidR="00366F99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C37A4F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80"/>
      </w:r>
      <w:r w:rsidR="00C37A4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F00E5">
        <w:rPr>
          <w:rFonts w:ascii="Times New Roman" w:hAnsi="Times New Roman"/>
          <w:b w:val="0"/>
          <w:bCs w:val="0"/>
          <w:sz w:val="28"/>
          <w:szCs w:val="28"/>
        </w:rPr>
        <w:t>Свои В и ВТ в республику поставляю также Турция, Франция и Канада;</w:t>
      </w:r>
    </w:p>
    <w:p w14:paraId="7B484EB8" w14:textId="1FD97925" w:rsidR="00736A6A" w:rsidRPr="00687921" w:rsidRDefault="00736A6A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приведенной ниже таблице указаны объемы импорта В и ВТ </w:t>
      </w:r>
      <w:r w:rsidR="00AF2216">
        <w:rPr>
          <w:rFonts w:ascii="Times New Roman" w:hAnsi="Times New Roman"/>
          <w:b w:val="0"/>
          <w:bCs w:val="0"/>
          <w:sz w:val="28"/>
          <w:szCs w:val="28"/>
        </w:rPr>
        <w:t>выше упомянутых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стран в Тунис.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826"/>
        <w:gridCol w:w="826"/>
        <w:gridCol w:w="825"/>
        <w:gridCol w:w="825"/>
        <w:gridCol w:w="825"/>
        <w:gridCol w:w="825"/>
        <w:gridCol w:w="825"/>
        <w:gridCol w:w="825"/>
        <w:gridCol w:w="825"/>
        <w:gridCol w:w="790"/>
      </w:tblGrid>
      <w:tr w:rsidR="00E373B5" w14:paraId="3452D541" w14:textId="3276D76C" w:rsidTr="0052482F">
        <w:tc>
          <w:tcPr>
            <w:tcW w:w="701" w:type="dxa"/>
            <w:vAlign w:val="center"/>
          </w:tcPr>
          <w:p w14:paraId="1CEEB237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0C37B83B" w14:textId="7E956661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2009</w:t>
            </w:r>
          </w:p>
        </w:tc>
        <w:tc>
          <w:tcPr>
            <w:tcW w:w="882" w:type="dxa"/>
            <w:vAlign w:val="center"/>
          </w:tcPr>
          <w:p w14:paraId="50A37784" w14:textId="44858562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2010</w:t>
            </w:r>
          </w:p>
        </w:tc>
        <w:tc>
          <w:tcPr>
            <w:tcW w:w="882" w:type="dxa"/>
            <w:vAlign w:val="center"/>
          </w:tcPr>
          <w:p w14:paraId="2A2CD2C1" w14:textId="515ADB0A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2011</w:t>
            </w:r>
          </w:p>
        </w:tc>
        <w:tc>
          <w:tcPr>
            <w:tcW w:w="882" w:type="dxa"/>
            <w:vAlign w:val="center"/>
          </w:tcPr>
          <w:p w14:paraId="149DFAC0" w14:textId="2591F1B1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2012</w:t>
            </w:r>
          </w:p>
        </w:tc>
        <w:tc>
          <w:tcPr>
            <w:tcW w:w="882" w:type="dxa"/>
            <w:vAlign w:val="center"/>
          </w:tcPr>
          <w:p w14:paraId="0BA959EA" w14:textId="6AF1CBB8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2013</w:t>
            </w:r>
          </w:p>
        </w:tc>
        <w:tc>
          <w:tcPr>
            <w:tcW w:w="882" w:type="dxa"/>
            <w:vAlign w:val="center"/>
          </w:tcPr>
          <w:p w14:paraId="7AEB2864" w14:textId="5921496E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2014</w:t>
            </w:r>
          </w:p>
        </w:tc>
        <w:tc>
          <w:tcPr>
            <w:tcW w:w="882" w:type="dxa"/>
            <w:vAlign w:val="center"/>
          </w:tcPr>
          <w:p w14:paraId="2A7981FC" w14:textId="6D0AD6E7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2015</w:t>
            </w:r>
          </w:p>
        </w:tc>
        <w:tc>
          <w:tcPr>
            <w:tcW w:w="882" w:type="dxa"/>
            <w:vAlign w:val="center"/>
          </w:tcPr>
          <w:p w14:paraId="127C6B8E" w14:textId="53E342DE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2016</w:t>
            </w:r>
          </w:p>
        </w:tc>
        <w:tc>
          <w:tcPr>
            <w:tcW w:w="882" w:type="dxa"/>
            <w:vAlign w:val="center"/>
          </w:tcPr>
          <w:p w14:paraId="4A36D33E" w14:textId="50892EAA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2017</w:t>
            </w:r>
          </w:p>
        </w:tc>
        <w:tc>
          <w:tcPr>
            <w:tcW w:w="700" w:type="dxa"/>
            <w:vAlign w:val="center"/>
          </w:tcPr>
          <w:p w14:paraId="14331158" w14:textId="39ED8B1A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Всего</w:t>
            </w:r>
          </w:p>
        </w:tc>
      </w:tr>
      <w:tr w:rsidR="00E373B5" w14:paraId="4D03A690" w14:textId="062D1EE9" w:rsidTr="007E5225">
        <w:tc>
          <w:tcPr>
            <w:tcW w:w="701" w:type="dxa"/>
            <w:vAlign w:val="center"/>
          </w:tcPr>
          <w:p w14:paraId="68CBEF62" w14:textId="68FE3418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США</w:t>
            </w:r>
          </w:p>
        </w:tc>
        <w:tc>
          <w:tcPr>
            <w:tcW w:w="882" w:type="dxa"/>
            <w:vAlign w:val="center"/>
          </w:tcPr>
          <w:p w14:paraId="72AB7B75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37AC372F" w14:textId="10B00C20" w:rsidR="00E373B5" w:rsidRPr="0052482F" w:rsidRDefault="00482F5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882" w:type="dxa"/>
            <w:vAlign w:val="center"/>
          </w:tcPr>
          <w:p w14:paraId="64CDCD54" w14:textId="4CCDCF7D" w:rsidR="00E373B5" w:rsidRPr="0052482F" w:rsidRDefault="00482F5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882" w:type="dxa"/>
            <w:vAlign w:val="center"/>
          </w:tcPr>
          <w:p w14:paraId="464B05C1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472888B7" w14:textId="0E9DBA2A" w:rsidR="00E373B5" w:rsidRPr="0052482F" w:rsidRDefault="00482F5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38</w:t>
            </w:r>
          </w:p>
        </w:tc>
        <w:tc>
          <w:tcPr>
            <w:tcW w:w="882" w:type="dxa"/>
            <w:vAlign w:val="center"/>
          </w:tcPr>
          <w:p w14:paraId="7911B8E2" w14:textId="53FBA93C" w:rsidR="00E373B5" w:rsidRPr="0052482F" w:rsidRDefault="00482F5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39</w:t>
            </w:r>
          </w:p>
        </w:tc>
        <w:tc>
          <w:tcPr>
            <w:tcW w:w="882" w:type="dxa"/>
            <w:vAlign w:val="center"/>
          </w:tcPr>
          <w:p w14:paraId="37EE9F3A" w14:textId="789843AD" w:rsidR="00E373B5" w:rsidRPr="0052482F" w:rsidRDefault="00482F5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882" w:type="dxa"/>
            <w:vAlign w:val="center"/>
          </w:tcPr>
          <w:p w14:paraId="585F47EA" w14:textId="04693EBC" w:rsidR="00E373B5" w:rsidRPr="0052482F" w:rsidRDefault="00482F5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13</w:t>
            </w:r>
          </w:p>
        </w:tc>
        <w:tc>
          <w:tcPr>
            <w:tcW w:w="882" w:type="dxa"/>
            <w:vAlign w:val="center"/>
          </w:tcPr>
          <w:p w14:paraId="5A56BFA9" w14:textId="54986193" w:rsidR="00E373B5" w:rsidRPr="0052482F" w:rsidRDefault="00482F5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93</w:t>
            </w:r>
          </w:p>
        </w:tc>
        <w:tc>
          <w:tcPr>
            <w:tcW w:w="700" w:type="dxa"/>
            <w:vAlign w:val="center"/>
          </w:tcPr>
          <w:p w14:paraId="0C077E21" w14:textId="74E435D7" w:rsidR="00E373B5" w:rsidRPr="0052482F" w:rsidRDefault="00482F5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204</w:t>
            </w:r>
          </w:p>
        </w:tc>
      </w:tr>
      <w:tr w:rsidR="00E373B5" w14:paraId="77528891" w14:textId="167E7548" w:rsidTr="007E5225">
        <w:tc>
          <w:tcPr>
            <w:tcW w:w="701" w:type="dxa"/>
            <w:vAlign w:val="center"/>
          </w:tcPr>
          <w:p w14:paraId="2019B8EF" w14:textId="7B2159C7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Турция</w:t>
            </w:r>
          </w:p>
        </w:tc>
        <w:tc>
          <w:tcPr>
            <w:tcW w:w="882" w:type="dxa"/>
            <w:vAlign w:val="center"/>
          </w:tcPr>
          <w:p w14:paraId="15D85B67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28374933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6BFFE7A4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53666EAC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1BB08C23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5EFCD169" w14:textId="71F27974" w:rsidR="00E373B5" w:rsidRPr="0052482F" w:rsidRDefault="00482F5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882" w:type="dxa"/>
            <w:vAlign w:val="center"/>
          </w:tcPr>
          <w:p w14:paraId="23FA99EA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5FEF67A5" w14:textId="7E2A5D2F" w:rsidR="00E373B5" w:rsidRPr="0052482F" w:rsidRDefault="00482F5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12</w:t>
            </w:r>
          </w:p>
        </w:tc>
        <w:tc>
          <w:tcPr>
            <w:tcW w:w="882" w:type="dxa"/>
            <w:vAlign w:val="center"/>
          </w:tcPr>
          <w:p w14:paraId="7E680346" w14:textId="3A45D2A1" w:rsidR="00E373B5" w:rsidRPr="0052482F" w:rsidRDefault="00482F5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12</w:t>
            </w:r>
          </w:p>
        </w:tc>
        <w:tc>
          <w:tcPr>
            <w:tcW w:w="700" w:type="dxa"/>
            <w:vAlign w:val="center"/>
          </w:tcPr>
          <w:p w14:paraId="0C6614F7" w14:textId="23AE3C63" w:rsidR="00E373B5" w:rsidRPr="0052482F" w:rsidRDefault="00482F5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29</w:t>
            </w:r>
          </w:p>
        </w:tc>
      </w:tr>
      <w:tr w:rsidR="00E373B5" w14:paraId="1A955979" w14:textId="433EF7FC" w:rsidTr="007E5225">
        <w:tc>
          <w:tcPr>
            <w:tcW w:w="701" w:type="dxa"/>
            <w:vAlign w:val="center"/>
          </w:tcPr>
          <w:p w14:paraId="344E117F" w14:textId="7B91053B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Франция</w:t>
            </w:r>
          </w:p>
        </w:tc>
        <w:tc>
          <w:tcPr>
            <w:tcW w:w="882" w:type="dxa"/>
            <w:vAlign w:val="center"/>
          </w:tcPr>
          <w:p w14:paraId="3202017D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11FFF5C6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23846CD8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2A5071FD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6B31B061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6C485F4A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2F7C8302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56BAB792" w14:textId="147DD67C" w:rsidR="00E373B5" w:rsidRPr="0052482F" w:rsidRDefault="007E522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882" w:type="dxa"/>
            <w:vAlign w:val="center"/>
          </w:tcPr>
          <w:p w14:paraId="54213FB1" w14:textId="3A9A1EBA" w:rsidR="00E373B5" w:rsidRPr="0052482F" w:rsidRDefault="007E522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700" w:type="dxa"/>
            <w:vAlign w:val="center"/>
          </w:tcPr>
          <w:p w14:paraId="61BC577C" w14:textId="45998A94" w:rsidR="00E373B5" w:rsidRPr="0052482F" w:rsidRDefault="007E522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</w:tr>
      <w:tr w:rsidR="00E373B5" w14:paraId="188D44CF" w14:textId="11752131" w:rsidTr="007E5225">
        <w:tc>
          <w:tcPr>
            <w:tcW w:w="701" w:type="dxa"/>
            <w:vAlign w:val="center"/>
          </w:tcPr>
          <w:p w14:paraId="6E962735" w14:textId="056DDF87" w:rsidR="00E373B5" w:rsidRPr="00027715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027715">
              <w:rPr>
                <w:rFonts w:ascii="Times New Roman" w:hAnsi="Times New Roman"/>
                <w:b w:val="0"/>
                <w:bCs w:val="0"/>
                <w:i/>
              </w:rPr>
              <w:t>Канада</w:t>
            </w:r>
          </w:p>
        </w:tc>
        <w:tc>
          <w:tcPr>
            <w:tcW w:w="882" w:type="dxa"/>
            <w:vAlign w:val="center"/>
          </w:tcPr>
          <w:p w14:paraId="116B1B8F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550D07CD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6FF12EEB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12A1D959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661BD511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54C9CDAF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5CE48A9D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14:paraId="46A69349" w14:textId="2E6634C5" w:rsidR="00E373B5" w:rsidRPr="0052482F" w:rsidRDefault="007E522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882" w:type="dxa"/>
            <w:vAlign w:val="center"/>
          </w:tcPr>
          <w:p w14:paraId="7F6D20B9" w14:textId="77777777" w:rsidR="00E373B5" w:rsidRPr="0052482F" w:rsidRDefault="00E373B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0" w:type="dxa"/>
            <w:vAlign w:val="center"/>
          </w:tcPr>
          <w:p w14:paraId="558712EA" w14:textId="22033DB7" w:rsidR="00E373B5" w:rsidRPr="0052482F" w:rsidRDefault="007E5225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</w:tr>
    </w:tbl>
    <w:p w14:paraId="34DDC91B" w14:textId="0322B5A1" w:rsidR="003C44B6" w:rsidRDefault="00B95637" w:rsidP="007D11E7">
      <w:pPr>
        <w:spacing w:line="276" w:lineRule="auto"/>
        <w:jc w:val="both"/>
        <w:rPr>
          <w:rFonts w:ascii="Times New Roman" w:hAnsi="Times New Roman"/>
          <w:b w:val="0"/>
          <w:bCs w:val="0"/>
          <w:i/>
        </w:rPr>
      </w:pPr>
      <w:r>
        <w:rPr>
          <w:rFonts w:ascii="Times New Roman" w:hAnsi="Times New Roman"/>
          <w:b w:val="0"/>
          <w:bCs w:val="0"/>
          <w:i/>
        </w:rPr>
        <w:t>Таблица: основные поставщики В и ВТ в Тунис в период 2009-2017 гг.</w:t>
      </w:r>
      <w:r w:rsidR="004F2296">
        <w:rPr>
          <w:rFonts w:ascii="Times New Roman" w:hAnsi="Times New Roman"/>
          <w:b w:val="0"/>
          <w:bCs w:val="0"/>
          <w:i/>
        </w:rPr>
        <w:t xml:space="preserve"> по </w:t>
      </w:r>
      <w:r w:rsidR="004F2296">
        <w:rPr>
          <w:rFonts w:ascii="Times New Roman" w:hAnsi="Times New Roman"/>
          <w:b w:val="0"/>
          <w:bCs w:val="0"/>
          <w:i/>
          <w:lang w:val="en-US"/>
        </w:rPr>
        <w:t xml:space="preserve"> SIPRI TIV</w:t>
      </w:r>
      <w:r w:rsidR="001E655D">
        <w:rPr>
          <w:rFonts w:ascii="Times New Roman" w:hAnsi="Times New Roman"/>
          <w:b w:val="0"/>
          <w:bCs w:val="0"/>
          <w:i/>
        </w:rPr>
        <w:t xml:space="preserve"> (в млн.)</w:t>
      </w:r>
    </w:p>
    <w:p w14:paraId="55B61B28" w14:textId="005F437A" w:rsidR="00590B87" w:rsidRDefault="00F2777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США</w:t>
      </w:r>
      <w:r w:rsidR="005473C9">
        <w:rPr>
          <w:rFonts w:ascii="Times New Roman" w:hAnsi="Times New Roman"/>
          <w:b w:val="0"/>
          <w:bCs w:val="0"/>
          <w:sz w:val="28"/>
          <w:szCs w:val="28"/>
        </w:rPr>
        <w:t xml:space="preserve"> поставляют в Тунис, главным образом</w:t>
      </w:r>
      <w:r w:rsidR="00723255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5473C9">
        <w:rPr>
          <w:rFonts w:ascii="Times New Roman" w:hAnsi="Times New Roman"/>
          <w:b w:val="0"/>
          <w:bCs w:val="0"/>
          <w:sz w:val="28"/>
          <w:szCs w:val="28"/>
        </w:rPr>
        <w:t xml:space="preserve"> авиатехнику. 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2013-2014</w:t>
      </w:r>
      <w:r w:rsidR="00271800">
        <w:rPr>
          <w:rFonts w:ascii="Times New Roman" w:hAnsi="Times New Roman"/>
          <w:b w:val="0"/>
          <w:bCs w:val="0"/>
          <w:sz w:val="28"/>
          <w:szCs w:val="28"/>
        </w:rPr>
        <w:t xml:space="preserve"> гг.</w:t>
      </w:r>
      <w:r w:rsidR="005473C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E61A3">
        <w:rPr>
          <w:rFonts w:ascii="Times New Roman" w:hAnsi="Times New Roman"/>
          <w:b w:val="0"/>
          <w:bCs w:val="0"/>
          <w:sz w:val="28"/>
          <w:szCs w:val="28"/>
        </w:rPr>
        <w:t>состоялась передача 2 транспортных самолетов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C-130</w:t>
      </w:r>
      <w:r w:rsidR="00BE61A3">
        <w:rPr>
          <w:rFonts w:ascii="Times New Roman" w:hAnsi="Times New Roman"/>
          <w:b w:val="0"/>
          <w:bCs w:val="0"/>
          <w:sz w:val="28"/>
          <w:szCs w:val="28"/>
          <w:lang w:val="en-US"/>
        </w:rPr>
        <w:t>J</w:t>
      </w:r>
      <w:r>
        <w:rPr>
          <w:rFonts w:ascii="Times New Roman" w:hAnsi="Times New Roman"/>
          <w:b w:val="0"/>
          <w:bCs w:val="0"/>
          <w:sz w:val="28"/>
          <w:szCs w:val="28"/>
        </w:rPr>
        <w:t>-30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«Геркулес»</w:t>
      </w:r>
      <w:r w:rsidR="00C73D58">
        <w:rPr>
          <w:rFonts w:ascii="Times New Roman" w:hAnsi="Times New Roman"/>
          <w:b w:val="0"/>
          <w:bCs w:val="0"/>
          <w:sz w:val="28"/>
          <w:szCs w:val="28"/>
        </w:rPr>
        <w:t xml:space="preserve">, в 2017 г. 12 вертолетов серии </w:t>
      </w:r>
      <w:r w:rsidR="00C73D58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S-70/UH-60L </w:t>
      </w:r>
      <w:r w:rsidR="00C73D58">
        <w:rPr>
          <w:rFonts w:ascii="Times New Roman" w:hAnsi="Times New Roman"/>
          <w:b w:val="0"/>
          <w:bCs w:val="0"/>
          <w:sz w:val="28"/>
          <w:szCs w:val="28"/>
        </w:rPr>
        <w:t xml:space="preserve">производства </w:t>
      </w:r>
      <w:r w:rsidR="00C73D58">
        <w:rPr>
          <w:rFonts w:ascii="Times New Roman" w:hAnsi="Times New Roman"/>
          <w:b w:val="0"/>
          <w:bCs w:val="0"/>
          <w:sz w:val="28"/>
          <w:szCs w:val="28"/>
          <w:lang w:val="en-US"/>
        </w:rPr>
        <w:t>Sikorsky</w:t>
      </w:r>
      <w:r w:rsidR="006A7167">
        <w:rPr>
          <w:rFonts w:ascii="Times New Roman" w:hAnsi="Times New Roman"/>
          <w:b w:val="0"/>
          <w:bCs w:val="0"/>
          <w:sz w:val="28"/>
          <w:szCs w:val="28"/>
        </w:rPr>
        <w:t xml:space="preserve">, в этот же период боевые возможности вертолетных соединений увеличились за счет получения 24 боевых вертолетов </w:t>
      </w:r>
      <w:r w:rsidR="006A7167">
        <w:rPr>
          <w:rFonts w:ascii="Times New Roman" w:hAnsi="Times New Roman"/>
          <w:b w:val="0"/>
          <w:bCs w:val="0"/>
          <w:sz w:val="28"/>
          <w:szCs w:val="28"/>
          <w:lang w:val="en-US"/>
        </w:rPr>
        <w:t>Bell-206</w:t>
      </w:r>
      <w:r w:rsidR="00B53C06">
        <w:rPr>
          <w:rFonts w:ascii="Times New Roman" w:hAnsi="Times New Roman"/>
          <w:b w:val="0"/>
          <w:bCs w:val="0"/>
          <w:sz w:val="28"/>
          <w:szCs w:val="28"/>
          <w:lang w:val="en-US"/>
        </w:rPr>
        <w:t>/OH-58D в рамках военной помощи.</w:t>
      </w:r>
      <w:r w:rsidR="00E025F6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Уже на собственные средства Тунис приобрел в 2016 г. еще одну партию </w:t>
      </w:r>
      <w:r w:rsidR="00E025F6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E025F6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4 вертолетов S-70/UH-60L (стоимость контракта составила 38 млн. долл.)</w:t>
      </w:r>
      <w:r w:rsidR="00384410">
        <w:rPr>
          <w:rFonts w:ascii="Times New Roman" w:hAnsi="Times New Roman"/>
          <w:b w:val="0"/>
          <w:bCs w:val="0"/>
          <w:sz w:val="28"/>
          <w:szCs w:val="28"/>
          <w:lang w:val="en-US"/>
        </w:rPr>
        <w:t>. Сухопутные войска в 2015-2016 гг.</w:t>
      </w:r>
      <w:r w:rsidR="004870BD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пополнились 80 легкобронированными внедорожниками HMMWV</w:t>
      </w:r>
      <w:r w:rsidR="00E4628D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E4628D">
        <w:rPr>
          <w:rFonts w:ascii="Times New Roman" w:hAnsi="Times New Roman"/>
          <w:b w:val="0"/>
          <w:bCs w:val="0"/>
          <w:sz w:val="28"/>
          <w:szCs w:val="28"/>
        </w:rPr>
        <w:t xml:space="preserve">версии </w:t>
      </w:r>
      <w:r w:rsidR="00E4628D">
        <w:rPr>
          <w:rFonts w:ascii="Times New Roman" w:hAnsi="Times New Roman"/>
          <w:b w:val="0"/>
          <w:bCs w:val="0"/>
          <w:sz w:val="28"/>
          <w:szCs w:val="28"/>
          <w:lang w:val="en-US"/>
        </w:rPr>
        <w:t>M-1165A1</w:t>
      </w:r>
      <w:r w:rsidR="00E4628D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14:paraId="73B48330" w14:textId="49AB9657" w:rsidR="00616E21" w:rsidRDefault="00616E2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Турция приняла активное участие в модернизации механизированных частей СВ Туниса. В период с 2014 по 2017 гг. </w:t>
      </w:r>
      <w:r w:rsidR="00333B44">
        <w:rPr>
          <w:rFonts w:ascii="Times New Roman" w:hAnsi="Times New Roman"/>
          <w:b w:val="0"/>
          <w:bCs w:val="0"/>
          <w:sz w:val="28"/>
          <w:szCs w:val="28"/>
        </w:rPr>
        <w:t>Тунис получил</w:t>
      </w:r>
      <w:r w:rsidR="00C551B2">
        <w:rPr>
          <w:rFonts w:ascii="Times New Roman" w:hAnsi="Times New Roman"/>
          <w:b w:val="0"/>
          <w:bCs w:val="0"/>
          <w:sz w:val="28"/>
          <w:szCs w:val="28"/>
        </w:rPr>
        <w:t xml:space="preserve"> 100 </w:t>
      </w:r>
      <w:r w:rsidR="004E30D6">
        <w:rPr>
          <w:rFonts w:ascii="Times New Roman" w:hAnsi="Times New Roman"/>
          <w:b w:val="0"/>
          <w:bCs w:val="0"/>
          <w:sz w:val="28"/>
          <w:szCs w:val="28"/>
        </w:rPr>
        <w:t>бронетранспортеров</w:t>
      </w:r>
      <w:r w:rsidR="0089069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51B2">
        <w:rPr>
          <w:rFonts w:ascii="Times New Roman" w:hAnsi="Times New Roman"/>
          <w:b w:val="0"/>
          <w:bCs w:val="0"/>
          <w:sz w:val="28"/>
          <w:szCs w:val="28"/>
          <w:lang w:val="en-US"/>
        </w:rPr>
        <w:t>Navigator</w:t>
      </w:r>
      <w:r w:rsidR="00161A22">
        <w:rPr>
          <w:rFonts w:ascii="Times New Roman" w:hAnsi="Times New Roman"/>
          <w:b w:val="0"/>
          <w:bCs w:val="0"/>
          <w:sz w:val="28"/>
          <w:szCs w:val="28"/>
        </w:rPr>
        <w:t xml:space="preserve"> и 70 </w:t>
      </w:r>
      <w:r w:rsidR="00890696">
        <w:rPr>
          <w:rFonts w:ascii="Times New Roman" w:hAnsi="Times New Roman"/>
          <w:b w:val="0"/>
          <w:bCs w:val="0"/>
          <w:sz w:val="28"/>
          <w:szCs w:val="28"/>
        </w:rPr>
        <w:t>БТР</w:t>
      </w:r>
      <w:r w:rsidR="00C551B2">
        <w:rPr>
          <w:rFonts w:ascii="Times New Roman" w:hAnsi="Times New Roman"/>
          <w:b w:val="0"/>
          <w:bCs w:val="0"/>
          <w:sz w:val="28"/>
          <w:szCs w:val="28"/>
        </w:rPr>
        <w:t xml:space="preserve"> типа </w:t>
      </w:r>
      <w:r w:rsidR="00C551B2">
        <w:rPr>
          <w:rFonts w:ascii="Times New Roman" w:hAnsi="Times New Roman"/>
          <w:b w:val="0"/>
          <w:bCs w:val="0"/>
          <w:sz w:val="28"/>
          <w:szCs w:val="28"/>
          <w:lang w:val="en-US"/>
        </w:rPr>
        <w:t>Ejder Yalcin.</w:t>
      </w:r>
      <w:r w:rsidR="00A0527A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A0527A">
        <w:rPr>
          <w:rFonts w:ascii="Times New Roman" w:hAnsi="Times New Roman"/>
          <w:b w:val="0"/>
          <w:bCs w:val="0"/>
          <w:sz w:val="28"/>
          <w:szCs w:val="28"/>
        </w:rPr>
        <w:t>Коммерческие условия сделки остались неизвестны.</w:t>
      </w:r>
      <w:r w:rsidR="00282D0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92272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10 </w:t>
      </w:r>
      <w:r w:rsidR="00992272">
        <w:rPr>
          <w:rFonts w:ascii="Times New Roman" w:hAnsi="Times New Roman"/>
          <w:b w:val="0"/>
          <w:bCs w:val="0"/>
          <w:sz w:val="28"/>
          <w:szCs w:val="28"/>
        </w:rPr>
        <w:t xml:space="preserve">БТР </w:t>
      </w:r>
      <w:r w:rsidR="00992272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Typhoon </w:t>
      </w:r>
      <w:r w:rsidR="00A90EBE">
        <w:rPr>
          <w:rFonts w:ascii="Times New Roman" w:hAnsi="Times New Roman"/>
          <w:b w:val="0"/>
          <w:bCs w:val="0"/>
          <w:sz w:val="28"/>
          <w:szCs w:val="28"/>
        </w:rPr>
        <w:t>были поставлены Канадой в 2016 г.</w:t>
      </w:r>
      <w:r w:rsidR="00AA4CC8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333B44">
        <w:rPr>
          <w:rFonts w:ascii="Times New Roman" w:hAnsi="Times New Roman"/>
          <w:b w:val="0"/>
          <w:bCs w:val="0"/>
          <w:sz w:val="28"/>
          <w:szCs w:val="28"/>
        </w:rPr>
        <w:t xml:space="preserve">Франция </w:t>
      </w:r>
      <w:r w:rsidR="004B4EFE">
        <w:rPr>
          <w:rFonts w:ascii="Times New Roman" w:hAnsi="Times New Roman"/>
          <w:b w:val="0"/>
          <w:bCs w:val="0"/>
          <w:sz w:val="28"/>
          <w:szCs w:val="28"/>
        </w:rPr>
        <w:t xml:space="preserve">при финансировании США продала </w:t>
      </w:r>
      <w:r w:rsidR="00C93A0E">
        <w:rPr>
          <w:rFonts w:ascii="Times New Roman" w:hAnsi="Times New Roman"/>
          <w:b w:val="0"/>
          <w:bCs w:val="0"/>
          <w:sz w:val="28"/>
          <w:szCs w:val="28"/>
        </w:rPr>
        <w:t>Тунису</w:t>
      </w:r>
      <w:r w:rsidR="00630BF0">
        <w:rPr>
          <w:rFonts w:ascii="Times New Roman" w:hAnsi="Times New Roman"/>
          <w:b w:val="0"/>
          <w:bCs w:val="0"/>
          <w:sz w:val="28"/>
          <w:szCs w:val="28"/>
        </w:rPr>
        <w:t xml:space="preserve"> до 16 бронемашин разных типов.</w:t>
      </w:r>
    </w:p>
    <w:p w14:paraId="599BD034" w14:textId="18D03E3A" w:rsidR="0000769B" w:rsidRDefault="00FE29B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целом, </w:t>
      </w:r>
      <w:r w:rsidR="00864399">
        <w:rPr>
          <w:rFonts w:ascii="Times New Roman" w:hAnsi="Times New Roman"/>
          <w:b w:val="0"/>
          <w:bCs w:val="0"/>
          <w:sz w:val="28"/>
          <w:szCs w:val="28"/>
        </w:rPr>
        <w:t xml:space="preserve">характер импорта В и ВТ Тунисом связан с обеспечением, в первую очередь, безопасности </w:t>
      </w:r>
      <w:r w:rsidR="00F419FE">
        <w:rPr>
          <w:rFonts w:ascii="Times New Roman" w:hAnsi="Times New Roman"/>
          <w:b w:val="0"/>
          <w:bCs w:val="0"/>
          <w:sz w:val="28"/>
          <w:szCs w:val="28"/>
        </w:rPr>
        <w:t>собственных границ и поддержанием</w:t>
      </w:r>
      <w:r w:rsidR="00864399">
        <w:rPr>
          <w:rFonts w:ascii="Times New Roman" w:hAnsi="Times New Roman"/>
          <w:b w:val="0"/>
          <w:bCs w:val="0"/>
          <w:sz w:val="28"/>
          <w:szCs w:val="28"/>
        </w:rPr>
        <w:t xml:space="preserve"> внутренней стабильности. Большой парк бронемашин необходим для своевременного и мобильного реагирования на очаговые угрозы со стороны террористических группирово</w:t>
      </w:r>
      <w:r w:rsidR="00C61951">
        <w:rPr>
          <w:rFonts w:ascii="Times New Roman" w:hAnsi="Times New Roman"/>
          <w:b w:val="0"/>
          <w:bCs w:val="0"/>
          <w:sz w:val="28"/>
          <w:szCs w:val="28"/>
        </w:rPr>
        <w:t xml:space="preserve">к, вертолеты </w:t>
      </w:r>
      <w:r w:rsidR="00864399">
        <w:rPr>
          <w:rFonts w:ascii="Times New Roman" w:hAnsi="Times New Roman"/>
          <w:b w:val="0"/>
          <w:bCs w:val="0"/>
          <w:sz w:val="28"/>
          <w:szCs w:val="28"/>
        </w:rPr>
        <w:t>– для патрулирования границ и водных пространств. В условиях ограниченного военного бюджета, Тунис оказывается не в состояни</w:t>
      </w:r>
      <w:r w:rsidR="00102C80">
        <w:rPr>
          <w:rFonts w:ascii="Times New Roman" w:hAnsi="Times New Roman"/>
          <w:b w:val="0"/>
          <w:bCs w:val="0"/>
          <w:sz w:val="28"/>
          <w:szCs w:val="28"/>
        </w:rPr>
        <w:t>и име</w:t>
      </w:r>
      <w:r w:rsidR="00F226D8">
        <w:rPr>
          <w:rFonts w:ascii="Times New Roman" w:hAnsi="Times New Roman"/>
          <w:b w:val="0"/>
          <w:bCs w:val="0"/>
          <w:sz w:val="28"/>
          <w:szCs w:val="28"/>
        </w:rPr>
        <w:t>ть большой парк истребителей и собственный военный флот</w:t>
      </w:r>
      <w:r w:rsidR="005E28A3">
        <w:rPr>
          <w:rFonts w:ascii="Times New Roman" w:hAnsi="Times New Roman"/>
          <w:b w:val="0"/>
          <w:bCs w:val="0"/>
          <w:sz w:val="28"/>
          <w:szCs w:val="28"/>
        </w:rPr>
        <w:t xml:space="preserve">. На его вооружении стоят лишь патрульные катера. </w:t>
      </w:r>
      <w:r w:rsidR="00A123B6">
        <w:rPr>
          <w:rFonts w:ascii="Times New Roman" w:hAnsi="Times New Roman"/>
          <w:b w:val="0"/>
          <w:bCs w:val="0"/>
          <w:sz w:val="28"/>
          <w:szCs w:val="28"/>
        </w:rPr>
        <w:t>Имея в виду</w:t>
      </w:r>
      <w:r w:rsidR="00483D5A">
        <w:rPr>
          <w:rFonts w:ascii="Times New Roman" w:hAnsi="Times New Roman"/>
          <w:b w:val="0"/>
          <w:bCs w:val="0"/>
          <w:sz w:val="28"/>
          <w:szCs w:val="28"/>
        </w:rPr>
        <w:t xml:space="preserve"> все выше перечисленное, становится очевидным и высокая степень зависимости Туниса от иностранной военной помощи</w:t>
      </w:r>
      <w:r w:rsidR="00B0036D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22475B">
        <w:rPr>
          <w:rFonts w:ascii="Times New Roman" w:hAnsi="Times New Roman"/>
          <w:b w:val="0"/>
          <w:bCs w:val="0"/>
          <w:sz w:val="28"/>
          <w:szCs w:val="28"/>
        </w:rPr>
        <w:t>главным образом,</w:t>
      </w:r>
      <w:r w:rsidR="00B0036D">
        <w:rPr>
          <w:rFonts w:ascii="Times New Roman" w:hAnsi="Times New Roman"/>
          <w:b w:val="0"/>
          <w:bCs w:val="0"/>
          <w:sz w:val="28"/>
          <w:szCs w:val="28"/>
        </w:rPr>
        <w:t xml:space="preserve"> от США.</w:t>
      </w:r>
    </w:p>
    <w:p w14:paraId="3CDA3384" w14:textId="672D9D18" w:rsidR="001C3D3B" w:rsidRDefault="00CE398A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Ливия.</w:t>
      </w:r>
      <w:r w:rsidR="00E54664">
        <w:rPr>
          <w:rFonts w:ascii="Times New Roman" w:hAnsi="Times New Roman"/>
          <w:bCs w:val="0"/>
          <w:sz w:val="28"/>
          <w:szCs w:val="28"/>
        </w:rPr>
        <w:t xml:space="preserve"> </w:t>
      </w:r>
      <w:r w:rsidR="00307826">
        <w:rPr>
          <w:rFonts w:ascii="Times New Roman" w:hAnsi="Times New Roman"/>
          <w:b w:val="0"/>
          <w:bCs w:val="0"/>
          <w:sz w:val="28"/>
          <w:szCs w:val="28"/>
        </w:rPr>
        <w:t xml:space="preserve">Ливия в настоящее время находится в состоянии гражданской войны и политической нестабильности. </w:t>
      </w:r>
      <w:r w:rsidR="00054FB3">
        <w:rPr>
          <w:rFonts w:ascii="Times New Roman" w:hAnsi="Times New Roman"/>
          <w:b w:val="0"/>
          <w:bCs w:val="0"/>
          <w:sz w:val="28"/>
          <w:szCs w:val="28"/>
        </w:rPr>
        <w:t xml:space="preserve">Политический хаос затрудняет даже </w:t>
      </w:r>
      <w:r w:rsidR="00B60AB7">
        <w:rPr>
          <w:rFonts w:ascii="Times New Roman" w:hAnsi="Times New Roman"/>
          <w:b w:val="0"/>
          <w:bCs w:val="0"/>
          <w:sz w:val="28"/>
          <w:szCs w:val="28"/>
        </w:rPr>
        <w:t>примерное понимание ситуации с оборотом оружия в стране.</w:t>
      </w:r>
      <w:r w:rsidR="00FA443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C3D3B">
        <w:rPr>
          <w:rFonts w:ascii="Times New Roman" w:hAnsi="Times New Roman"/>
          <w:b w:val="0"/>
          <w:bCs w:val="0"/>
          <w:sz w:val="28"/>
          <w:szCs w:val="28"/>
        </w:rPr>
        <w:t>Тем более остаются неизвестными и военные расходы сторон, учитывая то, что в конфликте замешан</w:t>
      </w:r>
      <w:r w:rsidR="00603671">
        <w:rPr>
          <w:rFonts w:ascii="Times New Roman" w:hAnsi="Times New Roman"/>
          <w:b w:val="0"/>
          <w:bCs w:val="0"/>
          <w:sz w:val="28"/>
          <w:szCs w:val="28"/>
        </w:rPr>
        <w:t>ы</w:t>
      </w:r>
      <w:r w:rsidR="001C3D3B">
        <w:rPr>
          <w:rFonts w:ascii="Times New Roman" w:hAnsi="Times New Roman"/>
          <w:b w:val="0"/>
          <w:bCs w:val="0"/>
          <w:sz w:val="28"/>
          <w:szCs w:val="28"/>
        </w:rPr>
        <w:t xml:space="preserve"> региональные силы,</w:t>
      </w:r>
      <w:r w:rsidR="00603671">
        <w:rPr>
          <w:rFonts w:ascii="Times New Roman" w:hAnsi="Times New Roman"/>
          <w:b w:val="0"/>
          <w:bCs w:val="0"/>
          <w:sz w:val="28"/>
          <w:szCs w:val="28"/>
        </w:rPr>
        <w:t xml:space="preserve"> оказывающие</w:t>
      </w:r>
      <w:r w:rsidR="001E0274">
        <w:rPr>
          <w:rFonts w:ascii="Times New Roman" w:hAnsi="Times New Roman"/>
          <w:b w:val="0"/>
          <w:bCs w:val="0"/>
          <w:sz w:val="28"/>
          <w:szCs w:val="28"/>
        </w:rPr>
        <w:t xml:space="preserve"> военную и финансовую поддержку различным политическим формированиям,</w:t>
      </w:r>
      <w:r w:rsidR="001C3D3B">
        <w:rPr>
          <w:rFonts w:ascii="Times New Roman" w:hAnsi="Times New Roman"/>
          <w:b w:val="0"/>
          <w:bCs w:val="0"/>
          <w:sz w:val="28"/>
          <w:szCs w:val="28"/>
        </w:rPr>
        <w:t xml:space="preserve"> а также страны НАТО. </w:t>
      </w:r>
    </w:p>
    <w:p w14:paraId="7BEC983C" w14:textId="6453D83B" w:rsidR="003A1753" w:rsidRDefault="001244B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На данный момент в Ливии существует </w:t>
      </w:r>
      <w:r w:rsidR="00C75DB8">
        <w:rPr>
          <w:rFonts w:ascii="Times New Roman" w:hAnsi="Times New Roman"/>
          <w:b w:val="0"/>
          <w:bCs w:val="0"/>
          <w:sz w:val="28"/>
          <w:szCs w:val="28"/>
        </w:rPr>
        <w:t>два главных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B700A">
        <w:rPr>
          <w:rFonts w:ascii="Times New Roman" w:hAnsi="Times New Roman"/>
          <w:b w:val="0"/>
          <w:bCs w:val="0"/>
          <w:sz w:val="28"/>
          <w:szCs w:val="28"/>
        </w:rPr>
        <w:t>центра политического притяжения:</w:t>
      </w:r>
      <w:r w:rsidR="005670AD">
        <w:rPr>
          <w:rFonts w:ascii="Times New Roman" w:hAnsi="Times New Roman"/>
          <w:b w:val="0"/>
          <w:bCs w:val="0"/>
          <w:sz w:val="28"/>
          <w:szCs w:val="28"/>
        </w:rPr>
        <w:t>: Палата представителей</w:t>
      </w:r>
      <w:r w:rsidR="00306EC4">
        <w:rPr>
          <w:rFonts w:ascii="Times New Roman" w:hAnsi="Times New Roman"/>
          <w:b w:val="0"/>
          <w:bCs w:val="0"/>
          <w:sz w:val="28"/>
          <w:szCs w:val="28"/>
        </w:rPr>
        <w:t xml:space="preserve"> и лояльная ему Ливийская национальная армия во главе с Халифой Хафтаром</w:t>
      </w:r>
      <w:r w:rsidR="005670AD">
        <w:rPr>
          <w:rFonts w:ascii="Times New Roman" w:hAnsi="Times New Roman"/>
          <w:b w:val="0"/>
          <w:bCs w:val="0"/>
          <w:sz w:val="28"/>
          <w:szCs w:val="28"/>
        </w:rPr>
        <w:t xml:space="preserve"> и Правительство национального согласия</w:t>
      </w:r>
      <w:r w:rsidR="00306EC4">
        <w:rPr>
          <w:rFonts w:ascii="Times New Roman" w:hAnsi="Times New Roman"/>
          <w:b w:val="0"/>
          <w:bCs w:val="0"/>
          <w:sz w:val="28"/>
          <w:szCs w:val="28"/>
        </w:rPr>
        <w:t xml:space="preserve"> во главе с Файезом Ас-Сараджем. </w:t>
      </w:r>
      <w:r w:rsidR="006952ED">
        <w:rPr>
          <w:rFonts w:ascii="Times New Roman" w:hAnsi="Times New Roman"/>
          <w:b w:val="0"/>
          <w:bCs w:val="0"/>
          <w:sz w:val="28"/>
          <w:szCs w:val="28"/>
        </w:rPr>
        <w:t>Силам фельдмаршала Хафтара удалось установить контроль над большей частью</w:t>
      </w:r>
      <w:r w:rsidR="00981222">
        <w:rPr>
          <w:rFonts w:ascii="Times New Roman" w:hAnsi="Times New Roman"/>
          <w:b w:val="0"/>
          <w:bCs w:val="0"/>
          <w:sz w:val="28"/>
          <w:szCs w:val="28"/>
        </w:rPr>
        <w:t xml:space="preserve"> территории</w:t>
      </w:r>
      <w:r w:rsidR="006952ED">
        <w:rPr>
          <w:rFonts w:ascii="Times New Roman" w:hAnsi="Times New Roman"/>
          <w:b w:val="0"/>
          <w:bCs w:val="0"/>
          <w:sz w:val="28"/>
          <w:szCs w:val="28"/>
        </w:rPr>
        <w:t xml:space="preserve"> страны, несмотря на то, что правительство Ас-Сараджа </w:t>
      </w:r>
      <w:r w:rsidR="006952ED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является международно признанным. Хафтар получает поддержку из ОАЭ </w:t>
      </w:r>
      <w:r w:rsidR="009E1B33">
        <w:rPr>
          <w:rFonts w:ascii="Times New Roman" w:hAnsi="Times New Roman"/>
          <w:b w:val="0"/>
          <w:bCs w:val="0"/>
          <w:sz w:val="28"/>
          <w:szCs w:val="28"/>
        </w:rPr>
        <w:t>и Египта, как финансовую, так и военную.</w:t>
      </w:r>
      <w:r w:rsidR="008A67ED">
        <w:rPr>
          <w:rFonts w:ascii="Times New Roman" w:hAnsi="Times New Roman"/>
          <w:b w:val="0"/>
          <w:bCs w:val="0"/>
          <w:sz w:val="28"/>
          <w:szCs w:val="28"/>
        </w:rPr>
        <w:t xml:space="preserve"> Кроме того, сообщалось, что </w:t>
      </w:r>
      <w:r w:rsidR="006B40B5">
        <w:rPr>
          <w:rFonts w:ascii="Times New Roman" w:hAnsi="Times New Roman"/>
          <w:b w:val="0"/>
          <w:bCs w:val="0"/>
          <w:sz w:val="28"/>
          <w:szCs w:val="28"/>
        </w:rPr>
        <w:t>консультативную помощь силам Хафтара оказывают и США.</w:t>
      </w:r>
      <w:r w:rsidR="006B40B5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81"/>
      </w:r>
    </w:p>
    <w:p w14:paraId="5E5AC6C7" w14:textId="51B64E1C" w:rsidR="00F24BF9" w:rsidRDefault="00F24BF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Так или иначе, Ливия на данный момент – это</w:t>
      </w:r>
      <w:r w:rsidR="00E96C4E">
        <w:rPr>
          <w:rFonts w:ascii="Times New Roman" w:hAnsi="Times New Roman"/>
          <w:b w:val="0"/>
          <w:bCs w:val="0"/>
          <w:sz w:val="28"/>
          <w:szCs w:val="28"/>
        </w:rPr>
        <w:t>, выражаясь фигурально,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один большой склад оружия</w:t>
      </w:r>
      <w:r w:rsidR="00FE7A92">
        <w:rPr>
          <w:rFonts w:ascii="Times New Roman" w:hAnsi="Times New Roman"/>
          <w:b w:val="0"/>
          <w:bCs w:val="0"/>
          <w:sz w:val="28"/>
          <w:szCs w:val="28"/>
        </w:rPr>
        <w:t>, оставшийся без внимательного присмотра завхоза.</w:t>
      </w:r>
      <w:r w:rsidR="00E96C4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602C7">
        <w:rPr>
          <w:rFonts w:ascii="Times New Roman" w:hAnsi="Times New Roman"/>
          <w:b w:val="0"/>
          <w:bCs w:val="0"/>
          <w:sz w:val="28"/>
          <w:szCs w:val="28"/>
        </w:rPr>
        <w:t xml:space="preserve">Если </w:t>
      </w:r>
      <w:r w:rsidR="00F24C42">
        <w:rPr>
          <w:rFonts w:ascii="Times New Roman" w:hAnsi="Times New Roman"/>
          <w:b w:val="0"/>
          <w:bCs w:val="0"/>
          <w:sz w:val="28"/>
          <w:szCs w:val="28"/>
        </w:rPr>
        <w:t xml:space="preserve">потоки В и ВТ, идущие по каналам военной помощи Ливийской национальной армии от США, ОАЭ, Египта, еще поддаются какому-либо контролю, то оценить реальный оборот, особенно стрелкового оружия, практически невозможно. </w:t>
      </w:r>
      <w:r w:rsidR="00FC21AE">
        <w:rPr>
          <w:rFonts w:ascii="Times New Roman" w:hAnsi="Times New Roman"/>
          <w:b w:val="0"/>
          <w:bCs w:val="0"/>
          <w:sz w:val="28"/>
          <w:szCs w:val="28"/>
        </w:rPr>
        <w:t xml:space="preserve">Об огромном количестве </w:t>
      </w:r>
      <w:r w:rsidR="00A6673F">
        <w:rPr>
          <w:rFonts w:ascii="Times New Roman" w:hAnsi="Times New Roman"/>
          <w:b w:val="0"/>
          <w:bCs w:val="0"/>
          <w:sz w:val="28"/>
          <w:szCs w:val="28"/>
        </w:rPr>
        <w:t>вооружений</w:t>
      </w:r>
      <w:r w:rsidR="00FC21AE">
        <w:rPr>
          <w:rFonts w:ascii="Times New Roman" w:hAnsi="Times New Roman"/>
          <w:b w:val="0"/>
          <w:bCs w:val="0"/>
          <w:sz w:val="28"/>
          <w:szCs w:val="28"/>
        </w:rPr>
        <w:t>, находящихся в руках у разных группировок в Ливии</w:t>
      </w:r>
      <w:r w:rsidR="00C37D57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FC21AE">
        <w:rPr>
          <w:rFonts w:ascii="Times New Roman" w:hAnsi="Times New Roman"/>
          <w:b w:val="0"/>
          <w:bCs w:val="0"/>
          <w:sz w:val="28"/>
          <w:szCs w:val="28"/>
        </w:rPr>
        <w:t xml:space="preserve"> говорит хотя бы тот факт, что </w:t>
      </w:r>
      <w:r w:rsidR="00752664">
        <w:rPr>
          <w:rFonts w:ascii="Times New Roman" w:hAnsi="Times New Roman"/>
          <w:b w:val="0"/>
          <w:bCs w:val="0"/>
          <w:sz w:val="28"/>
          <w:szCs w:val="28"/>
        </w:rPr>
        <w:t>его продают через социальные сети, в том числе Фейсбук.</w:t>
      </w:r>
      <w:r w:rsidR="00752664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82"/>
      </w:r>
    </w:p>
    <w:p w14:paraId="6E8FA736" w14:textId="425E23D8" w:rsidR="00A91C4A" w:rsidRDefault="00EB08D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Специализированное издание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Conflict Armaments Research </w:t>
      </w:r>
      <w:r>
        <w:rPr>
          <w:rFonts w:ascii="Times New Roman" w:hAnsi="Times New Roman"/>
          <w:b w:val="0"/>
          <w:bCs w:val="0"/>
          <w:sz w:val="28"/>
          <w:szCs w:val="28"/>
        </w:rPr>
        <w:t>при поддержке Европейского союза, в частности Ве</w:t>
      </w:r>
      <w:r w:rsidR="0058566E">
        <w:rPr>
          <w:rFonts w:ascii="Times New Roman" w:hAnsi="Times New Roman"/>
          <w:b w:val="0"/>
          <w:bCs w:val="0"/>
          <w:sz w:val="28"/>
          <w:szCs w:val="28"/>
        </w:rPr>
        <w:t>ликобритании и Германии, провело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большое исследование </w:t>
      </w:r>
      <w:r w:rsidR="00801774">
        <w:rPr>
          <w:rFonts w:ascii="Times New Roman" w:hAnsi="Times New Roman"/>
          <w:b w:val="0"/>
          <w:bCs w:val="0"/>
          <w:sz w:val="28"/>
          <w:szCs w:val="28"/>
        </w:rPr>
        <w:t>о кросс-граничной торговле вооружениями из Ливии.</w:t>
      </w:r>
      <w:r w:rsidR="005876E1">
        <w:rPr>
          <w:rFonts w:ascii="Times New Roman" w:hAnsi="Times New Roman"/>
          <w:b w:val="0"/>
          <w:bCs w:val="0"/>
          <w:sz w:val="28"/>
          <w:szCs w:val="28"/>
        </w:rPr>
        <w:t xml:space="preserve"> Его результатом стала публикации в ноябре 2016 г. отчета, согласно которому следы ливийского оружия были найдены в Мали, Нигере, Чаде, Судане, Центрально-Африканской республике, </w:t>
      </w:r>
      <w:r w:rsidR="00793D97">
        <w:rPr>
          <w:rFonts w:ascii="Times New Roman" w:hAnsi="Times New Roman"/>
          <w:b w:val="0"/>
          <w:bCs w:val="0"/>
          <w:sz w:val="28"/>
          <w:szCs w:val="28"/>
        </w:rPr>
        <w:t>Кот-д</w:t>
      </w:r>
      <w:r w:rsidR="00793D97">
        <w:rPr>
          <w:rFonts w:ascii="Times New Roman" w:hAnsi="Times New Roman"/>
          <w:b w:val="0"/>
          <w:bCs w:val="0"/>
          <w:sz w:val="28"/>
          <w:szCs w:val="28"/>
          <w:lang w:val="en-US"/>
        </w:rPr>
        <w:t>’</w:t>
      </w:r>
      <w:r w:rsidR="00793D97">
        <w:rPr>
          <w:rFonts w:ascii="Times New Roman" w:hAnsi="Times New Roman"/>
          <w:b w:val="0"/>
          <w:bCs w:val="0"/>
          <w:sz w:val="28"/>
          <w:szCs w:val="28"/>
        </w:rPr>
        <w:t xml:space="preserve">Ивуаре, </w:t>
      </w:r>
      <w:r w:rsidR="001F3C25">
        <w:rPr>
          <w:rFonts w:ascii="Times New Roman" w:hAnsi="Times New Roman"/>
          <w:b w:val="0"/>
          <w:bCs w:val="0"/>
          <w:sz w:val="28"/>
          <w:szCs w:val="28"/>
        </w:rPr>
        <w:t>а также Сирии и Ливане.</w:t>
      </w:r>
      <w:r w:rsidR="001F3C25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83"/>
      </w:r>
      <w:r w:rsidR="00AA61B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029AA">
        <w:rPr>
          <w:rFonts w:ascii="Times New Roman" w:hAnsi="Times New Roman"/>
          <w:b w:val="0"/>
          <w:bCs w:val="0"/>
          <w:sz w:val="28"/>
          <w:szCs w:val="28"/>
        </w:rPr>
        <w:t xml:space="preserve">Огромные расстояния на пути к потенциальному покупателю преодолевают не только автоматы Калашникова, но также </w:t>
      </w:r>
      <w:r w:rsidR="006A144A">
        <w:rPr>
          <w:rFonts w:ascii="Times New Roman" w:hAnsi="Times New Roman"/>
          <w:b w:val="0"/>
          <w:bCs w:val="0"/>
          <w:sz w:val="28"/>
          <w:szCs w:val="28"/>
        </w:rPr>
        <w:t>ручные противотанковые гранатометы, гранаты, переносные зенитно-ракетные комплексы и т.д.</w:t>
      </w:r>
      <w:r w:rsidR="00A174F1">
        <w:rPr>
          <w:rFonts w:ascii="Times New Roman" w:hAnsi="Times New Roman"/>
          <w:b w:val="0"/>
          <w:bCs w:val="0"/>
          <w:sz w:val="28"/>
          <w:szCs w:val="28"/>
        </w:rPr>
        <w:t xml:space="preserve"> П</w:t>
      </w:r>
      <w:r w:rsidR="00260143">
        <w:rPr>
          <w:rFonts w:ascii="Times New Roman" w:hAnsi="Times New Roman"/>
          <w:b w:val="0"/>
          <w:bCs w:val="0"/>
          <w:sz w:val="28"/>
          <w:szCs w:val="28"/>
        </w:rPr>
        <w:t xml:space="preserve">отоки ливийского оружия </w:t>
      </w:r>
      <w:r w:rsidR="00873B2B">
        <w:rPr>
          <w:rFonts w:ascii="Times New Roman" w:hAnsi="Times New Roman"/>
          <w:b w:val="0"/>
          <w:bCs w:val="0"/>
          <w:sz w:val="28"/>
          <w:szCs w:val="28"/>
        </w:rPr>
        <w:t>снабжали</w:t>
      </w:r>
      <w:r w:rsidR="00A174F1">
        <w:rPr>
          <w:rFonts w:ascii="Times New Roman" w:hAnsi="Times New Roman"/>
          <w:b w:val="0"/>
          <w:bCs w:val="0"/>
          <w:sz w:val="28"/>
          <w:szCs w:val="28"/>
        </w:rPr>
        <w:t xml:space="preserve"> повстанцев Дарфура в</w:t>
      </w:r>
      <w:r w:rsidR="00260143">
        <w:rPr>
          <w:rFonts w:ascii="Times New Roman" w:hAnsi="Times New Roman"/>
          <w:b w:val="0"/>
          <w:bCs w:val="0"/>
          <w:sz w:val="28"/>
          <w:szCs w:val="28"/>
        </w:rPr>
        <w:t xml:space="preserve"> Судане, </w:t>
      </w:r>
      <w:r w:rsidR="00D327B0">
        <w:rPr>
          <w:rFonts w:ascii="Times New Roman" w:hAnsi="Times New Roman"/>
          <w:b w:val="0"/>
          <w:bCs w:val="0"/>
          <w:sz w:val="28"/>
          <w:szCs w:val="28"/>
        </w:rPr>
        <w:t>туарегов в Мали, группировки в Чаде, Нигере и Нигерии.</w:t>
      </w:r>
    </w:p>
    <w:p w14:paraId="595B9C58" w14:textId="72B18A90" w:rsidR="0055503C" w:rsidRDefault="000265A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Если говорить о транснациональных поставках во</w:t>
      </w:r>
      <w:r w:rsidR="00BB6A52">
        <w:rPr>
          <w:rFonts w:ascii="Times New Roman" w:hAnsi="Times New Roman"/>
          <w:b w:val="0"/>
          <w:bCs w:val="0"/>
          <w:sz w:val="28"/>
          <w:szCs w:val="28"/>
        </w:rPr>
        <w:t>оружений и военной техники</w:t>
      </w:r>
      <w:r w:rsidR="00103E83">
        <w:rPr>
          <w:rFonts w:ascii="Times New Roman" w:hAnsi="Times New Roman"/>
          <w:b w:val="0"/>
          <w:bCs w:val="0"/>
          <w:sz w:val="28"/>
          <w:szCs w:val="28"/>
        </w:rPr>
        <w:t xml:space="preserve"> за последние </w:t>
      </w:r>
      <w:r w:rsidR="006379EE">
        <w:rPr>
          <w:rFonts w:ascii="Times New Roman" w:hAnsi="Times New Roman"/>
          <w:b w:val="0"/>
          <w:bCs w:val="0"/>
          <w:sz w:val="28"/>
          <w:szCs w:val="28"/>
        </w:rPr>
        <w:t>9 лет</w:t>
      </w:r>
      <w:r w:rsidR="00BB6A52">
        <w:rPr>
          <w:rFonts w:ascii="Times New Roman" w:hAnsi="Times New Roman"/>
          <w:b w:val="0"/>
          <w:bCs w:val="0"/>
          <w:sz w:val="28"/>
          <w:szCs w:val="28"/>
        </w:rPr>
        <w:t xml:space="preserve">, то </w:t>
      </w:r>
      <w:r w:rsidR="00103E83">
        <w:rPr>
          <w:rFonts w:ascii="Times New Roman" w:hAnsi="Times New Roman"/>
          <w:b w:val="0"/>
          <w:bCs w:val="0"/>
          <w:sz w:val="28"/>
          <w:szCs w:val="28"/>
        </w:rPr>
        <w:t xml:space="preserve">их условно можно разделить на 2 периода: с 2009 по 2013 гг. и с 2013 по 2017 гг. </w:t>
      </w:r>
      <w:r w:rsidR="00CC144C">
        <w:rPr>
          <w:rFonts w:ascii="Times New Roman" w:hAnsi="Times New Roman"/>
          <w:b w:val="0"/>
          <w:bCs w:val="0"/>
          <w:sz w:val="28"/>
          <w:szCs w:val="28"/>
        </w:rPr>
        <w:t>Такое деление</w:t>
      </w:r>
      <w:r w:rsidR="00AB5D59">
        <w:rPr>
          <w:rFonts w:ascii="Times New Roman" w:hAnsi="Times New Roman"/>
          <w:b w:val="0"/>
          <w:bCs w:val="0"/>
          <w:sz w:val="28"/>
          <w:szCs w:val="28"/>
        </w:rPr>
        <w:t xml:space="preserve"> кажется логичным, так как</w:t>
      </w:r>
      <w:r w:rsidR="00CC144C">
        <w:rPr>
          <w:rFonts w:ascii="Times New Roman" w:hAnsi="Times New Roman"/>
          <w:b w:val="0"/>
          <w:bCs w:val="0"/>
          <w:sz w:val="28"/>
          <w:szCs w:val="28"/>
        </w:rPr>
        <w:t xml:space="preserve"> несмотря на убийство Каддафи в </w:t>
      </w:r>
      <w:r w:rsidR="0029519D">
        <w:rPr>
          <w:rFonts w:ascii="Times New Roman" w:hAnsi="Times New Roman"/>
          <w:b w:val="0"/>
          <w:bCs w:val="0"/>
          <w:sz w:val="28"/>
          <w:szCs w:val="28"/>
        </w:rPr>
        <w:t>октябре</w:t>
      </w:r>
      <w:r w:rsidR="00CC144C">
        <w:rPr>
          <w:rFonts w:ascii="Times New Roman" w:hAnsi="Times New Roman"/>
          <w:b w:val="0"/>
          <w:bCs w:val="0"/>
          <w:sz w:val="28"/>
          <w:szCs w:val="28"/>
        </w:rPr>
        <w:t xml:space="preserve"> 2011 г., вплоть до начала 2014 г. в </w:t>
      </w:r>
      <w:r w:rsidR="00CC144C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Ливии существовал </w:t>
      </w:r>
      <w:r w:rsidR="0029519D">
        <w:rPr>
          <w:rFonts w:ascii="Times New Roman" w:hAnsi="Times New Roman"/>
          <w:b w:val="0"/>
          <w:bCs w:val="0"/>
          <w:sz w:val="28"/>
          <w:szCs w:val="28"/>
        </w:rPr>
        <w:t>один единственный орган центральной власти</w:t>
      </w:r>
      <w:r w:rsidR="00913A4B">
        <w:rPr>
          <w:rFonts w:ascii="Times New Roman" w:hAnsi="Times New Roman"/>
          <w:b w:val="0"/>
          <w:bCs w:val="0"/>
          <w:sz w:val="28"/>
          <w:szCs w:val="28"/>
        </w:rPr>
        <w:t>, приз</w:t>
      </w:r>
      <w:r w:rsidR="00A46A31">
        <w:rPr>
          <w:rFonts w:ascii="Times New Roman" w:hAnsi="Times New Roman"/>
          <w:b w:val="0"/>
          <w:bCs w:val="0"/>
          <w:sz w:val="28"/>
          <w:szCs w:val="28"/>
        </w:rPr>
        <w:t>н</w:t>
      </w:r>
      <w:r w:rsidR="00913A4B">
        <w:rPr>
          <w:rFonts w:ascii="Times New Roman" w:hAnsi="Times New Roman"/>
          <w:b w:val="0"/>
          <w:bCs w:val="0"/>
          <w:sz w:val="28"/>
          <w:szCs w:val="28"/>
        </w:rPr>
        <w:t>анный ООН</w:t>
      </w:r>
      <w:r w:rsidR="0029519D">
        <w:rPr>
          <w:rFonts w:ascii="Times New Roman" w:hAnsi="Times New Roman"/>
          <w:b w:val="0"/>
          <w:bCs w:val="0"/>
          <w:sz w:val="28"/>
          <w:szCs w:val="28"/>
        </w:rPr>
        <w:t xml:space="preserve"> – Всеобщий Национальный Конгресс. С 2014 г. </w:t>
      </w:r>
      <w:r w:rsidR="00AA479E">
        <w:rPr>
          <w:rFonts w:ascii="Times New Roman" w:hAnsi="Times New Roman"/>
          <w:b w:val="0"/>
          <w:bCs w:val="0"/>
          <w:sz w:val="28"/>
          <w:szCs w:val="28"/>
        </w:rPr>
        <w:t>с</w:t>
      </w:r>
      <w:r w:rsidR="00377919">
        <w:rPr>
          <w:rFonts w:ascii="Times New Roman" w:hAnsi="Times New Roman"/>
          <w:b w:val="0"/>
          <w:bCs w:val="0"/>
          <w:sz w:val="28"/>
          <w:szCs w:val="28"/>
        </w:rPr>
        <w:t>трана все глубже погружается в х</w:t>
      </w:r>
      <w:r w:rsidR="00AA479E">
        <w:rPr>
          <w:rFonts w:ascii="Times New Roman" w:hAnsi="Times New Roman"/>
          <w:b w:val="0"/>
          <w:bCs w:val="0"/>
          <w:sz w:val="28"/>
          <w:szCs w:val="28"/>
        </w:rPr>
        <w:t>аос, а количество пол</w:t>
      </w:r>
      <w:r w:rsidR="00953C0B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9A093B">
        <w:rPr>
          <w:rFonts w:ascii="Times New Roman" w:hAnsi="Times New Roman"/>
          <w:b w:val="0"/>
          <w:bCs w:val="0"/>
          <w:sz w:val="28"/>
          <w:szCs w:val="28"/>
        </w:rPr>
        <w:t>тических игроков увеличивается.</w:t>
      </w:r>
    </w:p>
    <w:p w14:paraId="553EBF06" w14:textId="77777777" w:rsidR="008E0D1A" w:rsidRDefault="0059049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C 2009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 2013 гг. </w:t>
      </w:r>
      <w:r w:rsidR="00390844">
        <w:rPr>
          <w:rFonts w:ascii="Times New Roman" w:hAnsi="Times New Roman"/>
          <w:b w:val="0"/>
          <w:bCs w:val="0"/>
          <w:sz w:val="28"/>
          <w:szCs w:val="28"/>
        </w:rPr>
        <w:t>свои вооружения Ливии поставляли следующие страны: Канада, Франция, Италия, Россия, и Судан (реэкспорт).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556"/>
        <w:gridCol w:w="1556"/>
        <w:gridCol w:w="1557"/>
        <w:gridCol w:w="1557"/>
        <w:gridCol w:w="1557"/>
      </w:tblGrid>
      <w:tr w:rsidR="00FA66AF" w14:paraId="36C43CB3" w14:textId="77777777" w:rsidTr="009B6528">
        <w:tc>
          <w:tcPr>
            <w:tcW w:w="1556" w:type="dxa"/>
          </w:tcPr>
          <w:p w14:paraId="078E7889" w14:textId="77777777" w:rsidR="00FA66AF" w:rsidRPr="00FA66AF" w:rsidRDefault="00FA66AF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6" w:type="dxa"/>
            <w:vAlign w:val="center"/>
          </w:tcPr>
          <w:p w14:paraId="7FB2C4DB" w14:textId="0D1C928B" w:rsidR="00FA66AF" w:rsidRPr="001D43F8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1D43F8">
              <w:rPr>
                <w:rFonts w:ascii="Times New Roman" w:hAnsi="Times New Roman"/>
                <w:b w:val="0"/>
                <w:bCs w:val="0"/>
                <w:i/>
              </w:rPr>
              <w:t>2009</w:t>
            </w:r>
          </w:p>
        </w:tc>
        <w:tc>
          <w:tcPr>
            <w:tcW w:w="1556" w:type="dxa"/>
            <w:vAlign w:val="center"/>
          </w:tcPr>
          <w:p w14:paraId="08370265" w14:textId="1C2E9499" w:rsidR="00FA66AF" w:rsidRPr="001D43F8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1D43F8">
              <w:rPr>
                <w:rFonts w:ascii="Times New Roman" w:hAnsi="Times New Roman"/>
                <w:b w:val="0"/>
                <w:bCs w:val="0"/>
                <w:i/>
              </w:rPr>
              <w:t>2010</w:t>
            </w:r>
          </w:p>
        </w:tc>
        <w:tc>
          <w:tcPr>
            <w:tcW w:w="1557" w:type="dxa"/>
            <w:vAlign w:val="center"/>
          </w:tcPr>
          <w:p w14:paraId="4163817B" w14:textId="42076A9A" w:rsidR="00FA66AF" w:rsidRPr="001D43F8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1D43F8">
              <w:rPr>
                <w:rFonts w:ascii="Times New Roman" w:hAnsi="Times New Roman"/>
                <w:b w:val="0"/>
                <w:bCs w:val="0"/>
                <w:i/>
              </w:rPr>
              <w:t>2011</w:t>
            </w:r>
          </w:p>
        </w:tc>
        <w:tc>
          <w:tcPr>
            <w:tcW w:w="1557" w:type="dxa"/>
            <w:vAlign w:val="center"/>
          </w:tcPr>
          <w:p w14:paraId="216B2CA5" w14:textId="3191788D" w:rsidR="00FA66AF" w:rsidRPr="001D43F8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1D43F8">
              <w:rPr>
                <w:rFonts w:ascii="Times New Roman" w:hAnsi="Times New Roman"/>
                <w:b w:val="0"/>
                <w:bCs w:val="0"/>
                <w:i/>
              </w:rPr>
              <w:t>2012</w:t>
            </w:r>
          </w:p>
        </w:tc>
        <w:tc>
          <w:tcPr>
            <w:tcW w:w="1557" w:type="dxa"/>
            <w:vAlign w:val="center"/>
          </w:tcPr>
          <w:p w14:paraId="279C6B11" w14:textId="34CA9490" w:rsidR="00FA66AF" w:rsidRPr="001D43F8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1D43F8">
              <w:rPr>
                <w:rFonts w:ascii="Times New Roman" w:hAnsi="Times New Roman"/>
                <w:b w:val="0"/>
                <w:bCs w:val="0"/>
                <w:i/>
              </w:rPr>
              <w:t>2013</w:t>
            </w:r>
          </w:p>
        </w:tc>
      </w:tr>
      <w:tr w:rsidR="00FA66AF" w14:paraId="06D6687A" w14:textId="77777777" w:rsidTr="009B6528">
        <w:tc>
          <w:tcPr>
            <w:tcW w:w="1556" w:type="dxa"/>
            <w:vAlign w:val="center"/>
          </w:tcPr>
          <w:p w14:paraId="21596A7B" w14:textId="5AB21BE6" w:rsidR="00FA66AF" w:rsidRPr="001D43F8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1D43F8">
              <w:rPr>
                <w:rFonts w:ascii="Times New Roman" w:hAnsi="Times New Roman"/>
                <w:b w:val="0"/>
                <w:bCs w:val="0"/>
                <w:i/>
              </w:rPr>
              <w:t>Канада</w:t>
            </w:r>
          </w:p>
        </w:tc>
        <w:tc>
          <w:tcPr>
            <w:tcW w:w="1556" w:type="dxa"/>
            <w:vAlign w:val="center"/>
          </w:tcPr>
          <w:p w14:paraId="7E56C726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6" w:type="dxa"/>
            <w:vAlign w:val="center"/>
          </w:tcPr>
          <w:p w14:paraId="6222EE2B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7117E114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3C22A6F7" w14:textId="2E088BA3" w:rsidR="00FA66AF" w:rsidRPr="00FA66AF" w:rsidRDefault="00A0132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69</w:t>
            </w:r>
          </w:p>
        </w:tc>
        <w:tc>
          <w:tcPr>
            <w:tcW w:w="1557" w:type="dxa"/>
            <w:vAlign w:val="center"/>
          </w:tcPr>
          <w:p w14:paraId="186C1E63" w14:textId="18E1C382" w:rsidR="00FA66AF" w:rsidRPr="00FA66AF" w:rsidRDefault="00A0132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60</w:t>
            </w:r>
          </w:p>
        </w:tc>
      </w:tr>
      <w:tr w:rsidR="00FA66AF" w14:paraId="7F46329B" w14:textId="77777777" w:rsidTr="009B6528">
        <w:tc>
          <w:tcPr>
            <w:tcW w:w="1556" w:type="dxa"/>
            <w:vAlign w:val="center"/>
          </w:tcPr>
          <w:p w14:paraId="6A72BFBF" w14:textId="7DE51A3F" w:rsidR="00FA66AF" w:rsidRPr="001D43F8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1D43F8">
              <w:rPr>
                <w:rFonts w:ascii="Times New Roman" w:hAnsi="Times New Roman"/>
                <w:b w:val="0"/>
                <w:bCs w:val="0"/>
                <w:i/>
              </w:rPr>
              <w:t>Франция</w:t>
            </w:r>
          </w:p>
        </w:tc>
        <w:tc>
          <w:tcPr>
            <w:tcW w:w="1556" w:type="dxa"/>
            <w:vAlign w:val="center"/>
          </w:tcPr>
          <w:p w14:paraId="4F3301C4" w14:textId="28161D28" w:rsidR="00FA66AF" w:rsidRPr="00FA66AF" w:rsidRDefault="00A0132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556" w:type="dxa"/>
            <w:vAlign w:val="center"/>
          </w:tcPr>
          <w:p w14:paraId="72D78DF2" w14:textId="73695395" w:rsidR="00FA66AF" w:rsidRPr="00FA66AF" w:rsidRDefault="00A0132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557" w:type="dxa"/>
            <w:vAlign w:val="center"/>
          </w:tcPr>
          <w:p w14:paraId="526D83A2" w14:textId="2AB862FB" w:rsidR="00FA66AF" w:rsidRPr="00FA66AF" w:rsidRDefault="00A0132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1557" w:type="dxa"/>
            <w:vAlign w:val="center"/>
          </w:tcPr>
          <w:p w14:paraId="4E5FCE78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4C80ABA8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FA66AF" w14:paraId="5D905884" w14:textId="77777777" w:rsidTr="009B6528">
        <w:tc>
          <w:tcPr>
            <w:tcW w:w="1556" w:type="dxa"/>
            <w:vAlign w:val="center"/>
          </w:tcPr>
          <w:p w14:paraId="431057B3" w14:textId="592CDEF7" w:rsidR="00FA66AF" w:rsidRPr="001D43F8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1D43F8">
              <w:rPr>
                <w:rFonts w:ascii="Times New Roman" w:hAnsi="Times New Roman"/>
                <w:b w:val="0"/>
                <w:bCs w:val="0"/>
                <w:i/>
              </w:rPr>
              <w:t>Россия</w:t>
            </w:r>
          </w:p>
        </w:tc>
        <w:tc>
          <w:tcPr>
            <w:tcW w:w="1556" w:type="dxa"/>
            <w:vAlign w:val="center"/>
          </w:tcPr>
          <w:p w14:paraId="65013D60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6" w:type="dxa"/>
            <w:vAlign w:val="center"/>
          </w:tcPr>
          <w:p w14:paraId="7B9C736C" w14:textId="7EBA07BA" w:rsidR="00FA66AF" w:rsidRPr="00FA66AF" w:rsidRDefault="00A0132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15</w:t>
            </w:r>
          </w:p>
        </w:tc>
        <w:tc>
          <w:tcPr>
            <w:tcW w:w="1557" w:type="dxa"/>
            <w:vAlign w:val="center"/>
          </w:tcPr>
          <w:p w14:paraId="3C04F77C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259736A0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35176527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FA66AF" w14:paraId="5BC35956" w14:textId="77777777" w:rsidTr="009B6528">
        <w:tc>
          <w:tcPr>
            <w:tcW w:w="1556" w:type="dxa"/>
            <w:vAlign w:val="center"/>
          </w:tcPr>
          <w:p w14:paraId="05A0A782" w14:textId="2972A224" w:rsidR="00FA66AF" w:rsidRPr="001D43F8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1D43F8">
              <w:rPr>
                <w:rFonts w:ascii="Times New Roman" w:hAnsi="Times New Roman"/>
                <w:b w:val="0"/>
                <w:bCs w:val="0"/>
                <w:i/>
              </w:rPr>
              <w:t>Италия</w:t>
            </w:r>
          </w:p>
        </w:tc>
        <w:tc>
          <w:tcPr>
            <w:tcW w:w="1556" w:type="dxa"/>
            <w:vAlign w:val="center"/>
          </w:tcPr>
          <w:p w14:paraId="7F46DABF" w14:textId="350086EC" w:rsidR="00FA66AF" w:rsidRPr="00FA66AF" w:rsidRDefault="00A0132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19</w:t>
            </w:r>
          </w:p>
        </w:tc>
        <w:tc>
          <w:tcPr>
            <w:tcW w:w="1556" w:type="dxa"/>
            <w:vAlign w:val="center"/>
          </w:tcPr>
          <w:p w14:paraId="5C42DE40" w14:textId="7044D277" w:rsidR="00FA66AF" w:rsidRPr="00FA66AF" w:rsidRDefault="00A0132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19</w:t>
            </w:r>
          </w:p>
        </w:tc>
        <w:tc>
          <w:tcPr>
            <w:tcW w:w="1557" w:type="dxa"/>
            <w:vAlign w:val="center"/>
          </w:tcPr>
          <w:p w14:paraId="0C5529AD" w14:textId="1B4B0B0E" w:rsidR="00FA66AF" w:rsidRPr="00FA66AF" w:rsidRDefault="00A0132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1557" w:type="dxa"/>
            <w:vAlign w:val="center"/>
          </w:tcPr>
          <w:p w14:paraId="3A2C7EF5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580F3DD1" w14:textId="28F3DA40" w:rsidR="00FA66AF" w:rsidRPr="00FA66AF" w:rsidRDefault="00A01329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FA66AF" w14:paraId="6168D0BB" w14:textId="77777777" w:rsidTr="009B6528">
        <w:tc>
          <w:tcPr>
            <w:tcW w:w="1556" w:type="dxa"/>
            <w:vAlign w:val="center"/>
          </w:tcPr>
          <w:p w14:paraId="70470CFC" w14:textId="300767E6" w:rsidR="00FA66AF" w:rsidRPr="001D43F8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1D43F8">
              <w:rPr>
                <w:rFonts w:ascii="Times New Roman" w:hAnsi="Times New Roman"/>
                <w:b w:val="0"/>
                <w:bCs w:val="0"/>
                <w:i/>
              </w:rPr>
              <w:t>Судан</w:t>
            </w:r>
          </w:p>
        </w:tc>
        <w:tc>
          <w:tcPr>
            <w:tcW w:w="1556" w:type="dxa"/>
            <w:vAlign w:val="center"/>
          </w:tcPr>
          <w:p w14:paraId="70CA0A18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6" w:type="dxa"/>
            <w:vAlign w:val="center"/>
          </w:tcPr>
          <w:p w14:paraId="11F21FF3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10C0700B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41970367" w14:textId="77777777" w:rsidR="00FA66AF" w:rsidRPr="00FA66AF" w:rsidRDefault="00FA66A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596A631A" w14:textId="7E201848" w:rsidR="00FA66AF" w:rsidRPr="00FA66AF" w:rsidRDefault="009B6528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11</w:t>
            </w:r>
          </w:p>
        </w:tc>
      </w:tr>
    </w:tbl>
    <w:p w14:paraId="0ADC2574" w14:textId="371BD62B" w:rsidR="004A4B82" w:rsidRDefault="004A4B82" w:rsidP="007D11E7">
      <w:pPr>
        <w:spacing w:line="276" w:lineRule="auto"/>
        <w:jc w:val="both"/>
        <w:rPr>
          <w:rFonts w:ascii="Times New Roman" w:hAnsi="Times New Roman"/>
          <w:b w:val="0"/>
          <w:bCs w:val="0"/>
          <w:i/>
          <w:lang w:val="en-US"/>
        </w:rPr>
      </w:pPr>
      <w:r>
        <w:rPr>
          <w:rFonts w:ascii="Times New Roman" w:hAnsi="Times New Roman"/>
          <w:b w:val="0"/>
          <w:bCs w:val="0"/>
          <w:i/>
        </w:rPr>
        <w:t xml:space="preserve">Таблица: поставщики В и ВТ в Ливию в период 2009-2013 гг. </w:t>
      </w:r>
      <w:r w:rsidR="00433EFD">
        <w:rPr>
          <w:rFonts w:ascii="Times New Roman" w:hAnsi="Times New Roman"/>
          <w:b w:val="0"/>
          <w:bCs w:val="0"/>
          <w:i/>
        </w:rPr>
        <w:t xml:space="preserve">(в млн. </w:t>
      </w:r>
      <w:r w:rsidR="00433EFD">
        <w:rPr>
          <w:rFonts w:ascii="Times New Roman" w:hAnsi="Times New Roman"/>
          <w:b w:val="0"/>
          <w:bCs w:val="0"/>
          <w:i/>
          <w:lang w:val="en-US"/>
        </w:rPr>
        <w:t>SIPRI TIV)</w:t>
      </w:r>
    </w:p>
    <w:p w14:paraId="6F414C5F" w14:textId="1E567D75" w:rsidR="00433EFD" w:rsidRPr="00433EFD" w:rsidRDefault="00433EFD" w:rsidP="007D11E7">
      <w:pPr>
        <w:spacing w:line="276" w:lineRule="auto"/>
        <w:jc w:val="both"/>
        <w:rPr>
          <w:rFonts w:ascii="Times New Roman" w:hAnsi="Times New Roman"/>
          <w:b w:val="0"/>
          <w:bCs w:val="0"/>
          <w:i/>
          <w:lang w:val="en-US"/>
        </w:rPr>
      </w:pPr>
      <w:r>
        <w:rPr>
          <w:rFonts w:ascii="Times New Roman" w:hAnsi="Times New Roman"/>
          <w:b w:val="0"/>
          <w:bCs w:val="0"/>
          <w:i/>
        </w:rPr>
        <w:t xml:space="preserve">Источник: </w:t>
      </w:r>
      <w:r>
        <w:rPr>
          <w:rFonts w:ascii="Times New Roman" w:hAnsi="Times New Roman"/>
          <w:b w:val="0"/>
          <w:bCs w:val="0"/>
          <w:i/>
          <w:lang w:val="en-US"/>
        </w:rPr>
        <w:t>SIPRI</w:t>
      </w:r>
      <w:r w:rsidR="00954ED6">
        <w:rPr>
          <w:rFonts w:ascii="Times New Roman" w:hAnsi="Times New Roman"/>
          <w:b w:val="0"/>
          <w:bCs w:val="0"/>
          <w:i/>
          <w:lang w:val="en-US"/>
        </w:rPr>
        <w:t xml:space="preserve"> Arms</w:t>
      </w:r>
      <w:r>
        <w:rPr>
          <w:rFonts w:ascii="Times New Roman" w:hAnsi="Times New Roman"/>
          <w:b w:val="0"/>
          <w:bCs w:val="0"/>
          <w:i/>
          <w:lang w:val="en-US"/>
        </w:rPr>
        <w:t xml:space="preserve"> Database</w:t>
      </w:r>
    </w:p>
    <w:p w14:paraId="0E2456F5" w14:textId="0E9192C3" w:rsidR="004E50A8" w:rsidRDefault="00A174F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B6528">
        <w:rPr>
          <w:rFonts w:ascii="Times New Roman" w:hAnsi="Times New Roman"/>
          <w:b w:val="0"/>
          <w:bCs w:val="0"/>
          <w:sz w:val="28"/>
          <w:szCs w:val="28"/>
        </w:rPr>
        <w:t xml:space="preserve">Франция, Италия и Россия </w:t>
      </w:r>
      <w:r w:rsidR="00433EFD">
        <w:rPr>
          <w:rFonts w:ascii="Times New Roman" w:hAnsi="Times New Roman"/>
          <w:b w:val="0"/>
          <w:bCs w:val="0"/>
          <w:sz w:val="28"/>
          <w:szCs w:val="28"/>
        </w:rPr>
        <w:t>поставили свои</w:t>
      </w:r>
      <w:r w:rsidR="009B6528">
        <w:rPr>
          <w:rFonts w:ascii="Times New Roman" w:hAnsi="Times New Roman"/>
          <w:b w:val="0"/>
          <w:bCs w:val="0"/>
          <w:sz w:val="28"/>
          <w:szCs w:val="28"/>
        </w:rPr>
        <w:t xml:space="preserve"> вооружения еще при правлении М. Каддафи, а Канада и Судан, как видно из таблицы</w:t>
      </w:r>
      <w:r w:rsidR="00AE2859">
        <w:rPr>
          <w:rFonts w:ascii="Times New Roman" w:hAnsi="Times New Roman"/>
          <w:b w:val="0"/>
          <w:bCs w:val="0"/>
          <w:sz w:val="28"/>
          <w:szCs w:val="28"/>
        </w:rPr>
        <w:t>, начали поставлять В и ВТ уже после свержения ливийского лидера.</w:t>
      </w:r>
    </w:p>
    <w:p w14:paraId="3A0B2D82" w14:textId="4C2565CE" w:rsidR="00E80346" w:rsidRDefault="007775A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Франция с 2008 по 2011 гг. поставила до 1000 ПТУР «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Milan-3</w:t>
      </w:r>
      <w:r>
        <w:rPr>
          <w:rFonts w:ascii="Times New Roman" w:hAnsi="Times New Roman"/>
          <w:b w:val="0"/>
          <w:bCs w:val="0"/>
          <w:sz w:val="28"/>
          <w:szCs w:val="28"/>
        </w:rPr>
        <w:t>», общей стоимостью 170 млн. долл.</w:t>
      </w:r>
      <w:r w:rsidR="000C4B47">
        <w:rPr>
          <w:rFonts w:ascii="Times New Roman" w:hAnsi="Times New Roman"/>
          <w:b w:val="0"/>
          <w:bCs w:val="0"/>
          <w:sz w:val="28"/>
          <w:szCs w:val="28"/>
        </w:rPr>
        <w:t xml:space="preserve"> В этот же период Ливия получила от Италии </w:t>
      </w:r>
      <w:r w:rsidR="006806E9">
        <w:rPr>
          <w:rFonts w:ascii="Times New Roman" w:hAnsi="Times New Roman"/>
          <w:b w:val="0"/>
          <w:bCs w:val="0"/>
          <w:sz w:val="28"/>
          <w:szCs w:val="28"/>
        </w:rPr>
        <w:t xml:space="preserve">10 легких вертолетов для береговой охраны, 6 легких катеров </w:t>
      </w:r>
      <w:r w:rsidR="006806E9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Bigliani </w:t>
      </w:r>
      <w:r w:rsidR="006806E9">
        <w:rPr>
          <w:rFonts w:ascii="Times New Roman" w:hAnsi="Times New Roman"/>
          <w:b w:val="0"/>
          <w:bCs w:val="0"/>
          <w:sz w:val="28"/>
          <w:szCs w:val="28"/>
        </w:rPr>
        <w:t xml:space="preserve">и 20 </w:t>
      </w:r>
      <w:r w:rsidR="00E47B95">
        <w:rPr>
          <w:rFonts w:ascii="Times New Roman" w:hAnsi="Times New Roman"/>
          <w:b w:val="0"/>
          <w:bCs w:val="0"/>
          <w:sz w:val="28"/>
          <w:szCs w:val="28"/>
        </w:rPr>
        <w:t>БТР</w:t>
      </w:r>
      <w:r w:rsidR="006806E9">
        <w:rPr>
          <w:rFonts w:ascii="Times New Roman" w:hAnsi="Times New Roman"/>
          <w:b w:val="0"/>
          <w:bCs w:val="0"/>
          <w:sz w:val="28"/>
          <w:szCs w:val="28"/>
        </w:rPr>
        <w:t xml:space="preserve"> Puma</w:t>
      </w:r>
      <w:r w:rsidR="0062650F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303B44">
        <w:rPr>
          <w:rFonts w:ascii="Times New Roman" w:hAnsi="Times New Roman"/>
          <w:b w:val="0"/>
          <w:bCs w:val="0"/>
          <w:sz w:val="28"/>
          <w:szCs w:val="28"/>
        </w:rPr>
        <w:t>Россия поставила Ливии</w:t>
      </w:r>
      <w:r w:rsidR="005D6EE0">
        <w:rPr>
          <w:rFonts w:ascii="Times New Roman" w:hAnsi="Times New Roman"/>
          <w:b w:val="0"/>
          <w:bCs w:val="0"/>
          <w:sz w:val="28"/>
          <w:szCs w:val="28"/>
        </w:rPr>
        <w:t xml:space="preserve"> 14 самоходных противо</w:t>
      </w:r>
      <w:r w:rsidR="00303B44">
        <w:rPr>
          <w:rFonts w:ascii="Times New Roman" w:hAnsi="Times New Roman"/>
          <w:b w:val="0"/>
          <w:bCs w:val="0"/>
          <w:sz w:val="28"/>
          <w:szCs w:val="28"/>
        </w:rPr>
        <w:t xml:space="preserve">танковых ракетных комплекса </w:t>
      </w:r>
      <w:r w:rsidR="007A0D83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303B44">
        <w:rPr>
          <w:rFonts w:ascii="Times New Roman" w:hAnsi="Times New Roman"/>
          <w:b w:val="0"/>
          <w:bCs w:val="0"/>
          <w:sz w:val="28"/>
          <w:szCs w:val="28"/>
        </w:rPr>
        <w:t>Хризантема</w:t>
      </w:r>
      <w:r w:rsidR="007A0D83">
        <w:rPr>
          <w:rFonts w:ascii="Times New Roman" w:hAnsi="Times New Roman"/>
          <w:b w:val="0"/>
          <w:bCs w:val="0"/>
          <w:sz w:val="28"/>
          <w:szCs w:val="28"/>
        </w:rPr>
        <w:t>-С» и ракеты к ним.</w:t>
      </w:r>
      <w:r w:rsidR="00303B4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21CEA">
        <w:rPr>
          <w:rFonts w:ascii="Times New Roman" w:hAnsi="Times New Roman"/>
          <w:b w:val="0"/>
          <w:bCs w:val="0"/>
          <w:sz w:val="28"/>
          <w:szCs w:val="28"/>
        </w:rPr>
        <w:t>Однако последние поставки были произведены уже в 2013 г.</w:t>
      </w:r>
    </w:p>
    <w:p w14:paraId="313C5293" w14:textId="42A64B76" w:rsidR="003332BD" w:rsidRPr="00242C70" w:rsidRDefault="003332B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Канада в 2012 г. поставила в страну </w:t>
      </w:r>
      <w:r w:rsidR="00B32573">
        <w:rPr>
          <w:rFonts w:ascii="Times New Roman" w:hAnsi="Times New Roman"/>
          <w:b w:val="0"/>
          <w:bCs w:val="0"/>
          <w:sz w:val="28"/>
          <w:szCs w:val="28"/>
        </w:rPr>
        <w:t xml:space="preserve">750 БМП </w:t>
      </w:r>
      <w:r w:rsidR="00B32573">
        <w:rPr>
          <w:rFonts w:ascii="Times New Roman" w:hAnsi="Times New Roman"/>
          <w:b w:val="0"/>
          <w:bCs w:val="0"/>
          <w:sz w:val="28"/>
          <w:szCs w:val="28"/>
          <w:lang w:val="en-US"/>
        </w:rPr>
        <w:t>Spartan,</w:t>
      </w:r>
      <w:r w:rsidR="00B32573">
        <w:rPr>
          <w:rFonts w:ascii="Times New Roman" w:hAnsi="Times New Roman"/>
          <w:b w:val="0"/>
          <w:bCs w:val="0"/>
          <w:sz w:val="28"/>
          <w:szCs w:val="28"/>
        </w:rPr>
        <w:t xml:space="preserve"> предположительно собранных на производственной линии в ОАЭ, а сделка была проспонсирована США. Судан в 2013 г. по лизинговому соглашению передал </w:t>
      </w:r>
      <w:r w:rsidR="00064AC2">
        <w:rPr>
          <w:rFonts w:ascii="Times New Roman" w:hAnsi="Times New Roman"/>
          <w:b w:val="0"/>
          <w:bCs w:val="0"/>
          <w:sz w:val="28"/>
          <w:szCs w:val="28"/>
        </w:rPr>
        <w:t xml:space="preserve">3 </w:t>
      </w:r>
      <w:r w:rsidR="00C92229">
        <w:rPr>
          <w:rFonts w:ascii="Times New Roman" w:hAnsi="Times New Roman"/>
          <w:b w:val="0"/>
          <w:bCs w:val="0"/>
          <w:sz w:val="28"/>
          <w:szCs w:val="28"/>
        </w:rPr>
        <w:t xml:space="preserve">боевых вертолета моделей Ми-24П/Ми-35П. </w:t>
      </w:r>
      <w:r w:rsidR="00242C70">
        <w:rPr>
          <w:rFonts w:ascii="Times New Roman" w:hAnsi="Times New Roman"/>
          <w:b w:val="0"/>
          <w:bCs w:val="0"/>
          <w:sz w:val="28"/>
          <w:szCs w:val="28"/>
        </w:rPr>
        <w:t>Судану был направлен официальный запрос ООН для</w:t>
      </w:r>
      <w:r w:rsidR="00113A06">
        <w:rPr>
          <w:rFonts w:ascii="Times New Roman" w:hAnsi="Times New Roman"/>
          <w:b w:val="0"/>
          <w:bCs w:val="0"/>
          <w:sz w:val="28"/>
          <w:szCs w:val="28"/>
        </w:rPr>
        <w:t xml:space="preserve"> предоставления</w:t>
      </w:r>
      <w:r w:rsidR="00242C70">
        <w:rPr>
          <w:rFonts w:ascii="Times New Roman" w:hAnsi="Times New Roman"/>
          <w:b w:val="0"/>
          <w:bCs w:val="0"/>
          <w:sz w:val="28"/>
          <w:szCs w:val="28"/>
        </w:rPr>
        <w:t xml:space="preserve"> разъяснений по поводу передачи боевых вертолетов в обход эмбарго, однако ответа на него так и не последовало.</w:t>
      </w:r>
    </w:p>
    <w:p w14:paraId="6132C43D" w14:textId="7029E893" w:rsidR="00AB0EF4" w:rsidRPr="000E42F6" w:rsidRDefault="00AB0EF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Главным вопрос</w:t>
      </w:r>
      <w:r w:rsidR="004645D3">
        <w:rPr>
          <w:rFonts w:ascii="Times New Roman" w:hAnsi="Times New Roman"/>
          <w:b w:val="0"/>
          <w:bCs w:val="0"/>
          <w:sz w:val="28"/>
          <w:szCs w:val="28"/>
        </w:rPr>
        <w:t>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остается лишь то, какой имен</w:t>
      </w:r>
      <w:r w:rsidR="007C5A43">
        <w:rPr>
          <w:rFonts w:ascii="Times New Roman" w:hAnsi="Times New Roman"/>
          <w:b w:val="0"/>
          <w:bCs w:val="0"/>
          <w:sz w:val="28"/>
          <w:szCs w:val="28"/>
        </w:rPr>
        <w:t>но политической группировке было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пе</w:t>
      </w:r>
      <w:r w:rsidR="007C5A43">
        <w:rPr>
          <w:rFonts w:ascii="Times New Roman" w:hAnsi="Times New Roman"/>
          <w:b w:val="0"/>
          <w:bCs w:val="0"/>
          <w:sz w:val="28"/>
          <w:szCs w:val="28"/>
        </w:rPr>
        <w:t>редано</w:t>
      </w:r>
      <w:r w:rsidR="007825A9">
        <w:rPr>
          <w:rFonts w:ascii="Times New Roman" w:hAnsi="Times New Roman"/>
          <w:b w:val="0"/>
          <w:bCs w:val="0"/>
          <w:sz w:val="28"/>
          <w:szCs w:val="28"/>
        </w:rPr>
        <w:t xml:space="preserve"> указанное выше вооружение</w:t>
      </w:r>
      <w:r w:rsidR="00D47F41">
        <w:rPr>
          <w:rFonts w:ascii="Times New Roman" w:hAnsi="Times New Roman"/>
          <w:b w:val="0"/>
          <w:bCs w:val="0"/>
          <w:sz w:val="28"/>
          <w:szCs w:val="28"/>
        </w:rPr>
        <w:t xml:space="preserve">, так как в реестре </w:t>
      </w:r>
      <w:r w:rsidR="00D47F41">
        <w:rPr>
          <w:rFonts w:ascii="Times New Roman" w:hAnsi="Times New Roman"/>
          <w:b w:val="0"/>
          <w:bCs w:val="0"/>
          <w:sz w:val="28"/>
          <w:szCs w:val="28"/>
          <w:lang w:val="en-US"/>
        </w:rPr>
        <w:t>SIPRI</w:t>
      </w:r>
      <w:r w:rsidR="00D47F41">
        <w:rPr>
          <w:rFonts w:ascii="Times New Roman" w:hAnsi="Times New Roman"/>
          <w:b w:val="0"/>
          <w:bCs w:val="0"/>
          <w:sz w:val="28"/>
          <w:szCs w:val="28"/>
        </w:rPr>
        <w:t xml:space="preserve"> никаких данных об этом не указывается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CA6C1C">
        <w:rPr>
          <w:rFonts w:ascii="Times New Roman" w:hAnsi="Times New Roman"/>
          <w:b w:val="0"/>
          <w:bCs w:val="0"/>
          <w:sz w:val="28"/>
          <w:szCs w:val="28"/>
        </w:rPr>
        <w:t xml:space="preserve"> В последнем отчете </w:t>
      </w:r>
      <w:r w:rsidR="00133E97">
        <w:rPr>
          <w:rFonts w:ascii="Times New Roman" w:hAnsi="Times New Roman"/>
          <w:b w:val="0"/>
          <w:bCs w:val="0"/>
          <w:sz w:val="28"/>
          <w:szCs w:val="28"/>
        </w:rPr>
        <w:t>Лондо</w:t>
      </w:r>
      <w:r w:rsidR="000E42F6">
        <w:rPr>
          <w:rFonts w:ascii="Times New Roman" w:hAnsi="Times New Roman"/>
          <w:b w:val="0"/>
          <w:bCs w:val="0"/>
          <w:sz w:val="28"/>
          <w:szCs w:val="28"/>
        </w:rPr>
        <w:t>нского Института стратегических исследований</w:t>
      </w:r>
      <w:r w:rsidR="00133E9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33E97">
        <w:rPr>
          <w:rFonts w:ascii="Times New Roman" w:hAnsi="Times New Roman"/>
          <w:b w:val="0"/>
          <w:bCs w:val="0"/>
          <w:sz w:val="28"/>
          <w:szCs w:val="28"/>
          <w:lang w:val="en-US"/>
        </w:rPr>
        <w:t>The military balance 2017</w:t>
      </w:r>
      <w:r w:rsidR="00133E97">
        <w:rPr>
          <w:rFonts w:ascii="Times New Roman" w:hAnsi="Times New Roman"/>
          <w:b w:val="0"/>
          <w:bCs w:val="0"/>
          <w:sz w:val="28"/>
          <w:szCs w:val="28"/>
        </w:rPr>
        <w:t xml:space="preserve"> российские «Хризантемы» числятся за воинскими контингентами, лояльными Правительству Национального Согласия (Триполи), а вертолеты Ми-24/Ми-35</w:t>
      </w:r>
      <w:r w:rsidR="000D018C">
        <w:rPr>
          <w:rFonts w:ascii="Times New Roman" w:hAnsi="Times New Roman"/>
          <w:b w:val="0"/>
          <w:bCs w:val="0"/>
          <w:sz w:val="28"/>
          <w:szCs w:val="28"/>
        </w:rPr>
        <w:t xml:space="preserve"> – з</w:t>
      </w:r>
      <w:r w:rsidR="000675C5">
        <w:rPr>
          <w:rFonts w:ascii="Times New Roman" w:hAnsi="Times New Roman"/>
          <w:b w:val="0"/>
          <w:bCs w:val="0"/>
          <w:sz w:val="28"/>
          <w:szCs w:val="28"/>
        </w:rPr>
        <w:t>а Ливийской национальной армией Халифы Хафтара (Правительство в Тобруке).</w:t>
      </w:r>
      <w:r w:rsidR="00A352B5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84"/>
      </w:r>
      <w:r w:rsidR="000E42F6">
        <w:rPr>
          <w:rFonts w:ascii="Times New Roman" w:hAnsi="Times New Roman"/>
          <w:b w:val="0"/>
          <w:bCs w:val="0"/>
          <w:sz w:val="28"/>
          <w:szCs w:val="28"/>
        </w:rPr>
        <w:t xml:space="preserve"> Однако они, скорее всего, имеют другой источник происхождения (см. ниже).</w:t>
      </w:r>
    </w:p>
    <w:p w14:paraId="5BCADB52" w14:textId="2A8671E9" w:rsidR="008837B2" w:rsidRDefault="00AA6AE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Главным получателем В и ВТ в Ливии после 2013 г. стала Ливийская национальная армия во главе с Халифой Хафтаром. (см. таблицу ниже)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556"/>
        <w:gridCol w:w="1556"/>
        <w:gridCol w:w="1557"/>
        <w:gridCol w:w="1557"/>
        <w:gridCol w:w="1557"/>
      </w:tblGrid>
      <w:tr w:rsidR="005D32A0" w14:paraId="302EC0F3" w14:textId="77777777" w:rsidTr="00553359">
        <w:tc>
          <w:tcPr>
            <w:tcW w:w="1556" w:type="dxa"/>
          </w:tcPr>
          <w:p w14:paraId="248096C8" w14:textId="77777777" w:rsidR="005D32A0" w:rsidRPr="004C6BBD" w:rsidRDefault="005D32A0" w:rsidP="007D11E7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6" w:type="dxa"/>
            <w:vAlign w:val="center"/>
          </w:tcPr>
          <w:p w14:paraId="74253C56" w14:textId="3462D45D" w:rsidR="005D32A0" w:rsidRPr="00AA10BE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AA10BE">
              <w:rPr>
                <w:rFonts w:ascii="Times New Roman" w:hAnsi="Times New Roman"/>
                <w:b w:val="0"/>
                <w:bCs w:val="0"/>
                <w:i/>
              </w:rPr>
              <w:t>2014</w:t>
            </w:r>
          </w:p>
        </w:tc>
        <w:tc>
          <w:tcPr>
            <w:tcW w:w="1556" w:type="dxa"/>
            <w:vAlign w:val="center"/>
          </w:tcPr>
          <w:p w14:paraId="5388AC99" w14:textId="4E79C2FC" w:rsidR="005D32A0" w:rsidRPr="00AA10BE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AA10BE">
              <w:rPr>
                <w:rFonts w:ascii="Times New Roman" w:hAnsi="Times New Roman"/>
                <w:b w:val="0"/>
                <w:bCs w:val="0"/>
                <w:i/>
              </w:rPr>
              <w:t>2015</w:t>
            </w:r>
          </w:p>
        </w:tc>
        <w:tc>
          <w:tcPr>
            <w:tcW w:w="1557" w:type="dxa"/>
            <w:vAlign w:val="center"/>
          </w:tcPr>
          <w:p w14:paraId="3D523F13" w14:textId="303A172A" w:rsidR="005D32A0" w:rsidRPr="00AA10BE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AA10BE">
              <w:rPr>
                <w:rFonts w:ascii="Times New Roman" w:hAnsi="Times New Roman"/>
                <w:b w:val="0"/>
                <w:bCs w:val="0"/>
                <w:i/>
              </w:rPr>
              <w:t>2016</w:t>
            </w:r>
          </w:p>
        </w:tc>
        <w:tc>
          <w:tcPr>
            <w:tcW w:w="1557" w:type="dxa"/>
            <w:vAlign w:val="center"/>
          </w:tcPr>
          <w:p w14:paraId="174A9F69" w14:textId="3F976306" w:rsidR="005D32A0" w:rsidRPr="00AA10BE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AA10BE">
              <w:rPr>
                <w:rFonts w:ascii="Times New Roman" w:hAnsi="Times New Roman"/>
                <w:b w:val="0"/>
                <w:bCs w:val="0"/>
                <w:i/>
              </w:rPr>
              <w:t>2017</w:t>
            </w:r>
          </w:p>
        </w:tc>
        <w:tc>
          <w:tcPr>
            <w:tcW w:w="1557" w:type="dxa"/>
            <w:vAlign w:val="center"/>
          </w:tcPr>
          <w:p w14:paraId="24D23B04" w14:textId="2DBEC2EF" w:rsidR="005D32A0" w:rsidRPr="00AA10BE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AA10BE">
              <w:rPr>
                <w:rFonts w:ascii="Times New Roman" w:hAnsi="Times New Roman"/>
                <w:b w:val="0"/>
                <w:bCs w:val="0"/>
                <w:i/>
              </w:rPr>
              <w:t>Всего</w:t>
            </w:r>
          </w:p>
        </w:tc>
      </w:tr>
      <w:tr w:rsidR="005D32A0" w14:paraId="73DE4BC6" w14:textId="77777777" w:rsidTr="00AB1098">
        <w:tc>
          <w:tcPr>
            <w:tcW w:w="1556" w:type="dxa"/>
            <w:vAlign w:val="center"/>
          </w:tcPr>
          <w:p w14:paraId="0CAD0279" w14:textId="6A10057D" w:rsidR="005D32A0" w:rsidRPr="00AA10BE" w:rsidRDefault="002F59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AA10BE">
              <w:rPr>
                <w:rFonts w:ascii="Times New Roman" w:hAnsi="Times New Roman"/>
                <w:b w:val="0"/>
                <w:bCs w:val="0"/>
                <w:i/>
              </w:rPr>
              <w:t>Египет</w:t>
            </w:r>
          </w:p>
        </w:tc>
        <w:tc>
          <w:tcPr>
            <w:tcW w:w="1556" w:type="dxa"/>
            <w:vAlign w:val="center"/>
          </w:tcPr>
          <w:p w14:paraId="6444876A" w14:textId="18CA5BE0" w:rsidR="005D32A0" w:rsidRPr="004C6BBD" w:rsidRDefault="00573B2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1556" w:type="dxa"/>
            <w:vAlign w:val="center"/>
          </w:tcPr>
          <w:p w14:paraId="340BD4D6" w14:textId="26336B01" w:rsidR="005D32A0" w:rsidRPr="004C6BBD" w:rsidRDefault="00573B2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22</w:t>
            </w:r>
          </w:p>
        </w:tc>
        <w:tc>
          <w:tcPr>
            <w:tcW w:w="1557" w:type="dxa"/>
            <w:vAlign w:val="center"/>
          </w:tcPr>
          <w:p w14:paraId="44F0DBBA" w14:textId="77777777" w:rsidR="005D32A0" w:rsidRPr="004C6BBD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672A3B12" w14:textId="77777777" w:rsidR="005D32A0" w:rsidRPr="004C6BBD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5A290CD6" w14:textId="1D9CDBE8" w:rsidR="005D32A0" w:rsidRPr="004C6BBD" w:rsidRDefault="00573B2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30</w:t>
            </w:r>
          </w:p>
        </w:tc>
      </w:tr>
      <w:tr w:rsidR="005D32A0" w14:paraId="0543CB08" w14:textId="77777777" w:rsidTr="00AB1098">
        <w:tc>
          <w:tcPr>
            <w:tcW w:w="1556" w:type="dxa"/>
            <w:vAlign w:val="center"/>
          </w:tcPr>
          <w:p w14:paraId="320DE98F" w14:textId="03AF722B" w:rsidR="005D32A0" w:rsidRPr="00AA10BE" w:rsidRDefault="002F59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AA10BE">
              <w:rPr>
                <w:rFonts w:ascii="Times New Roman" w:hAnsi="Times New Roman"/>
                <w:b w:val="0"/>
                <w:bCs w:val="0"/>
                <w:i/>
              </w:rPr>
              <w:t>ОАЭ</w:t>
            </w:r>
          </w:p>
        </w:tc>
        <w:tc>
          <w:tcPr>
            <w:tcW w:w="1556" w:type="dxa"/>
            <w:vAlign w:val="center"/>
          </w:tcPr>
          <w:p w14:paraId="5AC5EBE3" w14:textId="77777777" w:rsidR="005D32A0" w:rsidRPr="004C6BBD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6" w:type="dxa"/>
            <w:vAlign w:val="center"/>
          </w:tcPr>
          <w:p w14:paraId="75F7549B" w14:textId="225EB0B8" w:rsidR="005D32A0" w:rsidRPr="004C6BBD" w:rsidRDefault="00D47F4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1557" w:type="dxa"/>
            <w:vAlign w:val="center"/>
          </w:tcPr>
          <w:p w14:paraId="2C75A2CA" w14:textId="25AE429C" w:rsidR="005D32A0" w:rsidRPr="004C6BBD" w:rsidRDefault="00D47F4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13</w:t>
            </w:r>
          </w:p>
        </w:tc>
        <w:tc>
          <w:tcPr>
            <w:tcW w:w="1557" w:type="dxa"/>
            <w:vAlign w:val="center"/>
          </w:tcPr>
          <w:p w14:paraId="37F2E930" w14:textId="293E2441" w:rsidR="005D32A0" w:rsidRPr="004C6BBD" w:rsidRDefault="00D47F4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1557" w:type="dxa"/>
            <w:vAlign w:val="center"/>
          </w:tcPr>
          <w:p w14:paraId="7CE8AD0D" w14:textId="50019353" w:rsidR="005D32A0" w:rsidRPr="004C6BBD" w:rsidRDefault="00D47F4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19</w:t>
            </w:r>
          </w:p>
        </w:tc>
      </w:tr>
      <w:tr w:rsidR="005D32A0" w14:paraId="1646B014" w14:textId="77777777" w:rsidTr="00AB1098">
        <w:tc>
          <w:tcPr>
            <w:tcW w:w="1556" w:type="dxa"/>
            <w:vAlign w:val="center"/>
          </w:tcPr>
          <w:p w14:paraId="14D09666" w14:textId="7CBB825B" w:rsidR="005D32A0" w:rsidRPr="00AA10BE" w:rsidRDefault="002F59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AA10BE">
              <w:rPr>
                <w:rFonts w:ascii="Times New Roman" w:hAnsi="Times New Roman"/>
                <w:b w:val="0"/>
                <w:bCs w:val="0"/>
                <w:i/>
              </w:rPr>
              <w:t>Беларусь</w:t>
            </w:r>
          </w:p>
        </w:tc>
        <w:tc>
          <w:tcPr>
            <w:tcW w:w="1556" w:type="dxa"/>
            <w:vAlign w:val="center"/>
          </w:tcPr>
          <w:p w14:paraId="21268C24" w14:textId="77777777" w:rsidR="005D32A0" w:rsidRPr="004C6BBD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6" w:type="dxa"/>
            <w:vAlign w:val="center"/>
          </w:tcPr>
          <w:p w14:paraId="5EDB06AF" w14:textId="677DBC74" w:rsidR="005D32A0" w:rsidRPr="004C6BBD" w:rsidRDefault="00D47F4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14</w:t>
            </w:r>
          </w:p>
        </w:tc>
        <w:tc>
          <w:tcPr>
            <w:tcW w:w="1557" w:type="dxa"/>
            <w:vAlign w:val="center"/>
          </w:tcPr>
          <w:p w14:paraId="139C5DF7" w14:textId="77777777" w:rsidR="005D32A0" w:rsidRPr="004C6BBD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70CD7FE7" w14:textId="77777777" w:rsidR="005D32A0" w:rsidRPr="004C6BBD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16B0C372" w14:textId="5DB39E28" w:rsidR="005D32A0" w:rsidRPr="004C6BBD" w:rsidRDefault="00D47F4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14</w:t>
            </w:r>
          </w:p>
        </w:tc>
      </w:tr>
      <w:tr w:rsidR="005D32A0" w14:paraId="444C8E80" w14:textId="77777777" w:rsidTr="00AB1098">
        <w:tc>
          <w:tcPr>
            <w:tcW w:w="1556" w:type="dxa"/>
            <w:vAlign w:val="center"/>
          </w:tcPr>
          <w:p w14:paraId="30DDA391" w14:textId="4084D9BD" w:rsidR="005D32A0" w:rsidRPr="00AA10BE" w:rsidRDefault="002F59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AA10BE">
              <w:rPr>
                <w:rFonts w:ascii="Times New Roman" w:hAnsi="Times New Roman"/>
                <w:b w:val="0"/>
                <w:bCs w:val="0"/>
                <w:i/>
              </w:rPr>
              <w:t>Канада</w:t>
            </w:r>
          </w:p>
        </w:tc>
        <w:tc>
          <w:tcPr>
            <w:tcW w:w="1556" w:type="dxa"/>
            <w:vAlign w:val="center"/>
          </w:tcPr>
          <w:p w14:paraId="41D8C346" w14:textId="4EC75393" w:rsidR="005D32A0" w:rsidRPr="004C6BBD" w:rsidRDefault="00D47F4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1556" w:type="dxa"/>
            <w:vAlign w:val="center"/>
          </w:tcPr>
          <w:p w14:paraId="33C826DA" w14:textId="77777777" w:rsidR="005D32A0" w:rsidRPr="004C6BBD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20874B8B" w14:textId="77777777" w:rsidR="005D32A0" w:rsidRPr="004C6BBD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0169DEE1" w14:textId="77777777" w:rsidR="005D32A0" w:rsidRPr="004C6BBD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559806DF" w14:textId="4FDE0F95" w:rsidR="005D32A0" w:rsidRPr="004C6BBD" w:rsidRDefault="00D47F4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</w:tr>
      <w:tr w:rsidR="005D32A0" w14:paraId="11EC6171" w14:textId="77777777" w:rsidTr="002D3763">
        <w:tc>
          <w:tcPr>
            <w:tcW w:w="1556" w:type="dxa"/>
            <w:vAlign w:val="center"/>
          </w:tcPr>
          <w:p w14:paraId="4803A29C" w14:textId="43A20B17" w:rsidR="005D32A0" w:rsidRPr="00AA10BE" w:rsidRDefault="002F598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AA10BE">
              <w:rPr>
                <w:rFonts w:ascii="Times New Roman" w:hAnsi="Times New Roman"/>
                <w:b w:val="0"/>
                <w:bCs w:val="0"/>
                <w:i/>
              </w:rPr>
              <w:t>США</w:t>
            </w:r>
          </w:p>
        </w:tc>
        <w:tc>
          <w:tcPr>
            <w:tcW w:w="1556" w:type="dxa"/>
            <w:vAlign w:val="center"/>
          </w:tcPr>
          <w:p w14:paraId="4E8219E8" w14:textId="12E8D61F" w:rsidR="005D32A0" w:rsidRPr="004C6BBD" w:rsidRDefault="002D376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556" w:type="dxa"/>
            <w:vAlign w:val="center"/>
          </w:tcPr>
          <w:p w14:paraId="7028ADF3" w14:textId="77777777" w:rsidR="005D32A0" w:rsidRPr="004C6BBD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63A626DB" w14:textId="77777777" w:rsidR="005D32A0" w:rsidRPr="004C6BBD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782D88D4" w14:textId="77777777" w:rsidR="005D32A0" w:rsidRPr="004C6BBD" w:rsidRDefault="005D32A0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7" w:type="dxa"/>
            <w:vAlign w:val="center"/>
          </w:tcPr>
          <w:p w14:paraId="05E73517" w14:textId="096B28F3" w:rsidR="005D32A0" w:rsidRPr="004C6BBD" w:rsidRDefault="002D3763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</w:tr>
    </w:tbl>
    <w:p w14:paraId="78172229" w14:textId="0870FD84" w:rsidR="00AA6AEB" w:rsidRDefault="00154155" w:rsidP="007D11E7">
      <w:pPr>
        <w:spacing w:line="276" w:lineRule="auto"/>
        <w:ind w:firstLine="709"/>
        <w:jc w:val="both"/>
        <w:rPr>
          <w:rFonts w:ascii="Times New Roman" w:hAnsi="Times New Roman"/>
          <w:b w:val="0"/>
          <w:bCs w:val="0"/>
          <w:i/>
          <w:lang w:val="en-US"/>
        </w:rPr>
      </w:pPr>
      <w:r>
        <w:rPr>
          <w:rFonts w:ascii="Times New Roman" w:hAnsi="Times New Roman"/>
          <w:b w:val="0"/>
          <w:bCs w:val="0"/>
          <w:i/>
        </w:rPr>
        <w:t>Таблица: поставщики В и ВТ</w:t>
      </w:r>
      <w:r w:rsidR="00C96771">
        <w:rPr>
          <w:rFonts w:ascii="Times New Roman" w:hAnsi="Times New Roman"/>
          <w:b w:val="0"/>
          <w:bCs w:val="0"/>
          <w:i/>
        </w:rPr>
        <w:t xml:space="preserve"> силам, лояльным</w:t>
      </w:r>
      <w:r>
        <w:rPr>
          <w:rFonts w:ascii="Times New Roman" w:hAnsi="Times New Roman"/>
          <w:b w:val="0"/>
          <w:bCs w:val="0"/>
          <w:i/>
        </w:rPr>
        <w:t xml:space="preserve"> Палате Представителей Ливии </w:t>
      </w:r>
      <w:r w:rsidR="00B74C91">
        <w:rPr>
          <w:rFonts w:ascii="Times New Roman" w:hAnsi="Times New Roman"/>
          <w:b w:val="0"/>
          <w:bCs w:val="0"/>
          <w:i/>
        </w:rPr>
        <w:t xml:space="preserve">2014-2017 гг. (в млн. </w:t>
      </w:r>
      <w:r w:rsidR="00B74C91">
        <w:rPr>
          <w:rFonts w:ascii="Times New Roman" w:hAnsi="Times New Roman"/>
          <w:b w:val="0"/>
          <w:bCs w:val="0"/>
          <w:i/>
          <w:lang w:val="en-US"/>
        </w:rPr>
        <w:t>SIPRI TIV)</w:t>
      </w:r>
    </w:p>
    <w:p w14:paraId="263D8968" w14:textId="5F395DFE" w:rsidR="00B74C91" w:rsidRDefault="00B74C91" w:rsidP="007D11E7">
      <w:pPr>
        <w:spacing w:line="276" w:lineRule="auto"/>
        <w:ind w:firstLine="709"/>
        <w:jc w:val="both"/>
        <w:rPr>
          <w:rFonts w:ascii="Times New Roman" w:hAnsi="Times New Roman"/>
          <w:b w:val="0"/>
          <w:bCs w:val="0"/>
          <w:i/>
          <w:lang w:val="en-US"/>
        </w:rPr>
      </w:pPr>
      <w:r>
        <w:rPr>
          <w:rFonts w:ascii="Times New Roman" w:hAnsi="Times New Roman"/>
          <w:b w:val="0"/>
          <w:bCs w:val="0"/>
          <w:i/>
        </w:rPr>
        <w:t xml:space="preserve">Источник: </w:t>
      </w:r>
      <w:r>
        <w:rPr>
          <w:rFonts w:ascii="Times New Roman" w:hAnsi="Times New Roman"/>
          <w:b w:val="0"/>
          <w:bCs w:val="0"/>
          <w:i/>
          <w:lang w:val="en-US"/>
        </w:rPr>
        <w:t>SIPRI</w:t>
      </w:r>
      <w:r w:rsidR="00873E33">
        <w:rPr>
          <w:rFonts w:ascii="Times New Roman" w:hAnsi="Times New Roman"/>
          <w:b w:val="0"/>
          <w:bCs w:val="0"/>
          <w:i/>
          <w:lang w:val="en-US"/>
        </w:rPr>
        <w:t xml:space="preserve"> Arms</w:t>
      </w:r>
      <w:r>
        <w:rPr>
          <w:rFonts w:ascii="Times New Roman" w:hAnsi="Times New Roman"/>
          <w:b w:val="0"/>
          <w:bCs w:val="0"/>
          <w:i/>
          <w:lang w:val="en-US"/>
        </w:rPr>
        <w:t xml:space="preserve"> Database</w:t>
      </w:r>
    </w:p>
    <w:p w14:paraId="796E0436" w14:textId="136286D5" w:rsidR="001C45A8" w:rsidRDefault="00EE501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Египет сыграл ключевую роль в создании ВВС армии Хафтара, поставив 5 боевых истребителей</w:t>
      </w:r>
      <w:r w:rsidR="0027168B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MiG-21MF</w:t>
      </w:r>
      <w:r w:rsidR="0027168B">
        <w:rPr>
          <w:rFonts w:ascii="Times New Roman" w:hAnsi="Times New Roman"/>
          <w:b w:val="0"/>
          <w:bCs w:val="0"/>
          <w:sz w:val="28"/>
          <w:szCs w:val="28"/>
        </w:rPr>
        <w:t>, а также 3 т</w:t>
      </w:r>
      <w:r w:rsidR="005C5768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1B286B">
        <w:rPr>
          <w:rFonts w:ascii="Times New Roman" w:hAnsi="Times New Roman"/>
          <w:b w:val="0"/>
          <w:bCs w:val="0"/>
          <w:sz w:val="28"/>
          <w:szCs w:val="28"/>
        </w:rPr>
        <w:t>анспортных вертолета</w:t>
      </w:r>
      <w:r w:rsidR="00271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7168B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Mi-8T. </w:t>
      </w:r>
      <w:r w:rsidR="0027168B">
        <w:rPr>
          <w:rFonts w:ascii="Times New Roman" w:hAnsi="Times New Roman"/>
          <w:b w:val="0"/>
          <w:bCs w:val="0"/>
          <w:sz w:val="28"/>
          <w:szCs w:val="28"/>
        </w:rPr>
        <w:t>Канада стала поставщиком 38 БМП «Тайфун»</w:t>
      </w:r>
      <w:r w:rsidR="005C5768">
        <w:rPr>
          <w:rFonts w:ascii="Times New Roman" w:hAnsi="Times New Roman"/>
          <w:b w:val="0"/>
          <w:bCs w:val="0"/>
          <w:sz w:val="28"/>
          <w:szCs w:val="28"/>
        </w:rPr>
        <w:t xml:space="preserve"> (2014 г.), собранных на производственной линии в ОАЭ. </w:t>
      </w:r>
      <w:r w:rsidR="00F03847">
        <w:rPr>
          <w:rFonts w:ascii="Times New Roman" w:hAnsi="Times New Roman"/>
          <w:b w:val="0"/>
          <w:bCs w:val="0"/>
          <w:sz w:val="28"/>
          <w:szCs w:val="28"/>
        </w:rPr>
        <w:t>Последние, в свою очередь, снабдили ЛНА 103 БТР «Пантера» и 10 БМП</w:t>
      </w:r>
      <w:r w:rsidR="00B47C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47C76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N35. </w:t>
      </w:r>
      <w:r w:rsidR="00B47C76">
        <w:rPr>
          <w:rFonts w:ascii="Times New Roman" w:hAnsi="Times New Roman"/>
          <w:b w:val="0"/>
          <w:bCs w:val="0"/>
          <w:sz w:val="28"/>
          <w:szCs w:val="28"/>
        </w:rPr>
        <w:t xml:space="preserve">Беларусь при посредничестве ОАЭ, в обход эмбарго ООН, передала армии Хафтара 4 ударных вертолета </w:t>
      </w:r>
      <w:r w:rsidR="00B47C76">
        <w:rPr>
          <w:rFonts w:ascii="Times New Roman" w:hAnsi="Times New Roman"/>
          <w:b w:val="0"/>
          <w:bCs w:val="0"/>
          <w:sz w:val="28"/>
          <w:szCs w:val="28"/>
          <w:lang w:val="en-US"/>
        </w:rPr>
        <w:t>Mi-24P/Mi-35P.</w:t>
      </w:r>
      <w:r w:rsidR="00CF2A86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CF2A86">
        <w:rPr>
          <w:rFonts w:ascii="Times New Roman" w:hAnsi="Times New Roman"/>
          <w:b w:val="0"/>
          <w:bCs w:val="0"/>
          <w:sz w:val="28"/>
          <w:szCs w:val="28"/>
        </w:rPr>
        <w:t>США осуществили поставку 38 двигателей к канадским БМП.</w:t>
      </w:r>
    </w:p>
    <w:p w14:paraId="3D6EFB57" w14:textId="71095E76" w:rsidR="004C5395" w:rsidRDefault="0005355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Таковы основные те</w:t>
      </w:r>
      <w:r w:rsidR="00F1400C">
        <w:rPr>
          <w:rFonts w:ascii="Times New Roman" w:hAnsi="Times New Roman"/>
          <w:b w:val="0"/>
          <w:bCs w:val="0"/>
          <w:sz w:val="28"/>
          <w:szCs w:val="28"/>
        </w:rPr>
        <w:t xml:space="preserve">нденции импорта В и ВТ в Ливию. </w:t>
      </w:r>
      <w:r w:rsidR="00D90E2B">
        <w:rPr>
          <w:rFonts w:ascii="Times New Roman" w:hAnsi="Times New Roman"/>
          <w:b w:val="0"/>
          <w:bCs w:val="0"/>
          <w:sz w:val="28"/>
          <w:szCs w:val="28"/>
        </w:rPr>
        <w:t>Его основными чертами являются ориентация на дешевое и надежное оружие</w:t>
      </w:r>
      <w:r w:rsidR="003428A6">
        <w:rPr>
          <w:rFonts w:ascii="Times New Roman" w:hAnsi="Times New Roman"/>
          <w:b w:val="0"/>
          <w:bCs w:val="0"/>
          <w:sz w:val="28"/>
          <w:szCs w:val="28"/>
        </w:rPr>
        <w:t xml:space="preserve">, хорошо </w:t>
      </w:r>
      <w:r w:rsidR="003428A6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зарекомендовавшее себя в суровых условиях эксплуатации. </w:t>
      </w:r>
      <w:r w:rsidR="00813FB2">
        <w:rPr>
          <w:rFonts w:ascii="Times New Roman" w:hAnsi="Times New Roman"/>
          <w:b w:val="0"/>
          <w:bCs w:val="0"/>
          <w:sz w:val="28"/>
          <w:szCs w:val="28"/>
        </w:rPr>
        <w:t>Следует учитывать, что приведенные выше данные об импорте, скорее всего, являются далеко не полными, так как установленное</w:t>
      </w:r>
      <w:r w:rsidR="009033F1">
        <w:rPr>
          <w:rFonts w:ascii="Times New Roman" w:hAnsi="Times New Roman"/>
          <w:b w:val="0"/>
          <w:bCs w:val="0"/>
          <w:sz w:val="28"/>
          <w:szCs w:val="28"/>
        </w:rPr>
        <w:t xml:space="preserve"> в </w:t>
      </w:r>
      <w:r w:rsidR="00F35F79">
        <w:rPr>
          <w:rFonts w:ascii="Times New Roman" w:hAnsi="Times New Roman"/>
          <w:b w:val="0"/>
          <w:bCs w:val="0"/>
          <w:sz w:val="28"/>
          <w:szCs w:val="28"/>
        </w:rPr>
        <w:t>феврале 2011 г. эмбарго</w:t>
      </w:r>
      <w:r w:rsidR="00813FB2">
        <w:rPr>
          <w:rFonts w:ascii="Times New Roman" w:hAnsi="Times New Roman"/>
          <w:b w:val="0"/>
          <w:bCs w:val="0"/>
          <w:sz w:val="28"/>
          <w:szCs w:val="28"/>
        </w:rPr>
        <w:t xml:space="preserve"> ООН </w:t>
      </w:r>
      <w:r w:rsidR="00F35F79">
        <w:rPr>
          <w:rFonts w:ascii="Times New Roman" w:hAnsi="Times New Roman"/>
          <w:b w:val="0"/>
          <w:bCs w:val="0"/>
          <w:sz w:val="28"/>
          <w:szCs w:val="28"/>
        </w:rPr>
        <w:t>заставляет заинтересованные страны всеми возмож</w:t>
      </w:r>
      <w:r w:rsidR="000D38D8">
        <w:rPr>
          <w:rFonts w:ascii="Times New Roman" w:hAnsi="Times New Roman"/>
          <w:b w:val="0"/>
          <w:bCs w:val="0"/>
          <w:sz w:val="28"/>
          <w:szCs w:val="28"/>
        </w:rPr>
        <w:t>ными способами скрывать поставки</w:t>
      </w:r>
      <w:r w:rsidR="00F35F79">
        <w:rPr>
          <w:rFonts w:ascii="Times New Roman" w:hAnsi="Times New Roman"/>
          <w:b w:val="0"/>
          <w:bCs w:val="0"/>
          <w:sz w:val="28"/>
          <w:szCs w:val="28"/>
        </w:rPr>
        <w:t xml:space="preserve"> В и ВТ в данную страну.</w:t>
      </w:r>
    </w:p>
    <w:p w14:paraId="0B7B9EC5" w14:textId="77777777" w:rsidR="00C73E59" w:rsidRDefault="00E01E72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Судан.</w:t>
      </w:r>
      <w:r w:rsidR="00780EB0">
        <w:rPr>
          <w:rFonts w:ascii="Times New Roman" w:hAnsi="Times New Roman"/>
          <w:bCs w:val="0"/>
          <w:sz w:val="28"/>
          <w:szCs w:val="28"/>
        </w:rPr>
        <w:t xml:space="preserve"> </w:t>
      </w:r>
      <w:r w:rsidR="004D2382">
        <w:rPr>
          <w:rFonts w:ascii="Times New Roman" w:hAnsi="Times New Roman"/>
          <w:b w:val="0"/>
          <w:bCs w:val="0"/>
          <w:sz w:val="28"/>
          <w:szCs w:val="28"/>
        </w:rPr>
        <w:t>Республика Судан – одно из самых закрытых государств региона в том, что касается информации по ее вооруженным силам, их численному составу, вооружению, актуальном</w:t>
      </w:r>
      <w:r w:rsidR="001F4944">
        <w:rPr>
          <w:rFonts w:ascii="Times New Roman" w:hAnsi="Times New Roman"/>
          <w:b w:val="0"/>
          <w:bCs w:val="0"/>
          <w:sz w:val="28"/>
          <w:szCs w:val="28"/>
        </w:rPr>
        <w:t>у</w:t>
      </w:r>
      <w:r w:rsidR="004D2382">
        <w:rPr>
          <w:rFonts w:ascii="Times New Roman" w:hAnsi="Times New Roman"/>
          <w:b w:val="0"/>
          <w:bCs w:val="0"/>
          <w:sz w:val="28"/>
          <w:szCs w:val="28"/>
        </w:rPr>
        <w:t xml:space="preserve"> материально-техническ</w:t>
      </w:r>
      <w:r w:rsidR="00FC07BC"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="0043046F">
        <w:rPr>
          <w:rFonts w:ascii="Times New Roman" w:hAnsi="Times New Roman"/>
          <w:b w:val="0"/>
          <w:bCs w:val="0"/>
          <w:sz w:val="28"/>
          <w:szCs w:val="28"/>
        </w:rPr>
        <w:t>у</w:t>
      </w:r>
      <w:r w:rsidR="00FC07BC">
        <w:rPr>
          <w:rFonts w:ascii="Times New Roman" w:hAnsi="Times New Roman"/>
          <w:b w:val="0"/>
          <w:bCs w:val="0"/>
          <w:sz w:val="28"/>
          <w:szCs w:val="28"/>
        </w:rPr>
        <w:t xml:space="preserve"> состоянии.</w:t>
      </w:r>
      <w:r w:rsidR="0064602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1731F">
        <w:rPr>
          <w:rFonts w:ascii="Times New Roman" w:hAnsi="Times New Roman"/>
          <w:b w:val="0"/>
          <w:bCs w:val="0"/>
          <w:sz w:val="28"/>
          <w:szCs w:val="28"/>
        </w:rPr>
        <w:t xml:space="preserve">Во многом это объясняется политическими причинами, так как на протяжении последних 15 лет Судан непрерывно будоражат межэтнические </w:t>
      </w:r>
      <w:r w:rsidR="008C39E3">
        <w:rPr>
          <w:rFonts w:ascii="Times New Roman" w:hAnsi="Times New Roman"/>
          <w:b w:val="0"/>
          <w:bCs w:val="0"/>
          <w:sz w:val="28"/>
          <w:szCs w:val="28"/>
        </w:rPr>
        <w:t xml:space="preserve">и </w:t>
      </w:r>
      <w:r w:rsidR="00F1731F">
        <w:rPr>
          <w:rFonts w:ascii="Times New Roman" w:hAnsi="Times New Roman"/>
          <w:b w:val="0"/>
          <w:bCs w:val="0"/>
          <w:sz w:val="28"/>
          <w:szCs w:val="28"/>
        </w:rPr>
        <w:t>межнациональные конфликты, самым значительным результатом которых явилось отделен</w:t>
      </w:r>
      <w:r w:rsidR="006A3A98">
        <w:rPr>
          <w:rFonts w:ascii="Times New Roman" w:hAnsi="Times New Roman"/>
          <w:b w:val="0"/>
          <w:bCs w:val="0"/>
          <w:sz w:val="28"/>
          <w:szCs w:val="28"/>
        </w:rPr>
        <w:t>ие</w:t>
      </w:r>
      <w:r w:rsidR="00803B6D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6A3A98">
        <w:rPr>
          <w:rFonts w:ascii="Times New Roman" w:hAnsi="Times New Roman"/>
          <w:b w:val="0"/>
          <w:bCs w:val="0"/>
          <w:sz w:val="28"/>
          <w:szCs w:val="28"/>
        </w:rPr>
        <w:t xml:space="preserve"> в результате референдума</w:t>
      </w:r>
      <w:r w:rsidR="00F1731F">
        <w:rPr>
          <w:rFonts w:ascii="Times New Roman" w:hAnsi="Times New Roman"/>
          <w:b w:val="0"/>
          <w:bCs w:val="0"/>
          <w:sz w:val="28"/>
          <w:szCs w:val="28"/>
        </w:rPr>
        <w:t xml:space="preserve"> 2011 г.</w:t>
      </w:r>
      <w:r w:rsidR="00803B6D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6A3A98">
        <w:rPr>
          <w:rFonts w:ascii="Times New Roman" w:hAnsi="Times New Roman"/>
          <w:b w:val="0"/>
          <w:bCs w:val="0"/>
          <w:sz w:val="28"/>
          <w:szCs w:val="28"/>
        </w:rPr>
        <w:t xml:space="preserve"> южных штатов, образовавших государство Южный Судан. </w:t>
      </w:r>
    </w:p>
    <w:p w14:paraId="2D56C63D" w14:textId="2086ABEF" w:rsidR="00E01E72" w:rsidRPr="00150F6D" w:rsidRDefault="006A3A9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Помимо этого, ввиду колониально</w:t>
      </w:r>
      <w:r w:rsidR="00824009">
        <w:rPr>
          <w:rFonts w:ascii="Times New Roman" w:hAnsi="Times New Roman"/>
          <w:b w:val="0"/>
          <w:bCs w:val="0"/>
          <w:sz w:val="28"/>
          <w:szCs w:val="28"/>
        </w:rPr>
        <w:t>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прошлого страны и искусственно проведенных границ, </w:t>
      </w:r>
      <w:r w:rsidR="00A263F5">
        <w:rPr>
          <w:rFonts w:ascii="Times New Roman" w:hAnsi="Times New Roman"/>
          <w:b w:val="0"/>
          <w:bCs w:val="0"/>
          <w:sz w:val="28"/>
          <w:szCs w:val="28"/>
        </w:rPr>
        <w:t xml:space="preserve">а также политики властей Судана по исламизации и арабизации, </w:t>
      </w:r>
      <w:r w:rsidR="00317CB2">
        <w:rPr>
          <w:rFonts w:ascii="Times New Roman" w:hAnsi="Times New Roman"/>
          <w:b w:val="0"/>
          <w:bCs w:val="0"/>
          <w:sz w:val="28"/>
          <w:szCs w:val="28"/>
        </w:rPr>
        <w:t>усилились</w:t>
      </w:r>
      <w:r w:rsidR="00A263F5">
        <w:rPr>
          <w:rFonts w:ascii="Times New Roman" w:hAnsi="Times New Roman"/>
          <w:b w:val="0"/>
          <w:bCs w:val="0"/>
          <w:sz w:val="28"/>
          <w:szCs w:val="28"/>
        </w:rPr>
        <w:t xml:space="preserve"> сепаратистские движения в Дарфуре, Кордофане, Бедже.</w:t>
      </w:r>
      <w:r w:rsidR="004B5D41">
        <w:rPr>
          <w:rFonts w:ascii="Times New Roman" w:hAnsi="Times New Roman"/>
          <w:b w:val="0"/>
          <w:bCs w:val="0"/>
          <w:sz w:val="28"/>
          <w:szCs w:val="28"/>
        </w:rPr>
        <w:t xml:space="preserve"> Все это привело к полномасштабным вооруженным столкновениям между поддерживаемым</w:t>
      </w:r>
      <w:r w:rsidR="007C0E62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4B5D41">
        <w:rPr>
          <w:rFonts w:ascii="Times New Roman" w:hAnsi="Times New Roman"/>
          <w:b w:val="0"/>
          <w:bCs w:val="0"/>
          <w:sz w:val="28"/>
          <w:szCs w:val="28"/>
        </w:rPr>
        <w:t xml:space="preserve"> регулярной армией Судана ополчениями «Джанджавид» и </w:t>
      </w:r>
      <w:r w:rsidR="007C0E62">
        <w:rPr>
          <w:rFonts w:ascii="Times New Roman" w:hAnsi="Times New Roman"/>
          <w:b w:val="0"/>
          <w:bCs w:val="0"/>
          <w:sz w:val="28"/>
          <w:szCs w:val="28"/>
        </w:rPr>
        <w:t>местными негроидными организациями «Фронт освобождения Дарфура» и «Движение за справедливость и равенство».</w:t>
      </w:r>
      <w:r w:rsidR="005473C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C331C">
        <w:rPr>
          <w:rFonts w:ascii="Times New Roman" w:hAnsi="Times New Roman"/>
          <w:b w:val="0"/>
          <w:bCs w:val="0"/>
          <w:sz w:val="28"/>
          <w:szCs w:val="28"/>
        </w:rPr>
        <w:t xml:space="preserve">С 31 июля 2007 г. в Дарфуре действует третья в мире по величине сотрудников совместная миротворческая операция ООН и Африканского союза </w:t>
      </w:r>
      <w:r w:rsidR="00DC331C">
        <w:rPr>
          <w:rFonts w:ascii="Times New Roman" w:hAnsi="Times New Roman"/>
          <w:b w:val="0"/>
          <w:bCs w:val="0"/>
          <w:sz w:val="28"/>
          <w:szCs w:val="28"/>
          <w:lang w:val="en-US"/>
        </w:rPr>
        <w:t>UNAMID</w:t>
      </w:r>
      <w:r w:rsidR="00150F6D">
        <w:rPr>
          <w:rFonts w:ascii="Times New Roman" w:hAnsi="Times New Roman"/>
          <w:b w:val="0"/>
          <w:bCs w:val="0"/>
          <w:sz w:val="28"/>
          <w:szCs w:val="28"/>
        </w:rPr>
        <w:t>. Однако и сами сотрудники миссии часто становятся объектами атак с обеих сторон.</w:t>
      </w:r>
    </w:p>
    <w:p w14:paraId="7986152C" w14:textId="3EC95C31" w:rsidR="00C6074E" w:rsidRDefault="00C6074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СИПРИ</w:t>
      </w:r>
      <w:r w:rsidR="005F7CB0">
        <w:rPr>
          <w:rFonts w:ascii="Times New Roman" w:hAnsi="Times New Roman"/>
          <w:b w:val="0"/>
          <w:bCs w:val="0"/>
          <w:sz w:val="28"/>
          <w:szCs w:val="28"/>
        </w:rPr>
        <w:t xml:space="preserve"> оценивает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D1C85">
        <w:rPr>
          <w:rFonts w:ascii="Times New Roman" w:hAnsi="Times New Roman"/>
          <w:b w:val="0"/>
          <w:bCs w:val="0"/>
          <w:sz w:val="28"/>
          <w:szCs w:val="28"/>
        </w:rPr>
        <w:t>конфлик</w:t>
      </w:r>
      <w:r w:rsidR="005F7CB0">
        <w:rPr>
          <w:rFonts w:ascii="Times New Roman" w:hAnsi="Times New Roman"/>
          <w:b w:val="0"/>
          <w:bCs w:val="0"/>
          <w:sz w:val="28"/>
          <w:szCs w:val="28"/>
        </w:rPr>
        <w:t>т в Дарфуре (в 2014 г.), как низко-интенсивный.</w:t>
      </w:r>
      <w:r w:rsidR="005F7CB0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85"/>
      </w:r>
      <w:r w:rsidR="00001F02">
        <w:rPr>
          <w:rFonts w:ascii="Times New Roman" w:hAnsi="Times New Roman"/>
          <w:b w:val="0"/>
          <w:bCs w:val="0"/>
          <w:sz w:val="28"/>
          <w:szCs w:val="28"/>
        </w:rPr>
        <w:t xml:space="preserve"> Однако его социально-экономические последствия огромны. </w:t>
      </w:r>
      <w:r w:rsidR="0028594E">
        <w:rPr>
          <w:rFonts w:ascii="Times New Roman" w:hAnsi="Times New Roman"/>
          <w:b w:val="0"/>
          <w:bCs w:val="0"/>
          <w:sz w:val="28"/>
          <w:szCs w:val="28"/>
        </w:rPr>
        <w:t>В совокупности</w:t>
      </w:r>
      <w:r w:rsidR="00716476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28594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51A11">
        <w:rPr>
          <w:rFonts w:ascii="Times New Roman" w:hAnsi="Times New Roman"/>
          <w:b w:val="0"/>
          <w:bCs w:val="0"/>
          <w:sz w:val="28"/>
          <w:szCs w:val="28"/>
        </w:rPr>
        <w:t>противостояния</w:t>
      </w:r>
      <w:r w:rsidR="0028594E">
        <w:rPr>
          <w:rFonts w:ascii="Times New Roman" w:hAnsi="Times New Roman"/>
          <w:b w:val="0"/>
          <w:bCs w:val="0"/>
          <w:sz w:val="28"/>
          <w:szCs w:val="28"/>
        </w:rPr>
        <w:t xml:space="preserve"> в Дарфуре, Северном и Южном Кордофане </w:t>
      </w:r>
      <w:r w:rsidR="00E47A4B">
        <w:rPr>
          <w:rFonts w:ascii="Times New Roman" w:hAnsi="Times New Roman"/>
          <w:b w:val="0"/>
          <w:bCs w:val="0"/>
          <w:sz w:val="28"/>
          <w:szCs w:val="28"/>
        </w:rPr>
        <w:lastRenderedPageBreak/>
        <w:t>оставили без постоянного места жительства около 3 млн. человек</w:t>
      </w:r>
      <w:r w:rsidR="00563CC0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E47A4B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86"/>
      </w:r>
      <w:r w:rsidR="00563CC0">
        <w:rPr>
          <w:rFonts w:ascii="Times New Roman" w:hAnsi="Times New Roman"/>
          <w:b w:val="0"/>
          <w:bCs w:val="0"/>
          <w:sz w:val="28"/>
          <w:szCs w:val="28"/>
        </w:rPr>
        <w:t xml:space="preserve"> и это не говоря об огромном количестве жертв со стороны мирного населения, многочисленных нарушениях прав человека, повсеместном бандитизме и торговле людьми.</w:t>
      </w:r>
    </w:p>
    <w:p w14:paraId="4BF083FD" w14:textId="68B1FFB3" w:rsidR="00843C02" w:rsidRDefault="009A13F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Центральное правительство Судана не раз обвинялось в нарушении прав человека</w:t>
      </w:r>
      <w:r w:rsidR="008A65AD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8A65AD">
        <w:rPr>
          <w:rFonts w:ascii="Times New Roman" w:hAnsi="Times New Roman"/>
          <w:b w:val="0"/>
          <w:bCs w:val="0"/>
          <w:sz w:val="28"/>
          <w:szCs w:val="28"/>
        </w:rPr>
        <w:t>и даже в геноциде населения в Дарфуре.</w:t>
      </w:r>
      <w:r w:rsidR="008F45E7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87"/>
      </w:r>
      <w:r w:rsidR="002160E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13335">
        <w:rPr>
          <w:rFonts w:ascii="Times New Roman" w:hAnsi="Times New Roman"/>
          <w:b w:val="0"/>
          <w:bCs w:val="0"/>
          <w:sz w:val="28"/>
          <w:szCs w:val="28"/>
        </w:rPr>
        <w:t xml:space="preserve">С 2004 г. </w:t>
      </w:r>
      <w:r w:rsidR="008128C8">
        <w:rPr>
          <w:rFonts w:ascii="Times New Roman" w:hAnsi="Times New Roman"/>
          <w:b w:val="0"/>
          <w:bCs w:val="0"/>
          <w:sz w:val="28"/>
          <w:szCs w:val="28"/>
        </w:rPr>
        <w:t>действует эмбарго ООН</w:t>
      </w:r>
      <w:r w:rsidR="00537381">
        <w:rPr>
          <w:rFonts w:ascii="Times New Roman" w:hAnsi="Times New Roman"/>
          <w:b w:val="0"/>
          <w:bCs w:val="0"/>
          <w:sz w:val="28"/>
          <w:szCs w:val="28"/>
        </w:rPr>
        <w:t xml:space="preserve"> (резолюция Совета Безопасности №1556)</w:t>
      </w:r>
      <w:r w:rsidR="008128C8">
        <w:rPr>
          <w:rFonts w:ascii="Times New Roman" w:hAnsi="Times New Roman"/>
          <w:b w:val="0"/>
          <w:bCs w:val="0"/>
          <w:sz w:val="28"/>
          <w:szCs w:val="28"/>
        </w:rPr>
        <w:t xml:space="preserve"> на поставку В и ВТ всем участникам </w:t>
      </w:r>
      <w:r w:rsidR="00537381">
        <w:rPr>
          <w:rFonts w:ascii="Times New Roman" w:hAnsi="Times New Roman"/>
          <w:b w:val="0"/>
          <w:bCs w:val="0"/>
          <w:sz w:val="28"/>
          <w:szCs w:val="28"/>
        </w:rPr>
        <w:t>военного конфликта в Дарфуре</w:t>
      </w:r>
      <w:r w:rsidR="00A44D98">
        <w:rPr>
          <w:rFonts w:ascii="Times New Roman" w:hAnsi="Times New Roman"/>
          <w:b w:val="0"/>
          <w:bCs w:val="0"/>
          <w:sz w:val="28"/>
          <w:szCs w:val="28"/>
        </w:rPr>
        <w:t xml:space="preserve">, усиленное в 2005 г. согласно резолюции Совета Безопасности ООН № 1591. По этим двум документам официальный Хартум полностью не лишается права на покупку В и ВТ, однако </w:t>
      </w:r>
      <w:r w:rsidR="005B1EF6">
        <w:rPr>
          <w:rFonts w:ascii="Times New Roman" w:hAnsi="Times New Roman"/>
          <w:b w:val="0"/>
          <w:bCs w:val="0"/>
          <w:sz w:val="28"/>
          <w:szCs w:val="28"/>
        </w:rPr>
        <w:t>их поставки подлежат строгой отчетности и контролю за конечным использованием.</w:t>
      </w:r>
      <w:r w:rsidR="008935D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17F8D">
        <w:rPr>
          <w:rFonts w:ascii="Times New Roman" w:hAnsi="Times New Roman"/>
          <w:b w:val="0"/>
          <w:bCs w:val="0"/>
          <w:sz w:val="28"/>
          <w:szCs w:val="28"/>
        </w:rPr>
        <w:t>Кроме того</w:t>
      </w:r>
      <w:r w:rsidR="00D55FF8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917F8D">
        <w:rPr>
          <w:rFonts w:ascii="Times New Roman" w:hAnsi="Times New Roman"/>
          <w:b w:val="0"/>
          <w:bCs w:val="0"/>
          <w:sz w:val="28"/>
          <w:szCs w:val="28"/>
        </w:rPr>
        <w:t xml:space="preserve"> эмбарго запрещает поставки оружия правительственным силам, дислоцированным в Дарфуре.</w:t>
      </w:r>
      <w:r w:rsidR="00393DB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7737E0CB" w14:textId="65F15774" w:rsidR="00393DBF" w:rsidRDefault="00F5789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Несмотря на то, что ООН не приняла решения о всеобъемлющем эмбарго, это сделали Е</w:t>
      </w:r>
      <w:r w:rsidR="009D59BE">
        <w:rPr>
          <w:rFonts w:ascii="Times New Roman" w:hAnsi="Times New Roman"/>
          <w:b w:val="0"/>
          <w:bCs w:val="0"/>
          <w:sz w:val="28"/>
          <w:szCs w:val="28"/>
        </w:rPr>
        <w:t xml:space="preserve">вропейский Союз и США еще ранее. </w:t>
      </w:r>
      <w:r w:rsidR="001D5DB0">
        <w:rPr>
          <w:rFonts w:ascii="Times New Roman" w:hAnsi="Times New Roman"/>
          <w:b w:val="0"/>
          <w:bCs w:val="0"/>
          <w:sz w:val="28"/>
          <w:szCs w:val="28"/>
        </w:rPr>
        <w:t xml:space="preserve">ЕС ввел </w:t>
      </w:r>
      <w:r w:rsidR="00B01945">
        <w:rPr>
          <w:rFonts w:ascii="Times New Roman" w:hAnsi="Times New Roman"/>
          <w:b w:val="0"/>
          <w:bCs w:val="0"/>
          <w:sz w:val="28"/>
          <w:szCs w:val="28"/>
        </w:rPr>
        <w:t xml:space="preserve">эмбарго на поставки В и ВТ в Судан в 1994 г., а США </w:t>
      </w:r>
      <w:r w:rsidR="004A7121">
        <w:rPr>
          <w:rFonts w:ascii="Times New Roman" w:hAnsi="Times New Roman"/>
          <w:b w:val="0"/>
          <w:bCs w:val="0"/>
          <w:sz w:val="28"/>
          <w:szCs w:val="28"/>
        </w:rPr>
        <w:t>в 1997 г. внесли Хартум в список государств-спонсоров терроризма и ввели всеобъемлющие торгово-экономические санкции.</w:t>
      </w:r>
      <w:r w:rsidR="000A1F4E">
        <w:rPr>
          <w:rFonts w:ascii="Times New Roman" w:hAnsi="Times New Roman"/>
          <w:b w:val="0"/>
          <w:bCs w:val="0"/>
          <w:sz w:val="28"/>
          <w:szCs w:val="28"/>
        </w:rPr>
        <w:t xml:space="preserve"> Последние политические события говорят об улучшении судано-американских отношений, в частности</w:t>
      </w:r>
      <w:r w:rsidR="00E2664D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0A1F4E">
        <w:rPr>
          <w:rFonts w:ascii="Times New Roman" w:hAnsi="Times New Roman"/>
          <w:b w:val="0"/>
          <w:bCs w:val="0"/>
          <w:sz w:val="28"/>
          <w:szCs w:val="28"/>
        </w:rPr>
        <w:t xml:space="preserve"> в данный момент ведутся переговоры об исключении </w:t>
      </w:r>
      <w:r w:rsidR="00AB0445">
        <w:rPr>
          <w:rFonts w:ascii="Times New Roman" w:hAnsi="Times New Roman"/>
          <w:b w:val="0"/>
          <w:bCs w:val="0"/>
          <w:sz w:val="28"/>
          <w:szCs w:val="28"/>
        </w:rPr>
        <w:t xml:space="preserve">Судана из списка спонсоров терроризма, а </w:t>
      </w:r>
      <w:r w:rsidR="006A00D5">
        <w:rPr>
          <w:rFonts w:ascii="Times New Roman" w:hAnsi="Times New Roman"/>
          <w:b w:val="0"/>
          <w:bCs w:val="0"/>
          <w:sz w:val="28"/>
          <w:szCs w:val="28"/>
        </w:rPr>
        <w:t>в октябре 2017 г. некоторые экономические ограничения были сняты.</w:t>
      </w:r>
    </w:p>
    <w:p w14:paraId="7458F7AB" w14:textId="28EFE528" w:rsidR="00C20C1D" w:rsidRDefault="00C20C1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Рынок В </w:t>
      </w:r>
      <w:r w:rsidR="008D217E">
        <w:rPr>
          <w:rFonts w:ascii="Times New Roman" w:hAnsi="Times New Roman"/>
          <w:b w:val="0"/>
          <w:bCs w:val="0"/>
          <w:sz w:val="28"/>
          <w:szCs w:val="28"/>
        </w:rPr>
        <w:t xml:space="preserve">и ВТ США и ЕС по политическим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причинам оказался для Судана недоступен. Поэтому правительство </w:t>
      </w:r>
      <w:r w:rsidR="00405B4F">
        <w:rPr>
          <w:rFonts w:ascii="Times New Roman" w:hAnsi="Times New Roman"/>
          <w:b w:val="0"/>
          <w:bCs w:val="0"/>
          <w:sz w:val="28"/>
          <w:szCs w:val="28"/>
        </w:rPr>
        <w:t>ориентиров</w:t>
      </w:r>
      <w:r w:rsidR="00B3359E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405B4F">
        <w:rPr>
          <w:rFonts w:ascii="Times New Roman" w:hAnsi="Times New Roman"/>
          <w:b w:val="0"/>
          <w:bCs w:val="0"/>
          <w:sz w:val="28"/>
          <w:szCs w:val="28"/>
        </w:rPr>
        <w:t>но</w:t>
      </w:r>
      <w:r>
        <w:rPr>
          <w:rFonts w:ascii="Times New Roman" w:hAnsi="Times New Roman"/>
          <w:b w:val="0"/>
          <w:bCs w:val="0"/>
          <w:sz w:val="28"/>
          <w:szCs w:val="28"/>
        </w:rPr>
        <w:t>, главным образом, на вооружения из России, Китая,</w:t>
      </w:r>
      <w:r w:rsidR="00B3359E">
        <w:rPr>
          <w:rFonts w:ascii="Times New Roman" w:hAnsi="Times New Roman"/>
          <w:b w:val="0"/>
          <w:bCs w:val="0"/>
          <w:sz w:val="28"/>
          <w:szCs w:val="28"/>
        </w:rPr>
        <w:t xml:space="preserve"> а также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84803">
        <w:rPr>
          <w:rFonts w:ascii="Times New Roman" w:hAnsi="Times New Roman"/>
          <w:b w:val="0"/>
          <w:bCs w:val="0"/>
          <w:sz w:val="28"/>
          <w:szCs w:val="28"/>
        </w:rPr>
        <w:t>пытается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развивать собственные военные производства.</w:t>
      </w:r>
    </w:p>
    <w:p w14:paraId="48144A30" w14:textId="27946F3E" w:rsidR="007C3B55" w:rsidRPr="002A66E2" w:rsidRDefault="007C3B5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Военный бюджет Судана </w:t>
      </w:r>
      <w:r w:rsidR="000C6E19">
        <w:rPr>
          <w:rFonts w:ascii="Times New Roman" w:hAnsi="Times New Roman"/>
          <w:b w:val="0"/>
          <w:bCs w:val="0"/>
          <w:sz w:val="28"/>
          <w:szCs w:val="28"/>
        </w:rPr>
        <w:t xml:space="preserve">по оценкам </w:t>
      </w:r>
      <w:r w:rsidR="000C6E19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SIPRI </w:t>
      </w:r>
      <w:r w:rsidR="000C6E19">
        <w:rPr>
          <w:rFonts w:ascii="Times New Roman" w:hAnsi="Times New Roman"/>
          <w:b w:val="0"/>
          <w:bCs w:val="0"/>
          <w:sz w:val="28"/>
          <w:szCs w:val="28"/>
        </w:rPr>
        <w:t>в 2015-2016 гг. составил 2,4 и 2,5% ВВП</w:t>
      </w:r>
      <w:r w:rsidR="003A2860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соответственно</w:t>
      </w:r>
      <w:r w:rsidR="000C6E19">
        <w:rPr>
          <w:rFonts w:ascii="Times New Roman" w:hAnsi="Times New Roman"/>
          <w:b w:val="0"/>
          <w:bCs w:val="0"/>
          <w:sz w:val="28"/>
          <w:szCs w:val="28"/>
        </w:rPr>
        <w:t xml:space="preserve">, но в 2017 г. </w:t>
      </w:r>
      <w:r w:rsidR="00F42D52">
        <w:rPr>
          <w:rFonts w:ascii="Times New Roman" w:hAnsi="Times New Roman"/>
          <w:b w:val="0"/>
          <w:bCs w:val="0"/>
          <w:sz w:val="28"/>
          <w:szCs w:val="28"/>
        </w:rPr>
        <w:t>увеличился до 3,2%.</w:t>
      </w:r>
      <w:r w:rsidR="003A286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F5FC8">
        <w:rPr>
          <w:rFonts w:ascii="Times New Roman" w:hAnsi="Times New Roman"/>
          <w:b w:val="0"/>
          <w:bCs w:val="0"/>
          <w:sz w:val="28"/>
          <w:szCs w:val="28"/>
        </w:rPr>
        <w:t xml:space="preserve">Импорт </w:t>
      </w:r>
      <w:r w:rsidR="003F5FC8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вооружений составил </w:t>
      </w:r>
      <w:r w:rsidR="003F5FC8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1002 </w:t>
      </w:r>
      <w:r w:rsidR="003F5FC8">
        <w:rPr>
          <w:rFonts w:ascii="Times New Roman" w:hAnsi="Times New Roman"/>
          <w:b w:val="0"/>
          <w:bCs w:val="0"/>
          <w:sz w:val="28"/>
          <w:szCs w:val="28"/>
        </w:rPr>
        <w:t>млн.</w:t>
      </w:r>
      <w:r w:rsidR="003F5FC8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SIPRI TIV</w:t>
      </w:r>
      <w:r w:rsidR="00310998">
        <w:rPr>
          <w:rFonts w:ascii="Times New Roman" w:hAnsi="Times New Roman"/>
          <w:b w:val="0"/>
          <w:bCs w:val="0"/>
          <w:sz w:val="28"/>
          <w:szCs w:val="28"/>
        </w:rPr>
        <w:t>, что в 4 раза меньше, чем у Марокко и 8 раз меньше, чем у Египта, но в 4 раза больше чем у Туниса.</w:t>
      </w:r>
      <w:r w:rsidR="006E25C0">
        <w:rPr>
          <w:rFonts w:ascii="Times New Roman" w:hAnsi="Times New Roman"/>
          <w:b w:val="0"/>
          <w:bCs w:val="0"/>
          <w:sz w:val="28"/>
          <w:szCs w:val="28"/>
        </w:rPr>
        <w:t xml:space="preserve"> Однако, о реальном </w:t>
      </w:r>
      <w:r w:rsidR="00415E00">
        <w:rPr>
          <w:rFonts w:ascii="Times New Roman" w:hAnsi="Times New Roman"/>
          <w:b w:val="0"/>
          <w:bCs w:val="0"/>
          <w:sz w:val="28"/>
          <w:szCs w:val="28"/>
        </w:rPr>
        <w:t xml:space="preserve">объеме импорта В и ВТ Судан </w:t>
      </w:r>
      <w:r w:rsidR="0008689A">
        <w:rPr>
          <w:rFonts w:ascii="Times New Roman" w:hAnsi="Times New Roman"/>
          <w:b w:val="0"/>
          <w:bCs w:val="0"/>
          <w:sz w:val="28"/>
          <w:szCs w:val="28"/>
        </w:rPr>
        <w:t>трудно составить скол</w:t>
      </w:r>
      <w:r w:rsidR="001D19C3">
        <w:rPr>
          <w:rFonts w:ascii="Times New Roman" w:hAnsi="Times New Roman"/>
          <w:b w:val="0"/>
          <w:bCs w:val="0"/>
          <w:sz w:val="28"/>
          <w:szCs w:val="28"/>
        </w:rPr>
        <w:t xml:space="preserve">ько-нибудь полное представление, ввиду закрытости информации по </w:t>
      </w:r>
      <w:r w:rsidR="00E425E6">
        <w:rPr>
          <w:rFonts w:ascii="Times New Roman" w:hAnsi="Times New Roman"/>
          <w:b w:val="0"/>
          <w:bCs w:val="0"/>
          <w:sz w:val="28"/>
          <w:szCs w:val="28"/>
        </w:rPr>
        <w:t>заключенным контрактам и непредоставлении правительством отчетов в Реест</w:t>
      </w:r>
      <w:r w:rsidR="00DE61B2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E425E6">
        <w:rPr>
          <w:rFonts w:ascii="Times New Roman" w:hAnsi="Times New Roman"/>
          <w:b w:val="0"/>
          <w:bCs w:val="0"/>
          <w:sz w:val="28"/>
          <w:szCs w:val="28"/>
        </w:rPr>
        <w:t xml:space="preserve"> обычных вооружений ООН</w:t>
      </w:r>
      <w:r w:rsidR="001D19C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2A66E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701FE8D4" w14:textId="2A144A15" w:rsidR="001B63CD" w:rsidRDefault="001B63C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период с 2009 по 2017 гг. С</w:t>
      </w:r>
      <w:r w:rsidR="00674DBB">
        <w:rPr>
          <w:rFonts w:ascii="Times New Roman" w:hAnsi="Times New Roman"/>
          <w:b w:val="0"/>
          <w:bCs w:val="0"/>
          <w:sz w:val="28"/>
          <w:szCs w:val="28"/>
        </w:rPr>
        <w:t xml:space="preserve">удану </w:t>
      </w:r>
      <w:r w:rsidR="00DD569E">
        <w:rPr>
          <w:rFonts w:ascii="Times New Roman" w:hAnsi="Times New Roman"/>
          <w:b w:val="0"/>
          <w:bCs w:val="0"/>
          <w:sz w:val="28"/>
          <w:szCs w:val="28"/>
        </w:rPr>
        <w:t>поставляли</w:t>
      </w:r>
      <w:r w:rsidR="00674DBB">
        <w:rPr>
          <w:rFonts w:ascii="Times New Roman" w:hAnsi="Times New Roman"/>
          <w:b w:val="0"/>
          <w:bCs w:val="0"/>
          <w:sz w:val="28"/>
          <w:szCs w:val="28"/>
        </w:rPr>
        <w:t xml:space="preserve"> свои вооружения</w:t>
      </w:r>
      <w:r w:rsidR="000E55E7">
        <w:rPr>
          <w:rFonts w:ascii="Times New Roman" w:hAnsi="Times New Roman"/>
          <w:b w:val="0"/>
          <w:bCs w:val="0"/>
          <w:sz w:val="28"/>
          <w:szCs w:val="28"/>
        </w:rPr>
        <w:t xml:space="preserve"> Китай, Беларусь,</w:t>
      </w:r>
      <w:r w:rsidR="00333CD1">
        <w:rPr>
          <w:rFonts w:ascii="Times New Roman" w:hAnsi="Times New Roman"/>
          <w:b w:val="0"/>
          <w:bCs w:val="0"/>
          <w:sz w:val="28"/>
          <w:szCs w:val="28"/>
        </w:rPr>
        <w:t xml:space="preserve"> Россия</w:t>
      </w:r>
      <w:r w:rsidR="000E55E7">
        <w:rPr>
          <w:rFonts w:ascii="Times New Roman" w:hAnsi="Times New Roman"/>
          <w:b w:val="0"/>
          <w:bCs w:val="0"/>
          <w:sz w:val="28"/>
          <w:szCs w:val="28"/>
        </w:rPr>
        <w:t>, Канада</w:t>
      </w:r>
      <w:r w:rsidR="00333CD1">
        <w:rPr>
          <w:rFonts w:ascii="Times New Roman" w:hAnsi="Times New Roman"/>
          <w:b w:val="0"/>
          <w:bCs w:val="0"/>
          <w:sz w:val="28"/>
          <w:szCs w:val="28"/>
        </w:rPr>
        <w:t xml:space="preserve"> и Украина. Характерной особенностью импорта является то, что подавляющее большинство В и ВТ являются бывшими в употреблении.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9"/>
        <w:gridCol w:w="750"/>
        <w:gridCol w:w="750"/>
        <w:gridCol w:w="750"/>
        <w:gridCol w:w="750"/>
        <w:gridCol w:w="749"/>
        <w:gridCol w:w="749"/>
        <w:gridCol w:w="749"/>
        <w:gridCol w:w="749"/>
        <w:gridCol w:w="749"/>
        <w:gridCol w:w="874"/>
      </w:tblGrid>
      <w:tr w:rsidR="003B594F" w14:paraId="0C6EFEA8" w14:textId="0D63EA82" w:rsidTr="004A66E6">
        <w:tc>
          <w:tcPr>
            <w:tcW w:w="1720" w:type="dxa"/>
            <w:vAlign w:val="center"/>
          </w:tcPr>
          <w:p w14:paraId="64353609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50" w:type="dxa"/>
            <w:vAlign w:val="center"/>
          </w:tcPr>
          <w:p w14:paraId="6866D766" w14:textId="2E7B3CA1" w:rsidR="003B594F" w:rsidRPr="00EE3D98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2009</w:t>
            </w:r>
          </w:p>
        </w:tc>
        <w:tc>
          <w:tcPr>
            <w:tcW w:w="750" w:type="dxa"/>
            <w:vAlign w:val="center"/>
          </w:tcPr>
          <w:p w14:paraId="4C6265FB" w14:textId="48D1B312" w:rsidR="003B594F" w:rsidRPr="00EE3D98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2010</w:t>
            </w:r>
          </w:p>
        </w:tc>
        <w:tc>
          <w:tcPr>
            <w:tcW w:w="750" w:type="dxa"/>
            <w:vAlign w:val="center"/>
          </w:tcPr>
          <w:p w14:paraId="75EF26AC" w14:textId="2FCF976D" w:rsidR="003B594F" w:rsidRPr="00EE3D98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2011</w:t>
            </w:r>
          </w:p>
        </w:tc>
        <w:tc>
          <w:tcPr>
            <w:tcW w:w="750" w:type="dxa"/>
            <w:vAlign w:val="center"/>
          </w:tcPr>
          <w:p w14:paraId="72AB822D" w14:textId="49F0FAED" w:rsidR="003B594F" w:rsidRPr="00EE3D98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2012</w:t>
            </w:r>
          </w:p>
        </w:tc>
        <w:tc>
          <w:tcPr>
            <w:tcW w:w="749" w:type="dxa"/>
            <w:vAlign w:val="center"/>
          </w:tcPr>
          <w:p w14:paraId="38ADF58E" w14:textId="3CD73721" w:rsidR="003B594F" w:rsidRPr="00EE3D98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2013</w:t>
            </w:r>
          </w:p>
        </w:tc>
        <w:tc>
          <w:tcPr>
            <w:tcW w:w="749" w:type="dxa"/>
            <w:vAlign w:val="center"/>
          </w:tcPr>
          <w:p w14:paraId="04B21025" w14:textId="276ACF72" w:rsidR="003B594F" w:rsidRPr="00EE3D98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2014</w:t>
            </w:r>
          </w:p>
        </w:tc>
        <w:tc>
          <w:tcPr>
            <w:tcW w:w="749" w:type="dxa"/>
            <w:vAlign w:val="center"/>
          </w:tcPr>
          <w:p w14:paraId="3E2220D3" w14:textId="47A515D1" w:rsidR="003B594F" w:rsidRPr="00EE3D98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2015</w:t>
            </w:r>
          </w:p>
        </w:tc>
        <w:tc>
          <w:tcPr>
            <w:tcW w:w="749" w:type="dxa"/>
            <w:vAlign w:val="center"/>
          </w:tcPr>
          <w:p w14:paraId="3E522022" w14:textId="2342BEC1" w:rsidR="003B594F" w:rsidRPr="00EE3D98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2016</w:t>
            </w:r>
          </w:p>
        </w:tc>
        <w:tc>
          <w:tcPr>
            <w:tcW w:w="749" w:type="dxa"/>
            <w:vAlign w:val="center"/>
          </w:tcPr>
          <w:p w14:paraId="6FA79E40" w14:textId="529CC50F" w:rsidR="003B594F" w:rsidRPr="00EE3D98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2017</w:t>
            </w:r>
          </w:p>
        </w:tc>
        <w:tc>
          <w:tcPr>
            <w:tcW w:w="874" w:type="dxa"/>
            <w:vAlign w:val="center"/>
          </w:tcPr>
          <w:p w14:paraId="4D2824DD" w14:textId="5B1AB0D4" w:rsidR="003B594F" w:rsidRPr="00EE3D98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Всего</w:t>
            </w:r>
          </w:p>
        </w:tc>
      </w:tr>
      <w:tr w:rsidR="003B594F" w14:paraId="00323F34" w14:textId="181B0F80" w:rsidTr="004A66E6">
        <w:tc>
          <w:tcPr>
            <w:tcW w:w="1720" w:type="dxa"/>
            <w:vAlign w:val="center"/>
          </w:tcPr>
          <w:p w14:paraId="192C1AD2" w14:textId="057A1A39" w:rsidR="003B594F" w:rsidRPr="00EE3D98" w:rsidRDefault="006D36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Россия</w:t>
            </w:r>
          </w:p>
        </w:tc>
        <w:tc>
          <w:tcPr>
            <w:tcW w:w="750" w:type="dxa"/>
            <w:vAlign w:val="center"/>
          </w:tcPr>
          <w:p w14:paraId="4C0DAF13" w14:textId="50C828B5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36</w:t>
            </w:r>
          </w:p>
        </w:tc>
        <w:tc>
          <w:tcPr>
            <w:tcW w:w="750" w:type="dxa"/>
            <w:vAlign w:val="center"/>
          </w:tcPr>
          <w:p w14:paraId="44023C00" w14:textId="29CE8A70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69</w:t>
            </w:r>
          </w:p>
        </w:tc>
        <w:tc>
          <w:tcPr>
            <w:tcW w:w="750" w:type="dxa"/>
            <w:vAlign w:val="center"/>
          </w:tcPr>
          <w:p w14:paraId="24C4AC82" w14:textId="73A1A6A1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73</w:t>
            </w:r>
          </w:p>
        </w:tc>
        <w:tc>
          <w:tcPr>
            <w:tcW w:w="750" w:type="dxa"/>
            <w:vAlign w:val="center"/>
          </w:tcPr>
          <w:p w14:paraId="281ACF45" w14:textId="1B825452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46</w:t>
            </w:r>
          </w:p>
        </w:tc>
        <w:tc>
          <w:tcPr>
            <w:tcW w:w="749" w:type="dxa"/>
            <w:vAlign w:val="center"/>
          </w:tcPr>
          <w:p w14:paraId="278E4DF4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9" w:type="dxa"/>
            <w:vAlign w:val="center"/>
          </w:tcPr>
          <w:p w14:paraId="195152D9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9" w:type="dxa"/>
            <w:vAlign w:val="center"/>
          </w:tcPr>
          <w:p w14:paraId="5FE41410" w14:textId="71E97B91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51</w:t>
            </w:r>
          </w:p>
        </w:tc>
        <w:tc>
          <w:tcPr>
            <w:tcW w:w="749" w:type="dxa"/>
            <w:vAlign w:val="center"/>
          </w:tcPr>
          <w:p w14:paraId="4BE2A3B8" w14:textId="25366935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51</w:t>
            </w:r>
          </w:p>
        </w:tc>
        <w:tc>
          <w:tcPr>
            <w:tcW w:w="749" w:type="dxa"/>
            <w:vAlign w:val="center"/>
          </w:tcPr>
          <w:p w14:paraId="50AFB7FD" w14:textId="336ECFBA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24</w:t>
            </w:r>
          </w:p>
        </w:tc>
        <w:tc>
          <w:tcPr>
            <w:tcW w:w="874" w:type="dxa"/>
            <w:vAlign w:val="center"/>
          </w:tcPr>
          <w:p w14:paraId="612E537A" w14:textId="3D23D243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349</w:t>
            </w:r>
          </w:p>
        </w:tc>
      </w:tr>
      <w:tr w:rsidR="003B594F" w14:paraId="38708698" w14:textId="49454F14" w:rsidTr="004A66E6">
        <w:tc>
          <w:tcPr>
            <w:tcW w:w="1720" w:type="dxa"/>
            <w:vAlign w:val="center"/>
          </w:tcPr>
          <w:p w14:paraId="22AF5CA6" w14:textId="384CB67A" w:rsidR="003B594F" w:rsidRPr="00EE3D98" w:rsidRDefault="006D36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Украина</w:t>
            </w:r>
          </w:p>
        </w:tc>
        <w:tc>
          <w:tcPr>
            <w:tcW w:w="750" w:type="dxa"/>
            <w:vAlign w:val="center"/>
          </w:tcPr>
          <w:p w14:paraId="3C820CF8" w14:textId="224616F4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33</w:t>
            </w:r>
          </w:p>
        </w:tc>
        <w:tc>
          <w:tcPr>
            <w:tcW w:w="750" w:type="dxa"/>
            <w:vAlign w:val="center"/>
          </w:tcPr>
          <w:p w14:paraId="643864F3" w14:textId="75EB5479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92</w:t>
            </w:r>
          </w:p>
        </w:tc>
        <w:tc>
          <w:tcPr>
            <w:tcW w:w="750" w:type="dxa"/>
            <w:vAlign w:val="center"/>
          </w:tcPr>
          <w:p w14:paraId="6285BCD4" w14:textId="60148AE2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82</w:t>
            </w:r>
          </w:p>
        </w:tc>
        <w:tc>
          <w:tcPr>
            <w:tcW w:w="750" w:type="dxa"/>
            <w:vAlign w:val="center"/>
          </w:tcPr>
          <w:p w14:paraId="3FAA0933" w14:textId="0F20F3B8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20</w:t>
            </w:r>
          </w:p>
        </w:tc>
        <w:tc>
          <w:tcPr>
            <w:tcW w:w="749" w:type="dxa"/>
            <w:vAlign w:val="center"/>
          </w:tcPr>
          <w:p w14:paraId="792FD0DA" w14:textId="7E3297BB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31</w:t>
            </w:r>
          </w:p>
        </w:tc>
        <w:tc>
          <w:tcPr>
            <w:tcW w:w="749" w:type="dxa"/>
            <w:vAlign w:val="center"/>
          </w:tcPr>
          <w:p w14:paraId="3A6C278B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9" w:type="dxa"/>
            <w:vAlign w:val="center"/>
          </w:tcPr>
          <w:p w14:paraId="6235CC25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9" w:type="dxa"/>
            <w:vAlign w:val="center"/>
          </w:tcPr>
          <w:p w14:paraId="44E5A0AD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9" w:type="dxa"/>
            <w:vAlign w:val="center"/>
          </w:tcPr>
          <w:p w14:paraId="3851E2A4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74" w:type="dxa"/>
            <w:vAlign w:val="center"/>
          </w:tcPr>
          <w:p w14:paraId="02F7915B" w14:textId="75F3E27B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257</w:t>
            </w:r>
          </w:p>
        </w:tc>
      </w:tr>
      <w:tr w:rsidR="003B594F" w14:paraId="4981B887" w14:textId="6E8FF06D" w:rsidTr="004A66E6">
        <w:tc>
          <w:tcPr>
            <w:tcW w:w="1720" w:type="dxa"/>
            <w:vAlign w:val="center"/>
          </w:tcPr>
          <w:p w14:paraId="4FE846F7" w14:textId="720141E1" w:rsidR="003B594F" w:rsidRPr="00EE3D98" w:rsidRDefault="006D36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Беларусь</w:t>
            </w:r>
          </w:p>
        </w:tc>
        <w:tc>
          <w:tcPr>
            <w:tcW w:w="750" w:type="dxa"/>
            <w:vAlign w:val="center"/>
          </w:tcPr>
          <w:p w14:paraId="1CF75217" w14:textId="28448B23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14</w:t>
            </w:r>
          </w:p>
        </w:tc>
        <w:tc>
          <w:tcPr>
            <w:tcW w:w="750" w:type="dxa"/>
            <w:vAlign w:val="center"/>
          </w:tcPr>
          <w:p w14:paraId="57150675" w14:textId="689A7A54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750" w:type="dxa"/>
            <w:vAlign w:val="center"/>
          </w:tcPr>
          <w:p w14:paraId="5CA5A8FE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50" w:type="dxa"/>
            <w:vAlign w:val="center"/>
          </w:tcPr>
          <w:p w14:paraId="5A510717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9" w:type="dxa"/>
            <w:vAlign w:val="center"/>
          </w:tcPr>
          <w:p w14:paraId="7189EFFE" w14:textId="0953E6B3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66</w:t>
            </w:r>
          </w:p>
        </w:tc>
        <w:tc>
          <w:tcPr>
            <w:tcW w:w="749" w:type="dxa"/>
            <w:vAlign w:val="center"/>
          </w:tcPr>
          <w:p w14:paraId="53C8E007" w14:textId="72C61001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749" w:type="dxa"/>
            <w:vAlign w:val="center"/>
          </w:tcPr>
          <w:p w14:paraId="5C475704" w14:textId="3360F24C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39</w:t>
            </w:r>
          </w:p>
        </w:tc>
        <w:tc>
          <w:tcPr>
            <w:tcW w:w="749" w:type="dxa"/>
            <w:vAlign w:val="center"/>
          </w:tcPr>
          <w:p w14:paraId="37E21290" w14:textId="293C11DF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39</w:t>
            </w:r>
          </w:p>
        </w:tc>
        <w:tc>
          <w:tcPr>
            <w:tcW w:w="749" w:type="dxa"/>
            <w:vAlign w:val="center"/>
          </w:tcPr>
          <w:p w14:paraId="76EEFD8B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74" w:type="dxa"/>
            <w:vAlign w:val="center"/>
          </w:tcPr>
          <w:p w14:paraId="2307716D" w14:textId="00865DB3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170</w:t>
            </w:r>
          </w:p>
        </w:tc>
      </w:tr>
      <w:tr w:rsidR="003B594F" w14:paraId="6BFF2152" w14:textId="6F971552" w:rsidTr="004A66E6">
        <w:tc>
          <w:tcPr>
            <w:tcW w:w="1720" w:type="dxa"/>
            <w:vAlign w:val="center"/>
          </w:tcPr>
          <w:p w14:paraId="1090F6C7" w14:textId="35495398" w:rsidR="003B594F" w:rsidRPr="00EE3D98" w:rsidRDefault="006D36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Китай</w:t>
            </w:r>
          </w:p>
        </w:tc>
        <w:tc>
          <w:tcPr>
            <w:tcW w:w="750" w:type="dxa"/>
            <w:vAlign w:val="center"/>
          </w:tcPr>
          <w:p w14:paraId="2457DAB4" w14:textId="3DC54CA8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750" w:type="dxa"/>
            <w:vAlign w:val="center"/>
          </w:tcPr>
          <w:p w14:paraId="596DFDE3" w14:textId="551A9E73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17</w:t>
            </w:r>
          </w:p>
        </w:tc>
        <w:tc>
          <w:tcPr>
            <w:tcW w:w="750" w:type="dxa"/>
            <w:vAlign w:val="center"/>
          </w:tcPr>
          <w:p w14:paraId="6BB1C6C7" w14:textId="793D89C6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18</w:t>
            </w:r>
          </w:p>
        </w:tc>
        <w:tc>
          <w:tcPr>
            <w:tcW w:w="750" w:type="dxa"/>
            <w:vAlign w:val="center"/>
          </w:tcPr>
          <w:p w14:paraId="1E23ADEA" w14:textId="48DB75A1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29</w:t>
            </w:r>
          </w:p>
        </w:tc>
        <w:tc>
          <w:tcPr>
            <w:tcW w:w="749" w:type="dxa"/>
            <w:vAlign w:val="center"/>
          </w:tcPr>
          <w:p w14:paraId="59D3B9F4" w14:textId="263C6F57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28</w:t>
            </w:r>
          </w:p>
        </w:tc>
        <w:tc>
          <w:tcPr>
            <w:tcW w:w="749" w:type="dxa"/>
            <w:vAlign w:val="center"/>
          </w:tcPr>
          <w:p w14:paraId="2A91BE94" w14:textId="77882BE0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32</w:t>
            </w:r>
          </w:p>
        </w:tc>
        <w:tc>
          <w:tcPr>
            <w:tcW w:w="749" w:type="dxa"/>
            <w:vAlign w:val="center"/>
          </w:tcPr>
          <w:p w14:paraId="3448EDB0" w14:textId="3E083752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27</w:t>
            </w:r>
          </w:p>
        </w:tc>
        <w:tc>
          <w:tcPr>
            <w:tcW w:w="749" w:type="dxa"/>
            <w:vAlign w:val="center"/>
          </w:tcPr>
          <w:p w14:paraId="6CD33C12" w14:textId="5C3F23DF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12</w:t>
            </w:r>
          </w:p>
        </w:tc>
        <w:tc>
          <w:tcPr>
            <w:tcW w:w="749" w:type="dxa"/>
            <w:vAlign w:val="center"/>
          </w:tcPr>
          <w:p w14:paraId="7EB47526" w14:textId="7D500F1B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30</w:t>
            </w:r>
          </w:p>
        </w:tc>
        <w:tc>
          <w:tcPr>
            <w:tcW w:w="874" w:type="dxa"/>
            <w:vAlign w:val="center"/>
          </w:tcPr>
          <w:p w14:paraId="1219E9DF" w14:textId="03606AA2" w:rsidR="003B594F" w:rsidRPr="004A66E6" w:rsidRDefault="009818A6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198</w:t>
            </w:r>
          </w:p>
        </w:tc>
      </w:tr>
      <w:tr w:rsidR="003B594F" w14:paraId="2146C118" w14:textId="072DC5E4" w:rsidTr="004A66E6">
        <w:tc>
          <w:tcPr>
            <w:tcW w:w="1720" w:type="dxa"/>
            <w:vAlign w:val="center"/>
          </w:tcPr>
          <w:p w14:paraId="35AE43FF" w14:textId="4BC96749" w:rsidR="003B594F" w:rsidRPr="00EE3D98" w:rsidRDefault="006D3601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EE3D98">
              <w:rPr>
                <w:rFonts w:ascii="Times New Roman" w:hAnsi="Times New Roman"/>
                <w:b w:val="0"/>
                <w:bCs w:val="0"/>
                <w:i/>
              </w:rPr>
              <w:t>Канада</w:t>
            </w:r>
          </w:p>
        </w:tc>
        <w:tc>
          <w:tcPr>
            <w:tcW w:w="750" w:type="dxa"/>
            <w:vAlign w:val="center"/>
          </w:tcPr>
          <w:p w14:paraId="79735531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50" w:type="dxa"/>
            <w:vAlign w:val="center"/>
          </w:tcPr>
          <w:p w14:paraId="5898248C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50" w:type="dxa"/>
            <w:vAlign w:val="center"/>
          </w:tcPr>
          <w:p w14:paraId="5FBEF07D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50" w:type="dxa"/>
            <w:vAlign w:val="center"/>
          </w:tcPr>
          <w:p w14:paraId="3B1CDF40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9" w:type="dxa"/>
            <w:vAlign w:val="center"/>
          </w:tcPr>
          <w:p w14:paraId="5DAD6D0B" w14:textId="716D1BF9" w:rsidR="003B594F" w:rsidRPr="004A66E6" w:rsidRDefault="00812534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749" w:type="dxa"/>
            <w:vAlign w:val="center"/>
          </w:tcPr>
          <w:p w14:paraId="613D342F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9" w:type="dxa"/>
            <w:vAlign w:val="center"/>
          </w:tcPr>
          <w:p w14:paraId="0407CC37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9" w:type="dxa"/>
            <w:vAlign w:val="center"/>
          </w:tcPr>
          <w:p w14:paraId="3A3204FD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9" w:type="dxa"/>
            <w:vAlign w:val="center"/>
          </w:tcPr>
          <w:p w14:paraId="2BF641CB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74" w:type="dxa"/>
            <w:vAlign w:val="center"/>
          </w:tcPr>
          <w:p w14:paraId="020D5FF3" w14:textId="77777777" w:rsidR="003B594F" w:rsidRPr="004A66E6" w:rsidRDefault="003B594F" w:rsidP="007D11E7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14:paraId="65BC4EEF" w14:textId="7A33A118" w:rsidR="00333CD1" w:rsidRDefault="00E711A2" w:rsidP="007D11E7">
      <w:pPr>
        <w:spacing w:line="276" w:lineRule="auto"/>
        <w:ind w:firstLine="709"/>
        <w:jc w:val="both"/>
        <w:rPr>
          <w:rFonts w:ascii="Times New Roman" w:hAnsi="Times New Roman"/>
          <w:b w:val="0"/>
          <w:bCs w:val="0"/>
          <w:i/>
          <w:lang w:val="en-US"/>
        </w:rPr>
      </w:pPr>
      <w:r>
        <w:rPr>
          <w:rFonts w:ascii="Times New Roman" w:hAnsi="Times New Roman"/>
          <w:b w:val="0"/>
          <w:bCs w:val="0"/>
          <w:i/>
        </w:rPr>
        <w:t xml:space="preserve">Таблица: основные поставщики В и ВТ в Судан в 2009-2017 гг. (в млн. </w:t>
      </w:r>
      <w:r>
        <w:rPr>
          <w:rFonts w:ascii="Times New Roman" w:hAnsi="Times New Roman"/>
          <w:b w:val="0"/>
          <w:bCs w:val="0"/>
          <w:i/>
          <w:lang w:val="en-US"/>
        </w:rPr>
        <w:t>SIPRI TIV)</w:t>
      </w:r>
    </w:p>
    <w:p w14:paraId="35D652CF" w14:textId="137ECF51" w:rsidR="00E711A2" w:rsidRDefault="00E711A2" w:rsidP="007D11E7">
      <w:pPr>
        <w:spacing w:line="276" w:lineRule="auto"/>
        <w:ind w:firstLine="709"/>
        <w:jc w:val="both"/>
        <w:rPr>
          <w:rFonts w:ascii="Times New Roman" w:hAnsi="Times New Roman"/>
          <w:b w:val="0"/>
          <w:bCs w:val="0"/>
          <w:i/>
          <w:lang w:val="en-US"/>
        </w:rPr>
      </w:pPr>
      <w:r>
        <w:rPr>
          <w:rFonts w:ascii="Times New Roman" w:hAnsi="Times New Roman"/>
          <w:b w:val="0"/>
          <w:bCs w:val="0"/>
          <w:i/>
        </w:rPr>
        <w:t xml:space="preserve">Источник: </w:t>
      </w:r>
      <w:r>
        <w:rPr>
          <w:rFonts w:ascii="Times New Roman" w:hAnsi="Times New Roman"/>
          <w:b w:val="0"/>
          <w:bCs w:val="0"/>
          <w:i/>
          <w:lang w:val="en-US"/>
        </w:rPr>
        <w:t>SIPRI Database</w:t>
      </w:r>
    </w:p>
    <w:p w14:paraId="692473C7" w14:textId="5F860F35" w:rsidR="008606B1" w:rsidRDefault="0077000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Как видно из таблицы лидером по поставкам В и ВТ в Судан является Россия. </w:t>
      </w:r>
      <w:r w:rsidR="00005FFE">
        <w:rPr>
          <w:rFonts w:ascii="Times New Roman" w:hAnsi="Times New Roman"/>
          <w:b w:val="0"/>
          <w:bCs w:val="0"/>
          <w:sz w:val="28"/>
          <w:szCs w:val="28"/>
        </w:rPr>
        <w:t xml:space="preserve">РФ поставила </w:t>
      </w:r>
      <w:r w:rsidR="000A1323">
        <w:rPr>
          <w:rFonts w:ascii="Times New Roman" w:hAnsi="Times New Roman"/>
          <w:b w:val="0"/>
          <w:bCs w:val="0"/>
          <w:sz w:val="28"/>
          <w:szCs w:val="28"/>
        </w:rPr>
        <w:t xml:space="preserve">в 2009-2010 гг. 60 БТР 80-А, которые были собраны в Судане, </w:t>
      </w:r>
      <w:r w:rsidR="00F2267B">
        <w:rPr>
          <w:rFonts w:ascii="Times New Roman" w:hAnsi="Times New Roman"/>
          <w:b w:val="0"/>
          <w:bCs w:val="0"/>
          <w:sz w:val="28"/>
          <w:szCs w:val="28"/>
        </w:rPr>
        <w:t xml:space="preserve">2 транспортных самолета Ан-74, 12 вертолетов </w:t>
      </w:r>
      <w:r w:rsidR="00F2267B">
        <w:rPr>
          <w:rFonts w:ascii="Times New Roman" w:hAnsi="Times New Roman"/>
          <w:b w:val="0"/>
          <w:bCs w:val="0"/>
          <w:sz w:val="28"/>
          <w:szCs w:val="28"/>
          <w:lang w:val="en-US"/>
        </w:rPr>
        <w:t>Mi-24P/Mi-35P</w:t>
      </w:r>
      <w:r w:rsidR="00F2267B">
        <w:rPr>
          <w:rFonts w:ascii="Times New Roman" w:hAnsi="Times New Roman"/>
          <w:b w:val="0"/>
          <w:bCs w:val="0"/>
          <w:sz w:val="28"/>
          <w:szCs w:val="28"/>
        </w:rPr>
        <w:t xml:space="preserve">, 4 транспортных вертолета </w:t>
      </w:r>
      <w:r w:rsidR="00F2267B">
        <w:rPr>
          <w:rFonts w:ascii="Times New Roman" w:hAnsi="Times New Roman"/>
          <w:b w:val="0"/>
          <w:bCs w:val="0"/>
          <w:sz w:val="28"/>
          <w:szCs w:val="28"/>
          <w:lang w:val="en-US"/>
        </w:rPr>
        <w:t>Mi-8MT</w:t>
      </w:r>
      <w:r w:rsidR="00683100">
        <w:rPr>
          <w:rFonts w:ascii="Times New Roman" w:hAnsi="Times New Roman"/>
          <w:b w:val="0"/>
          <w:bCs w:val="0"/>
          <w:sz w:val="28"/>
          <w:szCs w:val="28"/>
        </w:rPr>
        <w:t xml:space="preserve">, крупную партию ПТУР Корнет версии </w:t>
      </w:r>
      <w:r w:rsidR="00683100">
        <w:rPr>
          <w:rFonts w:ascii="Times New Roman" w:hAnsi="Times New Roman"/>
          <w:b w:val="0"/>
          <w:bCs w:val="0"/>
          <w:sz w:val="28"/>
          <w:szCs w:val="28"/>
          <w:lang w:val="en-US"/>
        </w:rPr>
        <w:t>9M133</w:t>
      </w:r>
      <w:r w:rsidR="00683100">
        <w:rPr>
          <w:rFonts w:ascii="Times New Roman" w:hAnsi="Times New Roman"/>
          <w:b w:val="0"/>
          <w:bCs w:val="0"/>
          <w:sz w:val="28"/>
          <w:szCs w:val="28"/>
        </w:rPr>
        <w:t xml:space="preserve">. В 2012 г. была поставлена еще одна партия из 6 транспортных вертолетов </w:t>
      </w:r>
      <w:r w:rsidR="00683100">
        <w:rPr>
          <w:rFonts w:ascii="Times New Roman" w:hAnsi="Times New Roman"/>
          <w:b w:val="0"/>
          <w:bCs w:val="0"/>
          <w:sz w:val="28"/>
          <w:szCs w:val="28"/>
          <w:lang w:val="en-US"/>
        </w:rPr>
        <w:t>Mi-8</w:t>
      </w:r>
      <w:r w:rsidR="00D30736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341545">
        <w:rPr>
          <w:rFonts w:ascii="Times New Roman" w:hAnsi="Times New Roman"/>
          <w:b w:val="0"/>
          <w:bCs w:val="0"/>
          <w:sz w:val="28"/>
          <w:szCs w:val="28"/>
        </w:rPr>
        <w:t xml:space="preserve"> С 2015 по 2017 гг. в Судан прибыли</w:t>
      </w:r>
      <w:r w:rsidR="00E56F16">
        <w:rPr>
          <w:rFonts w:ascii="Times New Roman" w:hAnsi="Times New Roman"/>
          <w:b w:val="0"/>
          <w:bCs w:val="0"/>
          <w:sz w:val="28"/>
          <w:szCs w:val="28"/>
        </w:rPr>
        <w:t xml:space="preserve"> 12 ударных вертолетов </w:t>
      </w:r>
      <w:r w:rsidR="00E56F16">
        <w:rPr>
          <w:rFonts w:ascii="Times New Roman" w:hAnsi="Times New Roman"/>
          <w:b w:val="0"/>
          <w:bCs w:val="0"/>
          <w:sz w:val="28"/>
          <w:szCs w:val="28"/>
          <w:lang w:val="en-US"/>
        </w:rPr>
        <w:t>Mi-24P, а также 12 транспортных Mi-8MТ.</w:t>
      </w:r>
    </w:p>
    <w:p w14:paraId="71885BF9" w14:textId="238BDBE7" w:rsidR="00A90149" w:rsidRDefault="00A9014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Украина</w:t>
      </w:r>
      <w:r w:rsidR="00BF410E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7973A3">
        <w:rPr>
          <w:rFonts w:ascii="Times New Roman" w:hAnsi="Times New Roman"/>
          <w:b w:val="0"/>
          <w:bCs w:val="0"/>
          <w:sz w:val="28"/>
          <w:szCs w:val="28"/>
          <w:lang w:val="en-US"/>
        </w:rPr>
        <w:t>в указанный период поставляла Судану, в основном, бронетехнику</w:t>
      </w:r>
      <w:r w:rsidR="001F6085">
        <w:rPr>
          <w:rFonts w:ascii="Times New Roman" w:hAnsi="Times New Roman"/>
          <w:b w:val="0"/>
          <w:bCs w:val="0"/>
          <w:sz w:val="28"/>
          <w:szCs w:val="28"/>
          <w:lang w:val="en-US"/>
        </w:rPr>
        <w:t>.</w:t>
      </w:r>
      <w:r w:rsidR="006C5042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С 2010 п</w:t>
      </w:r>
      <w:r w:rsidR="00570527">
        <w:rPr>
          <w:rFonts w:ascii="Times New Roman" w:hAnsi="Times New Roman"/>
          <w:b w:val="0"/>
          <w:bCs w:val="0"/>
          <w:sz w:val="28"/>
          <w:szCs w:val="28"/>
          <w:lang w:val="en-US"/>
        </w:rPr>
        <w:t>о 2013 гг. сухопутные войска пополнились 60 танками T-55, 130 T-72M1, 46 122-</w:t>
      </w:r>
      <w:r w:rsidR="00570527">
        <w:rPr>
          <w:rFonts w:ascii="Times New Roman" w:hAnsi="Times New Roman"/>
          <w:b w:val="0"/>
          <w:bCs w:val="0"/>
          <w:sz w:val="28"/>
          <w:szCs w:val="28"/>
        </w:rPr>
        <w:t xml:space="preserve">мм САУ </w:t>
      </w:r>
      <w:r w:rsidR="00D97B09">
        <w:rPr>
          <w:rFonts w:ascii="Times New Roman" w:hAnsi="Times New Roman"/>
          <w:b w:val="0"/>
          <w:bCs w:val="0"/>
          <w:sz w:val="28"/>
          <w:szCs w:val="28"/>
          <w:lang w:val="en-US"/>
        </w:rPr>
        <w:t>2С</w:t>
      </w:r>
      <w:r w:rsidR="00570527">
        <w:rPr>
          <w:rFonts w:ascii="Times New Roman" w:hAnsi="Times New Roman"/>
          <w:b w:val="0"/>
          <w:bCs w:val="0"/>
          <w:sz w:val="28"/>
          <w:szCs w:val="28"/>
          <w:lang w:val="en-US"/>
        </w:rPr>
        <w:t>1</w:t>
      </w:r>
      <w:r w:rsidR="00144165">
        <w:rPr>
          <w:rFonts w:ascii="Times New Roman" w:hAnsi="Times New Roman"/>
          <w:b w:val="0"/>
          <w:bCs w:val="0"/>
          <w:sz w:val="28"/>
          <w:szCs w:val="28"/>
        </w:rPr>
        <w:t>, а также установками РСЗО БМ-21 «Град» (30 ед.).</w:t>
      </w:r>
      <w:r w:rsidR="008C327A">
        <w:rPr>
          <w:rFonts w:ascii="Times New Roman" w:hAnsi="Times New Roman"/>
          <w:b w:val="0"/>
          <w:bCs w:val="0"/>
          <w:sz w:val="28"/>
          <w:szCs w:val="28"/>
        </w:rPr>
        <w:t xml:space="preserve"> Кроме того в 2009 г. ВВС получили 2 транспортных </w:t>
      </w:r>
      <w:r w:rsidR="008C327A">
        <w:rPr>
          <w:rFonts w:ascii="Times New Roman" w:hAnsi="Times New Roman"/>
          <w:b w:val="0"/>
          <w:bCs w:val="0"/>
          <w:sz w:val="28"/>
          <w:szCs w:val="28"/>
          <w:lang w:val="en-US"/>
        </w:rPr>
        <w:t>An-32</w:t>
      </w:r>
      <w:r w:rsidR="008C327A">
        <w:rPr>
          <w:rFonts w:ascii="Times New Roman" w:hAnsi="Times New Roman"/>
          <w:b w:val="0"/>
          <w:bCs w:val="0"/>
          <w:sz w:val="28"/>
          <w:szCs w:val="28"/>
        </w:rPr>
        <w:t xml:space="preserve">, а в 2011 г. один </w:t>
      </w:r>
      <w:r w:rsidR="008C327A">
        <w:rPr>
          <w:rFonts w:ascii="Times New Roman" w:hAnsi="Times New Roman"/>
          <w:b w:val="0"/>
          <w:bCs w:val="0"/>
          <w:sz w:val="28"/>
          <w:szCs w:val="28"/>
          <w:lang w:val="en-US"/>
        </w:rPr>
        <w:t>MiG-29</w:t>
      </w:r>
      <w:r w:rsidR="008C327A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117320">
        <w:rPr>
          <w:rFonts w:ascii="Times New Roman" w:hAnsi="Times New Roman"/>
          <w:b w:val="0"/>
          <w:bCs w:val="0"/>
          <w:sz w:val="28"/>
          <w:szCs w:val="28"/>
        </w:rPr>
        <w:t xml:space="preserve">Вся поставленная из Украины техники </w:t>
      </w:r>
      <w:r w:rsidR="009832E5">
        <w:rPr>
          <w:rFonts w:ascii="Times New Roman" w:hAnsi="Times New Roman"/>
          <w:b w:val="0"/>
          <w:bCs w:val="0"/>
          <w:sz w:val="28"/>
          <w:szCs w:val="28"/>
        </w:rPr>
        <w:t>– подержанная.</w:t>
      </w:r>
    </w:p>
    <w:p w14:paraId="5705091C" w14:textId="1EEC975C" w:rsidR="006D074A" w:rsidRDefault="005F578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В Судане по лицензии были собраны китайские </w:t>
      </w:r>
      <w:r w:rsidR="006D074A">
        <w:rPr>
          <w:rFonts w:ascii="Times New Roman" w:hAnsi="Times New Roman"/>
          <w:b w:val="0"/>
          <w:bCs w:val="0"/>
          <w:sz w:val="28"/>
          <w:szCs w:val="28"/>
        </w:rPr>
        <w:t xml:space="preserve">БТР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WZ-551/Type 92 (50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ед.), а также танки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Type-59D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(50 ед.). В 2008-2012 гг. поставлена крупная партия ПТУР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Red Arrow-8 </w:t>
      </w:r>
      <w:r w:rsidR="00CD57D5">
        <w:rPr>
          <w:rFonts w:ascii="Times New Roman" w:hAnsi="Times New Roman"/>
          <w:b w:val="0"/>
          <w:bCs w:val="0"/>
          <w:sz w:val="28"/>
          <w:szCs w:val="28"/>
        </w:rPr>
        <w:t xml:space="preserve">(450 ед.), а также ПЗРК </w:t>
      </w:r>
      <w:r w:rsidR="00CD57D5">
        <w:rPr>
          <w:rFonts w:ascii="Times New Roman" w:hAnsi="Times New Roman"/>
          <w:b w:val="0"/>
          <w:bCs w:val="0"/>
          <w:sz w:val="28"/>
          <w:szCs w:val="28"/>
          <w:lang w:val="en-US"/>
        </w:rPr>
        <w:t>FN-6</w:t>
      </w:r>
      <w:r w:rsidR="00CD57D5">
        <w:rPr>
          <w:rFonts w:ascii="Times New Roman" w:hAnsi="Times New Roman"/>
          <w:b w:val="0"/>
          <w:bCs w:val="0"/>
          <w:sz w:val="28"/>
          <w:szCs w:val="28"/>
        </w:rPr>
        <w:t xml:space="preserve">. Наращивание военной кооперации с Китаем в последние годы подтвердилось поставкой в </w:t>
      </w:r>
      <w:r w:rsidR="00504711">
        <w:rPr>
          <w:rFonts w:ascii="Times New Roman" w:hAnsi="Times New Roman"/>
          <w:b w:val="0"/>
          <w:bCs w:val="0"/>
          <w:sz w:val="28"/>
          <w:szCs w:val="28"/>
        </w:rPr>
        <w:t>2017 г. 6 учебно-боевых самолетов</w:t>
      </w:r>
      <w:r w:rsidR="00CD57D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D57D5">
        <w:rPr>
          <w:rFonts w:ascii="Times New Roman" w:hAnsi="Times New Roman"/>
          <w:b w:val="0"/>
          <w:bCs w:val="0"/>
          <w:sz w:val="28"/>
          <w:szCs w:val="28"/>
          <w:lang w:val="en-US"/>
        </w:rPr>
        <w:t>FTC-2000.</w:t>
      </w:r>
    </w:p>
    <w:p w14:paraId="77B4A63C" w14:textId="33141167" w:rsidR="00943719" w:rsidRDefault="0094371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Канада числится в реестре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SIPRI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как поставщик 300 бронированных машин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Typhoon</w:t>
      </w:r>
      <w:r>
        <w:rPr>
          <w:rFonts w:ascii="Times New Roman" w:hAnsi="Times New Roman"/>
          <w:b w:val="0"/>
          <w:bCs w:val="0"/>
          <w:sz w:val="28"/>
          <w:szCs w:val="28"/>
        </w:rPr>
        <w:t>, однако следует учитывать, что они были собраны на производственной линии в ОАЭ.</w:t>
      </w:r>
    </w:p>
    <w:p w14:paraId="12F9D172" w14:textId="77777777" w:rsidR="007C11E4" w:rsidRDefault="00E203A3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Обращает на себя внимание ориентированность импорта В и ВТ Судана на дешевую бронетехнику, произведенную в странах бывшего СССР. </w:t>
      </w:r>
      <w:r w:rsidR="00B338FE">
        <w:rPr>
          <w:rFonts w:ascii="Times New Roman" w:hAnsi="Times New Roman"/>
          <w:b w:val="0"/>
          <w:bCs w:val="0"/>
          <w:sz w:val="28"/>
          <w:szCs w:val="28"/>
        </w:rPr>
        <w:t xml:space="preserve">Очевидно, фокус военного </w:t>
      </w:r>
      <w:r w:rsidR="00BF3CAE">
        <w:rPr>
          <w:rFonts w:ascii="Times New Roman" w:hAnsi="Times New Roman"/>
          <w:b w:val="0"/>
          <w:bCs w:val="0"/>
          <w:sz w:val="28"/>
          <w:szCs w:val="28"/>
        </w:rPr>
        <w:t>руководства направлен, в первую очередь, на обеспечение сухопутных</w:t>
      </w:r>
      <w:r w:rsidR="00E26098">
        <w:rPr>
          <w:rFonts w:ascii="Times New Roman" w:hAnsi="Times New Roman"/>
          <w:b w:val="0"/>
          <w:bCs w:val="0"/>
          <w:sz w:val="28"/>
          <w:szCs w:val="28"/>
        </w:rPr>
        <w:t xml:space="preserve"> сил</w:t>
      </w:r>
      <w:r w:rsidR="00BF3CAE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14:paraId="61092554" w14:textId="28B6CDCC" w:rsidR="00F806C2" w:rsidRDefault="00C858D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Вызывает опасения, однако, что такое количество бронетехники, тем более подержанной, закупается Суданом не для обеспечения безопасности </w:t>
      </w:r>
      <w:r w:rsidR="0089024A">
        <w:rPr>
          <w:rFonts w:ascii="Times New Roman" w:hAnsi="Times New Roman"/>
          <w:b w:val="0"/>
          <w:bCs w:val="0"/>
          <w:sz w:val="28"/>
          <w:szCs w:val="28"/>
        </w:rPr>
        <w:t>и суверенитета, а также долговременного и стабильного развития своих</w:t>
      </w:r>
      <w:r w:rsidR="003433EF">
        <w:rPr>
          <w:rFonts w:ascii="Times New Roman" w:hAnsi="Times New Roman"/>
          <w:b w:val="0"/>
          <w:bCs w:val="0"/>
          <w:sz w:val="28"/>
          <w:szCs w:val="28"/>
        </w:rPr>
        <w:t xml:space="preserve"> вооруженных сил</w:t>
      </w:r>
      <w:r w:rsidR="0089024A">
        <w:rPr>
          <w:rFonts w:ascii="Times New Roman" w:hAnsi="Times New Roman"/>
          <w:b w:val="0"/>
          <w:bCs w:val="0"/>
          <w:sz w:val="28"/>
          <w:szCs w:val="28"/>
        </w:rPr>
        <w:t>, а для решения краткосрочных военных задач в зонах конфликтов, в которых он</w:t>
      </w:r>
      <w:r w:rsidR="003433EF">
        <w:rPr>
          <w:rFonts w:ascii="Times New Roman" w:hAnsi="Times New Roman"/>
          <w:b w:val="0"/>
          <w:bCs w:val="0"/>
          <w:sz w:val="28"/>
          <w:szCs w:val="28"/>
        </w:rPr>
        <w:t>и участвуют</w:t>
      </w:r>
      <w:r w:rsidR="006C4EB5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3433EF">
        <w:rPr>
          <w:rFonts w:ascii="Times New Roman" w:hAnsi="Times New Roman"/>
          <w:b w:val="0"/>
          <w:bCs w:val="0"/>
          <w:sz w:val="28"/>
          <w:szCs w:val="28"/>
        </w:rPr>
        <w:t xml:space="preserve"> или для снабжения повстанческих группировок в обход эмбарго ООН.</w:t>
      </w:r>
    </w:p>
    <w:p w14:paraId="3E794144" w14:textId="77777777" w:rsidR="003A3B8B" w:rsidRDefault="006E27D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Выводы.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Проанализировав </w:t>
      </w:r>
      <w:r w:rsidR="007E2596">
        <w:rPr>
          <w:rFonts w:ascii="Times New Roman" w:hAnsi="Times New Roman"/>
          <w:b w:val="0"/>
          <w:bCs w:val="0"/>
          <w:sz w:val="28"/>
          <w:szCs w:val="28"/>
        </w:rPr>
        <w:t>причины, особенности участия стран Северной Африки в международной торговле В и ВТ, а также рассмотрев каждую из стран региона в отдельности,</w:t>
      </w:r>
      <w:r w:rsidR="003A3B8B">
        <w:rPr>
          <w:rFonts w:ascii="Times New Roman" w:hAnsi="Times New Roman"/>
          <w:b w:val="0"/>
          <w:bCs w:val="0"/>
          <w:sz w:val="28"/>
          <w:szCs w:val="28"/>
        </w:rPr>
        <w:t xml:space="preserve"> можно сделать следующие выводы:</w:t>
      </w:r>
    </w:p>
    <w:p w14:paraId="3CA21943" w14:textId="5C9DF818" w:rsidR="003A3B8B" w:rsidRDefault="003A3B8B" w:rsidP="00E17529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Регион Северной Африки является одним из крупнейших </w:t>
      </w:r>
      <w:r w:rsidR="00D22CE4">
        <w:rPr>
          <w:rFonts w:ascii="Times New Roman" w:hAnsi="Times New Roman"/>
          <w:b w:val="0"/>
          <w:bCs w:val="0"/>
          <w:sz w:val="28"/>
          <w:szCs w:val="28"/>
        </w:rPr>
        <w:t>рынков сбыта В и ВТ;</w:t>
      </w:r>
    </w:p>
    <w:p w14:paraId="6643F173" w14:textId="2279D50F" w:rsidR="00D85BF4" w:rsidRDefault="00484776" w:rsidP="00E17529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A3B8B">
        <w:rPr>
          <w:rFonts w:ascii="Times New Roman" w:hAnsi="Times New Roman"/>
          <w:b w:val="0"/>
          <w:bCs w:val="0"/>
          <w:sz w:val="28"/>
          <w:szCs w:val="28"/>
        </w:rPr>
        <w:t>Главными причинами участия стран Северной Африки в международной торговле В и ВТ являются: борьба с терроризмом,</w:t>
      </w:r>
      <w:r w:rsidR="00D22CE4">
        <w:rPr>
          <w:rFonts w:ascii="Times New Roman" w:hAnsi="Times New Roman"/>
          <w:b w:val="0"/>
          <w:bCs w:val="0"/>
          <w:sz w:val="28"/>
          <w:szCs w:val="28"/>
        </w:rPr>
        <w:t xml:space="preserve"> внутренние и транснациональные конфликты, участие в региональных и локальных вооруженных конфликтах</w:t>
      </w:r>
      <w:r w:rsidR="00D85BF4">
        <w:rPr>
          <w:rFonts w:ascii="Times New Roman" w:hAnsi="Times New Roman"/>
          <w:b w:val="0"/>
          <w:bCs w:val="0"/>
          <w:sz w:val="28"/>
          <w:szCs w:val="28"/>
        </w:rPr>
        <w:t>, стремление к геополитическому лидерству в регионе, поддержание государственного строя и суверенитета;</w:t>
      </w:r>
    </w:p>
    <w:p w14:paraId="754CE854" w14:textId="06B86BB9" w:rsidR="00D85BF4" w:rsidRDefault="00735BD0" w:rsidP="00E17529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Особенностью</w:t>
      </w:r>
      <w:r w:rsidR="00D85BF4">
        <w:rPr>
          <w:rFonts w:ascii="Times New Roman" w:hAnsi="Times New Roman"/>
          <w:b w:val="0"/>
          <w:bCs w:val="0"/>
          <w:sz w:val="28"/>
          <w:szCs w:val="28"/>
        </w:rPr>
        <w:t xml:space="preserve"> участия стран региона в торговле В и ВТ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являются ориентированность на импорт и слабое развитие собственных производств;</w:t>
      </w:r>
    </w:p>
    <w:p w14:paraId="208017AB" w14:textId="2A0ADCC0" w:rsidR="001A3E59" w:rsidRDefault="008A61CD" w:rsidP="00E17529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Среди стран Северной Африки выделяется группа богатых стран (Египет, Марокко, Алжир), которые могут позволить полномасштабные закупки В и ВТ для всех родов войск (ВМС, ВВС и СВ), а также </w:t>
      </w:r>
      <w:r w:rsidR="00473B2B">
        <w:rPr>
          <w:rFonts w:ascii="Times New Roman" w:hAnsi="Times New Roman"/>
          <w:b w:val="0"/>
          <w:bCs w:val="0"/>
          <w:sz w:val="28"/>
          <w:szCs w:val="28"/>
        </w:rPr>
        <w:t xml:space="preserve">менее </w:t>
      </w:r>
      <w:r w:rsidR="000A0F5B">
        <w:rPr>
          <w:rFonts w:ascii="Times New Roman" w:hAnsi="Times New Roman"/>
          <w:b w:val="0"/>
          <w:bCs w:val="0"/>
          <w:sz w:val="28"/>
          <w:szCs w:val="28"/>
        </w:rPr>
        <w:t xml:space="preserve">финансово независимые </w:t>
      </w:r>
      <w:r w:rsidR="00473B2B">
        <w:rPr>
          <w:rFonts w:ascii="Times New Roman" w:hAnsi="Times New Roman"/>
          <w:b w:val="0"/>
          <w:bCs w:val="0"/>
          <w:sz w:val="28"/>
          <w:szCs w:val="28"/>
        </w:rPr>
        <w:t>государства (Тунис, Судан, Ливия), которые, хотя и по разным причинам, закупают лишь необходимое В и ВТ для решения краткосрочных задач</w:t>
      </w:r>
      <w:r w:rsidR="001A3E59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14:paraId="030F8D9D" w14:textId="5AACAC15" w:rsidR="00735BD0" w:rsidRDefault="001A3E59" w:rsidP="00E17529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Среди стран Северной Африки прослеживается группа стран, ориентированн</w:t>
      </w:r>
      <w:r w:rsidR="00606E0A">
        <w:rPr>
          <w:rFonts w:ascii="Times New Roman" w:hAnsi="Times New Roman"/>
          <w:b w:val="0"/>
          <w:bCs w:val="0"/>
          <w:sz w:val="28"/>
          <w:szCs w:val="28"/>
        </w:rPr>
        <w:t xml:space="preserve">ых на импорт В и ВТ из Европы и США (Марокко, Тунис), а также страны, </w:t>
      </w:r>
      <w:r w:rsidR="000876AC">
        <w:rPr>
          <w:rFonts w:ascii="Times New Roman" w:hAnsi="Times New Roman"/>
          <w:b w:val="0"/>
          <w:bCs w:val="0"/>
          <w:sz w:val="28"/>
          <w:szCs w:val="28"/>
        </w:rPr>
        <w:t>предпочитающие более доступные, но при этом часто не уступающие по ТТХ,</w:t>
      </w:r>
      <w:r w:rsidR="00606E0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876AC">
        <w:rPr>
          <w:rFonts w:ascii="Times New Roman" w:hAnsi="Times New Roman"/>
          <w:b w:val="0"/>
          <w:bCs w:val="0"/>
          <w:sz w:val="28"/>
          <w:szCs w:val="28"/>
        </w:rPr>
        <w:t>вооружения из Рос</w:t>
      </w:r>
      <w:r w:rsidR="00865DE4">
        <w:rPr>
          <w:rFonts w:ascii="Times New Roman" w:hAnsi="Times New Roman"/>
          <w:b w:val="0"/>
          <w:bCs w:val="0"/>
          <w:sz w:val="28"/>
          <w:szCs w:val="28"/>
        </w:rPr>
        <w:t xml:space="preserve">сии, стран бывшего СССР и Китая; </w:t>
      </w:r>
      <w:r w:rsidR="001D2042">
        <w:rPr>
          <w:rFonts w:ascii="Times New Roman" w:hAnsi="Times New Roman"/>
          <w:b w:val="0"/>
          <w:bCs w:val="0"/>
          <w:sz w:val="28"/>
          <w:szCs w:val="28"/>
        </w:rPr>
        <w:t xml:space="preserve">особняком стоит Египет, который имеет </w:t>
      </w:r>
      <w:r w:rsidR="00865DE4">
        <w:rPr>
          <w:rFonts w:ascii="Times New Roman" w:hAnsi="Times New Roman"/>
          <w:b w:val="0"/>
          <w:bCs w:val="0"/>
          <w:sz w:val="28"/>
          <w:szCs w:val="28"/>
        </w:rPr>
        <w:t>диверсицированный импорт В и ВТ;</w:t>
      </w:r>
    </w:p>
    <w:p w14:paraId="2D528B5B" w14:textId="52B8E0D9" w:rsidR="00865DE4" w:rsidRDefault="00865DE4" w:rsidP="00E17529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Россия является лидером по поставкам В и ВТ в страны Северной Африке в период с 2009 по 2017 гг.;</w:t>
      </w:r>
    </w:p>
    <w:p w14:paraId="128F451E" w14:textId="068A64BB" w:rsidR="00030774" w:rsidRDefault="00030774" w:rsidP="00E17529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регионе усиливается роль Китая, как </w:t>
      </w:r>
      <w:r w:rsidR="0004483B">
        <w:rPr>
          <w:rFonts w:ascii="Times New Roman" w:hAnsi="Times New Roman"/>
          <w:b w:val="0"/>
          <w:bCs w:val="0"/>
          <w:sz w:val="28"/>
          <w:szCs w:val="28"/>
        </w:rPr>
        <w:t>поставщика современных В и ВТ</w:t>
      </w:r>
      <w:r w:rsidR="0061195A">
        <w:rPr>
          <w:rFonts w:ascii="Times New Roman" w:hAnsi="Times New Roman"/>
          <w:b w:val="0"/>
          <w:bCs w:val="0"/>
          <w:sz w:val="28"/>
          <w:szCs w:val="28"/>
        </w:rPr>
        <w:t xml:space="preserve"> по конкурентоспособной цене</w:t>
      </w:r>
      <w:r w:rsidR="0004483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14:paraId="59E2A02A" w14:textId="605287ED" w:rsidR="0004483B" w:rsidRPr="00805638" w:rsidRDefault="00552BA3" w:rsidP="00E17529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Авиатехника занимает первое место по объемам закупок странами Северной Африки</w:t>
      </w:r>
      <w:r w:rsidR="005D6DD9">
        <w:rPr>
          <w:rFonts w:ascii="Times New Roman" w:hAnsi="Times New Roman"/>
          <w:b w:val="0"/>
          <w:bCs w:val="0"/>
          <w:sz w:val="28"/>
          <w:szCs w:val="28"/>
        </w:rPr>
        <w:t xml:space="preserve"> в 2009-2017 гг.</w:t>
      </w:r>
      <w:r>
        <w:rPr>
          <w:rFonts w:ascii="Times New Roman" w:hAnsi="Times New Roman"/>
          <w:b w:val="0"/>
          <w:bCs w:val="0"/>
          <w:sz w:val="28"/>
          <w:szCs w:val="28"/>
        </w:rPr>
        <w:t>, что соответствует мировым тенденциям</w:t>
      </w:r>
      <w:r w:rsidR="00805638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2DBE460E" w14:textId="77777777" w:rsidR="008422A1" w:rsidRPr="00CF2A86" w:rsidRDefault="008422A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1D1B30B5" w14:textId="77777777" w:rsidR="007E62CA" w:rsidRPr="007E62CA" w:rsidRDefault="007E62CA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</w:p>
    <w:p w14:paraId="204DEB17" w14:textId="77777777" w:rsidR="00F9331D" w:rsidRDefault="00F9331D" w:rsidP="007D11E7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</w:p>
    <w:p w14:paraId="042B0EBA" w14:textId="77777777" w:rsidR="00203CED" w:rsidRDefault="00203CED" w:rsidP="00F71A23">
      <w:pPr>
        <w:pStyle w:val="20"/>
      </w:pPr>
      <w:bookmarkStart w:id="42" w:name="_Toc514841984"/>
      <w:bookmarkStart w:id="43" w:name="_Toc514842853"/>
      <w:bookmarkStart w:id="44" w:name="_Toc514843212"/>
      <w:bookmarkStart w:id="45" w:name="_Toc514843351"/>
      <w:bookmarkStart w:id="46" w:name="_Toc514843505"/>
      <w:bookmarkStart w:id="47" w:name="_Toc514853375"/>
    </w:p>
    <w:p w14:paraId="02E0A381" w14:textId="77777777" w:rsidR="00203CED" w:rsidRDefault="00203CED" w:rsidP="00F71A23">
      <w:pPr>
        <w:pStyle w:val="20"/>
      </w:pPr>
    </w:p>
    <w:p w14:paraId="7EED4C99" w14:textId="77777777" w:rsidR="00203CED" w:rsidRDefault="00203CED" w:rsidP="00F71A23">
      <w:pPr>
        <w:pStyle w:val="20"/>
      </w:pPr>
    </w:p>
    <w:p w14:paraId="70A08763" w14:textId="77777777" w:rsidR="00203CED" w:rsidRDefault="00203CED" w:rsidP="00F71A23">
      <w:pPr>
        <w:pStyle w:val="20"/>
      </w:pPr>
    </w:p>
    <w:p w14:paraId="5976D0D5" w14:textId="77777777" w:rsidR="00203CED" w:rsidRDefault="00203CED" w:rsidP="00F71A23">
      <w:pPr>
        <w:pStyle w:val="20"/>
      </w:pPr>
    </w:p>
    <w:p w14:paraId="3E365C90" w14:textId="77777777" w:rsidR="00203CED" w:rsidRDefault="00203CED" w:rsidP="00F71A23">
      <w:pPr>
        <w:pStyle w:val="20"/>
      </w:pPr>
    </w:p>
    <w:p w14:paraId="4689CA57" w14:textId="77777777" w:rsidR="00203CED" w:rsidRDefault="00203CED" w:rsidP="00F71A23">
      <w:pPr>
        <w:pStyle w:val="20"/>
      </w:pPr>
    </w:p>
    <w:p w14:paraId="2F245721" w14:textId="77777777" w:rsidR="00203CED" w:rsidRDefault="00203CED" w:rsidP="00F71A23">
      <w:pPr>
        <w:pStyle w:val="20"/>
      </w:pPr>
    </w:p>
    <w:p w14:paraId="202F5991" w14:textId="77777777" w:rsidR="00203CED" w:rsidRDefault="00203CED" w:rsidP="00F71A23">
      <w:pPr>
        <w:pStyle w:val="20"/>
      </w:pPr>
    </w:p>
    <w:p w14:paraId="380AA8CE" w14:textId="5EA8BE0A" w:rsidR="00E93182" w:rsidRDefault="00F71A23" w:rsidP="00F71A23">
      <w:pPr>
        <w:pStyle w:val="20"/>
      </w:pPr>
      <w:r>
        <w:lastRenderedPageBreak/>
        <w:t xml:space="preserve">ГЛАВА </w:t>
      </w:r>
      <w:r>
        <w:rPr>
          <w:lang w:val="en-US"/>
        </w:rPr>
        <w:t xml:space="preserve">III. </w:t>
      </w:r>
      <w:r>
        <w:t>ПЕРСПЕКТИВЫ РЕГИОНАЛЬНОГО ВОЕННОГО СОТРУДНИЧЕСТВА И СОЗДАНИЯ СОБСТВЕННЫХ ВПК</w:t>
      </w:r>
      <w:bookmarkEnd w:id="42"/>
      <w:bookmarkEnd w:id="43"/>
      <w:bookmarkEnd w:id="44"/>
      <w:bookmarkEnd w:id="45"/>
      <w:bookmarkEnd w:id="46"/>
      <w:bookmarkEnd w:id="47"/>
      <w:r w:rsidR="00F9331D">
        <w:t xml:space="preserve"> </w:t>
      </w:r>
    </w:p>
    <w:p w14:paraId="2DD720FA" w14:textId="4C86D61B" w:rsidR="00632838" w:rsidRDefault="00D22310" w:rsidP="00F71A23">
      <w:pPr>
        <w:pStyle w:val="af"/>
      </w:pPr>
      <w:bookmarkStart w:id="48" w:name="_Toc514841985"/>
      <w:bookmarkStart w:id="49" w:name="_Toc514842854"/>
      <w:bookmarkStart w:id="50" w:name="_Toc514843213"/>
      <w:bookmarkStart w:id="51" w:name="_Toc514843352"/>
      <w:bookmarkStart w:id="52" w:name="_Toc514843506"/>
      <w:bookmarkStart w:id="53" w:name="_Toc514853376"/>
      <w:r>
        <w:t xml:space="preserve">§ 3.1 </w:t>
      </w:r>
      <w:r w:rsidR="00D47090">
        <w:t>Региональное военное сотрудничество</w:t>
      </w:r>
      <w:r w:rsidR="002D59C1">
        <w:t xml:space="preserve"> в Северной Африке</w:t>
      </w:r>
      <w:bookmarkEnd w:id="48"/>
      <w:bookmarkEnd w:id="49"/>
      <w:bookmarkEnd w:id="50"/>
      <w:bookmarkEnd w:id="51"/>
      <w:bookmarkEnd w:id="52"/>
      <w:bookmarkEnd w:id="53"/>
    </w:p>
    <w:p w14:paraId="6B17F161" w14:textId="115293D0" w:rsidR="00FC052B" w:rsidRDefault="006C389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Региональное в</w:t>
      </w:r>
      <w:r w:rsidR="00D81D71">
        <w:rPr>
          <w:rFonts w:ascii="Times New Roman" w:hAnsi="Times New Roman"/>
          <w:b w:val="0"/>
          <w:bCs w:val="0"/>
          <w:sz w:val="28"/>
          <w:szCs w:val="28"/>
        </w:rPr>
        <w:t xml:space="preserve">оенное сотрудничество в Северной Африке существует, в основном, в форме </w:t>
      </w:r>
      <w:r w:rsidR="003612D7">
        <w:rPr>
          <w:rFonts w:ascii="Times New Roman" w:hAnsi="Times New Roman"/>
          <w:b w:val="0"/>
          <w:bCs w:val="0"/>
          <w:sz w:val="28"/>
          <w:szCs w:val="28"/>
        </w:rPr>
        <w:t>совместных</w:t>
      </w:r>
      <w:r w:rsidR="00D81D7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612D7">
        <w:rPr>
          <w:rFonts w:ascii="Times New Roman" w:hAnsi="Times New Roman"/>
          <w:b w:val="0"/>
          <w:bCs w:val="0"/>
          <w:sz w:val="28"/>
          <w:szCs w:val="28"/>
        </w:rPr>
        <w:t xml:space="preserve">операций, направленных против </w:t>
      </w:r>
      <w:r w:rsidR="001267F5">
        <w:rPr>
          <w:rFonts w:ascii="Times New Roman" w:hAnsi="Times New Roman"/>
          <w:b w:val="0"/>
          <w:bCs w:val="0"/>
          <w:sz w:val="28"/>
          <w:szCs w:val="28"/>
        </w:rPr>
        <w:t>нарушителей</w:t>
      </w:r>
      <w:r w:rsidR="003612D7">
        <w:rPr>
          <w:rFonts w:ascii="Times New Roman" w:hAnsi="Times New Roman"/>
          <w:b w:val="0"/>
          <w:bCs w:val="0"/>
          <w:sz w:val="28"/>
          <w:szCs w:val="28"/>
        </w:rPr>
        <w:t xml:space="preserve"> государственных границ, </w:t>
      </w:r>
      <w:r w:rsidR="001267F5">
        <w:rPr>
          <w:rFonts w:ascii="Times New Roman" w:hAnsi="Times New Roman"/>
          <w:b w:val="0"/>
          <w:bCs w:val="0"/>
          <w:sz w:val="28"/>
          <w:szCs w:val="28"/>
        </w:rPr>
        <w:t xml:space="preserve">незаконного трафика оружия и людей, против террористических ячеек и группировок. </w:t>
      </w:r>
      <w:r w:rsidR="001E7C98">
        <w:rPr>
          <w:rFonts w:ascii="Times New Roman" w:hAnsi="Times New Roman"/>
          <w:b w:val="0"/>
          <w:bCs w:val="0"/>
          <w:sz w:val="28"/>
          <w:szCs w:val="28"/>
        </w:rPr>
        <w:t>Несмотря на многочисленные попытки, создать</w:t>
      </w:r>
      <w:r w:rsidR="00556BBD">
        <w:rPr>
          <w:rFonts w:ascii="Times New Roman" w:hAnsi="Times New Roman"/>
          <w:b w:val="0"/>
          <w:bCs w:val="0"/>
          <w:sz w:val="28"/>
          <w:szCs w:val="28"/>
        </w:rPr>
        <w:t xml:space="preserve"> условия для регионального эффективного сотрудничества странам Северной Африки на данный момент так и не удалось. Сказываются противоречия между </w:t>
      </w:r>
      <w:r w:rsidR="00802A0C">
        <w:rPr>
          <w:rFonts w:ascii="Times New Roman" w:hAnsi="Times New Roman"/>
          <w:b w:val="0"/>
          <w:bCs w:val="0"/>
          <w:sz w:val="28"/>
          <w:szCs w:val="28"/>
        </w:rPr>
        <w:t>государствами, а также напряженная внутренняя обстановка</w:t>
      </w:r>
      <w:r w:rsidR="00E4534A">
        <w:rPr>
          <w:rFonts w:ascii="Times New Roman" w:hAnsi="Times New Roman"/>
          <w:b w:val="0"/>
          <w:bCs w:val="0"/>
          <w:sz w:val="28"/>
          <w:szCs w:val="28"/>
        </w:rPr>
        <w:t xml:space="preserve"> внутри большинства стран региона</w:t>
      </w:r>
      <w:r w:rsidR="00802A0C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3D3CA0FB" w14:textId="640BC720" w:rsidR="00864420" w:rsidRDefault="0086442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На общеарабском уровне высказывались планы по созданию </w:t>
      </w:r>
      <w:r w:rsidR="0061736A">
        <w:rPr>
          <w:rFonts w:ascii="Times New Roman" w:hAnsi="Times New Roman"/>
          <w:b w:val="0"/>
          <w:bCs w:val="0"/>
          <w:sz w:val="28"/>
          <w:szCs w:val="28"/>
        </w:rPr>
        <w:t>ограниченного военного альянса странами-членам Лиги арабских государств (ЛАГ). В апреле 2015 г. была одобрена концепция совместных арабских вооруженных сил, призванных противостоять терроризму и</w:t>
      </w:r>
      <w:r w:rsidR="00224081">
        <w:rPr>
          <w:rFonts w:ascii="Times New Roman" w:hAnsi="Times New Roman"/>
          <w:b w:val="0"/>
          <w:bCs w:val="0"/>
          <w:sz w:val="28"/>
          <w:szCs w:val="28"/>
        </w:rPr>
        <w:t xml:space="preserve"> другим угрозам безопасности, гро</w:t>
      </w:r>
      <w:r w:rsidR="000D780D">
        <w:rPr>
          <w:rFonts w:ascii="Times New Roman" w:hAnsi="Times New Roman"/>
          <w:b w:val="0"/>
          <w:bCs w:val="0"/>
          <w:sz w:val="28"/>
          <w:szCs w:val="28"/>
        </w:rPr>
        <w:t>зящим любой из стран-членов ЛАГ.</w:t>
      </w:r>
      <w:r w:rsidR="00BE2EE7">
        <w:rPr>
          <w:rFonts w:ascii="Times New Roman" w:hAnsi="Times New Roman"/>
          <w:b w:val="0"/>
          <w:bCs w:val="0"/>
          <w:sz w:val="28"/>
          <w:szCs w:val="28"/>
        </w:rPr>
        <w:t xml:space="preserve"> Однако, как отмечает </w:t>
      </w:r>
      <w:r w:rsidR="00BE2EE7">
        <w:rPr>
          <w:rFonts w:ascii="Times New Roman" w:hAnsi="Times New Roman"/>
          <w:b w:val="0"/>
          <w:bCs w:val="0"/>
          <w:sz w:val="28"/>
          <w:szCs w:val="28"/>
          <w:lang w:val="en-US"/>
        </w:rPr>
        <w:t>SIPRI</w:t>
      </w:r>
      <w:r w:rsidR="00BE2EE7">
        <w:rPr>
          <w:rFonts w:ascii="Times New Roman" w:hAnsi="Times New Roman"/>
          <w:b w:val="0"/>
          <w:bCs w:val="0"/>
          <w:sz w:val="28"/>
          <w:szCs w:val="28"/>
        </w:rPr>
        <w:t xml:space="preserve"> «из-за разногласий относительно целей и основополагающих принципов создания совместных </w:t>
      </w:r>
      <w:r w:rsidR="004D3F70">
        <w:rPr>
          <w:rFonts w:ascii="Times New Roman" w:hAnsi="Times New Roman"/>
          <w:b w:val="0"/>
          <w:bCs w:val="0"/>
          <w:sz w:val="28"/>
          <w:szCs w:val="28"/>
        </w:rPr>
        <w:t>арабских</w:t>
      </w:r>
      <w:r w:rsidR="0092769B">
        <w:rPr>
          <w:rFonts w:ascii="Times New Roman" w:hAnsi="Times New Roman"/>
          <w:b w:val="0"/>
          <w:bCs w:val="0"/>
          <w:sz w:val="28"/>
          <w:szCs w:val="28"/>
        </w:rPr>
        <w:t xml:space="preserve"> вооруженных</w:t>
      </w:r>
      <w:r w:rsidR="004D3F70">
        <w:rPr>
          <w:rFonts w:ascii="Times New Roman" w:hAnsi="Times New Roman"/>
          <w:b w:val="0"/>
          <w:bCs w:val="0"/>
          <w:sz w:val="28"/>
          <w:szCs w:val="28"/>
        </w:rPr>
        <w:t xml:space="preserve"> сил члены ЛАГ в том же году приостановили дискуссию»</w:t>
      </w:r>
      <w:r w:rsidR="004D3F70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88"/>
      </w:r>
      <w:r w:rsidR="004D3F70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F135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50940688" w14:textId="3BF9175F" w:rsidR="008A772A" w:rsidRDefault="00B43BD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 линии Африканского союза, военная кооперация между северо-африканскими</w:t>
      </w:r>
      <w:r w:rsidR="00931657">
        <w:rPr>
          <w:rFonts w:ascii="Times New Roman" w:hAnsi="Times New Roman"/>
          <w:b w:val="0"/>
          <w:bCs w:val="0"/>
          <w:sz w:val="28"/>
          <w:szCs w:val="28"/>
        </w:rPr>
        <w:t xml:space="preserve"> странами также </w:t>
      </w:r>
      <w:r w:rsidR="00BA7C38">
        <w:rPr>
          <w:rFonts w:ascii="Times New Roman" w:hAnsi="Times New Roman"/>
          <w:b w:val="0"/>
          <w:bCs w:val="0"/>
          <w:sz w:val="28"/>
          <w:szCs w:val="28"/>
        </w:rPr>
        <w:t>не получила особого развития</w:t>
      </w:r>
      <w:r w:rsidR="00931657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2326BA">
        <w:rPr>
          <w:rFonts w:ascii="Times New Roman" w:hAnsi="Times New Roman"/>
          <w:b w:val="0"/>
          <w:bCs w:val="0"/>
          <w:sz w:val="28"/>
          <w:szCs w:val="28"/>
        </w:rPr>
        <w:t xml:space="preserve"> В мае 2003 г. были созданы </w:t>
      </w:r>
      <w:r w:rsidR="0079444B">
        <w:rPr>
          <w:rFonts w:ascii="Times New Roman" w:hAnsi="Times New Roman"/>
          <w:b w:val="0"/>
          <w:bCs w:val="0"/>
          <w:sz w:val="28"/>
          <w:szCs w:val="28"/>
        </w:rPr>
        <w:t>Африканские силы готовности (</w:t>
      </w:r>
      <w:r w:rsidR="0079444B">
        <w:rPr>
          <w:rFonts w:ascii="Times New Roman" w:hAnsi="Times New Roman"/>
          <w:b w:val="0"/>
          <w:bCs w:val="0"/>
          <w:i/>
          <w:sz w:val="28"/>
          <w:szCs w:val="28"/>
        </w:rPr>
        <w:t xml:space="preserve">англ.: </w:t>
      </w:r>
      <w:r w:rsidR="0079444B">
        <w:rPr>
          <w:rFonts w:ascii="Times New Roman" w:hAnsi="Times New Roman"/>
          <w:b w:val="0"/>
          <w:bCs w:val="0"/>
          <w:sz w:val="28"/>
          <w:szCs w:val="28"/>
          <w:lang w:val="en-US"/>
        </w:rPr>
        <w:t>African Standby Forces)</w:t>
      </w:r>
      <w:r w:rsidR="00F00D2A">
        <w:rPr>
          <w:rFonts w:ascii="Times New Roman" w:hAnsi="Times New Roman"/>
          <w:b w:val="0"/>
          <w:bCs w:val="0"/>
          <w:sz w:val="28"/>
          <w:szCs w:val="28"/>
        </w:rPr>
        <w:t>, которые состоят из</w:t>
      </w:r>
      <w:r w:rsidR="005929EF">
        <w:rPr>
          <w:rFonts w:ascii="Times New Roman" w:hAnsi="Times New Roman"/>
          <w:b w:val="0"/>
          <w:bCs w:val="0"/>
          <w:sz w:val="28"/>
          <w:szCs w:val="28"/>
        </w:rPr>
        <w:t xml:space="preserve"> межгосударственных</w:t>
      </w:r>
      <w:r w:rsidR="00F00D2A">
        <w:rPr>
          <w:rFonts w:ascii="Times New Roman" w:hAnsi="Times New Roman"/>
          <w:b w:val="0"/>
          <w:bCs w:val="0"/>
          <w:sz w:val="28"/>
          <w:szCs w:val="28"/>
        </w:rPr>
        <w:t xml:space="preserve"> сил военных, полицейских и </w:t>
      </w:r>
      <w:r w:rsidR="00F94B2B">
        <w:rPr>
          <w:rFonts w:ascii="Times New Roman" w:hAnsi="Times New Roman"/>
          <w:b w:val="0"/>
          <w:bCs w:val="0"/>
          <w:sz w:val="28"/>
          <w:szCs w:val="28"/>
        </w:rPr>
        <w:t>гражданской обороны, призванных пров</w:t>
      </w:r>
      <w:r w:rsidR="00820047">
        <w:rPr>
          <w:rFonts w:ascii="Times New Roman" w:hAnsi="Times New Roman"/>
          <w:b w:val="0"/>
          <w:bCs w:val="0"/>
          <w:sz w:val="28"/>
          <w:szCs w:val="28"/>
        </w:rPr>
        <w:t>одить миротворческие и гуманитарные операции.</w:t>
      </w:r>
      <w:r w:rsidR="00BE34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1213">
        <w:rPr>
          <w:rFonts w:ascii="Times New Roman" w:hAnsi="Times New Roman"/>
          <w:b w:val="0"/>
          <w:bCs w:val="0"/>
          <w:sz w:val="28"/>
          <w:szCs w:val="28"/>
        </w:rPr>
        <w:t xml:space="preserve">Большинство стран континентальной Африки подписали соглашение и выделили свои контингенты. </w:t>
      </w:r>
      <w:r w:rsidR="008B5F89">
        <w:rPr>
          <w:rFonts w:ascii="Times New Roman" w:hAnsi="Times New Roman"/>
          <w:b w:val="0"/>
          <w:bCs w:val="0"/>
          <w:sz w:val="28"/>
          <w:szCs w:val="28"/>
        </w:rPr>
        <w:t xml:space="preserve">Африканский союз </w:t>
      </w:r>
      <w:r w:rsidR="005A579A">
        <w:rPr>
          <w:rFonts w:ascii="Times New Roman" w:hAnsi="Times New Roman"/>
          <w:b w:val="0"/>
          <w:bCs w:val="0"/>
          <w:sz w:val="28"/>
          <w:szCs w:val="28"/>
        </w:rPr>
        <w:t>пытался создать субрегиональную организацию Северо-Африканские региональные силы (</w:t>
      </w:r>
      <w:r w:rsidR="005A579A">
        <w:rPr>
          <w:rFonts w:ascii="Times New Roman" w:hAnsi="Times New Roman"/>
          <w:b w:val="0"/>
          <w:bCs w:val="0"/>
          <w:i/>
          <w:sz w:val="28"/>
          <w:szCs w:val="28"/>
        </w:rPr>
        <w:t xml:space="preserve">англ: </w:t>
      </w:r>
      <w:r w:rsidR="005A579A">
        <w:rPr>
          <w:rFonts w:ascii="Times New Roman" w:hAnsi="Times New Roman"/>
          <w:b w:val="0"/>
          <w:bCs w:val="0"/>
          <w:sz w:val="28"/>
          <w:szCs w:val="28"/>
          <w:lang w:val="en-US"/>
        </w:rPr>
        <w:t>North African Regional Capacity</w:t>
      </w:r>
      <w:r w:rsidR="005A579A">
        <w:rPr>
          <w:rFonts w:ascii="Times New Roman" w:hAnsi="Times New Roman"/>
          <w:b w:val="0"/>
          <w:bCs w:val="0"/>
          <w:sz w:val="28"/>
          <w:szCs w:val="28"/>
        </w:rPr>
        <w:t>) для</w:t>
      </w:r>
      <w:r w:rsidR="009929A9">
        <w:rPr>
          <w:rFonts w:ascii="Times New Roman" w:hAnsi="Times New Roman"/>
          <w:b w:val="0"/>
          <w:bCs w:val="0"/>
          <w:sz w:val="28"/>
          <w:szCs w:val="28"/>
        </w:rPr>
        <w:t xml:space="preserve"> постепенной ее </w:t>
      </w:r>
      <w:r w:rsidR="009929A9">
        <w:rPr>
          <w:rFonts w:ascii="Times New Roman" w:hAnsi="Times New Roman"/>
          <w:b w:val="0"/>
          <w:bCs w:val="0"/>
          <w:sz w:val="28"/>
          <w:szCs w:val="28"/>
        </w:rPr>
        <w:lastRenderedPageBreak/>
        <w:t>интеграции</w:t>
      </w:r>
      <w:r w:rsidR="00B3627E">
        <w:rPr>
          <w:rFonts w:ascii="Times New Roman" w:hAnsi="Times New Roman"/>
          <w:b w:val="0"/>
          <w:bCs w:val="0"/>
          <w:sz w:val="28"/>
          <w:szCs w:val="28"/>
        </w:rPr>
        <w:t xml:space="preserve"> в состав Африканских сил готовности.</w:t>
      </w:r>
      <w:r w:rsidR="00C37478">
        <w:rPr>
          <w:rFonts w:ascii="Times New Roman" w:hAnsi="Times New Roman"/>
          <w:b w:val="0"/>
          <w:bCs w:val="0"/>
          <w:sz w:val="28"/>
          <w:szCs w:val="28"/>
        </w:rPr>
        <w:t xml:space="preserve"> Меморандум о взаимопонимании между</w:t>
      </w:r>
      <w:r w:rsidR="00AD635A">
        <w:rPr>
          <w:rFonts w:ascii="Times New Roman" w:hAnsi="Times New Roman"/>
          <w:b w:val="0"/>
          <w:bCs w:val="0"/>
          <w:sz w:val="28"/>
          <w:szCs w:val="28"/>
        </w:rPr>
        <w:t xml:space="preserve"> странами Северной Африки</w:t>
      </w:r>
      <w:r w:rsidR="00C3747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9021F">
        <w:rPr>
          <w:rFonts w:ascii="Times New Roman" w:hAnsi="Times New Roman"/>
          <w:b w:val="0"/>
          <w:bCs w:val="0"/>
          <w:sz w:val="28"/>
          <w:szCs w:val="28"/>
        </w:rPr>
        <w:t xml:space="preserve">был подписан в 2007 г. </w:t>
      </w:r>
      <w:r w:rsidR="00017C1B">
        <w:rPr>
          <w:rFonts w:ascii="Times New Roman" w:hAnsi="Times New Roman"/>
          <w:b w:val="0"/>
          <w:bCs w:val="0"/>
          <w:sz w:val="28"/>
          <w:szCs w:val="28"/>
        </w:rPr>
        <w:t>После этого,</w:t>
      </w:r>
      <w:r w:rsidR="00C3747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362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74614">
        <w:rPr>
          <w:rFonts w:ascii="Times New Roman" w:hAnsi="Times New Roman"/>
          <w:b w:val="0"/>
          <w:bCs w:val="0"/>
          <w:sz w:val="28"/>
          <w:szCs w:val="28"/>
        </w:rPr>
        <w:t xml:space="preserve">Алжир заявил о своей готовности расквартировать штаб </w:t>
      </w:r>
      <w:r w:rsidR="00574614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NARC, Египет </w:t>
      </w:r>
      <w:r w:rsidR="009929A9">
        <w:rPr>
          <w:rFonts w:ascii="Times New Roman" w:hAnsi="Times New Roman"/>
          <w:b w:val="0"/>
          <w:bCs w:val="0"/>
          <w:sz w:val="28"/>
          <w:szCs w:val="28"/>
          <w:lang w:val="en-US"/>
        </w:rPr>
        <w:t>поддержал инициативу</w:t>
      </w:r>
      <w:r w:rsidR="00281BB2">
        <w:rPr>
          <w:rFonts w:ascii="Times New Roman" w:hAnsi="Times New Roman"/>
          <w:b w:val="0"/>
          <w:bCs w:val="0"/>
          <w:sz w:val="28"/>
          <w:szCs w:val="28"/>
          <w:lang w:val="en-US"/>
        </w:rPr>
        <w:t>. Но все надежды на создание субрегиональной группировки разбились об Арабскую весну</w:t>
      </w:r>
      <w:r w:rsidR="00D27E2C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, захлестнувшую Тунис, Египет и </w:t>
      </w:r>
      <w:r w:rsidR="008C4151">
        <w:rPr>
          <w:rFonts w:ascii="Times New Roman" w:hAnsi="Times New Roman"/>
          <w:b w:val="0"/>
          <w:bCs w:val="0"/>
          <w:sz w:val="28"/>
          <w:szCs w:val="28"/>
          <w:lang w:val="en-US"/>
        </w:rPr>
        <w:t>Ливию</w:t>
      </w:r>
      <w:r w:rsidR="00194A90">
        <w:rPr>
          <w:rStyle w:val="a6"/>
          <w:rFonts w:ascii="Times New Roman" w:hAnsi="Times New Roman"/>
          <w:b w:val="0"/>
          <w:bCs w:val="0"/>
          <w:sz w:val="28"/>
          <w:szCs w:val="28"/>
          <w:lang w:val="en-US"/>
        </w:rPr>
        <w:footnoteReference w:id="89"/>
      </w:r>
      <w:r w:rsidR="008C4151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. </w:t>
      </w:r>
    </w:p>
    <w:p w14:paraId="2C0E6203" w14:textId="77777777" w:rsidR="00783CED" w:rsidRDefault="00783CED" w:rsidP="00783CED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43A80816" w14:textId="51099E4A" w:rsidR="00D47090" w:rsidRDefault="00492C54" w:rsidP="00783CED">
      <w:pPr>
        <w:pStyle w:val="af"/>
      </w:pPr>
      <w:bookmarkStart w:id="54" w:name="_Toc514841986"/>
      <w:bookmarkStart w:id="55" w:name="_Toc514842855"/>
      <w:bookmarkStart w:id="56" w:name="_Toc514843214"/>
      <w:bookmarkStart w:id="57" w:name="_Toc514843353"/>
      <w:bookmarkStart w:id="58" w:name="_Toc514843507"/>
      <w:bookmarkStart w:id="59" w:name="_Toc514853377"/>
      <w:r>
        <w:t xml:space="preserve">§ 3.2 </w:t>
      </w:r>
      <w:r w:rsidR="00D47090">
        <w:t xml:space="preserve">Собственные производства В и ВТ </w:t>
      </w:r>
      <w:r w:rsidR="002D59C1">
        <w:t>в странах Северной Африки</w:t>
      </w:r>
      <w:bookmarkEnd w:id="54"/>
      <w:bookmarkEnd w:id="55"/>
      <w:bookmarkEnd w:id="56"/>
      <w:bookmarkEnd w:id="57"/>
      <w:bookmarkEnd w:id="58"/>
      <w:bookmarkEnd w:id="59"/>
    </w:p>
    <w:p w14:paraId="1686FA2A" w14:textId="5337CDBC" w:rsidR="00CE45D3" w:rsidRDefault="001B4D7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Являясь крупными импортерами вооружений и военной техники, страны Северной Африки уже давно задумываются о развитии собственного военно-промышленного сектора. </w:t>
      </w:r>
      <w:r w:rsidR="00E63611">
        <w:rPr>
          <w:rFonts w:ascii="Times New Roman" w:hAnsi="Times New Roman"/>
          <w:b w:val="0"/>
          <w:bCs w:val="0"/>
          <w:sz w:val="28"/>
          <w:szCs w:val="28"/>
        </w:rPr>
        <w:t>Первым в этом направлении начал двигаться Египет</w:t>
      </w:r>
      <w:r w:rsidR="00A228C7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EDC9325" w14:textId="3D1044EC" w:rsidR="00CE45D3" w:rsidRDefault="008E552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Военно-промышленный комплекс начал развиваться в Египте факти</w:t>
      </w:r>
      <w:r w:rsidR="00320931">
        <w:rPr>
          <w:rFonts w:ascii="Times New Roman" w:hAnsi="Times New Roman"/>
          <w:b w:val="0"/>
          <w:bCs w:val="0"/>
          <w:sz w:val="28"/>
          <w:szCs w:val="28"/>
        </w:rPr>
        <w:t xml:space="preserve">чески с момента независимости. </w:t>
      </w:r>
      <w:r w:rsidR="00B910F9">
        <w:rPr>
          <w:rFonts w:ascii="Times New Roman" w:hAnsi="Times New Roman"/>
          <w:b w:val="0"/>
          <w:bCs w:val="0"/>
          <w:sz w:val="28"/>
          <w:szCs w:val="28"/>
        </w:rPr>
        <w:t xml:space="preserve">С 1973 г., </w:t>
      </w:r>
      <w:r w:rsidR="004414E1">
        <w:rPr>
          <w:rFonts w:ascii="Times New Roman" w:hAnsi="Times New Roman"/>
          <w:b w:val="0"/>
          <w:bCs w:val="0"/>
          <w:sz w:val="28"/>
          <w:szCs w:val="28"/>
        </w:rPr>
        <w:t>когда Египет сменил свою политическую ориентацию с Советского Союза на США, начинается активная фаза развития военно-п</w:t>
      </w:r>
      <w:r w:rsidR="00DA4C66">
        <w:rPr>
          <w:rFonts w:ascii="Times New Roman" w:hAnsi="Times New Roman"/>
          <w:b w:val="0"/>
          <w:bCs w:val="0"/>
          <w:sz w:val="28"/>
          <w:szCs w:val="28"/>
        </w:rPr>
        <w:t xml:space="preserve">ромышленного </w:t>
      </w:r>
      <w:r w:rsidR="00463232">
        <w:rPr>
          <w:rFonts w:ascii="Times New Roman" w:hAnsi="Times New Roman"/>
          <w:b w:val="0"/>
          <w:bCs w:val="0"/>
          <w:sz w:val="28"/>
          <w:szCs w:val="28"/>
        </w:rPr>
        <w:t>производства</w:t>
      </w:r>
      <w:r w:rsidR="00EC0A63">
        <w:rPr>
          <w:rFonts w:ascii="Times New Roman" w:hAnsi="Times New Roman"/>
          <w:b w:val="0"/>
          <w:bCs w:val="0"/>
          <w:sz w:val="28"/>
          <w:szCs w:val="28"/>
        </w:rPr>
        <w:t xml:space="preserve"> в стране, хотя материально-техническую базу</w:t>
      </w:r>
      <w:r w:rsidR="00DA4C66">
        <w:rPr>
          <w:rFonts w:ascii="Times New Roman" w:hAnsi="Times New Roman"/>
          <w:b w:val="0"/>
          <w:bCs w:val="0"/>
          <w:sz w:val="28"/>
          <w:szCs w:val="28"/>
        </w:rPr>
        <w:t xml:space="preserve">, по иронии судьбы, заложил именно СССР. Дело в том, что большинство предприятий египетского </w:t>
      </w:r>
      <w:r w:rsidR="006B6D47">
        <w:rPr>
          <w:rFonts w:ascii="Times New Roman" w:hAnsi="Times New Roman"/>
          <w:b w:val="0"/>
          <w:bCs w:val="0"/>
          <w:sz w:val="28"/>
          <w:szCs w:val="28"/>
        </w:rPr>
        <w:t>ВПК</w:t>
      </w:r>
      <w:r w:rsidR="00DA4C66">
        <w:rPr>
          <w:rFonts w:ascii="Times New Roman" w:hAnsi="Times New Roman"/>
          <w:b w:val="0"/>
          <w:bCs w:val="0"/>
          <w:sz w:val="28"/>
          <w:szCs w:val="28"/>
        </w:rPr>
        <w:t xml:space="preserve"> располагаются в зоне Хелуанского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металлургического </w:t>
      </w:r>
      <w:r w:rsidR="00AF348E">
        <w:rPr>
          <w:rFonts w:ascii="Times New Roman" w:hAnsi="Times New Roman"/>
          <w:b w:val="0"/>
          <w:bCs w:val="0"/>
          <w:sz w:val="28"/>
          <w:szCs w:val="28"/>
        </w:rPr>
        <w:t>комбината</w:t>
      </w:r>
      <w:r>
        <w:rPr>
          <w:rFonts w:ascii="Times New Roman" w:hAnsi="Times New Roman"/>
          <w:b w:val="0"/>
          <w:bCs w:val="0"/>
          <w:sz w:val="28"/>
          <w:szCs w:val="28"/>
        </w:rPr>
        <w:t>, построенного при непосредственном участии С</w:t>
      </w:r>
      <w:r w:rsidR="000D70BF">
        <w:rPr>
          <w:rFonts w:ascii="Times New Roman" w:hAnsi="Times New Roman"/>
          <w:b w:val="0"/>
          <w:bCs w:val="0"/>
          <w:sz w:val="28"/>
          <w:szCs w:val="28"/>
        </w:rPr>
        <w:t xml:space="preserve">оветского Союза. Так или иначе, </w:t>
      </w:r>
      <w:r w:rsidR="00542564">
        <w:rPr>
          <w:rFonts w:ascii="Times New Roman" w:hAnsi="Times New Roman"/>
          <w:b w:val="0"/>
          <w:bCs w:val="0"/>
          <w:sz w:val="28"/>
          <w:szCs w:val="28"/>
        </w:rPr>
        <w:t xml:space="preserve">в Египте имеются заводы электроники, вертолетный завод, </w:t>
      </w:r>
      <w:r w:rsidR="004B7E01">
        <w:rPr>
          <w:rFonts w:ascii="Times New Roman" w:hAnsi="Times New Roman"/>
          <w:b w:val="0"/>
          <w:bCs w:val="0"/>
          <w:sz w:val="28"/>
          <w:szCs w:val="28"/>
        </w:rPr>
        <w:t xml:space="preserve">Хелуанский авиазавод, </w:t>
      </w:r>
      <w:r w:rsidR="001F701B">
        <w:rPr>
          <w:rFonts w:ascii="Times New Roman" w:hAnsi="Times New Roman"/>
          <w:b w:val="0"/>
          <w:bCs w:val="0"/>
          <w:sz w:val="28"/>
          <w:szCs w:val="28"/>
        </w:rPr>
        <w:t>завод в Сакре и другие.</w:t>
      </w:r>
      <w:r w:rsidR="009A3FF2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90"/>
      </w:r>
    </w:p>
    <w:p w14:paraId="4ABF8D5F" w14:textId="725849D6" w:rsidR="0089791B" w:rsidRDefault="0089791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Египте</w:t>
      </w:r>
      <w:r w:rsidR="00095146">
        <w:rPr>
          <w:rFonts w:ascii="Times New Roman" w:hAnsi="Times New Roman"/>
          <w:b w:val="0"/>
          <w:bCs w:val="0"/>
          <w:sz w:val="28"/>
          <w:szCs w:val="28"/>
        </w:rPr>
        <w:t xml:space="preserve"> уже на протяжении десятилетий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собирают </w:t>
      </w:r>
      <w:r w:rsidR="00095146">
        <w:rPr>
          <w:rFonts w:ascii="Times New Roman" w:hAnsi="Times New Roman"/>
          <w:b w:val="0"/>
          <w:bCs w:val="0"/>
          <w:sz w:val="28"/>
          <w:szCs w:val="28"/>
        </w:rPr>
        <w:t xml:space="preserve">французские истребители </w:t>
      </w:r>
      <w:r w:rsidR="00095146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Mirage-2000 </w:t>
      </w:r>
      <w:r w:rsidR="00095146">
        <w:rPr>
          <w:rFonts w:ascii="Times New Roman" w:hAnsi="Times New Roman"/>
          <w:b w:val="0"/>
          <w:bCs w:val="0"/>
          <w:sz w:val="28"/>
          <w:szCs w:val="28"/>
        </w:rPr>
        <w:t xml:space="preserve">и вертолеты </w:t>
      </w:r>
      <w:r w:rsidR="00095146">
        <w:rPr>
          <w:rFonts w:ascii="Times New Roman" w:hAnsi="Times New Roman"/>
          <w:b w:val="0"/>
          <w:bCs w:val="0"/>
          <w:sz w:val="28"/>
          <w:szCs w:val="28"/>
          <w:lang w:val="en-US"/>
        </w:rPr>
        <w:t>Gazelle</w:t>
      </w:r>
      <w:r w:rsidR="00095146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C42AE3">
        <w:rPr>
          <w:rFonts w:ascii="Times New Roman" w:hAnsi="Times New Roman"/>
          <w:b w:val="0"/>
          <w:bCs w:val="0"/>
          <w:sz w:val="28"/>
          <w:szCs w:val="28"/>
        </w:rPr>
        <w:t xml:space="preserve">китайские версии российских истребителей МиГ, собирают и модернизируют американские танки </w:t>
      </w:r>
      <w:r w:rsidR="00C42AE3">
        <w:rPr>
          <w:rFonts w:ascii="Times New Roman" w:hAnsi="Times New Roman"/>
          <w:b w:val="0"/>
          <w:bCs w:val="0"/>
          <w:sz w:val="28"/>
          <w:szCs w:val="28"/>
          <w:lang w:val="en-US"/>
        </w:rPr>
        <w:t>M-1A1 Abrams</w:t>
      </w:r>
      <w:r w:rsidR="00450565">
        <w:rPr>
          <w:rFonts w:ascii="Times New Roman" w:hAnsi="Times New Roman"/>
          <w:b w:val="0"/>
          <w:bCs w:val="0"/>
          <w:sz w:val="28"/>
          <w:szCs w:val="28"/>
        </w:rPr>
        <w:t xml:space="preserve">, а также британские </w:t>
      </w:r>
      <w:r w:rsidR="00A90548">
        <w:rPr>
          <w:rFonts w:ascii="Times New Roman" w:hAnsi="Times New Roman"/>
          <w:b w:val="0"/>
          <w:bCs w:val="0"/>
          <w:sz w:val="28"/>
          <w:szCs w:val="28"/>
        </w:rPr>
        <w:t>БТР и другую технику. Соглашения</w:t>
      </w:r>
      <w:r w:rsidR="00450565">
        <w:rPr>
          <w:rFonts w:ascii="Times New Roman" w:hAnsi="Times New Roman"/>
          <w:b w:val="0"/>
          <w:bCs w:val="0"/>
          <w:sz w:val="28"/>
          <w:szCs w:val="28"/>
        </w:rPr>
        <w:t xml:space="preserve"> на сборку этих моделей техники были подписаны еще в 1980-х – 1990-х годах. И хотя </w:t>
      </w:r>
      <w:r w:rsidR="00450565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благодаря </w:t>
      </w:r>
      <w:r w:rsidR="00A90548">
        <w:rPr>
          <w:rFonts w:ascii="Times New Roman" w:hAnsi="Times New Roman"/>
          <w:b w:val="0"/>
          <w:bCs w:val="0"/>
          <w:sz w:val="28"/>
          <w:szCs w:val="28"/>
        </w:rPr>
        <w:t xml:space="preserve">им в Египте сейчас танков больше, чем во всей субсахарской Африке и Латинской Америке вместе взятых, </w:t>
      </w:r>
      <w:r w:rsidR="006B6D47">
        <w:rPr>
          <w:rFonts w:ascii="Times New Roman" w:hAnsi="Times New Roman"/>
          <w:b w:val="0"/>
          <w:bCs w:val="0"/>
          <w:sz w:val="28"/>
          <w:szCs w:val="28"/>
        </w:rPr>
        <w:t>ВПК</w:t>
      </w:r>
      <w:r w:rsidR="00A90548">
        <w:rPr>
          <w:rFonts w:ascii="Times New Roman" w:hAnsi="Times New Roman"/>
          <w:b w:val="0"/>
          <w:bCs w:val="0"/>
          <w:sz w:val="28"/>
          <w:szCs w:val="28"/>
        </w:rPr>
        <w:t xml:space="preserve"> страны явно нуждается в </w:t>
      </w:r>
      <w:r w:rsidR="000B54AD">
        <w:rPr>
          <w:rFonts w:ascii="Times New Roman" w:hAnsi="Times New Roman"/>
          <w:b w:val="0"/>
          <w:bCs w:val="0"/>
          <w:sz w:val="28"/>
          <w:szCs w:val="28"/>
        </w:rPr>
        <w:t>модернизации.</w:t>
      </w:r>
    </w:p>
    <w:p w14:paraId="145FE37C" w14:textId="3F2A21EA" w:rsidR="009A1105" w:rsidRDefault="001341C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Египетское руководство, однако, вместо того, чтобы последовать примеру ОАЭ и начать </w:t>
      </w:r>
      <w:r w:rsidR="00406B6D">
        <w:rPr>
          <w:rFonts w:ascii="Times New Roman" w:hAnsi="Times New Roman"/>
          <w:b w:val="0"/>
          <w:bCs w:val="0"/>
          <w:sz w:val="28"/>
          <w:szCs w:val="28"/>
        </w:rPr>
        <w:t xml:space="preserve">качественные реформы </w:t>
      </w:r>
      <w:r w:rsidR="009F3D06">
        <w:rPr>
          <w:rFonts w:ascii="Times New Roman" w:hAnsi="Times New Roman"/>
          <w:b w:val="0"/>
          <w:bCs w:val="0"/>
          <w:sz w:val="28"/>
          <w:szCs w:val="28"/>
        </w:rPr>
        <w:t>ВПК</w:t>
      </w:r>
      <w:r w:rsidR="0067252A">
        <w:rPr>
          <w:rFonts w:ascii="Times New Roman" w:hAnsi="Times New Roman"/>
          <w:b w:val="0"/>
          <w:bCs w:val="0"/>
          <w:sz w:val="28"/>
          <w:szCs w:val="28"/>
        </w:rPr>
        <w:t>, в 2011 г. решает создать Индустриальный парк им. Мубарака неподалеку от Каира, объединив в нем 32 из 28 оборонных предприятия.</w:t>
      </w:r>
      <w:r w:rsidR="008145E0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91"/>
      </w:r>
      <w:r w:rsidR="002F67A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7199C">
        <w:rPr>
          <w:rFonts w:ascii="Times New Roman" w:hAnsi="Times New Roman"/>
          <w:b w:val="0"/>
          <w:bCs w:val="0"/>
          <w:sz w:val="28"/>
          <w:szCs w:val="28"/>
        </w:rPr>
        <w:t>О дальнейшем развитии проекта известно мало, ввиду ужесточения режима секретности в египетской армии.</w:t>
      </w:r>
    </w:p>
    <w:p w14:paraId="6AB74E0F" w14:textId="7472694F" w:rsidR="00B33293" w:rsidRDefault="00D908C3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Последние контракты </w:t>
      </w:r>
      <w:r w:rsidR="009C4CFB">
        <w:rPr>
          <w:rFonts w:ascii="Times New Roman" w:hAnsi="Times New Roman"/>
          <w:b w:val="0"/>
          <w:bCs w:val="0"/>
          <w:sz w:val="28"/>
          <w:szCs w:val="28"/>
        </w:rPr>
        <w:t>на производство военной продукции по лицензии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были подписаны Египтом с</w:t>
      </w:r>
      <w:r w:rsidR="009C4CF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C4CFB">
        <w:rPr>
          <w:rFonts w:ascii="Times New Roman" w:hAnsi="Times New Roman"/>
          <w:b w:val="0"/>
          <w:bCs w:val="0"/>
          <w:sz w:val="28"/>
          <w:szCs w:val="28"/>
          <w:lang w:val="en-US"/>
        </w:rPr>
        <w:t>Siemens-VAI</w:t>
      </w:r>
      <w:r w:rsidR="005040D5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(Австрия), DSD Ferrometalco</w:t>
      </w:r>
      <w:r w:rsidR="00AC3614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(</w:t>
      </w:r>
      <w:r w:rsidR="00AC3614">
        <w:rPr>
          <w:rFonts w:ascii="Times New Roman" w:hAnsi="Times New Roman"/>
          <w:b w:val="0"/>
          <w:bCs w:val="0"/>
          <w:sz w:val="28"/>
          <w:szCs w:val="28"/>
        </w:rPr>
        <w:t xml:space="preserve">Германия). В 2015 г. было подписано соглашение с французской компанией </w:t>
      </w:r>
      <w:r w:rsidR="00AC3614">
        <w:rPr>
          <w:rFonts w:ascii="Times New Roman" w:hAnsi="Times New Roman"/>
          <w:b w:val="0"/>
          <w:bCs w:val="0"/>
          <w:sz w:val="28"/>
          <w:szCs w:val="28"/>
          <w:lang w:val="en-US"/>
        </w:rPr>
        <w:t>Sagem</w:t>
      </w:r>
      <w:r w:rsidR="00AC3614">
        <w:rPr>
          <w:rFonts w:ascii="Times New Roman" w:hAnsi="Times New Roman"/>
          <w:b w:val="0"/>
          <w:bCs w:val="0"/>
          <w:sz w:val="28"/>
          <w:szCs w:val="28"/>
        </w:rPr>
        <w:t>, производителем беспилотных летательных аппаратов. Сделка, однако, не предполагает передачу важных ноу-хау</w:t>
      </w:r>
      <w:r w:rsidR="009B1CED">
        <w:rPr>
          <w:rFonts w:ascii="Times New Roman" w:hAnsi="Times New Roman"/>
          <w:b w:val="0"/>
          <w:bCs w:val="0"/>
          <w:sz w:val="28"/>
          <w:szCs w:val="28"/>
        </w:rPr>
        <w:t xml:space="preserve">. Египтяне будут собирать БПЛА </w:t>
      </w:r>
      <w:r w:rsidR="00463A14">
        <w:rPr>
          <w:rFonts w:ascii="Times New Roman" w:hAnsi="Times New Roman"/>
          <w:b w:val="0"/>
          <w:bCs w:val="0"/>
          <w:sz w:val="28"/>
          <w:szCs w:val="28"/>
          <w:lang w:val="en-US"/>
        </w:rPr>
        <w:t>Patroller</w:t>
      </w:r>
      <w:r w:rsidR="00463A14">
        <w:rPr>
          <w:rFonts w:ascii="Times New Roman" w:hAnsi="Times New Roman"/>
          <w:b w:val="0"/>
          <w:bCs w:val="0"/>
          <w:sz w:val="28"/>
          <w:szCs w:val="28"/>
        </w:rPr>
        <w:t xml:space="preserve">, французские специалисты обучат их использовать. </w:t>
      </w:r>
    </w:p>
    <w:p w14:paraId="7A10C485" w14:textId="3DDAEACB" w:rsidR="00024D16" w:rsidRDefault="00BF2D4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Многообещающими являются китайско-египетские проекты, так как они затрагивают производство авиатехники.</w:t>
      </w:r>
      <w:r w:rsidR="004234AC">
        <w:rPr>
          <w:rFonts w:ascii="Times New Roman" w:hAnsi="Times New Roman"/>
          <w:b w:val="0"/>
          <w:bCs w:val="0"/>
          <w:sz w:val="28"/>
          <w:szCs w:val="28"/>
        </w:rPr>
        <w:t xml:space="preserve"> В 2008 г. корпорация Хонгду </w:t>
      </w:r>
      <w:r w:rsidR="00153DDB">
        <w:rPr>
          <w:rFonts w:ascii="Times New Roman" w:hAnsi="Times New Roman"/>
          <w:b w:val="0"/>
          <w:bCs w:val="0"/>
          <w:sz w:val="28"/>
          <w:szCs w:val="28"/>
        </w:rPr>
        <w:t xml:space="preserve">подписала соглашение о локальной сборке 120 учебных самолета </w:t>
      </w:r>
      <w:r w:rsidR="00153DDB">
        <w:rPr>
          <w:rFonts w:ascii="Times New Roman" w:hAnsi="Times New Roman"/>
          <w:b w:val="0"/>
          <w:bCs w:val="0"/>
          <w:sz w:val="28"/>
          <w:szCs w:val="28"/>
          <w:lang w:val="en-US"/>
        </w:rPr>
        <w:t>K-8E Karakorum</w:t>
      </w:r>
      <w:r w:rsidR="00B81314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, а в 2011 г. </w:t>
      </w:r>
      <w:r w:rsidR="005E0D7C">
        <w:rPr>
          <w:rFonts w:ascii="Times New Roman" w:hAnsi="Times New Roman"/>
          <w:b w:val="0"/>
          <w:bCs w:val="0"/>
          <w:sz w:val="28"/>
          <w:szCs w:val="28"/>
          <w:lang w:val="en-US"/>
        </w:rPr>
        <w:t>Авиационная Корпорация Китая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E0D7C">
        <w:rPr>
          <w:rFonts w:ascii="Times New Roman" w:hAnsi="Times New Roman"/>
          <w:b w:val="0"/>
          <w:bCs w:val="0"/>
          <w:sz w:val="28"/>
          <w:szCs w:val="28"/>
        </w:rPr>
        <w:t>д</w:t>
      </w:r>
      <w:r w:rsidR="00974F3A">
        <w:rPr>
          <w:rFonts w:ascii="Times New Roman" w:hAnsi="Times New Roman"/>
          <w:b w:val="0"/>
          <w:bCs w:val="0"/>
          <w:sz w:val="28"/>
          <w:szCs w:val="28"/>
        </w:rPr>
        <w:t>оговорилась с египетской стороной</w:t>
      </w:r>
      <w:r w:rsidR="005E0D7C">
        <w:rPr>
          <w:rFonts w:ascii="Times New Roman" w:hAnsi="Times New Roman"/>
          <w:b w:val="0"/>
          <w:bCs w:val="0"/>
          <w:sz w:val="28"/>
          <w:szCs w:val="28"/>
        </w:rPr>
        <w:t xml:space="preserve"> о совместной разработке авиадвигателей</w:t>
      </w:r>
      <w:r w:rsidR="00426B11">
        <w:rPr>
          <w:rFonts w:ascii="Times New Roman" w:hAnsi="Times New Roman"/>
          <w:b w:val="0"/>
          <w:bCs w:val="0"/>
          <w:sz w:val="28"/>
          <w:szCs w:val="28"/>
        </w:rPr>
        <w:t xml:space="preserve"> и создании научно-исследовательского центра.</w:t>
      </w:r>
      <w:r w:rsidR="00024D16">
        <w:rPr>
          <w:rFonts w:ascii="Times New Roman" w:hAnsi="Times New Roman"/>
          <w:b w:val="0"/>
          <w:bCs w:val="0"/>
          <w:sz w:val="28"/>
          <w:szCs w:val="28"/>
        </w:rPr>
        <w:t xml:space="preserve"> Однако на пути к реализации всеобъемлющего военно-технического сотрудничества между странами предстоит сделать еще много шагов.</w:t>
      </w:r>
    </w:p>
    <w:p w14:paraId="579CA97D" w14:textId="546437C6" w:rsidR="00A02F54" w:rsidRDefault="00F50683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Свои </w:t>
      </w:r>
      <w:r w:rsidR="00AA66FC">
        <w:rPr>
          <w:rFonts w:ascii="Times New Roman" w:hAnsi="Times New Roman"/>
          <w:b w:val="0"/>
          <w:bCs w:val="0"/>
          <w:sz w:val="28"/>
          <w:szCs w:val="28"/>
        </w:rPr>
        <w:t xml:space="preserve">большие индустриальные мощности и крупные контракты на производство бронетехники по лицензии, Египет смог использовать с выгодой. Произведенные в республике БМП </w:t>
      </w:r>
      <w:r w:rsidR="0031091F">
        <w:rPr>
          <w:rFonts w:ascii="Times New Roman" w:hAnsi="Times New Roman"/>
          <w:b w:val="0"/>
          <w:bCs w:val="0"/>
          <w:sz w:val="28"/>
          <w:szCs w:val="28"/>
          <w:lang w:val="en-US"/>
        </w:rPr>
        <w:t>Panthera T-6</w:t>
      </w:r>
      <w:r w:rsidR="0031091F">
        <w:rPr>
          <w:rFonts w:ascii="Times New Roman" w:hAnsi="Times New Roman"/>
          <w:b w:val="0"/>
          <w:bCs w:val="0"/>
          <w:sz w:val="28"/>
          <w:szCs w:val="28"/>
        </w:rPr>
        <w:t xml:space="preserve"> были поставлены </w:t>
      </w:r>
      <w:r w:rsidR="005E4769">
        <w:rPr>
          <w:rFonts w:ascii="Times New Roman" w:hAnsi="Times New Roman"/>
          <w:b w:val="0"/>
          <w:bCs w:val="0"/>
          <w:sz w:val="28"/>
          <w:szCs w:val="28"/>
        </w:rPr>
        <w:t xml:space="preserve">Ливии, </w:t>
      </w:r>
      <w:r w:rsidR="00A84C65">
        <w:rPr>
          <w:rFonts w:ascii="Times New Roman" w:hAnsi="Times New Roman"/>
          <w:b w:val="0"/>
          <w:bCs w:val="0"/>
          <w:sz w:val="28"/>
          <w:szCs w:val="28"/>
        </w:rPr>
        <w:t xml:space="preserve">а крупная партия БМП </w:t>
      </w:r>
      <w:r w:rsidR="00A84C65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Fahd </w:t>
      </w:r>
      <w:r w:rsidR="00A84C65">
        <w:rPr>
          <w:rFonts w:ascii="Times New Roman" w:hAnsi="Times New Roman"/>
          <w:b w:val="0"/>
          <w:bCs w:val="0"/>
          <w:sz w:val="28"/>
          <w:szCs w:val="28"/>
        </w:rPr>
        <w:t>(450 ед.) была продана в Судан.</w:t>
      </w:r>
      <w:r w:rsidR="00C06113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92"/>
      </w:r>
    </w:p>
    <w:p w14:paraId="45E335D5" w14:textId="3C1AC5B9" w:rsidR="002C30FB" w:rsidRDefault="009E598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ВПК</w:t>
      </w:r>
      <w:r w:rsidR="0050401C">
        <w:rPr>
          <w:rFonts w:ascii="Times New Roman" w:hAnsi="Times New Roman"/>
          <w:b w:val="0"/>
          <w:bCs w:val="0"/>
          <w:sz w:val="28"/>
          <w:szCs w:val="28"/>
        </w:rPr>
        <w:t xml:space="preserve"> Египта нуждается в структурных реформах</w:t>
      </w:r>
      <w:r w:rsidR="006D277A">
        <w:rPr>
          <w:rFonts w:ascii="Times New Roman" w:hAnsi="Times New Roman"/>
          <w:b w:val="0"/>
          <w:bCs w:val="0"/>
          <w:sz w:val="28"/>
          <w:szCs w:val="28"/>
        </w:rPr>
        <w:t xml:space="preserve"> и реорганизации, а политическое руководство медлит с принятием решений, опасаясь социальной </w:t>
      </w:r>
      <w:r w:rsidR="006D277A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реакции на возможные сокращения </w:t>
      </w:r>
      <w:r w:rsidR="00AF4DBE">
        <w:rPr>
          <w:rFonts w:ascii="Times New Roman" w:hAnsi="Times New Roman"/>
          <w:b w:val="0"/>
          <w:bCs w:val="0"/>
          <w:sz w:val="28"/>
          <w:szCs w:val="28"/>
        </w:rPr>
        <w:t>рабочих мест</w:t>
      </w:r>
      <w:r w:rsidR="006D277A">
        <w:rPr>
          <w:rFonts w:ascii="Times New Roman" w:hAnsi="Times New Roman"/>
          <w:b w:val="0"/>
          <w:bCs w:val="0"/>
          <w:sz w:val="28"/>
          <w:szCs w:val="28"/>
        </w:rPr>
        <w:t xml:space="preserve"> на военно-промышленных предприятиях.</w:t>
      </w:r>
      <w:r w:rsidR="0081077A">
        <w:rPr>
          <w:rFonts w:ascii="Times New Roman" w:hAnsi="Times New Roman"/>
          <w:b w:val="0"/>
          <w:bCs w:val="0"/>
          <w:sz w:val="28"/>
          <w:szCs w:val="28"/>
        </w:rPr>
        <w:t xml:space="preserve"> Кроме того, необходимые изменения могут затронуть интересы военной элиты Египта, </w:t>
      </w:r>
      <w:r w:rsidR="005414B5">
        <w:rPr>
          <w:rFonts w:ascii="Times New Roman" w:hAnsi="Times New Roman"/>
          <w:b w:val="0"/>
          <w:bCs w:val="0"/>
          <w:sz w:val="28"/>
          <w:szCs w:val="28"/>
        </w:rPr>
        <w:t>которая</w:t>
      </w:r>
      <w:r w:rsidR="00085E67">
        <w:rPr>
          <w:rFonts w:ascii="Times New Roman" w:hAnsi="Times New Roman"/>
          <w:b w:val="0"/>
          <w:bCs w:val="0"/>
          <w:sz w:val="28"/>
          <w:szCs w:val="28"/>
        </w:rPr>
        <w:t xml:space="preserve"> стоит у руля военного производства и</w:t>
      </w:r>
      <w:r w:rsidR="005414B5">
        <w:rPr>
          <w:rFonts w:ascii="Times New Roman" w:hAnsi="Times New Roman"/>
          <w:b w:val="0"/>
          <w:bCs w:val="0"/>
          <w:sz w:val="28"/>
          <w:szCs w:val="28"/>
        </w:rPr>
        <w:t xml:space="preserve"> процветает после прихода к власти Абдель Фатаха Ас-Сиси.</w:t>
      </w:r>
      <w:r w:rsidR="005414B5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93"/>
      </w:r>
      <w:r w:rsidR="00734894">
        <w:rPr>
          <w:rFonts w:ascii="Times New Roman" w:hAnsi="Times New Roman"/>
          <w:b w:val="0"/>
          <w:bCs w:val="0"/>
          <w:sz w:val="28"/>
          <w:szCs w:val="28"/>
        </w:rPr>
        <w:t xml:space="preserve"> В декабре 2018 г. в Египте пройдет первая в истории</w:t>
      </w:r>
      <w:r w:rsidR="0027453A">
        <w:rPr>
          <w:rFonts w:ascii="Times New Roman" w:hAnsi="Times New Roman"/>
          <w:b w:val="0"/>
          <w:bCs w:val="0"/>
          <w:sz w:val="28"/>
          <w:szCs w:val="28"/>
        </w:rPr>
        <w:t xml:space="preserve"> страны Выставка вооружений и военной техники (</w:t>
      </w:r>
      <w:r w:rsidR="0027453A">
        <w:rPr>
          <w:rFonts w:ascii="Times New Roman" w:hAnsi="Times New Roman"/>
          <w:b w:val="0"/>
          <w:bCs w:val="0"/>
          <w:sz w:val="28"/>
          <w:szCs w:val="28"/>
          <w:lang w:val="en-US"/>
        </w:rPr>
        <w:t>EDEX-18)</w:t>
      </w:r>
      <w:r w:rsidR="00390766">
        <w:rPr>
          <w:rStyle w:val="a6"/>
          <w:rFonts w:ascii="Times New Roman" w:hAnsi="Times New Roman"/>
          <w:b w:val="0"/>
          <w:bCs w:val="0"/>
          <w:sz w:val="28"/>
          <w:szCs w:val="28"/>
          <w:lang w:val="en-US"/>
        </w:rPr>
        <w:footnoteReference w:id="94"/>
      </w:r>
      <w:r w:rsidR="0027453A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C254F7">
        <w:rPr>
          <w:rFonts w:ascii="Times New Roman" w:hAnsi="Times New Roman"/>
          <w:b w:val="0"/>
          <w:bCs w:val="0"/>
          <w:sz w:val="28"/>
          <w:szCs w:val="28"/>
        </w:rPr>
        <w:t>Руководство страны, таким образом, пытается привлечь инвестиции для дальнейшей модернизации военного производства.</w:t>
      </w:r>
    </w:p>
    <w:p w14:paraId="7E843EBC" w14:textId="622826F0" w:rsidR="00BA0A79" w:rsidRDefault="00BA0A79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Своя военная индустрия есть и в Судане.</w:t>
      </w:r>
      <w:r w:rsidR="006914C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A655F">
        <w:rPr>
          <w:rFonts w:ascii="Times New Roman" w:hAnsi="Times New Roman"/>
          <w:b w:val="0"/>
          <w:bCs w:val="0"/>
          <w:sz w:val="28"/>
          <w:szCs w:val="28"/>
        </w:rPr>
        <w:t>Суданская Военная корпорация является главным производителем В и ВТ в республике.</w:t>
      </w:r>
      <w:r w:rsidR="00AD735F">
        <w:rPr>
          <w:rFonts w:ascii="Times New Roman" w:hAnsi="Times New Roman"/>
          <w:b w:val="0"/>
          <w:bCs w:val="0"/>
          <w:sz w:val="28"/>
          <w:szCs w:val="28"/>
        </w:rPr>
        <w:t xml:space="preserve"> Судан производит </w:t>
      </w:r>
      <w:r w:rsidR="003135D3">
        <w:rPr>
          <w:rFonts w:ascii="Times New Roman" w:hAnsi="Times New Roman"/>
          <w:b w:val="0"/>
          <w:bCs w:val="0"/>
          <w:sz w:val="28"/>
          <w:szCs w:val="28"/>
        </w:rPr>
        <w:t xml:space="preserve">обмундирование, </w:t>
      </w:r>
      <w:r w:rsidR="00374912">
        <w:rPr>
          <w:rFonts w:ascii="Times New Roman" w:hAnsi="Times New Roman"/>
          <w:b w:val="0"/>
          <w:bCs w:val="0"/>
          <w:sz w:val="28"/>
          <w:szCs w:val="28"/>
        </w:rPr>
        <w:t>ракетные</w:t>
      </w:r>
      <w:r w:rsidR="00415A2A">
        <w:rPr>
          <w:rFonts w:ascii="Times New Roman" w:hAnsi="Times New Roman"/>
          <w:b w:val="0"/>
          <w:bCs w:val="0"/>
          <w:sz w:val="28"/>
          <w:szCs w:val="28"/>
        </w:rPr>
        <w:t xml:space="preserve"> установки, мины, гран</w:t>
      </w:r>
      <w:r w:rsidR="00A143EC">
        <w:rPr>
          <w:rFonts w:ascii="Times New Roman" w:hAnsi="Times New Roman"/>
          <w:b w:val="0"/>
          <w:bCs w:val="0"/>
          <w:sz w:val="28"/>
          <w:szCs w:val="28"/>
        </w:rPr>
        <w:t>аты, БМП и другую бронетехнику,</w:t>
      </w:r>
      <w:r w:rsidR="00374912">
        <w:rPr>
          <w:rFonts w:ascii="Times New Roman" w:hAnsi="Times New Roman"/>
          <w:b w:val="0"/>
          <w:bCs w:val="0"/>
          <w:sz w:val="28"/>
          <w:szCs w:val="28"/>
        </w:rPr>
        <w:t xml:space="preserve"> однако полный список производимого </w:t>
      </w:r>
      <w:r w:rsidR="00E46FAB">
        <w:rPr>
          <w:rFonts w:ascii="Times New Roman" w:hAnsi="Times New Roman"/>
          <w:b w:val="0"/>
          <w:bCs w:val="0"/>
          <w:sz w:val="28"/>
          <w:szCs w:val="28"/>
        </w:rPr>
        <w:t>вооружения остается неизвестным.</w:t>
      </w:r>
    </w:p>
    <w:p w14:paraId="38712973" w14:textId="3EF47A04" w:rsidR="009F00C5" w:rsidRPr="00894FB8" w:rsidRDefault="009F00C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Военная корпорация была основана действующим ныне президентом Омаром Аль-Баширом в </w:t>
      </w:r>
      <w:r w:rsidR="000B233F">
        <w:rPr>
          <w:rFonts w:ascii="Times New Roman" w:hAnsi="Times New Roman"/>
          <w:b w:val="0"/>
          <w:bCs w:val="0"/>
          <w:sz w:val="28"/>
          <w:szCs w:val="28"/>
        </w:rPr>
        <w:t>1993 г. По заявлениям суданских чиновников, республика является третьим в Африке производителем В и ВТ после Египта и ЮАР.</w:t>
      </w:r>
    </w:p>
    <w:p w14:paraId="1D1796ED" w14:textId="1400312B" w:rsidR="001F2528" w:rsidRDefault="00E72B03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Главными производственными центрам</w:t>
      </w:r>
      <w:r w:rsidR="006D6505">
        <w:rPr>
          <w:rFonts w:ascii="Times New Roman" w:hAnsi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Судана являются:</w:t>
      </w:r>
    </w:p>
    <w:p w14:paraId="73562AF5" w14:textId="4848E734" w:rsidR="00E72B03" w:rsidRDefault="00E72B03" w:rsidP="00257D1E">
      <w:pPr>
        <w:pStyle w:val="a3"/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Индустриальный комплекс Ярмук</w:t>
      </w:r>
      <w:r w:rsidR="009563A0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14:paraId="40572F94" w14:textId="4F526A0B" w:rsidR="00E72B03" w:rsidRDefault="009563A0" w:rsidP="00257D1E">
      <w:pPr>
        <w:pStyle w:val="a3"/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Завод аммуниции в Аль-Шаггара;</w:t>
      </w:r>
    </w:p>
    <w:p w14:paraId="6F92018D" w14:textId="7E9509C8" w:rsidR="009563A0" w:rsidRDefault="009563A0" w:rsidP="00257D1E">
      <w:pPr>
        <w:pStyle w:val="a3"/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Металлургический комбинат им. Ибрагима Шамс Ад-Дина;</w:t>
      </w:r>
    </w:p>
    <w:p w14:paraId="16A2CCBC" w14:textId="3FFCC0BF" w:rsidR="009563A0" w:rsidRDefault="00035292" w:rsidP="00257D1E">
      <w:pPr>
        <w:pStyle w:val="a3"/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Авиационный завод в Сафате;</w:t>
      </w:r>
    </w:p>
    <w:p w14:paraId="02CE50C1" w14:textId="26EB5468" w:rsidR="00035292" w:rsidRDefault="00035292" w:rsidP="00257D1E">
      <w:pPr>
        <w:pStyle w:val="a3"/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Индустриальный комплекс Сарья, а также ряд других пр</w:t>
      </w:r>
      <w:r w:rsidR="005B3DCC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C7102E">
        <w:rPr>
          <w:rFonts w:ascii="Times New Roman" w:hAnsi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/>
          <w:b w:val="0"/>
          <w:bCs w:val="0"/>
          <w:sz w:val="28"/>
          <w:szCs w:val="28"/>
        </w:rPr>
        <w:t>приятий.</w:t>
      </w:r>
    </w:p>
    <w:p w14:paraId="39C250BB" w14:textId="4F18D342" w:rsidR="000F363B" w:rsidRDefault="000F363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2009 г. в Судане был собран первый самолет, на 80% состоящий из собственных компонентов.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95"/>
      </w:r>
    </w:p>
    <w:p w14:paraId="43E2D6DA" w14:textId="2502B68C" w:rsidR="00072795" w:rsidRDefault="00A801C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Создание собственных производств </w:t>
      </w:r>
      <w:r w:rsidR="002F6825">
        <w:rPr>
          <w:rFonts w:ascii="Times New Roman" w:hAnsi="Times New Roman"/>
          <w:b w:val="0"/>
          <w:bCs w:val="0"/>
          <w:sz w:val="28"/>
          <w:szCs w:val="28"/>
        </w:rPr>
        <w:t>ВПК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Судане было бы невозможно без иностранной помощи и технологий. Их предоставили Китай и Иран, </w:t>
      </w:r>
      <w:r w:rsidR="00576CAE">
        <w:rPr>
          <w:rFonts w:ascii="Times New Roman" w:hAnsi="Times New Roman"/>
          <w:b w:val="0"/>
          <w:bCs w:val="0"/>
          <w:sz w:val="28"/>
          <w:szCs w:val="28"/>
        </w:rPr>
        <w:t>которые помогают в контроле качества производимой продукции, ответственны за обучение персонала и т.д.</w:t>
      </w:r>
      <w:r w:rsidR="00C25691">
        <w:rPr>
          <w:rFonts w:ascii="Times New Roman" w:hAnsi="Times New Roman"/>
          <w:b w:val="0"/>
          <w:bCs w:val="0"/>
          <w:sz w:val="28"/>
          <w:szCs w:val="28"/>
        </w:rPr>
        <w:t xml:space="preserve"> Неудивительно, что представленная на международной выставке вооружений и военной техники </w:t>
      </w:r>
      <w:r w:rsidR="00AC57F2">
        <w:rPr>
          <w:rFonts w:ascii="Times New Roman" w:hAnsi="Times New Roman"/>
          <w:b w:val="0"/>
          <w:bCs w:val="0"/>
          <w:sz w:val="28"/>
          <w:szCs w:val="28"/>
          <w:lang w:val="en-US"/>
        </w:rPr>
        <w:t>IDEX-2015</w:t>
      </w:r>
      <w:r w:rsidR="00AC57F2">
        <w:rPr>
          <w:rFonts w:ascii="Times New Roman" w:hAnsi="Times New Roman"/>
          <w:b w:val="0"/>
          <w:bCs w:val="0"/>
          <w:sz w:val="28"/>
          <w:szCs w:val="28"/>
        </w:rPr>
        <w:t>, проходившей в Дубае, Судан представил вооружения, являющиеся копиями иранских и китайских образцов.</w:t>
      </w:r>
      <w:r w:rsidR="002179C5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96"/>
      </w:r>
      <w:r w:rsidR="0022191F">
        <w:rPr>
          <w:rFonts w:ascii="Times New Roman" w:hAnsi="Times New Roman"/>
          <w:b w:val="0"/>
          <w:bCs w:val="0"/>
          <w:sz w:val="28"/>
          <w:szCs w:val="28"/>
        </w:rPr>
        <w:t xml:space="preserve"> Производящиеся в Судане копии штурмовых винтовок АК-47, а также китайских аналогов американской </w:t>
      </w:r>
      <w:r w:rsidR="0022191F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M-16 </w:t>
      </w:r>
      <w:r w:rsidR="0022191F">
        <w:rPr>
          <w:rFonts w:ascii="Times New Roman" w:hAnsi="Times New Roman"/>
          <w:b w:val="0"/>
          <w:bCs w:val="0"/>
          <w:sz w:val="28"/>
          <w:szCs w:val="28"/>
        </w:rPr>
        <w:t>пользуются х</w:t>
      </w:r>
      <w:r w:rsidR="00A65A25">
        <w:rPr>
          <w:rFonts w:ascii="Times New Roman" w:hAnsi="Times New Roman"/>
          <w:b w:val="0"/>
          <w:bCs w:val="0"/>
          <w:sz w:val="28"/>
          <w:szCs w:val="28"/>
        </w:rPr>
        <w:t>орошим спросом, а правительство республики не стесняется продавать произведенные В и ВТ в такие неспокойные страны, как Кот-д</w:t>
      </w:r>
      <w:r w:rsidR="00A65A25">
        <w:rPr>
          <w:rFonts w:ascii="Times New Roman" w:hAnsi="Times New Roman"/>
          <w:b w:val="0"/>
          <w:bCs w:val="0"/>
          <w:sz w:val="28"/>
          <w:szCs w:val="28"/>
          <w:lang w:val="en-US"/>
        </w:rPr>
        <w:t>’</w:t>
      </w:r>
      <w:r w:rsidR="00A65A25">
        <w:rPr>
          <w:rFonts w:ascii="Times New Roman" w:hAnsi="Times New Roman"/>
          <w:b w:val="0"/>
          <w:bCs w:val="0"/>
          <w:sz w:val="28"/>
          <w:szCs w:val="28"/>
        </w:rPr>
        <w:t xml:space="preserve">Ивуар, </w:t>
      </w:r>
      <w:r w:rsidR="00BC50B1">
        <w:rPr>
          <w:rFonts w:ascii="Times New Roman" w:hAnsi="Times New Roman"/>
          <w:b w:val="0"/>
          <w:bCs w:val="0"/>
          <w:sz w:val="28"/>
          <w:szCs w:val="28"/>
        </w:rPr>
        <w:t>Демократическую Республику Конго, повстанцам в Эритрее.</w:t>
      </w:r>
      <w:r w:rsidR="00BC50B1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97"/>
      </w:r>
    </w:p>
    <w:p w14:paraId="1486075A" w14:textId="4DA2302F" w:rsidR="00DA1BA4" w:rsidRDefault="00A82338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Алжир – первый в Африке импортер В и ВТ</w:t>
      </w:r>
      <w:r w:rsidR="00351284">
        <w:rPr>
          <w:rFonts w:ascii="Times New Roman" w:hAnsi="Times New Roman"/>
          <w:b w:val="0"/>
          <w:bCs w:val="0"/>
          <w:sz w:val="28"/>
          <w:szCs w:val="28"/>
        </w:rPr>
        <w:t xml:space="preserve">, также делает попытки создать собственные производства продукции военного назначения. </w:t>
      </w:r>
      <w:r w:rsidR="00EC0745">
        <w:rPr>
          <w:rFonts w:ascii="Times New Roman" w:hAnsi="Times New Roman"/>
          <w:b w:val="0"/>
          <w:bCs w:val="0"/>
          <w:sz w:val="28"/>
          <w:szCs w:val="28"/>
        </w:rPr>
        <w:t>Но в случае АНДР,</w:t>
      </w:r>
      <w:r w:rsidR="009F3624">
        <w:rPr>
          <w:rFonts w:ascii="Times New Roman" w:hAnsi="Times New Roman"/>
          <w:b w:val="0"/>
          <w:bCs w:val="0"/>
          <w:sz w:val="28"/>
          <w:szCs w:val="28"/>
        </w:rPr>
        <w:t xml:space="preserve"> на данный момент, они ограничи</w:t>
      </w:r>
      <w:r w:rsidR="00620106">
        <w:rPr>
          <w:rFonts w:ascii="Times New Roman" w:hAnsi="Times New Roman"/>
          <w:b w:val="0"/>
          <w:bCs w:val="0"/>
          <w:sz w:val="28"/>
          <w:szCs w:val="28"/>
        </w:rPr>
        <w:t>ваются соглашением</w:t>
      </w:r>
      <w:r w:rsidR="009F3624">
        <w:rPr>
          <w:rFonts w:ascii="Times New Roman" w:hAnsi="Times New Roman"/>
          <w:b w:val="0"/>
          <w:bCs w:val="0"/>
          <w:sz w:val="28"/>
          <w:szCs w:val="28"/>
        </w:rPr>
        <w:t xml:space="preserve"> о создании сборочной линии немецких бронетранспортеров </w:t>
      </w:r>
      <w:r w:rsidR="009F3624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Fuchs </w:t>
      </w:r>
      <w:r w:rsidR="007708E8">
        <w:rPr>
          <w:rFonts w:ascii="Times New Roman" w:hAnsi="Times New Roman"/>
          <w:b w:val="0"/>
          <w:bCs w:val="0"/>
          <w:sz w:val="28"/>
          <w:szCs w:val="28"/>
        </w:rPr>
        <w:t>в Константине, которая уже функционирует, а также</w:t>
      </w:r>
      <w:r w:rsidR="00620106">
        <w:rPr>
          <w:rFonts w:ascii="Times New Roman" w:hAnsi="Times New Roman"/>
          <w:b w:val="0"/>
          <w:bCs w:val="0"/>
          <w:sz w:val="28"/>
          <w:szCs w:val="28"/>
        </w:rPr>
        <w:t xml:space="preserve"> договор</w:t>
      </w:r>
      <w:r w:rsidR="000C555F">
        <w:rPr>
          <w:rFonts w:ascii="Times New Roman" w:hAnsi="Times New Roman"/>
          <w:b w:val="0"/>
          <w:bCs w:val="0"/>
          <w:sz w:val="28"/>
          <w:szCs w:val="28"/>
        </w:rPr>
        <w:t xml:space="preserve">ом с итальянской компанией </w:t>
      </w:r>
      <w:r w:rsidR="000C555F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Leonardo </w:t>
      </w:r>
      <w:r w:rsidR="000C555F">
        <w:rPr>
          <w:rFonts w:ascii="Times New Roman" w:hAnsi="Times New Roman"/>
          <w:b w:val="0"/>
          <w:bCs w:val="0"/>
          <w:sz w:val="28"/>
          <w:szCs w:val="28"/>
        </w:rPr>
        <w:t xml:space="preserve">– производителем </w:t>
      </w:r>
      <w:r w:rsidR="006B673A">
        <w:rPr>
          <w:rFonts w:ascii="Times New Roman" w:hAnsi="Times New Roman"/>
          <w:b w:val="0"/>
          <w:bCs w:val="0"/>
          <w:sz w:val="28"/>
          <w:szCs w:val="28"/>
        </w:rPr>
        <w:t>вертолетной техники, заключенн</w:t>
      </w:r>
      <w:r w:rsidR="00421782">
        <w:rPr>
          <w:rFonts w:ascii="Times New Roman" w:hAnsi="Times New Roman"/>
          <w:b w:val="0"/>
          <w:bCs w:val="0"/>
          <w:sz w:val="28"/>
          <w:szCs w:val="28"/>
        </w:rPr>
        <w:t xml:space="preserve">ым в 2016 г. </w:t>
      </w:r>
    </w:p>
    <w:p w14:paraId="4B1A5E58" w14:textId="56A1BD89" w:rsidR="00421782" w:rsidRDefault="00421782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 контракту с</w:t>
      </w:r>
      <w:r w:rsidR="00FD6777">
        <w:rPr>
          <w:rFonts w:ascii="Times New Roman" w:hAnsi="Times New Roman"/>
          <w:b w:val="0"/>
          <w:bCs w:val="0"/>
          <w:sz w:val="28"/>
          <w:szCs w:val="28"/>
        </w:rPr>
        <w:t xml:space="preserve"> немецкой компанией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Rheinmetall </w:t>
      </w:r>
      <w:r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FD6777">
        <w:rPr>
          <w:rFonts w:ascii="Times New Roman" w:hAnsi="Times New Roman"/>
          <w:b w:val="0"/>
          <w:bCs w:val="0"/>
          <w:sz w:val="28"/>
          <w:szCs w:val="28"/>
        </w:rPr>
        <w:t xml:space="preserve">лжир производит бронетранспортеры типа </w:t>
      </w:r>
      <w:r w:rsidR="00FD6777">
        <w:rPr>
          <w:rFonts w:ascii="Times New Roman" w:hAnsi="Times New Roman"/>
          <w:b w:val="0"/>
          <w:bCs w:val="0"/>
          <w:sz w:val="28"/>
          <w:szCs w:val="28"/>
          <w:lang w:val="en-US"/>
        </w:rPr>
        <w:t>Fuchs</w:t>
      </w:r>
      <w:r w:rsidR="00FE4B5F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II</w:t>
      </w:r>
      <w:r w:rsidR="00FD6777">
        <w:rPr>
          <w:rFonts w:ascii="Times New Roman" w:hAnsi="Times New Roman"/>
          <w:b w:val="0"/>
          <w:bCs w:val="0"/>
          <w:sz w:val="28"/>
          <w:szCs w:val="28"/>
        </w:rPr>
        <w:t>. Сборочная линия находится в Айн Смаре, в 431 км от Ал</w:t>
      </w:r>
      <w:r w:rsidR="00E87B67">
        <w:rPr>
          <w:rFonts w:ascii="Times New Roman" w:hAnsi="Times New Roman"/>
          <w:b w:val="0"/>
          <w:bCs w:val="0"/>
          <w:sz w:val="28"/>
          <w:szCs w:val="28"/>
        </w:rPr>
        <w:t xml:space="preserve">жира недалеко от г. Константина. На ней собирается до 120 единиц техники в год. </w:t>
      </w:r>
      <w:r w:rsidR="00FE4B5F">
        <w:rPr>
          <w:rFonts w:ascii="Times New Roman" w:hAnsi="Times New Roman"/>
          <w:b w:val="0"/>
          <w:bCs w:val="0"/>
          <w:sz w:val="28"/>
          <w:szCs w:val="28"/>
        </w:rPr>
        <w:t xml:space="preserve">Совместное предприятия, 51% в котором принадлежит министерству обороны Алжира, </w:t>
      </w:r>
      <w:r w:rsidR="00813A1E">
        <w:rPr>
          <w:rFonts w:ascii="Times New Roman" w:hAnsi="Times New Roman"/>
          <w:b w:val="0"/>
          <w:bCs w:val="0"/>
          <w:sz w:val="28"/>
          <w:szCs w:val="28"/>
        </w:rPr>
        <w:t xml:space="preserve">обеспечило рабочие места, а </w:t>
      </w:r>
      <w:r w:rsidR="00813A1E">
        <w:rPr>
          <w:rFonts w:ascii="Times New Roman" w:hAnsi="Times New Roman"/>
          <w:b w:val="0"/>
          <w:bCs w:val="0"/>
          <w:sz w:val="28"/>
          <w:szCs w:val="28"/>
          <w:lang w:val="en-US"/>
        </w:rPr>
        <w:t>Rheinmetall</w:t>
      </w:r>
      <w:r w:rsidR="00813A1E">
        <w:rPr>
          <w:rFonts w:ascii="Times New Roman" w:hAnsi="Times New Roman"/>
          <w:b w:val="0"/>
          <w:bCs w:val="0"/>
          <w:sz w:val="28"/>
          <w:szCs w:val="28"/>
        </w:rPr>
        <w:t xml:space="preserve"> смогла решить свои финансовые проблемы.</w:t>
      </w:r>
      <w:r w:rsidR="00AB306D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98"/>
      </w:r>
      <w:r w:rsidR="00EF5DAC">
        <w:rPr>
          <w:rFonts w:ascii="Times New Roman" w:hAnsi="Times New Roman"/>
          <w:b w:val="0"/>
          <w:bCs w:val="0"/>
          <w:sz w:val="28"/>
          <w:szCs w:val="28"/>
        </w:rPr>
        <w:t xml:space="preserve"> Тем не менее, для данного </w:t>
      </w:r>
      <w:r w:rsidR="00EF5DAC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проекта характерна низкая степень интеграции промышленности страны и сборочной линии, которая на данный момент, не достигает и </w:t>
      </w:r>
      <w:r w:rsidR="006B2C30">
        <w:rPr>
          <w:rFonts w:ascii="Times New Roman" w:hAnsi="Times New Roman"/>
          <w:b w:val="0"/>
          <w:bCs w:val="0"/>
          <w:sz w:val="28"/>
          <w:szCs w:val="28"/>
        </w:rPr>
        <w:t>30% (этого показателя планируют достичь к 2020 г.)</w:t>
      </w:r>
      <w:r w:rsidR="00D86669">
        <w:rPr>
          <w:rFonts w:ascii="Times New Roman" w:hAnsi="Times New Roman"/>
          <w:b w:val="0"/>
          <w:bCs w:val="0"/>
          <w:sz w:val="28"/>
          <w:szCs w:val="28"/>
        </w:rPr>
        <w:t xml:space="preserve">, а машины собираются из готовых импортированных </w:t>
      </w:r>
      <w:r w:rsidR="009175B9">
        <w:rPr>
          <w:rFonts w:ascii="Times New Roman" w:hAnsi="Times New Roman"/>
          <w:b w:val="0"/>
          <w:bCs w:val="0"/>
          <w:sz w:val="28"/>
          <w:szCs w:val="28"/>
        </w:rPr>
        <w:t>наборов</w:t>
      </w:r>
      <w:r w:rsidR="006B2C30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D86669">
        <w:rPr>
          <w:rFonts w:ascii="Times New Roman" w:hAnsi="Times New Roman"/>
          <w:b w:val="0"/>
          <w:bCs w:val="0"/>
          <w:sz w:val="28"/>
          <w:szCs w:val="28"/>
        </w:rPr>
        <w:t>Неясным остается и будущее сборочного цеха после истечения срок контракта.</w:t>
      </w:r>
    </w:p>
    <w:p w14:paraId="39A3824C" w14:textId="7C966C82" w:rsidR="00FA47F5" w:rsidRPr="00D9540B" w:rsidRDefault="005C30E7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Светлое будущее пророчат созданию предприятия по производству вертолетов итальянской  компании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Leonardo.</w:t>
      </w:r>
      <w:r w:rsidR="00605A60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0C2DF2">
        <w:rPr>
          <w:rFonts w:ascii="Times New Roman" w:hAnsi="Times New Roman"/>
          <w:b w:val="0"/>
          <w:bCs w:val="0"/>
          <w:sz w:val="28"/>
          <w:szCs w:val="28"/>
        </w:rPr>
        <w:t>Завод, который</w:t>
      </w:r>
      <w:r w:rsidR="00282B3A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будет выпускать 3 модели легких и средних вертолетов,</w:t>
      </w:r>
      <w:r w:rsidR="00605A60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планир</w:t>
      </w:r>
      <w:r w:rsidR="00282B3A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уется открыть в провинции Сетиф. </w:t>
      </w:r>
      <w:r w:rsidR="00C05402" w:rsidRPr="00D9540B">
        <w:rPr>
          <w:rFonts w:ascii="Times New Roman" w:hAnsi="Times New Roman"/>
          <w:b w:val="0"/>
          <w:bCs w:val="0"/>
          <w:sz w:val="28"/>
          <w:szCs w:val="28"/>
        </w:rPr>
        <w:t>Это,</w:t>
      </w:r>
      <w:r w:rsidR="006561FA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r w:rsidR="00C05402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первую очередь, транспортные машины, которые могут быть использованы как военными, так и </w:t>
      </w:r>
      <w:r w:rsidR="001E22A1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гражданскими службами. </w:t>
      </w:r>
      <w:r w:rsidR="00613912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Проект выглядит </w:t>
      </w:r>
      <w:r w:rsidR="00027F52">
        <w:rPr>
          <w:rFonts w:ascii="Times New Roman" w:hAnsi="Times New Roman"/>
          <w:b w:val="0"/>
          <w:bCs w:val="0"/>
          <w:sz w:val="28"/>
          <w:szCs w:val="28"/>
        </w:rPr>
        <w:t>перспективным</w:t>
      </w:r>
      <w:r w:rsidR="00613912" w:rsidRPr="00D9540B">
        <w:rPr>
          <w:rFonts w:ascii="Times New Roman" w:hAnsi="Times New Roman"/>
          <w:b w:val="0"/>
          <w:bCs w:val="0"/>
          <w:sz w:val="28"/>
          <w:szCs w:val="28"/>
        </w:rPr>
        <w:t>, поскольку спрос</w:t>
      </w:r>
      <w:r w:rsidR="009C1D26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на вертолетную технику в Африке стабильно высок, а локализация производства позволит снизить стоимость продукции.</w:t>
      </w:r>
      <w:r w:rsidR="00657313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Власти Алжира планируют также создать несколько предприятий </w:t>
      </w:r>
      <w:r w:rsidR="00C96689">
        <w:rPr>
          <w:rFonts w:ascii="Times New Roman" w:hAnsi="Times New Roman"/>
          <w:b w:val="0"/>
          <w:bCs w:val="0"/>
          <w:sz w:val="28"/>
          <w:szCs w:val="28"/>
        </w:rPr>
        <w:t xml:space="preserve">по </w:t>
      </w:r>
      <w:r w:rsidR="0094475F">
        <w:rPr>
          <w:rFonts w:ascii="Times New Roman" w:hAnsi="Times New Roman"/>
          <w:b w:val="0"/>
          <w:bCs w:val="0"/>
          <w:sz w:val="28"/>
          <w:szCs w:val="28"/>
        </w:rPr>
        <w:t>обслуживанию</w:t>
      </w:r>
      <w:r w:rsidR="00C96689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657313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тренировочный центр </w:t>
      </w:r>
      <w:r w:rsidR="00A32E81" w:rsidRPr="00D9540B">
        <w:rPr>
          <w:rFonts w:ascii="Times New Roman" w:hAnsi="Times New Roman"/>
          <w:b w:val="0"/>
          <w:bCs w:val="0"/>
          <w:sz w:val="28"/>
          <w:szCs w:val="28"/>
        </w:rPr>
        <w:t>для обучения п</w:t>
      </w:r>
      <w:r w:rsidR="001756AE" w:rsidRPr="00D9540B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042FF2" w:rsidRPr="00D9540B">
        <w:rPr>
          <w:rFonts w:ascii="Times New Roman" w:hAnsi="Times New Roman"/>
          <w:b w:val="0"/>
          <w:bCs w:val="0"/>
          <w:sz w:val="28"/>
          <w:szCs w:val="28"/>
        </w:rPr>
        <w:t>лотов и технического персонала.</w:t>
      </w:r>
      <w:r w:rsidR="00042FF2" w:rsidRPr="00D9540B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99"/>
      </w:r>
    </w:p>
    <w:p w14:paraId="1BDF69AE" w14:textId="1974DBE1" w:rsidR="008E14A1" w:rsidRDefault="002604F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540B">
        <w:rPr>
          <w:rFonts w:ascii="Times New Roman" w:hAnsi="Times New Roman"/>
          <w:b w:val="0"/>
          <w:bCs w:val="0"/>
          <w:sz w:val="28"/>
          <w:szCs w:val="28"/>
        </w:rPr>
        <w:t>Потенциал для развития собственных производств</w:t>
      </w:r>
      <w:r w:rsidR="006561FA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В и ВТ</w:t>
      </w:r>
      <w:r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в Алжире, безусловно, имеется</w:t>
      </w:r>
      <w:r w:rsidR="00B04616" w:rsidRPr="00D9540B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6561FA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Однако зависимость от иностранных технологий не позволит стране быстро </w:t>
      </w:r>
      <w:r w:rsidR="00750A1B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нарастить объемы </w:t>
      </w:r>
      <w:r w:rsidR="008749B4" w:rsidRPr="00D9540B">
        <w:rPr>
          <w:rFonts w:ascii="Times New Roman" w:hAnsi="Times New Roman"/>
          <w:b w:val="0"/>
          <w:bCs w:val="0"/>
          <w:sz w:val="28"/>
          <w:szCs w:val="28"/>
        </w:rPr>
        <w:t>производства</w:t>
      </w:r>
      <w:r w:rsidR="00750A1B" w:rsidRPr="00D9540B">
        <w:rPr>
          <w:rFonts w:ascii="Times New Roman" w:hAnsi="Times New Roman"/>
          <w:b w:val="0"/>
          <w:bCs w:val="0"/>
          <w:sz w:val="28"/>
          <w:szCs w:val="28"/>
        </w:rPr>
        <w:t>. Кроме того, экономический спад</w:t>
      </w:r>
      <w:r w:rsidR="009B305C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и социальные проблемы заставляю</w:t>
      </w:r>
      <w:r w:rsidR="00750A1B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т </w:t>
      </w:r>
      <w:r w:rsidR="00835992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правительство все большее внимание уделять </w:t>
      </w:r>
      <w:r w:rsidR="0078186F" w:rsidRPr="00D9540B">
        <w:rPr>
          <w:rFonts w:ascii="Times New Roman" w:hAnsi="Times New Roman"/>
          <w:b w:val="0"/>
          <w:bCs w:val="0"/>
          <w:sz w:val="28"/>
          <w:szCs w:val="28"/>
        </w:rPr>
        <w:t>именно им</w:t>
      </w:r>
      <w:r w:rsidR="00835992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, а вопросы капитальных </w:t>
      </w:r>
      <w:r w:rsidR="00B54372" w:rsidRPr="00D9540B">
        <w:rPr>
          <w:rFonts w:ascii="Times New Roman" w:hAnsi="Times New Roman"/>
          <w:b w:val="0"/>
          <w:bCs w:val="0"/>
          <w:sz w:val="28"/>
          <w:szCs w:val="28"/>
        </w:rPr>
        <w:t>вложений</w:t>
      </w:r>
      <w:r w:rsidR="00835992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в науку и образование, оказывающихся решающими при создании собственного </w:t>
      </w:r>
      <w:r w:rsidR="002F6825">
        <w:rPr>
          <w:rFonts w:ascii="Times New Roman" w:hAnsi="Times New Roman"/>
          <w:b w:val="0"/>
          <w:bCs w:val="0"/>
          <w:sz w:val="28"/>
          <w:szCs w:val="28"/>
        </w:rPr>
        <w:t>ВПК</w:t>
      </w:r>
      <w:r w:rsidR="00835992" w:rsidRPr="00D9540B">
        <w:rPr>
          <w:rFonts w:ascii="Times New Roman" w:hAnsi="Times New Roman"/>
          <w:b w:val="0"/>
          <w:bCs w:val="0"/>
          <w:sz w:val="28"/>
          <w:szCs w:val="28"/>
        </w:rPr>
        <w:t>, приходится откладывать до лучших времен.</w:t>
      </w:r>
      <w:r w:rsidR="005830B7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В этой связи, политика военного и политического руководство по созданию совместных предприятий с европейскими компаниями</w:t>
      </w:r>
      <w:r w:rsidR="00E71D81" w:rsidRPr="00D9540B">
        <w:rPr>
          <w:rFonts w:ascii="Times New Roman" w:hAnsi="Times New Roman"/>
          <w:b w:val="0"/>
          <w:bCs w:val="0"/>
          <w:sz w:val="28"/>
          <w:szCs w:val="28"/>
        </w:rPr>
        <w:t>, которая позволит получить необходимые технологии</w:t>
      </w:r>
      <w:r w:rsidR="004C1BA1">
        <w:rPr>
          <w:rFonts w:ascii="Times New Roman" w:hAnsi="Times New Roman"/>
          <w:b w:val="0"/>
          <w:bCs w:val="0"/>
          <w:sz w:val="28"/>
          <w:szCs w:val="28"/>
        </w:rPr>
        <w:t>, а также обеспечить рабочие места</w:t>
      </w:r>
      <w:r w:rsidR="00E71D81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C95A21" w:rsidRPr="00D9540B">
        <w:rPr>
          <w:rFonts w:ascii="Times New Roman" w:hAnsi="Times New Roman"/>
          <w:b w:val="0"/>
          <w:bCs w:val="0"/>
          <w:sz w:val="28"/>
          <w:szCs w:val="28"/>
        </w:rPr>
        <w:t>представляется</w:t>
      </w:r>
      <w:r w:rsidR="00E71D81" w:rsidRPr="00D9540B">
        <w:rPr>
          <w:rFonts w:ascii="Times New Roman" w:hAnsi="Times New Roman"/>
          <w:b w:val="0"/>
          <w:bCs w:val="0"/>
          <w:sz w:val="28"/>
          <w:szCs w:val="28"/>
        </w:rPr>
        <w:t xml:space="preserve"> разумным компромиссом.</w:t>
      </w:r>
      <w:r w:rsidR="00A3416A">
        <w:rPr>
          <w:rFonts w:ascii="Times New Roman" w:hAnsi="Times New Roman"/>
          <w:b w:val="0"/>
          <w:bCs w:val="0"/>
          <w:sz w:val="28"/>
          <w:szCs w:val="28"/>
        </w:rPr>
        <w:t xml:space="preserve"> Тем более, что у Алжира накоплен богатый опыт взаимодействия с крупными европейскими компаниями.</w:t>
      </w:r>
    </w:p>
    <w:p w14:paraId="144353FB" w14:textId="550F1577" w:rsidR="00D1262C" w:rsidRDefault="00DC0AB3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Богатый природными ресурсами Марокко имеет все возможности для того, чтобы стать центром производства вооружений </w:t>
      </w:r>
      <w:r w:rsidR="006551F0">
        <w:rPr>
          <w:rFonts w:ascii="Times New Roman" w:hAnsi="Times New Roman"/>
          <w:b w:val="0"/>
          <w:bCs w:val="0"/>
          <w:sz w:val="28"/>
          <w:szCs w:val="28"/>
        </w:rPr>
        <w:t>и военной техники в Северной Африке.</w:t>
      </w:r>
      <w:r w:rsidR="00342AE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646B0">
        <w:rPr>
          <w:rFonts w:ascii="Times New Roman" w:hAnsi="Times New Roman"/>
          <w:b w:val="0"/>
          <w:bCs w:val="0"/>
          <w:sz w:val="28"/>
          <w:szCs w:val="28"/>
        </w:rPr>
        <w:t>И дело не только в сырьевой базе, которой обладает страна.</w:t>
      </w:r>
      <w:r w:rsidR="00EA1B3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304F8215" w14:textId="74853675" w:rsidR="00615AFC" w:rsidRDefault="00615AFC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Королевстве Марокко на сегодняшний день уже существуют предприятия наукоемких </w:t>
      </w:r>
      <w:r w:rsidR="00B63E54">
        <w:rPr>
          <w:rFonts w:ascii="Times New Roman" w:hAnsi="Times New Roman"/>
          <w:b w:val="0"/>
          <w:bCs w:val="0"/>
          <w:sz w:val="28"/>
          <w:szCs w:val="28"/>
        </w:rPr>
        <w:t xml:space="preserve">отраслей производства. </w:t>
      </w:r>
      <w:r w:rsidR="00202C2C">
        <w:rPr>
          <w:rFonts w:ascii="Times New Roman" w:hAnsi="Times New Roman"/>
          <w:b w:val="0"/>
          <w:bCs w:val="0"/>
          <w:sz w:val="28"/>
          <w:szCs w:val="28"/>
        </w:rPr>
        <w:t xml:space="preserve">Европейские компании </w:t>
      </w:r>
      <w:r w:rsidR="00202C2C">
        <w:rPr>
          <w:rFonts w:ascii="Times New Roman" w:hAnsi="Times New Roman"/>
          <w:b w:val="0"/>
          <w:bCs w:val="0"/>
          <w:sz w:val="28"/>
          <w:szCs w:val="28"/>
          <w:lang w:val="en-US"/>
        </w:rPr>
        <w:t>Airbus</w:t>
      </w:r>
      <w:r w:rsidR="00202C2C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202C2C">
        <w:rPr>
          <w:rFonts w:ascii="Times New Roman" w:hAnsi="Times New Roman"/>
          <w:b w:val="0"/>
          <w:bCs w:val="0"/>
          <w:sz w:val="28"/>
          <w:szCs w:val="28"/>
          <w:lang w:val="en-US"/>
        </w:rPr>
        <w:t>Safran</w:t>
      </w:r>
      <w:r w:rsidR="009C1D25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(</w:t>
      </w:r>
      <w:r w:rsidR="009C1D25">
        <w:rPr>
          <w:rFonts w:ascii="Times New Roman" w:hAnsi="Times New Roman"/>
          <w:b w:val="0"/>
          <w:bCs w:val="0"/>
          <w:sz w:val="28"/>
          <w:szCs w:val="28"/>
        </w:rPr>
        <w:t>аэрокосмос, двигатели, авиаоборудование, коммуникации и безопасность)</w:t>
      </w:r>
      <w:r w:rsidR="00202C2C">
        <w:rPr>
          <w:rFonts w:ascii="Times New Roman" w:hAnsi="Times New Roman"/>
          <w:b w:val="0"/>
          <w:bCs w:val="0"/>
          <w:sz w:val="28"/>
          <w:szCs w:val="28"/>
          <w:lang w:val="en-US"/>
        </w:rPr>
        <w:t>, Thales</w:t>
      </w:r>
      <w:r w:rsidR="009C1D25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435791">
        <w:rPr>
          <w:rFonts w:ascii="Times New Roman" w:hAnsi="Times New Roman"/>
          <w:b w:val="0"/>
          <w:bCs w:val="0"/>
          <w:sz w:val="28"/>
          <w:szCs w:val="28"/>
          <w:lang w:val="en-US"/>
        </w:rPr>
        <w:t>(</w:t>
      </w:r>
      <w:r w:rsidR="00435791">
        <w:rPr>
          <w:rFonts w:ascii="Times New Roman" w:hAnsi="Times New Roman"/>
          <w:b w:val="0"/>
          <w:bCs w:val="0"/>
          <w:sz w:val="28"/>
          <w:szCs w:val="28"/>
        </w:rPr>
        <w:t xml:space="preserve">РЛС, системы РЭБ, авиаэлектроника, </w:t>
      </w:r>
      <w:r w:rsidR="00847510">
        <w:rPr>
          <w:rFonts w:ascii="Times New Roman" w:hAnsi="Times New Roman"/>
          <w:b w:val="0"/>
          <w:bCs w:val="0"/>
          <w:sz w:val="28"/>
          <w:szCs w:val="28"/>
        </w:rPr>
        <w:t>системы наведения, оптическое оборудование и др.)</w:t>
      </w:r>
      <w:r w:rsidR="00202C2C">
        <w:rPr>
          <w:rFonts w:ascii="Times New Roman" w:hAnsi="Times New Roman"/>
          <w:b w:val="0"/>
          <w:bCs w:val="0"/>
          <w:sz w:val="28"/>
          <w:szCs w:val="28"/>
          <w:lang w:val="en-US"/>
        </w:rPr>
        <w:t>,</w:t>
      </w:r>
      <w:r w:rsidR="003E4498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3E4498">
        <w:rPr>
          <w:rFonts w:ascii="Times New Roman" w:hAnsi="Times New Roman"/>
          <w:b w:val="0"/>
          <w:bCs w:val="0"/>
          <w:sz w:val="28"/>
          <w:szCs w:val="28"/>
        </w:rPr>
        <w:t xml:space="preserve">канадская </w:t>
      </w:r>
      <w:r w:rsidR="003E4498">
        <w:rPr>
          <w:rFonts w:ascii="Times New Roman" w:hAnsi="Times New Roman"/>
          <w:b w:val="0"/>
          <w:bCs w:val="0"/>
          <w:sz w:val="28"/>
          <w:szCs w:val="28"/>
          <w:lang w:val="en-US"/>
        </w:rPr>
        <w:t>Bombardier открыли свои отделения и предприятия в Королевстве</w:t>
      </w:r>
      <w:r w:rsidR="00166876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 в 2016 г.</w:t>
      </w:r>
      <w:r w:rsidR="003E4498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, </w:t>
      </w:r>
      <w:r w:rsidR="003E4498">
        <w:rPr>
          <w:rFonts w:ascii="Times New Roman" w:hAnsi="Times New Roman"/>
          <w:b w:val="0"/>
          <w:bCs w:val="0"/>
          <w:sz w:val="28"/>
          <w:szCs w:val="28"/>
        </w:rPr>
        <w:t>обеспечивая страну технологиями и рабочими местами.</w:t>
      </w:r>
      <w:r w:rsidR="00B31D82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100"/>
      </w:r>
      <w:r w:rsidR="004B404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02C011EE" w14:textId="1839B569" w:rsidR="00F42AAE" w:rsidRDefault="00F42AAE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Кроме того, в том же 2016 г. было подписа</w:t>
      </w:r>
      <w:r w:rsidR="00DB12CA">
        <w:rPr>
          <w:rFonts w:ascii="Times New Roman" w:hAnsi="Times New Roman"/>
          <w:b w:val="0"/>
          <w:bCs w:val="0"/>
          <w:sz w:val="28"/>
          <w:szCs w:val="28"/>
        </w:rPr>
        <w:t>но соглашение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 создании совместного предприятия с </w:t>
      </w:r>
      <w:r w:rsidR="006968B8">
        <w:rPr>
          <w:rFonts w:ascii="Times New Roman" w:hAnsi="Times New Roman"/>
          <w:b w:val="0"/>
          <w:bCs w:val="0"/>
          <w:sz w:val="28"/>
          <w:szCs w:val="28"/>
        </w:rPr>
        <w:t xml:space="preserve">бельгийской компанией </w:t>
      </w:r>
      <w:r w:rsidR="006968B8">
        <w:rPr>
          <w:rFonts w:ascii="Times New Roman" w:hAnsi="Times New Roman"/>
          <w:b w:val="0"/>
          <w:bCs w:val="0"/>
          <w:sz w:val="28"/>
          <w:szCs w:val="28"/>
          <w:lang w:val="en-US"/>
        </w:rPr>
        <w:t>Mecar и британской Chemring Military Product.</w:t>
      </w:r>
      <w:r w:rsidR="0028579A">
        <w:rPr>
          <w:rFonts w:ascii="Times New Roman" w:hAnsi="Times New Roman"/>
          <w:b w:val="0"/>
          <w:bCs w:val="0"/>
          <w:sz w:val="28"/>
          <w:szCs w:val="28"/>
        </w:rPr>
        <w:t xml:space="preserve"> Последняя является крупным производителем боеприпасов для стран НАТО.</w:t>
      </w:r>
      <w:r w:rsidR="009B5C0A">
        <w:rPr>
          <w:rFonts w:ascii="Times New Roman" w:hAnsi="Times New Roman"/>
          <w:b w:val="0"/>
          <w:bCs w:val="0"/>
          <w:sz w:val="28"/>
          <w:szCs w:val="28"/>
        </w:rPr>
        <w:t xml:space="preserve"> Совместное предприятие</w:t>
      </w:r>
      <w:r w:rsidR="005B4CC8">
        <w:rPr>
          <w:rFonts w:ascii="Times New Roman" w:hAnsi="Times New Roman"/>
          <w:b w:val="0"/>
          <w:bCs w:val="0"/>
          <w:sz w:val="28"/>
          <w:szCs w:val="28"/>
        </w:rPr>
        <w:t xml:space="preserve">, инвестиции в которое составят 300 млн. марокканских </w:t>
      </w:r>
      <w:r w:rsidR="005C30FB">
        <w:rPr>
          <w:rFonts w:ascii="Times New Roman" w:hAnsi="Times New Roman"/>
          <w:b w:val="0"/>
          <w:bCs w:val="0"/>
          <w:sz w:val="28"/>
          <w:szCs w:val="28"/>
        </w:rPr>
        <w:t>дирхамов (около 30 млн. долл. США), будет производить широкий ассортимент военной продукции.</w:t>
      </w:r>
      <w:r w:rsidR="00FB66D2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101"/>
      </w:r>
    </w:p>
    <w:p w14:paraId="48242901" w14:textId="0F56A81A" w:rsidR="00674860" w:rsidRDefault="00971AD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Помимо налаживания</w:t>
      </w:r>
      <w:r w:rsidR="00674860">
        <w:rPr>
          <w:rFonts w:ascii="Times New Roman" w:hAnsi="Times New Roman"/>
          <w:b w:val="0"/>
          <w:bCs w:val="0"/>
          <w:sz w:val="28"/>
          <w:szCs w:val="28"/>
        </w:rPr>
        <w:t xml:space="preserve"> деловых связей с европейскими компаниями, политическому руководству Марокко удается привлекать крупные инвестиционные вложения в своей </w:t>
      </w:r>
      <w:r w:rsidR="008F1060">
        <w:rPr>
          <w:rFonts w:ascii="Times New Roman" w:hAnsi="Times New Roman"/>
          <w:b w:val="0"/>
          <w:bCs w:val="0"/>
          <w:sz w:val="28"/>
          <w:szCs w:val="28"/>
        </w:rPr>
        <w:t>ВПК</w:t>
      </w:r>
      <w:r w:rsidR="00674860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3129C3">
        <w:rPr>
          <w:rFonts w:ascii="Times New Roman" w:hAnsi="Times New Roman"/>
          <w:b w:val="0"/>
          <w:bCs w:val="0"/>
          <w:sz w:val="28"/>
          <w:szCs w:val="28"/>
        </w:rPr>
        <w:t xml:space="preserve">Так, </w:t>
      </w:r>
      <w:r w:rsidR="00603BA5">
        <w:rPr>
          <w:rFonts w:ascii="Times New Roman" w:hAnsi="Times New Roman"/>
          <w:b w:val="0"/>
          <w:bCs w:val="0"/>
          <w:sz w:val="28"/>
          <w:szCs w:val="28"/>
        </w:rPr>
        <w:t>Саудовская Аравия инвестирует в производство В и ВТ в Марокко до 22 млрд. долл. США.</w:t>
      </w:r>
      <w:r w:rsidR="00122B1D">
        <w:rPr>
          <w:rStyle w:val="a6"/>
          <w:rFonts w:ascii="Times New Roman" w:hAnsi="Times New Roman"/>
          <w:b w:val="0"/>
          <w:bCs w:val="0"/>
          <w:sz w:val="28"/>
          <w:szCs w:val="28"/>
        </w:rPr>
        <w:footnoteReference w:id="102"/>
      </w:r>
      <w:r w:rsidR="002A0C9A">
        <w:rPr>
          <w:rFonts w:ascii="Times New Roman" w:hAnsi="Times New Roman"/>
          <w:b w:val="0"/>
          <w:bCs w:val="0"/>
          <w:sz w:val="28"/>
          <w:szCs w:val="28"/>
        </w:rPr>
        <w:t xml:space="preserve"> Помимо этого, страны договорились делиться </w:t>
      </w:r>
      <w:r w:rsidR="00FC68BA">
        <w:rPr>
          <w:rFonts w:ascii="Times New Roman" w:hAnsi="Times New Roman"/>
          <w:b w:val="0"/>
          <w:bCs w:val="0"/>
          <w:sz w:val="28"/>
          <w:szCs w:val="28"/>
        </w:rPr>
        <w:t>разведывательными данны</w:t>
      </w:r>
      <w:r w:rsidR="00B87ABF">
        <w:rPr>
          <w:rFonts w:ascii="Times New Roman" w:hAnsi="Times New Roman"/>
          <w:b w:val="0"/>
          <w:bCs w:val="0"/>
          <w:sz w:val="28"/>
          <w:szCs w:val="28"/>
        </w:rPr>
        <w:t>ми, обмениваться военным опытом. Эр-Рияд обещает также оказывать необходимую техническу</w:t>
      </w:r>
      <w:r w:rsidR="00EF3DFF">
        <w:rPr>
          <w:rFonts w:ascii="Times New Roman" w:hAnsi="Times New Roman"/>
          <w:b w:val="0"/>
          <w:bCs w:val="0"/>
          <w:sz w:val="28"/>
          <w:szCs w:val="28"/>
        </w:rPr>
        <w:t>ю</w:t>
      </w:r>
      <w:r w:rsidR="00B87AB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F4FA6">
        <w:rPr>
          <w:rFonts w:ascii="Times New Roman" w:hAnsi="Times New Roman"/>
          <w:b w:val="0"/>
          <w:bCs w:val="0"/>
          <w:sz w:val="28"/>
          <w:szCs w:val="28"/>
        </w:rPr>
        <w:t>и научную поддержку</w:t>
      </w:r>
      <w:r w:rsidR="00B87ABF">
        <w:rPr>
          <w:rFonts w:ascii="Times New Roman" w:hAnsi="Times New Roman"/>
          <w:b w:val="0"/>
          <w:bCs w:val="0"/>
          <w:sz w:val="28"/>
          <w:szCs w:val="28"/>
        </w:rPr>
        <w:t xml:space="preserve"> зарождающемуся военно-промышленному ко</w:t>
      </w:r>
      <w:r w:rsidR="00EF3DFF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B87ABF">
        <w:rPr>
          <w:rFonts w:ascii="Times New Roman" w:hAnsi="Times New Roman"/>
          <w:b w:val="0"/>
          <w:bCs w:val="0"/>
          <w:sz w:val="28"/>
          <w:szCs w:val="28"/>
        </w:rPr>
        <w:t>плексу Марокко.</w:t>
      </w:r>
    </w:p>
    <w:p w14:paraId="2146360D" w14:textId="4A625E91" w:rsidR="001B2312" w:rsidRDefault="005567A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Потенциальные возможности для развития собственных производств В и ВТ имеются у тех стран Северной Африки, </w:t>
      </w:r>
      <w:r w:rsidR="000C07EF">
        <w:rPr>
          <w:rFonts w:ascii="Times New Roman" w:hAnsi="Times New Roman"/>
          <w:b w:val="0"/>
          <w:bCs w:val="0"/>
          <w:sz w:val="28"/>
          <w:szCs w:val="28"/>
        </w:rPr>
        <w:t xml:space="preserve">которые </w:t>
      </w:r>
      <w:r w:rsidR="009B2A8B">
        <w:rPr>
          <w:rFonts w:ascii="Times New Roman" w:hAnsi="Times New Roman"/>
          <w:b w:val="0"/>
          <w:bCs w:val="0"/>
          <w:sz w:val="28"/>
          <w:szCs w:val="28"/>
        </w:rPr>
        <w:t>обладают для этого достаточными финансовыми и трудовыми</w:t>
      </w:r>
      <w:r w:rsidR="001E4B25">
        <w:rPr>
          <w:rFonts w:ascii="Times New Roman" w:hAnsi="Times New Roman"/>
          <w:b w:val="0"/>
          <w:bCs w:val="0"/>
          <w:sz w:val="28"/>
          <w:szCs w:val="28"/>
        </w:rPr>
        <w:t xml:space="preserve"> ресурсами</w:t>
      </w:r>
      <w:r w:rsidR="000C07EF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4B5DC9">
        <w:rPr>
          <w:rFonts w:ascii="Times New Roman" w:hAnsi="Times New Roman"/>
          <w:b w:val="0"/>
          <w:bCs w:val="0"/>
          <w:sz w:val="28"/>
          <w:szCs w:val="28"/>
        </w:rPr>
        <w:t>И это, прежде всего, Марокко, Алжир и Египет. Судан в этом списке стоит особняком, ввиду сложной политической и социальной ситуации в стране, крайней с</w:t>
      </w:r>
      <w:r w:rsidR="00DF2DC8">
        <w:rPr>
          <w:rFonts w:ascii="Times New Roman" w:hAnsi="Times New Roman"/>
          <w:b w:val="0"/>
          <w:bCs w:val="0"/>
          <w:sz w:val="28"/>
          <w:szCs w:val="28"/>
        </w:rPr>
        <w:t>тепени закрытости информации о военных</w:t>
      </w:r>
      <w:r w:rsidR="00C8612D">
        <w:rPr>
          <w:rFonts w:ascii="Times New Roman" w:hAnsi="Times New Roman"/>
          <w:b w:val="0"/>
          <w:bCs w:val="0"/>
          <w:sz w:val="28"/>
          <w:szCs w:val="28"/>
        </w:rPr>
        <w:t xml:space="preserve"> производствах и военной сфере </w:t>
      </w:r>
      <w:r w:rsidR="00DF2DC8">
        <w:rPr>
          <w:rFonts w:ascii="Times New Roman" w:hAnsi="Times New Roman"/>
          <w:b w:val="0"/>
          <w:bCs w:val="0"/>
          <w:sz w:val="28"/>
          <w:szCs w:val="28"/>
        </w:rPr>
        <w:t>в целом.</w:t>
      </w:r>
    </w:p>
    <w:p w14:paraId="43263FA5" w14:textId="3752174E" w:rsidR="00EC7521" w:rsidRDefault="002808AD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Они, однако, все еще находятся в глубокой зависимости </w:t>
      </w:r>
      <w:r w:rsidR="00AF471C">
        <w:rPr>
          <w:rFonts w:ascii="Times New Roman" w:hAnsi="Times New Roman"/>
          <w:b w:val="0"/>
          <w:bCs w:val="0"/>
          <w:sz w:val="28"/>
          <w:szCs w:val="28"/>
        </w:rPr>
        <w:t xml:space="preserve">от иностранных технологий. И данная особенность, скорее всего, сохранится в ближайшие годы, поскольку создание своего, «доморощенного» </w:t>
      </w:r>
      <w:r w:rsidR="008C04A0">
        <w:rPr>
          <w:rFonts w:ascii="Times New Roman" w:hAnsi="Times New Roman"/>
          <w:b w:val="0"/>
          <w:bCs w:val="0"/>
          <w:sz w:val="28"/>
          <w:szCs w:val="28"/>
        </w:rPr>
        <w:t>ВПК</w:t>
      </w:r>
      <w:r w:rsidR="00AF471C">
        <w:rPr>
          <w:rFonts w:ascii="Times New Roman" w:hAnsi="Times New Roman"/>
          <w:b w:val="0"/>
          <w:bCs w:val="0"/>
          <w:sz w:val="28"/>
          <w:szCs w:val="28"/>
        </w:rPr>
        <w:t xml:space="preserve"> требует огромных вложений, которые не по карману даже нефтедобывающим странам Северной Африки, </w:t>
      </w:r>
      <w:r w:rsidR="0019538E">
        <w:rPr>
          <w:rFonts w:ascii="Times New Roman" w:hAnsi="Times New Roman"/>
          <w:b w:val="0"/>
          <w:bCs w:val="0"/>
          <w:sz w:val="28"/>
          <w:szCs w:val="28"/>
        </w:rPr>
        <w:t xml:space="preserve">а конечная стоимость его продукции, скорее всего, окажется выше, чем у западных или российских аналогов. </w:t>
      </w:r>
      <w:r w:rsidR="008F3769">
        <w:rPr>
          <w:rFonts w:ascii="Times New Roman" w:hAnsi="Times New Roman"/>
          <w:b w:val="0"/>
          <w:bCs w:val="0"/>
          <w:sz w:val="28"/>
          <w:szCs w:val="28"/>
        </w:rPr>
        <w:t xml:space="preserve">Тем не менее, через создание совместных предприятий, правительства названных выше стран </w:t>
      </w:r>
      <w:r w:rsidR="00744D69">
        <w:rPr>
          <w:rFonts w:ascii="Times New Roman" w:hAnsi="Times New Roman"/>
          <w:b w:val="0"/>
          <w:bCs w:val="0"/>
          <w:sz w:val="28"/>
          <w:szCs w:val="28"/>
        </w:rPr>
        <w:t>хотя бы частично пытаются решить проблему зависимости от иностранных В и ВТ, попутно решая социальные проблемы, создавая рабочие места.</w:t>
      </w:r>
    </w:p>
    <w:p w14:paraId="1E152A99" w14:textId="77777777" w:rsidR="00814DC4" w:rsidRDefault="00814DC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2D10035A" w14:textId="77777777" w:rsidR="00814DC4" w:rsidRDefault="00814DC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5A5D7061" w14:textId="77777777" w:rsidR="00814DC4" w:rsidRDefault="00814DC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4DAD2D87" w14:textId="77777777" w:rsidR="00814DC4" w:rsidRDefault="00814DC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07B86A4A" w14:textId="77777777" w:rsidR="00814DC4" w:rsidRDefault="00814DC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48D24EFB" w14:textId="77777777" w:rsidR="00814DC4" w:rsidRDefault="00814DC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472CD291" w14:textId="77777777" w:rsidR="00814DC4" w:rsidRDefault="00814DC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1D96E749" w14:textId="77777777" w:rsidR="00814DC4" w:rsidRDefault="00814DC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4133907E" w14:textId="77777777" w:rsidR="00814DC4" w:rsidRDefault="00814DC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723B1BB8" w14:textId="77777777" w:rsidR="00814DC4" w:rsidRDefault="00814DC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7BC7BC54" w14:textId="77777777" w:rsidR="00A158D0" w:rsidRDefault="00A158D0" w:rsidP="00A158D0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70C8EB36" w14:textId="77777777" w:rsidR="00787A77" w:rsidRDefault="00787A77" w:rsidP="00CB7386">
      <w:pPr>
        <w:pStyle w:val="20"/>
      </w:pPr>
      <w:bookmarkStart w:id="60" w:name="_Toc514853378"/>
    </w:p>
    <w:p w14:paraId="66F46788" w14:textId="77777777" w:rsidR="00787A77" w:rsidRDefault="00787A77" w:rsidP="00CB7386">
      <w:pPr>
        <w:pStyle w:val="20"/>
      </w:pPr>
    </w:p>
    <w:p w14:paraId="4934C26B" w14:textId="77777777" w:rsidR="00787A77" w:rsidRDefault="00787A77" w:rsidP="00CB7386">
      <w:pPr>
        <w:pStyle w:val="20"/>
      </w:pPr>
    </w:p>
    <w:p w14:paraId="08135FF0" w14:textId="77777777" w:rsidR="00787A77" w:rsidRDefault="00787A77" w:rsidP="00CB7386">
      <w:pPr>
        <w:pStyle w:val="20"/>
      </w:pPr>
    </w:p>
    <w:p w14:paraId="6795BB59" w14:textId="415B57CF" w:rsidR="00814DC4" w:rsidRDefault="00CB7386" w:rsidP="00CB7386">
      <w:pPr>
        <w:pStyle w:val="20"/>
      </w:pPr>
      <w:r>
        <w:lastRenderedPageBreak/>
        <w:t>ЗАКЛЮЧЕНИЕ</w:t>
      </w:r>
      <w:bookmarkEnd w:id="60"/>
    </w:p>
    <w:p w14:paraId="070D846A" w14:textId="5727B024" w:rsidR="000D1C49" w:rsidRDefault="00093820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1 главе данной работы </w:t>
      </w:r>
      <w:r w:rsidR="007B5620">
        <w:rPr>
          <w:rFonts w:ascii="Times New Roman" w:hAnsi="Times New Roman"/>
          <w:b w:val="0"/>
          <w:bCs w:val="0"/>
          <w:sz w:val="28"/>
          <w:szCs w:val="28"/>
        </w:rPr>
        <w:t>была дана ха</w:t>
      </w:r>
      <w:r w:rsidR="00AF4D30">
        <w:rPr>
          <w:rFonts w:ascii="Times New Roman" w:hAnsi="Times New Roman"/>
          <w:b w:val="0"/>
          <w:bCs w:val="0"/>
          <w:sz w:val="28"/>
          <w:szCs w:val="28"/>
        </w:rPr>
        <w:t>рактеристика субрегиона Северная Африка</w:t>
      </w:r>
      <w:r w:rsidR="0055734A">
        <w:rPr>
          <w:rFonts w:ascii="Times New Roman" w:hAnsi="Times New Roman"/>
          <w:b w:val="0"/>
          <w:bCs w:val="0"/>
          <w:sz w:val="28"/>
          <w:szCs w:val="28"/>
        </w:rPr>
        <w:t>, определены географические</w:t>
      </w:r>
      <w:r w:rsidR="00066111">
        <w:rPr>
          <w:rFonts w:ascii="Times New Roman" w:hAnsi="Times New Roman"/>
          <w:b w:val="0"/>
          <w:bCs w:val="0"/>
          <w:sz w:val="28"/>
          <w:szCs w:val="28"/>
        </w:rPr>
        <w:t xml:space="preserve"> его</w:t>
      </w:r>
      <w:r w:rsidR="0055734A">
        <w:rPr>
          <w:rFonts w:ascii="Times New Roman" w:hAnsi="Times New Roman"/>
          <w:b w:val="0"/>
          <w:bCs w:val="0"/>
          <w:sz w:val="28"/>
          <w:szCs w:val="28"/>
        </w:rPr>
        <w:t xml:space="preserve"> границы, а также кратко освещена эволюция</w:t>
      </w:r>
      <w:r w:rsidR="00BC257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5734A">
        <w:rPr>
          <w:rFonts w:ascii="Times New Roman" w:hAnsi="Times New Roman"/>
          <w:b w:val="0"/>
          <w:bCs w:val="0"/>
          <w:sz w:val="28"/>
          <w:szCs w:val="28"/>
        </w:rPr>
        <w:t>политико-экономического развития</w:t>
      </w:r>
      <w:r w:rsidR="00BC2573">
        <w:rPr>
          <w:rFonts w:ascii="Times New Roman" w:hAnsi="Times New Roman"/>
          <w:b w:val="0"/>
          <w:bCs w:val="0"/>
          <w:sz w:val="28"/>
          <w:szCs w:val="28"/>
        </w:rPr>
        <w:t xml:space="preserve"> стран региона</w:t>
      </w:r>
      <w:r w:rsidR="0055734A">
        <w:rPr>
          <w:rFonts w:ascii="Times New Roman" w:hAnsi="Times New Roman"/>
          <w:b w:val="0"/>
          <w:bCs w:val="0"/>
          <w:sz w:val="28"/>
          <w:szCs w:val="28"/>
        </w:rPr>
        <w:t xml:space="preserve"> в последние годы. </w:t>
      </w:r>
      <w:r w:rsidR="00AE2D8C">
        <w:rPr>
          <w:rFonts w:ascii="Times New Roman" w:hAnsi="Times New Roman"/>
          <w:b w:val="0"/>
          <w:bCs w:val="0"/>
          <w:sz w:val="28"/>
          <w:szCs w:val="28"/>
        </w:rPr>
        <w:t>Во 2 главе были проанализированы внешние и внутренние факторы нестабильности, влияющие на развитие региона и на участие стран в международной торговле вооружениями и военной техникой</w:t>
      </w:r>
      <w:r w:rsidR="00DC577E">
        <w:rPr>
          <w:rFonts w:ascii="Times New Roman" w:hAnsi="Times New Roman"/>
          <w:b w:val="0"/>
          <w:bCs w:val="0"/>
          <w:sz w:val="28"/>
          <w:szCs w:val="28"/>
        </w:rPr>
        <w:t>. Там же были представлены ос</w:t>
      </w:r>
      <w:r w:rsidR="00D37F52">
        <w:rPr>
          <w:rFonts w:ascii="Times New Roman" w:hAnsi="Times New Roman"/>
          <w:b w:val="0"/>
          <w:bCs w:val="0"/>
          <w:sz w:val="28"/>
          <w:szCs w:val="28"/>
        </w:rPr>
        <w:t xml:space="preserve">новные региональные тенденции, а также </w:t>
      </w:r>
      <w:r w:rsidR="00DC577E">
        <w:rPr>
          <w:rFonts w:ascii="Times New Roman" w:hAnsi="Times New Roman"/>
          <w:b w:val="0"/>
          <w:bCs w:val="0"/>
          <w:sz w:val="28"/>
          <w:szCs w:val="28"/>
        </w:rPr>
        <w:t>характеристика и структура импорта для каждой из стран региона</w:t>
      </w:r>
      <w:r w:rsidR="002E7B61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49334C">
        <w:rPr>
          <w:rFonts w:ascii="Times New Roman" w:hAnsi="Times New Roman"/>
          <w:b w:val="0"/>
          <w:bCs w:val="0"/>
          <w:sz w:val="28"/>
          <w:szCs w:val="28"/>
        </w:rPr>
        <w:t>3 глава содержит обзор</w:t>
      </w:r>
      <w:r w:rsidR="002E7B61">
        <w:rPr>
          <w:rFonts w:ascii="Times New Roman" w:hAnsi="Times New Roman"/>
          <w:b w:val="0"/>
          <w:bCs w:val="0"/>
          <w:sz w:val="28"/>
          <w:szCs w:val="28"/>
        </w:rPr>
        <w:t xml:space="preserve"> п</w:t>
      </w:r>
      <w:r w:rsidR="0049334C">
        <w:rPr>
          <w:rFonts w:ascii="Times New Roman" w:hAnsi="Times New Roman"/>
          <w:b w:val="0"/>
          <w:bCs w:val="0"/>
          <w:sz w:val="28"/>
          <w:szCs w:val="28"/>
        </w:rPr>
        <w:t>ерспектив</w:t>
      </w:r>
      <w:r w:rsidR="002E7B61">
        <w:rPr>
          <w:rFonts w:ascii="Times New Roman" w:hAnsi="Times New Roman"/>
          <w:b w:val="0"/>
          <w:bCs w:val="0"/>
          <w:sz w:val="28"/>
          <w:szCs w:val="28"/>
        </w:rPr>
        <w:t xml:space="preserve"> регионального военного и военно-технического сотрудничества, </w:t>
      </w:r>
      <w:r w:rsidR="00CD603F">
        <w:rPr>
          <w:rFonts w:ascii="Times New Roman" w:hAnsi="Times New Roman"/>
          <w:b w:val="0"/>
          <w:bCs w:val="0"/>
          <w:sz w:val="28"/>
          <w:szCs w:val="28"/>
        </w:rPr>
        <w:t>там же</w:t>
      </w:r>
      <w:r w:rsidR="002E7B61">
        <w:rPr>
          <w:rFonts w:ascii="Times New Roman" w:hAnsi="Times New Roman"/>
          <w:b w:val="0"/>
          <w:bCs w:val="0"/>
          <w:sz w:val="28"/>
          <w:szCs w:val="28"/>
        </w:rPr>
        <w:t xml:space="preserve"> рассмотрены конкретные шаги некоторых стран Северной Африки по созданию на своей территории собственных производств В и ВТ.</w:t>
      </w:r>
    </w:p>
    <w:p w14:paraId="0CFFF9B0" w14:textId="216F7E6D" w:rsidR="008E0B84" w:rsidRDefault="008E0B84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Целью данной работы являлось выявление тенденций и особенностей участия стран Северной Африки в международной торговле вооружениями и военной техникой. На основании анализа данных по импорту</w:t>
      </w:r>
      <w:r w:rsidR="007820CB">
        <w:rPr>
          <w:rFonts w:ascii="Times New Roman" w:hAnsi="Times New Roman"/>
          <w:b w:val="0"/>
          <w:bCs w:val="0"/>
          <w:sz w:val="28"/>
          <w:szCs w:val="28"/>
        </w:rPr>
        <w:t xml:space="preserve"> вооружений</w:t>
      </w:r>
      <w:r w:rsidR="005E0884">
        <w:rPr>
          <w:rFonts w:ascii="Times New Roman" w:hAnsi="Times New Roman"/>
          <w:b w:val="0"/>
          <w:bCs w:val="0"/>
          <w:sz w:val="28"/>
          <w:szCs w:val="28"/>
        </w:rPr>
        <w:t xml:space="preserve"> странами субрегиона, их участия</w:t>
      </w:r>
      <w:r w:rsidR="002C2AC7">
        <w:rPr>
          <w:rFonts w:ascii="Times New Roman" w:hAnsi="Times New Roman"/>
          <w:b w:val="0"/>
          <w:bCs w:val="0"/>
          <w:sz w:val="28"/>
          <w:szCs w:val="28"/>
        </w:rPr>
        <w:t xml:space="preserve"> в производстве В и ВТ по лицен</w:t>
      </w:r>
      <w:r w:rsidR="00FA3099">
        <w:rPr>
          <w:rFonts w:ascii="Times New Roman" w:hAnsi="Times New Roman"/>
          <w:b w:val="0"/>
          <w:bCs w:val="0"/>
          <w:sz w:val="28"/>
          <w:szCs w:val="28"/>
        </w:rPr>
        <w:t>зии на собственных предприятиях,</w:t>
      </w:r>
      <w:r w:rsidR="0018507D">
        <w:rPr>
          <w:rFonts w:ascii="Times New Roman" w:hAnsi="Times New Roman"/>
          <w:b w:val="0"/>
          <w:bCs w:val="0"/>
          <w:sz w:val="28"/>
          <w:szCs w:val="28"/>
        </w:rPr>
        <w:t xml:space="preserve"> а также рассмотрения их политико-экономического развития в последнее десятилетие </w:t>
      </w:r>
      <w:r w:rsidR="0018507D"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XXI </w:t>
      </w:r>
      <w:r w:rsidR="0018507D">
        <w:rPr>
          <w:rFonts w:ascii="Times New Roman" w:hAnsi="Times New Roman"/>
          <w:b w:val="0"/>
          <w:bCs w:val="0"/>
          <w:sz w:val="28"/>
          <w:szCs w:val="28"/>
        </w:rPr>
        <w:t>в.,</w:t>
      </w:r>
      <w:r w:rsidR="00FA3099">
        <w:rPr>
          <w:rFonts w:ascii="Times New Roman" w:hAnsi="Times New Roman"/>
          <w:b w:val="0"/>
          <w:bCs w:val="0"/>
          <w:sz w:val="28"/>
          <w:szCs w:val="28"/>
        </w:rPr>
        <w:t xml:space="preserve"> можно </w:t>
      </w:r>
      <w:r w:rsidR="00757440">
        <w:rPr>
          <w:rFonts w:ascii="Times New Roman" w:hAnsi="Times New Roman"/>
          <w:b w:val="0"/>
          <w:bCs w:val="0"/>
          <w:sz w:val="28"/>
          <w:szCs w:val="28"/>
        </w:rPr>
        <w:t>сделать следующие выводы:</w:t>
      </w:r>
    </w:p>
    <w:p w14:paraId="7F202F12" w14:textId="2A7E0868" w:rsidR="00B75E1D" w:rsidRDefault="009B7864" w:rsidP="00D83366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страны Северной Африки в своем политико-экономическом развитии на современном этапе обнаруживают многочисленные кризисные явления</w:t>
      </w:r>
      <w:r w:rsidR="00EE1094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14:paraId="2842ECAA" w14:textId="4057E41B" w:rsidR="00EE1094" w:rsidRDefault="0027231E" w:rsidP="00D83366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страны региона занимают важное место в системах мировой экономики и международных экономических отношениях</w:t>
      </w:r>
      <w:r w:rsidR="00245F4C">
        <w:rPr>
          <w:rFonts w:ascii="Times New Roman" w:hAnsi="Times New Roman"/>
          <w:b w:val="0"/>
          <w:bCs w:val="0"/>
          <w:sz w:val="28"/>
          <w:szCs w:val="28"/>
        </w:rPr>
        <w:t xml:space="preserve">, являясь </w:t>
      </w:r>
      <w:r w:rsidR="008D228F">
        <w:rPr>
          <w:rFonts w:ascii="Times New Roman" w:hAnsi="Times New Roman"/>
          <w:b w:val="0"/>
          <w:bCs w:val="0"/>
          <w:sz w:val="28"/>
          <w:szCs w:val="28"/>
        </w:rPr>
        <w:t xml:space="preserve">стратегическими </w:t>
      </w:r>
      <w:r w:rsidR="00245F4C">
        <w:rPr>
          <w:rFonts w:ascii="Times New Roman" w:hAnsi="Times New Roman"/>
          <w:b w:val="0"/>
          <w:bCs w:val="0"/>
          <w:sz w:val="28"/>
          <w:szCs w:val="28"/>
        </w:rPr>
        <w:t>торговыми партнерами как европейских, так и африканских стран;</w:t>
      </w:r>
    </w:p>
    <w:p w14:paraId="06D6B4C8" w14:textId="03CFD25D" w:rsidR="008D228F" w:rsidRDefault="00A33156" w:rsidP="00D83366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страны Северной Африки занимают одно из первых мест по импорту В и ВТ</w:t>
      </w:r>
      <w:r w:rsidR="00EA22A2">
        <w:rPr>
          <w:rFonts w:ascii="Times New Roman" w:hAnsi="Times New Roman"/>
          <w:b w:val="0"/>
          <w:bCs w:val="0"/>
          <w:sz w:val="28"/>
          <w:szCs w:val="28"/>
        </w:rPr>
        <w:t xml:space="preserve"> среди регионов мира;</w:t>
      </w:r>
    </w:p>
    <w:p w14:paraId="55CF1119" w14:textId="3124CD69" w:rsidR="00EA22A2" w:rsidRDefault="00EA22A2" w:rsidP="00D83366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на импорт В и ВТ в страны субрегиона влияют внутренняя политическая и социальная нестабильность, участие в локальных и </w:t>
      </w: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региональных конфликтах, борьба за лидерство в регионе, </w:t>
      </w:r>
      <w:r w:rsidR="00293147">
        <w:rPr>
          <w:rFonts w:ascii="Times New Roman" w:hAnsi="Times New Roman"/>
          <w:b w:val="0"/>
          <w:bCs w:val="0"/>
          <w:sz w:val="28"/>
          <w:szCs w:val="28"/>
        </w:rPr>
        <w:t>борьба с терроризмом</w:t>
      </w:r>
      <w:r w:rsidR="0011156B">
        <w:rPr>
          <w:rFonts w:ascii="Times New Roman" w:hAnsi="Times New Roman"/>
          <w:b w:val="0"/>
          <w:bCs w:val="0"/>
          <w:sz w:val="28"/>
          <w:szCs w:val="28"/>
        </w:rPr>
        <w:t>, а также бо</w:t>
      </w:r>
      <w:r w:rsidR="006F75A8">
        <w:rPr>
          <w:rFonts w:ascii="Times New Roman" w:hAnsi="Times New Roman"/>
          <w:b w:val="0"/>
          <w:bCs w:val="0"/>
          <w:sz w:val="28"/>
          <w:szCs w:val="28"/>
        </w:rPr>
        <w:t>льшая геополитика, то есть интересы мировых держав в регионе</w:t>
      </w:r>
      <w:r w:rsidR="0029314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14:paraId="33A88419" w14:textId="4AECCA8A" w:rsidR="00293147" w:rsidRDefault="007C61BF" w:rsidP="00D83366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характерной чертой импорта В и ВТ стран</w:t>
      </w:r>
      <w:r w:rsidR="00B67BAB">
        <w:rPr>
          <w:rFonts w:ascii="Times New Roman" w:hAnsi="Times New Roman"/>
          <w:b w:val="0"/>
          <w:bCs w:val="0"/>
          <w:sz w:val="28"/>
          <w:szCs w:val="28"/>
        </w:rPr>
        <w:t>ами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Северной Африки является ориентированность либо на западные образцы вооружений, либо на российские (постсоветские), за исключением Египта;</w:t>
      </w:r>
    </w:p>
    <w:p w14:paraId="3931B56D" w14:textId="074E7EE4" w:rsidR="0066201A" w:rsidRPr="007048E2" w:rsidRDefault="001C2275" w:rsidP="00D83366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поскольку уровень регулирования</w:t>
      </w:r>
      <w:r w:rsidR="009551CD">
        <w:rPr>
          <w:rFonts w:ascii="Times New Roman" w:hAnsi="Times New Roman"/>
          <w:b w:val="0"/>
          <w:bCs w:val="0"/>
          <w:sz w:val="28"/>
          <w:szCs w:val="28"/>
        </w:rPr>
        <w:t xml:space="preserve"> участия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стран в торговле</w:t>
      </w:r>
      <w:r w:rsidR="009551CD">
        <w:rPr>
          <w:rFonts w:ascii="Times New Roman" w:hAnsi="Times New Roman"/>
          <w:b w:val="0"/>
          <w:bCs w:val="0"/>
          <w:sz w:val="28"/>
          <w:szCs w:val="28"/>
        </w:rPr>
        <w:t xml:space="preserve"> на мировом рынке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и ВТ все еще остается на очень низком уровне, то</w:t>
      </w:r>
      <w:r w:rsidR="00FB05B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551CD">
        <w:rPr>
          <w:rFonts w:ascii="Times New Roman" w:hAnsi="Times New Roman"/>
          <w:b w:val="0"/>
          <w:bCs w:val="0"/>
          <w:sz w:val="28"/>
          <w:szCs w:val="28"/>
        </w:rPr>
        <w:t>крайне</w:t>
      </w:r>
      <w:r w:rsidR="00FB05B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8E2">
        <w:rPr>
          <w:rFonts w:ascii="Times New Roman" w:hAnsi="Times New Roman"/>
          <w:b w:val="0"/>
          <w:bCs w:val="0"/>
          <w:sz w:val="28"/>
          <w:szCs w:val="28"/>
        </w:rPr>
        <w:t xml:space="preserve">сложно </w:t>
      </w:r>
      <w:r w:rsidR="00FB05B3">
        <w:rPr>
          <w:rFonts w:ascii="Times New Roman" w:hAnsi="Times New Roman"/>
          <w:b w:val="0"/>
          <w:bCs w:val="0"/>
          <w:sz w:val="28"/>
          <w:szCs w:val="28"/>
        </w:rPr>
        <w:t>отследить</w:t>
      </w:r>
      <w:r w:rsidR="007048E2">
        <w:rPr>
          <w:rFonts w:ascii="Times New Roman" w:hAnsi="Times New Roman"/>
          <w:b w:val="0"/>
          <w:bCs w:val="0"/>
          <w:sz w:val="28"/>
          <w:szCs w:val="28"/>
        </w:rPr>
        <w:t xml:space="preserve"> реальный объем и качество проблем, которые возникают в процессе участия стран Северной Африки в международной торговле вооружениями. </w:t>
      </w:r>
      <w:r w:rsidR="00FB05B3" w:rsidRPr="007048E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25673DED" w14:textId="662E939B" w:rsidR="007C61BF" w:rsidRDefault="0083795A" w:rsidP="00D83366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Китай  с позиции мягкой силы</w:t>
      </w:r>
      <w:r w:rsidR="004F722E">
        <w:rPr>
          <w:rFonts w:ascii="Times New Roman" w:hAnsi="Times New Roman"/>
          <w:b w:val="0"/>
          <w:bCs w:val="0"/>
          <w:sz w:val="28"/>
          <w:szCs w:val="28"/>
        </w:rPr>
        <w:t xml:space="preserve"> увеличивает свою экономическую экспансию в регионе, в том числе за счет нарастающего экспортного потока вооружений и военной техники в страны Северной Африки;  </w:t>
      </w:r>
    </w:p>
    <w:p w14:paraId="6EFCB4F9" w14:textId="2CF314ED" w:rsidR="00405E5A" w:rsidRDefault="004F722E" w:rsidP="00D83366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несмотря на доминирующую роль России, как основно</w:t>
      </w:r>
      <w:r w:rsidR="003D27E1">
        <w:rPr>
          <w:rFonts w:ascii="Times New Roman" w:hAnsi="Times New Roman"/>
          <w:b w:val="0"/>
          <w:bCs w:val="0"/>
          <w:sz w:val="28"/>
          <w:szCs w:val="28"/>
        </w:rPr>
        <w:t>го поставщика В и ВТ</w:t>
      </w:r>
      <w:r w:rsidR="00027276"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r w:rsidR="003D27E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27276">
        <w:rPr>
          <w:rFonts w:ascii="Times New Roman" w:hAnsi="Times New Roman"/>
          <w:b w:val="0"/>
          <w:bCs w:val="0"/>
          <w:sz w:val="28"/>
          <w:szCs w:val="28"/>
        </w:rPr>
        <w:t>страны региона,</w:t>
      </w:r>
      <w:r w:rsidR="003D27E1">
        <w:rPr>
          <w:rFonts w:ascii="Times New Roman" w:hAnsi="Times New Roman"/>
          <w:b w:val="0"/>
          <w:bCs w:val="0"/>
          <w:sz w:val="28"/>
          <w:szCs w:val="28"/>
        </w:rPr>
        <w:t xml:space="preserve"> сегодня зреет необходимость пересмотра маркетинговых, ценовых и других стратегий производителями </w:t>
      </w:r>
      <w:r w:rsidR="009F3EAA">
        <w:rPr>
          <w:rFonts w:ascii="Times New Roman" w:hAnsi="Times New Roman"/>
          <w:b w:val="0"/>
          <w:bCs w:val="0"/>
          <w:sz w:val="28"/>
          <w:szCs w:val="28"/>
        </w:rPr>
        <w:t>отечественных</w:t>
      </w:r>
      <w:r w:rsidR="003D27E1">
        <w:rPr>
          <w:rFonts w:ascii="Times New Roman" w:hAnsi="Times New Roman"/>
          <w:b w:val="0"/>
          <w:bCs w:val="0"/>
          <w:sz w:val="28"/>
          <w:szCs w:val="28"/>
        </w:rPr>
        <w:t xml:space="preserve"> вооружений</w:t>
      </w:r>
      <w:r w:rsidR="00200F7E">
        <w:rPr>
          <w:rFonts w:ascii="Times New Roman" w:hAnsi="Times New Roman"/>
          <w:b w:val="0"/>
          <w:bCs w:val="0"/>
          <w:sz w:val="28"/>
          <w:szCs w:val="28"/>
        </w:rPr>
        <w:t xml:space="preserve"> и высшим военным руководством</w:t>
      </w:r>
      <w:r w:rsidR="003D27E1">
        <w:rPr>
          <w:rFonts w:ascii="Times New Roman" w:hAnsi="Times New Roman"/>
          <w:b w:val="0"/>
          <w:bCs w:val="0"/>
          <w:sz w:val="28"/>
          <w:szCs w:val="28"/>
        </w:rPr>
        <w:t xml:space="preserve"> с целью </w:t>
      </w:r>
      <w:r w:rsidR="009F3EAA">
        <w:rPr>
          <w:rFonts w:ascii="Times New Roman" w:hAnsi="Times New Roman"/>
          <w:b w:val="0"/>
          <w:bCs w:val="0"/>
          <w:sz w:val="28"/>
          <w:szCs w:val="28"/>
        </w:rPr>
        <w:t>у</w:t>
      </w:r>
      <w:r w:rsidR="00F21ED4">
        <w:rPr>
          <w:rFonts w:ascii="Times New Roman" w:hAnsi="Times New Roman"/>
          <w:b w:val="0"/>
          <w:bCs w:val="0"/>
          <w:sz w:val="28"/>
          <w:szCs w:val="28"/>
        </w:rPr>
        <w:t>спешной конкуренции с запад</w:t>
      </w:r>
      <w:r w:rsidR="00D40149">
        <w:rPr>
          <w:rFonts w:ascii="Times New Roman" w:hAnsi="Times New Roman"/>
          <w:b w:val="0"/>
          <w:bCs w:val="0"/>
          <w:sz w:val="28"/>
          <w:szCs w:val="28"/>
        </w:rPr>
        <w:t>ной, а также китайской продукцией</w:t>
      </w:r>
      <w:r w:rsidR="00F21ED4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14:paraId="00A676A5" w14:textId="7815D525" w:rsidR="00525C1E" w:rsidRDefault="00525C1E" w:rsidP="00D83366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некоторых странах Северной Африки имеются перспективы создания собственного ВПК.</w:t>
      </w:r>
    </w:p>
    <w:p w14:paraId="4FF47304" w14:textId="77777777" w:rsidR="00642544" w:rsidRDefault="00642544" w:rsidP="00221A32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2F1C8A7E" w14:textId="77777777" w:rsidR="00642544" w:rsidRDefault="00642544" w:rsidP="007D11E7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74F9E10A" w14:textId="77777777" w:rsidR="00642544" w:rsidRDefault="00642544" w:rsidP="007D11E7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313B23CF" w14:textId="77777777" w:rsidR="00642544" w:rsidRDefault="00642544" w:rsidP="007D11E7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44D99AAF" w14:textId="77777777" w:rsidR="00642544" w:rsidRDefault="00642544" w:rsidP="007D11E7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6B100749" w14:textId="77777777" w:rsidR="00642544" w:rsidRDefault="00642544" w:rsidP="007D11E7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60F461F2" w14:textId="77777777" w:rsidR="00642544" w:rsidRDefault="00642544" w:rsidP="007D11E7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1A5E6672" w14:textId="77777777" w:rsidR="00642544" w:rsidRDefault="00642544" w:rsidP="007D11E7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6D29F18D" w14:textId="77777777" w:rsidR="000F14FC" w:rsidRDefault="000F14FC" w:rsidP="00E77FE6">
      <w:pPr>
        <w:pStyle w:val="20"/>
        <w:rPr>
          <w:b w:val="0"/>
        </w:rPr>
      </w:pPr>
      <w:bookmarkStart w:id="61" w:name="_Toc514841987"/>
      <w:bookmarkStart w:id="62" w:name="_Toc514842856"/>
      <w:bookmarkStart w:id="63" w:name="_Toc514843215"/>
      <w:bookmarkStart w:id="64" w:name="_Toc514843354"/>
      <w:bookmarkStart w:id="65" w:name="_Toc514843508"/>
      <w:bookmarkStart w:id="66" w:name="_Toc514853379"/>
    </w:p>
    <w:p w14:paraId="11E0479A" w14:textId="2D4683E4" w:rsidR="00642544" w:rsidRDefault="00E77FE6" w:rsidP="00E77FE6">
      <w:pPr>
        <w:pStyle w:val="20"/>
      </w:pPr>
      <w:r>
        <w:lastRenderedPageBreak/>
        <w:t>СПИСОК ИСПОЛЬЗОВАННЫХ ИСТОЧНИКОВ И ЛИТЕРАТУРЫ:</w:t>
      </w:r>
      <w:bookmarkEnd w:id="61"/>
      <w:bookmarkEnd w:id="62"/>
      <w:bookmarkEnd w:id="63"/>
      <w:bookmarkEnd w:id="64"/>
      <w:bookmarkEnd w:id="65"/>
      <w:bookmarkEnd w:id="66"/>
      <w:r>
        <w:t xml:space="preserve"> </w:t>
      </w:r>
    </w:p>
    <w:p w14:paraId="5BB3CC42" w14:textId="77777777" w:rsidR="00043331" w:rsidRDefault="009933C3" w:rsidP="00043331">
      <w:pPr>
        <w:spacing w:line="360" w:lineRule="auto"/>
        <w:jc w:val="both"/>
        <w:rPr>
          <w:rFonts w:ascii="Times New Roman" w:hAnsi="Times New Roman"/>
          <w:b w:val="0"/>
          <w:bCs w:val="0"/>
          <w:i/>
          <w:sz w:val="28"/>
          <w:szCs w:val="28"/>
        </w:rPr>
      </w:pPr>
      <w:r w:rsidRPr="009933C3">
        <w:rPr>
          <w:rFonts w:ascii="Times New Roman" w:hAnsi="Times New Roman"/>
          <w:b w:val="0"/>
          <w:bCs w:val="0"/>
          <w:i/>
          <w:sz w:val="28"/>
          <w:szCs w:val="28"/>
        </w:rPr>
        <w:t>Источники:</w:t>
      </w:r>
    </w:p>
    <w:p w14:paraId="1A2A0C63" w14:textId="77777777" w:rsidR="00F1174B" w:rsidRPr="007951A4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Ежегодник ЦАМТО – 2017. Глава 4. </w:t>
      </w:r>
      <w:r>
        <w:rPr>
          <w:rFonts w:ascii="Times New Roman" w:hAnsi="Times New Roman"/>
          <w:b w:val="0"/>
          <w:sz w:val="28"/>
          <w:szCs w:val="28"/>
          <w:lang w:val="en-US"/>
        </w:rPr>
        <w:t xml:space="preserve">URL: </w:t>
      </w:r>
      <w:hyperlink r:id="rId8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http://www.armstrade.org/files/yearly_2017_5_1.pdf</w:t>
        </w:r>
      </w:hyperlink>
      <w:r>
        <w:rPr>
          <w:rFonts w:ascii="Times New Roman" w:hAnsi="Times New Roman"/>
          <w:b w:val="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дата обращения: 7.04.2018).</w:t>
      </w:r>
    </w:p>
    <w:p w14:paraId="5A29E298" w14:textId="77777777" w:rsidR="00F1174B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Ежегодник ЦАМТО – 2017. Глава 5. </w:t>
      </w:r>
      <w:r>
        <w:rPr>
          <w:rFonts w:ascii="Times New Roman" w:hAnsi="Times New Roman"/>
          <w:b w:val="0"/>
          <w:sz w:val="28"/>
          <w:szCs w:val="28"/>
          <w:lang w:val="en-US"/>
        </w:rPr>
        <w:t xml:space="preserve">URL: </w:t>
      </w:r>
      <w:hyperlink r:id="rId9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http://www.armstrade.org/files/yearly_2017_5_1.pdf</w:t>
        </w:r>
      </w:hyperlink>
      <w:r>
        <w:rPr>
          <w:rFonts w:ascii="Times New Roman" w:hAnsi="Times New Roman"/>
          <w:b w:val="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дата обращения: 7.04.2018).</w:t>
      </w:r>
    </w:p>
    <w:p w14:paraId="5954678A" w14:textId="4C312BE8" w:rsidR="005160C4" w:rsidRPr="005160C4" w:rsidRDefault="005160C4" w:rsidP="0046141A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</w:rPr>
      </w:pP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Федеральный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закон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от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19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.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07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.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1998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N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114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-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ФЗ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(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ред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.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от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10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.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07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.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2012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) "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военно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 xml:space="preserve">- 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техническом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сотрудничестве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Российской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Федерации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иностранными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государствами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.</w:t>
      </w:r>
      <w:r w:rsidR="000A1819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 xml:space="preserve"> URL: </w:t>
      </w:r>
      <w:hyperlink r:id="rId10" w:history="1">
        <w:r w:rsidR="000A1819" w:rsidRPr="005D0208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eastAsia="ru-RU"/>
          </w:rPr>
          <w:t>http://pravo.gov.ru/proxy/ips/?docbody=&amp;firstDoc=1&amp;lastDoc=1&amp;nd=102054512</w:t>
        </w:r>
      </w:hyperlink>
      <w:r w:rsidR="000A1819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 xml:space="preserve"> (дата обращения: 5.05.2018)</w:t>
      </w:r>
      <w:r w:rsidR="003379E3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.</w:t>
      </w:r>
    </w:p>
    <w:p w14:paraId="13E6B6A4" w14:textId="77777777" w:rsidR="00F1174B" w:rsidRPr="0071204E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African Standby Forces.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 xml:space="preserve">URL: </w:t>
      </w:r>
      <w:hyperlink r:id="rId11" w:history="1">
        <w:r w:rsidRPr="0071204E">
          <w:rPr>
            <w:rStyle w:val="a7"/>
            <w:rFonts w:ascii="Times New Roman" w:hAnsi="Times New Roman"/>
            <w:b w:val="0"/>
            <w:sz w:val="28"/>
            <w:szCs w:val="28"/>
          </w:rPr>
          <w:t>https://en.wikipedia.org/wiki/African_Standby_Force</w:t>
        </w:r>
      </w:hyperlink>
      <w:r>
        <w:rPr>
          <w:rFonts w:ascii="Times New Roman" w:hAnsi="Times New Roman"/>
          <w:b w:val="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дата обращения: 17.04.2018).</w:t>
      </w:r>
    </w:p>
    <w:p w14:paraId="14F967C1" w14:textId="2356011E" w:rsidR="00F1174B" w:rsidRPr="00AD7687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 w:rsidRPr="0051626E">
        <w:rPr>
          <w:rFonts w:ascii="Times New Roman" w:hAnsi="Times New Roman"/>
          <w:b w:val="0"/>
          <w:sz w:val="28"/>
          <w:szCs w:val="28"/>
          <w:lang w:val="en-US"/>
        </w:rPr>
        <w:t>Arms sales in the Middle East: trends and analytical perspectives for U.S. policy / Clayton Thomas // Congressional Research Service</w:t>
      </w:r>
      <w:r>
        <w:rPr>
          <w:rFonts w:ascii="Times New Roman" w:hAnsi="Times New Roman"/>
          <w:b w:val="0"/>
          <w:sz w:val="28"/>
          <w:szCs w:val="28"/>
        </w:rPr>
        <w:t xml:space="preserve">. – 2017. URL: </w:t>
      </w:r>
      <w:hyperlink r:id="rId12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</w:rPr>
          <w:t>https://fas.org/sgp/crs/mideast/R44984.pdf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(дата обращения: 26.04.2018).</w:t>
      </w:r>
    </w:p>
    <w:p w14:paraId="3F0E171A" w14:textId="77777777" w:rsidR="00F1174B" w:rsidRPr="00C3215A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CIA World Factbook. URL: </w:t>
      </w:r>
      <w:hyperlink r:id="rId13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https://www.cia.gov/library/publications/the-world-factbook/</w:t>
        </w:r>
      </w:hyperlink>
      <w:r>
        <w:rPr>
          <w:rFonts w:ascii="Times New Roman" w:hAnsi="Times New Roman"/>
          <w:b w:val="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дата обращения: 25.04.2018).</w:t>
      </w:r>
    </w:p>
    <w:p w14:paraId="1A991EEF" w14:textId="77777777" w:rsidR="00F1174B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Conventional arms transfers to developing nations, 2008 – 2015 / Catherine A. Theohary // Congressional Research Service. – 2016. URL: </w:t>
      </w:r>
      <w:hyperlink r:id="rId14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https://fas.org/sgp/crs/weapons/R44716.pdf</w:t>
        </w:r>
      </w:hyperlink>
      <w:r>
        <w:rPr>
          <w:rFonts w:ascii="Times New Roman" w:hAnsi="Times New Roman"/>
          <w:b w:val="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дата обращения: 17.02.2018).</w:t>
      </w:r>
    </w:p>
    <w:p w14:paraId="7F446C2B" w14:textId="77777777" w:rsidR="00F1174B" w:rsidRPr="00E4796C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 Defense industries in Arab states: players and strategies / Florence Gaub, Zoe Stanley-Lockman // EU, Institute for security studies. – 2017. URL: </w:t>
      </w:r>
      <w:hyperlink r:id="rId15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https://www.iss.europa.eu/sites/default/files/EUISSFiles/CP_141_Arab_Defence.pdf</w:t>
        </w:r>
      </w:hyperlink>
      <w:r>
        <w:rPr>
          <w:rFonts w:ascii="Times New Roman" w:hAnsi="Times New Roman"/>
          <w:b w:val="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дата обращения: 16.03.2018).</w:t>
      </w:r>
    </w:p>
    <w:p w14:paraId="7EF6BA68" w14:textId="77777777" w:rsidR="00F1174B" w:rsidRPr="00AC423A" w:rsidRDefault="00F1174B" w:rsidP="000721B5">
      <w:pPr>
        <w:pStyle w:val="a3"/>
        <w:numPr>
          <w:ilvl w:val="0"/>
          <w:numId w:val="16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lastRenderedPageBreak/>
        <w:t>Doing business rankings: Middle East and North Africa. The World bank. URL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hyperlink r:id="rId16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eastAsia="ru-RU"/>
          </w:rPr>
          <w:t>http://www.doingbusiness.org/rankings?region=middle-east-and-north-africa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 (дата обращения: 26.02.2018).</w:t>
      </w:r>
    </w:p>
    <w:p w14:paraId="5A5A33AC" w14:textId="49239AD0" w:rsidR="00F1174B" w:rsidRPr="004625BA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 w:rsidRPr="00F063B7">
        <w:rPr>
          <w:rFonts w:ascii="Times New Roman" w:hAnsi="Times New Roman"/>
          <w:b w:val="0"/>
          <w:sz w:val="28"/>
          <w:szCs w:val="28"/>
          <w:lang w:val="en-US"/>
        </w:rPr>
        <w:t xml:space="preserve">Following the thread: arms and ammunition tracing in Sudan and South Sudan / Jonah Leff, Emile LeBrun // Small Arms Survey. – 2014. URL: </w:t>
      </w:r>
      <w:hyperlink r:id="rId17" w:history="1">
        <w:r w:rsidRPr="00F063B7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http://www.smallarmssurveysudan.org/fileadmin/docs/working-papers/HSBA-WP32-Arms-Tracing.pdf</w:t>
        </w:r>
      </w:hyperlink>
      <w:r w:rsidRPr="00F063B7">
        <w:rPr>
          <w:rFonts w:ascii="Times New Roman" w:hAnsi="Times New Roman"/>
          <w:b w:val="0"/>
          <w:sz w:val="28"/>
          <w:szCs w:val="28"/>
          <w:lang w:val="en-US"/>
        </w:rPr>
        <w:t xml:space="preserve"> (</w:t>
      </w:r>
      <w:r w:rsidRPr="00F063B7">
        <w:rPr>
          <w:rFonts w:ascii="Times New Roman" w:hAnsi="Times New Roman"/>
          <w:b w:val="0"/>
          <w:sz w:val="28"/>
          <w:szCs w:val="28"/>
        </w:rPr>
        <w:t>дата обращения: 27.03.2018).</w:t>
      </w:r>
    </w:p>
    <w:p w14:paraId="517D2C1E" w14:textId="3F4A1F78" w:rsidR="00F1174B" w:rsidRPr="00B80E16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 w:rsidRPr="00070197">
        <w:rPr>
          <w:rFonts w:ascii="Times New Roman" w:hAnsi="Times New Roman"/>
          <w:b w:val="0"/>
          <w:sz w:val="28"/>
          <w:szCs w:val="28"/>
          <w:lang w:val="en-US"/>
        </w:rPr>
        <w:t>SIPRI Arms Transfers Database. Stockholm Peace Research Institute (official site).</w:t>
      </w:r>
      <w:r>
        <w:rPr>
          <w:rFonts w:ascii="Times New Roman" w:hAnsi="Times New Roman"/>
          <w:b w:val="0"/>
          <w:sz w:val="28"/>
          <w:szCs w:val="28"/>
        </w:rPr>
        <w:t xml:space="preserve"> URL: </w:t>
      </w:r>
      <w:hyperlink r:id="rId18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</w:rPr>
          <w:t>https://www.sipri.org/databases/armstransfers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(дата обращения: 29.04.2018).</w:t>
      </w:r>
    </w:p>
    <w:p w14:paraId="4A12648C" w14:textId="77777777" w:rsidR="00F1174B" w:rsidRPr="001D3214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SIPRI Year Book 2016. Armaments, disarmaments and international security : summary. URL: </w:t>
      </w:r>
      <w:hyperlink r:id="rId19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https://www.sipri.org/sites/default/files/YB16-Summary-ENG.pdf</w:t>
        </w:r>
      </w:hyperlink>
      <w:r>
        <w:rPr>
          <w:rFonts w:ascii="Times New Roman" w:hAnsi="Times New Roman"/>
          <w:b w:val="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дата обращения: 4.04.2018).</w:t>
      </w:r>
    </w:p>
    <w:p w14:paraId="3EA82D0B" w14:textId="77777777" w:rsidR="00F1174B" w:rsidRPr="00884445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The Egyptian arms industry. A research paper. CIA, Directorate of intelligence. URL: </w:t>
      </w:r>
      <w:hyperlink r:id="rId20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https://www.cia.gov/library/readingroom/docs/CIA-RDP06T00412R000504730001-1.pdf</w:t>
        </w:r>
      </w:hyperlink>
      <w:r>
        <w:rPr>
          <w:rFonts w:ascii="Times New Roman" w:hAnsi="Times New Roman"/>
          <w:b w:val="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дата обращения: 27.04.2018).</w:t>
      </w:r>
    </w:p>
    <w:p w14:paraId="54D4E533" w14:textId="77777777" w:rsidR="00F1174B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The Military Industry Corporation (MIC). Small Arms Survey. URL: </w:t>
      </w:r>
      <w:hyperlink r:id="rId21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http://www.smallarmssurveysudan.org/fileadmin/docs/facts-figures/sudan/HSBA-MIC-Open-Source-Review-2014.pdf</w:t>
        </w:r>
      </w:hyperlink>
      <w:r>
        <w:rPr>
          <w:rFonts w:ascii="Times New Roman" w:hAnsi="Times New Roman"/>
          <w:b w:val="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дата обращения: 29.04.2018).</w:t>
      </w:r>
    </w:p>
    <w:p w14:paraId="0669A614" w14:textId="77777777" w:rsidR="00F1174B" w:rsidRPr="00043331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Style w:val="a7"/>
          <w:rFonts w:ascii="Times New Roman" w:hAnsi="Times New Roman"/>
          <w:b w:val="0"/>
          <w:bCs w:val="0"/>
          <w:i/>
          <w:color w:val="000000"/>
          <w:sz w:val="28"/>
          <w:szCs w:val="28"/>
          <w:u w:val="none"/>
        </w:rPr>
      </w:pPr>
      <w:r w:rsidRPr="00043331">
        <w:rPr>
          <w:rFonts w:ascii="Times New Roman" w:hAnsi="Times New Roman"/>
          <w:b w:val="0"/>
          <w:sz w:val="28"/>
          <w:szCs w:val="28"/>
          <w:lang w:val="en-US"/>
        </w:rPr>
        <w:t xml:space="preserve">Wassenaar arrangement on export controls for conventional arms and dual-use goods and technologies. URL: </w:t>
      </w:r>
      <w:hyperlink r:id="rId22" w:history="1">
        <w:r w:rsidRPr="00043331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https://www.wassenaar.org/app/uploads/2018/01/WA-DOC-17-PUB-006-Public-Docs-Vol.II-2017-List-of-DU-Goods-and-Technologies-and-Munitions-List.pdf</w:t>
        </w:r>
      </w:hyperlink>
      <w:r w:rsidRPr="00043331">
        <w:rPr>
          <w:rStyle w:val="a7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043331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(дата обращения: 18.03.2018)</w:t>
      </w:r>
    </w:p>
    <w:p w14:paraId="1E150ADC" w14:textId="77777777" w:rsidR="00F1174B" w:rsidRPr="000C58D6" w:rsidRDefault="00F1174B" w:rsidP="000721B5">
      <w:pPr>
        <w:pStyle w:val="a3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World Economic Outlook Database. International Monetary Fund. URL: </w:t>
      </w:r>
      <w:hyperlink r:id="rId23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http://www.imf.org/en/Data</w:t>
        </w:r>
      </w:hyperlink>
      <w:r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(дата обращения: 29.04.2018).</w:t>
      </w:r>
    </w:p>
    <w:p w14:paraId="311FD5E3" w14:textId="77777777" w:rsidR="00AD7687" w:rsidRDefault="00AD7687" w:rsidP="00AD7687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</w:p>
    <w:p w14:paraId="01D07B30" w14:textId="77777777" w:rsidR="002C0EDE" w:rsidRDefault="002C0EDE" w:rsidP="00AD7687">
      <w:pPr>
        <w:spacing w:line="360" w:lineRule="auto"/>
        <w:jc w:val="both"/>
        <w:rPr>
          <w:rFonts w:ascii="Times New Roman" w:hAnsi="Times New Roman"/>
          <w:b w:val="0"/>
          <w:bCs w:val="0"/>
          <w:i/>
          <w:sz w:val="28"/>
          <w:szCs w:val="28"/>
        </w:rPr>
      </w:pPr>
    </w:p>
    <w:p w14:paraId="3612988F" w14:textId="77777777" w:rsidR="002C0EDE" w:rsidRDefault="002C0EDE" w:rsidP="00AD7687">
      <w:pPr>
        <w:spacing w:line="360" w:lineRule="auto"/>
        <w:jc w:val="both"/>
        <w:rPr>
          <w:rFonts w:ascii="Times New Roman" w:hAnsi="Times New Roman"/>
          <w:b w:val="0"/>
          <w:bCs w:val="0"/>
          <w:i/>
          <w:sz w:val="28"/>
          <w:szCs w:val="28"/>
        </w:rPr>
      </w:pPr>
    </w:p>
    <w:p w14:paraId="2943E4EC" w14:textId="403D1415" w:rsidR="00AD7687" w:rsidRDefault="00AD7687" w:rsidP="00AD7687">
      <w:pPr>
        <w:spacing w:line="360" w:lineRule="auto"/>
        <w:jc w:val="both"/>
        <w:rPr>
          <w:rFonts w:ascii="Times New Roman" w:hAnsi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sz w:val="28"/>
          <w:szCs w:val="28"/>
        </w:rPr>
        <w:lastRenderedPageBreak/>
        <w:t>Литературы на русском и английском языках</w:t>
      </w:r>
      <w:r w:rsidRPr="009933C3">
        <w:rPr>
          <w:rFonts w:ascii="Times New Roman" w:hAnsi="Times New Roman"/>
          <w:b w:val="0"/>
          <w:bCs w:val="0"/>
          <w:i/>
          <w:sz w:val="28"/>
          <w:szCs w:val="28"/>
        </w:rPr>
        <w:t>:</w:t>
      </w:r>
    </w:p>
    <w:p w14:paraId="426FA2E6" w14:textId="77777777" w:rsidR="005160C4" w:rsidRPr="0040391E" w:rsidRDefault="005160C4" w:rsidP="007E2188">
      <w:pPr>
        <w:pStyle w:val="a3"/>
        <w:numPr>
          <w:ilvl w:val="0"/>
          <w:numId w:val="18"/>
        </w:numPr>
        <w:spacing w:line="360" w:lineRule="auto"/>
        <w:ind w:hanging="786"/>
        <w:jc w:val="both"/>
        <w:rPr>
          <w:rFonts w:ascii="Times New Roman" w:hAnsi="Times New Roman"/>
          <w:b w:val="0"/>
          <w:sz w:val="28"/>
          <w:szCs w:val="28"/>
        </w:rPr>
      </w:pPr>
      <w:r w:rsidRPr="0040391E">
        <w:rPr>
          <w:rFonts w:ascii="Times New Roman" w:hAnsi="Times New Roman"/>
          <w:b w:val="0"/>
          <w:sz w:val="28"/>
          <w:szCs w:val="28"/>
        </w:rPr>
        <w:t xml:space="preserve">Кокушкина И.В. 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"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военно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-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техническом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сотрудничестве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Российской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Федерации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иностранными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 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государствами</w:t>
      </w:r>
      <w:r w:rsidRPr="0040391E">
        <w:rPr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>" / И.В. Кокушкина,</w:t>
      </w:r>
      <w:r w:rsidRPr="0040391E">
        <w:rPr>
          <w:rFonts w:ascii="Times New Roman" w:hAnsi="Times New Roman"/>
          <w:b w:val="0"/>
          <w:sz w:val="28"/>
          <w:szCs w:val="28"/>
        </w:rPr>
        <w:t xml:space="preserve">  Е.Ю. Шкодских // Вестник СПбГУ. – Сер. 5. – 2003. – Вып. 4 (№29)</w:t>
      </w:r>
    </w:p>
    <w:p w14:paraId="4FC92852" w14:textId="4268903C" w:rsidR="005160C4" w:rsidRDefault="005160C4" w:rsidP="007E2188">
      <w:pPr>
        <w:pStyle w:val="a3"/>
        <w:numPr>
          <w:ilvl w:val="0"/>
          <w:numId w:val="18"/>
        </w:numPr>
        <w:spacing w:line="360" w:lineRule="auto"/>
        <w:ind w:hanging="78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Ковтун А. Л. </w:t>
      </w:r>
      <w:r w:rsidRPr="00F97F84">
        <w:rPr>
          <w:rFonts w:ascii="Times New Roman" w:hAnsi="Times New Roman"/>
          <w:b w:val="0"/>
          <w:sz w:val="28"/>
          <w:szCs w:val="28"/>
        </w:rPr>
        <w:t>Анализ значимости технологий двойного назначения в современном рассмотрении проблем биологической безопасности</w:t>
      </w:r>
      <w:r w:rsidRPr="00C2676D">
        <w:rPr>
          <w:rFonts w:ascii="Times New Roman" w:hAnsi="Times New Roman"/>
          <w:b w:val="0"/>
          <w:sz w:val="28"/>
          <w:szCs w:val="28"/>
        </w:rPr>
        <w:t> (рус.) /</w:t>
      </w:r>
      <w:r>
        <w:rPr>
          <w:rFonts w:ascii="Times New Roman" w:hAnsi="Times New Roman"/>
          <w:b w:val="0"/>
          <w:sz w:val="28"/>
          <w:szCs w:val="28"/>
        </w:rPr>
        <w:t xml:space="preserve"> А.Л. Ковтун, Д.Л. Поклонский </w:t>
      </w:r>
      <w:r w:rsidRPr="00C2676D">
        <w:rPr>
          <w:rFonts w:ascii="Times New Roman" w:hAnsi="Times New Roman"/>
          <w:b w:val="0"/>
          <w:sz w:val="28"/>
          <w:szCs w:val="28"/>
        </w:rPr>
        <w:t>/</w:t>
      </w:r>
      <w:r>
        <w:rPr>
          <w:rFonts w:ascii="Times New Roman" w:hAnsi="Times New Roman"/>
          <w:b w:val="0"/>
          <w:sz w:val="28"/>
          <w:szCs w:val="28"/>
        </w:rPr>
        <w:t>/</w:t>
      </w:r>
      <w:r w:rsidRPr="00C2676D">
        <w:rPr>
          <w:rFonts w:ascii="Times New Roman" w:hAnsi="Times New Roman"/>
          <w:b w:val="0"/>
          <w:sz w:val="28"/>
          <w:szCs w:val="28"/>
        </w:rPr>
        <w:t xml:space="preserve"> Молекулярная медицина : журнал. — 2012. — № 5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731CB8AA" w14:textId="77777777" w:rsidR="005160C4" w:rsidRPr="0049607B" w:rsidRDefault="005160C4" w:rsidP="007E2188">
      <w:pPr>
        <w:pStyle w:val="a3"/>
        <w:numPr>
          <w:ilvl w:val="0"/>
          <w:numId w:val="18"/>
        </w:numPr>
        <w:spacing w:line="360" w:lineRule="auto"/>
        <w:ind w:hanging="78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SIPRI Year Book 2016. Armaments, disarmaments and international security // В пер. Т.Б. Аничкина, Е.Н. Брохович и др. – М. ИМЭМО РАН. – 2016. – 1044 с.</w:t>
      </w:r>
    </w:p>
    <w:p w14:paraId="2FE53AA9" w14:textId="77777777" w:rsidR="005160C4" w:rsidRPr="00F8541D" w:rsidRDefault="005160C4" w:rsidP="007E2188">
      <w:pPr>
        <w:pStyle w:val="a3"/>
        <w:numPr>
          <w:ilvl w:val="0"/>
          <w:numId w:val="18"/>
        </w:numPr>
        <w:spacing w:line="360" w:lineRule="auto"/>
        <w:ind w:hanging="78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The military balance 2016. The annual assessment of global military capabilities and defence economics. // </w:t>
      </w:r>
      <w:r w:rsidRPr="00D52E84">
        <w:rPr>
          <w:rFonts w:ascii="Times New Roman" w:hAnsi="Times New Roman"/>
          <w:b w:val="0"/>
          <w:sz w:val="28"/>
          <w:szCs w:val="28"/>
        </w:rPr>
        <w:t>The International Institute of Strategic Studies (IISS)</w:t>
      </w:r>
      <w:r>
        <w:rPr>
          <w:rFonts w:ascii="Times New Roman" w:hAnsi="Times New Roman"/>
          <w:b w:val="0"/>
          <w:sz w:val="28"/>
          <w:szCs w:val="28"/>
          <w:lang w:val="en-US"/>
        </w:rPr>
        <w:t>. – Routledge. – 2016. – 504 p.</w:t>
      </w:r>
    </w:p>
    <w:p w14:paraId="08082443" w14:textId="77777777" w:rsidR="005160C4" w:rsidRPr="00F8541D" w:rsidRDefault="005160C4" w:rsidP="007E2188">
      <w:pPr>
        <w:pStyle w:val="a3"/>
        <w:numPr>
          <w:ilvl w:val="0"/>
          <w:numId w:val="18"/>
        </w:numPr>
        <w:spacing w:line="360" w:lineRule="auto"/>
        <w:ind w:hanging="78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The military balance 2017. The annual assessment of global military capabilities and defence economics. // </w:t>
      </w:r>
      <w:r w:rsidRPr="00D52E84">
        <w:rPr>
          <w:rFonts w:ascii="Times New Roman" w:hAnsi="Times New Roman"/>
          <w:b w:val="0"/>
          <w:sz w:val="28"/>
          <w:szCs w:val="28"/>
        </w:rPr>
        <w:t>The International Institute of Strategic Studies (IISS)</w:t>
      </w:r>
      <w:r>
        <w:rPr>
          <w:rFonts w:ascii="Times New Roman" w:hAnsi="Times New Roman"/>
          <w:b w:val="0"/>
          <w:sz w:val="28"/>
          <w:szCs w:val="28"/>
          <w:lang w:val="en-US"/>
        </w:rPr>
        <w:t>. – Routledge. – 2017. – 504 p.</w:t>
      </w:r>
    </w:p>
    <w:p w14:paraId="3B63E107" w14:textId="77777777" w:rsidR="005160C4" w:rsidRDefault="005160C4" w:rsidP="007E2188">
      <w:pPr>
        <w:pStyle w:val="a3"/>
        <w:numPr>
          <w:ilvl w:val="0"/>
          <w:numId w:val="18"/>
        </w:numPr>
        <w:spacing w:line="360" w:lineRule="auto"/>
        <w:ind w:hanging="786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Investigating </w:t>
      </w:r>
      <w:r w:rsidRPr="00B069C6">
        <w:rPr>
          <w:rFonts w:ascii="Times New Roman" w:hAnsi="Times New Roman"/>
          <w:b w:val="0"/>
          <w:sz w:val="28"/>
          <w:szCs w:val="28"/>
          <w:lang w:val="en-US"/>
        </w:rPr>
        <w:t xml:space="preserve">cross-border weapon transfers </w:t>
      </w:r>
      <w:r>
        <w:rPr>
          <w:rFonts w:ascii="Times New Roman" w:hAnsi="Times New Roman"/>
          <w:b w:val="0"/>
          <w:sz w:val="28"/>
          <w:szCs w:val="28"/>
          <w:lang w:val="en-US"/>
        </w:rPr>
        <w:t xml:space="preserve">in the Sahel // Conflict Armaments Research. – London. – 2016. </w:t>
      </w:r>
    </w:p>
    <w:p w14:paraId="01BC9659" w14:textId="77777777" w:rsidR="005160C4" w:rsidRPr="00BD5061" w:rsidRDefault="005160C4" w:rsidP="007E2188">
      <w:pPr>
        <w:pStyle w:val="a3"/>
        <w:numPr>
          <w:ilvl w:val="0"/>
          <w:numId w:val="18"/>
        </w:numPr>
        <w:spacing w:line="360" w:lineRule="auto"/>
        <w:ind w:right="-7" w:hanging="786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Raschen M. North African countries face common economic challenges / Dr Martin Raschen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// KFW Research.  –</w:t>
      </w: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2015. - №95.</w:t>
      </w:r>
    </w:p>
    <w:p w14:paraId="5FAEE89B" w14:textId="17C6D4C4" w:rsidR="007D186A" w:rsidRPr="005160C4" w:rsidRDefault="005160C4" w:rsidP="007D186A">
      <w:pPr>
        <w:pStyle w:val="a3"/>
        <w:numPr>
          <w:ilvl w:val="0"/>
          <w:numId w:val="18"/>
        </w:numPr>
        <w:spacing w:line="360" w:lineRule="auto"/>
        <w:ind w:right="-7" w:hanging="786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 w:rsidRPr="00BD5061">
        <w:rPr>
          <w:rFonts w:ascii="Times New Roman" w:hAnsi="Times New Roman"/>
          <w:b w:val="0"/>
          <w:sz w:val="28"/>
          <w:szCs w:val="28"/>
          <w:lang w:val="en-US"/>
        </w:rPr>
        <w:t>Schiffbauer, M. Jobs or Privileges: Unleashing the Employment Potential of the Middle East and North Africa / World Bank Report № 88879-MNA, Washington DC. – 2014.</w:t>
      </w:r>
    </w:p>
    <w:p w14:paraId="41DD13FB" w14:textId="77777777" w:rsidR="005160C4" w:rsidRPr="005160C4" w:rsidRDefault="005160C4" w:rsidP="005160C4">
      <w:pPr>
        <w:pStyle w:val="a3"/>
        <w:spacing w:line="360" w:lineRule="auto"/>
        <w:ind w:left="786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</w:p>
    <w:p w14:paraId="52639130" w14:textId="46200F7A" w:rsidR="007D186A" w:rsidRDefault="007D186A" w:rsidP="007D186A">
      <w:pPr>
        <w:spacing w:line="360" w:lineRule="auto"/>
        <w:ind w:right="-7"/>
        <w:jc w:val="both"/>
        <w:rPr>
          <w:rFonts w:ascii="Times New Roman" w:hAnsi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sz w:val="28"/>
          <w:szCs w:val="28"/>
        </w:rPr>
        <w:t>Электронные ресурсы:</w:t>
      </w:r>
    </w:p>
    <w:p w14:paraId="7B655D71" w14:textId="77777777" w:rsidR="00E06060" w:rsidRPr="00AB64A8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A former CIA asset has become a U.S. headache in Libya. URL: </w:t>
      </w:r>
      <w:hyperlink r:id="rId24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https://www.washingtonpost.com/world/national-security/a-former-cia-asset-has-become-a-us-headache-in-libya/2016/08/17/a766e392-54c6-11e6-</w:t>
        </w:r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lastRenderedPageBreak/>
          <w:t>bbf5-957ad17b4385_story.html?noredirect=on&amp;utm_term=.daedb0b93b6c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20.02.2018)</w:t>
      </w:r>
    </w:p>
    <w:p w14:paraId="7ABEA4EB" w14:textId="77777777" w:rsidR="00E06060" w:rsidRPr="00F130CF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Algeria cancels arms deal with Russia.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URL: </w:t>
      </w:r>
      <w:hyperlink r:id="rId25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https://www.moroccoworldnews.com/2017/12/237473/algeria-russia-polisario-western-sahara/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8.03.2018).</w:t>
      </w:r>
    </w:p>
    <w:p w14:paraId="7EC9C8B9" w14:textId="77777777" w:rsidR="00E06060" w:rsidRPr="003B2E97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 w:rsidRPr="0066239B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Algeria profile. </w:t>
      </w:r>
      <w:r w:rsidRPr="0066239B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The observatory of economic complexity, MIT. – </w:t>
      </w:r>
      <w:r w:rsidRPr="0066239B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URL: </w:t>
      </w:r>
      <w:hyperlink r:id="rId26" w:history="1">
        <w:r w:rsidRPr="0066239B">
          <w:rPr>
            <w:rStyle w:val="a7"/>
            <w:rFonts w:ascii="Times New Roman" w:hAnsi="Times New Roman"/>
            <w:b w:val="0"/>
            <w:sz w:val="28"/>
            <w:szCs w:val="28"/>
          </w:rPr>
          <w:t>https://atlas.media.mit.edu/en/profile/country/dza/</w:t>
        </w:r>
      </w:hyperlink>
      <w:r w:rsidRPr="0066239B">
        <w:rPr>
          <w:rFonts w:ascii="Times New Roman" w:hAnsi="Times New Roman"/>
          <w:b w:val="0"/>
          <w:sz w:val="28"/>
          <w:szCs w:val="28"/>
        </w:rPr>
        <w:t xml:space="preserve"> (дата обращения:</w:t>
      </w:r>
      <w:r w:rsidRPr="0066239B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 24.03.2018)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.</w:t>
      </w:r>
    </w:p>
    <w:p w14:paraId="1E265D11" w14:textId="77777777" w:rsidR="00E06060" w:rsidRPr="0012382A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Algeria to beef up defense with Leonardo helicopter deal. URL: </w:t>
      </w:r>
      <w:hyperlink r:id="rId27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https://www.defensenews.com/air/2016/08/19/algeria-to-beef-up-defense-with-leonardo-helicopter-deal/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13.04.2018).</w:t>
      </w:r>
    </w:p>
    <w:p w14:paraId="40CD1264" w14:textId="77777777" w:rsidR="00E06060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Egypt launches military operation in Sinai, Nile Delta. URL: </w:t>
      </w:r>
      <w:hyperlink r:id="rId28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https://www.aljazeera.com/news/2018/02/egypt-launches-military-operation-sinai-nile-delta-180209064926285.html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(дата обращения: 7.03.2018).</w:t>
      </w:r>
    </w:p>
    <w:p w14:paraId="16476F88" w14:textId="77777777" w:rsidR="00E06060" w:rsidRPr="0066239B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Egypt’s trade balance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. </w:t>
      </w: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The observatory of economic complexity, 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MIT. –</w:t>
      </w: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URL</w:t>
      </w: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hyperlink r:id="rId29" w:anchor="Trade_Balance" w:history="1">
        <w:r w:rsidRPr="00BF58EA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eastAsia="ru-RU"/>
          </w:rPr>
          <w:t>https://atlas.media.mit.edu/en/profile/country/egy/ - Trade_Balance</w:t>
        </w:r>
      </w:hyperlink>
      <w:r>
        <w:rPr>
          <w:rStyle w:val="a7"/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  <w:t xml:space="preserve"> </w:t>
      </w: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(</w:t>
      </w: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24.03.2018).</w:t>
      </w:r>
    </w:p>
    <w:p w14:paraId="4D8E68C8" w14:textId="77777777" w:rsidR="00E06060" w:rsidRPr="00BD5061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Forum on Ethnic Groups from the Middle East and North Africa, 2015: Meeting summary and main findings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. URL: </w:t>
      </w:r>
      <w:hyperlink r:id="rId30" w:history="1">
        <w:r w:rsidRPr="00DA4962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https://www.census.gov/content/dam/Census/library/workingpapers/2015/demo/MENA-Forum-Summary-and-Appendices.pdf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(дата обращения: 18.03.2018).</w:t>
      </w:r>
    </w:p>
    <w:p w14:paraId="6B569938" w14:textId="77777777" w:rsidR="00E06060" w:rsidRPr="008D4519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From war room to boardroom. Military firms flourish in Sisi’s Egypt. URL: </w:t>
      </w:r>
      <w:hyperlink r:id="rId31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https://www.reuters.com/investigates/special-report/egypt-economy-military/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20.03.2018).</w:t>
      </w:r>
    </w:p>
    <w:p w14:paraId="7440EE01" w14:textId="77777777" w:rsidR="00E06060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Italy police arrest three suspected of running arms trafficking ring. URL: </w:t>
      </w:r>
      <w:hyperlink r:id="rId32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https://www.reuters.com/article/us-italy-arms-idUSKBN15F1L4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дата обращения 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3.03.2018).</w:t>
      </w:r>
    </w:p>
    <w:p w14:paraId="79F79585" w14:textId="77777777" w:rsidR="00E06060" w:rsidRPr="006201A2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lastRenderedPageBreak/>
        <w:t>Key to HDI countries and ranks, 2015. United Nations Development Programme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официальный сайт). URL: </w:t>
      </w:r>
      <w:hyperlink r:id="rId33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eastAsia="ru-RU"/>
          </w:rPr>
          <w:t>http://hdr.undp.org/sites/default/files/rankings.pdf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 (дата обращения: 15.02.2018).</w:t>
      </w:r>
    </w:p>
    <w:p w14:paraId="2A300495" w14:textId="77777777" w:rsidR="00E06060" w:rsidRPr="00E53359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Le BMPT-72 en Algérie début 2018. URL: </w:t>
      </w:r>
      <w:hyperlink r:id="rId34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https://www.menadefense.net/algerie/bmpt-72-algerie-debut-2018/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16.03.2018).</w:t>
      </w:r>
    </w:p>
    <w:p w14:paraId="0F2C85F3" w14:textId="77777777" w:rsidR="00E06060" w:rsidRPr="0066239B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Marocco profile. </w:t>
      </w:r>
      <w:r w:rsidRPr="0066239B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The observatory of economic complexity, MIT. – </w:t>
      </w:r>
      <w:r w:rsidRPr="0066239B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URL: </w:t>
      </w:r>
      <w:hyperlink r:id="rId35" w:history="1">
        <w:r w:rsidRPr="003B2E97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eastAsia="ru-RU"/>
          </w:rPr>
          <w:t>https://atlas.media.mit.edu/en/profile/country/mar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66239B">
        <w:rPr>
          <w:rFonts w:ascii="Times New Roman" w:hAnsi="Times New Roman"/>
          <w:b w:val="0"/>
          <w:sz w:val="28"/>
          <w:szCs w:val="28"/>
        </w:rPr>
        <w:t>(дата обращения:</w:t>
      </w:r>
      <w:r w:rsidRPr="0066239B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 24.03.2018)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.</w:t>
      </w:r>
    </w:p>
    <w:p w14:paraId="3A1B6922" w14:textId="77777777" w:rsidR="00E06060" w:rsidRPr="007C6D32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Military vehicles manufacturing in Algerian Constantine. URL: </w:t>
      </w:r>
      <w:hyperlink r:id="rId36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http://defence-blog.com/army/military-vehicles-manufacturing-in-algerian-constantine.html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25.03.2018).</w:t>
      </w:r>
    </w:p>
    <w:p w14:paraId="489D1D7C" w14:textId="77777777" w:rsidR="00E06060" w:rsidRPr="001E5585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Morocco to establish military plant with Belgian and British companies. URL: </w:t>
      </w:r>
      <w:hyperlink r:id="rId37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https://www.moroccoworldnews.com/2016/08/194970/morocco-establish-military-plant-belgian-british-companies/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19.03.2018).</w:t>
      </w:r>
    </w:p>
    <w:p w14:paraId="4E80F99C" w14:textId="77777777" w:rsidR="00E06060" w:rsidRPr="00E662A4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Phosphate: all hopes rest on Morocco with 75% of remaining reserves. URL: </w:t>
      </w:r>
      <w:hyperlink r:id="rId38" w:history="1">
        <w:r w:rsidRPr="00E662A4">
          <w:rPr>
            <w:rStyle w:val="a7"/>
            <w:rFonts w:ascii="Times New Roman" w:eastAsia="Times New Roman" w:hAnsi="Times New Roman"/>
            <w:b w:val="0"/>
            <w:sz w:val="28"/>
            <w:szCs w:val="28"/>
            <w:shd w:val="clear" w:color="auto" w:fill="FFFFFF"/>
            <w:lang w:eastAsia="ru-RU"/>
          </w:rPr>
          <w:t>http://energyskeptic.com/2016/phosphate-production-and-depletion/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7.02.2018).</w:t>
      </w:r>
    </w:p>
    <w:p w14:paraId="44F4AE2A" w14:textId="77777777" w:rsidR="00E06060" w:rsidRPr="008C29BF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Report of the CAG of India for the year ended March 2015. URL: </w:t>
      </w:r>
      <w:hyperlink r:id="rId39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http://www.defense-aerospace.com/article-view/verbatim/176100/india-auditor-tells-dismal-story-of-navy's-mig_29k-fighters.html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20.02.2018).</w:t>
      </w:r>
    </w:p>
    <w:p w14:paraId="79CA4896" w14:textId="77777777" w:rsidR="00E06060" w:rsidRPr="00A70481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Saudi Arabia to provide $22 billion to Morocco’s military industry. URL: </w:t>
      </w:r>
      <w:hyperlink r:id="rId40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https://www.moroccoworldnews.com/2016/01/176944/saudi-arabia-to-provide-22-billion-to-moroccos-military-industry/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12.03.2018).</w:t>
      </w:r>
    </w:p>
    <w:p w14:paraId="604F9FB2" w14:textId="77777777" w:rsidR="00E06060" w:rsidRPr="007E5DBC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SKY Dragon 50 medium-range surface-to-air missile system. URL: </w:t>
      </w:r>
      <w:hyperlink r:id="rId41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https://exoatmospheric.wordpress.com/2018/02/01/sky-dragon-50-medium-range-surface-to-air-missile-system/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18.02.2018).</w:t>
      </w:r>
    </w:p>
    <w:p w14:paraId="69AE5D95" w14:textId="77777777" w:rsidR="00E06060" w:rsidRPr="00BD5061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lastRenderedPageBreak/>
        <w:t>Strengthening popular participation in the African Union: a guide to AU structures and processes // Oxfam, 2009. – 66 p.</w:t>
      </w:r>
    </w:p>
    <w:p w14:paraId="614908E0" w14:textId="77777777" w:rsidR="00E06060" w:rsidRPr="00896BCE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Sudan is arming Africa and no one cares. URL: </w:t>
      </w:r>
      <w:hyperlink r:id="rId42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https://warisboring.com/sudan-is-arming-africa-and-no-one-cares/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18.03.2018).</w:t>
      </w:r>
    </w:p>
    <w:p w14:paraId="49E65ADB" w14:textId="77777777" w:rsidR="00E06060" w:rsidRPr="00BD5061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Sudan: labour force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. </w:t>
      </w: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Theglobaleconomy.com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. URL: </w:t>
      </w:r>
      <w:hyperlink r:id="rId43" w:history="1">
        <w:r w:rsidRPr="003D6979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https://www.theglobaleconomy.com/Sudan/labor_force/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(дата обращения: 10.03.2018)</w:t>
      </w:r>
    </w:p>
    <w:p w14:paraId="25386977" w14:textId="77777777" w:rsidR="00E06060" w:rsidRPr="008133D9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Sudan’s Military Industry Corporation display at the 2015 IDEX convention. Small Arms Survey. URL: </w:t>
      </w:r>
      <w:hyperlink r:id="rId44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http://www.smallarmssurveysudan.org/fileadmin/docs/facts-figures/sudan/HSBA-IDEX-2015.pdf</w:t>
        </w:r>
      </w:hyperlink>
      <w:r>
        <w:rPr>
          <w:rFonts w:ascii="Times New Roman" w:hAnsi="Times New Roman"/>
          <w:b w:val="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дата обращения: 16.04.2018).</w:t>
      </w:r>
    </w:p>
    <w:p w14:paraId="0032AEE9" w14:textId="77777777" w:rsidR="00E06060" w:rsidRPr="00DE6871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The armed forces announces the organization of the EDEX-18. URL: </w:t>
      </w:r>
      <w:hyperlink r:id="rId45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http://www.mod.gov.eg/ModWebSite/NewsDetails.aspx?id=30021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13.03.2018).</w:t>
      </w:r>
    </w:p>
    <w:p w14:paraId="336CC85C" w14:textId="77777777" w:rsidR="00E06060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Tourism revenues in Morocco reaches MAD 70 billion in 2017. URL: </w:t>
      </w:r>
      <w:hyperlink r:id="rId46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https://www.moroccoworldnews.com/2018/02/240471/tourism-revenues-morocco-reaches-mad-70-billion-2017/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(дата обрашения 17.03.2018).</w:t>
      </w:r>
    </w:p>
    <w:p w14:paraId="6F4F2F3D" w14:textId="77777777" w:rsidR="00E06060" w:rsidRPr="00B5084E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Trends in international arms transfers, 2016. SIPRI. URL: </w:t>
      </w:r>
      <w:hyperlink r:id="rId47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https://www.sipri.org/sites/default/files/Trends-in-international-arms-transfers-2016.pdf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14.03.2018).</w:t>
      </w:r>
    </w:p>
    <w:p w14:paraId="4BD419C4" w14:textId="77777777" w:rsidR="00E06060" w:rsidRPr="00BD5061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 w:rsidRPr="00BD5061">
        <w:rPr>
          <w:rFonts w:ascii="Times New Roman" w:eastAsia="Times New Roman" w:hAnsi="Times New Roman"/>
          <w:b w:val="0"/>
          <w:color w:val="333333"/>
          <w:sz w:val="28"/>
          <w:szCs w:val="28"/>
          <w:shd w:val="clear" w:color="auto" w:fill="FFFFFF"/>
          <w:lang w:eastAsia="ru-RU"/>
        </w:rPr>
        <w:t>Tunisia </w:t>
      </w:r>
      <w:r w:rsidRPr="00BD5061">
        <w:rPr>
          <w:rFonts w:ascii="Times New Roman" w:eastAsia="Times New Roman" w:hAnsi="Times New Roman"/>
          <w:b w:val="0"/>
          <w:color w:val="333333"/>
          <w:sz w:val="28"/>
          <w:szCs w:val="28"/>
          <w:lang w:eastAsia="ru-RU"/>
        </w:rPr>
        <w:t>Trade at a Glance : Most Recent Values</w:t>
      </w:r>
      <w:r>
        <w:rPr>
          <w:rFonts w:ascii="Times New Roman" w:eastAsia="Times New Roman" w:hAnsi="Times New Roman"/>
          <w:b w:val="0"/>
          <w:color w:val="333333"/>
          <w:sz w:val="28"/>
          <w:szCs w:val="28"/>
          <w:lang w:eastAsia="ru-RU"/>
        </w:rPr>
        <w:t xml:space="preserve">. </w:t>
      </w:r>
      <w:r w:rsidRPr="00AE0E6D">
        <w:rPr>
          <w:rFonts w:ascii="Times New Roman" w:eastAsia="Times New Roman" w:hAnsi="Times New Roman"/>
          <w:b w:val="0"/>
          <w:color w:val="333333"/>
          <w:sz w:val="28"/>
          <w:szCs w:val="28"/>
          <w:lang w:eastAsia="ru-RU"/>
        </w:rPr>
        <w:t>W</w:t>
      </w:r>
      <w:r>
        <w:rPr>
          <w:rFonts w:ascii="Times New Roman" w:eastAsia="Times New Roman" w:hAnsi="Times New Roman"/>
          <w:b w:val="0"/>
          <w:color w:val="333333"/>
          <w:sz w:val="28"/>
          <w:szCs w:val="28"/>
          <w:lang w:eastAsia="ru-RU"/>
        </w:rPr>
        <w:t xml:space="preserve">orld Integrated Trade Solutions, </w:t>
      </w:r>
      <w:r w:rsidRPr="00AE0E6D">
        <w:rPr>
          <w:rFonts w:ascii="Times New Roman" w:eastAsia="Times New Roman" w:hAnsi="Times New Roman"/>
          <w:b w:val="0"/>
          <w:color w:val="333333"/>
          <w:sz w:val="28"/>
          <w:szCs w:val="28"/>
          <w:lang w:eastAsia="ru-RU"/>
        </w:rPr>
        <w:t>World Bank</w:t>
      </w:r>
      <w:r>
        <w:rPr>
          <w:rFonts w:ascii="Times New Roman" w:eastAsia="Times New Roman" w:hAnsi="Times New Roman"/>
          <w:b w:val="0"/>
          <w:color w:val="333333"/>
          <w:sz w:val="28"/>
          <w:szCs w:val="28"/>
          <w:lang w:val="en-US" w:eastAsia="ru-RU"/>
        </w:rPr>
        <w:t xml:space="preserve">. URL: </w:t>
      </w:r>
      <w:hyperlink r:id="rId48" w:history="1">
        <w:r w:rsidRPr="002932BB">
          <w:rPr>
            <w:rStyle w:val="a7"/>
            <w:rFonts w:ascii="Times New Roman" w:eastAsia="Times New Roman" w:hAnsi="Times New Roman"/>
            <w:b w:val="0"/>
            <w:sz w:val="28"/>
            <w:szCs w:val="28"/>
            <w:lang w:eastAsia="ru-RU"/>
          </w:rPr>
          <w:t>https://wits.worldbank.org/CountrySnapshot/en/TUN</w:t>
        </w:r>
      </w:hyperlink>
      <w:r>
        <w:rPr>
          <w:rFonts w:ascii="Times New Roman" w:eastAsia="Times New Roman" w:hAnsi="Times New Roman"/>
          <w:b w:val="0"/>
          <w:color w:val="333333"/>
          <w:sz w:val="28"/>
          <w:szCs w:val="28"/>
          <w:lang w:eastAsia="ru-RU"/>
        </w:rPr>
        <w:t xml:space="preserve"> (дата обращения: 25.03.2018).</w:t>
      </w:r>
    </w:p>
    <w:p w14:paraId="22ED4F8B" w14:textId="77777777" w:rsidR="00E06060" w:rsidRPr="00721D56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U.S. releases list of worst human rights abuses. URL: </w:t>
      </w:r>
      <w:hyperlink r:id="rId49" w:anchor=".WwKtxy87GRt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http://www.nbcnews.com/id/17485554/ns/world_news-africa/t/us-releases-list-worst-human-rights-abuses/#.WwKtxy87GRt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4.03.2018).</w:t>
      </w:r>
    </w:p>
    <w:p w14:paraId="05114B16" w14:textId="77777777" w:rsidR="00E06060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lastRenderedPageBreak/>
        <w:t xml:space="preserve">UAE breaches UN embargo with gunship exports to Haftar. URL: </w:t>
      </w:r>
      <w:hyperlink r:id="rId50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http://www.middleeasteye.net/news/uae-breaches-arms-embargo-with-gunships-exports-to-haftar-libya-United-Nations-tripoli-1015984120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(дата обращения: 24.03.2018).</w:t>
      </w:r>
    </w:p>
    <w:p w14:paraId="037A3854" w14:textId="77777777" w:rsidR="00E06060" w:rsidRPr="00736C96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UK Armed Forces help Tunisian forces fight violent extremism. URL: </w:t>
      </w:r>
      <w:hyperlink r:id="rId51" w:history="1">
        <w:r w:rsidRPr="002932BB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https://www.gov.uk/government/news/uk-armed-forces-help-tunisian-forces-fight-violent-extremism</w:t>
        </w:r>
      </w:hyperlink>
      <w:r>
        <w:rPr>
          <w:rFonts w:ascii="Times New Roman" w:hAnsi="Times New Roman"/>
          <w:b w:val="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дата обращения: 27.03.2018).</w:t>
      </w:r>
    </w:p>
    <w:p w14:paraId="02CF9DE0" w14:textId="77777777" w:rsidR="00E06060" w:rsidRPr="00115E68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UN Arms embargo on Libya. SIPRI. URL: </w:t>
      </w:r>
      <w:hyperlink r:id="rId52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https://www.sipri.org/databases/embargoes/un_arms_embargoes/libya/libya_2011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(дата обращения: 16.03.2018).</w:t>
      </w:r>
    </w:p>
    <w:p w14:paraId="71E8460E" w14:textId="77777777" w:rsidR="00E06060" w:rsidRPr="00052893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UN General Assembly approves global Arms Trade Treaty. UN News. URL: </w:t>
      </w:r>
      <w:hyperlink r:id="rId53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https://news.un.org/en/story/2013/04/435972-un-general-assembly-approves-global-arms-trade-treaty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6.03.2018).</w:t>
      </w:r>
    </w:p>
    <w:p w14:paraId="76D48351" w14:textId="77777777" w:rsidR="00E06060" w:rsidRPr="008F04C3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UN reports numerous Libya arms embargo violations on both sides of the conflict. URL: </w:t>
      </w:r>
      <w:hyperlink r:id="rId54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https://www.libyaherald.com/2017/06/12/un-reports-numerous-libya-arms-embargo-violations-on-both-conflicting-sides/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26.03.2018).</w:t>
      </w:r>
    </w:p>
    <w:p w14:paraId="51BEB17C" w14:textId="77777777" w:rsidR="00E06060" w:rsidRPr="000E1BCF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Weapons for sale on Facebook in Libya. URL: </w:t>
      </w:r>
      <w:hyperlink r:id="rId55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http://www.bbc.com/news/world-africa-35980338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17.03.2018).</w:t>
      </w:r>
    </w:p>
    <w:p w14:paraId="1BABD404" w14:textId="77777777" w:rsidR="00E06060" w:rsidRPr="00BD5061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World Bank Open Data: Sudan. URL: </w:t>
      </w:r>
      <w:hyperlink r:id="rId56" w:history="1">
        <w:r w:rsidRPr="00AE4CAD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https://data.worldbank.org/country/sudan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(дата обращения: 10.02.2018)</w:t>
      </w:r>
    </w:p>
    <w:p w14:paraId="29F15B7F" w14:textId="77777777" w:rsidR="00E06060" w:rsidRPr="00BD5061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World economic situation prospects 2018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. </w:t>
      </w: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United nations, New  Yo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rk. URL: </w:t>
      </w:r>
      <w:hyperlink r:id="rId57" w:history="1">
        <w:r w:rsidRPr="00DA4962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https://www.un.org/development/desa/dpad/wp-content/uploads/sites/45/publication/WESP2018_Full_Web-1.pdf</w:t>
        </w:r>
      </w:hyperlink>
      <w:r>
        <w:rPr>
          <w:rStyle w:val="a7"/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  <w:lang w:val="en-US" w:eastAsia="ru-RU"/>
        </w:rPr>
        <w:t xml:space="preserve"> </w:t>
      </w:r>
      <w:r w:rsidRPr="00BD5061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>(дата обращения: 2.02.2018).</w:t>
      </w:r>
    </w:p>
    <w:p w14:paraId="2B4FD9E6" w14:textId="77777777" w:rsidR="00E06060" w:rsidRPr="00E53359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Алжир приобретет у России еще две подлодки. URL: </w:t>
      </w:r>
      <w:hyperlink r:id="rId58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https://www.kommersant.ru/doc/674444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18.03.2018).</w:t>
      </w:r>
    </w:p>
    <w:p w14:paraId="31672053" w14:textId="77777777" w:rsidR="00E06060" w:rsidRPr="000D1304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lastRenderedPageBreak/>
        <w:t xml:space="preserve">Веселов А.Ю. О сотрудничестве Марокко и ЕС в области сельского хозяйства. 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Институт Ближнего Востока (официальный сайт).  URL: </w:t>
      </w:r>
      <w:hyperlink r:id="rId59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eastAsia="ru-RU"/>
          </w:rPr>
          <w:t>http://www.iimes.ru/?p=27746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 (дата обращения: 17.03.2018).</w:t>
      </w:r>
    </w:p>
    <w:p w14:paraId="5C4FECD6" w14:textId="77777777" w:rsidR="00E06060" w:rsidRPr="008F6CA1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Египет купил у России 50 вертолетов Ка-52 для 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«Мистралей». 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URL: </w:t>
      </w:r>
      <w:hyperlink r:id="rId60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http://www.forbes.ru/news/300847-egipet-kupil-u-rossii-50-vertoletov-ka-52-dlya-mistralei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16.03.2018).</w:t>
      </w:r>
    </w:p>
    <w:p w14:paraId="013DC209" w14:textId="77777777" w:rsidR="00E06060" w:rsidRPr="00753FD8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 w:rsidRPr="00657055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Источник постоянных доходов: послепродажный сервис в торговле оружием.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URL: </w:t>
      </w:r>
      <w:hyperlink r:id="rId61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https://vpk.name/news/10424_istochnik_postoyannyih_dohodov__posleprodazhnyii_servis_v_torgovle_oruzhiem.html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25.02.2018).</w:t>
      </w:r>
    </w:p>
    <w:p w14:paraId="39498326" w14:textId="77777777" w:rsidR="00E06060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Международный договор о торговле оружием (МДТО). МИД России (официальный сайт). URL: </w:t>
      </w:r>
      <w:hyperlink r:id="rId62" w:history="1">
        <w:r w:rsidRPr="00222A32">
          <w:rPr>
            <w:rStyle w:val="a7"/>
            <w:rFonts w:ascii="Times New Roman" w:eastAsia="Times New Roman" w:hAnsi="Times New Roman"/>
            <w:b w:val="0"/>
            <w:sz w:val="28"/>
            <w:szCs w:val="28"/>
            <w:shd w:val="clear" w:color="auto" w:fill="FFFFFF"/>
            <w:lang w:eastAsia="ru-RU"/>
          </w:rPr>
          <w:t>http://www.mid.ru/obsie-voprosy-mezdunarodnoj-bezopasnosti-i-kontrola-nad-vooruzeniami/-/asset_publisher/6sN03cZTYZOC/content/id/1125404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6.03.2018)</w:t>
      </w:r>
    </w:p>
    <w:p w14:paraId="493745F7" w14:textId="28C3E468" w:rsidR="00866F3C" w:rsidRPr="00866F3C" w:rsidRDefault="00866F3C" w:rsidP="00866F3C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«</w:t>
      </w:r>
      <w:r w:rsidRPr="00850898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Рейнметаллу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»</w:t>
      </w:r>
      <w:r w:rsidRPr="00850898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 разрешили построит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ь завод по производству бронетех</w:t>
      </w:r>
      <w:r w:rsidRPr="00850898"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ники в Алжире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. URL: </w:t>
      </w:r>
      <w:hyperlink r:id="rId63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http://arafnews.ru/news/rejnmetallu-razreshili-postroit-zavod-po-proizvodstvu-bronetehniki-v-alzhire.html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15.03.2018).</w:t>
      </w:r>
    </w:p>
    <w:p w14:paraId="54392544" w14:textId="77777777" w:rsidR="00E06060" w:rsidRPr="00F73877" w:rsidRDefault="00E06060" w:rsidP="00181C08">
      <w:pPr>
        <w:pStyle w:val="a3"/>
        <w:numPr>
          <w:ilvl w:val="0"/>
          <w:numId w:val="19"/>
        </w:numPr>
        <w:spacing w:line="360" w:lineRule="auto"/>
        <w:ind w:left="709" w:right="-7" w:hanging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Ситуация в Алжире: июль 2017 г. Институт Ближнего Востока. 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URL: </w:t>
      </w:r>
      <w:hyperlink r:id="rId64" w:history="1">
        <w:r w:rsidRPr="002932BB">
          <w:rPr>
            <w:rStyle w:val="a7"/>
            <w:rFonts w:ascii="Times New Roman" w:eastAsia="Times New Roman" w:hAnsi="Times New Roman"/>
            <w:b w:val="0"/>
            <w:bCs w:val="0"/>
            <w:sz w:val="28"/>
            <w:szCs w:val="28"/>
            <w:shd w:val="clear" w:color="auto" w:fill="FFFFFF"/>
            <w:lang w:val="en-US" w:eastAsia="ru-RU"/>
          </w:rPr>
          <w:t>http://www.iimes.ru/?p=37031</w:t>
        </w:r>
      </w:hyperlink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 обращения: 24.04.2018).</w:t>
      </w:r>
    </w:p>
    <w:p w14:paraId="79EF2344" w14:textId="77777777" w:rsidR="00F73877" w:rsidRDefault="00F73877" w:rsidP="00F73877">
      <w:pPr>
        <w:spacing w:line="360" w:lineRule="auto"/>
        <w:ind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</w:p>
    <w:p w14:paraId="6DEBFE51" w14:textId="77777777" w:rsidR="00F73877" w:rsidRDefault="00F73877" w:rsidP="00F73877">
      <w:pPr>
        <w:spacing w:line="360" w:lineRule="auto"/>
        <w:ind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</w:p>
    <w:p w14:paraId="6E07C7D4" w14:textId="77777777" w:rsidR="00862831" w:rsidRDefault="00862831" w:rsidP="00AF7567">
      <w:pPr>
        <w:pStyle w:val="20"/>
        <w:rPr>
          <w:rFonts w:eastAsia="Times New Roman"/>
          <w:b w:val="0"/>
          <w:color w:val="222222"/>
          <w:shd w:val="clear" w:color="auto" w:fill="FFFFFF"/>
          <w:lang w:val="en-US" w:eastAsia="ru-RU"/>
        </w:rPr>
      </w:pPr>
      <w:bookmarkStart w:id="67" w:name="_Toc514841988"/>
      <w:bookmarkStart w:id="68" w:name="_Toc514842857"/>
      <w:bookmarkStart w:id="69" w:name="_Toc514843216"/>
      <w:bookmarkStart w:id="70" w:name="_Toc514843355"/>
      <w:bookmarkStart w:id="71" w:name="_Toc514843509"/>
    </w:p>
    <w:p w14:paraId="0346AAA9" w14:textId="77777777" w:rsidR="00EB4E67" w:rsidRDefault="00EB4E67" w:rsidP="00AF7567">
      <w:pPr>
        <w:pStyle w:val="20"/>
        <w:rPr>
          <w:shd w:val="clear" w:color="auto" w:fill="FFFFFF"/>
          <w:lang w:val="en-US" w:eastAsia="ru-RU"/>
        </w:rPr>
      </w:pPr>
    </w:p>
    <w:p w14:paraId="490DD815" w14:textId="77777777" w:rsidR="00EB4E67" w:rsidRDefault="00EB4E67" w:rsidP="00AF7567">
      <w:pPr>
        <w:pStyle w:val="20"/>
        <w:rPr>
          <w:shd w:val="clear" w:color="auto" w:fill="FFFFFF"/>
          <w:lang w:val="en-US" w:eastAsia="ru-RU"/>
        </w:rPr>
      </w:pPr>
    </w:p>
    <w:p w14:paraId="33276A6F" w14:textId="77777777" w:rsidR="00EB4E67" w:rsidRDefault="00EB4E67" w:rsidP="00AF7567">
      <w:pPr>
        <w:pStyle w:val="20"/>
        <w:rPr>
          <w:shd w:val="clear" w:color="auto" w:fill="FFFFFF"/>
          <w:lang w:val="en-US" w:eastAsia="ru-RU"/>
        </w:rPr>
      </w:pPr>
    </w:p>
    <w:p w14:paraId="0A2AF5C6" w14:textId="77777777" w:rsidR="00EB4E67" w:rsidRDefault="00EB4E67" w:rsidP="00AF7567">
      <w:pPr>
        <w:pStyle w:val="20"/>
        <w:rPr>
          <w:shd w:val="clear" w:color="auto" w:fill="FFFFFF"/>
          <w:lang w:val="en-US" w:eastAsia="ru-RU"/>
        </w:rPr>
      </w:pPr>
    </w:p>
    <w:p w14:paraId="2D23716A" w14:textId="77777777" w:rsidR="00EB4E67" w:rsidRDefault="00EB4E67" w:rsidP="00AF7567">
      <w:pPr>
        <w:pStyle w:val="20"/>
        <w:rPr>
          <w:shd w:val="clear" w:color="auto" w:fill="FFFFFF"/>
          <w:lang w:val="en-US" w:eastAsia="ru-RU"/>
        </w:rPr>
      </w:pPr>
    </w:p>
    <w:p w14:paraId="43C2CA19" w14:textId="77777777" w:rsidR="00EB4E67" w:rsidRDefault="00EB4E67" w:rsidP="00AF7567">
      <w:pPr>
        <w:pStyle w:val="20"/>
        <w:rPr>
          <w:shd w:val="clear" w:color="auto" w:fill="FFFFFF"/>
          <w:lang w:val="en-US" w:eastAsia="ru-RU"/>
        </w:rPr>
      </w:pPr>
    </w:p>
    <w:p w14:paraId="0F3B6579" w14:textId="7FFF9D7E" w:rsidR="00F73877" w:rsidRDefault="00AF7567" w:rsidP="00AF7567">
      <w:pPr>
        <w:pStyle w:val="20"/>
        <w:rPr>
          <w:shd w:val="clear" w:color="auto" w:fill="FFFFFF"/>
          <w:lang w:val="en-US" w:eastAsia="ru-RU"/>
        </w:rPr>
      </w:pPr>
      <w:bookmarkStart w:id="72" w:name="_Toc514853380"/>
      <w:r>
        <w:rPr>
          <w:shd w:val="clear" w:color="auto" w:fill="FFFFFF"/>
          <w:lang w:val="en-US" w:eastAsia="ru-RU"/>
        </w:rPr>
        <w:lastRenderedPageBreak/>
        <w:t>ПРИЛОЖЕНИ</w:t>
      </w:r>
      <w:bookmarkEnd w:id="67"/>
      <w:r w:rsidR="00B834D2">
        <w:rPr>
          <w:shd w:val="clear" w:color="auto" w:fill="FFFFFF"/>
          <w:lang w:val="en-US" w:eastAsia="ru-RU"/>
        </w:rPr>
        <w:t>Я</w:t>
      </w:r>
      <w:bookmarkEnd w:id="68"/>
      <w:bookmarkEnd w:id="69"/>
      <w:bookmarkEnd w:id="70"/>
      <w:bookmarkEnd w:id="71"/>
      <w:bookmarkEnd w:id="72"/>
    </w:p>
    <w:p w14:paraId="1E505F09" w14:textId="77777777" w:rsidR="00862831" w:rsidRPr="002D6D62" w:rsidRDefault="00862831" w:rsidP="00306FFD">
      <w:pPr>
        <w:pStyle w:val="22"/>
      </w:pPr>
      <w:bookmarkStart w:id="73" w:name="_Toc514853381"/>
      <w:r w:rsidRPr="002D6D62">
        <w:t>Приложение 1</w:t>
      </w:r>
      <w:bookmarkEnd w:id="73"/>
      <w:r w:rsidRPr="002D6D62">
        <w:t xml:space="preserve"> </w:t>
      </w:r>
    </w:p>
    <w:p w14:paraId="0C5A9F09" w14:textId="77777777" w:rsidR="00862831" w:rsidRPr="00757FBD" w:rsidRDefault="00862831" w:rsidP="00306FFD">
      <w:pPr>
        <w:ind w:firstLine="709"/>
        <w:jc w:val="both"/>
        <w:rPr>
          <w:rFonts w:ascii="Times New Roman" w:hAnsi="Times New Roman"/>
          <w:b w:val="0"/>
          <w:bCs w:val="0"/>
          <w:i/>
          <w:sz w:val="28"/>
          <w:szCs w:val="28"/>
          <w:shd w:val="clear" w:color="auto" w:fill="FFFFFF"/>
        </w:rPr>
      </w:pPr>
      <w:r w:rsidRPr="0094466E">
        <w:rPr>
          <w:rFonts w:ascii="Times New Roman" w:hAnsi="Times New Roman"/>
          <w:b w:val="0"/>
          <w:bCs w:val="0"/>
          <w:i/>
          <w:sz w:val="28"/>
          <w:szCs w:val="28"/>
          <w:shd w:val="clear" w:color="auto" w:fill="FFFFFF"/>
        </w:rPr>
        <w:t>Таблица. Страны Северной Африки: эволюция исторического развития.</w:t>
      </w:r>
    </w:p>
    <w:tbl>
      <w:tblPr>
        <w:tblStyle w:val="aa"/>
        <w:tblpPr w:leftFromText="180" w:rightFromText="180" w:vertAnchor="page" w:horzAnchor="page" w:tblpX="2018" w:tblpY="2525"/>
        <w:tblW w:w="9351" w:type="dxa"/>
        <w:tblLayout w:type="fixed"/>
        <w:tblLook w:val="04A0" w:firstRow="1" w:lastRow="0" w:firstColumn="1" w:lastColumn="0" w:noHBand="0" w:noVBand="1"/>
      </w:tblPr>
      <w:tblGrid>
        <w:gridCol w:w="1565"/>
        <w:gridCol w:w="1539"/>
        <w:gridCol w:w="1438"/>
        <w:gridCol w:w="1733"/>
        <w:gridCol w:w="1527"/>
        <w:gridCol w:w="1549"/>
      </w:tblGrid>
      <w:tr w:rsidR="00862831" w14:paraId="53D5C45C" w14:textId="77777777" w:rsidTr="00862831">
        <w:trPr>
          <w:trHeight w:val="591"/>
        </w:trPr>
        <w:tc>
          <w:tcPr>
            <w:tcW w:w="1565" w:type="dxa"/>
          </w:tcPr>
          <w:p w14:paraId="583076AC" w14:textId="77777777" w:rsidR="00862831" w:rsidRDefault="00862831" w:rsidP="00862831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39" w:type="dxa"/>
            <w:vAlign w:val="center"/>
          </w:tcPr>
          <w:p w14:paraId="56458451" w14:textId="77777777" w:rsidR="00862831" w:rsidRPr="00FF36D1" w:rsidRDefault="00862831" w:rsidP="00862831">
            <w:pPr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F36D1">
              <w:rPr>
                <w:rFonts w:ascii="Times New Roman" w:hAnsi="Times New Roman"/>
                <w:b w:val="0"/>
                <w:bCs w:val="0"/>
                <w:i/>
              </w:rPr>
              <w:t>Древность</w:t>
            </w:r>
          </w:p>
        </w:tc>
        <w:tc>
          <w:tcPr>
            <w:tcW w:w="1438" w:type="dxa"/>
            <w:vAlign w:val="center"/>
          </w:tcPr>
          <w:p w14:paraId="43F1FD7A" w14:textId="77777777" w:rsidR="00862831" w:rsidRPr="00FF36D1" w:rsidRDefault="00862831" w:rsidP="00862831">
            <w:pPr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F36D1">
              <w:rPr>
                <w:rFonts w:ascii="Times New Roman" w:hAnsi="Times New Roman"/>
                <w:b w:val="0"/>
                <w:bCs w:val="0"/>
                <w:i/>
              </w:rPr>
              <w:t>Античная эпоха</w:t>
            </w:r>
          </w:p>
        </w:tc>
        <w:tc>
          <w:tcPr>
            <w:tcW w:w="1733" w:type="dxa"/>
            <w:vAlign w:val="center"/>
          </w:tcPr>
          <w:p w14:paraId="35961A4C" w14:textId="77777777" w:rsidR="00862831" w:rsidRPr="00FF36D1" w:rsidRDefault="00862831" w:rsidP="00862831">
            <w:pPr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F36D1">
              <w:rPr>
                <w:rFonts w:ascii="Times New Roman" w:hAnsi="Times New Roman"/>
                <w:b w:val="0"/>
                <w:bCs w:val="0"/>
                <w:i/>
              </w:rPr>
              <w:t>Средневековье</w:t>
            </w:r>
          </w:p>
        </w:tc>
        <w:tc>
          <w:tcPr>
            <w:tcW w:w="1527" w:type="dxa"/>
            <w:vAlign w:val="center"/>
          </w:tcPr>
          <w:p w14:paraId="5A7B9B71" w14:textId="77777777" w:rsidR="00862831" w:rsidRPr="00FF36D1" w:rsidRDefault="00862831" w:rsidP="00862831">
            <w:pPr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F36D1">
              <w:rPr>
                <w:rFonts w:ascii="Times New Roman" w:hAnsi="Times New Roman"/>
                <w:b w:val="0"/>
                <w:bCs w:val="0"/>
                <w:i/>
              </w:rPr>
              <w:t>Новое время</w:t>
            </w:r>
          </w:p>
        </w:tc>
        <w:tc>
          <w:tcPr>
            <w:tcW w:w="1549" w:type="dxa"/>
            <w:vAlign w:val="center"/>
          </w:tcPr>
          <w:p w14:paraId="530722FA" w14:textId="77777777" w:rsidR="00862831" w:rsidRPr="00FF36D1" w:rsidRDefault="00862831" w:rsidP="00862831">
            <w:pPr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F36D1">
              <w:rPr>
                <w:rFonts w:ascii="Times New Roman" w:hAnsi="Times New Roman"/>
                <w:b w:val="0"/>
                <w:bCs w:val="0"/>
                <w:i/>
              </w:rPr>
              <w:t>Новейшее время</w:t>
            </w:r>
          </w:p>
        </w:tc>
      </w:tr>
      <w:tr w:rsidR="00862831" w14:paraId="3947722E" w14:textId="77777777" w:rsidTr="00862831">
        <w:trPr>
          <w:trHeight w:val="643"/>
        </w:trPr>
        <w:tc>
          <w:tcPr>
            <w:tcW w:w="1565" w:type="dxa"/>
            <w:vAlign w:val="center"/>
          </w:tcPr>
          <w:p w14:paraId="4ADADAB5" w14:textId="77777777" w:rsidR="00862831" w:rsidRPr="00FF36D1" w:rsidRDefault="00862831" w:rsidP="00862831">
            <w:pPr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F36D1">
              <w:rPr>
                <w:rFonts w:ascii="Times New Roman" w:hAnsi="Times New Roman"/>
                <w:b w:val="0"/>
                <w:bCs w:val="0"/>
                <w:i/>
              </w:rPr>
              <w:t>Марокко</w:t>
            </w:r>
          </w:p>
        </w:tc>
        <w:tc>
          <w:tcPr>
            <w:tcW w:w="1539" w:type="dxa"/>
            <w:vAlign w:val="bottom"/>
          </w:tcPr>
          <w:p w14:paraId="49053110" w14:textId="77777777" w:rsidR="00862831" w:rsidRPr="00952F54" w:rsidRDefault="00862831" w:rsidP="00862831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Культура колоколовидных кубков, капсийская культура, формирование протоберберской этнической общности племен</w:t>
            </w:r>
          </w:p>
        </w:tc>
        <w:tc>
          <w:tcPr>
            <w:tcW w:w="1438" w:type="dxa"/>
          </w:tcPr>
          <w:p w14:paraId="67380E73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Колонизация финикийцами;</w:t>
            </w:r>
          </w:p>
          <w:p w14:paraId="6C8F313C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зависимость от Карфагена;</w:t>
            </w:r>
          </w:p>
          <w:p w14:paraId="4C60B45F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Римская провинция</w:t>
            </w:r>
          </w:p>
          <w:p w14:paraId="34F477CE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1A4E4C4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Арабский халифат;</w:t>
            </w:r>
          </w:p>
          <w:p w14:paraId="4DE8FF41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государство Аль-Моравидов и Аль-Мохадов</w:t>
            </w:r>
          </w:p>
        </w:tc>
        <w:tc>
          <w:tcPr>
            <w:tcW w:w="1527" w:type="dxa"/>
          </w:tcPr>
          <w:p w14:paraId="7E954876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Пиратское государство;</w:t>
            </w:r>
          </w:p>
          <w:p w14:paraId="4009CDA1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султанат;</w:t>
            </w:r>
          </w:p>
          <w:p w14:paraId="53226F94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колония европейских держав</w:t>
            </w:r>
          </w:p>
        </w:tc>
        <w:tc>
          <w:tcPr>
            <w:tcW w:w="1549" w:type="dxa"/>
          </w:tcPr>
          <w:p w14:paraId="6B1F75A7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Обретение независимости в 1956 г.;</w:t>
            </w:r>
          </w:p>
          <w:p w14:paraId="30F16F4C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монархическая форма правления</w:t>
            </w:r>
          </w:p>
        </w:tc>
      </w:tr>
      <w:tr w:rsidR="00862831" w14:paraId="51D0B8CB" w14:textId="77777777" w:rsidTr="00862831">
        <w:trPr>
          <w:trHeight w:val="591"/>
        </w:trPr>
        <w:tc>
          <w:tcPr>
            <w:tcW w:w="1565" w:type="dxa"/>
            <w:vAlign w:val="center"/>
          </w:tcPr>
          <w:p w14:paraId="04F411B3" w14:textId="77777777" w:rsidR="00862831" w:rsidRPr="00FF36D1" w:rsidRDefault="00862831" w:rsidP="00862831">
            <w:pPr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F36D1">
              <w:rPr>
                <w:rFonts w:ascii="Times New Roman" w:hAnsi="Times New Roman"/>
                <w:b w:val="0"/>
                <w:bCs w:val="0"/>
                <w:i/>
              </w:rPr>
              <w:t>Алжир</w:t>
            </w:r>
          </w:p>
        </w:tc>
        <w:tc>
          <w:tcPr>
            <w:tcW w:w="1539" w:type="dxa"/>
          </w:tcPr>
          <w:p w14:paraId="2257C257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Древнеливийские племена</w:t>
            </w:r>
          </w:p>
        </w:tc>
        <w:tc>
          <w:tcPr>
            <w:tcW w:w="1438" w:type="dxa"/>
          </w:tcPr>
          <w:p w14:paraId="1BC753EE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Колонизация финикийцами;</w:t>
            </w:r>
          </w:p>
          <w:p w14:paraId="48EBA083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государство Нумидия;</w:t>
            </w:r>
          </w:p>
          <w:p w14:paraId="12798D45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римская провинция</w:t>
            </w:r>
          </w:p>
        </w:tc>
        <w:tc>
          <w:tcPr>
            <w:tcW w:w="1733" w:type="dxa"/>
          </w:tcPr>
          <w:p w14:paraId="5C2D5513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Арабский халифат;</w:t>
            </w:r>
          </w:p>
          <w:p w14:paraId="52259EE8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династии Фатимидов, Аль-Моравидов, Аль-Мохадов;</w:t>
            </w:r>
          </w:p>
        </w:tc>
        <w:tc>
          <w:tcPr>
            <w:tcW w:w="1527" w:type="dxa"/>
          </w:tcPr>
          <w:p w14:paraId="084DFE6E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Пиратское государство; колония Франции</w:t>
            </w:r>
          </w:p>
        </w:tc>
        <w:tc>
          <w:tcPr>
            <w:tcW w:w="1549" w:type="dxa"/>
          </w:tcPr>
          <w:p w14:paraId="332674C3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Независимость от Франции в 1962 г.;</w:t>
            </w:r>
          </w:p>
          <w:p w14:paraId="655A3C85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парламентская республика</w:t>
            </w:r>
          </w:p>
        </w:tc>
      </w:tr>
      <w:tr w:rsidR="00862831" w14:paraId="429A6476" w14:textId="77777777" w:rsidTr="00862831">
        <w:trPr>
          <w:trHeight w:val="643"/>
        </w:trPr>
        <w:tc>
          <w:tcPr>
            <w:tcW w:w="1565" w:type="dxa"/>
            <w:vAlign w:val="center"/>
          </w:tcPr>
          <w:p w14:paraId="4F4E34F6" w14:textId="77777777" w:rsidR="00862831" w:rsidRPr="00FF36D1" w:rsidRDefault="00862831" w:rsidP="00862831">
            <w:pPr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F36D1">
              <w:rPr>
                <w:rFonts w:ascii="Times New Roman" w:hAnsi="Times New Roman"/>
                <w:b w:val="0"/>
                <w:bCs w:val="0"/>
                <w:i/>
              </w:rPr>
              <w:t>Тунис</w:t>
            </w:r>
          </w:p>
        </w:tc>
        <w:tc>
          <w:tcPr>
            <w:tcW w:w="1539" w:type="dxa"/>
          </w:tcPr>
          <w:p w14:paraId="0652ACD1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Капсийская культура</w:t>
            </w:r>
          </w:p>
          <w:p w14:paraId="2CBC9389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974BECB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Колонизация финикийами; государство Нумидия, Карфаген; римская провинция</w:t>
            </w:r>
          </w:p>
        </w:tc>
        <w:tc>
          <w:tcPr>
            <w:tcW w:w="1733" w:type="dxa"/>
          </w:tcPr>
          <w:p w14:paraId="6EC84B48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Арабский халифат; династия Аглабидов</w:t>
            </w:r>
          </w:p>
        </w:tc>
        <w:tc>
          <w:tcPr>
            <w:tcW w:w="1527" w:type="dxa"/>
          </w:tcPr>
          <w:p w14:paraId="14FD0BAF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Османская империя; колония Франции</w:t>
            </w:r>
          </w:p>
        </w:tc>
        <w:tc>
          <w:tcPr>
            <w:tcW w:w="1549" w:type="dxa"/>
          </w:tcPr>
          <w:p w14:paraId="4AB5FC3C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Независимость в 1956 г.; президентская республика</w:t>
            </w:r>
          </w:p>
        </w:tc>
      </w:tr>
      <w:tr w:rsidR="00862831" w14:paraId="1B88F4CE" w14:textId="77777777" w:rsidTr="00862831">
        <w:trPr>
          <w:trHeight w:val="591"/>
        </w:trPr>
        <w:tc>
          <w:tcPr>
            <w:tcW w:w="1565" w:type="dxa"/>
            <w:vAlign w:val="center"/>
          </w:tcPr>
          <w:p w14:paraId="380CD477" w14:textId="77777777" w:rsidR="00862831" w:rsidRPr="00FF36D1" w:rsidRDefault="00862831" w:rsidP="00862831">
            <w:pPr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F36D1">
              <w:rPr>
                <w:rFonts w:ascii="Times New Roman" w:hAnsi="Times New Roman"/>
                <w:b w:val="0"/>
                <w:bCs w:val="0"/>
                <w:i/>
              </w:rPr>
              <w:t>Ливия</w:t>
            </w:r>
          </w:p>
        </w:tc>
        <w:tc>
          <w:tcPr>
            <w:tcW w:w="1539" w:type="dxa"/>
          </w:tcPr>
          <w:p w14:paraId="5F3FABA6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Неолитическая культура, формирование берберских племен</w:t>
            </w:r>
          </w:p>
        </w:tc>
        <w:tc>
          <w:tcPr>
            <w:tcW w:w="1438" w:type="dxa"/>
          </w:tcPr>
          <w:p w14:paraId="28A8F804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Государство Нумидия; римская провинция</w:t>
            </w:r>
          </w:p>
        </w:tc>
        <w:tc>
          <w:tcPr>
            <w:tcW w:w="1733" w:type="dxa"/>
          </w:tcPr>
          <w:p w14:paraId="753F7CD4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Арабский халифат; династия Аглабидов</w:t>
            </w:r>
          </w:p>
        </w:tc>
        <w:tc>
          <w:tcPr>
            <w:tcW w:w="1527" w:type="dxa"/>
          </w:tcPr>
          <w:p w14:paraId="1FA4C6E1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Османская империя; колония Италии</w:t>
            </w:r>
          </w:p>
        </w:tc>
        <w:tc>
          <w:tcPr>
            <w:tcW w:w="1549" w:type="dxa"/>
          </w:tcPr>
          <w:p w14:paraId="0F6E74F1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Объявление независимости в 1951 г.; конституционная монархия; Джамахирия; гражданская война</w:t>
            </w:r>
          </w:p>
        </w:tc>
      </w:tr>
      <w:tr w:rsidR="00862831" w14:paraId="2E5EF7D2" w14:textId="77777777" w:rsidTr="00862831">
        <w:trPr>
          <w:trHeight w:val="643"/>
        </w:trPr>
        <w:tc>
          <w:tcPr>
            <w:tcW w:w="1565" w:type="dxa"/>
            <w:vAlign w:val="center"/>
          </w:tcPr>
          <w:p w14:paraId="70243F9A" w14:textId="77777777" w:rsidR="00862831" w:rsidRPr="00FF36D1" w:rsidRDefault="00862831" w:rsidP="00862831">
            <w:pPr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F36D1">
              <w:rPr>
                <w:rFonts w:ascii="Times New Roman" w:hAnsi="Times New Roman"/>
                <w:b w:val="0"/>
                <w:bCs w:val="0"/>
                <w:i/>
              </w:rPr>
              <w:t>Египет</w:t>
            </w:r>
          </w:p>
        </w:tc>
        <w:tc>
          <w:tcPr>
            <w:tcW w:w="1539" w:type="dxa"/>
          </w:tcPr>
          <w:p w14:paraId="39A8DCB3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Древнеегипетская цивилизация</w:t>
            </w:r>
          </w:p>
        </w:tc>
        <w:tc>
          <w:tcPr>
            <w:tcW w:w="1438" w:type="dxa"/>
          </w:tcPr>
          <w:p w14:paraId="1E278C48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Завоевание А.Македонским; провинция Римской империи</w:t>
            </w:r>
          </w:p>
        </w:tc>
        <w:tc>
          <w:tcPr>
            <w:tcW w:w="1733" w:type="dxa"/>
          </w:tcPr>
          <w:p w14:paraId="6E3D640B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Арабский халифат; династии Фатимидов, Айюбидов, Мамлюков</w:t>
            </w:r>
          </w:p>
        </w:tc>
        <w:tc>
          <w:tcPr>
            <w:tcW w:w="1527" w:type="dxa"/>
          </w:tcPr>
          <w:p w14:paraId="4433FB8C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Османская империя; британский протекторат</w:t>
            </w:r>
          </w:p>
        </w:tc>
        <w:tc>
          <w:tcPr>
            <w:tcW w:w="1549" w:type="dxa"/>
          </w:tcPr>
          <w:p w14:paraId="194605F3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Независимость де-юре – в 1936 г.; монархия; президенстко-парламенсткая республика</w:t>
            </w:r>
          </w:p>
        </w:tc>
      </w:tr>
      <w:tr w:rsidR="00862831" w14:paraId="37500DF0" w14:textId="77777777" w:rsidTr="00862831">
        <w:trPr>
          <w:trHeight w:val="1715"/>
        </w:trPr>
        <w:tc>
          <w:tcPr>
            <w:tcW w:w="1565" w:type="dxa"/>
            <w:vAlign w:val="center"/>
          </w:tcPr>
          <w:p w14:paraId="0C560424" w14:textId="77777777" w:rsidR="00862831" w:rsidRPr="00FF36D1" w:rsidRDefault="00862831" w:rsidP="00862831">
            <w:pPr>
              <w:jc w:val="center"/>
              <w:rPr>
                <w:rFonts w:ascii="Times New Roman" w:hAnsi="Times New Roman"/>
                <w:b w:val="0"/>
                <w:bCs w:val="0"/>
                <w:i/>
              </w:rPr>
            </w:pPr>
            <w:r w:rsidRPr="00FF36D1">
              <w:rPr>
                <w:rFonts w:ascii="Times New Roman" w:hAnsi="Times New Roman"/>
                <w:b w:val="0"/>
                <w:bCs w:val="0"/>
                <w:i/>
              </w:rPr>
              <w:t>Судан</w:t>
            </w:r>
          </w:p>
        </w:tc>
        <w:tc>
          <w:tcPr>
            <w:tcW w:w="1539" w:type="dxa"/>
          </w:tcPr>
          <w:p w14:paraId="5AE98C2E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Хартумская культура каменного века; Аксумское царство</w:t>
            </w:r>
          </w:p>
        </w:tc>
        <w:tc>
          <w:tcPr>
            <w:tcW w:w="1438" w:type="dxa"/>
          </w:tcPr>
          <w:p w14:paraId="4CB395E7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Кушитское царство</w:t>
            </w:r>
          </w:p>
        </w:tc>
        <w:tc>
          <w:tcPr>
            <w:tcW w:w="1733" w:type="dxa"/>
          </w:tcPr>
          <w:p w14:paraId="208AACEA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Средневековые нубийские королевства </w:t>
            </w:r>
          </w:p>
        </w:tc>
        <w:tc>
          <w:tcPr>
            <w:tcW w:w="1527" w:type="dxa"/>
          </w:tcPr>
          <w:p w14:paraId="0318595D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Османская империя в северном Судане; египетско-британский кондоминиум</w:t>
            </w:r>
          </w:p>
        </w:tc>
        <w:tc>
          <w:tcPr>
            <w:tcW w:w="1549" w:type="dxa"/>
          </w:tcPr>
          <w:p w14:paraId="5828FBC8" w14:textId="77777777" w:rsidR="00862831" w:rsidRPr="00952F54" w:rsidRDefault="00862831" w:rsidP="00862831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52F5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Независимость в 1956 г.; президентская республика</w:t>
            </w:r>
          </w:p>
        </w:tc>
      </w:tr>
    </w:tbl>
    <w:p w14:paraId="06D3F1C4" w14:textId="77777777" w:rsidR="00862831" w:rsidRDefault="00862831" w:rsidP="00AF7567">
      <w:pPr>
        <w:pStyle w:val="20"/>
        <w:rPr>
          <w:shd w:val="clear" w:color="auto" w:fill="FFFFFF"/>
          <w:lang w:val="en-US" w:eastAsia="ru-RU"/>
        </w:rPr>
      </w:pPr>
    </w:p>
    <w:p w14:paraId="74B09B7C" w14:textId="619EA09D" w:rsidR="00F73877" w:rsidRDefault="00F73877" w:rsidP="00F73877">
      <w:pPr>
        <w:spacing w:line="360" w:lineRule="auto"/>
        <w:ind w:right="-7" w:firstLine="709"/>
        <w:jc w:val="both"/>
        <w:rPr>
          <w:rFonts w:ascii="Times New Roman" w:eastAsia="Times New Roman" w:hAnsi="Times New Roman"/>
          <w:b w:val="0"/>
          <w:bCs w:val="0"/>
          <w:i/>
          <w:color w:val="222222"/>
          <w:sz w:val="28"/>
          <w:szCs w:val="28"/>
          <w:shd w:val="clear" w:color="auto" w:fill="FFFFFF"/>
          <w:lang w:val="en-US" w:eastAsia="ru-RU"/>
        </w:rPr>
      </w:pPr>
    </w:p>
    <w:p w14:paraId="7F4D8A26" w14:textId="77777777" w:rsidR="00621450" w:rsidRDefault="00621450" w:rsidP="00F73877">
      <w:pPr>
        <w:spacing w:line="360" w:lineRule="auto"/>
        <w:ind w:right="-7" w:firstLine="709"/>
        <w:jc w:val="both"/>
        <w:rPr>
          <w:rFonts w:ascii="Times New Roman" w:eastAsia="Times New Roman" w:hAnsi="Times New Roman"/>
          <w:b w:val="0"/>
          <w:bCs w:val="0"/>
          <w:i/>
          <w:color w:val="222222"/>
          <w:sz w:val="28"/>
          <w:szCs w:val="28"/>
          <w:shd w:val="clear" w:color="auto" w:fill="FFFFFF"/>
          <w:lang w:val="en-US" w:eastAsia="ru-RU"/>
        </w:rPr>
      </w:pPr>
    </w:p>
    <w:p w14:paraId="12C4CC49" w14:textId="77777777" w:rsidR="00862831" w:rsidRDefault="00862831" w:rsidP="00862831">
      <w:pPr>
        <w:pStyle w:val="22"/>
        <w:ind w:firstLine="0"/>
        <w:rPr>
          <w:b w:val="0"/>
        </w:rPr>
      </w:pPr>
      <w:bookmarkStart w:id="74" w:name="_Toc514843219"/>
      <w:bookmarkStart w:id="75" w:name="_Toc514843357"/>
      <w:bookmarkStart w:id="76" w:name="_Toc514843511"/>
      <w:bookmarkStart w:id="77" w:name="_Toc514842858"/>
    </w:p>
    <w:p w14:paraId="03ED43FB" w14:textId="3661F3FC" w:rsidR="00AC0561" w:rsidRDefault="00AC0561" w:rsidP="00862831">
      <w:pPr>
        <w:pStyle w:val="22"/>
      </w:pPr>
      <w:bookmarkStart w:id="78" w:name="_Toc514853382"/>
      <w:r>
        <w:lastRenderedPageBreak/>
        <w:t>Приложение 2</w:t>
      </w:r>
      <w:bookmarkEnd w:id="74"/>
      <w:bookmarkEnd w:id="75"/>
      <w:bookmarkEnd w:id="76"/>
      <w:bookmarkEnd w:id="78"/>
    </w:p>
    <w:p w14:paraId="5E973307" w14:textId="405599A6" w:rsidR="00621450" w:rsidRPr="007C21FE" w:rsidRDefault="00621450" w:rsidP="00B834D2">
      <w:pPr>
        <w:pStyle w:val="af0"/>
      </w:pPr>
      <w:r w:rsidRPr="0044036B">
        <w:t>Таблица: основные макроэкономические показатели стран Северной Африки (2017 г.).</w:t>
      </w:r>
      <w:bookmarkEnd w:id="77"/>
    </w:p>
    <w:tbl>
      <w:tblPr>
        <w:tblStyle w:val="aa"/>
        <w:tblW w:w="9414" w:type="dxa"/>
        <w:tblInd w:w="-1" w:type="dxa"/>
        <w:tblLook w:val="04A0" w:firstRow="1" w:lastRow="0" w:firstColumn="1" w:lastColumn="0" w:noHBand="0" w:noVBand="1"/>
      </w:tblPr>
      <w:tblGrid>
        <w:gridCol w:w="1582"/>
        <w:gridCol w:w="1238"/>
        <w:gridCol w:w="1771"/>
        <w:gridCol w:w="1459"/>
        <w:gridCol w:w="1653"/>
        <w:gridCol w:w="1711"/>
      </w:tblGrid>
      <w:tr w:rsidR="00CE3573" w:rsidRPr="009C1404" w14:paraId="7AFF053F" w14:textId="77777777" w:rsidTr="00FF36D1">
        <w:trPr>
          <w:trHeight w:val="795"/>
        </w:trPr>
        <w:tc>
          <w:tcPr>
            <w:tcW w:w="1582" w:type="dxa"/>
            <w:vAlign w:val="center"/>
          </w:tcPr>
          <w:p w14:paraId="4F325494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38" w:type="dxa"/>
            <w:vAlign w:val="center"/>
          </w:tcPr>
          <w:p w14:paraId="58E38A08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5471FB">
              <w:rPr>
                <w:rFonts w:ascii="Times New Roman" w:hAnsi="Times New Roman"/>
                <w:b w:val="0"/>
                <w:i/>
              </w:rPr>
              <w:t>ВВП</w:t>
            </w:r>
          </w:p>
        </w:tc>
        <w:tc>
          <w:tcPr>
            <w:tcW w:w="1771" w:type="dxa"/>
            <w:vAlign w:val="center"/>
          </w:tcPr>
          <w:p w14:paraId="2C333C16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5471FB">
              <w:rPr>
                <w:rFonts w:ascii="Times New Roman" w:hAnsi="Times New Roman"/>
                <w:b w:val="0"/>
                <w:i/>
              </w:rPr>
              <w:t>Инфляция</w:t>
            </w:r>
          </w:p>
        </w:tc>
        <w:tc>
          <w:tcPr>
            <w:tcW w:w="1459" w:type="dxa"/>
            <w:vAlign w:val="center"/>
          </w:tcPr>
          <w:p w14:paraId="4494D00A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5471FB">
              <w:rPr>
                <w:rFonts w:ascii="Times New Roman" w:hAnsi="Times New Roman"/>
                <w:b w:val="0"/>
                <w:i/>
              </w:rPr>
              <w:t>Госдолг</w:t>
            </w:r>
          </w:p>
        </w:tc>
        <w:tc>
          <w:tcPr>
            <w:tcW w:w="1653" w:type="dxa"/>
            <w:vAlign w:val="center"/>
          </w:tcPr>
          <w:p w14:paraId="1BFDE461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5471FB">
              <w:rPr>
                <w:rFonts w:ascii="Times New Roman" w:hAnsi="Times New Roman"/>
                <w:b w:val="0"/>
                <w:i/>
              </w:rPr>
              <w:t>Внешний долг</w:t>
            </w:r>
          </w:p>
        </w:tc>
        <w:tc>
          <w:tcPr>
            <w:tcW w:w="1711" w:type="dxa"/>
            <w:vAlign w:val="center"/>
          </w:tcPr>
          <w:p w14:paraId="762F216C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5471FB">
              <w:rPr>
                <w:rFonts w:ascii="Times New Roman" w:hAnsi="Times New Roman"/>
                <w:b w:val="0"/>
                <w:i/>
              </w:rPr>
              <w:t>Торговый баланс</w:t>
            </w:r>
          </w:p>
        </w:tc>
      </w:tr>
      <w:tr w:rsidR="00CE3573" w:rsidRPr="009C1404" w14:paraId="7E8E490F" w14:textId="77777777" w:rsidTr="00FF36D1">
        <w:trPr>
          <w:trHeight w:val="387"/>
        </w:trPr>
        <w:tc>
          <w:tcPr>
            <w:tcW w:w="1582" w:type="dxa"/>
            <w:vAlign w:val="center"/>
          </w:tcPr>
          <w:p w14:paraId="24794444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5471FB">
              <w:rPr>
                <w:rFonts w:ascii="Times New Roman" w:hAnsi="Times New Roman"/>
                <w:b w:val="0"/>
                <w:i/>
              </w:rPr>
              <w:t>Египет</w:t>
            </w:r>
          </w:p>
        </w:tc>
        <w:tc>
          <w:tcPr>
            <w:tcW w:w="1238" w:type="dxa"/>
            <w:vAlign w:val="center"/>
          </w:tcPr>
          <w:p w14:paraId="5B3C9A47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 xml:space="preserve">$332,3 </w:t>
            </w:r>
            <w:r w:rsidRPr="005471FB">
              <w:rPr>
                <w:rFonts w:ascii="Times New Roman" w:hAnsi="Times New Roman"/>
                <w:b w:val="0"/>
              </w:rPr>
              <w:t xml:space="preserve"> млрд.</w:t>
            </w:r>
          </w:p>
        </w:tc>
        <w:tc>
          <w:tcPr>
            <w:tcW w:w="1771" w:type="dxa"/>
            <w:vAlign w:val="center"/>
          </w:tcPr>
          <w:p w14:paraId="3EF76AC3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23,5%</w:t>
            </w:r>
          </w:p>
        </w:tc>
        <w:tc>
          <w:tcPr>
            <w:tcW w:w="1459" w:type="dxa"/>
            <w:vAlign w:val="center"/>
          </w:tcPr>
          <w:p w14:paraId="34C793EE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104% ВВП</w:t>
            </w:r>
          </w:p>
        </w:tc>
        <w:tc>
          <w:tcPr>
            <w:tcW w:w="1653" w:type="dxa"/>
            <w:vAlign w:val="center"/>
          </w:tcPr>
          <w:p w14:paraId="6782EA2D" w14:textId="342260B1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>$</w:t>
            </w:r>
            <w:r w:rsidRPr="005471FB">
              <w:rPr>
                <w:rFonts w:ascii="Times New Roman" w:hAnsi="Times New Roman"/>
                <w:b w:val="0"/>
              </w:rPr>
              <w:t>76,3 млрд.</w:t>
            </w:r>
          </w:p>
        </w:tc>
        <w:tc>
          <w:tcPr>
            <w:tcW w:w="1711" w:type="dxa"/>
            <w:vAlign w:val="center"/>
          </w:tcPr>
          <w:p w14:paraId="245E9C96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-</w:t>
            </w:r>
            <w:r w:rsidRPr="005471FB">
              <w:rPr>
                <w:rFonts w:ascii="Times New Roman" w:hAnsi="Times New Roman"/>
                <w:b w:val="0"/>
                <w:lang w:val="en-US"/>
              </w:rPr>
              <w:t xml:space="preserve">$35,3 </w:t>
            </w:r>
            <w:r w:rsidRPr="005471FB">
              <w:rPr>
                <w:rFonts w:ascii="Times New Roman" w:hAnsi="Times New Roman"/>
                <w:b w:val="0"/>
              </w:rPr>
              <w:t>млрд.</w:t>
            </w:r>
          </w:p>
        </w:tc>
      </w:tr>
      <w:tr w:rsidR="00CE3573" w:rsidRPr="009C1404" w14:paraId="56B738B8" w14:textId="77777777" w:rsidTr="00FF36D1">
        <w:trPr>
          <w:trHeight w:val="458"/>
        </w:trPr>
        <w:tc>
          <w:tcPr>
            <w:tcW w:w="1582" w:type="dxa"/>
            <w:vAlign w:val="center"/>
          </w:tcPr>
          <w:p w14:paraId="3395C507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5471FB">
              <w:rPr>
                <w:rFonts w:ascii="Times New Roman" w:hAnsi="Times New Roman"/>
                <w:b w:val="0"/>
                <w:i/>
              </w:rPr>
              <w:t>Марокко</w:t>
            </w:r>
          </w:p>
        </w:tc>
        <w:tc>
          <w:tcPr>
            <w:tcW w:w="1238" w:type="dxa"/>
            <w:vAlign w:val="center"/>
          </w:tcPr>
          <w:p w14:paraId="13B46BB2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>$117</w:t>
            </w:r>
            <w:r w:rsidRPr="005471FB">
              <w:rPr>
                <w:rFonts w:ascii="Times New Roman" w:hAnsi="Times New Roman"/>
                <w:b w:val="0"/>
              </w:rPr>
              <w:t xml:space="preserve"> млрд.</w:t>
            </w:r>
          </w:p>
        </w:tc>
        <w:tc>
          <w:tcPr>
            <w:tcW w:w="1771" w:type="dxa"/>
            <w:vAlign w:val="center"/>
          </w:tcPr>
          <w:p w14:paraId="0B945074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0,9%</w:t>
            </w:r>
          </w:p>
        </w:tc>
        <w:tc>
          <w:tcPr>
            <w:tcW w:w="1459" w:type="dxa"/>
            <w:vAlign w:val="center"/>
          </w:tcPr>
          <w:p w14:paraId="53DF1BE0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77% ВВП</w:t>
            </w:r>
          </w:p>
        </w:tc>
        <w:tc>
          <w:tcPr>
            <w:tcW w:w="1653" w:type="dxa"/>
            <w:vAlign w:val="center"/>
          </w:tcPr>
          <w:p w14:paraId="313D40E2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>$</w:t>
            </w:r>
            <w:r w:rsidRPr="005471FB">
              <w:rPr>
                <w:rFonts w:ascii="Times New Roman" w:hAnsi="Times New Roman"/>
                <w:b w:val="0"/>
              </w:rPr>
              <w:t>45 млрд.</w:t>
            </w:r>
          </w:p>
        </w:tc>
        <w:tc>
          <w:tcPr>
            <w:tcW w:w="1711" w:type="dxa"/>
            <w:vAlign w:val="center"/>
          </w:tcPr>
          <w:p w14:paraId="15EEF625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-</w:t>
            </w:r>
            <w:r w:rsidRPr="005471FB">
              <w:rPr>
                <w:rFonts w:ascii="Times New Roman" w:hAnsi="Times New Roman"/>
                <w:b w:val="0"/>
                <w:lang w:val="en-US"/>
              </w:rPr>
              <w:t>$20</w:t>
            </w:r>
            <w:r w:rsidRPr="005471FB">
              <w:rPr>
                <w:rFonts w:ascii="Times New Roman" w:hAnsi="Times New Roman"/>
                <w:b w:val="0"/>
              </w:rPr>
              <w:t xml:space="preserve"> млрд.</w:t>
            </w:r>
          </w:p>
        </w:tc>
      </w:tr>
      <w:tr w:rsidR="00CE3573" w:rsidRPr="009C1404" w14:paraId="024B477D" w14:textId="77777777" w:rsidTr="00FF36D1">
        <w:trPr>
          <w:trHeight w:val="387"/>
        </w:trPr>
        <w:tc>
          <w:tcPr>
            <w:tcW w:w="1582" w:type="dxa"/>
            <w:vAlign w:val="center"/>
          </w:tcPr>
          <w:p w14:paraId="4E07D671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5471FB">
              <w:rPr>
                <w:rFonts w:ascii="Times New Roman" w:hAnsi="Times New Roman"/>
                <w:b w:val="0"/>
                <w:i/>
              </w:rPr>
              <w:t>Алжир</w:t>
            </w:r>
          </w:p>
        </w:tc>
        <w:tc>
          <w:tcPr>
            <w:tcW w:w="1238" w:type="dxa"/>
            <w:vAlign w:val="center"/>
          </w:tcPr>
          <w:p w14:paraId="1DBA8099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>$</w:t>
            </w:r>
            <w:r w:rsidRPr="005471FB">
              <w:rPr>
                <w:rFonts w:ascii="Times New Roman" w:hAnsi="Times New Roman"/>
                <w:b w:val="0"/>
              </w:rPr>
              <w:t>206 млрд.</w:t>
            </w:r>
          </w:p>
        </w:tc>
        <w:tc>
          <w:tcPr>
            <w:tcW w:w="1771" w:type="dxa"/>
            <w:vAlign w:val="center"/>
          </w:tcPr>
          <w:p w14:paraId="16E4355E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5,5%</w:t>
            </w:r>
          </w:p>
        </w:tc>
        <w:tc>
          <w:tcPr>
            <w:tcW w:w="1459" w:type="dxa"/>
            <w:vAlign w:val="center"/>
          </w:tcPr>
          <w:p w14:paraId="4BE00B13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18%</w:t>
            </w:r>
            <w:r w:rsidRPr="005471FB">
              <w:rPr>
                <w:rFonts w:ascii="Times New Roman" w:hAnsi="Times New Roman"/>
                <w:b w:val="0"/>
                <w:lang w:val="en-US"/>
              </w:rPr>
              <w:t xml:space="preserve"> </w:t>
            </w:r>
            <w:r w:rsidRPr="005471FB">
              <w:rPr>
                <w:rFonts w:ascii="Times New Roman" w:hAnsi="Times New Roman"/>
                <w:b w:val="0"/>
              </w:rPr>
              <w:t>ВВП</w:t>
            </w:r>
          </w:p>
        </w:tc>
        <w:tc>
          <w:tcPr>
            <w:tcW w:w="1653" w:type="dxa"/>
            <w:vAlign w:val="center"/>
          </w:tcPr>
          <w:p w14:paraId="6D15AD05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>$8,16</w:t>
            </w:r>
            <w:r w:rsidRPr="005471FB">
              <w:rPr>
                <w:rFonts w:ascii="Times New Roman" w:hAnsi="Times New Roman"/>
                <w:b w:val="0"/>
              </w:rPr>
              <w:t xml:space="preserve"> млрд.</w:t>
            </w:r>
          </w:p>
        </w:tc>
        <w:tc>
          <w:tcPr>
            <w:tcW w:w="1711" w:type="dxa"/>
            <w:vAlign w:val="center"/>
          </w:tcPr>
          <w:p w14:paraId="739B7FD7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-</w:t>
            </w:r>
            <w:r w:rsidRPr="005471FB">
              <w:rPr>
                <w:rFonts w:ascii="Times New Roman" w:hAnsi="Times New Roman"/>
                <w:b w:val="0"/>
                <w:lang w:val="en-US"/>
              </w:rPr>
              <w:t>$</w:t>
            </w:r>
            <w:r w:rsidRPr="005471FB">
              <w:rPr>
                <w:rFonts w:ascii="Times New Roman" w:hAnsi="Times New Roman"/>
                <w:b w:val="0"/>
              </w:rPr>
              <w:t>16 млрд.</w:t>
            </w:r>
          </w:p>
        </w:tc>
      </w:tr>
      <w:tr w:rsidR="00CE3573" w:rsidRPr="009C1404" w14:paraId="0D1010F3" w14:textId="77777777" w:rsidTr="00FF36D1">
        <w:trPr>
          <w:trHeight w:val="387"/>
        </w:trPr>
        <w:tc>
          <w:tcPr>
            <w:tcW w:w="1582" w:type="dxa"/>
            <w:vAlign w:val="center"/>
          </w:tcPr>
          <w:p w14:paraId="1D022655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5471FB">
              <w:rPr>
                <w:rFonts w:ascii="Times New Roman" w:hAnsi="Times New Roman"/>
                <w:b w:val="0"/>
                <w:i/>
              </w:rPr>
              <w:t>Тунис</w:t>
            </w:r>
          </w:p>
        </w:tc>
        <w:tc>
          <w:tcPr>
            <w:tcW w:w="1238" w:type="dxa"/>
            <w:vAlign w:val="center"/>
          </w:tcPr>
          <w:p w14:paraId="76854CE4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>$</w:t>
            </w:r>
            <w:r w:rsidRPr="005471FB">
              <w:rPr>
                <w:rFonts w:ascii="Times New Roman" w:hAnsi="Times New Roman"/>
                <w:b w:val="0"/>
              </w:rPr>
              <w:t>47,64 млрд.</w:t>
            </w:r>
          </w:p>
        </w:tc>
        <w:tc>
          <w:tcPr>
            <w:tcW w:w="1771" w:type="dxa"/>
            <w:vAlign w:val="center"/>
          </w:tcPr>
          <w:p w14:paraId="72E3B8A4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4,5%</w:t>
            </w:r>
          </w:p>
        </w:tc>
        <w:tc>
          <w:tcPr>
            <w:tcW w:w="1459" w:type="dxa"/>
            <w:vAlign w:val="center"/>
          </w:tcPr>
          <w:p w14:paraId="252F687C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66,5</w:t>
            </w:r>
            <w:r w:rsidRPr="005471FB">
              <w:rPr>
                <w:rFonts w:ascii="Times New Roman" w:hAnsi="Times New Roman"/>
                <w:b w:val="0"/>
                <w:lang w:val="en-US"/>
              </w:rPr>
              <w:t>%</w:t>
            </w:r>
            <w:r w:rsidRPr="005471FB">
              <w:rPr>
                <w:rFonts w:ascii="Times New Roman" w:hAnsi="Times New Roman"/>
                <w:b w:val="0"/>
              </w:rPr>
              <w:t xml:space="preserve"> ВВП</w:t>
            </w:r>
          </w:p>
        </w:tc>
        <w:tc>
          <w:tcPr>
            <w:tcW w:w="1653" w:type="dxa"/>
            <w:vAlign w:val="center"/>
          </w:tcPr>
          <w:p w14:paraId="26C82F18" w14:textId="25E43FD8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>$</w:t>
            </w:r>
            <w:r w:rsidRPr="005471FB">
              <w:rPr>
                <w:rFonts w:ascii="Times New Roman" w:hAnsi="Times New Roman"/>
                <w:b w:val="0"/>
              </w:rPr>
              <w:t>31 млрд.</w:t>
            </w:r>
          </w:p>
        </w:tc>
        <w:tc>
          <w:tcPr>
            <w:tcW w:w="1711" w:type="dxa"/>
            <w:vAlign w:val="center"/>
          </w:tcPr>
          <w:p w14:paraId="68C38196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-</w:t>
            </w:r>
            <w:r w:rsidRPr="005471FB">
              <w:rPr>
                <w:rFonts w:ascii="Times New Roman" w:hAnsi="Times New Roman"/>
                <w:b w:val="0"/>
                <w:lang w:val="en-US"/>
              </w:rPr>
              <w:t>$</w:t>
            </w:r>
            <w:r w:rsidRPr="005471FB">
              <w:rPr>
                <w:rFonts w:ascii="Times New Roman" w:hAnsi="Times New Roman"/>
                <w:b w:val="0"/>
              </w:rPr>
              <w:t>5,3</w:t>
            </w:r>
            <w:r w:rsidRPr="005471FB">
              <w:rPr>
                <w:rFonts w:ascii="Times New Roman" w:hAnsi="Times New Roman"/>
                <w:b w:val="0"/>
                <w:lang w:val="en-US"/>
              </w:rPr>
              <w:t xml:space="preserve"> </w:t>
            </w:r>
            <w:r w:rsidRPr="005471FB">
              <w:rPr>
                <w:rFonts w:ascii="Times New Roman" w:hAnsi="Times New Roman"/>
                <w:b w:val="0"/>
              </w:rPr>
              <w:t>млрд.</w:t>
            </w:r>
          </w:p>
        </w:tc>
      </w:tr>
      <w:tr w:rsidR="00CE3573" w:rsidRPr="009C1404" w14:paraId="54E821FB" w14:textId="77777777" w:rsidTr="00FF36D1">
        <w:trPr>
          <w:trHeight w:val="387"/>
        </w:trPr>
        <w:tc>
          <w:tcPr>
            <w:tcW w:w="1582" w:type="dxa"/>
            <w:vAlign w:val="center"/>
          </w:tcPr>
          <w:p w14:paraId="3C66F4A6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5471FB">
              <w:rPr>
                <w:rFonts w:ascii="Times New Roman" w:hAnsi="Times New Roman"/>
                <w:b w:val="0"/>
                <w:i/>
              </w:rPr>
              <w:t>Судан</w:t>
            </w:r>
          </w:p>
        </w:tc>
        <w:tc>
          <w:tcPr>
            <w:tcW w:w="1238" w:type="dxa"/>
            <w:vAlign w:val="center"/>
          </w:tcPr>
          <w:p w14:paraId="54C44AE3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 xml:space="preserve">$94,42 </w:t>
            </w:r>
            <w:r w:rsidRPr="005471FB">
              <w:rPr>
                <w:rFonts w:ascii="Times New Roman" w:hAnsi="Times New Roman"/>
                <w:b w:val="0"/>
              </w:rPr>
              <w:t>млрд.</w:t>
            </w:r>
          </w:p>
        </w:tc>
        <w:tc>
          <w:tcPr>
            <w:tcW w:w="1771" w:type="dxa"/>
            <w:vAlign w:val="center"/>
          </w:tcPr>
          <w:p w14:paraId="0979C45B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35%</w:t>
            </w:r>
          </w:p>
        </w:tc>
        <w:tc>
          <w:tcPr>
            <w:tcW w:w="1459" w:type="dxa"/>
            <w:vAlign w:val="center"/>
          </w:tcPr>
          <w:p w14:paraId="1F6E7B07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65,4% ВВП</w:t>
            </w:r>
          </w:p>
        </w:tc>
        <w:tc>
          <w:tcPr>
            <w:tcW w:w="1653" w:type="dxa"/>
            <w:vAlign w:val="center"/>
          </w:tcPr>
          <w:p w14:paraId="6C727636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>$53,35</w:t>
            </w:r>
            <w:r w:rsidRPr="005471FB">
              <w:rPr>
                <w:rFonts w:ascii="Times New Roman" w:hAnsi="Times New Roman"/>
                <w:b w:val="0"/>
              </w:rPr>
              <w:t xml:space="preserve"> млрд.</w:t>
            </w:r>
          </w:p>
        </w:tc>
        <w:tc>
          <w:tcPr>
            <w:tcW w:w="1711" w:type="dxa"/>
            <w:vAlign w:val="center"/>
          </w:tcPr>
          <w:p w14:paraId="7E2DD812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>$800</w:t>
            </w:r>
            <w:r w:rsidRPr="005471FB">
              <w:rPr>
                <w:rFonts w:ascii="Times New Roman" w:hAnsi="Times New Roman"/>
                <w:b w:val="0"/>
              </w:rPr>
              <w:t xml:space="preserve"> млн.</w:t>
            </w:r>
          </w:p>
        </w:tc>
      </w:tr>
      <w:tr w:rsidR="00CE3573" w:rsidRPr="009C1404" w14:paraId="4CACF43C" w14:textId="77777777" w:rsidTr="00FF36D1">
        <w:trPr>
          <w:trHeight w:val="561"/>
        </w:trPr>
        <w:tc>
          <w:tcPr>
            <w:tcW w:w="1582" w:type="dxa"/>
            <w:vAlign w:val="center"/>
          </w:tcPr>
          <w:p w14:paraId="686C6BDA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5471FB">
              <w:rPr>
                <w:rFonts w:ascii="Times New Roman" w:hAnsi="Times New Roman"/>
                <w:b w:val="0"/>
                <w:i/>
              </w:rPr>
              <w:t>Ливия</w:t>
            </w:r>
          </w:p>
        </w:tc>
        <w:tc>
          <w:tcPr>
            <w:tcW w:w="1238" w:type="dxa"/>
            <w:vAlign w:val="center"/>
          </w:tcPr>
          <w:p w14:paraId="227289F3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>$54,41</w:t>
            </w:r>
          </w:p>
          <w:p w14:paraId="1F22FD81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млрд.</w:t>
            </w:r>
          </w:p>
        </w:tc>
        <w:tc>
          <w:tcPr>
            <w:tcW w:w="1771" w:type="dxa"/>
            <w:vAlign w:val="center"/>
          </w:tcPr>
          <w:p w14:paraId="1C64099E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32,8%</w:t>
            </w:r>
          </w:p>
        </w:tc>
        <w:tc>
          <w:tcPr>
            <w:tcW w:w="1459" w:type="dxa"/>
            <w:vAlign w:val="center"/>
          </w:tcPr>
          <w:p w14:paraId="44D1BE60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653" w:type="dxa"/>
            <w:vAlign w:val="center"/>
          </w:tcPr>
          <w:p w14:paraId="3D8149C2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  <w:lang w:val="en-US"/>
              </w:rPr>
              <w:t>$</w:t>
            </w:r>
            <w:r w:rsidRPr="005471FB">
              <w:rPr>
                <w:rFonts w:ascii="Times New Roman" w:hAnsi="Times New Roman"/>
                <w:b w:val="0"/>
              </w:rPr>
              <w:t>2,92 млрд.</w:t>
            </w:r>
          </w:p>
        </w:tc>
        <w:tc>
          <w:tcPr>
            <w:tcW w:w="1711" w:type="dxa"/>
            <w:vAlign w:val="center"/>
          </w:tcPr>
          <w:p w14:paraId="23F76BFF" w14:textId="77777777" w:rsidR="00CE3573" w:rsidRPr="005471FB" w:rsidRDefault="00CE3573" w:rsidP="00FF36D1">
            <w:pPr>
              <w:jc w:val="center"/>
              <w:rPr>
                <w:rFonts w:ascii="Times New Roman" w:hAnsi="Times New Roman"/>
                <w:b w:val="0"/>
              </w:rPr>
            </w:pPr>
            <w:r w:rsidRPr="005471FB">
              <w:rPr>
                <w:rFonts w:ascii="Times New Roman" w:hAnsi="Times New Roman"/>
                <w:b w:val="0"/>
              </w:rPr>
              <w:t>$7 млрд.</w:t>
            </w:r>
          </w:p>
        </w:tc>
      </w:tr>
    </w:tbl>
    <w:p w14:paraId="3CB9D273" w14:textId="77777777" w:rsidR="007C21FE" w:rsidRDefault="007C21FE" w:rsidP="00F73877">
      <w:pPr>
        <w:spacing w:line="360" w:lineRule="auto"/>
        <w:ind w:right="-7" w:firstLine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</w:p>
    <w:p w14:paraId="2934184D" w14:textId="77777777" w:rsidR="00AC0561" w:rsidRDefault="00AC0561" w:rsidP="00AC0561">
      <w:pPr>
        <w:pStyle w:val="22"/>
      </w:pPr>
      <w:bookmarkStart w:id="79" w:name="_Toc514842859"/>
    </w:p>
    <w:p w14:paraId="4E94FF7D" w14:textId="77777777" w:rsidR="00AC0561" w:rsidRDefault="00AC0561" w:rsidP="00AC0561">
      <w:pPr>
        <w:pStyle w:val="22"/>
      </w:pPr>
    </w:p>
    <w:p w14:paraId="451A3D1F" w14:textId="77777777" w:rsidR="00AC0561" w:rsidRDefault="00AC0561" w:rsidP="00AC0561">
      <w:pPr>
        <w:pStyle w:val="22"/>
      </w:pPr>
    </w:p>
    <w:p w14:paraId="1AA79885" w14:textId="77777777" w:rsidR="00AC0561" w:rsidRDefault="00AC0561" w:rsidP="00AC0561">
      <w:pPr>
        <w:pStyle w:val="22"/>
      </w:pPr>
    </w:p>
    <w:p w14:paraId="2A92DA05" w14:textId="77777777" w:rsidR="00AC0561" w:rsidRDefault="00AC0561" w:rsidP="00AC0561">
      <w:pPr>
        <w:pStyle w:val="22"/>
      </w:pPr>
    </w:p>
    <w:p w14:paraId="5EC2B207" w14:textId="77777777" w:rsidR="00AC0561" w:rsidRDefault="00AC0561" w:rsidP="00AC0561">
      <w:pPr>
        <w:pStyle w:val="22"/>
      </w:pPr>
    </w:p>
    <w:p w14:paraId="6E34A9EE" w14:textId="77777777" w:rsidR="00AC0561" w:rsidRDefault="00AC0561" w:rsidP="00AC0561">
      <w:pPr>
        <w:pStyle w:val="22"/>
      </w:pPr>
    </w:p>
    <w:p w14:paraId="7568052C" w14:textId="77777777" w:rsidR="00AC0561" w:rsidRDefault="00AC0561" w:rsidP="00AC0561">
      <w:pPr>
        <w:pStyle w:val="22"/>
      </w:pPr>
    </w:p>
    <w:p w14:paraId="329B509D" w14:textId="77777777" w:rsidR="00AC0561" w:rsidRDefault="00AC0561" w:rsidP="00AC0561">
      <w:pPr>
        <w:pStyle w:val="22"/>
      </w:pPr>
    </w:p>
    <w:p w14:paraId="0B70529B" w14:textId="77777777" w:rsidR="00AC0561" w:rsidRDefault="00AC0561" w:rsidP="00AC0561">
      <w:pPr>
        <w:pStyle w:val="22"/>
      </w:pPr>
    </w:p>
    <w:p w14:paraId="6F1DC74B" w14:textId="77777777" w:rsidR="00AC0561" w:rsidRDefault="00AC0561" w:rsidP="00AC0561">
      <w:pPr>
        <w:pStyle w:val="22"/>
      </w:pPr>
    </w:p>
    <w:p w14:paraId="647370EB" w14:textId="77777777" w:rsidR="00AC0561" w:rsidRDefault="00AC0561" w:rsidP="00AC0561">
      <w:pPr>
        <w:pStyle w:val="22"/>
      </w:pPr>
    </w:p>
    <w:p w14:paraId="3BBFDE22" w14:textId="77777777" w:rsidR="00AC0561" w:rsidRDefault="00AC0561" w:rsidP="00AC0561">
      <w:pPr>
        <w:pStyle w:val="22"/>
      </w:pPr>
    </w:p>
    <w:p w14:paraId="4AB9945E" w14:textId="77777777" w:rsidR="00AC0561" w:rsidRDefault="00AC0561" w:rsidP="00AC0561">
      <w:pPr>
        <w:pStyle w:val="22"/>
      </w:pPr>
    </w:p>
    <w:p w14:paraId="4C7DC811" w14:textId="77777777" w:rsidR="00AC0561" w:rsidRDefault="00AC0561" w:rsidP="00AC0561">
      <w:pPr>
        <w:pStyle w:val="22"/>
      </w:pPr>
    </w:p>
    <w:p w14:paraId="10711FED" w14:textId="77777777" w:rsidR="00AC0561" w:rsidRDefault="00AC0561" w:rsidP="00AC0561">
      <w:pPr>
        <w:pStyle w:val="22"/>
      </w:pPr>
    </w:p>
    <w:p w14:paraId="5EE28237" w14:textId="77777777" w:rsidR="00AC0561" w:rsidRDefault="00AC0561" w:rsidP="00AC0561">
      <w:pPr>
        <w:pStyle w:val="22"/>
      </w:pPr>
    </w:p>
    <w:p w14:paraId="220B2887" w14:textId="77777777" w:rsidR="00AC0561" w:rsidRDefault="00AC0561" w:rsidP="00AC0561">
      <w:pPr>
        <w:pStyle w:val="22"/>
      </w:pPr>
      <w:bookmarkStart w:id="80" w:name="_Toc514843220"/>
      <w:bookmarkStart w:id="81" w:name="_Toc514843358"/>
      <w:bookmarkStart w:id="82" w:name="_Toc514843512"/>
      <w:bookmarkStart w:id="83" w:name="_Toc514853383"/>
      <w:r>
        <w:lastRenderedPageBreak/>
        <w:t>Приложение 3</w:t>
      </w:r>
      <w:bookmarkEnd w:id="80"/>
      <w:bookmarkEnd w:id="81"/>
      <w:bookmarkEnd w:id="82"/>
      <w:bookmarkEnd w:id="83"/>
    </w:p>
    <w:p w14:paraId="3FCB6BE8" w14:textId="16118A95" w:rsidR="007C21FE" w:rsidRDefault="007C21FE" w:rsidP="00B834D2">
      <w:pPr>
        <w:pStyle w:val="af0"/>
      </w:pPr>
      <w:r w:rsidRPr="007C21FE">
        <w:t xml:space="preserve"> Таблица: международная торговля стран Северной Африки</w:t>
      </w:r>
      <w:bookmarkEnd w:id="79"/>
      <w:r w:rsidR="00270543">
        <w:t>.</w:t>
      </w:r>
      <w:r>
        <w:t xml:space="preserve"> </w:t>
      </w:r>
    </w:p>
    <w:tbl>
      <w:tblPr>
        <w:tblStyle w:val="aa"/>
        <w:tblpPr w:leftFromText="180" w:rightFromText="180" w:vertAnchor="text" w:horzAnchor="page" w:tblpX="1990" w:tblpYSpec="center"/>
        <w:tblW w:w="9421" w:type="dxa"/>
        <w:tblLook w:val="04A0" w:firstRow="1" w:lastRow="0" w:firstColumn="1" w:lastColumn="0" w:noHBand="0" w:noVBand="1"/>
      </w:tblPr>
      <w:tblGrid>
        <w:gridCol w:w="1588"/>
        <w:gridCol w:w="3265"/>
        <w:gridCol w:w="2612"/>
        <w:gridCol w:w="1956"/>
      </w:tblGrid>
      <w:tr w:rsidR="00602962" w:rsidRPr="009C1404" w14:paraId="46203EF6" w14:textId="77777777" w:rsidTr="00602962">
        <w:trPr>
          <w:trHeight w:val="604"/>
        </w:trPr>
        <w:tc>
          <w:tcPr>
            <w:tcW w:w="1588" w:type="dxa"/>
          </w:tcPr>
          <w:p w14:paraId="5BE45AF2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65" w:type="dxa"/>
            <w:vAlign w:val="center"/>
          </w:tcPr>
          <w:p w14:paraId="6281DA51" w14:textId="77777777" w:rsidR="00602962" w:rsidRPr="00602962" w:rsidRDefault="00602962" w:rsidP="00602962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602962">
              <w:rPr>
                <w:rFonts w:ascii="Times New Roman" w:hAnsi="Times New Roman"/>
                <w:b w:val="0"/>
                <w:i/>
              </w:rPr>
              <w:t>Импорт</w:t>
            </w:r>
          </w:p>
        </w:tc>
        <w:tc>
          <w:tcPr>
            <w:tcW w:w="2612" w:type="dxa"/>
            <w:vAlign w:val="center"/>
          </w:tcPr>
          <w:p w14:paraId="2AA13E8D" w14:textId="77777777" w:rsidR="00602962" w:rsidRPr="00602962" w:rsidRDefault="00602962" w:rsidP="00602962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602962">
              <w:rPr>
                <w:rFonts w:ascii="Times New Roman" w:hAnsi="Times New Roman"/>
                <w:b w:val="0"/>
                <w:i/>
              </w:rPr>
              <w:t>Экспорт</w:t>
            </w:r>
          </w:p>
        </w:tc>
        <w:tc>
          <w:tcPr>
            <w:tcW w:w="1956" w:type="dxa"/>
            <w:vAlign w:val="center"/>
          </w:tcPr>
          <w:p w14:paraId="06E97AFF" w14:textId="77777777" w:rsidR="00602962" w:rsidRPr="00602962" w:rsidRDefault="00602962" w:rsidP="00602962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602962">
              <w:rPr>
                <w:rFonts w:ascii="Times New Roman" w:hAnsi="Times New Roman"/>
                <w:b w:val="0"/>
                <w:i/>
              </w:rPr>
              <w:t>Торговые партнеры</w:t>
            </w:r>
          </w:p>
        </w:tc>
      </w:tr>
      <w:tr w:rsidR="00602962" w:rsidRPr="009C1404" w14:paraId="6D429609" w14:textId="77777777" w:rsidTr="00602962">
        <w:trPr>
          <w:trHeight w:val="293"/>
        </w:trPr>
        <w:tc>
          <w:tcPr>
            <w:tcW w:w="1588" w:type="dxa"/>
            <w:vAlign w:val="center"/>
          </w:tcPr>
          <w:p w14:paraId="5E1C314B" w14:textId="77777777" w:rsidR="00602962" w:rsidRPr="00602962" w:rsidRDefault="00602962" w:rsidP="00602962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602962">
              <w:rPr>
                <w:rFonts w:ascii="Times New Roman" w:hAnsi="Times New Roman"/>
                <w:b w:val="0"/>
                <w:i/>
              </w:rPr>
              <w:t>Египет</w:t>
            </w:r>
          </w:p>
        </w:tc>
        <w:tc>
          <w:tcPr>
            <w:tcW w:w="3265" w:type="dxa"/>
          </w:tcPr>
          <w:p w14:paraId="7A9BE07C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Машины и оборудование, нефтепродукты, химикаты, пищевая промышленность</w:t>
            </w:r>
          </w:p>
        </w:tc>
        <w:tc>
          <w:tcPr>
            <w:tcW w:w="2612" w:type="dxa"/>
          </w:tcPr>
          <w:p w14:paraId="48FFF7DF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Золото, сырая нефть, удобрения, овощи, фрукты, хлопок</w:t>
            </w:r>
          </w:p>
        </w:tc>
        <w:tc>
          <w:tcPr>
            <w:tcW w:w="1956" w:type="dxa"/>
          </w:tcPr>
          <w:p w14:paraId="1ED5058C" w14:textId="77777777" w:rsidR="00602962" w:rsidRPr="00602962" w:rsidRDefault="00602962" w:rsidP="006E7A3F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Китай, Германия, Саудовская Аравия, США, ОАЭ</w:t>
            </w:r>
          </w:p>
        </w:tc>
      </w:tr>
      <w:tr w:rsidR="00602962" w:rsidRPr="009C1404" w14:paraId="70388079" w14:textId="77777777" w:rsidTr="00602962">
        <w:trPr>
          <w:trHeight w:val="347"/>
        </w:trPr>
        <w:tc>
          <w:tcPr>
            <w:tcW w:w="1588" w:type="dxa"/>
            <w:vAlign w:val="center"/>
          </w:tcPr>
          <w:p w14:paraId="2E82D0BB" w14:textId="77777777" w:rsidR="00602962" w:rsidRPr="00602962" w:rsidRDefault="00602962" w:rsidP="00602962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602962">
              <w:rPr>
                <w:rFonts w:ascii="Times New Roman" w:hAnsi="Times New Roman"/>
                <w:b w:val="0"/>
                <w:i/>
              </w:rPr>
              <w:t>Марокко</w:t>
            </w:r>
          </w:p>
        </w:tc>
        <w:tc>
          <w:tcPr>
            <w:tcW w:w="3265" w:type="dxa"/>
          </w:tcPr>
          <w:p w14:paraId="6B8E5A57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Нефтепродукты, автомобили, текстиль, телекоммуникацион. оборудование, продукты питания</w:t>
            </w:r>
          </w:p>
        </w:tc>
        <w:tc>
          <w:tcPr>
            <w:tcW w:w="2612" w:type="dxa"/>
          </w:tcPr>
          <w:p w14:paraId="4F2CB597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Автомобили, электрические провода, фосфаты, удобрения</w:t>
            </w:r>
          </w:p>
        </w:tc>
        <w:tc>
          <w:tcPr>
            <w:tcW w:w="1956" w:type="dxa"/>
          </w:tcPr>
          <w:p w14:paraId="013F309C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Испания, Франция, Китай</w:t>
            </w:r>
          </w:p>
        </w:tc>
      </w:tr>
      <w:tr w:rsidR="00602962" w:rsidRPr="009C1404" w14:paraId="5E2FF532" w14:textId="77777777" w:rsidTr="00602962">
        <w:trPr>
          <w:trHeight w:val="293"/>
        </w:trPr>
        <w:tc>
          <w:tcPr>
            <w:tcW w:w="1588" w:type="dxa"/>
            <w:vAlign w:val="center"/>
          </w:tcPr>
          <w:p w14:paraId="42A59DD1" w14:textId="77777777" w:rsidR="00602962" w:rsidRPr="00602962" w:rsidRDefault="00602962" w:rsidP="00602962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602962">
              <w:rPr>
                <w:rFonts w:ascii="Times New Roman" w:hAnsi="Times New Roman"/>
                <w:b w:val="0"/>
                <w:i/>
              </w:rPr>
              <w:t>Алжир</w:t>
            </w:r>
          </w:p>
        </w:tc>
        <w:tc>
          <w:tcPr>
            <w:tcW w:w="3265" w:type="dxa"/>
          </w:tcPr>
          <w:p w14:paraId="66A423AE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Потребительские товары, продукты питания, машины и оборудование</w:t>
            </w:r>
          </w:p>
        </w:tc>
        <w:tc>
          <w:tcPr>
            <w:tcW w:w="2612" w:type="dxa"/>
          </w:tcPr>
          <w:p w14:paraId="41F9B25D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Нефть, газ,</w:t>
            </w:r>
          </w:p>
        </w:tc>
        <w:tc>
          <w:tcPr>
            <w:tcW w:w="1956" w:type="dxa"/>
          </w:tcPr>
          <w:p w14:paraId="233C5FB2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Франция, Италия, Испания, Китай</w:t>
            </w:r>
          </w:p>
        </w:tc>
      </w:tr>
      <w:tr w:rsidR="00602962" w:rsidRPr="009C1404" w14:paraId="45C97D91" w14:textId="77777777" w:rsidTr="00602962">
        <w:trPr>
          <w:trHeight w:val="293"/>
        </w:trPr>
        <w:tc>
          <w:tcPr>
            <w:tcW w:w="1588" w:type="dxa"/>
            <w:vAlign w:val="center"/>
          </w:tcPr>
          <w:p w14:paraId="70DE6E94" w14:textId="77777777" w:rsidR="00602962" w:rsidRPr="00602962" w:rsidRDefault="00602962" w:rsidP="00602962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602962">
              <w:rPr>
                <w:rFonts w:ascii="Times New Roman" w:hAnsi="Times New Roman"/>
                <w:b w:val="0"/>
                <w:i/>
              </w:rPr>
              <w:t>Тунис</w:t>
            </w:r>
          </w:p>
        </w:tc>
        <w:tc>
          <w:tcPr>
            <w:tcW w:w="3265" w:type="dxa"/>
          </w:tcPr>
          <w:p w14:paraId="204527CB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Нефтепродукты, автомобили, химикаты, продукты питания</w:t>
            </w:r>
          </w:p>
        </w:tc>
        <w:tc>
          <w:tcPr>
            <w:tcW w:w="2612" w:type="dxa"/>
          </w:tcPr>
          <w:p w14:paraId="18144C53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Одежда, полуфабрикаты, текстиль, фосфаты, сельхоз продукция</w:t>
            </w:r>
          </w:p>
        </w:tc>
        <w:tc>
          <w:tcPr>
            <w:tcW w:w="1956" w:type="dxa"/>
          </w:tcPr>
          <w:p w14:paraId="5DC0BAC2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Франция, Италия, Испания, Китай</w:t>
            </w:r>
          </w:p>
        </w:tc>
      </w:tr>
      <w:tr w:rsidR="00602962" w:rsidRPr="009C1404" w14:paraId="09B8C4EF" w14:textId="77777777" w:rsidTr="00602962">
        <w:trPr>
          <w:trHeight w:val="293"/>
        </w:trPr>
        <w:tc>
          <w:tcPr>
            <w:tcW w:w="1588" w:type="dxa"/>
            <w:vAlign w:val="center"/>
          </w:tcPr>
          <w:p w14:paraId="5DE2FC64" w14:textId="77777777" w:rsidR="00602962" w:rsidRPr="00602962" w:rsidRDefault="00602962" w:rsidP="00602962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602962">
              <w:rPr>
                <w:rFonts w:ascii="Times New Roman" w:hAnsi="Times New Roman"/>
                <w:b w:val="0"/>
                <w:i/>
              </w:rPr>
              <w:t>Судан</w:t>
            </w:r>
          </w:p>
        </w:tc>
        <w:tc>
          <w:tcPr>
            <w:tcW w:w="3265" w:type="dxa"/>
          </w:tcPr>
          <w:p w14:paraId="67F96490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Продукты питания, промышленные товары, машины и оборудование, химикаты, текстиль</w:t>
            </w:r>
          </w:p>
        </w:tc>
        <w:tc>
          <w:tcPr>
            <w:tcW w:w="2612" w:type="dxa"/>
          </w:tcPr>
          <w:p w14:paraId="6593D927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Золото, хлопок, гуммиарабик, скот, арахис, кунжут</w:t>
            </w:r>
          </w:p>
        </w:tc>
        <w:tc>
          <w:tcPr>
            <w:tcW w:w="1956" w:type="dxa"/>
          </w:tcPr>
          <w:p w14:paraId="73FE9C22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ОАЭ, Саудовская Аравия, Египет, Индия</w:t>
            </w:r>
          </w:p>
        </w:tc>
      </w:tr>
      <w:tr w:rsidR="00602962" w:rsidRPr="009C1404" w14:paraId="1E4862DF" w14:textId="77777777" w:rsidTr="00602962">
        <w:trPr>
          <w:trHeight w:val="1245"/>
        </w:trPr>
        <w:tc>
          <w:tcPr>
            <w:tcW w:w="1588" w:type="dxa"/>
            <w:vAlign w:val="center"/>
          </w:tcPr>
          <w:p w14:paraId="1067AC9D" w14:textId="77777777" w:rsidR="00602962" w:rsidRPr="00602962" w:rsidRDefault="00602962" w:rsidP="00602962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602962">
              <w:rPr>
                <w:rFonts w:ascii="Times New Roman" w:hAnsi="Times New Roman"/>
                <w:b w:val="0"/>
                <w:i/>
              </w:rPr>
              <w:t>Ливия</w:t>
            </w:r>
          </w:p>
        </w:tc>
        <w:tc>
          <w:tcPr>
            <w:tcW w:w="3265" w:type="dxa"/>
          </w:tcPr>
          <w:p w14:paraId="7455C7D1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Машины и оборудование, полуфабрикаты, продукты питания, потребительские товары</w:t>
            </w:r>
          </w:p>
        </w:tc>
        <w:tc>
          <w:tcPr>
            <w:tcW w:w="2612" w:type="dxa"/>
          </w:tcPr>
          <w:p w14:paraId="19DF9364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Сырая нефть, газ, химикаты</w:t>
            </w:r>
          </w:p>
        </w:tc>
        <w:tc>
          <w:tcPr>
            <w:tcW w:w="1956" w:type="dxa"/>
          </w:tcPr>
          <w:p w14:paraId="31261D8C" w14:textId="77777777" w:rsidR="00602962" w:rsidRPr="00602962" w:rsidRDefault="00602962" w:rsidP="00602962">
            <w:pPr>
              <w:rPr>
                <w:rFonts w:ascii="Times New Roman" w:hAnsi="Times New Roman"/>
                <w:b w:val="0"/>
              </w:rPr>
            </w:pPr>
            <w:r w:rsidRPr="00602962">
              <w:rPr>
                <w:rFonts w:ascii="Times New Roman" w:hAnsi="Times New Roman"/>
                <w:b w:val="0"/>
              </w:rPr>
              <w:t>Италия, Египет, Франция Китай, Южная Корея, Турция</w:t>
            </w:r>
          </w:p>
        </w:tc>
      </w:tr>
    </w:tbl>
    <w:p w14:paraId="32AA5DE2" w14:textId="77777777" w:rsidR="00AC0561" w:rsidRDefault="00AC0561" w:rsidP="0044036B">
      <w:pPr>
        <w:pStyle w:val="22"/>
      </w:pPr>
      <w:bookmarkStart w:id="84" w:name="_Toc514842860"/>
    </w:p>
    <w:p w14:paraId="4CE08224" w14:textId="77777777" w:rsidR="00AC0561" w:rsidRDefault="00AC0561" w:rsidP="0044036B">
      <w:pPr>
        <w:pStyle w:val="22"/>
      </w:pPr>
    </w:p>
    <w:p w14:paraId="5BED6D27" w14:textId="77777777" w:rsidR="00AC0561" w:rsidRDefault="00AC0561" w:rsidP="0044036B">
      <w:pPr>
        <w:pStyle w:val="22"/>
      </w:pPr>
    </w:p>
    <w:p w14:paraId="3E815559" w14:textId="77777777" w:rsidR="00AC0561" w:rsidRDefault="00AC0561" w:rsidP="0044036B">
      <w:pPr>
        <w:pStyle w:val="22"/>
      </w:pPr>
    </w:p>
    <w:p w14:paraId="02B40B8E" w14:textId="77777777" w:rsidR="00AC0561" w:rsidRDefault="00AC0561" w:rsidP="0044036B">
      <w:pPr>
        <w:pStyle w:val="22"/>
      </w:pPr>
    </w:p>
    <w:p w14:paraId="502C005B" w14:textId="77777777" w:rsidR="00AC0561" w:rsidRDefault="00AC0561" w:rsidP="0044036B">
      <w:pPr>
        <w:pStyle w:val="22"/>
      </w:pPr>
    </w:p>
    <w:p w14:paraId="43167EA0" w14:textId="77777777" w:rsidR="00AC0561" w:rsidRDefault="00AC0561" w:rsidP="0044036B">
      <w:pPr>
        <w:pStyle w:val="22"/>
      </w:pPr>
    </w:p>
    <w:p w14:paraId="51048941" w14:textId="77777777" w:rsidR="00AC0561" w:rsidRDefault="00AC0561" w:rsidP="0044036B">
      <w:pPr>
        <w:pStyle w:val="22"/>
      </w:pPr>
    </w:p>
    <w:p w14:paraId="3612673E" w14:textId="77777777" w:rsidR="00AC0561" w:rsidRDefault="00AC0561" w:rsidP="0044036B">
      <w:pPr>
        <w:pStyle w:val="22"/>
      </w:pPr>
    </w:p>
    <w:p w14:paraId="7B0F8D30" w14:textId="77777777" w:rsidR="00AC0561" w:rsidRDefault="00AC0561" w:rsidP="0044036B">
      <w:pPr>
        <w:pStyle w:val="22"/>
      </w:pPr>
    </w:p>
    <w:p w14:paraId="5E494750" w14:textId="77777777" w:rsidR="00EA76DA" w:rsidRDefault="00EA76DA" w:rsidP="00EA76DA">
      <w:pPr>
        <w:pStyle w:val="22"/>
        <w:ind w:firstLine="0"/>
      </w:pPr>
    </w:p>
    <w:p w14:paraId="21FE04D4" w14:textId="77777777" w:rsidR="00130220" w:rsidRDefault="00130220" w:rsidP="00385963">
      <w:pPr>
        <w:pStyle w:val="22"/>
        <w:ind w:firstLine="0"/>
      </w:pPr>
      <w:bookmarkStart w:id="85" w:name="_Toc514843221"/>
    </w:p>
    <w:p w14:paraId="2D009787" w14:textId="741FCE89" w:rsidR="0044036B" w:rsidRPr="0044036B" w:rsidRDefault="0044036B" w:rsidP="00EA76DA">
      <w:pPr>
        <w:pStyle w:val="22"/>
      </w:pPr>
      <w:bookmarkStart w:id="86" w:name="_Toc514843359"/>
      <w:bookmarkStart w:id="87" w:name="_Toc514843513"/>
      <w:bookmarkStart w:id="88" w:name="_Toc514853384"/>
      <w:r w:rsidRPr="0044036B">
        <w:lastRenderedPageBreak/>
        <w:t>Приложение 4</w:t>
      </w:r>
      <w:bookmarkEnd w:id="85"/>
      <w:bookmarkEnd w:id="86"/>
      <w:bookmarkEnd w:id="87"/>
      <w:bookmarkEnd w:id="88"/>
    </w:p>
    <w:p w14:paraId="34D91594" w14:textId="0AC1D3A3" w:rsidR="00BF6B61" w:rsidRDefault="00F22F19" w:rsidP="0044036B">
      <w:pPr>
        <w:pStyle w:val="af1"/>
        <w:rPr>
          <w:b w:val="0"/>
        </w:rPr>
      </w:pPr>
      <w:r w:rsidRPr="00BF6B61">
        <w:rPr>
          <w:b w:val="0"/>
        </w:rPr>
        <w:t xml:space="preserve"> Таблица: </w:t>
      </w:r>
      <w:r w:rsidR="00BF6B61" w:rsidRPr="00BF6B61">
        <w:rPr>
          <w:b w:val="0"/>
        </w:rPr>
        <w:t>Расходы на оборону стран Северной Африки (2008-2015 гг.) в млн. долл. США (по данным ЦАМТО и Всемирного банка)</w:t>
      </w:r>
      <w:r w:rsidR="00BF6B61">
        <w:rPr>
          <w:b w:val="0"/>
        </w:rPr>
        <w:t>.</w:t>
      </w:r>
      <w:bookmarkEnd w:id="84"/>
    </w:p>
    <w:tbl>
      <w:tblPr>
        <w:tblStyle w:val="aa"/>
        <w:tblpPr w:leftFromText="180" w:rightFromText="180" w:vertAnchor="page" w:horzAnchor="page" w:tblpX="2023" w:tblpY="2705"/>
        <w:tblW w:w="9351" w:type="dxa"/>
        <w:tblLook w:val="04A0" w:firstRow="1" w:lastRow="0" w:firstColumn="1" w:lastColumn="0" w:noHBand="0" w:noVBand="1"/>
      </w:tblPr>
      <w:tblGrid>
        <w:gridCol w:w="3441"/>
        <w:gridCol w:w="3147"/>
        <w:gridCol w:w="2763"/>
      </w:tblGrid>
      <w:tr w:rsidR="003979F3" w:rsidRPr="00EB210F" w14:paraId="52789966" w14:textId="77777777" w:rsidTr="006E7A3F">
        <w:trPr>
          <w:trHeight w:val="843"/>
        </w:trPr>
        <w:tc>
          <w:tcPr>
            <w:tcW w:w="3441" w:type="dxa"/>
            <w:vAlign w:val="center"/>
          </w:tcPr>
          <w:p w14:paraId="312AF5C3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3147" w:type="dxa"/>
            <w:vAlign w:val="center"/>
          </w:tcPr>
          <w:p w14:paraId="5823146D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EB210F">
              <w:rPr>
                <w:rFonts w:ascii="Times New Roman" w:hAnsi="Times New Roman"/>
                <w:b w:val="0"/>
                <w:i/>
              </w:rPr>
              <w:t>Расходы</w:t>
            </w:r>
            <w:r>
              <w:rPr>
                <w:rFonts w:ascii="Times New Roman" w:hAnsi="Times New Roman"/>
                <w:b w:val="0"/>
                <w:i/>
              </w:rPr>
              <w:t xml:space="preserve"> (в млн. долл. США)</w:t>
            </w:r>
          </w:p>
        </w:tc>
        <w:tc>
          <w:tcPr>
            <w:tcW w:w="2763" w:type="dxa"/>
            <w:vAlign w:val="center"/>
          </w:tcPr>
          <w:p w14:paraId="54D38A97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EB210F">
              <w:rPr>
                <w:rFonts w:ascii="Times New Roman" w:hAnsi="Times New Roman"/>
                <w:b w:val="0"/>
                <w:i/>
              </w:rPr>
              <w:t>Процент от ВВП</w:t>
            </w:r>
          </w:p>
        </w:tc>
      </w:tr>
      <w:tr w:rsidR="003979F3" w:rsidRPr="00EB210F" w14:paraId="7775B5A6" w14:textId="77777777" w:rsidTr="006E7A3F">
        <w:trPr>
          <w:trHeight w:val="907"/>
        </w:trPr>
        <w:tc>
          <w:tcPr>
            <w:tcW w:w="3441" w:type="dxa"/>
            <w:vAlign w:val="center"/>
          </w:tcPr>
          <w:p w14:paraId="77A1B006" w14:textId="77777777" w:rsidR="003979F3" w:rsidRPr="00E717BF" w:rsidRDefault="003979F3" w:rsidP="003979F3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E717BF">
              <w:rPr>
                <w:rFonts w:ascii="Times New Roman" w:hAnsi="Times New Roman"/>
                <w:b w:val="0"/>
                <w:i/>
              </w:rPr>
              <w:t>Алжир</w:t>
            </w:r>
          </w:p>
        </w:tc>
        <w:tc>
          <w:tcPr>
            <w:tcW w:w="3147" w:type="dxa"/>
            <w:vAlign w:val="center"/>
          </w:tcPr>
          <w:p w14:paraId="10EACB72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</w:rPr>
            </w:pPr>
            <w:r w:rsidRPr="00EB210F">
              <w:rPr>
                <w:rFonts w:ascii="Times New Roman" w:hAnsi="Times New Roman"/>
                <w:b w:val="0"/>
              </w:rPr>
              <w:t>66789</w:t>
            </w:r>
          </w:p>
        </w:tc>
        <w:tc>
          <w:tcPr>
            <w:tcW w:w="2763" w:type="dxa"/>
            <w:vAlign w:val="center"/>
          </w:tcPr>
          <w:p w14:paraId="1A8B923C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</w:rPr>
            </w:pPr>
            <w:r w:rsidRPr="00EB210F">
              <w:rPr>
                <w:rFonts w:ascii="Times New Roman" w:hAnsi="Times New Roman"/>
                <w:b w:val="0"/>
              </w:rPr>
              <w:t>4,52%</w:t>
            </w:r>
          </w:p>
        </w:tc>
      </w:tr>
      <w:tr w:rsidR="003979F3" w:rsidRPr="00EB210F" w14:paraId="1EB58DEF" w14:textId="77777777" w:rsidTr="006E7A3F">
        <w:trPr>
          <w:trHeight w:val="843"/>
        </w:trPr>
        <w:tc>
          <w:tcPr>
            <w:tcW w:w="3441" w:type="dxa"/>
            <w:vAlign w:val="center"/>
          </w:tcPr>
          <w:p w14:paraId="79C6A7CC" w14:textId="77777777" w:rsidR="003979F3" w:rsidRPr="00E717BF" w:rsidRDefault="003979F3" w:rsidP="003979F3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E717BF">
              <w:rPr>
                <w:rFonts w:ascii="Times New Roman" w:hAnsi="Times New Roman"/>
                <w:b w:val="0"/>
                <w:i/>
              </w:rPr>
              <w:t>Ливия</w:t>
            </w:r>
          </w:p>
        </w:tc>
        <w:tc>
          <w:tcPr>
            <w:tcW w:w="3147" w:type="dxa"/>
            <w:vAlign w:val="center"/>
          </w:tcPr>
          <w:p w14:paraId="55203F1C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</w:rPr>
            </w:pPr>
            <w:r w:rsidRPr="00EB210F">
              <w:rPr>
                <w:rFonts w:ascii="Times New Roman" w:hAnsi="Times New Roman"/>
                <w:b w:val="0"/>
              </w:rPr>
              <w:t>18262</w:t>
            </w:r>
          </w:p>
        </w:tc>
        <w:tc>
          <w:tcPr>
            <w:tcW w:w="2763" w:type="dxa"/>
            <w:vAlign w:val="center"/>
          </w:tcPr>
          <w:p w14:paraId="5121F4B4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</w:rPr>
            </w:pPr>
            <w:r w:rsidRPr="00EB210F">
              <w:rPr>
                <w:rFonts w:ascii="Times New Roman" w:hAnsi="Times New Roman"/>
                <w:b w:val="0"/>
              </w:rPr>
              <w:t>4,18%</w:t>
            </w:r>
          </w:p>
        </w:tc>
      </w:tr>
      <w:tr w:rsidR="003979F3" w:rsidRPr="00EB210F" w14:paraId="1AB24BAD" w14:textId="77777777" w:rsidTr="006E7A3F">
        <w:trPr>
          <w:trHeight w:val="843"/>
        </w:trPr>
        <w:tc>
          <w:tcPr>
            <w:tcW w:w="3441" w:type="dxa"/>
            <w:vAlign w:val="center"/>
          </w:tcPr>
          <w:p w14:paraId="3612DCEC" w14:textId="77777777" w:rsidR="003979F3" w:rsidRPr="00E717BF" w:rsidRDefault="003979F3" w:rsidP="003979F3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E717BF">
              <w:rPr>
                <w:rFonts w:ascii="Times New Roman" w:hAnsi="Times New Roman"/>
                <w:b w:val="0"/>
                <w:i/>
              </w:rPr>
              <w:t>Марокко</w:t>
            </w:r>
          </w:p>
        </w:tc>
        <w:tc>
          <w:tcPr>
            <w:tcW w:w="3147" w:type="dxa"/>
            <w:vAlign w:val="center"/>
          </w:tcPr>
          <w:p w14:paraId="0CB20E13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</w:rPr>
            </w:pPr>
            <w:r w:rsidRPr="00EB210F">
              <w:rPr>
                <w:rFonts w:ascii="Times New Roman" w:hAnsi="Times New Roman"/>
                <w:b w:val="0"/>
              </w:rPr>
              <w:t>29390</w:t>
            </w:r>
          </w:p>
        </w:tc>
        <w:tc>
          <w:tcPr>
            <w:tcW w:w="2763" w:type="dxa"/>
            <w:vAlign w:val="center"/>
          </w:tcPr>
          <w:p w14:paraId="25D29531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</w:rPr>
            </w:pPr>
            <w:r w:rsidRPr="00EB210F">
              <w:rPr>
                <w:rFonts w:ascii="Times New Roman" w:hAnsi="Times New Roman"/>
                <w:b w:val="0"/>
              </w:rPr>
              <w:t>3,69%</w:t>
            </w:r>
          </w:p>
        </w:tc>
      </w:tr>
      <w:tr w:rsidR="003979F3" w:rsidRPr="00EB210F" w14:paraId="493B8546" w14:textId="77777777" w:rsidTr="006E7A3F">
        <w:trPr>
          <w:trHeight w:val="907"/>
        </w:trPr>
        <w:tc>
          <w:tcPr>
            <w:tcW w:w="3441" w:type="dxa"/>
            <w:vAlign w:val="center"/>
          </w:tcPr>
          <w:p w14:paraId="450DDB47" w14:textId="77777777" w:rsidR="003979F3" w:rsidRPr="00E717BF" w:rsidRDefault="003979F3" w:rsidP="003979F3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E717BF">
              <w:rPr>
                <w:rFonts w:ascii="Times New Roman" w:hAnsi="Times New Roman"/>
                <w:b w:val="0"/>
                <w:i/>
              </w:rPr>
              <w:t>Судан</w:t>
            </w:r>
          </w:p>
        </w:tc>
        <w:tc>
          <w:tcPr>
            <w:tcW w:w="3147" w:type="dxa"/>
            <w:vAlign w:val="center"/>
          </w:tcPr>
          <w:p w14:paraId="3FA20BCF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</w:rPr>
            </w:pPr>
            <w:r w:rsidRPr="00EB210F">
              <w:rPr>
                <w:rFonts w:ascii="Times New Roman" w:hAnsi="Times New Roman"/>
                <w:b w:val="0"/>
              </w:rPr>
              <w:t>8427</w:t>
            </w:r>
          </w:p>
        </w:tc>
        <w:tc>
          <w:tcPr>
            <w:tcW w:w="2763" w:type="dxa"/>
            <w:vAlign w:val="center"/>
          </w:tcPr>
          <w:p w14:paraId="46ABD5F2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</w:rPr>
            </w:pPr>
            <w:r w:rsidRPr="00EB210F">
              <w:rPr>
                <w:rFonts w:ascii="Times New Roman" w:hAnsi="Times New Roman"/>
                <w:b w:val="0"/>
              </w:rPr>
              <w:t>1,58%</w:t>
            </w:r>
          </w:p>
        </w:tc>
      </w:tr>
      <w:tr w:rsidR="003979F3" w:rsidRPr="00EB210F" w14:paraId="6B2FA25D" w14:textId="77777777" w:rsidTr="006E7A3F">
        <w:trPr>
          <w:trHeight w:val="843"/>
        </w:trPr>
        <w:tc>
          <w:tcPr>
            <w:tcW w:w="3441" w:type="dxa"/>
            <w:vAlign w:val="center"/>
          </w:tcPr>
          <w:p w14:paraId="0B74988A" w14:textId="77777777" w:rsidR="003979F3" w:rsidRPr="00E717BF" w:rsidRDefault="003979F3" w:rsidP="003979F3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E717BF">
              <w:rPr>
                <w:rFonts w:ascii="Times New Roman" w:hAnsi="Times New Roman"/>
                <w:b w:val="0"/>
                <w:i/>
              </w:rPr>
              <w:t>Тунис</w:t>
            </w:r>
          </w:p>
        </w:tc>
        <w:tc>
          <w:tcPr>
            <w:tcW w:w="3147" w:type="dxa"/>
            <w:vAlign w:val="center"/>
          </w:tcPr>
          <w:p w14:paraId="130C8BE6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</w:rPr>
            </w:pPr>
            <w:r w:rsidRPr="00EB210F">
              <w:rPr>
                <w:rFonts w:ascii="Times New Roman" w:hAnsi="Times New Roman"/>
                <w:b w:val="0"/>
              </w:rPr>
              <w:t>5055</w:t>
            </w:r>
          </w:p>
        </w:tc>
        <w:tc>
          <w:tcPr>
            <w:tcW w:w="2763" w:type="dxa"/>
            <w:vAlign w:val="center"/>
          </w:tcPr>
          <w:p w14:paraId="635FBF02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</w:rPr>
            </w:pPr>
            <w:r w:rsidRPr="00EB210F">
              <w:rPr>
                <w:rFonts w:ascii="Times New Roman" w:hAnsi="Times New Roman"/>
                <w:b w:val="0"/>
              </w:rPr>
              <w:t>1,4%</w:t>
            </w:r>
          </w:p>
        </w:tc>
      </w:tr>
      <w:tr w:rsidR="003979F3" w:rsidRPr="00EB210F" w14:paraId="5559D61B" w14:textId="77777777" w:rsidTr="006E7A3F">
        <w:trPr>
          <w:trHeight w:val="843"/>
        </w:trPr>
        <w:tc>
          <w:tcPr>
            <w:tcW w:w="3441" w:type="dxa"/>
            <w:vAlign w:val="center"/>
          </w:tcPr>
          <w:p w14:paraId="1D74C68B" w14:textId="77777777" w:rsidR="003979F3" w:rsidRPr="00E717BF" w:rsidRDefault="003979F3" w:rsidP="003979F3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E717BF">
              <w:rPr>
                <w:rFonts w:ascii="Times New Roman" w:hAnsi="Times New Roman"/>
                <w:b w:val="0"/>
                <w:i/>
              </w:rPr>
              <w:t>Египет</w:t>
            </w:r>
          </w:p>
        </w:tc>
        <w:tc>
          <w:tcPr>
            <w:tcW w:w="3147" w:type="dxa"/>
            <w:vAlign w:val="center"/>
          </w:tcPr>
          <w:p w14:paraId="23F1869C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</w:rPr>
            </w:pPr>
            <w:r w:rsidRPr="00EB210F">
              <w:rPr>
                <w:rFonts w:ascii="Times New Roman" w:hAnsi="Times New Roman"/>
                <w:b w:val="0"/>
              </w:rPr>
              <w:t>40362</w:t>
            </w:r>
          </w:p>
        </w:tc>
        <w:tc>
          <w:tcPr>
            <w:tcW w:w="2763" w:type="dxa"/>
            <w:vAlign w:val="center"/>
          </w:tcPr>
          <w:p w14:paraId="03C5C66C" w14:textId="77777777" w:rsidR="003979F3" w:rsidRPr="00EB210F" w:rsidRDefault="003979F3" w:rsidP="003979F3">
            <w:pPr>
              <w:jc w:val="center"/>
              <w:rPr>
                <w:rFonts w:ascii="Times New Roman" w:hAnsi="Times New Roman"/>
                <w:b w:val="0"/>
              </w:rPr>
            </w:pPr>
            <w:r w:rsidRPr="00EB210F">
              <w:rPr>
                <w:rFonts w:ascii="Times New Roman" w:hAnsi="Times New Roman"/>
                <w:b w:val="0"/>
              </w:rPr>
              <w:t>1,87%</w:t>
            </w:r>
          </w:p>
        </w:tc>
      </w:tr>
    </w:tbl>
    <w:p w14:paraId="540B03CA" w14:textId="77777777" w:rsidR="00F630A5" w:rsidRPr="00F630A5" w:rsidRDefault="00F630A5" w:rsidP="00CA5518">
      <w:pPr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16D19FE2" w14:textId="77777777" w:rsidR="00BF6B61" w:rsidRPr="00BF6B61" w:rsidRDefault="00BF6B61" w:rsidP="00BF6B61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4BF6EB04" w14:textId="0E979A41" w:rsidR="007C21FE" w:rsidRPr="007C21FE" w:rsidRDefault="007C21FE" w:rsidP="00F73877">
      <w:pPr>
        <w:spacing w:line="360" w:lineRule="auto"/>
        <w:ind w:right="-7" w:firstLine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</w:pPr>
    </w:p>
    <w:p w14:paraId="75B6466C" w14:textId="77777777" w:rsidR="00E54907" w:rsidRPr="00CE3573" w:rsidRDefault="00E54907" w:rsidP="00F73877">
      <w:pPr>
        <w:spacing w:line="360" w:lineRule="auto"/>
        <w:ind w:right="-7" w:firstLine="709"/>
        <w:jc w:val="both"/>
        <w:rPr>
          <w:rFonts w:ascii="Times New Roman" w:eastAsia="Times New Roman" w:hAnsi="Times New Roman"/>
          <w:b w:val="0"/>
          <w:bCs w:val="0"/>
          <w:i/>
          <w:color w:val="222222"/>
          <w:sz w:val="28"/>
          <w:szCs w:val="28"/>
          <w:shd w:val="clear" w:color="auto" w:fill="FFFFFF"/>
          <w:lang w:eastAsia="ru-RU"/>
        </w:rPr>
      </w:pPr>
    </w:p>
    <w:p w14:paraId="110287D0" w14:textId="77777777" w:rsidR="00F73877" w:rsidRPr="00F73877" w:rsidRDefault="00F73877" w:rsidP="00F73877">
      <w:pPr>
        <w:spacing w:line="360" w:lineRule="auto"/>
        <w:ind w:right="-7" w:firstLine="709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</w:p>
    <w:p w14:paraId="2BADD062" w14:textId="77777777" w:rsidR="007D186A" w:rsidRPr="007D186A" w:rsidRDefault="007D186A" w:rsidP="007D186A">
      <w:pPr>
        <w:spacing w:line="360" w:lineRule="auto"/>
        <w:ind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</w:p>
    <w:p w14:paraId="4FF7AC38" w14:textId="77777777" w:rsidR="00D43E21" w:rsidRDefault="00D43E21" w:rsidP="00D43E21">
      <w:pPr>
        <w:spacing w:line="360" w:lineRule="auto"/>
        <w:ind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</w:p>
    <w:p w14:paraId="611CA1D9" w14:textId="77777777" w:rsidR="00D43E21" w:rsidRPr="00D43E21" w:rsidRDefault="00D43E21" w:rsidP="00D43E21">
      <w:pPr>
        <w:spacing w:line="360" w:lineRule="auto"/>
        <w:ind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8"/>
          <w:szCs w:val="28"/>
          <w:shd w:val="clear" w:color="auto" w:fill="FFFFFF"/>
          <w:lang w:val="en-US" w:eastAsia="ru-RU"/>
        </w:rPr>
      </w:pPr>
    </w:p>
    <w:p w14:paraId="688AA0B3" w14:textId="77777777" w:rsidR="00AD7687" w:rsidRPr="00AD7687" w:rsidRDefault="00AD7687" w:rsidP="00AD7687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</w:p>
    <w:p w14:paraId="67AA667A" w14:textId="77777777" w:rsidR="00043331" w:rsidRPr="00043331" w:rsidRDefault="00043331" w:rsidP="00043331">
      <w:pPr>
        <w:spacing w:line="36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14:paraId="08EEA52D" w14:textId="77777777" w:rsidR="009933C3" w:rsidRPr="009933C3" w:rsidRDefault="009933C3" w:rsidP="004449C2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7B74DF73" w14:textId="77777777" w:rsidR="009933C3" w:rsidRPr="009933C3" w:rsidRDefault="009933C3" w:rsidP="004449C2">
      <w:p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40A96E68" w14:textId="77777777" w:rsidR="00494315" w:rsidRPr="00494315" w:rsidRDefault="0049431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03CD9564" w14:textId="77777777" w:rsidR="00130220" w:rsidRDefault="00130220" w:rsidP="00444CE0">
      <w:pPr>
        <w:pStyle w:val="af0"/>
        <w:rPr>
          <w:rFonts w:eastAsiaTheme="minorHAnsi"/>
          <w:i w:val="0"/>
          <w:color w:val="000000"/>
          <w:shd w:val="clear" w:color="auto" w:fill="auto"/>
          <w:lang w:eastAsia="en-US"/>
        </w:rPr>
      </w:pPr>
      <w:bookmarkStart w:id="89" w:name="_Toc514842861"/>
    </w:p>
    <w:p w14:paraId="068F2F8C" w14:textId="6400C9A3" w:rsidR="0044036B" w:rsidRDefault="006D14FB" w:rsidP="00444CE0">
      <w:pPr>
        <w:pStyle w:val="af0"/>
      </w:pPr>
      <w:r w:rsidRPr="0044036B">
        <w:rPr>
          <w:b/>
        </w:rPr>
        <w:lastRenderedPageBreak/>
        <w:t>Приложение 5</w:t>
      </w:r>
    </w:p>
    <w:p w14:paraId="21CF6054" w14:textId="3E1FC622" w:rsidR="006D14FB" w:rsidRDefault="006D14FB" w:rsidP="00444CE0">
      <w:pPr>
        <w:pStyle w:val="af0"/>
      </w:pPr>
      <w:r w:rsidRPr="0044036B">
        <w:t>Импорт и экспорт вооружений стран Северной Африки (2008-2015 гг.) в млн.  SIPRI TIV.</w:t>
      </w:r>
      <w:bookmarkEnd w:id="89"/>
    </w:p>
    <w:tbl>
      <w:tblPr>
        <w:tblStyle w:val="aa"/>
        <w:tblW w:w="9363" w:type="dxa"/>
        <w:tblLook w:val="04A0" w:firstRow="1" w:lastRow="0" w:firstColumn="1" w:lastColumn="0" w:noHBand="0" w:noVBand="1"/>
      </w:tblPr>
      <w:tblGrid>
        <w:gridCol w:w="3121"/>
        <w:gridCol w:w="3121"/>
        <w:gridCol w:w="3121"/>
      </w:tblGrid>
      <w:tr w:rsidR="00495428" w14:paraId="356F602F" w14:textId="77777777" w:rsidTr="00495428">
        <w:trPr>
          <w:trHeight w:val="776"/>
        </w:trPr>
        <w:tc>
          <w:tcPr>
            <w:tcW w:w="3121" w:type="dxa"/>
            <w:vAlign w:val="center"/>
          </w:tcPr>
          <w:p w14:paraId="3836BE2E" w14:textId="14A1B4BA" w:rsidR="00495428" w:rsidRPr="00495428" w:rsidRDefault="00495428" w:rsidP="00495428">
            <w:pPr>
              <w:jc w:val="both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3121" w:type="dxa"/>
            <w:vAlign w:val="center"/>
          </w:tcPr>
          <w:p w14:paraId="272AB87D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495428">
              <w:rPr>
                <w:rFonts w:ascii="Times New Roman" w:hAnsi="Times New Roman"/>
                <w:b w:val="0"/>
                <w:i/>
              </w:rPr>
              <w:t>Импорт</w:t>
            </w:r>
          </w:p>
        </w:tc>
        <w:tc>
          <w:tcPr>
            <w:tcW w:w="3121" w:type="dxa"/>
            <w:vAlign w:val="center"/>
          </w:tcPr>
          <w:p w14:paraId="2CF45BB8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495428">
              <w:rPr>
                <w:rFonts w:ascii="Times New Roman" w:hAnsi="Times New Roman"/>
                <w:b w:val="0"/>
                <w:i/>
              </w:rPr>
              <w:t>Экспорт</w:t>
            </w:r>
          </w:p>
        </w:tc>
      </w:tr>
      <w:tr w:rsidR="00495428" w14:paraId="4FE6F126" w14:textId="77777777" w:rsidTr="00495428">
        <w:trPr>
          <w:trHeight w:val="776"/>
        </w:trPr>
        <w:tc>
          <w:tcPr>
            <w:tcW w:w="3121" w:type="dxa"/>
            <w:vAlign w:val="center"/>
          </w:tcPr>
          <w:p w14:paraId="0CC9C9B6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495428">
              <w:rPr>
                <w:rFonts w:ascii="Times New Roman" w:hAnsi="Times New Roman"/>
                <w:b w:val="0"/>
                <w:i/>
              </w:rPr>
              <w:t>Алжир</w:t>
            </w:r>
          </w:p>
        </w:tc>
        <w:tc>
          <w:tcPr>
            <w:tcW w:w="3121" w:type="dxa"/>
            <w:vAlign w:val="center"/>
          </w:tcPr>
          <w:p w14:paraId="344C0E67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</w:rPr>
            </w:pPr>
            <w:r w:rsidRPr="00495428">
              <w:rPr>
                <w:rFonts w:ascii="Times New Roman" w:hAnsi="Times New Roman"/>
                <w:b w:val="0"/>
              </w:rPr>
              <w:t>6919</w:t>
            </w:r>
          </w:p>
        </w:tc>
        <w:tc>
          <w:tcPr>
            <w:tcW w:w="3121" w:type="dxa"/>
            <w:vAlign w:val="center"/>
          </w:tcPr>
          <w:p w14:paraId="64D1639A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</w:rPr>
            </w:pPr>
            <w:r w:rsidRPr="00495428">
              <w:rPr>
                <w:rFonts w:ascii="Times New Roman" w:hAnsi="Times New Roman"/>
                <w:b w:val="0"/>
              </w:rPr>
              <w:t>0</w:t>
            </w:r>
          </w:p>
        </w:tc>
      </w:tr>
      <w:tr w:rsidR="00495428" w14:paraId="5D2CC5AE" w14:textId="77777777" w:rsidTr="00495428">
        <w:trPr>
          <w:trHeight w:val="776"/>
        </w:trPr>
        <w:tc>
          <w:tcPr>
            <w:tcW w:w="3121" w:type="dxa"/>
            <w:vAlign w:val="center"/>
          </w:tcPr>
          <w:p w14:paraId="69BE0F5A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495428">
              <w:rPr>
                <w:rFonts w:ascii="Times New Roman" w:hAnsi="Times New Roman"/>
                <w:b w:val="0"/>
                <w:i/>
              </w:rPr>
              <w:t>Египет</w:t>
            </w:r>
          </w:p>
        </w:tc>
        <w:tc>
          <w:tcPr>
            <w:tcW w:w="3121" w:type="dxa"/>
            <w:vAlign w:val="center"/>
          </w:tcPr>
          <w:p w14:paraId="3B5FD3A6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</w:rPr>
            </w:pPr>
            <w:r w:rsidRPr="00495428">
              <w:rPr>
                <w:rFonts w:ascii="Times New Roman" w:hAnsi="Times New Roman"/>
                <w:b w:val="0"/>
              </w:rPr>
              <w:t>4528</w:t>
            </w:r>
          </w:p>
        </w:tc>
        <w:tc>
          <w:tcPr>
            <w:tcW w:w="3121" w:type="dxa"/>
            <w:vAlign w:val="center"/>
          </w:tcPr>
          <w:p w14:paraId="66476CFB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</w:rPr>
            </w:pPr>
            <w:r w:rsidRPr="00495428">
              <w:rPr>
                <w:rFonts w:ascii="Times New Roman" w:hAnsi="Times New Roman"/>
                <w:b w:val="0"/>
              </w:rPr>
              <w:t>29</w:t>
            </w:r>
          </w:p>
        </w:tc>
      </w:tr>
      <w:tr w:rsidR="00495428" w14:paraId="140B5B8E" w14:textId="77777777" w:rsidTr="00495428">
        <w:trPr>
          <w:trHeight w:val="776"/>
        </w:trPr>
        <w:tc>
          <w:tcPr>
            <w:tcW w:w="3121" w:type="dxa"/>
            <w:vAlign w:val="center"/>
          </w:tcPr>
          <w:p w14:paraId="19A87EA7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495428">
              <w:rPr>
                <w:rFonts w:ascii="Times New Roman" w:hAnsi="Times New Roman"/>
                <w:b w:val="0"/>
                <w:i/>
              </w:rPr>
              <w:t>Марокко</w:t>
            </w:r>
          </w:p>
        </w:tc>
        <w:tc>
          <w:tcPr>
            <w:tcW w:w="3121" w:type="dxa"/>
            <w:vAlign w:val="center"/>
          </w:tcPr>
          <w:p w14:paraId="700F895B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</w:rPr>
            </w:pPr>
            <w:r w:rsidRPr="00495428">
              <w:rPr>
                <w:rFonts w:ascii="Times New Roman" w:hAnsi="Times New Roman"/>
                <w:b w:val="0"/>
              </w:rPr>
              <w:t>3312</w:t>
            </w:r>
          </w:p>
        </w:tc>
        <w:tc>
          <w:tcPr>
            <w:tcW w:w="3121" w:type="dxa"/>
            <w:vAlign w:val="center"/>
          </w:tcPr>
          <w:p w14:paraId="1F156D35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</w:rPr>
            </w:pPr>
            <w:r w:rsidRPr="00495428">
              <w:rPr>
                <w:rFonts w:ascii="Times New Roman" w:hAnsi="Times New Roman"/>
                <w:b w:val="0"/>
              </w:rPr>
              <w:t>0</w:t>
            </w:r>
          </w:p>
        </w:tc>
      </w:tr>
      <w:tr w:rsidR="00495428" w14:paraId="6E46C639" w14:textId="77777777" w:rsidTr="00495428">
        <w:trPr>
          <w:trHeight w:val="776"/>
        </w:trPr>
        <w:tc>
          <w:tcPr>
            <w:tcW w:w="3121" w:type="dxa"/>
            <w:vAlign w:val="center"/>
          </w:tcPr>
          <w:p w14:paraId="12C40D23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495428">
              <w:rPr>
                <w:rFonts w:ascii="Times New Roman" w:hAnsi="Times New Roman"/>
                <w:b w:val="0"/>
                <w:i/>
              </w:rPr>
              <w:t>Судан</w:t>
            </w:r>
          </w:p>
        </w:tc>
        <w:tc>
          <w:tcPr>
            <w:tcW w:w="3121" w:type="dxa"/>
            <w:vAlign w:val="center"/>
          </w:tcPr>
          <w:p w14:paraId="0638B430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</w:rPr>
            </w:pPr>
            <w:r w:rsidRPr="00495428">
              <w:rPr>
                <w:rFonts w:ascii="Times New Roman" w:hAnsi="Times New Roman"/>
                <w:b w:val="0"/>
              </w:rPr>
              <w:t>974</w:t>
            </w:r>
          </w:p>
        </w:tc>
        <w:tc>
          <w:tcPr>
            <w:tcW w:w="3121" w:type="dxa"/>
            <w:vAlign w:val="center"/>
          </w:tcPr>
          <w:p w14:paraId="486538F4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</w:rPr>
            </w:pPr>
            <w:r w:rsidRPr="00495428">
              <w:rPr>
                <w:rFonts w:ascii="Times New Roman" w:hAnsi="Times New Roman"/>
                <w:b w:val="0"/>
              </w:rPr>
              <w:t>11</w:t>
            </w:r>
          </w:p>
        </w:tc>
      </w:tr>
      <w:tr w:rsidR="00495428" w14:paraId="7A436645" w14:textId="77777777" w:rsidTr="00495428">
        <w:trPr>
          <w:trHeight w:val="820"/>
        </w:trPr>
        <w:tc>
          <w:tcPr>
            <w:tcW w:w="3121" w:type="dxa"/>
            <w:vAlign w:val="center"/>
          </w:tcPr>
          <w:p w14:paraId="2C2F73E4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495428">
              <w:rPr>
                <w:rFonts w:ascii="Times New Roman" w:hAnsi="Times New Roman"/>
                <w:b w:val="0"/>
                <w:i/>
              </w:rPr>
              <w:t>Ливия</w:t>
            </w:r>
          </w:p>
        </w:tc>
        <w:tc>
          <w:tcPr>
            <w:tcW w:w="3121" w:type="dxa"/>
            <w:vAlign w:val="center"/>
          </w:tcPr>
          <w:p w14:paraId="337DBCFB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495428">
              <w:rPr>
                <w:rFonts w:ascii="Times New Roman" w:hAnsi="Times New Roman"/>
                <w:b w:val="0"/>
              </w:rPr>
              <w:t>338</w:t>
            </w:r>
          </w:p>
          <w:p w14:paraId="79C7CA23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121" w:type="dxa"/>
            <w:vAlign w:val="center"/>
          </w:tcPr>
          <w:p w14:paraId="00A2A292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</w:rPr>
            </w:pPr>
            <w:r w:rsidRPr="00495428">
              <w:rPr>
                <w:rFonts w:ascii="Times New Roman" w:hAnsi="Times New Roman"/>
                <w:b w:val="0"/>
              </w:rPr>
              <w:t>78</w:t>
            </w:r>
          </w:p>
        </w:tc>
      </w:tr>
      <w:tr w:rsidR="00495428" w14:paraId="0297CD0A" w14:textId="77777777" w:rsidTr="00495428">
        <w:trPr>
          <w:trHeight w:val="776"/>
        </w:trPr>
        <w:tc>
          <w:tcPr>
            <w:tcW w:w="3121" w:type="dxa"/>
            <w:vAlign w:val="center"/>
          </w:tcPr>
          <w:p w14:paraId="06B75DDB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495428">
              <w:rPr>
                <w:rFonts w:ascii="Times New Roman" w:hAnsi="Times New Roman"/>
                <w:b w:val="0"/>
                <w:i/>
              </w:rPr>
              <w:t>Тунис</w:t>
            </w:r>
          </w:p>
        </w:tc>
        <w:tc>
          <w:tcPr>
            <w:tcW w:w="3121" w:type="dxa"/>
            <w:vAlign w:val="center"/>
          </w:tcPr>
          <w:p w14:paraId="43985215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</w:rPr>
            </w:pPr>
            <w:r w:rsidRPr="00495428">
              <w:rPr>
                <w:rFonts w:ascii="Times New Roman" w:hAnsi="Times New Roman"/>
                <w:b w:val="0"/>
              </w:rPr>
              <w:t>108</w:t>
            </w:r>
          </w:p>
        </w:tc>
        <w:tc>
          <w:tcPr>
            <w:tcW w:w="3121" w:type="dxa"/>
            <w:vAlign w:val="center"/>
          </w:tcPr>
          <w:p w14:paraId="4591B9F5" w14:textId="77777777" w:rsidR="00495428" w:rsidRPr="00495428" w:rsidRDefault="00495428" w:rsidP="00495428">
            <w:pPr>
              <w:jc w:val="center"/>
              <w:rPr>
                <w:rFonts w:ascii="Times New Roman" w:hAnsi="Times New Roman"/>
                <w:b w:val="0"/>
              </w:rPr>
            </w:pPr>
            <w:r w:rsidRPr="00495428">
              <w:rPr>
                <w:rFonts w:ascii="Times New Roman" w:hAnsi="Times New Roman"/>
                <w:b w:val="0"/>
              </w:rPr>
              <w:t>0</w:t>
            </w:r>
          </w:p>
        </w:tc>
      </w:tr>
    </w:tbl>
    <w:p w14:paraId="5D488E90" w14:textId="77777777" w:rsidR="0033425E" w:rsidRPr="0033425E" w:rsidRDefault="0033425E" w:rsidP="006D14FB">
      <w:pPr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</w:p>
    <w:p w14:paraId="06D340BD" w14:textId="71674502" w:rsidR="006D14FB" w:rsidRPr="006D14FB" w:rsidRDefault="006D14F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i/>
          <w:sz w:val="28"/>
          <w:szCs w:val="28"/>
          <w:lang w:val="en-US"/>
        </w:rPr>
      </w:pPr>
    </w:p>
    <w:p w14:paraId="0D9BE386" w14:textId="77777777" w:rsidR="002F1F25" w:rsidRPr="00D9540B" w:rsidRDefault="002F1F25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0F51B67D" w14:textId="77777777" w:rsidR="00CC0EE1" w:rsidRPr="00A65A25" w:rsidRDefault="00CC0EE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7DC59816" w14:textId="77777777" w:rsidR="002F67AF" w:rsidRDefault="002F67AF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5DC15AE0" w14:textId="77777777" w:rsidR="001341CB" w:rsidRPr="00406B6D" w:rsidRDefault="001341C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</w:p>
    <w:p w14:paraId="17BBD120" w14:textId="77777777" w:rsidR="002C16F6" w:rsidRPr="002D59C1" w:rsidRDefault="002C16F6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3A53A943" w14:textId="5166FF85" w:rsidR="008937BE" w:rsidRPr="008F6042" w:rsidRDefault="003D451B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7285D628" w14:textId="77777777" w:rsidR="00C505C1" w:rsidRPr="00B82E6B" w:rsidRDefault="00C505C1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</w:p>
    <w:p w14:paraId="165EBD35" w14:textId="77777777" w:rsidR="009E5402" w:rsidRPr="008D47F1" w:rsidRDefault="009E5402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</w:p>
    <w:p w14:paraId="34954EA0" w14:textId="77777777" w:rsidR="00B82F6A" w:rsidRPr="0067300E" w:rsidRDefault="00B82F6A" w:rsidP="007D11E7">
      <w:pPr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</w:p>
    <w:sectPr w:rsidR="00B82F6A" w:rsidRPr="0067300E" w:rsidSect="00394A76">
      <w:footerReference w:type="even" r:id="rId65"/>
      <w:footerReference w:type="default" r:id="rId66"/>
      <w:pgSz w:w="11900" w:h="16840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4A287" w14:textId="77777777" w:rsidR="00750118" w:rsidRDefault="00750118" w:rsidP="00C865D3">
      <w:r>
        <w:separator/>
      </w:r>
    </w:p>
  </w:endnote>
  <w:endnote w:type="continuationSeparator" w:id="0">
    <w:p w14:paraId="7ED5D8FC" w14:textId="77777777" w:rsidR="00750118" w:rsidRDefault="00750118" w:rsidP="00C8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41AB" w14:textId="77777777" w:rsidR="00066111" w:rsidRDefault="00066111" w:rsidP="009755AF">
    <w:pPr>
      <w:pStyle w:val="ab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7F3CE7C" w14:textId="77777777" w:rsidR="00066111" w:rsidRDefault="00066111" w:rsidP="00FD1DC9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7350" w14:textId="77777777" w:rsidR="00066111" w:rsidRDefault="00066111" w:rsidP="009755AF">
    <w:pPr>
      <w:pStyle w:val="ab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B3827">
      <w:rPr>
        <w:rStyle w:val="ad"/>
        <w:noProof/>
      </w:rPr>
      <w:t>91</w:t>
    </w:r>
    <w:r>
      <w:rPr>
        <w:rStyle w:val="ad"/>
      </w:rPr>
      <w:fldChar w:fldCharType="end"/>
    </w:r>
  </w:p>
  <w:p w14:paraId="559C70CE" w14:textId="77777777" w:rsidR="00066111" w:rsidRDefault="00066111" w:rsidP="00FD1DC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2C02B" w14:textId="77777777" w:rsidR="00750118" w:rsidRDefault="00750118" w:rsidP="00C865D3">
      <w:r>
        <w:separator/>
      </w:r>
    </w:p>
  </w:footnote>
  <w:footnote w:type="continuationSeparator" w:id="0">
    <w:p w14:paraId="7516944B" w14:textId="77777777" w:rsidR="00750118" w:rsidRDefault="00750118" w:rsidP="00C865D3">
      <w:r>
        <w:continuationSeparator/>
      </w:r>
    </w:p>
  </w:footnote>
  <w:footnote w:id="1">
    <w:p w14:paraId="3AA12B66" w14:textId="00089385" w:rsidR="00066111" w:rsidRPr="00E204DB" w:rsidRDefault="00066111" w:rsidP="001D7149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E204DB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E204DB">
        <w:rPr>
          <w:rFonts w:ascii="Times New Roman" w:hAnsi="Times New Roman"/>
          <w:b w:val="0"/>
          <w:sz w:val="20"/>
          <w:szCs w:val="20"/>
        </w:rPr>
        <w:t xml:space="preserve"> </w:t>
      </w:r>
      <w:r w:rsidRPr="00E204DB">
        <w:rPr>
          <w:rFonts w:ascii="Times New Roman" w:hAnsi="Times New Roman"/>
          <w:b w:val="0"/>
          <w:sz w:val="20"/>
          <w:szCs w:val="20"/>
          <w:lang w:val="en-US"/>
        </w:rPr>
        <w:t xml:space="preserve">United Nations Statistics Division. Geographic regions : North Africa. URL: </w:t>
      </w:r>
      <w:hyperlink r:id="rId1" w:history="1">
        <w:r w:rsidRPr="00E204DB">
          <w:rPr>
            <w:rStyle w:val="a7"/>
            <w:rFonts w:ascii="Times New Roman" w:hAnsi="Times New Roman"/>
            <w:b w:val="0"/>
            <w:sz w:val="20"/>
            <w:szCs w:val="20"/>
            <w:lang w:val="en-US"/>
          </w:rPr>
          <w:t>https://unstats.un.org/unsd/methodology/m49/</w:t>
        </w:r>
      </w:hyperlink>
      <w:r w:rsidRPr="00E204DB">
        <w:rPr>
          <w:rFonts w:ascii="Times New Roman" w:hAnsi="Times New Roman"/>
          <w:b w:val="0"/>
          <w:sz w:val="20"/>
          <w:szCs w:val="20"/>
          <w:lang w:val="en-US"/>
        </w:rPr>
        <w:t xml:space="preserve"> (</w:t>
      </w:r>
      <w:r w:rsidRPr="00E204DB">
        <w:rPr>
          <w:rFonts w:ascii="Times New Roman" w:hAnsi="Times New Roman"/>
          <w:b w:val="0"/>
          <w:sz w:val="20"/>
          <w:szCs w:val="20"/>
        </w:rPr>
        <w:t>4.03.2018).</w:t>
      </w:r>
    </w:p>
  </w:footnote>
  <w:footnote w:id="2">
    <w:p w14:paraId="131914DF" w14:textId="6A562F55" w:rsidR="00066111" w:rsidRPr="00E204DB" w:rsidRDefault="00066111" w:rsidP="00856FDC">
      <w:pPr>
        <w:pStyle w:val="2"/>
        <w:rPr>
          <w:sz w:val="20"/>
          <w:szCs w:val="20"/>
        </w:rPr>
      </w:pPr>
      <w:r w:rsidRPr="00E204DB">
        <w:rPr>
          <w:rStyle w:val="a6"/>
          <w:sz w:val="20"/>
          <w:szCs w:val="20"/>
        </w:rPr>
        <w:footnoteRef/>
      </w:r>
      <w:r w:rsidRPr="00E204DB">
        <w:rPr>
          <w:sz w:val="20"/>
          <w:szCs w:val="20"/>
        </w:rPr>
        <w:t xml:space="preserve"> Марокко, Алжир и Тунис в колониальную эпоху входили в зону французских интересов</w:t>
      </w:r>
    </w:p>
  </w:footnote>
  <w:footnote w:id="3">
    <w:p w14:paraId="121A3D0E" w14:textId="21DB3C6A" w:rsidR="00066111" w:rsidRPr="00E204DB" w:rsidRDefault="00066111" w:rsidP="00856FDC">
      <w:pPr>
        <w:pStyle w:val="2"/>
        <w:rPr>
          <w:rFonts w:eastAsia="Times New Roman"/>
          <w:bCs w:val="0"/>
          <w:color w:val="auto"/>
          <w:sz w:val="20"/>
          <w:szCs w:val="20"/>
          <w:lang w:eastAsia="ru-RU"/>
        </w:rPr>
      </w:pPr>
      <w:r w:rsidRPr="00E204DB">
        <w:rPr>
          <w:rStyle w:val="a6"/>
          <w:sz w:val="20"/>
          <w:szCs w:val="20"/>
        </w:rPr>
        <w:footnoteRef/>
      </w:r>
      <w:r w:rsidRPr="00E204DB">
        <w:rPr>
          <w:sz w:val="20"/>
          <w:szCs w:val="20"/>
        </w:rPr>
        <w:t xml:space="preserve"> </w:t>
      </w:r>
      <w:r w:rsidRPr="00E204DB">
        <w:rPr>
          <w:rFonts w:eastAsia="Times New Roman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Forum on </w:t>
      </w:r>
      <w:r w:rsidRPr="00E204DB">
        <w:rPr>
          <w:sz w:val="20"/>
          <w:szCs w:val="20"/>
        </w:rPr>
        <w:t>Ethnic</w:t>
      </w:r>
      <w:r w:rsidRPr="00E204DB">
        <w:rPr>
          <w:rFonts w:eastAsia="Times New Roman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 Groups from the Middle East and North Africa, 2015: Meeting summary and main findings. URL: </w:t>
      </w:r>
      <w:hyperlink r:id="rId2" w:history="1">
        <w:r w:rsidRPr="00E204DB">
          <w:rPr>
            <w:rStyle w:val="a7"/>
            <w:rFonts w:eastAsia="Times New Roman"/>
            <w:bCs w:val="0"/>
            <w:sz w:val="20"/>
            <w:szCs w:val="20"/>
            <w:shd w:val="clear" w:color="auto" w:fill="FFFFFF"/>
            <w:lang w:val="en-US" w:eastAsia="ru-RU"/>
          </w:rPr>
          <w:t>https://www.census.gov/content/dam/Census/library/workingpapers/2015/demo/MENA-Forum-Summary-and-Appendices.pdf</w:t>
        </w:r>
      </w:hyperlink>
    </w:p>
    <w:p w14:paraId="02222277" w14:textId="3DE56DF1" w:rsidR="00066111" w:rsidRPr="00210B13" w:rsidRDefault="00066111">
      <w:pPr>
        <w:pStyle w:val="a4"/>
      </w:pPr>
    </w:p>
  </w:footnote>
  <w:footnote w:id="4">
    <w:p w14:paraId="3793BC5C" w14:textId="5CEDC38B" w:rsidR="00066111" w:rsidRPr="00C500A0" w:rsidRDefault="00066111">
      <w:pPr>
        <w:pStyle w:val="a4"/>
        <w:rPr>
          <w:rFonts w:ascii="Times New Roman" w:hAnsi="Times New Roman"/>
          <w:b w:val="0"/>
          <w:sz w:val="21"/>
        </w:rPr>
      </w:pPr>
      <w:r w:rsidRPr="00C500A0">
        <w:rPr>
          <w:rStyle w:val="a6"/>
          <w:rFonts w:ascii="Times New Roman" w:hAnsi="Times New Roman"/>
          <w:b w:val="0"/>
          <w:sz w:val="21"/>
        </w:rPr>
        <w:footnoteRef/>
      </w:r>
      <w:r w:rsidRPr="00C500A0">
        <w:rPr>
          <w:rFonts w:ascii="Times New Roman" w:hAnsi="Times New Roman"/>
          <w:b w:val="0"/>
          <w:sz w:val="21"/>
        </w:rPr>
        <w:t xml:space="preserve"> В отличие от классификации ООН.</w:t>
      </w:r>
    </w:p>
  </w:footnote>
  <w:footnote w:id="5">
    <w:p w14:paraId="209FC59F" w14:textId="09A5DF10" w:rsidR="00066111" w:rsidRPr="0064589B" w:rsidRDefault="00066111" w:rsidP="00210B13">
      <w:pPr>
        <w:pStyle w:val="2"/>
      </w:pPr>
      <w:r w:rsidRPr="00C500A0">
        <w:rPr>
          <w:rStyle w:val="a6"/>
          <w:sz w:val="21"/>
        </w:rPr>
        <w:footnoteRef/>
      </w:r>
      <w:r w:rsidRPr="00C500A0">
        <w:rPr>
          <w:rFonts w:eastAsia="Times New Roman"/>
          <w:bCs w:val="0"/>
          <w:color w:val="222222"/>
          <w:sz w:val="21"/>
          <w:shd w:val="clear" w:color="auto" w:fill="FFFFFF"/>
          <w:lang w:val="en-US" w:eastAsia="ru-RU"/>
        </w:rPr>
        <w:t xml:space="preserve"> Strengthening popular participation in the African Union: a guide to AU structures and processes // Oxfam. – 2009.</w:t>
      </w:r>
    </w:p>
  </w:footnote>
  <w:footnote w:id="6">
    <w:p w14:paraId="4A068351" w14:textId="603F6F99" w:rsidR="00066111" w:rsidRPr="00A61E21" w:rsidRDefault="00066111">
      <w:pPr>
        <w:pStyle w:val="a4"/>
        <w:rPr>
          <w:rFonts w:ascii="Times New Roman" w:hAnsi="Times New Roman"/>
          <w:b w:val="0"/>
          <w:sz w:val="20"/>
          <w:szCs w:val="20"/>
          <w:lang w:val="en-US"/>
        </w:rPr>
      </w:pPr>
      <w:r w:rsidRPr="00A61E21">
        <w:rPr>
          <w:rStyle w:val="a6"/>
          <w:rFonts w:ascii="Times New Roman" w:hAnsi="Times New Roman"/>
          <w:sz w:val="20"/>
          <w:szCs w:val="20"/>
        </w:rPr>
        <w:footnoteRef/>
      </w:r>
      <w:r w:rsidRPr="00A61E21">
        <w:rPr>
          <w:rFonts w:ascii="Times New Roman" w:hAnsi="Times New Roman"/>
          <w:sz w:val="20"/>
          <w:szCs w:val="20"/>
        </w:rPr>
        <w:t xml:space="preserve"> </w:t>
      </w:r>
      <w:r w:rsidRPr="00A61E21">
        <w:rPr>
          <w:rFonts w:ascii="Times New Roman" w:hAnsi="Times New Roman"/>
          <w:b w:val="0"/>
          <w:sz w:val="20"/>
          <w:szCs w:val="20"/>
        </w:rPr>
        <w:t xml:space="preserve">Подробнее о локальных конфликтах и вызовах см. </w:t>
      </w:r>
      <w:r w:rsidRPr="00A61E21">
        <w:rPr>
          <w:rFonts w:ascii="Times New Roman" w:hAnsi="Times New Roman"/>
          <w:b w:val="0"/>
          <w:sz w:val="20"/>
          <w:szCs w:val="20"/>
          <w:lang w:val="en-US"/>
        </w:rPr>
        <w:t>§</w:t>
      </w:r>
      <w:r w:rsidR="00BB3DCF">
        <w:rPr>
          <w:rFonts w:ascii="Times New Roman" w:hAnsi="Times New Roman"/>
          <w:b w:val="0"/>
          <w:sz w:val="20"/>
          <w:szCs w:val="20"/>
        </w:rPr>
        <w:t xml:space="preserve"> 2.2</w:t>
      </w:r>
    </w:p>
  </w:footnote>
  <w:footnote w:id="7">
    <w:p w14:paraId="4F9E6C1E" w14:textId="77777777" w:rsidR="00066111" w:rsidRPr="00181E13" w:rsidRDefault="00066111" w:rsidP="001C4D0C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</w:pPr>
      <w:r w:rsidRPr="00181E13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181E13">
        <w:rPr>
          <w:rFonts w:ascii="Times New Roman" w:hAnsi="Times New Roman"/>
          <w:b w:val="0"/>
          <w:sz w:val="20"/>
          <w:szCs w:val="20"/>
        </w:rPr>
        <w:t xml:space="preserve"> </w:t>
      </w:r>
      <w:r w:rsidRPr="00181E13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World economic situation prospects 2018. United nations, New  York. URL: </w:t>
      </w:r>
      <w:hyperlink r:id="rId3" w:history="1">
        <w:r w:rsidRPr="00181E13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https://www.un.org/development/desa/dpad/wp-content/uploads/sites/45/publication/WESP2018_Full_Web-1.pdf</w:t>
        </w:r>
      </w:hyperlink>
      <w:r w:rsidRPr="00181E13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Pr="00181E13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(дата обращения: 2.02.2018).</w:t>
      </w:r>
    </w:p>
    <w:p w14:paraId="64ECC893" w14:textId="49940C08" w:rsidR="00066111" w:rsidRPr="00384EA5" w:rsidRDefault="00066111">
      <w:pPr>
        <w:pStyle w:val="a4"/>
        <w:rPr>
          <w:lang w:val="en-US"/>
        </w:rPr>
      </w:pPr>
    </w:p>
  </w:footnote>
  <w:footnote w:id="8">
    <w:p w14:paraId="31928F9F" w14:textId="304F90CF" w:rsidR="00066111" w:rsidRPr="00C500A0" w:rsidRDefault="00066111" w:rsidP="008D3C34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</w:pPr>
      <w:r w:rsidRPr="00C500A0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C500A0">
        <w:rPr>
          <w:rFonts w:ascii="Times New Roman" w:hAnsi="Times New Roman"/>
          <w:b w:val="0"/>
          <w:sz w:val="20"/>
          <w:szCs w:val="20"/>
        </w:rPr>
        <w:t xml:space="preserve"> </w:t>
      </w:r>
      <w:r w:rsidRPr="00C500A0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Raschen M. North African countries face common economic challenges / Dr. Martin Raschen // KFW Research.  – 2015. - №95.</w:t>
      </w:r>
    </w:p>
  </w:footnote>
  <w:footnote w:id="9">
    <w:p w14:paraId="21893C4B" w14:textId="77777777" w:rsidR="00066111" w:rsidRPr="00C500A0" w:rsidRDefault="00066111" w:rsidP="008D3C34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</w:pPr>
      <w:r w:rsidRPr="00C500A0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C500A0">
        <w:rPr>
          <w:rFonts w:ascii="Times New Roman" w:hAnsi="Times New Roman"/>
          <w:b w:val="0"/>
          <w:sz w:val="20"/>
          <w:szCs w:val="20"/>
        </w:rPr>
        <w:t xml:space="preserve"> </w:t>
      </w:r>
      <w:r w:rsidRPr="00C500A0">
        <w:rPr>
          <w:rFonts w:ascii="Times New Roman" w:hAnsi="Times New Roman"/>
          <w:b w:val="0"/>
          <w:sz w:val="20"/>
          <w:szCs w:val="20"/>
          <w:lang w:val="en-US"/>
        </w:rPr>
        <w:t>Schiffbauer, M. Jobs or Privileges: Unleashing the Employment Potential of the Middle East and North Africa / World Bank Report № 88879-MNA, Washington DC. – 2014.</w:t>
      </w:r>
    </w:p>
    <w:p w14:paraId="39CDE7A3" w14:textId="35EB5E31" w:rsidR="00066111" w:rsidRDefault="00066111" w:rsidP="008D3C34">
      <w:pPr>
        <w:pStyle w:val="a8"/>
      </w:pPr>
    </w:p>
  </w:footnote>
  <w:footnote w:id="10">
    <w:p w14:paraId="52B99D1B" w14:textId="3715100F" w:rsidR="00066111" w:rsidRPr="00B2752C" w:rsidRDefault="00066111">
      <w:pPr>
        <w:pStyle w:val="a4"/>
        <w:rPr>
          <w:rFonts w:ascii="Times New Roman" w:hAnsi="Times New Roman"/>
          <w:b w:val="0"/>
          <w:sz w:val="20"/>
          <w:szCs w:val="20"/>
        </w:rPr>
      </w:pPr>
      <w:r w:rsidRPr="00B2752C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B2752C">
        <w:rPr>
          <w:rFonts w:ascii="Times New Roman" w:hAnsi="Times New Roman"/>
          <w:b w:val="0"/>
          <w:sz w:val="20"/>
          <w:szCs w:val="20"/>
        </w:rPr>
        <w:t xml:space="preserve"> Сводную таблицу главных экономических показателей стран Север</w:t>
      </w:r>
      <w:r w:rsidR="00A80432" w:rsidRPr="00B2752C">
        <w:rPr>
          <w:rFonts w:ascii="Times New Roman" w:hAnsi="Times New Roman"/>
          <w:b w:val="0"/>
          <w:sz w:val="20"/>
          <w:szCs w:val="20"/>
        </w:rPr>
        <w:t>ной Африки смотри в приложении 2</w:t>
      </w:r>
      <w:r w:rsidRPr="00B2752C">
        <w:rPr>
          <w:rFonts w:ascii="Times New Roman" w:hAnsi="Times New Roman"/>
          <w:b w:val="0"/>
          <w:sz w:val="20"/>
          <w:szCs w:val="20"/>
        </w:rPr>
        <w:t>.</w:t>
      </w:r>
    </w:p>
  </w:footnote>
  <w:footnote w:id="11">
    <w:p w14:paraId="605AC712" w14:textId="51309C31" w:rsidR="00066111" w:rsidRPr="00F2774D" w:rsidRDefault="00066111" w:rsidP="00A24FA1">
      <w:pPr>
        <w:pStyle w:val="a4"/>
        <w:rPr>
          <w:rFonts w:ascii="Times New Roman" w:hAnsi="Times New Roman"/>
          <w:b w:val="0"/>
          <w:sz w:val="20"/>
          <w:szCs w:val="20"/>
        </w:rPr>
      </w:pPr>
      <w:r w:rsidRPr="00F2774D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F2774D">
        <w:rPr>
          <w:rFonts w:ascii="Times New Roman" w:hAnsi="Times New Roman"/>
          <w:b w:val="0"/>
          <w:sz w:val="20"/>
          <w:szCs w:val="20"/>
        </w:rPr>
        <w:t xml:space="preserve"> используется в пищевой промышленности</w:t>
      </w:r>
    </w:p>
  </w:footnote>
  <w:footnote w:id="12">
    <w:p w14:paraId="48BF482D" w14:textId="68C517A5" w:rsidR="00066111" w:rsidRPr="00B03E35" w:rsidRDefault="00066111" w:rsidP="009D2A37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</w:pPr>
      <w:r w:rsidRPr="00B03E35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B03E35">
        <w:rPr>
          <w:rFonts w:ascii="Times New Roman" w:hAnsi="Times New Roman"/>
          <w:b w:val="0"/>
          <w:sz w:val="20"/>
          <w:szCs w:val="20"/>
        </w:rPr>
        <w:t xml:space="preserve"> </w:t>
      </w:r>
      <w:r w:rsidRPr="00B03E3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World Bank Open Data: Sudan. URL: </w:t>
      </w:r>
      <w:hyperlink r:id="rId4" w:history="1">
        <w:r w:rsidRPr="00B03E35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https://data.worldbank.org/country/sudan</w:t>
        </w:r>
      </w:hyperlink>
      <w:r w:rsidRPr="00B03E3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 </w:t>
      </w:r>
      <w:r w:rsidRPr="00B03E3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(дата обращения: 10.02.2018)</w:t>
      </w:r>
    </w:p>
    <w:p w14:paraId="17CECBFE" w14:textId="6802A6A0" w:rsidR="00066111" w:rsidRPr="00B03E35" w:rsidRDefault="00066111" w:rsidP="009D2A37">
      <w:pPr>
        <w:pStyle w:val="a4"/>
        <w:rPr>
          <w:rFonts w:ascii="Times New Roman" w:hAnsi="Times New Roman"/>
          <w:b w:val="0"/>
          <w:sz w:val="20"/>
          <w:szCs w:val="20"/>
        </w:rPr>
      </w:pPr>
    </w:p>
  </w:footnote>
  <w:footnote w:id="13">
    <w:p w14:paraId="7398F53C" w14:textId="07E7252F" w:rsidR="00066111" w:rsidRPr="00B03E35" w:rsidRDefault="00066111" w:rsidP="009D2A37">
      <w:pPr>
        <w:jc w:val="both"/>
        <w:rPr>
          <w:rFonts w:ascii="Times New Roman" w:hAnsi="Times New Roman"/>
          <w:b w:val="0"/>
          <w:sz w:val="20"/>
          <w:szCs w:val="20"/>
          <w:lang w:val="en-US"/>
        </w:rPr>
      </w:pPr>
      <w:r w:rsidRPr="00B03E35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B03E35">
        <w:rPr>
          <w:rFonts w:ascii="Times New Roman" w:hAnsi="Times New Roman"/>
          <w:b w:val="0"/>
          <w:sz w:val="20"/>
          <w:szCs w:val="20"/>
          <w:lang w:val="en-US"/>
        </w:rPr>
        <w:t xml:space="preserve">World Economic Outlook Database. International Monetary Fund. URL: </w:t>
      </w:r>
      <w:hyperlink r:id="rId5" w:history="1">
        <w:r w:rsidRPr="00B03E35">
          <w:rPr>
            <w:rStyle w:val="a7"/>
            <w:rFonts w:ascii="Times New Roman" w:hAnsi="Times New Roman"/>
            <w:b w:val="0"/>
            <w:sz w:val="20"/>
            <w:szCs w:val="20"/>
            <w:lang w:val="en-US"/>
          </w:rPr>
          <w:t>http://www.imf.org/en/Data</w:t>
        </w:r>
      </w:hyperlink>
      <w:r w:rsidRPr="00B03E35">
        <w:rPr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Pr="00B03E35">
        <w:rPr>
          <w:rFonts w:ascii="Times New Roman" w:hAnsi="Times New Roman"/>
          <w:b w:val="0"/>
          <w:sz w:val="20"/>
          <w:szCs w:val="20"/>
        </w:rPr>
        <w:t>(дата обращения: 29.04.2018).</w:t>
      </w:r>
    </w:p>
  </w:footnote>
  <w:footnote w:id="14">
    <w:p w14:paraId="79A1478B" w14:textId="77777777" w:rsidR="00066111" w:rsidRPr="00B03E35" w:rsidRDefault="00066111" w:rsidP="009D2A37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</w:pPr>
      <w:r w:rsidRPr="00B03E35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B03E35">
        <w:rPr>
          <w:rFonts w:ascii="Times New Roman" w:hAnsi="Times New Roman"/>
          <w:sz w:val="20"/>
          <w:szCs w:val="20"/>
        </w:rPr>
        <w:t xml:space="preserve"> </w:t>
      </w:r>
      <w:r w:rsidRPr="00B03E3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Sudan: labour force. Theglobaleconomy.com. URL: </w:t>
      </w:r>
      <w:hyperlink r:id="rId6" w:history="1">
        <w:r w:rsidRPr="00B03E35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https://www.theglobaleconomy.com/Sudan/labor_force/</w:t>
        </w:r>
      </w:hyperlink>
      <w:r w:rsidRPr="00B03E3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 </w:t>
      </w:r>
      <w:r w:rsidRPr="00B03E3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(дата обращения: 10.03.2018)</w:t>
      </w:r>
    </w:p>
    <w:p w14:paraId="0597092B" w14:textId="775B037A" w:rsidR="00066111" w:rsidRPr="009148DE" w:rsidRDefault="00066111">
      <w:pPr>
        <w:pStyle w:val="a4"/>
        <w:rPr>
          <w:rFonts w:ascii="Times New Roman" w:hAnsi="Times New Roman"/>
        </w:rPr>
      </w:pPr>
    </w:p>
  </w:footnote>
  <w:footnote w:id="15">
    <w:p w14:paraId="0968ACF6" w14:textId="7717C18A" w:rsidR="00066111" w:rsidRPr="001B435D" w:rsidRDefault="00066111" w:rsidP="002978E3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</w:pPr>
      <w:r w:rsidRPr="001B435D">
        <w:rPr>
          <w:rStyle w:val="a6"/>
          <w:rFonts w:ascii="Times New Roman" w:hAnsi="Times New Roman"/>
          <w:sz w:val="20"/>
          <w:szCs w:val="20"/>
        </w:rPr>
        <w:footnoteRef/>
      </w:r>
      <w:r w:rsidRPr="001B435D">
        <w:rPr>
          <w:rFonts w:ascii="Times New Roman" w:hAnsi="Times New Roman"/>
          <w:sz w:val="20"/>
          <w:szCs w:val="20"/>
        </w:rPr>
        <w:t xml:space="preserve"> </w:t>
      </w:r>
      <w:r w:rsidRPr="001B435D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Egypt’s trade balance. The observatory of economic complexity, MIT. – </w:t>
      </w:r>
      <w:r w:rsidRPr="001B435D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URL: </w:t>
      </w:r>
      <w:hyperlink r:id="rId7" w:anchor="Trade_Balance" w:history="1">
        <w:r w:rsidRPr="001B435D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eastAsia="ru-RU"/>
          </w:rPr>
          <w:t>https://atlas.media.mit.edu/en/profile/country/egy/ - Trade_Balance</w:t>
        </w:r>
      </w:hyperlink>
      <w:r w:rsidRPr="001B435D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eastAsia="ru-RU"/>
        </w:rPr>
        <w:t xml:space="preserve"> </w:t>
      </w:r>
      <w:r w:rsidRPr="001B435D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Pr="001B435D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24.03.2018).</w:t>
      </w:r>
    </w:p>
    <w:p w14:paraId="7440274E" w14:textId="43B81E21" w:rsidR="00066111" w:rsidRPr="00B33DBD" w:rsidRDefault="00066111">
      <w:pPr>
        <w:pStyle w:val="a4"/>
        <w:rPr>
          <w:rFonts w:ascii="Times New Roman" w:hAnsi="Times New Roman"/>
        </w:rPr>
      </w:pPr>
    </w:p>
  </w:footnote>
  <w:footnote w:id="16">
    <w:p w14:paraId="603D386F" w14:textId="1D8D33FB" w:rsidR="00066111" w:rsidRPr="008F2202" w:rsidRDefault="00066111" w:rsidP="00F93B85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8F2202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8F2202">
        <w:rPr>
          <w:rFonts w:ascii="Times New Roman" w:hAnsi="Times New Roman"/>
          <w:b w:val="0"/>
          <w:sz w:val="20"/>
          <w:szCs w:val="20"/>
        </w:rPr>
        <w:t xml:space="preserve"> </w:t>
      </w:r>
      <w:r w:rsidRPr="008F2202">
        <w:rPr>
          <w:rFonts w:ascii="Times New Roman" w:hAnsi="Times New Roman"/>
          <w:b w:val="0"/>
          <w:sz w:val="20"/>
          <w:szCs w:val="20"/>
          <w:lang w:val="en-US"/>
        </w:rPr>
        <w:t xml:space="preserve">World Economic Outlook Database. International Monetary Fund. URL: </w:t>
      </w:r>
      <w:hyperlink r:id="rId8" w:history="1">
        <w:r w:rsidRPr="008F2202">
          <w:rPr>
            <w:rStyle w:val="a7"/>
            <w:rFonts w:ascii="Times New Roman" w:hAnsi="Times New Roman"/>
            <w:b w:val="0"/>
            <w:sz w:val="20"/>
            <w:szCs w:val="20"/>
            <w:lang w:val="en-US"/>
          </w:rPr>
          <w:t>http://www.imf.org/en/Data</w:t>
        </w:r>
      </w:hyperlink>
      <w:r w:rsidRPr="008F2202">
        <w:rPr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Pr="008F2202">
        <w:rPr>
          <w:rFonts w:ascii="Times New Roman" w:hAnsi="Times New Roman"/>
          <w:b w:val="0"/>
          <w:sz w:val="20"/>
          <w:szCs w:val="20"/>
        </w:rPr>
        <w:t>(дата обращения: 29.04.2018).</w:t>
      </w:r>
    </w:p>
  </w:footnote>
  <w:footnote w:id="17">
    <w:p w14:paraId="3081B28D" w14:textId="64AA61E3" w:rsidR="00066111" w:rsidRPr="001A44EC" w:rsidRDefault="00066111" w:rsidP="005F02CA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</w:pPr>
      <w:r w:rsidRPr="001A44EC">
        <w:rPr>
          <w:rStyle w:val="a6"/>
          <w:rFonts w:ascii="Times New Roman" w:hAnsi="Times New Roman"/>
          <w:sz w:val="20"/>
          <w:szCs w:val="20"/>
        </w:rPr>
        <w:footnoteRef/>
      </w:r>
      <w:r w:rsidRPr="001A44EC">
        <w:rPr>
          <w:rFonts w:ascii="Times New Roman" w:hAnsi="Times New Roman"/>
          <w:sz w:val="20"/>
          <w:szCs w:val="20"/>
        </w:rPr>
        <w:t xml:space="preserve"> </w:t>
      </w:r>
      <w:r w:rsidRPr="001A44EC">
        <w:rPr>
          <w:rFonts w:ascii="Times New Roman" w:eastAsia="Times New Roman" w:hAnsi="Times New Roman"/>
          <w:b w:val="0"/>
          <w:color w:val="333333"/>
          <w:sz w:val="20"/>
          <w:szCs w:val="20"/>
          <w:shd w:val="clear" w:color="auto" w:fill="FFFFFF"/>
          <w:lang w:eastAsia="ru-RU"/>
        </w:rPr>
        <w:t>Tunisia </w:t>
      </w:r>
      <w:r w:rsidRPr="001A44EC">
        <w:rPr>
          <w:rFonts w:ascii="Times New Roman" w:eastAsia="Times New Roman" w:hAnsi="Times New Roman"/>
          <w:b w:val="0"/>
          <w:color w:val="333333"/>
          <w:sz w:val="20"/>
          <w:szCs w:val="20"/>
          <w:lang w:eastAsia="ru-RU"/>
        </w:rPr>
        <w:t>Trade at a Glance : Most Recent Values. World Integrated Trade Solutions, World Bank</w:t>
      </w:r>
      <w:r w:rsidRPr="001A44EC">
        <w:rPr>
          <w:rFonts w:ascii="Times New Roman" w:eastAsia="Times New Roman" w:hAnsi="Times New Roman"/>
          <w:b w:val="0"/>
          <w:color w:val="333333"/>
          <w:sz w:val="20"/>
          <w:szCs w:val="20"/>
          <w:lang w:val="en-US" w:eastAsia="ru-RU"/>
        </w:rPr>
        <w:t xml:space="preserve">. URL: </w:t>
      </w:r>
      <w:hyperlink r:id="rId9" w:history="1">
        <w:r w:rsidRPr="001A44EC">
          <w:rPr>
            <w:rStyle w:val="a7"/>
            <w:rFonts w:ascii="Times New Roman" w:eastAsia="Times New Roman" w:hAnsi="Times New Roman"/>
            <w:b w:val="0"/>
            <w:sz w:val="20"/>
            <w:szCs w:val="20"/>
            <w:lang w:eastAsia="ru-RU"/>
          </w:rPr>
          <w:t>https://wits.worldbank.org/CountrySnapshot/en/TUN</w:t>
        </w:r>
      </w:hyperlink>
      <w:r w:rsidRPr="001A44EC">
        <w:rPr>
          <w:rFonts w:ascii="Times New Roman" w:eastAsia="Times New Roman" w:hAnsi="Times New Roman"/>
          <w:b w:val="0"/>
          <w:color w:val="333333"/>
          <w:sz w:val="20"/>
          <w:szCs w:val="20"/>
          <w:lang w:eastAsia="ru-RU"/>
        </w:rPr>
        <w:t xml:space="preserve"> (дата обращения: 25.03.2018).</w:t>
      </w:r>
    </w:p>
  </w:footnote>
  <w:footnote w:id="18">
    <w:p w14:paraId="4EB24437" w14:textId="159733C9" w:rsidR="00066111" w:rsidRPr="000B6271" w:rsidRDefault="00066111" w:rsidP="005F02CA">
      <w:pPr>
        <w:pStyle w:val="a4"/>
        <w:jc w:val="both"/>
        <w:rPr>
          <w:rFonts w:ascii="Times New Roman" w:hAnsi="Times New Roman"/>
        </w:rPr>
      </w:pPr>
      <w:r w:rsidRPr="001A44EC">
        <w:rPr>
          <w:rStyle w:val="a6"/>
          <w:rFonts w:ascii="Times New Roman" w:hAnsi="Times New Roman"/>
          <w:sz w:val="20"/>
          <w:szCs w:val="20"/>
        </w:rPr>
        <w:footnoteRef/>
      </w:r>
      <w:r w:rsidRPr="001A44EC">
        <w:rPr>
          <w:rFonts w:ascii="Times New Roman" w:hAnsi="Times New Roman"/>
          <w:sz w:val="20"/>
          <w:szCs w:val="20"/>
        </w:rPr>
        <w:t xml:space="preserve"> </w:t>
      </w:r>
      <w:r w:rsidRPr="001A44EC">
        <w:rPr>
          <w:rFonts w:ascii="Times New Roman" w:hAnsi="Times New Roman"/>
          <w:b w:val="0"/>
          <w:sz w:val="20"/>
          <w:szCs w:val="20"/>
          <w:lang w:val="en-US"/>
        </w:rPr>
        <w:t xml:space="preserve">World Economic Outlook Database. International Monetary Fund. URL: </w:t>
      </w:r>
      <w:hyperlink r:id="rId10" w:history="1">
        <w:r w:rsidRPr="001A44EC">
          <w:rPr>
            <w:rStyle w:val="a7"/>
            <w:rFonts w:ascii="Times New Roman" w:hAnsi="Times New Roman"/>
            <w:b w:val="0"/>
            <w:sz w:val="20"/>
            <w:szCs w:val="20"/>
            <w:lang w:val="en-US"/>
          </w:rPr>
          <w:t>http://www.imf.org/en/Data</w:t>
        </w:r>
      </w:hyperlink>
      <w:r w:rsidRPr="001A44EC">
        <w:rPr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Pr="001A44EC">
        <w:rPr>
          <w:rFonts w:ascii="Times New Roman" w:hAnsi="Times New Roman"/>
          <w:b w:val="0"/>
          <w:sz w:val="20"/>
          <w:szCs w:val="20"/>
        </w:rPr>
        <w:t>(дата обращения: 29.04.2018).</w:t>
      </w:r>
    </w:p>
  </w:footnote>
  <w:footnote w:id="19">
    <w:p w14:paraId="6E47DC63" w14:textId="79993DAE" w:rsidR="00066111" w:rsidRPr="00AD2E72" w:rsidRDefault="00066111" w:rsidP="002840D1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AD2E72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AD2E72">
        <w:rPr>
          <w:rFonts w:ascii="Times New Roman" w:hAnsi="Times New Roman"/>
          <w:b w:val="0"/>
          <w:sz w:val="20"/>
          <w:szCs w:val="20"/>
        </w:rPr>
        <w:t xml:space="preserve"> </w:t>
      </w:r>
      <w:r w:rsidRPr="00AD2E72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Key to HDI countries and ranks, 2015. United Nations Development Programme (</w:t>
      </w:r>
      <w:r w:rsidRPr="00AD2E72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официальный сайт). URL: </w:t>
      </w:r>
      <w:hyperlink r:id="rId11" w:history="1">
        <w:r w:rsidRPr="00AD2E72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eastAsia="ru-RU"/>
          </w:rPr>
          <w:t>http://hdr.undp.org/sites/default/files/rankings.pdf</w:t>
        </w:r>
      </w:hyperlink>
      <w:r w:rsidRPr="00AD2E72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 (дата обращения: 15.02.2018)</w:t>
      </w:r>
    </w:p>
  </w:footnote>
  <w:footnote w:id="20">
    <w:p w14:paraId="06AD8837" w14:textId="5B1D6987" w:rsidR="00066111" w:rsidRDefault="00066111" w:rsidP="002840D1">
      <w:pPr>
        <w:pStyle w:val="a4"/>
        <w:jc w:val="both"/>
      </w:pPr>
      <w:r w:rsidRPr="00AD2E72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AD2E72">
        <w:rPr>
          <w:rFonts w:ascii="Times New Roman" w:hAnsi="Times New Roman"/>
          <w:b w:val="0"/>
          <w:sz w:val="20"/>
          <w:szCs w:val="20"/>
        </w:rPr>
        <w:t xml:space="preserve"> </w:t>
      </w:r>
      <w:r w:rsidRPr="00AD2E72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Doing business rankings: Middle East and North Africa. The World bank. URL</w:t>
      </w:r>
      <w:r w:rsidRPr="00AD2E72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: </w:t>
      </w:r>
      <w:hyperlink r:id="rId12" w:history="1">
        <w:r w:rsidRPr="00AD2E72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eastAsia="ru-RU"/>
          </w:rPr>
          <w:t>http://www.doingbusiness.org/rankings?region=middle-east-and-north-africa</w:t>
        </w:r>
      </w:hyperlink>
      <w:r w:rsidRPr="00AD2E72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 (дата обращения: 26.02.2018).</w:t>
      </w:r>
    </w:p>
  </w:footnote>
  <w:footnote w:id="21">
    <w:p w14:paraId="254CB786" w14:textId="2A471F1E" w:rsidR="00066111" w:rsidRPr="00820E13" w:rsidRDefault="00066111" w:rsidP="00820E13">
      <w:pPr>
        <w:pStyle w:val="a4"/>
        <w:jc w:val="both"/>
        <w:rPr>
          <w:rFonts w:ascii="Times New Roman" w:hAnsi="Times New Roman"/>
        </w:rPr>
      </w:pPr>
      <w:r w:rsidRPr="006C069B">
        <w:rPr>
          <w:rStyle w:val="a6"/>
          <w:rFonts w:ascii="Times New Roman" w:hAnsi="Times New Roman"/>
          <w:sz w:val="21"/>
        </w:rPr>
        <w:footnoteRef/>
      </w:r>
      <w:r w:rsidRPr="006C069B">
        <w:rPr>
          <w:rFonts w:ascii="Times New Roman" w:hAnsi="Times New Roman"/>
          <w:sz w:val="21"/>
        </w:rPr>
        <w:t xml:space="preserve"> </w:t>
      </w:r>
      <w:r w:rsidRPr="006C069B">
        <w:rPr>
          <w:rFonts w:ascii="Times New Roman" w:hAnsi="Times New Roman"/>
          <w:b w:val="0"/>
          <w:sz w:val="21"/>
          <w:lang w:val="en-US"/>
        </w:rPr>
        <w:t xml:space="preserve">World Economic Outlook Database. International Monetary Fund. URL: </w:t>
      </w:r>
      <w:hyperlink r:id="rId13" w:history="1">
        <w:r w:rsidRPr="006C069B">
          <w:rPr>
            <w:rStyle w:val="a7"/>
            <w:rFonts w:ascii="Times New Roman" w:hAnsi="Times New Roman"/>
            <w:b w:val="0"/>
            <w:sz w:val="21"/>
            <w:lang w:val="en-US"/>
          </w:rPr>
          <w:t>http://www.imf.org/en/Data</w:t>
        </w:r>
      </w:hyperlink>
      <w:r w:rsidRPr="006C069B">
        <w:rPr>
          <w:rFonts w:ascii="Times New Roman" w:hAnsi="Times New Roman"/>
          <w:b w:val="0"/>
          <w:sz w:val="21"/>
          <w:lang w:val="en-US"/>
        </w:rPr>
        <w:t xml:space="preserve"> </w:t>
      </w:r>
      <w:r w:rsidRPr="006C069B">
        <w:rPr>
          <w:rFonts w:ascii="Times New Roman" w:hAnsi="Times New Roman"/>
          <w:b w:val="0"/>
          <w:sz w:val="21"/>
        </w:rPr>
        <w:t>(дата обращения: 29.04.2018).</w:t>
      </w:r>
    </w:p>
  </w:footnote>
  <w:footnote w:id="22">
    <w:p w14:paraId="03BB16C5" w14:textId="51C85F14" w:rsidR="00066111" w:rsidRPr="00863E00" w:rsidRDefault="00066111" w:rsidP="00DF2AF2">
      <w:pPr>
        <w:pStyle w:val="a4"/>
        <w:jc w:val="both"/>
        <w:rPr>
          <w:rFonts w:ascii="Times New Roman" w:hAnsi="Times New Roman"/>
          <w:b w:val="0"/>
          <w:sz w:val="20"/>
        </w:rPr>
      </w:pPr>
      <w:r w:rsidRPr="00863E00">
        <w:rPr>
          <w:rStyle w:val="a6"/>
          <w:rFonts w:ascii="Times New Roman" w:hAnsi="Times New Roman"/>
          <w:sz w:val="20"/>
        </w:rPr>
        <w:footnoteRef/>
      </w:r>
      <w:r w:rsidRPr="00863E00">
        <w:rPr>
          <w:rFonts w:ascii="Times New Roman" w:hAnsi="Times New Roman"/>
          <w:sz w:val="20"/>
        </w:rPr>
        <w:t xml:space="preserve"> </w:t>
      </w:r>
      <w:r w:rsidRPr="00863E00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>Doing business rankings: Middle East and North Africa. The World bank. URL</w:t>
      </w:r>
      <w:r w:rsidRPr="00863E00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 xml:space="preserve">: </w:t>
      </w:r>
      <w:hyperlink r:id="rId14" w:history="1">
        <w:r w:rsidRPr="00863E00">
          <w:rPr>
            <w:rStyle w:val="a7"/>
            <w:rFonts w:ascii="Times New Roman" w:eastAsia="Times New Roman" w:hAnsi="Times New Roman"/>
            <w:b w:val="0"/>
            <w:bCs w:val="0"/>
            <w:sz w:val="20"/>
            <w:shd w:val="clear" w:color="auto" w:fill="FFFFFF"/>
            <w:lang w:eastAsia="ru-RU"/>
          </w:rPr>
          <w:t>http://www.doingbusiness.org/rankings?region=middle-east-and-north-africa</w:t>
        </w:r>
      </w:hyperlink>
      <w:r w:rsidRPr="00863E00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 xml:space="preserve"> (дата обращения: 26.02.2018).</w:t>
      </w:r>
    </w:p>
  </w:footnote>
  <w:footnote w:id="23">
    <w:p w14:paraId="277445EF" w14:textId="00202A03" w:rsidR="00066111" w:rsidRPr="00863E00" w:rsidRDefault="00066111" w:rsidP="00DF2AF2">
      <w:pPr>
        <w:pStyle w:val="a4"/>
        <w:jc w:val="both"/>
        <w:rPr>
          <w:rFonts w:ascii="Times New Roman" w:hAnsi="Times New Roman"/>
          <w:b w:val="0"/>
          <w:sz w:val="20"/>
        </w:rPr>
      </w:pPr>
      <w:r w:rsidRPr="00863E00">
        <w:rPr>
          <w:rStyle w:val="a6"/>
          <w:rFonts w:ascii="Times New Roman" w:hAnsi="Times New Roman"/>
          <w:b w:val="0"/>
          <w:sz w:val="20"/>
        </w:rPr>
        <w:footnoteRef/>
      </w:r>
      <w:r w:rsidRPr="00863E00">
        <w:rPr>
          <w:rFonts w:ascii="Times New Roman" w:hAnsi="Times New Roman"/>
          <w:b w:val="0"/>
          <w:sz w:val="20"/>
        </w:rPr>
        <w:t xml:space="preserve"> </w:t>
      </w:r>
      <w:r w:rsidRPr="00863E00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>Key to HDI countries and ranks, 2015. United Nations Development Programme (</w:t>
      </w:r>
      <w:r w:rsidRPr="00863E00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 xml:space="preserve">официальный сайт). URL: </w:t>
      </w:r>
      <w:hyperlink r:id="rId15" w:history="1">
        <w:r w:rsidRPr="00863E00">
          <w:rPr>
            <w:rStyle w:val="a7"/>
            <w:rFonts w:ascii="Times New Roman" w:eastAsia="Times New Roman" w:hAnsi="Times New Roman"/>
            <w:b w:val="0"/>
            <w:bCs w:val="0"/>
            <w:sz w:val="20"/>
            <w:shd w:val="clear" w:color="auto" w:fill="FFFFFF"/>
            <w:lang w:eastAsia="ru-RU"/>
          </w:rPr>
          <w:t>http://hdr.undp.org/sites/default/files/rankings.pdf</w:t>
        </w:r>
      </w:hyperlink>
      <w:r w:rsidRPr="00863E00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 xml:space="preserve"> (дата обращения: 15.02.2018).</w:t>
      </w:r>
    </w:p>
  </w:footnote>
  <w:footnote w:id="24">
    <w:p w14:paraId="215A16B0" w14:textId="398360AA" w:rsidR="00066111" w:rsidRPr="00863E00" w:rsidRDefault="00066111" w:rsidP="00DF2AF2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</w:pPr>
      <w:r w:rsidRPr="00863E00">
        <w:rPr>
          <w:rStyle w:val="a6"/>
          <w:rFonts w:ascii="Times New Roman" w:hAnsi="Times New Roman"/>
          <w:b w:val="0"/>
          <w:sz w:val="20"/>
        </w:rPr>
        <w:footnoteRef/>
      </w:r>
      <w:r w:rsidRPr="00863E00">
        <w:rPr>
          <w:rFonts w:ascii="Times New Roman" w:hAnsi="Times New Roman"/>
          <w:b w:val="0"/>
          <w:sz w:val="20"/>
        </w:rPr>
        <w:t xml:space="preserve"> </w:t>
      </w:r>
      <w:r w:rsidRPr="00863E00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 xml:space="preserve">Algeria profile. </w:t>
      </w:r>
      <w:r w:rsidRPr="00863E00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 xml:space="preserve">The observatory of economic complexity, MIT. – </w:t>
      </w:r>
      <w:r w:rsidRPr="00863E00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 xml:space="preserve">URL: </w:t>
      </w:r>
      <w:hyperlink r:id="rId16" w:history="1">
        <w:r w:rsidRPr="00863E00">
          <w:rPr>
            <w:rStyle w:val="a7"/>
            <w:rFonts w:ascii="Times New Roman" w:hAnsi="Times New Roman"/>
            <w:b w:val="0"/>
            <w:sz w:val="20"/>
          </w:rPr>
          <w:t>https://atlas.media.mit.edu/en/profile/country/dza/</w:t>
        </w:r>
      </w:hyperlink>
      <w:r w:rsidRPr="00863E00">
        <w:rPr>
          <w:rFonts w:ascii="Times New Roman" w:hAnsi="Times New Roman"/>
          <w:b w:val="0"/>
          <w:sz w:val="20"/>
        </w:rPr>
        <w:t xml:space="preserve"> (дата обращения:</w:t>
      </w:r>
      <w:r w:rsidRPr="00863E00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 xml:space="preserve"> 24.03.2018).</w:t>
      </w:r>
    </w:p>
    <w:p w14:paraId="4C44120F" w14:textId="6295A14E" w:rsidR="00066111" w:rsidRPr="003C3F21" w:rsidRDefault="00066111">
      <w:pPr>
        <w:pStyle w:val="a4"/>
        <w:rPr>
          <w:lang w:val="en-US"/>
        </w:rPr>
      </w:pPr>
    </w:p>
  </w:footnote>
  <w:footnote w:id="25">
    <w:p w14:paraId="16AAC7AE" w14:textId="40D5DD0E" w:rsidR="00066111" w:rsidRPr="00E311C9" w:rsidRDefault="00066111" w:rsidP="00B7033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311C9">
        <w:rPr>
          <w:rStyle w:val="a6"/>
          <w:rFonts w:ascii="Times New Roman" w:hAnsi="Times New Roman"/>
          <w:sz w:val="20"/>
          <w:szCs w:val="20"/>
        </w:rPr>
        <w:footnoteRef/>
      </w:r>
      <w:r w:rsidRPr="00E311C9">
        <w:rPr>
          <w:rFonts w:ascii="Times New Roman" w:hAnsi="Times New Roman"/>
          <w:sz w:val="20"/>
          <w:szCs w:val="20"/>
        </w:rPr>
        <w:t xml:space="preserve"> </w:t>
      </w:r>
      <w:r w:rsidRPr="00E311C9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Веселов А.Ю. О сотрудничестве Марокко и ЕС в области сельского хозяйства. </w:t>
      </w:r>
      <w:r w:rsidRPr="00E311C9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Институт Ближнего Востока (официальный сайт).  URL: </w:t>
      </w:r>
      <w:hyperlink r:id="rId17" w:history="1">
        <w:r w:rsidRPr="00E311C9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eastAsia="ru-RU"/>
          </w:rPr>
          <w:t>http://www.iimes.ru/?p=27746</w:t>
        </w:r>
      </w:hyperlink>
      <w:r w:rsidRPr="00E311C9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 (дата обращения: 17.03.2018).</w:t>
      </w:r>
    </w:p>
  </w:footnote>
  <w:footnote w:id="26">
    <w:p w14:paraId="706FE5C5" w14:textId="5F307DE1" w:rsidR="00066111" w:rsidRPr="00DC7DAC" w:rsidRDefault="00066111" w:rsidP="003B55BC">
      <w:pPr>
        <w:pStyle w:val="6"/>
      </w:pPr>
      <w:r w:rsidRPr="00E311C9">
        <w:rPr>
          <w:rStyle w:val="a6"/>
          <w:b/>
          <w:sz w:val="20"/>
          <w:szCs w:val="20"/>
        </w:rPr>
        <w:footnoteRef/>
      </w:r>
      <w:r w:rsidRPr="00E311C9">
        <w:rPr>
          <w:sz w:val="20"/>
          <w:szCs w:val="20"/>
        </w:rPr>
        <w:t xml:space="preserve"> </w:t>
      </w:r>
      <w:r w:rsidRPr="00E311C9">
        <w:rPr>
          <w:sz w:val="20"/>
          <w:szCs w:val="20"/>
          <w:lang w:val="en-US"/>
        </w:rPr>
        <w:t xml:space="preserve">World Economic Outlook Database. International Monetary Fund. URL: </w:t>
      </w:r>
      <w:hyperlink r:id="rId18" w:history="1">
        <w:r w:rsidRPr="00E311C9">
          <w:rPr>
            <w:rStyle w:val="a7"/>
            <w:sz w:val="20"/>
            <w:szCs w:val="20"/>
            <w:lang w:val="en-US"/>
          </w:rPr>
          <w:t>http://www.imf.org/en/Data</w:t>
        </w:r>
      </w:hyperlink>
      <w:r w:rsidRPr="00E311C9">
        <w:rPr>
          <w:sz w:val="20"/>
          <w:szCs w:val="20"/>
          <w:lang w:val="en-US"/>
        </w:rPr>
        <w:t xml:space="preserve"> </w:t>
      </w:r>
      <w:r w:rsidRPr="00E311C9">
        <w:rPr>
          <w:sz w:val="20"/>
          <w:szCs w:val="20"/>
        </w:rPr>
        <w:t>(дата обращения: 29.04.2018).</w:t>
      </w:r>
    </w:p>
  </w:footnote>
  <w:footnote w:id="27">
    <w:p w14:paraId="2955FD1C" w14:textId="796CCCD9" w:rsidR="00066111" w:rsidRPr="00F1282A" w:rsidRDefault="00066111" w:rsidP="003B55BC">
      <w:pPr>
        <w:pStyle w:val="6"/>
        <w:rPr>
          <w:sz w:val="20"/>
          <w:shd w:val="clear" w:color="auto" w:fill="FFFFFF"/>
          <w:lang w:eastAsia="ru-RU"/>
        </w:rPr>
      </w:pPr>
      <w:r w:rsidRPr="00F1282A">
        <w:rPr>
          <w:rStyle w:val="a6"/>
          <w:b/>
          <w:sz w:val="20"/>
        </w:rPr>
        <w:footnoteRef/>
      </w:r>
      <w:r w:rsidRPr="00F1282A">
        <w:rPr>
          <w:sz w:val="20"/>
        </w:rPr>
        <w:t xml:space="preserve"> </w:t>
      </w:r>
      <w:r w:rsidRPr="00F1282A">
        <w:rPr>
          <w:bCs w:val="0"/>
          <w:sz w:val="20"/>
          <w:shd w:val="clear" w:color="auto" w:fill="FFFFFF"/>
          <w:lang w:val="en-US" w:eastAsia="ru-RU"/>
        </w:rPr>
        <w:t xml:space="preserve">Phosphate: all hopes rest on Morocco with 75% of remaining reserves. URL: </w:t>
      </w:r>
      <w:hyperlink r:id="rId19" w:history="1">
        <w:r w:rsidRPr="00F1282A">
          <w:rPr>
            <w:rStyle w:val="a7"/>
            <w:rFonts w:eastAsia="Times New Roman"/>
            <w:sz w:val="20"/>
            <w:shd w:val="clear" w:color="auto" w:fill="FFFFFF"/>
            <w:lang w:eastAsia="ru-RU"/>
          </w:rPr>
          <w:t>http://energyskeptic.com/2016/phosphate-production-and-depletion/</w:t>
        </w:r>
      </w:hyperlink>
      <w:r w:rsidRPr="00F1282A">
        <w:rPr>
          <w:bCs w:val="0"/>
          <w:sz w:val="20"/>
          <w:shd w:val="clear" w:color="auto" w:fill="FFFFFF"/>
          <w:lang w:val="en-US" w:eastAsia="ru-RU"/>
        </w:rPr>
        <w:t xml:space="preserve"> (</w:t>
      </w:r>
      <w:r w:rsidRPr="00F1282A">
        <w:rPr>
          <w:bCs w:val="0"/>
          <w:sz w:val="20"/>
          <w:shd w:val="clear" w:color="auto" w:fill="FFFFFF"/>
          <w:lang w:eastAsia="ru-RU"/>
        </w:rPr>
        <w:t>дата обращения: 7.02.2018).</w:t>
      </w:r>
    </w:p>
  </w:footnote>
  <w:footnote w:id="28">
    <w:p w14:paraId="4A675676" w14:textId="77777777" w:rsidR="00066111" w:rsidRPr="00F1282A" w:rsidRDefault="00066111" w:rsidP="003B55BC">
      <w:pPr>
        <w:pStyle w:val="6"/>
        <w:rPr>
          <w:bCs w:val="0"/>
          <w:sz w:val="20"/>
          <w:shd w:val="clear" w:color="auto" w:fill="FFFFFF"/>
          <w:lang w:val="en-US" w:eastAsia="ru-RU"/>
        </w:rPr>
      </w:pPr>
      <w:r w:rsidRPr="00F1282A">
        <w:rPr>
          <w:rStyle w:val="a6"/>
          <w:b/>
          <w:sz w:val="20"/>
        </w:rPr>
        <w:footnoteRef/>
      </w:r>
      <w:r w:rsidRPr="00F1282A">
        <w:rPr>
          <w:sz w:val="20"/>
        </w:rPr>
        <w:t xml:space="preserve"> </w:t>
      </w:r>
      <w:r w:rsidRPr="00F1282A">
        <w:rPr>
          <w:bCs w:val="0"/>
          <w:sz w:val="20"/>
          <w:shd w:val="clear" w:color="auto" w:fill="FFFFFF"/>
          <w:lang w:val="en-US" w:eastAsia="ru-RU"/>
        </w:rPr>
        <w:t xml:space="preserve">Tourism revenues in Morocco reaches MAD 70 billion in 2017. URL: </w:t>
      </w:r>
      <w:hyperlink r:id="rId20" w:history="1">
        <w:r w:rsidRPr="00F1282A">
          <w:rPr>
            <w:rStyle w:val="a7"/>
            <w:rFonts w:eastAsia="Times New Roman"/>
            <w:bCs w:val="0"/>
            <w:sz w:val="20"/>
            <w:shd w:val="clear" w:color="auto" w:fill="FFFFFF"/>
            <w:lang w:val="en-US" w:eastAsia="ru-RU"/>
          </w:rPr>
          <w:t>https://www.moroccoworldnews.com/2018/02/240471/tourism-revenues-morocco-reaches-mad-70-billion-2017/</w:t>
        </w:r>
      </w:hyperlink>
      <w:r w:rsidRPr="00F1282A">
        <w:rPr>
          <w:bCs w:val="0"/>
          <w:sz w:val="20"/>
          <w:shd w:val="clear" w:color="auto" w:fill="FFFFFF"/>
          <w:lang w:val="en-US" w:eastAsia="ru-RU"/>
        </w:rPr>
        <w:t xml:space="preserve"> (дата обрашения 17.03.2018).</w:t>
      </w:r>
    </w:p>
    <w:p w14:paraId="381FD675" w14:textId="40384978" w:rsidR="00066111" w:rsidRPr="0012275F" w:rsidRDefault="00066111">
      <w:pPr>
        <w:pStyle w:val="a4"/>
        <w:rPr>
          <w:rFonts w:ascii="Times New Roman" w:hAnsi="Times New Roman"/>
          <w:b w:val="0"/>
        </w:rPr>
      </w:pPr>
    </w:p>
  </w:footnote>
  <w:footnote w:id="29">
    <w:p w14:paraId="72C188A5" w14:textId="6ECDA02F" w:rsidR="00066111" w:rsidRPr="00451030" w:rsidRDefault="00066111" w:rsidP="00E60060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451030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451030">
        <w:rPr>
          <w:rFonts w:ascii="Times New Roman" w:hAnsi="Times New Roman"/>
          <w:b w:val="0"/>
          <w:sz w:val="20"/>
          <w:szCs w:val="20"/>
        </w:rPr>
        <w:t xml:space="preserve"> </w:t>
      </w:r>
      <w:r w:rsidRPr="00451030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Doing business rankings: Middle East and North Africa. The World bank. URL</w:t>
      </w:r>
      <w:r w:rsidRPr="00451030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: </w:t>
      </w:r>
      <w:hyperlink r:id="rId21" w:history="1">
        <w:r w:rsidRPr="00451030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eastAsia="ru-RU"/>
          </w:rPr>
          <w:t>http://www.doingbusiness.org/rankings?region=middle-east-and-north-africa</w:t>
        </w:r>
      </w:hyperlink>
      <w:r w:rsidRPr="00451030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 (дата обращения: 26.02.2018).</w:t>
      </w:r>
    </w:p>
  </w:footnote>
  <w:footnote w:id="30">
    <w:p w14:paraId="4D26F05C" w14:textId="1D9CAF7F" w:rsidR="00066111" w:rsidRPr="00451030" w:rsidRDefault="00066111" w:rsidP="00E60060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</w:pPr>
      <w:r w:rsidRPr="00451030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451030">
        <w:rPr>
          <w:rFonts w:ascii="Times New Roman" w:hAnsi="Times New Roman"/>
          <w:b w:val="0"/>
          <w:sz w:val="20"/>
          <w:szCs w:val="20"/>
        </w:rPr>
        <w:t xml:space="preserve"> </w:t>
      </w:r>
      <w:r w:rsidRPr="00451030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Key to HDI countries and ranks, 2015. United Nations Development Programme (</w:t>
      </w:r>
      <w:r w:rsidRPr="00451030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официальный сайт). URL: </w:t>
      </w:r>
      <w:hyperlink r:id="rId22" w:history="1">
        <w:r w:rsidRPr="00451030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eastAsia="ru-RU"/>
          </w:rPr>
          <w:t>http://hdr.undp.org/sites/default/files/rankings.pdf</w:t>
        </w:r>
      </w:hyperlink>
      <w:r w:rsidRPr="00451030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 (дата обращения: 15.02.2018).</w:t>
      </w:r>
    </w:p>
  </w:footnote>
  <w:footnote w:id="31">
    <w:p w14:paraId="304D3951" w14:textId="77777777" w:rsidR="00066111" w:rsidRPr="00451030" w:rsidRDefault="00066111" w:rsidP="00E60060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</w:pPr>
      <w:r w:rsidRPr="00451030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451030">
        <w:rPr>
          <w:rFonts w:ascii="Times New Roman" w:hAnsi="Times New Roman"/>
          <w:b w:val="0"/>
          <w:sz w:val="20"/>
          <w:szCs w:val="20"/>
        </w:rPr>
        <w:t xml:space="preserve"> </w:t>
      </w:r>
      <w:r w:rsidRPr="00451030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Marocco profile. </w:t>
      </w:r>
      <w:r w:rsidRPr="00451030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The observatory of economic complexity, MIT. – </w:t>
      </w:r>
      <w:r w:rsidRPr="00451030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URL: </w:t>
      </w:r>
      <w:hyperlink r:id="rId23" w:history="1">
        <w:r w:rsidRPr="00451030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eastAsia="ru-RU"/>
          </w:rPr>
          <w:t>https://atlas.media.mit.edu/en/profile/country/mar</w:t>
        </w:r>
      </w:hyperlink>
      <w:r w:rsidRPr="00451030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Pr="00451030">
        <w:rPr>
          <w:rFonts w:ascii="Times New Roman" w:hAnsi="Times New Roman"/>
          <w:b w:val="0"/>
          <w:sz w:val="20"/>
          <w:szCs w:val="20"/>
        </w:rPr>
        <w:t>(дата обращения:</w:t>
      </w:r>
      <w:r w:rsidRPr="00451030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 24.03.2018).</w:t>
      </w:r>
    </w:p>
    <w:p w14:paraId="43D30F72" w14:textId="450D74F8" w:rsidR="00066111" w:rsidRPr="000D7BED" w:rsidRDefault="00066111">
      <w:pPr>
        <w:pStyle w:val="a4"/>
        <w:rPr>
          <w:rFonts w:ascii="Times New Roman" w:hAnsi="Times New Roman"/>
          <w:b w:val="0"/>
        </w:rPr>
      </w:pPr>
    </w:p>
  </w:footnote>
  <w:footnote w:id="32">
    <w:p w14:paraId="071269EC" w14:textId="52318EC5" w:rsidR="00066111" w:rsidRPr="0061497A" w:rsidRDefault="00066111" w:rsidP="00E61556">
      <w:pPr>
        <w:jc w:val="both"/>
        <w:rPr>
          <w:rFonts w:ascii="Times New Roman" w:hAnsi="Times New Roman"/>
          <w:b w:val="0"/>
          <w:sz w:val="21"/>
          <w:szCs w:val="28"/>
        </w:rPr>
      </w:pPr>
      <w:r w:rsidRPr="0061497A">
        <w:rPr>
          <w:rStyle w:val="a6"/>
          <w:rFonts w:ascii="Times New Roman" w:hAnsi="Times New Roman"/>
          <w:b w:val="0"/>
          <w:sz w:val="20"/>
        </w:rPr>
        <w:footnoteRef/>
      </w:r>
      <w:r w:rsidRPr="0061497A">
        <w:rPr>
          <w:rFonts w:ascii="Times New Roman" w:hAnsi="Times New Roman"/>
          <w:b w:val="0"/>
          <w:sz w:val="20"/>
        </w:rPr>
        <w:t xml:space="preserve"> Кокушкина И.В. 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"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О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военно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-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техническом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сотрудничестве Российской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Федерации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с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иностранными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государствами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" / И.В. Кокушкина,</w:t>
      </w:r>
      <w:r w:rsidRPr="0061497A">
        <w:rPr>
          <w:rFonts w:ascii="Times New Roman" w:hAnsi="Times New Roman"/>
          <w:b w:val="0"/>
          <w:sz w:val="20"/>
        </w:rPr>
        <w:t xml:space="preserve">  Е.Ю. Шкодских // Вестник СПбГУ. – Сер. 5. – 2003. – Вып. 4 (№29).</w:t>
      </w:r>
    </w:p>
  </w:footnote>
  <w:footnote w:id="33">
    <w:p w14:paraId="402CBE4A" w14:textId="77777777" w:rsidR="00066111" w:rsidRPr="0061497A" w:rsidRDefault="00066111" w:rsidP="00E61556">
      <w:pPr>
        <w:jc w:val="both"/>
        <w:rPr>
          <w:rFonts w:ascii="Times New Roman" w:hAnsi="Times New Roman"/>
          <w:b w:val="0"/>
          <w:sz w:val="20"/>
        </w:rPr>
      </w:pPr>
      <w:r w:rsidRPr="0061497A">
        <w:rPr>
          <w:rStyle w:val="a6"/>
          <w:rFonts w:ascii="Times New Roman" w:hAnsi="Times New Roman"/>
          <w:b w:val="0"/>
          <w:sz w:val="20"/>
        </w:rPr>
        <w:footnoteRef/>
      </w:r>
      <w:r w:rsidRPr="0061497A">
        <w:rPr>
          <w:rFonts w:ascii="Times New Roman" w:hAnsi="Times New Roman"/>
          <w:b w:val="0"/>
          <w:sz w:val="20"/>
        </w:rPr>
        <w:t xml:space="preserve"> 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Федеральный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закон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от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19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.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07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.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1998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N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114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-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ФЗ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(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ред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.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от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10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.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07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.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2012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) "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О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военно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 xml:space="preserve">- 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техническом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сотрудничестве Российской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Федерации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с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иностранными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 </w:t>
      </w:r>
      <w:r w:rsidRPr="0061497A">
        <w:rPr>
          <w:rFonts w:ascii="Times New Roman" w:eastAsia="Times New Roman" w:hAnsi="Times New Roman"/>
          <w:b w:val="0"/>
          <w:bCs w:val="0"/>
          <w:sz w:val="20"/>
          <w:lang w:eastAsia="ru-RU"/>
        </w:rPr>
        <w:t>государствами</w:t>
      </w:r>
      <w:r w:rsidRPr="0061497A">
        <w:rPr>
          <w:rFonts w:ascii="Times New Roman" w:eastAsia="Times New Roman" w:hAnsi="Times New Roman"/>
          <w:b w:val="0"/>
          <w:bCs w:val="0"/>
          <w:sz w:val="20"/>
          <w:shd w:val="clear" w:color="auto" w:fill="FFFFFF"/>
          <w:lang w:eastAsia="ru-RU"/>
        </w:rPr>
        <w:t>".</w:t>
      </w:r>
    </w:p>
    <w:p w14:paraId="3A66D2CA" w14:textId="68528106" w:rsidR="00066111" w:rsidRPr="003E7FD4" w:rsidRDefault="00066111" w:rsidP="00A71E73">
      <w:pPr>
        <w:rPr>
          <w:rFonts w:ascii="Times New Roman" w:eastAsia="Times New Roman" w:hAnsi="Times New Roman"/>
          <w:b w:val="0"/>
          <w:bCs w:val="0"/>
          <w:color w:val="auto"/>
          <w:lang w:eastAsia="ru-RU"/>
        </w:rPr>
      </w:pPr>
    </w:p>
    <w:p w14:paraId="742DE0E6" w14:textId="3AA85F8E" w:rsidR="00066111" w:rsidRPr="00A71E73" w:rsidRDefault="00066111">
      <w:pPr>
        <w:pStyle w:val="a4"/>
        <w:rPr>
          <w:lang w:val="en-US"/>
        </w:rPr>
      </w:pPr>
    </w:p>
  </w:footnote>
  <w:footnote w:id="34">
    <w:p w14:paraId="1D239A52" w14:textId="7509A51D" w:rsidR="00066111" w:rsidRPr="003454E3" w:rsidRDefault="00066111" w:rsidP="007975A9">
      <w:pPr>
        <w:jc w:val="both"/>
        <w:rPr>
          <w:rFonts w:ascii="Times New Roman" w:hAnsi="Times New Roman"/>
          <w:b w:val="0"/>
          <w:sz w:val="20"/>
          <w:lang w:val="en-US"/>
        </w:rPr>
      </w:pPr>
      <w:r w:rsidRPr="003454E3">
        <w:rPr>
          <w:rStyle w:val="a7"/>
          <w:rFonts w:ascii="Times New Roman" w:hAnsi="Times New Roman"/>
          <w:b w:val="0"/>
          <w:color w:val="000000" w:themeColor="text1"/>
          <w:sz w:val="20"/>
          <w:u w:val="none"/>
          <w:vertAlign w:val="superscript"/>
        </w:rPr>
        <w:footnoteRef/>
      </w:r>
      <w:r w:rsidRPr="003454E3">
        <w:rPr>
          <w:rFonts w:ascii="Times New Roman" w:hAnsi="Times New Roman"/>
          <w:b w:val="0"/>
          <w:sz w:val="20"/>
        </w:rPr>
        <w:t xml:space="preserve"> </w:t>
      </w:r>
      <w:r w:rsidRPr="003454E3">
        <w:rPr>
          <w:rFonts w:ascii="Times New Roman" w:hAnsi="Times New Roman"/>
          <w:b w:val="0"/>
          <w:iCs/>
          <w:sz w:val="20"/>
        </w:rPr>
        <w:t xml:space="preserve">Ковтун А. Л. </w:t>
      </w:r>
      <w:r w:rsidRPr="003454E3">
        <w:rPr>
          <w:rFonts w:ascii="Times New Roman" w:hAnsi="Times New Roman"/>
          <w:b w:val="0"/>
          <w:sz w:val="20"/>
        </w:rPr>
        <w:t>Анализ значимости технологий двойного назначения в современном рассмотрении проблем биологической безопасности (рус.) / А.Л. Ковтун, Д.Л. Поклонский // Молекулярная медицина : журнал. — 2012. — № 5</w:t>
      </w:r>
      <w:r w:rsidRPr="003454E3">
        <w:rPr>
          <w:rFonts w:ascii="Times New Roman" w:hAnsi="Times New Roman"/>
          <w:b w:val="0"/>
          <w:sz w:val="20"/>
          <w:lang w:val="en-US"/>
        </w:rPr>
        <w:t>.</w:t>
      </w:r>
    </w:p>
  </w:footnote>
  <w:footnote w:id="35">
    <w:p w14:paraId="6683A008" w14:textId="67F8563A" w:rsidR="00066111" w:rsidRPr="003454E3" w:rsidRDefault="00066111" w:rsidP="007975A9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1"/>
          <w:szCs w:val="28"/>
          <w:shd w:val="clear" w:color="auto" w:fill="FFFFFF"/>
          <w:lang w:val="en-US" w:eastAsia="ru-RU"/>
        </w:rPr>
      </w:pPr>
      <w:r w:rsidRPr="003454E3">
        <w:rPr>
          <w:rStyle w:val="a6"/>
          <w:rFonts w:ascii="Times New Roman" w:hAnsi="Times New Roman"/>
          <w:b w:val="0"/>
          <w:sz w:val="20"/>
        </w:rPr>
        <w:footnoteRef/>
      </w:r>
      <w:r w:rsidRPr="003454E3">
        <w:rPr>
          <w:rFonts w:ascii="Times New Roman" w:hAnsi="Times New Roman"/>
          <w:b w:val="0"/>
          <w:sz w:val="20"/>
        </w:rPr>
        <w:t xml:space="preserve"> </w:t>
      </w:r>
      <w:r w:rsidRPr="003454E3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 xml:space="preserve">Report of the CAG of India for the year ended March 2015. URL: </w:t>
      </w:r>
      <w:hyperlink r:id="rId24" w:history="1">
        <w:r w:rsidRPr="003454E3">
          <w:rPr>
            <w:rStyle w:val="a7"/>
            <w:rFonts w:ascii="Times New Roman" w:eastAsia="Times New Roman" w:hAnsi="Times New Roman"/>
            <w:b w:val="0"/>
            <w:bCs w:val="0"/>
            <w:sz w:val="20"/>
            <w:shd w:val="clear" w:color="auto" w:fill="FFFFFF"/>
            <w:lang w:val="en-US" w:eastAsia="ru-RU"/>
          </w:rPr>
          <w:t>http://www.defense-aerospace.com/article-view/verbatim/176100/india-auditor-tells-dismal-story-of-navy's-mig_29k-fighters.html</w:t>
        </w:r>
      </w:hyperlink>
      <w:r w:rsidRPr="003454E3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 xml:space="preserve"> (</w:t>
      </w:r>
      <w:r w:rsidRPr="003454E3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>дата обращения: 20.02.2018).</w:t>
      </w:r>
    </w:p>
  </w:footnote>
  <w:footnote w:id="36">
    <w:p w14:paraId="5DE307A8" w14:textId="35D44B90" w:rsidR="00066111" w:rsidRPr="008C5301" w:rsidRDefault="00066111" w:rsidP="007975A9">
      <w:pPr>
        <w:pStyle w:val="a4"/>
        <w:jc w:val="both"/>
        <w:rPr>
          <w:rFonts w:ascii="Times New Roman" w:hAnsi="Times New Roman"/>
          <w:b w:val="0"/>
        </w:rPr>
      </w:pPr>
      <w:r w:rsidRPr="003454E3">
        <w:rPr>
          <w:rStyle w:val="a6"/>
          <w:rFonts w:ascii="Times New Roman" w:hAnsi="Times New Roman"/>
          <w:b w:val="0"/>
          <w:sz w:val="20"/>
        </w:rPr>
        <w:footnoteRef/>
      </w:r>
      <w:r w:rsidRPr="003454E3">
        <w:rPr>
          <w:rFonts w:ascii="Times New Roman" w:hAnsi="Times New Roman"/>
          <w:b w:val="0"/>
          <w:sz w:val="20"/>
        </w:rPr>
        <w:t xml:space="preserve"> </w:t>
      </w:r>
      <w:r w:rsidRPr="003454E3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>Источник постоянных доходов: послепродажный сервис в торговле оружием.</w:t>
      </w:r>
      <w:r w:rsidRPr="003454E3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 xml:space="preserve"> URL: </w:t>
      </w:r>
      <w:hyperlink r:id="rId25" w:history="1">
        <w:r w:rsidRPr="003454E3">
          <w:rPr>
            <w:rStyle w:val="a7"/>
            <w:rFonts w:ascii="Times New Roman" w:eastAsia="Times New Roman" w:hAnsi="Times New Roman"/>
            <w:b w:val="0"/>
            <w:bCs w:val="0"/>
            <w:sz w:val="20"/>
            <w:shd w:val="clear" w:color="auto" w:fill="FFFFFF"/>
            <w:lang w:val="en-US" w:eastAsia="ru-RU"/>
          </w:rPr>
          <w:t>https://vpk.name/news/10424_istochnik_postoyannyih_dohodov__posleprodazhnyii_servis_v_torgovle_oruzhiem.html</w:t>
        </w:r>
      </w:hyperlink>
      <w:r w:rsidRPr="003454E3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 xml:space="preserve"> (</w:t>
      </w:r>
      <w:r w:rsidRPr="003454E3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>дата обращения: 25.02.2018).</w:t>
      </w:r>
    </w:p>
  </w:footnote>
  <w:footnote w:id="37">
    <w:p w14:paraId="14BD939D" w14:textId="6215FE37" w:rsidR="00066111" w:rsidRPr="006F0302" w:rsidRDefault="00066111" w:rsidP="0011306C">
      <w:pPr>
        <w:jc w:val="both"/>
        <w:rPr>
          <w:rStyle w:val="a7"/>
          <w:rFonts w:ascii="Times New Roman" w:hAnsi="Times New Roman"/>
          <w:b w:val="0"/>
          <w:sz w:val="20"/>
        </w:rPr>
      </w:pPr>
      <w:r w:rsidRPr="006F0302">
        <w:rPr>
          <w:rStyle w:val="a6"/>
          <w:rFonts w:ascii="Times New Roman" w:hAnsi="Times New Roman"/>
          <w:b w:val="0"/>
          <w:sz w:val="20"/>
        </w:rPr>
        <w:footnoteRef/>
      </w:r>
      <w:r w:rsidRPr="006F0302">
        <w:rPr>
          <w:rFonts w:ascii="Times New Roman" w:hAnsi="Times New Roman"/>
          <w:b w:val="0"/>
          <w:sz w:val="20"/>
        </w:rPr>
        <w:t xml:space="preserve"> </w:t>
      </w:r>
      <w:r w:rsidRPr="006F0302">
        <w:rPr>
          <w:rFonts w:ascii="Times New Roman" w:hAnsi="Times New Roman"/>
          <w:b w:val="0"/>
          <w:sz w:val="20"/>
          <w:lang w:val="en-US"/>
        </w:rPr>
        <w:t xml:space="preserve">Wassenaar arrangement on export controls for conventional arms and dual-use goods and technologies. URL: </w:t>
      </w:r>
      <w:hyperlink r:id="rId26" w:history="1">
        <w:r w:rsidRPr="006F0302">
          <w:rPr>
            <w:rStyle w:val="a7"/>
            <w:rFonts w:ascii="Times New Roman" w:hAnsi="Times New Roman"/>
            <w:b w:val="0"/>
            <w:sz w:val="20"/>
            <w:u w:val="none"/>
            <w:lang w:val="en-US"/>
          </w:rPr>
          <w:t>https://www.wassenaar.org/app/uploads/2018/01/WA-DOC-17-PUB-006-Public-Docs-Vol.II-2017-List-of-DU-Goods-and-Technologies-and-Munitions-List.pdf</w:t>
        </w:r>
      </w:hyperlink>
      <w:r w:rsidRPr="006F0302">
        <w:rPr>
          <w:rStyle w:val="a7"/>
          <w:rFonts w:ascii="Times New Roman" w:hAnsi="Times New Roman"/>
          <w:b w:val="0"/>
          <w:sz w:val="20"/>
          <w:u w:val="none"/>
          <w:lang w:val="en-US"/>
        </w:rPr>
        <w:t xml:space="preserve"> </w:t>
      </w:r>
      <w:r w:rsidRPr="006F0302">
        <w:rPr>
          <w:rStyle w:val="a7"/>
          <w:rFonts w:ascii="Times New Roman" w:hAnsi="Times New Roman"/>
          <w:b w:val="0"/>
          <w:color w:val="000000" w:themeColor="text1"/>
          <w:sz w:val="20"/>
          <w:u w:val="none"/>
          <w:lang w:val="en-US"/>
        </w:rPr>
        <w:t>(дата обращения: 18.03.2018).</w:t>
      </w:r>
    </w:p>
    <w:p w14:paraId="3DFB33B3" w14:textId="1ABE61E0" w:rsidR="00066111" w:rsidRPr="0011306C" w:rsidRDefault="00066111" w:rsidP="0011306C">
      <w:pPr>
        <w:pStyle w:val="a4"/>
        <w:jc w:val="both"/>
        <w:rPr>
          <w:rFonts w:ascii="Times New Roman" w:hAnsi="Times New Roman"/>
          <w:b w:val="0"/>
          <w:lang w:val="en-US"/>
        </w:rPr>
      </w:pPr>
    </w:p>
  </w:footnote>
  <w:footnote w:id="38">
    <w:p w14:paraId="0D829423" w14:textId="322C3DBB" w:rsidR="00066111" w:rsidRPr="009D6107" w:rsidRDefault="00066111" w:rsidP="0079677A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</w:pPr>
      <w:r w:rsidRPr="009D6107">
        <w:rPr>
          <w:rStyle w:val="a6"/>
          <w:rFonts w:ascii="Times New Roman" w:hAnsi="Times New Roman"/>
          <w:b w:val="0"/>
          <w:sz w:val="20"/>
        </w:rPr>
        <w:footnoteRef/>
      </w:r>
      <w:r w:rsidRPr="009D6107">
        <w:rPr>
          <w:rFonts w:ascii="Times New Roman" w:hAnsi="Times New Roman"/>
          <w:b w:val="0"/>
          <w:sz w:val="20"/>
        </w:rPr>
        <w:t xml:space="preserve"> </w:t>
      </w:r>
      <w:r w:rsidRPr="009D6107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 xml:space="preserve">Международный договор о торговле оружием (МДТО). МИД России (официальный сайт). URL: </w:t>
      </w:r>
      <w:hyperlink r:id="rId27" w:history="1">
        <w:r w:rsidRPr="009D6107">
          <w:rPr>
            <w:rStyle w:val="a7"/>
            <w:rFonts w:ascii="Times New Roman" w:eastAsia="Times New Roman" w:hAnsi="Times New Roman"/>
            <w:b w:val="0"/>
            <w:sz w:val="20"/>
            <w:shd w:val="clear" w:color="auto" w:fill="FFFFFF"/>
            <w:lang w:eastAsia="ru-RU"/>
          </w:rPr>
          <w:t>http://www.mid.ru/obsie-voprosy-mezdunarodnoj-bezopasnosti-i-kontrola-nad-vooruzeniami/-/asset_publisher/6sN03cZTYZOC/content/id/1125404</w:t>
        </w:r>
      </w:hyperlink>
      <w:r w:rsidRPr="009D6107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 xml:space="preserve"> (</w:t>
      </w:r>
      <w:r w:rsidRPr="009D6107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>дата обращения: 6.03.2018)</w:t>
      </w:r>
    </w:p>
  </w:footnote>
  <w:footnote w:id="39">
    <w:p w14:paraId="78BF188E" w14:textId="77777777" w:rsidR="00066111" w:rsidRPr="009D6107" w:rsidRDefault="00066111" w:rsidP="0079677A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</w:pPr>
      <w:r w:rsidRPr="009D6107">
        <w:rPr>
          <w:rStyle w:val="a6"/>
          <w:rFonts w:ascii="Times New Roman" w:hAnsi="Times New Roman"/>
          <w:b w:val="0"/>
          <w:bCs w:val="0"/>
          <w:color w:val="000000" w:themeColor="text1"/>
          <w:sz w:val="20"/>
        </w:rPr>
        <w:footnoteRef/>
      </w:r>
      <w:r w:rsidRPr="009D6107">
        <w:rPr>
          <w:rFonts w:ascii="Times New Roman" w:hAnsi="Times New Roman"/>
          <w:b w:val="0"/>
          <w:bCs w:val="0"/>
          <w:color w:val="000000" w:themeColor="text1"/>
          <w:sz w:val="20"/>
        </w:rPr>
        <w:t xml:space="preserve"> </w:t>
      </w:r>
      <w:r w:rsidRPr="009D6107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 xml:space="preserve">UN General Assembly approves global Arms Trade Treaty. UN News. URL: </w:t>
      </w:r>
      <w:hyperlink r:id="rId28" w:history="1">
        <w:r w:rsidRPr="009D6107">
          <w:rPr>
            <w:rStyle w:val="a7"/>
            <w:rFonts w:ascii="Times New Roman" w:eastAsia="Times New Roman" w:hAnsi="Times New Roman"/>
            <w:b w:val="0"/>
            <w:bCs w:val="0"/>
            <w:sz w:val="20"/>
            <w:shd w:val="clear" w:color="auto" w:fill="FFFFFF"/>
            <w:lang w:val="en-US" w:eastAsia="ru-RU"/>
          </w:rPr>
          <w:t>https://news.un.org/en/story/2013/04/435972-un-general-assembly-approves-global-arms-trade-treaty</w:t>
        </w:r>
      </w:hyperlink>
      <w:r w:rsidRPr="009D6107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 xml:space="preserve"> (</w:t>
      </w:r>
      <w:r w:rsidRPr="009D6107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>дата обращения: 6.03.2018).</w:t>
      </w:r>
    </w:p>
    <w:p w14:paraId="6D038641" w14:textId="0BDB57AC" w:rsidR="00066111" w:rsidRPr="00801C6E" w:rsidRDefault="00066111" w:rsidP="00801C6E">
      <w:pPr>
        <w:rPr>
          <w:rFonts w:ascii="Times New Roman" w:eastAsia="Times New Roman" w:hAnsi="Times New Roman"/>
          <w:b w:val="0"/>
          <w:bCs w:val="0"/>
          <w:color w:val="000000" w:themeColor="text1"/>
          <w:lang w:eastAsia="ru-RU"/>
        </w:rPr>
      </w:pPr>
    </w:p>
    <w:p w14:paraId="3787AB1F" w14:textId="5F88EE72" w:rsidR="00066111" w:rsidRDefault="00066111">
      <w:pPr>
        <w:pStyle w:val="a4"/>
      </w:pPr>
    </w:p>
  </w:footnote>
  <w:footnote w:id="40">
    <w:p w14:paraId="75B95642" w14:textId="3688C7E7" w:rsidR="00066111" w:rsidRPr="00041605" w:rsidRDefault="00066111" w:rsidP="00AB0E19">
      <w:pPr>
        <w:pStyle w:val="a4"/>
        <w:jc w:val="both"/>
        <w:rPr>
          <w:rFonts w:ascii="Times New Roman" w:hAnsi="Times New Roman"/>
          <w:b w:val="0"/>
          <w:sz w:val="20"/>
          <w:lang w:val="en-US"/>
        </w:rPr>
      </w:pPr>
      <w:r w:rsidRPr="00041605">
        <w:rPr>
          <w:rStyle w:val="a6"/>
          <w:rFonts w:ascii="Times New Roman" w:hAnsi="Times New Roman"/>
          <w:b w:val="0"/>
          <w:sz w:val="20"/>
        </w:rPr>
        <w:footnoteRef/>
      </w:r>
      <w:r w:rsidRPr="00041605">
        <w:rPr>
          <w:rFonts w:ascii="Times New Roman" w:hAnsi="Times New Roman"/>
          <w:b w:val="0"/>
          <w:sz w:val="20"/>
        </w:rPr>
        <w:t xml:space="preserve"> </w:t>
      </w:r>
      <w:r w:rsidRPr="00041605">
        <w:rPr>
          <w:rFonts w:ascii="Times New Roman" w:hAnsi="Times New Roman"/>
          <w:b w:val="0"/>
          <w:sz w:val="20"/>
          <w:lang w:val="en-US"/>
        </w:rPr>
        <w:t>SIPRI Year Book 2016. Armaments, disarmaments and international security // В пер. Т.Б. Аничкина, Е.Н. Брохович и др. – М. ИМЭМО РАН. – 2016. c. 634</w:t>
      </w:r>
    </w:p>
  </w:footnote>
  <w:footnote w:id="41">
    <w:p w14:paraId="36E40DAD" w14:textId="4B84081B" w:rsidR="00066111" w:rsidRPr="00041605" w:rsidRDefault="00066111" w:rsidP="00AB0E19">
      <w:pPr>
        <w:jc w:val="both"/>
        <w:rPr>
          <w:rFonts w:ascii="Times New Roman" w:hAnsi="Times New Roman"/>
          <w:b w:val="0"/>
          <w:sz w:val="20"/>
        </w:rPr>
      </w:pPr>
      <w:r w:rsidRPr="00041605">
        <w:rPr>
          <w:rStyle w:val="a6"/>
          <w:rFonts w:ascii="Times New Roman" w:hAnsi="Times New Roman"/>
          <w:b w:val="0"/>
          <w:sz w:val="20"/>
        </w:rPr>
        <w:footnoteRef/>
      </w:r>
      <w:r w:rsidRPr="00041605">
        <w:rPr>
          <w:rFonts w:ascii="Times New Roman" w:hAnsi="Times New Roman"/>
          <w:b w:val="0"/>
          <w:sz w:val="20"/>
        </w:rPr>
        <w:t xml:space="preserve"> Ежегодник ЦАМТО – 2017. Глава 5. c. 901 </w:t>
      </w:r>
    </w:p>
    <w:p w14:paraId="1119E78E" w14:textId="6D8588F5" w:rsidR="00066111" w:rsidRPr="00DC38CA" w:rsidRDefault="00066111">
      <w:pPr>
        <w:pStyle w:val="a4"/>
        <w:rPr>
          <w:rFonts w:ascii="Times New Roman" w:hAnsi="Times New Roman"/>
          <w:b w:val="0"/>
        </w:rPr>
      </w:pPr>
    </w:p>
  </w:footnote>
  <w:footnote w:id="42">
    <w:p w14:paraId="4EBF2B5F" w14:textId="6429CDCA" w:rsidR="00066111" w:rsidRPr="00EB6EF9" w:rsidRDefault="00066111" w:rsidP="003A2DF5">
      <w:pPr>
        <w:jc w:val="both"/>
        <w:rPr>
          <w:rFonts w:ascii="Times New Roman" w:hAnsi="Times New Roman"/>
          <w:b w:val="0"/>
          <w:sz w:val="20"/>
        </w:rPr>
      </w:pPr>
      <w:r w:rsidRPr="00EB6EF9">
        <w:rPr>
          <w:rStyle w:val="a6"/>
          <w:rFonts w:ascii="Times New Roman" w:hAnsi="Times New Roman"/>
          <w:b w:val="0"/>
          <w:sz w:val="20"/>
        </w:rPr>
        <w:footnoteRef/>
      </w:r>
      <w:r w:rsidRPr="00EB6EF9">
        <w:rPr>
          <w:rFonts w:ascii="Times New Roman" w:hAnsi="Times New Roman"/>
          <w:b w:val="0"/>
          <w:sz w:val="20"/>
        </w:rPr>
        <w:t xml:space="preserve"> Ежегодник ЦАМТО – 2017. Глава 4. c. 540</w:t>
      </w:r>
    </w:p>
  </w:footnote>
  <w:footnote w:id="43">
    <w:p w14:paraId="21BA7185" w14:textId="54A29B3C" w:rsidR="00066111" w:rsidRPr="00EB6EF9" w:rsidRDefault="00066111" w:rsidP="003A2DF5">
      <w:pPr>
        <w:pStyle w:val="a4"/>
        <w:jc w:val="both"/>
        <w:rPr>
          <w:b w:val="0"/>
          <w:sz w:val="20"/>
          <w:lang w:val="en-US"/>
        </w:rPr>
      </w:pPr>
      <w:r w:rsidRPr="00EB6EF9">
        <w:rPr>
          <w:rStyle w:val="a6"/>
          <w:rFonts w:ascii="Times New Roman" w:hAnsi="Times New Roman"/>
          <w:b w:val="0"/>
          <w:sz w:val="20"/>
        </w:rPr>
        <w:footnoteRef/>
      </w:r>
      <w:r w:rsidRPr="00EB6EF9">
        <w:rPr>
          <w:rFonts w:ascii="Times New Roman" w:hAnsi="Times New Roman"/>
          <w:b w:val="0"/>
          <w:sz w:val="20"/>
        </w:rPr>
        <w:t xml:space="preserve"> по СИПРИ </w:t>
      </w:r>
      <w:r w:rsidRPr="00EB6EF9">
        <w:rPr>
          <w:rFonts w:ascii="Times New Roman" w:hAnsi="Times New Roman"/>
          <w:b w:val="0"/>
          <w:sz w:val="20"/>
          <w:lang w:val="en-US"/>
        </w:rPr>
        <w:t>Trend Indicator Value</w:t>
      </w:r>
    </w:p>
  </w:footnote>
  <w:footnote w:id="44">
    <w:p w14:paraId="7A68CF41" w14:textId="5E87EE5F" w:rsidR="00066111" w:rsidRPr="00D00C73" w:rsidRDefault="00066111">
      <w:pPr>
        <w:pStyle w:val="a4"/>
        <w:rPr>
          <w:rFonts w:ascii="Times New Roman" w:hAnsi="Times New Roman"/>
          <w:b w:val="0"/>
        </w:rPr>
      </w:pPr>
      <w:r w:rsidRPr="00EB6EF9">
        <w:rPr>
          <w:rStyle w:val="a6"/>
          <w:rFonts w:ascii="Times New Roman" w:hAnsi="Times New Roman"/>
          <w:b w:val="0"/>
          <w:sz w:val="20"/>
        </w:rPr>
        <w:footnoteRef/>
      </w:r>
      <w:r w:rsidRPr="00EB6EF9">
        <w:rPr>
          <w:rFonts w:ascii="Times New Roman" w:hAnsi="Times New Roman"/>
          <w:b w:val="0"/>
          <w:sz w:val="20"/>
        </w:rPr>
        <w:t xml:space="preserve"> </w:t>
      </w:r>
      <w:r w:rsidRPr="00EB6EF9">
        <w:rPr>
          <w:rFonts w:ascii="Times New Roman" w:hAnsi="Times New Roman"/>
          <w:b w:val="0"/>
          <w:sz w:val="20"/>
          <w:lang w:val="en-US"/>
        </w:rPr>
        <w:t>SIPRI Year Book 2016. Armaments, disarmaments and international security // В пер. Т.Б. Аничкина, Е.Н. Брохович и др. – М. ИМЭМО РАН. – 2016. c. 221</w:t>
      </w:r>
    </w:p>
  </w:footnote>
  <w:footnote w:id="45">
    <w:p w14:paraId="19EE5196" w14:textId="77777777" w:rsidR="00066111" w:rsidRPr="00040099" w:rsidRDefault="00066111" w:rsidP="00255BE1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</w:pPr>
      <w:r w:rsidRPr="00040099">
        <w:rPr>
          <w:rStyle w:val="a6"/>
          <w:rFonts w:ascii="Times New Roman" w:hAnsi="Times New Roman"/>
          <w:b w:val="0"/>
          <w:sz w:val="20"/>
        </w:rPr>
        <w:footnoteRef/>
      </w:r>
      <w:r w:rsidRPr="00040099">
        <w:rPr>
          <w:rFonts w:ascii="Times New Roman" w:hAnsi="Times New Roman"/>
          <w:b w:val="0"/>
          <w:sz w:val="20"/>
        </w:rPr>
        <w:t xml:space="preserve"> </w:t>
      </w:r>
      <w:r w:rsidRPr="00040099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 xml:space="preserve">UN Arms embargo on Libya. SIPRI. URL: </w:t>
      </w:r>
      <w:hyperlink r:id="rId29" w:history="1">
        <w:r w:rsidRPr="00040099">
          <w:rPr>
            <w:rStyle w:val="a7"/>
            <w:rFonts w:ascii="Times New Roman" w:eastAsia="Times New Roman" w:hAnsi="Times New Roman"/>
            <w:b w:val="0"/>
            <w:bCs w:val="0"/>
            <w:sz w:val="20"/>
            <w:shd w:val="clear" w:color="auto" w:fill="FFFFFF"/>
            <w:lang w:val="en-US" w:eastAsia="ru-RU"/>
          </w:rPr>
          <w:t>https://www.sipri.org/databases/embargoes/un_arms_embargoes/libya/libya_2011</w:t>
        </w:r>
      </w:hyperlink>
      <w:r w:rsidRPr="00040099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val="en-US" w:eastAsia="ru-RU"/>
        </w:rPr>
        <w:t xml:space="preserve"> </w:t>
      </w:r>
      <w:r w:rsidRPr="00040099">
        <w:rPr>
          <w:rFonts w:ascii="Times New Roman" w:eastAsia="Times New Roman" w:hAnsi="Times New Roman"/>
          <w:b w:val="0"/>
          <w:bCs w:val="0"/>
          <w:color w:val="222222"/>
          <w:sz w:val="20"/>
          <w:shd w:val="clear" w:color="auto" w:fill="FFFFFF"/>
          <w:lang w:eastAsia="ru-RU"/>
        </w:rPr>
        <w:t>(дата обращения: 16.03.2018).</w:t>
      </w:r>
    </w:p>
    <w:p w14:paraId="74BF663D" w14:textId="0B676DDC" w:rsidR="00066111" w:rsidRPr="00B62F6F" w:rsidRDefault="00066111">
      <w:pPr>
        <w:pStyle w:val="a4"/>
        <w:rPr>
          <w:rFonts w:ascii="Times New Roman" w:hAnsi="Times New Roman"/>
          <w:b w:val="0"/>
        </w:rPr>
      </w:pPr>
    </w:p>
  </w:footnote>
  <w:footnote w:id="46">
    <w:p w14:paraId="2C895391" w14:textId="20590FE9" w:rsidR="00066111" w:rsidRPr="003E6213" w:rsidRDefault="00066111" w:rsidP="008D2BF1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3E6213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3E6213">
        <w:rPr>
          <w:rFonts w:ascii="Times New Roman" w:hAnsi="Times New Roman"/>
          <w:b w:val="0"/>
          <w:sz w:val="20"/>
          <w:szCs w:val="20"/>
        </w:rPr>
        <w:t xml:space="preserve"> </w:t>
      </w:r>
      <w:r w:rsidRPr="003E6213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UN reports numerous Libya arms embargo violations on both sides of the conflict. URL: </w:t>
      </w:r>
      <w:hyperlink r:id="rId30" w:history="1">
        <w:r w:rsidRPr="003E6213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https://www.libyaherald.com/2017/06/12/un-reports-numerous-libya-arms-embargo-violations-on-both-conflicting-sides/</w:t>
        </w:r>
      </w:hyperlink>
      <w:r w:rsidR="003E6213" w:rsidRPr="003E6213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3E6213" w:rsidRPr="003E6213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3E6213" w:rsidRPr="003E6213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26.03.2018).</w:t>
      </w:r>
    </w:p>
  </w:footnote>
  <w:footnote w:id="47">
    <w:p w14:paraId="0B6A39FC" w14:textId="50AF18F5" w:rsidR="00066111" w:rsidRPr="003E6213" w:rsidRDefault="00066111" w:rsidP="008D2BF1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3E6213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3E6213">
        <w:rPr>
          <w:rFonts w:ascii="Times New Roman" w:hAnsi="Times New Roman"/>
          <w:b w:val="0"/>
          <w:sz w:val="20"/>
          <w:szCs w:val="20"/>
        </w:rPr>
        <w:t xml:space="preserve"> </w:t>
      </w:r>
      <w:r w:rsidRPr="003E6213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UAE breaches UN embargo with gunship exports to Haftar. URL: </w:t>
      </w:r>
      <w:hyperlink r:id="rId31" w:history="1">
        <w:r w:rsidRPr="003E6213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http://www.middleeasteye.net/news/uae-breaches-arms-embargo-with-gunships-exports-to-haftar-libya-United-Nations-tripoli-1015984120</w:t>
        </w:r>
      </w:hyperlink>
      <w:r w:rsidR="003E6213" w:rsidRPr="003E6213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3E6213" w:rsidRPr="003E6213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(дата обращения: 24.03.2018).</w:t>
      </w:r>
    </w:p>
  </w:footnote>
  <w:footnote w:id="48">
    <w:p w14:paraId="28884F53" w14:textId="4174E8E1" w:rsidR="00066111" w:rsidRPr="003D1EDF" w:rsidRDefault="00066111" w:rsidP="003E6213">
      <w:pPr>
        <w:pStyle w:val="a3"/>
        <w:ind w:left="0" w:right="-7"/>
        <w:jc w:val="both"/>
        <w:rPr>
          <w:lang w:val="en-US"/>
        </w:rPr>
      </w:pPr>
      <w:r w:rsidRPr="003E6213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3E6213">
        <w:rPr>
          <w:rFonts w:ascii="Times New Roman" w:hAnsi="Times New Roman"/>
          <w:b w:val="0"/>
          <w:sz w:val="20"/>
          <w:szCs w:val="20"/>
        </w:rPr>
        <w:t xml:space="preserve"> </w:t>
      </w:r>
      <w:r w:rsidRPr="003E6213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Italy police arrest three suspected of running arms trafficking ring. URL: </w:t>
      </w:r>
      <w:hyperlink r:id="rId32" w:history="1">
        <w:r w:rsidRPr="003E6213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https://www.reuters.com/article/us-italy-arms-idUSKBN15F1L4</w:t>
        </w:r>
      </w:hyperlink>
      <w:r w:rsidR="003E6213" w:rsidRPr="003E6213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3E6213" w:rsidRPr="003E6213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3E6213" w:rsidRPr="003E6213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дата обращения </w:t>
      </w:r>
      <w:r w:rsidR="003E6213" w:rsidRPr="003E6213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3.03.2018).</w:t>
      </w:r>
    </w:p>
  </w:footnote>
  <w:footnote w:id="49">
    <w:p w14:paraId="7274B274" w14:textId="3CD48197" w:rsidR="00066111" w:rsidRPr="007248F6" w:rsidRDefault="00066111" w:rsidP="007A147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7248F6">
        <w:rPr>
          <w:rFonts w:ascii="Times New Roman" w:hAnsi="Times New Roman"/>
          <w:b w:val="0"/>
          <w:sz w:val="20"/>
          <w:szCs w:val="20"/>
          <w:vertAlign w:val="superscript"/>
        </w:rPr>
        <w:footnoteRef/>
      </w:r>
      <w:r w:rsidRPr="007248F6">
        <w:rPr>
          <w:rFonts w:ascii="Times New Roman" w:hAnsi="Times New Roman"/>
          <w:b w:val="0"/>
          <w:sz w:val="20"/>
          <w:szCs w:val="20"/>
        </w:rPr>
        <w:t xml:space="preserve"> </w:t>
      </w:r>
      <w:r w:rsidRPr="007248F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Algeria cancels arms deal with Russia.</w:t>
      </w:r>
      <w:r w:rsidRPr="007248F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Pr="007248F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URL: </w:t>
      </w:r>
      <w:hyperlink r:id="rId33" w:history="1">
        <w:r w:rsidRPr="007248F6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https://www.moroccoworldnews.com/2017/12/237473/algeria-russia-polisario-western-sahara/</w:t>
        </w:r>
      </w:hyperlink>
      <w:r w:rsidR="007248F6" w:rsidRPr="007248F6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 </w:t>
      </w:r>
      <w:r w:rsidR="007248F6" w:rsidRPr="007248F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7248F6" w:rsidRPr="007248F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8.03.2018).</w:t>
      </w:r>
    </w:p>
  </w:footnote>
  <w:footnote w:id="50">
    <w:p w14:paraId="6B58799D" w14:textId="3F57E808" w:rsidR="00066111" w:rsidRPr="00866861" w:rsidRDefault="00066111" w:rsidP="007A1476">
      <w:pPr>
        <w:pStyle w:val="a4"/>
        <w:jc w:val="both"/>
        <w:rPr>
          <w:rFonts w:ascii="Times New Roman" w:hAnsi="Times New Roman"/>
          <w:b w:val="0"/>
        </w:rPr>
      </w:pPr>
      <w:r w:rsidRPr="007248F6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7248F6">
        <w:rPr>
          <w:rFonts w:ascii="Times New Roman" w:hAnsi="Times New Roman"/>
          <w:b w:val="0"/>
          <w:sz w:val="20"/>
          <w:szCs w:val="20"/>
        </w:rPr>
        <w:t xml:space="preserve"> </w:t>
      </w:r>
      <w:r w:rsidRPr="007248F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Trends in international arms transfers, 2016. SIPRI. URL: </w:t>
      </w:r>
      <w:hyperlink r:id="rId34" w:history="1">
        <w:r w:rsidRPr="007248F6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https://www.sipri.org/sites/default/files/Trends-in-international-arms-transfers-2016.pdf</w:t>
        </w:r>
      </w:hyperlink>
      <w:r w:rsidR="007248F6" w:rsidRPr="007248F6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7248F6" w:rsidRPr="007248F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7248F6" w:rsidRPr="007248F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14.03.2018).</w:t>
      </w:r>
    </w:p>
  </w:footnote>
  <w:footnote w:id="51">
    <w:p w14:paraId="67864AB6" w14:textId="774FEDD0" w:rsidR="00066111" w:rsidRPr="00D47BAC" w:rsidRDefault="00066111" w:rsidP="005F11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47BAC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D47BAC">
        <w:rPr>
          <w:rFonts w:ascii="Times New Roman" w:hAnsi="Times New Roman"/>
          <w:b w:val="0"/>
          <w:sz w:val="20"/>
          <w:szCs w:val="20"/>
        </w:rPr>
        <w:t xml:space="preserve"> </w:t>
      </w:r>
      <w:r w:rsidRPr="00D47BAC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Egypt launches military operation in Sinai, Nile Delta. URL: </w:t>
      </w:r>
      <w:hyperlink r:id="rId35" w:history="1">
        <w:r w:rsidRPr="00D47BAC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https://www.aljazeera.com/news/2018/02/egypt-launches-military-operation-sinai-nile-delta-180209064926285.html</w:t>
        </w:r>
      </w:hyperlink>
      <w:r w:rsidR="005F1106" w:rsidRPr="00D47BAC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5F1106" w:rsidRPr="00D47BAC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(дата обращения: 7.03.2018).</w:t>
      </w:r>
    </w:p>
  </w:footnote>
  <w:footnote w:id="52">
    <w:p w14:paraId="0C214572" w14:textId="2D2EFF86" w:rsidR="00066111" w:rsidRPr="00D47BAC" w:rsidRDefault="00066111" w:rsidP="005F110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D47BAC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D47BAC">
        <w:rPr>
          <w:rFonts w:ascii="Times New Roman" w:hAnsi="Times New Roman"/>
          <w:b w:val="0"/>
          <w:sz w:val="20"/>
          <w:szCs w:val="20"/>
        </w:rPr>
        <w:t xml:space="preserve"> </w:t>
      </w:r>
      <w:r w:rsidRPr="00D47BAC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Ситуация в Алжире: июль 2017 г. Институт Ближнего Востока. </w:t>
      </w:r>
      <w:r w:rsidRPr="00D47BAC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URL: </w:t>
      </w:r>
      <w:hyperlink r:id="rId36" w:history="1">
        <w:r w:rsidRPr="00D47BAC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http://www.iimes.ru/?p=37031</w:t>
        </w:r>
      </w:hyperlink>
      <w:r w:rsidR="005F1106" w:rsidRPr="00D47BAC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5F1106" w:rsidRPr="00D47BAC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5F1106" w:rsidRPr="00D47BAC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24.04.2018).</w:t>
      </w:r>
    </w:p>
  </w:footnote>
  <w:footnote w:id="53">
    <w:p w14:paraId="39876C08" w14:textId="7FE99DC0" w:rsidR="00066111" w:rsidRPr="00592609" w:rsidRDefault="00066111" w:rsidP="00592609">
      <w:pPr>
        <w:pStyle w:val="a4"/>
        <w:jc w:val="both"/>
      </w:pPr>
      <w:r w:rsidRPr="00D47BAC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D47BAC">
        <w:rPr>
          <w:rFonts w:ascii="Times New Roman" w:hAnsi="Times New Roman"/>
          <w:b w:val="0"/>
          <w:sz w:val="20"/>
          <w:szCs w:val="20"/>
        </w:rPr>
        <w:t xml:space="preserve"> </w:t>
      </w:r>
      <w:r w:rsidRPr="00D47BAC">
        <w:rPr>
          <w:rFonts w:ascii="Times New Roman" w:hAnsi="Times New Roman"/>
          <w:b w:val="0"/>
          <w:sz w:val="20"/>
          <w:szCs w:val="20"/>
          <w:lang w:val="en-US"/>
        </w:rPr>
        <w:t>SIPRI Year Book 2016. Armaments, disarmaments and international security // В пер. Т.Б. Аничкина, Е.Н. Брохович и др. – М. ИМЭМО РАН. – 2016. c. 169.</w:t>
      </w:r>
      <w:r>
        <w:rPr>
          <w:rFonts w:ascii="Times New Roman" w:hAnsi="Times New Roman"/>
          <w:b w:val="0"/>
          <w:vanish/>
          <w:lang w:val="en-US"/>
        </w:rPr>
        <w:t>ах позволят получать вид на жите. Interntional Monetary Fundvention. , научной, медицинской сферах позволят получать вид на жите</w:t>
      </w:r>
      <w:r w:rsidRPr="00592609">
        <w:rPr>
          <w:rFonts w:ascii="Times New Roman" w:hAnsi="Times New Roman"/>
          <w:b w:val="0"/>
          <w:vanish/>
          <w:lang w:val="en-US"/>
        </w:rPr>
        <w:t>ах позволят получать вид на жите. Interntional Monetary Fundvention. , научной, медицинской сферах позволят получать вид на жите</w:t>
      </w:r>
    </w:p>
  </w:footnote>
  <w:footnote w:id="54">
    <w:p w14:paraId="204EC4C6" w14:textId="54037F31" w:rsidR="00066111" w:rsidRPr="000973B1" w:rsidRDefault="00066111">
      <w:pPr>
        <w:pStyle w:val="a4"/>
        <w:rPr>
          <w:rFonts w:ascii="Times New Roman" w:hAnsi="Times New Roman"/>
          <w:b w:val="0"/>
          <w:sz w:val="20"/>
          <w:szCs w:val="20"/>
        </w:rPr>
      </w:pPr>
      <w:r w:rsidRPr="000973B1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0973B1">
        <w:rPr>
          <w:rFonts w:ascii="Times New Roman" w:hAnsi="Times New Roman"/>
          <w:b w:val="0"/>
          <w:sz w:val="20"/>
          <w:szCs w:val="20"/>
        </w:rPr>
        <w:t xml:space="preserve"> Там же, с. 616.</w:t>
      </w:r>
    </w:p>
  </w:footnote>
  <w:footnote w:id="55">
    <w:p w14:paraId="23A41224" w14:textId="25335E28" w:rsidR="00066111" w:rsidRDefault="00066111">
      <w:pPr>
        <w:pStyle w:val="a4"/>
      </w:pPr>
      <w:r w:rsidRPr="000973B1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0973B1">
        <w:rPr>
          <w:rFonts w:ascii="Times New Roman" w:hAnsi="Times New Roman"/>
          <w:b w:val="0"/>
          <w:sz w:val="20"/>
          <w:szCs w:val="20"/>
        </w:rPr>
        <w:t xml:space="preserve"> Там же, с. 625.</w:t>
      </w:r>
    </w:p>
  </w:footnote>
  <w:footnote w:id="56">
    <w:p w14:paraId="5488F79B" w14:textId="63132CCF" w:rsidR="00066111" w:rsidRPr="00AF03AF" w:rsidRDefault="00066111" w:rsidP="00D528F8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AF03AF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AF03AF">
        <w:rPr>
          <w:rFonts w:ascii="Times New Roman" w:hAnsi="Times New Roman"/>
          <w:b w:val="0"/>
          <w:sz w:val="20"/>
          <w:szCs w:val="20"/>
        </w:rPr>
        <w:t xml:space="preserve"> Там же, с. 628</w:t>
      </w:r>
      <w:r w:rsidR="00232801">
        <w:rPr>
          <w:rFonts w:ascii="Times New Roman" w:hAnsi="Times New Roman"/>
          <w:b w:val="0"/>
          <w:sz w:val="20"/>
          <w:szCs w:val="20"/>
        </w:rPr>
        <w:t>.</w:t>
      </w:r>
    </w:p>
  </w:footnote>
  <w:footnote w:id="57">
    <w:p w14:paraId="25951E39" w14:textId="36E0A220" w:rsidR="00066111" w:rsidRPr="00AF03AF" w:rsidRDefault="00066111" w:rsidP="00D528F8">
      <w:pPr>
        <w:pStyle w:val="a4"/>
        <w:jc w:val="both"/>
        <w:rPr>
          <w:rFonts w:ascii="Times New Roman" w:hAnsi="Times New Roman"/>
          <w:b w:val="0"/>
          <w:sz w:val="20"/>
          <w:szCs w:val="20"/>
          <w:lang w:val="en-US"/>
        </w:rPr>
      </w:pPr>
      <w:r w:rsidRPr="00AF03AF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AF03AF">
        <w:rPr>
          <w:rFonts w:ascii="Times New Roman" w:hAnsi="Times New Roman"/>
          <w:b w:val="0"/>
          <w:sz w:val="20"/>
          <w:szCs w:val="20"/>
        </w:rPr>
        <w:t xml:space="preserve"> </w:t>
      </w:r>
      <w:r w:rsidRPr="00AF03AF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Trends in international arms transfers, 2016. SIPRI. URL: </w:t>
      </w:r>
      <w:hyperlink r:id="rId37" w:history="1">
        <w:r w:rsidRPr="00AF03AF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https://www.sipri.org/sites/default/files/Trends-in-international-arms-transfers-2016.pdf</w:t>
        </w:r>
      </w:hyperlink>
      <w:r w:rsidR="00AF03AF" w:rsidRPr="00AF03AF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AF03AF" w:rsidRPr="00AF03AF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AF03AF" w:rsidRPr="00AF03AF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14.03.2018).</w:t>
      </w:r>
    </w:p>
  </w:footnote>
  <w:footnote w:id="58">
    <w:p w14:paraId="05B7F3F0" w14:textId="77B63E13" w:rsidR="00066111" w:rsidRDefault="00066111" w:rsidP="00D528F8">
      <w:pPr>
        <w:pStyle w:val="a4"/>
        <w:jc w:val="both"/>
      </w:pPr>
      <w:r w:rsidRPr="00AF03AF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AF03AF">
        <w:rPr>
          <w:rFonts w:ascii="Times New Roman" w:hAnsi="Times New Roman"/>
          <w:b w:val="0"/>
          <w:sz w:val="20"/>
          <w:szCs w:val="20"/>
        </w:rPr>
        <w:t xml:space="preserve"> По классификация СИПРИ Судан относится к странам субсахарской Африки.</w:t>
      </w:r>
    </w:p>
  </w:footnote>
  <w:footnote w:id="59">
    <w:p w14:paraId="3BFA0408" w14:textId="4FEE567F" w:rsidR="00066111" w:rsidRPr="00882531" w:rsidRDefault="00066111" w:rsidP="00E33F85">
      <w:pPr>
        <w:pStyle w:val="a4"/>
        <w:jc w:val="both"/>
        <w:rPr>
          <w:rFonts w:ascii="Times New Roman" w:hAnsi="Times New Roman"/>
          <w:b w:val="0"/>
          <w:sz w:val="20"/>
          <w:szCs w:val="20"/>
          <w:lang w:val="en-US"/>
        </w:rPr>
      </w:pPr>
      <w:r w:rsidRPr="00882531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882531">
        <w:rPr>
          <w:rFonts w:ascii="Times New Roman" w:hAnsi="Times New Roman"/>
          <w:b w:val="0"/>
          <w:sz w:val="20"/>
          <w:szCs w:val="20"/>
        </w:rPr>
        <w:t xml:space="preserve"> </w:t>
      </w:r>
      <w:r w:rsidRPr="00882531">
        <w:rPr>
          <w:rFonts w:ascii="Times New Roman" w:hAnsi="Times New Roman"/>
          <w:b w:val="0"/>
          <w:sz w:val="20"/>
          <w:szCs w:val="20"/>
          <w:lang w:val="en-US"/>
        </w:rPr>
        <w:t xml:space="preserve">The military balance 2017. The annual assessment of global military capabilities and defence economics. // </w:t>
      </w:r>
      <w:r w:rsidRPr="00882531">
        <w:rPr>
          <w:rFonts w:ascii="Times New Roman" w:hAnsi="Times New Roman"/>
          <w:b w:val="0"/>
          <w:sz w:val="20"/>
          <w:szCs w:val="20"/>
        </w:rPr>
        <w:t>The International Institute of Strategic Studies (IISS)</w:t>
      </w:r>
      <w:r w:rsidRPr="00882531">
        <w:rPr>
          <w:rFonts w:ascii="Times New Roman" w:hAnsi="Times New Roman"/>
          <w:b w:val="0"/>
          <w:sz w:val="20"/>
          <w:szCs w:val="20"/>
          <w:lang w:val="en-US"/>
        </w:rPr>
        <w:t>. – Routledge. – 2017. p. 359.</w:t>
      </w:r>
    </w:p>
  </w:footnote>
  <w:footnote w:id="60">
    <w:p w14:paraId="261D9539" w14:textId="3419D9F6" w:rsidR="00066111" w:rsidRPr="00DC2077" w:rsidRDefault="00066111" w:rsidP="00960A10">
      <w:pPr>
        <w:pStyle w:val="a4"/>
        <w:jc w:val="both"/>
        <w:rPr>
          <w:rFonts w:ascii="Times New Roman" w:hAnsi="Times New Roman"/>
          <w:lang w:val="en-US"/>
        </w:rPr>
      </w:pPr>
      <w:r w:rsidRPr="00882531">
        <w:rPr>
          <w:rStyle w:val="a6"/>
          <w:rFonts w:ascii="Times New Roman" w:hAnsi="Times New Roman"/>
          <w:sz w:val="20"/>
          <w:szCs w:val="20"/>
        </w:rPr>
        <w:footnoteRef/>
      </w:r>
      <w:r w:rsidRPr="00882531">
        <w:rPr>
          <w:rFonts w:ascii="Times New Roman" w:hAnsi="Times New Roman"/>
          <w:sz w:val="20"/>
          <w:szCs w:val="20"/>
        </w:rPr>
        <w:t xml:space="preserve"> </w:t>
      </w:r>
      <w:r w:rsidRPr="00882531">
        <w:rPr>
          <w:rFonts w:ascii="Times New Roman" w:hAnsi="Times New Roman"/>
          <w:b w:val="0"/>
          <w:sz w:val="20"/>
          <w:szCs w:val="20"/>
          <w:lang w:val="en-US"/>
        </w:rPr>
        <w:t>SIPRI Arms Transfers Database. Stockholm Peace Research Institute (official site).</w:t>
      </w:r>
      <w:r w:rsidRPr="00882531">
        <w:rPr>
          <w:rFonts w:ascii="Times New Roman" w:hAnsi="Times New Roman"/>
          <w:b w:val="0"/>
          <w:sz w:val="20"/>
          <w:szCs w:val="20"/>
        </w:rPr>
        <w:t xml:space="preserve"> URL: </w:t>
      </w:r>
      <w:hyperlink r:id="rId38" w:history="1">
        <w:r w:rsidRPr="00882531">
          <w:rPr>
            <w:rStyle w:val="a7"/>
            <w:rFonts w:ascii="Times New Roman" w:hAnsi="Times New Roman"/>
            <w:b w:val="0"/>
            <w:sz w:val="20"/>
            <w:szCs w:val="20"/>
          </w:rPr>
          <w:t>https://www.sipri.org/databases/armstransfers</w:t>
        </w:r>
      </w:hyperlink>
      <w:r w:rsidR="00882531" w:rsidRPr="00882531">
        <w:rPr>
          <w:rStyle w:val="a7"/>
          <w:rFonts w:ascii="Times New Roman" w:hAnsi="Times New Roman"/>
          <w:b w:val="0"/>
          <w:sz w:val="20"/>
          <w:szCs w:val="20"/>
        </w:rPr>
        <w:t xml:space="preserve"> </w:t>
      </w:r>
      <w:r w:rsidR="00882531" w:rsidRPr="00882531">
        <w:rPr>
          <w:rFonts w:ascii="Times New Roman" w:hAnsi="Times New Roman"/>
          <w:b w:val="0"/>
          <w:sz w:val="20"/>
          <w:szCs w:val="20"/>
        </w:rPr>
        <w:t>(дата обращения: 29.04.2018).</w:t>
      </w:r>
    </w:p>
  </w:footnote>
  <w:footnote w:id="61">
    <w:p w14:paraId="113DEB50" w14:textId="3AF8CF2D" w:rsidR="00066111" w:rsidRPr="00E95E8E" w:rsidRDefault="00066111" w:rsidP="007F2F92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E95E8E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E95E8E">
        <w:rPr>
          <w:rFonts w:ascii="Times New Roman" w:hAnsi="Times New Roman"/>
          <w:b w:val="0"/>
          <w:sz w:val="20"/>
          <w:szCs w:val="20"/>
        </w:rPr>
        <w:t xml:space="preserve"> </w:t>
      </w:r>
      <w:r w:rsidRPr="00E95E8E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Алжир приобретет у России еще две подлодки. URL: </w:t>
      </w:r>
      <w:hyperlink r:id="rId39" w:history="1">
        <w:r w:rsidRPr="00E95E8E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https://www.kommersant.ru/doc/674444</w:t>
        </w:r>
      </w:hyperlink>
      <w:r w:rsidR="00E95E8E" w:rsidRPr="00E95E8E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E95E8E" w:rsidRPr="00E95E8E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E95E8E" w:rsidRPr="00E95E8E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18.03.2018).</w:t>
      </w:r>
    </w:p>
  </w:footnote>
  <w:footnote w:id="62">
    <w:p w14:paraId="6EBE601F" w14:textId="0A72E9E2" w:rsidR="00066111" w:rsidRPr="005263CE" w:rsidRDefault="00066111" w:rsidP="005263CE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hd w:val="clear" w:color="auto" w:fill="FFFFFF"/>
          <w:lang w:val="en-US" w:eastAsia="ru-RU"/>
        </w:rPr>
      </w:pPr>
      <w:r w:rsidRPr="00E95E8E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E95E8E">
        <w:rPr>
          <w:rFonts w:ascii="Times New Roman" w:hAnsi="Times New Roman"/>
          <w:b w:val="0"/>
          <w:sz w:val="20"/>
          <w:szCs w:val="20"/>
        </w:rPr>
        <w:t xml:space="preserve"> </w:t>
      </w:r>
      <w:r w:rsidRPr="00E95E8E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Le BMPT-72 en Algérie début 2018. URL: </w:t>
      </w:r>
      <w:hyperlink r:id="rId40" w:history="1">
        <w:r w:rsidRPr="00E95E8E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https://www.menadefense.net/algerie/bmpt-72-algerie-debut-2018/</w:t>
        </w:r>
      </w:hyperlink>
      <w:r w:rsidR="00E95E8E" w:rsidRPr="00E95E8E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E95E8E" w:rsidRPr="00E95E8E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E95E8E" w:rsidRPr="00E95E8E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16.03.2018).</w:t>
      </w:r>
    </w:p>
  </w:footnote>
  <w:footnote w:id="63">
    <w:p w14:paraId="25D5C771" w14:textId="352E1E58" w:rsidR="00066111" w:rsidRPr="00F35916" w:rsidRDefault="00066111" w:rsidP="005263CE">
      <w:pPr>
        <w:pStyle w:val="a3"/>
        <w:ind w:left="0" w:right="-7"/>
        <w:jc w:val="both"/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</w:pPr>
      <w:r w:rsidRPr="00F35916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F35916">
        <w:rPr>
          <w:rFonts w:ascii="Times New Roman" w:hAnsi="Times New Roman"/>
          <w:b w:val="0"/>
          <w:sz w:val="20"/>
          <w:szCs w:val="20"/>
        </w:rPr>
        <w:t xml:space="preserve"> </w:t>
      </w:r>
      <w:r w:rsidRPr="00F3591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«Рейнметаллу» разрешили построить завод по производству бронетехники в Алжире</w:t>
      </w:r>
      <w:r w:rsidRPr="00F3591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. URL: </w:t>
      </w:r>
      <w:hyperlink r:id="rId41" w:history="1">
        <w:r w:rsidRPr="00F35916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http://arafnews.ru/news/rejnmetallu-razreshili-postroit-zavod-po-proizvodstvu-bronetehniki-v-alzhire.html</w:t>
        </w:r>
      </w:hyperlink>
      <w:r w:rsidRPr="00F3591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 </w:t>
      </w:r>
      <w:r w:rsidR="00F35916" w:rsidRPr="00F3591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F35916" w:rsidRPr="00F3591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15.03.2018).</w:t>
      </w:r>
    </w:p>
  </w:footnote>
  <w:footnote w:id="64">
    <w:p w14:paraId="747A9175" w14:textId="5680D779" w:rsidR="00066111" w:rsidRPr="00F35916" w:rsidRDefault="00066111" w:rsidP="005263CE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F35916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F35916">
        <w:rPr>
          <w:rFonts w:ascii="Times New Roman" w:hAnsi="Times New Roman"/>
          <w:b w:val="0"/>
          <w:sz w:val="20"/>
          <w:szCs w:val="20"/>
        </w:rPr>
        <w:t xml:space="preserve"> </w:t>
      </w:r>
      <w:r w:rsidRPr="00F35916">
        <w:rPr>
          <w:rFonts w:ascii="Times New Roman" w:hAnsi="Times New Roman"/>
          <w:b w:val="0"/>
          <w:sz w:val="20"/>
          <w:szCs w:val="20"/>
          <w:lang w:val="en-US"/>
        </w:rPr>
        <w:t xml:space="preserve">The military balance 2017. The annual assessment of global military capabilities and defence economics. // </w:t>
      </w:r>
      <w:r w:rsidRPr="00F35916">
        <w:rPr>
          <w:rFonts w:ascii="Times New Roman" w:hAnsi="Times New Roman"/>
          <w:b w:val="0"/>
          <w:sz w:val="20"/>
          <w:szCs w:val="20"/>
        </w:rPr>
        <w:t>The International Institute of Strategic Studies (IISS)</w:t>
      </w:r>
      <w:r w:rsidRPr="00F35916">
        <w:rPr>
          <w:rFonts w:ascii="Times New Roman" w:hAnsi="Times New Roman"/>
          <w:b w:val="0"/>
          <w:sz w:val="20"/>
          <w:szCs w:val="20"/>
          <w:lang w:val="en-US"/>
        </w:rPr>
        <w:t>. – Routledge. – 2017. p. 358.</w:t>
      </w:r>
    </w:p>
  </w:footnote>
  <w:footnote w:id="65">
    <w:p w14:paraId="5739D062" w14:textId="797E2DFD" w:rsidR="00066111" w:rsidRPr="0084336E" w:rsidRDefault="00066111" w:rsidP="0084336E">
      <w:pPr>
        <w:pStyle w:val="a4"/>
        <w:jc w:val="both"/>
        <w:rPr>
          <w:rFonts w:ascii="Times New Roman" w:hAnsi="Times New Roman"/>
          <w:b w:val="0"/>
          <w:lang w:val="en-US"/>
        </w:rPr>
      </w:pPr>
      <w:r w:rsidRPr="00F35916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F35916">
        <w:rPr>
          <w:rFonts w:ascii="Times New Roman" w:hAnsi="Times New Roman"/>
          <w:b w:val="0"/>
          <w:sz w:val="20"/>
          <w:szCs w:val="20"/>
        </w:rPr>
        <w:t xml:space="preserve"> </w:t>
      </w:r>
      <w:r w:rsidRPr="00F35916">
        <w:rPr>
          <w:rFonts w:ascii="Times New Roman" w:hAnsi="Times New Roman"/>
          <w:b w:val="0"/>
          <w:sz w:val="20"/>
          <w:szCs w:val="20"/>
          <w:lang w:val="en-US"/>
        </w:rPr>
        <w:t>Arms sales in the Middle East: trends and analytical perspectives for U.S. policy / Clayton Thomas // Congressional Research Service.</w:t>
      </w:r>
      <w:r w:rsidRPr="00F35916">
        <w:rPr>
          <w:rFonts w:ascii="Times New Roman" w:hAnsi="Times New Roman"/>
          <w:b w:val="0"/>
          <w:sz w:val="20"/>
          <w:szCs w:val="20"/>
        </w:rPr>
        <w:t xml:space="preserve"> – 2017. URL: </w:t>
      </w:r>
      <w:hyperlink r:id="rId42" w:history="1">
        <w:r w:rsidRPr="00F35916">
          <w:rPr>
            <w:rStyle w:val="a7"/>
            <w:rFonts w:ascii="Times New Roman" w:hAnsi="Times New Roman"/>
            <w:b w:val="0"/>
            <w:sz w:val="20"/>
            <w:szCs w:val="20"/>
          </w:rPr>
          <w:t>https://fas.org/sgp/crs/mideast/R44984.pdf</w:t>
        </w:r>
      </w:hyperlink>
      <w:r w:rsidRPr="00F35916">
        <w:rPr>
          <w:rFonts w:ascii="Times New Roman" w:hAnsi="Times New Roman"/>
          <w:b w:val="0"/>
          <w:sz w:val="20"/>
          <w:szCs w:val="20"/>
        </w:rPr>
        <w:t>. p.10.</w:t>
      </w:r>
      <w:r w:rsidRPr="0084336E">
        <w:rPr>
          <w:rFonts w:ascii="Times New Roman" w:hAnsi="Times New Roman"/>
          <w:b w:val="0"/>
        </w:rPr>
        <w:t xml:space="preserve"> </w:t>
      </w:r>
    </w:p>
  </w:footnote>
  <w:footnote w:id="66">
    <w:p w14:paraId="10796295" w14:textId="6863030E" w:rsidR="00066111" w:rsidRPr="00737331" w:rsidRDefault="00066111" w:rsidP="00737331">
      <w:pPr>
        <w:jc w:val="both"/>
        <w:rPr>
          <w:rFonts w:ascii="Times New Roman" w:hAnsi="Times New Roman"/>
          <w:b w:val="0"/>
          <w:sz w:val="20"/>
          <w:szCs w:val="20"/>
        </w:rPr>
      </w:pPr>
      <w:r w:rsidRPr="00737331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737331">
        <w:rPr>
          <w:rFonts w:ascii="Times New Roman" w:hAnsi="Times New Roman"/>
          <w:b w:val="0"/>
          <w:sz w:val="20"/>
          <w:szCs w:val="20"/>
        </w:rPr>
        <w:t xml:space="preserve"> Ежегодник ЦАМТО – 2017. Глава 4. </w:t>
      </w:r>
      <w:r w:rsidRPr="00737331">
        <w:rPr>
          <w:rFonts w:ascii="Times New Roman" w:hAnsi="Times New Roman"/>
          <w:b w:val="0"/>
          <w:sz w:val="20"/>
          <w:szCs w:val="20"/>
          <w:lang w:val="en-US"/>
        </w:rPr>
        <w:t xml:space="preserve">URL: </w:t>
      </w:r>
      <w:hyperlink r:id="rId43" w:history="1">
        <w:r w:rsidRPr="00737331">
          <w:rPr>
            <w:rStyle w:val="a7"/>
            <w:rFonts w:ascii="Times New Roman" w:hAnsi="Times New Roman"/>
            <w:b w:val="0"/>
            <w:sz w:val="20"/>
            <w:szCs w:val="20"/>
            <w:lang w:val="en-US"/>
          </w:rPr>
          <w:t>http://www.armstrade.org/files/yearly_2017_5_1.pdf</w:t>
        </w:r>
      </w:hyperlink>
      <w:r w:rsidRPr="00737331">
        <w:rPr>
          <w:rFonts w:ascii="Times New Roman" w:hAnsi="Times New Roman"/>
          <w:b w:val="0"/>
          <w:sz w:val="20"/>
          <w:szCs w:val="20"/>
          <w:lang w:val="en-US"/>
        </w:rPr>
        <w:t>. c. 539.</w:t>
      </w:r>
    </w:p>
  </w:footnote>
  <w:footnote w:id="67">
    <w:p w14:paraId="0D6C9303" w14:textId="31A66B70" w:rsidR="00066111" w:rsidRPr="00D02BD2" w:rsidRDefault="00066111" w:rsidP="00D02BD2">
      <w:pPr>
        <w:pStyle w:val="a4"/>
        <w:jc w:val="both"/>
        <w:rPr>
          <w:rFonts w:ascii="Times New Roman" w:hAnsi="Times New Roman"/>
          <w:b w:val="0"/>
          <w:lang w:val="en-US"/>
        </w:rPr>
      </w:pPr>
      <w:r w:rsidRPr="00737331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737331">
        <w:rPr>
          <w:rFonts w:ascii="Times New Roman" w:hAnsi="Times New Roman"/>
          <w:b w:val="0"/>
          <w:sz w:val="20"/>
          <w:szCs w:val="20"/>
        </w:rPr>
        <w:t xml:space="preserve"> </w:t>
      </w:r>
      <w:r w:rsidRPr="00737331">
        <w:rPr>
          <w:rFonts w:ascii="Times New Roman" w:hAnsi="Times New Roman"/>
          <w:b w:val="0"/>
          <w:sz w:val="20"/>
          <w:szCs w:val="20"/>
          <w:lang w:val="en-US"/>
        </w:rPr>
        <w:t>SIPRI Arms Transfers Database : 50 top importers (TIV). Stockholm Peace Research Institute (official site).</w:t>
      </w:r>
      <w:r w:rsidRPr="00737331">
        <w:rPr>
          <w:rFonts w:ascii="Times New Roman" w:hAnsi="Times New Roman"/>
          <w:b w:val="0"/>
          <w:sz w:val="20"/>
          <w:szCs w:val="20"/>
        </w:rPr>
        <w:t xml:space="preserve"> URL: </w:t>
      </w:r>
      <w:hyperlink r:id="rId44" w:history="1">
        <w:r w:rsidRPr="00737331">
          <w:rPr>
            <w:rStyle w:val="a7"/>
            <w:rFonts w:ascii="Times New Roman" w:hAnsi="Times New Roman"/>
            <w:b w:val="0"/>
            <w:sz w:val="20"/>
            <w:szCs w:val="20"/>
          </w:rPr>
          <w:t>https://www.sipri.org/databases/armstransfers</w:t>
        </w:r>
      </w:hyperlink>
      <w:r w:rsidR="00737331" w:rsidRPr="00737331">
        <w:rPr>
          <w:rStyle w:val="a7"/>
          <w:rFonts w:ascii="Times New Roman" w:hAnsi="Times New Roman"/>
          <w:b w:val="0"/>
          <w:sz w:val="20"/>
          <w:szCs w:val="20"/>
        </w:rPr>
        <w:t xml:space="preserve"> </w:t>
      </w:r>
      <w:r w:rsidR="00737331" w:rsidRPr="00737331">
        <w:rPr>
          <w:rFonts w:ascii="Times New Roman" w:hAnsi="Times New Roman"/>
          <w:b w:val="0"/>
          <w:sz w:val="20"/>
          <w:szCs w:val="20"/>
        </w:rPr>
        <w:t>(дата обращения: 29.04.2018).</w:t>
      </w:r>
    </w:p>
  </w:footnote>
  <w:footnote w:id="68">
    <w:p w14:paraId="153458DF" w14:textId="2EE6567F" w:rsidR="00066111" w:rsidRPr="00D02BD2" w:rsidRDefault="00066111" w:rsidP="00D02BD2">
      <w:pPr>
        <w:pStyle w:val="a4"/>
        <w:jc w:val="both"/>
        <w:rPr>
          <w:b w:val="0"/>
          <w:lang w:val="en-US"/>
        </w:rPr>
      </w:pPr>
      <w:r w:rsidRPr="00F91681">
        <w:rPr>
          <w:rStyle w:val="a6"/>
          <w:rFonts w:ascii="Times New Roman" w:hAnsi="Times New Roman"/>
          <w:b w:val="0"/>
          <w:sz w:val="20"/>
        </w:rPr>
        <w:footnoteRef/>
      </w:r>
      <w:r w:rsidRPr="00F91681">
        <w:rPr>
          <w:rFonts w:ascii="Times New Roman" w:hAnsi="Times New Roman"/>
          <w:b w:val="0"/>
          <w:sz w:val="20"/>
        </w:rPr>
        <w:t xml:space="preserve"> </w:t>
      </w:r>
      <w:r w:rsidRPr="00F91681">
        <w:rPr>
          <w:rFonts w:ascii="Times New Roman" w:hAnsi="Times New Roman"/>
          <w:b w:val="0"/>
          <w:sz w:val="20"/>
          <w:lang w:val="en-US"/>
        </w:rPr>
        <w:t xml:space="preserve">The military balance 2017. The annual assessment of global military capabilities and defence economics. // </w:t>
      </w:r>
      <w:r w:rsidRPr="00F91681">
        <w:rPr>
          <w:rFonts w:ascii="Times New Roman" w:hAnsi="Times New Roman"/>
          <w:b w:val="0"/>
          <w:sz w:val="20"/>
        </w:rPr>
        <w:t>The International Institute of Strategic Studies (IISS)</w:t>
      </w:r>
      <w:r w:rsidRPr="00F91681">
        <w:rPr>
          <w:rFonts w:ascii="Times New Roman" w:hAnsi="Times New Roman"/>
          <w:b w:val="0"/>
          <w:sz w:val="20"/>
          <w:lang w:val="en-US"/>
        </w:rPr>
        <w:t>. – Routledge. – 2017. p. 372.</w:t>
      </w:r>
    </w:p>
  </w:footnote>
  <w:footnote w:id="69">
    <w:p w14:paraId="1B3AE7EC" w14:textId="3AE7ECF1" w:rsidR="00066111" w:rsidRPr="004C02FB" w:rsidRDefault="00066111" w:rsidP="00271177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4C02FB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4C02FB">
        <w:rPr>
          <w:rFonts w:ascii="Times New Roman" w:hAnsi="Times New Roman"/>
          <w:b w:val="0"/>
          <w:sz w:val="20"/>
          <w:szCs w:val="20"/>
        </w:rPr>
        <w:t xml:space="preserve"> </w:t>
      </w:r>
      <w:r w:rsidRPr="004C02FB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Египет купил у России 50 вертолетов Ка-52 для </w:t>
      </w:r>
      <w:r w:rsidRPr="004C02FB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 xml:space="preserve">«Мистралей». </w:t>
      </w:r>
      <w:r w:rsidRPr="004C02FB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URL: </w:t>
      </w:r>
      <w:hyperlink r:id="rId45" w:history="1">
        <w:r w:rsidRPr="004C02FB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http://www.forbes.ru/news/300847-egipet-kupil-u-rossii-50-vertoletov-ka-52-dlya-mistralei</w:t>
        </w:r>
      </w:hyperlink>
      <w:r w:rsidR="004C02FB" w:rsidRPr="004C02FB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4C02FB" w:rsidRPr="004C02FB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4C02FB" w:rsidRPr="004C02FB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16.03.2018).</w:t>
      </w:r>
    </w:p>
  </w:footnote>
  <w:footnote w:id="70">
    <w:p w14:paraId="4AAC2A53" w14:textId="59415FFF" w:rsidR="00066111" w:rsidRPr="00722A9B" w:rsidRDefault="00066111" w:rsidP="00722A9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0"/>
          <w:szCs w:val="20"/>
          <w:lang w:eastAsia="ru-RU"/>
        </w:rPr>
      </w:pPr>
      <w:r w:rsidRPr="00722A9B">
        <w:rPr>
          <w:rStyle w:val="a6"/>
          <w:rFonts w:ascii="Times New Roman" w:hAnsi="Times New Roman"/>
          <w:sz w:val="20"/>
          <w:szCs w:val="20"/>
        </w:rPr>
        <w:footnoteRef/>
      </w:r>
      <w:r w:rsidRPr="00722A9B">
        <w:rPr>
          <w:rFonts w:ascii="Times New Roman" w:hAnsi="Times New Roman"/>
          <w:sz w:val="20"/>
          <w:szCs w:val="20"/>
        </w:rPr>
        <w:t xml:space="preserve"> </w:t>
      </w:r>
      <w:r w:rsidRPr="00722A9B">
        <w:rPr>
          <w:rFonts w:ascii="Times New Roman" w:hAnsi="Times New Roman"/>
          <w:b w:val="0"/>
          <w:sz w:val="20"/>
          <w:szCs w:val="20"/>
          <w:lang w:val="en-US"/>
        </w:rPr>
        <w:t xml:space="preserve">Conventional arms transfers to developing nations, 2008 – 2015 / Catherine A. Theohary // Congressional Research Service. – 2016. URL: </w:t>
      </w:r>
      <w:hyperlink r:id="rId46" w:history="1">
        <w:r w:rsidRPr="00722A9B">
          <w:rPr>
            <w:rStyle w:val="a7"/>
            <w:rFonts w:ascii="Times New Roman" w:hAnsi="Times New Roman"/>
            <w:b w:val="0"/>
            <w:sz w:val="20"/>
            <w:szCs w:val="20"/>
            <w:lang w:val="en-US"/>
          </w:rPr>
          <w:t>https://fas.org/sgp/crs/weapons/R44716.pdf</w:t>
        </w:r>
      </w:hyperlink>
      <w:r w:rsidR="00722A9B" w:rsidRPr="00722A9B">
        <w:rPr>
          <w:rStyle w:val="a7"/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="00722A9B" w:rsidRPr="00722A9B">
        <w:rPr>
          <w:rFonts w:ascii="Times New Roman" w:hAnsi="Times New Roman"/>
          <w:b w:val="0"/>
          <w:sz w:val="20"/>
          <w:szCs w:val="20"/>
          <w:lang w:val="en-US"/>
        </w:rPr>
        <w:t>(</w:t>
      </w:r>
      <w:r w:rsidR="00722A9B" w:rsidRPr="00722A9B">
        <w:rPr>
          <w:rFonts w:ascii="Times New Roman" w:hAnsi="Times New Roman"/>
          <w:b w:val="0"/>
          <w:sz w:val="20"/>
          <w:szCs w:val="20"/>
        </w:rPr>
        <w:t>дата обращения: 17.02.2018).</w:t>
      </w:r>
    </w:p>
  </w:footnote>
  <w:footnote w:id="71">
    <w:p w14:paraId="0B2070EF" w14:textId="45E3BDAE" w:rsidR="00066111" w:rsidRPr="00E733DB" w:rsidRDefault="00066111" w:rsidP="00E733DB">
      <w:pPr>
        <w:pStyle w:val="a4"/>
        <w:jc w:val="both"/>
        <w:rPr>
          <w:rFonts w:ascii="Times New Roman" w:hAnsi="Times New Roman"/>
          <w:b w:val="0"/>
          <w:lang w:val="en-US"/>
        </w:rPr>
      </w:pPr>
      <w:r w:rsidRPr="00722A9B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722A9B">
        <w:rPr>
          <w:rFonts w:ascii="Times New Roman" w:hAnsi="Times New Roman"/>
          <w:b w:val="0"/>
          <w:sz w:val="20"/>
          <w:szCs w:val="20"/>
        </w:rPr>
        <w:t xml:space="preserve"> </w:t>
      </w:r>
      <w:r w:rsidRPr="00722A9B">
        <w:rPr>
          <w:rFonts w:ascii="Times New Roman" w:hAnsi="Times New Roman"/>
          <w:b w:val="0"/>
          <w:sz w:val="20"/>
          <w:szCs w:val="20"/>
          <w:lang w:val="en-US"/>
        </w:rPr>
        <w:t xml:space="preserve">The military balance 2017. The annual assessment of global military capabilities and defence economics. // </w:t>
      </w:r>
      <w:r w:rsidRPr="00722A9B">
        <w:rPr>
          <w:rFonts w:ascii="Times New Roman" w:hAnsi="Times New Roman"/>
          <w:b w:val="0"/>
          <w:sz w:val="20"/>
          <w:szCs w:val="20"/>
        </w:rPr>
        <w:t>The International Institute of Strategic Studies (IISS)</w:t>
      </w:r>
      <w:r w:rsidRPr="00722A9B">
        <w:rPr>
          <w:rFonts w:ascii="Times New Roman" w:hAnsi="Times New Roman"/>
          <w:b w:val="0"/>
          <w:sz w:val="20"/>
          <w:szCs w:val="20"/>
          <w:lang w:val="en-US"/>
        </w:rPr>
        <w:t>. – Routledge. – 2017. p. 394.</w:t>
      </w:r>
    </w:p>
  </w:footnote>
  <w:footnote w:id="72">
    <w:p w14:paraId="6E12B718" w14:textId="472EC612" w:rsidR="00066111" w:rsidRPr="004F5836" w:rsidRDefault="00066111" w:rsidP="00E733DB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4F5836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4F5836">
        <w:rPr>
          <w:rFonts w:ascii="Times New Roman" w:hAnsi="Times New Roman"/>
          <w:b w:val="0"/>
          <w:sz w:val="20"/>
          <w:szCs w:val="20"/>
        </w:rPr>
        <w:t xml:space="preserve"> Там же, с. 556.</w:t>
      </w:r>
    </w:p>
  </w:footnote>
  <w:footnote w:id="73">
    <w:p w14:paraId="246F40AD" w14:textId="7734CB7E" w:rsidR="00066111" w:rsidRPr="004F5836" w:rsidRDefault="00066111" w:rsidP="00E733DB">
      <w:pPr>
        <w:pStyle w:val="a4"/>
        <w:jc w:val="both"/>
        <w:rPr>
          <w:rFonts w:ascii="Times New Roman" w:hAnsi="Times New Roman"/>
          <w:b w:val="0"/>
          <w:sz w:val="20"/>
          <w:szCs w:val="20"/>
          <w:lang w:val="en-US"/>
        </w:rPr>
      </w:pPr>
      <w:r w:rsidRPr="004F5836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4F5836">
        <w:rPr>
          <w:rFonts w:ascii="Times New Roman" w:hAnsi="Times New Roman"/>
          <w:b w:val="0"/>
          <w:sz w:val="20"/>
          <w:szCs w:val="20"/>
        </w:rPr>
        <w:t xml:space="preserve"> </w:t>
      </w:r>
      <w:r w:rsidRPr="004F5836">
        <w:rPr>
          <w:rFonts w:ascii="Times New Roman" w:hAnsi="Times New Roman"/>
          <w:b w:val="0"/>
          <w:sz w:val="20"/>
          <w:szCs w:val="20"/>
          <w:lang w:val="en-US"/>
        </w:rPr>
        <w:t>SIPRI Arms Transfers Database. Stockholm Peace Research Institute (official site).</w:t>
      </w:r>
      <w:r w:rsidRPr="004F5836">
        <w:rPr>
          <w:rFonts w:ascii="Times New Roman" w:hAnsi="Times New Roman"/>
          <w:b w:val="0"/>
          <w:sz w:val="20"/>
          <w:szCs w:val="20"/>
        </w:rPr>
        <w:t xml:space="preserve"> URL: </w:t>
      </w:r>
      <w:hyperlink r:id="rId47" w:history="1">
        <w:r w:rsidRPr="004F5836">
          <w:rPr>
            <w:rStyle w:val="a7"/>
            <w:rFonts w:ascii="Times New Roman" w:hAnsi="Times New Roman"/>
            <w:b w:val="0"/>
            <w:sz w:val="20"/>
            <w:szCs w:val="20"/>
          </w:rPr>
          <w:t>https://www.sipri.org/databases/armstransfers</w:t>
        </w:r>
      </w:hyperlink>
      <w:r w:rsidR="004F5836" w:rsidRPr="004F5836">
        <w:rPr>
          <w:rStyle w:val="a7"/>
          <w:rFonts w:ascii="Times New Roman" w:hAnsi="Times New Roman"/>
          <w:b w:val="0"/>
          <w:sz w:val="20"/>
          <w:szCs w:val="20"/>
        </w:rPr>
        <w:t xml:space="preserve"> </w:t>
      </w:r>
      <w:r w:rsidR="004F5836" w:rsidRPr="004F5836">
        <w:rPr>
          <w:rFonts w:ascii="Times New Roman" w:hAnsi="Times New Roman"/>
          <w:b w:val="0"/>
          <w:sz w:val="20"/>
          <w:szCs w:val="20"/>
        </w:rPr>
        <w:t>(дата обращения: 29.04.2018).</w:t>
      </w:r>
    </w:p>
    <w:p w14:paraId="4BD1C4F9" w14:textId="67C2437A" w:rsidR="00066111" w:rsidRPr="007D79B6" w:rsidRDefault="004F5836">
      <w:pPr>
        <w:pStyle w:val="a4"/>
        <w:rPr>
          <w:lang w:val="en-US"/>
        </w:rPr>
      </w:pPr>
      <w:r>
        <w:rPr>
          <w:lang w:val="en-US"/>
        </w:rPr>
        <w:t xml:space="preserve"> </w:t>
      </w:r>
    </w:p>
  </w:footnote>
  <w:footnote w:id="74">
    <w:p w14:paraId="211085CF" w14:textId="29087945" w:rsidR="00066111" w:rsidRPr="00603F5C" w:rsidRDefault="00066111" w:rsidP="00306EFD">
      <w:pPr>
        <w:pStyle w:val="a4"/>
        <w:jc w:val="both"/>
        <w:rPr>
          <w:rFonts w:ascii="Times New Roman" w:hAnsi="Times New Roman"/>
          <w:b w:val="0"/>
          <w:sz w:val="20"/>
          <w:szCs w:val="20"/>
          <w:lang w:val="en-US"/>
        </w:rPr>
      </w:pPr>
      <w:r w:rsidRPr="00603F5C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603F5C">
        <w:rPr>
          <w:rFonts w:ascii="Times New Roman" w:hAnsi="Times New Roman"/>
          <w:b w:val="0"/>
          <w:sz w:val="20"/>
          <w:szCs w:val="20"/>
        </w:rPr>
        <w:t xml:space="preserve"> </w:t>
      </w:r>
      <w:r w:rsidRPr="00603F5C">
        <w:rPr>
          <w:rFonts w:ascii="Times New Roman" w:hAnsi="Times New Roman"/>
          <w:b w:val="0"/>
          <w:sz w:val="20"/>
          <w:szCs w:val="20"/>
          <w:lang w:val="en-US"/>
        </w:rPr>
        <w:t xml:space="preserve">SKY Dragon 50 medium-range surface-to-air missile system. URL: </w:t>
      </w:r>
      <w:hyperlink r:id="rId48" w:history="1">
        <w:r w:rsidRPr="00603F5C">
          <w:rPr>
            <w:rStyle w:val="a7"/>
            <w:rFonts w:ascii="Times New Roman" w:hAnsi="Times New Roman"/>
            <w:b w:val="0"/>
            <w:sz w:val="20"/>
            <w:szCs w:val="20"/>
            <w:lang w:val="en-US"/>
          </w:rPr>
          <w:t>https://exoatmospheric.wordpress.com/2018/02/01/sky-dragon-50-medium-range-surface-to-air-missile-system/</w:t>
        </w:r>
      </w:hyperlink>
      <w:r w:rsidR="00603F5C" w:rsidRPr="00603F5C">
        <w:rPr>
          <w:rStyle w:val="a7"/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="00603F5C" w:rsidRPr="00603F5C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603F5C" w:rsidRPr="00603F5C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18.02.2018).</w:t>
      </w:r>
    </w:p>
  </w:footnote>
  <w:footnote w:id="75">
    <w:p w14:paraId="7573AF26" w14:textId="06F6EA53" w:rsidR="00066111" w:rsidRPr="004733EA" w:rsidRDefault="00066111" w:rsidP="003D17BB">
      <w:pPr>
        <w:pStyle w:val="a4"/>
        <w:jc w:val="both"/>
        <w:rPr>
          <w:rFonts w:ascii="Times New Roman" w:hAnsi="Times New Roman"/>
          <w:b w:val="0"/>
          <w:sz w:val="20"/>
          <w:szCs w:val="20"/>
          <w:lang w:val="en-US"/>
        </w:rPr>
      </w:pPr>
      <w:r w:rsidRPr="004733EA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4733EA">
        <w:rPr>
          <w:rFonts w:ascii="Times New Roman" w:hAnsi="Times New Roman"/>
          <w:b w:val="0"/>
          <w:sz w:val="20"/>
          <w:szCs w:val="20"/>
        </w:rPr>
        <w:t xml:space="preserve"> </w:t>
      </w:r>
      <w:r w:rsidRPr="004733EA">
        <w:rPr>
          <w:rFonts w:ascii="Times New Roman" w:hAnsi="Times New Roman"/>
          <w:b w:val="0"/>
          <w:sz w:val="20"/>
          <w:szCs w:val="20"/>
          <w:lang w:val="en-US"/>
        </w:rPr>
        <w:t xml:space="preserve">The military balance 2017. The annual assessment of global military capabilities and defence economics. // </w:t>
      </w:r>
      <w:r w:rsidRPr="004733EA">
        <w:rPr>
          <w:rFonts w:ascii="Times New Roman" w:hAnsi="Times New Roman"/>
          <w:b w:val="0"/>
          <w:sz w:val="20"/>
          <w:szCs w:val="20"/>
        </w:rPr>
        <w:t>The International Institute of Strategic Studies (IISS)</w:t>
      </w:r>
      <w:r w:rsidRPr="004733EA">
        <w:rPr>
          <w:rFonts w:ascii="Times New Roman" w:hAnsi="Times New Roman"/>
          <w:b w:val="0"/>
          <w:sz w:val="20"/>
          <w:szCs w:val="20"/>
          <w:lang w:val="en-US"/>
        </w:rPr>
        <w:t>. – Routledge. – 2017.</w:t>
      </w:r>
    </w:p>
  </w:footnote>
  <w:footnote w:id="76">
    <w:p w14:paraId="5288118A" w14:textId="0FC74476" w:rsidR="00066111" w:rsidRPr="004733EA" w:rsidRDefault="00066111" w:rsidP="00A5323A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4733EA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4733EA">
        <w:rPr>
          <w:rFonts w:ascii="Times New Roman" w:hAnsi="Times New Roman"/>
          <w:b w:val="0"/>
          <w:sz w:val="20"/>
          <w:szCs w:val="20"/>
        </w:rPr>
        <w:t xml:space="preserve"> Аль-Каида в странах Исламского Магриба (АКИМ) обладает в Тунисе развитой сетью ячеек.</w:t>
      </w:r>
    </w:p>
  </w:footnote>
  <w:footnote w:id="77">
    <w:p w14:paraId="3FACE83A" w14:textId="72FD00DD" w:rsidR="00066111" w:rsidRPr="004733EA" w:rsidRDefault="00066111" w:rsidP="0063314A">
      <w:pPr>
        <w:pStyle w:val="a4"/>
        <w:jc w:val="both"/>
        <w:rPr>
          <w:rFonts w:ascii="Times New Roman" w:hAnsi="Times New Roman"/>
          <w:b w:val="0"/>
          <w:sz w:val="20"/>
          <w:szCs w:val="20"/>
          <w:lang w:val="en-US"/>
        </w:rPr>
      </w:pPr>
      <w:r w:rsidRPr="004733EA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4733EA">
        <w:rPr>
          <w:rFonts w:ascii="Times New Roman" w:hAnsi="Times New Roman"/>
          <w:b w:val="0"/>
          <w:sz w:val="20"/>
          <w:szCs w:val="20"/>
        </w:rPr>
        <w:t xml:space="preserve"> </w:t>
      </w:r>
      <w:r w:rsidRPr="004733EA">
        <w:rPr>
          <w:rFonts w:ascii="Times New Roman" w:hAnsi="Times New Roman"/>
          <w:b w:val="0"/>
          <w:sz w:val="20"/>
          <w:szCs w:val="20"/>
          <w:lang w:val="en-US"/>
        </w:rPr>
        <w:t xml:space="preserve">The military balance 2017. The annual assessment of global military capabilities and defence economics. // </w:t>
      </w:r>
      <w:r w:rsidRPr="004733EA">
        <w:rPr>
          <w:rFonts w:ascii="Times New Roman" w:hAnsi="Times New Roman"/>
          <w:b w:val="0"/>
          <w:sz w:val="20"/>
          <w:szCs w:val="20"/>
        </w:rPr>
        <w:t>The International Institute of Strategic Studies (IISS)</w:t>
      </w:r>
      <w:r w:rsidRPr="004733EA">
        <w:rPr>
          <w:rFonts w:ascii="Times New Roman" w:hAnsi="Times New Roman"/>
          <w:b w:val="0"/>
          <w:sz w:val="20"/>
          <w:szCs w:val="20"/>
          <w:lang w:val="en-US"/>
        </w:rPr>
        <w:t>. – Routledge. – 2017. p. 408.</w:t>
      </w:r>
    </w:p>
  </w:footnote>
  <w:footnote w:id="78">
    <w:p w14:paraId="4D97B12B" w14:textId="512C068D" w:rsidR="00066111" w:rsidRPr="001C3F94" w:rsidRDefault="00066111" w:rsidP="001C3F94">
      <w:pPr>
        <w:pStyle w:val="a4"/>
        <w:jc w:val="both"/>
        <w:rPr>
          <w:rFonts w:ascii="Times New Roman" w:hAnsi="Times New Roman"/>
          <w:b w:val="0"/>
        </w:rPr>
      </w:pPr>
      <w:r w:rsidRPr="004733EA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4733EA">
        <w:rPr>
          <w:rFonts w:ascii="Times New Roman" w:hAnsi="Times New Roman"/>
          <w:b w:val="0"/>
          <w:sz w:val="20"/>
          <w:szCs w:val="20"/>
        </w:rPr>
        <w:t xml:space="preserve"> Там же.</w:t>
      </w:r>
    </w:p>
  </w:footnote>
  <w:footnote w:id="79">
    <w:p w14:paraId="66E85AC7" w14:textId="094EFCE6" w:rsidR="00066111" w:rsidRPr="00AE76AB" w:rsidRDefault="00066111" w:rsidP="001C3F94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AE76AB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AE76AB">
        <w:rPr>
          <w:rFonts w:ascii="Times New Roman" w:hAnsi="Times New Roman"/>
          <w:b w:val="0"/>
          <w:sz w:val="20"/>
          <w:szCs w:val="20"/>
        </w:rPr>
        <w:t xml:space="preserve"> </w:t>
      </w:r>
      <w:r w:rsidRPr="00AE76AB">
        <w:rPr>
          <w:rFonts w:ascii="Times New Roman" w:hAnsi="Times New Roman"/>
          <w:b w:val="0"/>
          <w:sz w:val="20"/>
          <w:szCs w:val="20"/>
          <w:lang w:val="en-US"/>
        </w:rPr>
        <w:t xml:space="preserve">UK Armed Forces help Tunisian forces fight violent extremism. URL: </w:t>
      </w:r>
      <w:hyperlink r:id="rId49" w:history="1">
        <w:r w:rsidRPr="00AE76AB">
          <w:rPr>
            <w:rStyle w:val="a7"/>
            <w:rFonts w:ascii="Times New Roman" w:hAnsi="Times New Roman"/>
            <w:b w:val="0"/>
            <w:sz w:val="20"/>
            <w:szCs w:val="20"/>
            <w:lang w:val="en-US"/>
          </w:rPr>
          <w:t>https://www.gov.uk/government/news/uk-armed-forces-help-tunisian-forces-fight-violent-extremism</w:t>
        </w:r>
      </w:hyperlink>
      <w:r w:rsidR="00AE76AB" w:rsidRPr="00AE76AB">
        <w:rPr>
          <w:rStyle w:val="a7"/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="00AE76AB" w:rsidRPr="00AE76AB">
        <w:rPr>
          <w:rFonts w:ascii="Times New Roman" w:hAnsi="Times New Roman"/>
          <w:b w:val="0"/>
          <w:sz w:val="20"/>
          <w:szCs w:val="20"/>
          <w:lang w:val="en-US"/>
        </w:rPr>
        <w:t>(</w:t>
      </w:r>
      <w:r w:rsidR="00AE76AB" w:rsidRPr="00AE76AB">
        <w:rPr>
          <w:rFonts w:ascii="Times New Roman" w:hAnsi="Times New Roman"/>
          <w:b w:val="0"/>
          <w:sz w:val="20"/>
          <w:szCs w:val="20"/>
        </w:rPr>
        <w:t>дата обращения: 27.03.2018).</w:t>
      </w:r>
    </w:p>
  </w:footnote>
  <w:footnote w:id="80">
    <w:p w14:paraId="1780606A" w14:textId="0E6E1CD7" w:rsidR="00066111" w:rsidRPr="008244AA" w:rsidRDefault="00066111" w:rsidP="001C3F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0"/>
          <w:szCs w:val="20"/>
          <w:lang w:eastAsia="ru-RU"/>
        </w:rPr>
      </w:pPr>
      <w:r w:rsidRPr="00AE76AB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AE76AB">
        <w:rPr>
          <w:rFonts w:ascii="Times New Roman" w:hAnsi="Times New Roman"/>
          <w:b w:val="0"/>
          <w:sz w:val="20"/>
          <w:szCs w:val="20"/>
        </w:rPr>
        <w:t xml:space="preserve"> </w:t>
      </w:r>
      <w:r w:rsidRPr="00AE76AB">
        <w:rPr>
          <w:rFonts w:ascii="Times New Roman" w:hAnsi="Times New Roman"/>
          <w:b w:val="0"/>
          <w:sz w:val="20"/>
          <w:szCs w:val="20"/>
          <w:lang w:val="en-US"/>
        </w:rPr>
        <w:t xml:space="preserve">Conventional arms transfers to developing nations, 2008 – 2015 / Catherine A. Theohary // Congressional Research Service. – 2016. URL: </w:t>
      </w:r>
      <w:hyperlink r:id="rId50" w:history="1">
        <w:r w:rsidRPr="00AE76AB">
          <w:rPr>
            <w:rStyle w:val="a7"/>
            <w:rFonts w:ascii="Times New Roman" w:hAnsi="Times New Roman"/>
            <w:b w:val="0"/>
            <w:sz w:val="20"/>
            <w:szCs w:val="20"/>
            <w:lang w:val="en-US"/>
          </w:rPr>
          <w:t>https://fas.org/sgp/crs/weapons/R44716.pdf</w:t>
        </w:r>
      </w:hyperlink>
      <w:r w:rsidR="00AE76AB" w:rsidRPr="00AE76AB">
        <w:rPr>
          <w:rStyle w:val="a7"/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="00AE76AB" w:rsidRPr="00AE76AB">
        <w:rPr>
          <w:rFonts w:ascii="Times New Roman" w:hAnsi="Times New Roman"/>
          <w:b w:val="0"/>
          <w:sz w:val="20"/>
          <w:szCs w:val="20"/>
          <w:lang w:val="en-US"/>
        </w:rPr>
        <w:t>(</w:t>
      </w:r>
      <w:r w:rsidR="00AE76AB" w:rsidRPr="00AE76AB">
        <w:rPr>
          <w:rFonts w:ascii="Times New Roman" w:hAnsi="Times New Roman"/>
          <w:b w:val="0"/>
          <w:sz w:val="20"/>
          <w:szCs w:val="20"/>
        </w:rPr>
        <w:t>дата обращения: 17.02.2018).</w:t>
      </w:r>
    </w:p>
  </w:footnote>
  <w:footnote w:id="81">
    <w:p w14:paraId="278358B7" w14:textId="71408018" w:rsidR="00066111" w:rsidRPr="00751DB5" w:rsidRDefault="00066111" w:rsidP="00204907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751DB5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751DB5">
        <w:rPr>
          <w:rFonts w:ascii="Times New Roman" w:hAnsi="Times New Roman"/>
          <w:b w:val="0"/>
          <w:sz w:val="20"/>
          <w:szCs w:val="20"/>
        </w:rPr>
        <w:t xml:space="preserve"> </w:t>
      </w:r>
      <w:r w:rsidRPr="00751DB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A former CIA asset has become a U.S. headache in Libya. URL: </w:t>
      </w:r>
      <w:hyperlink r:id="rId51" w:history="1">
        <w:r w:rsidRPr="00751DB5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https://www.washingtonpost.com/world/national-security/a-former-cia-asset-has-become-a-us-headache-in-libya/2016/08/17/a766e392-54c6-11e6-bbf5-957ad17b4385_story.html?noredirect=on&amp;utm_term=.daedb0b93b6c</w:t>
        </w:r>
      </w:hyperlink>
      <w:r w:rsidR="00751DB5" w:rsidRPr="00751DB5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751DB5" w:rsidRPr="00751DB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751DB5" w:rsidRPr="00751DB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20.02.2018)</w:t>
      </w:r>
      <w:r w:rsidR="004F0C6A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.</w:t>
      </w:r>
    </w:p>
  </w:footnote>
  <w:footnote w:id="82">
    <w:p w14:paraId="7C71667B" w14:textId="3B1A6650" w:rsidR="00066111" w:rsidRPr="00751DB5" w:rsidRDefault="00066111" w:rsidP="00204907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751DB5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751DB5">
        <w:rPr>
          <w:rFonts w:ascii="Times New Roman" w:hAnsi="Times New Roman"/>
          <w:b w:val="0"/>
          <w:sz w:val="20"/>
          <w:szCs w:val="20"/>
        </w:rPr>
        <w:t xml:space="preserve"> </w:t>
      </w:r>
      <w:r w:rsidRPr="00751DB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Weapons for sale on Facebook in Libya. URL: </w:t>
      </w:r>
      <w:hyperlink r:id="rId52" w:history="1">
        <w:r w:rsidRPr="00751DB5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http://www.bbc.com/news/world-africa-35980338</w:t>
        </w:r>
      </w:hyperlink>
      <w:r w:rsidR="00751DB5" w:rsidRPr="00751DB5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751DB5" w:rsidRPr="00751DB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751DB5" w:rsidRPr="00751DB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17.03.2018).</w:t>
      </w:r>
    </w:p>
  </w:footnote>
  <w:footnote w:id="83">
    <w:p w14:paraId="5C37314E" w14:textId="77777777" w:rsidR="00066111" w:rsidRPr="00751DB5" w:rsidRDefault="00066111" w:rsidP="002C402F">
      <w:pPr>
        <w:rPr>
          <w:rFonts w:ascii="Times New Roman" w:hAnsi="Times New Roman"/>
          <w:b w:val="0"/>
          <w:sz w:val="20"/>
          <w:szCs w:val="20"/>
          <w:lang w:val="en-US"/>
        </w:rPr>
      </w:pPr>
      <w:r w:rsidRPr="00751DB5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751DB5">
        <w:rPr>
          <w:rFonts w:ascii="Times New Roman" w:hAnsi="Times New Roman"/>
          <w:b w:val="0"/>
          <w:sz w:val="20"/>
          <w:szCs w:val="20"/>
        </w:rPr>
        <w:t xml:space="preserve"> </w:t>
      </w:r>
      <w:r w:rsidRPr="00751DB5">
        <w:rPr>
          <w:rFonts w:ascii="Times New Roman" w:hAnsi="Times New Roman"/>
          <w:b w:val="0"/>
          <w:sz w:val="20"/>
          <w:szCs w:val="20"/>
          <w:lang w:val="en-US"/>
        </w:rPr>
        <w:t xml:space="preserve">Investigating  cross-border weapon transfers in the Sahel // Conflict Armaments Research. – London. – 2016. </w:t>
      </w:r>
    </w:p>
    <w:p w14:paraId="0F7FEA6A" w14:textId="510F8A3D" w:rsidR="00066111" w:rsidRPr="00573F39" w:rsidRDefault="00066111">
      <w:pPr>
        <w:pStyle w:val="a4"/>
        <w:rPr>
          <w:rFonts w:ascii="Times New Roman" w:hAnsi="Times New Roman"/>
          <w:b w:val="0"/>
          <w:lang w:val="en-US"/>
        </w:rPr>
      </w:pPr>
    </w:p>
  </w:footnote>
  <w:footnote w:id="84">
    <w:p w14:paraId="7189123A" w14:textId="6F4FFC5D" w:rsidR="00066111" w:rsidRPr="003A6738" w:rsidRDefault="00066111" w:rsidP="007371A4">
      <w:pPr>
        <w:jc w:val="both"/>
        <w:rPr>
          <w:rFonts w:ascii="Times New Roman" w:hAnsi="Times New Roman"/>
          <w:b w:val="0"/>
          <w:sz w:val="20"/>
          <w:szCs w:val="20"/>
        </w:rPr>
      </w:pPr>
      <w:r w:rsidRPr="003A6738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3A6738">
        <w:rPr>
          <w:rFonts w:ascii="Times New Roman" w:hAnsi="Times New Roman"/>
          <w:b w:val="0"/>
          <w:sz w:val="20"/>
          <w:szCs w:val="20"/>
        </w:rPr>
        <w:t xml:space="preserve"> </w:t>
      </w:r>
      <w:r w:rsidRPr="003A6738">
        <w:rPr>
          <w:rFonts w:ascii="Times New Roman" w:hAnsi="Times New Roman"/>
          <w:b w:val="0"/>
          <w:sz w:val="20"/>
          <w:szCs w:val="20"/>
          <w:lang w:val="en-US"/>
        </w:rPr>
        <w:t xml:space="preserve">The military balance 2017. The annual assessment of global military capabilities and defence economics. // </w:t>
      </w:r>
      <w:r w:rsidRPr="003A6738">
        <w:rPr>
          <w:rFonts w:ascii="Times New Roman" w:hAnsi="Times New Roman"/>
          <w:b w:val="0"/>
          <w:sz w:val="20"/>
          <w:szCs w:val="20"/>
        </w:rPr>
        <w:t>The International Institute of Strategic Studies (IISS)</w:t>
      </w:r>
      <w:r w:rsidRPr="003A6738">
        <w:rPr>
          <w:rFonts w:ascii="Times New Roman" w:hAnsi="Times New Roman"/>
          <w:b w:val="0"/>
          <w:sz w:val="20"/>
          <w:szCs w:val="20"/>
          <w:lang w:val="en-US"/>
        </w:rPr>
        <w:t>. – Routledge. – 2017. p. 392.</w:t>
      </w:r>
    </w:p>
    <w:p w14:paraId="06791746" w14:textId="629B0E86" w:rsidR="00066111" w:rsidRPr="00C7305F" w:rsidRDefault="00066111">
      <w:pPr>
        <w:pStyle w:val="a4"/>
        <w:rPr>
          <w:rFonts w:ascii="Times New Roman" w:hAnsi="Times New Roman"/>
          <w:b w:val="0"/>
          <w:lang w:val="en-US"/>
        </w:rPr>
      </w:pPr>
    </w:p>
  </w:footnote>
  <w:footnote w:id="85">
    <w:p w14:paraId="59010810" w14:textId="38C8713E" w:rsidR="00066111" w:rsidRPr="00410C9D" w:rsidRDefault="00066111" w:rsidP="00CA6A55">
      <w:pPr>
        <w:jc w:val="both"/>
        <w:rPr>
          <w:rFonts w:ascii="Times New Roman" w:hAnsi="Times New Roman"/>
          <w:b w:val="0"/>
          <w:sz w:val="20"/>
          <w:szCs w:val="20"/>
        </w:rPr>
      </w:pPr>
      <w:r w:rsidRPr="00410C9D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410C9D">
        <w:rPr>
          <w:rFonts w:ascii="Times New Roman" w:hAnsi="Times New Roman"/>
          <w:b w:val="0"/>
          <w:sz w:val="20"/>
          <w:szCs w:val="20"/>
        </w:rPr>
        <w:t xml:space="preserve"> </w:t>
      </w:r>
      <w:r w:rsidRPr="00410C9D">
        <w:rPr>
          <w:rFonts w:ascii="Times New Roman" w:hAnsi="Times New Roman"/>
          <w:b w:val="0"/>
          <w:sz w:val="20"/>
          <w:szCs w:val="20"/>
          <w:lang w:val="en-US"/>
        </w:rPr>
        <w:t>SIPRI Year Book 2016. Armaments, disarmaments and international security // В пер. Т.Б. Аничкина, Е.Н. Брохович и др. – М. ИМЭМО РАН. – 2016. – с. 214.</w:t>
      </w:r>
    </w:p>
  </w:footnote>
  <w:footnote w:id="86">
    <w:p w14:paraId="2E9D4B0F" w14:textId="23C0C32A" w:rsidR="00066111" w:rsidRPr="0024655E" w:rsidRDefault="00066111" w:rsidP="00CA6A55">
      <w:pPr>
        <w:jc w:val="both"/>
        <w:rPr>
          <w:rFonts w:ascii="Times New Roman" w:hAnsi="Times New Roman"/>
          <w:b w:val="0"/>
          <w:sz w:val="20"/>
          <w:szCs w:val="20"/>
          <w:lang w:val="en-US"/>
        </w:rPr>
      </w:pPr>
      <w:r w:rsidRPr="0024655E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24655E">
        <w:rPr>
          <w:rFonts w:ascii="Times New Roman" w:hAnsi="Times New Roman"/>
          <w:b w:val="0"/>
          <w:sz w:val="20"/>
          <w:szCs w:val="20"/>
        </w:rPr>
        <w:t xml:space="preserve"> </w:t>
      </w:r>
      <w:r w:rsidRPr="0024655E">
        <w:rPr>
          <w:rFonts w:ascii="Times New Roman" w:hAnsi="Times New Roman"/>
          <w:b w:val="0"/>
          <w:sz w:val="20"/>
          <w:szCs w:val="20"/>
          <w:lang w:val="en-US"/>
        </w:rPr>
        <w:t xml:space="preserve">CIA World Factbook : Sudan. URL: </w:t>
      </w:r>
      <w:hyperlink r:id="rId53" w:history="1">
        <w:r w:rsidRPr="0024655E">
          <w:rPr>
            <w:rStyle w:val="a7"/>
            <w:rFonts w:ascii="Times New Roman" w:hAnsi="Times New Roman"/>
            <w:b w:val="0"/>
            <w:sz w:val="20"/>
            <w:szCs w:val="20"/>
            <w:lang w:val="en-US"/>
          </w:rPr>
          <w:t>https://www.cia.gov/library/publications/the-world-factbook/</w:t>
        </w:r>
      </w:hyperlink>
      <w:r w:rsidR="0024655E" w:rsidRPr="0024655E">
        <w:rPr>
          <w:rStyle w:val="a7"/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="0024655E" w:rsidRPr="0024655E">
        <w:rPr>
          <w:rFonts w:ascii="Times New Roman" w:hAnsi="Times New Roman"/>
          <w:b w:val="0"/>
          <w:sz w:val="20"/>
          <w:szCs w:val="20"/>
          <w:lang w:val="en-US"/>
        </w:rPr>
        <w:t>(</w:t>
      </w:r>
      <w:r w:rsidR="0024655E" w:rsidRPr="0024655E">
        <w:rPr>
          <w:rFonts w:ascii="Times New Roman" w:hAnsi="Times New Roman"/>
          <w:b w:val="0"/>
          <w:sz w:val="20"/>
          <w:szCs w:val="20"/>
        </w:rPr>
        <w:t>дата обращения: 25.04.2018).</w:t>
      </w:r>
    </w:p>
  </w:footnote>
  <w:footnote w:id="87">
    <w:p w14:paraId="19A95557" w14:textId="14E39637" w:rsidR="00066111" w:rsidRPr="008F45E7" w:rsidRDefault="00066111" w:rsidP="00CA6A55">
      <w:pPr>
        <w:pStyle w:val="a4"/>
        <w:jc w:val="both"/>
        <w:rPr>
          <w:rFonts w:ascii="Times New Roman" w:hAnsi="Times New Roman"/>
          <w:b w:val="0"/>
        </w:rPr>
      </w:pPr>
      <w:r w:rsidRPr="0024655E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24655E">
        <w:rPr>
          <w:rFonts w:ascii="Times New Roman" w:hAnsi="Times New Roman"/>
          <w:b w:val="0"/>
          <w:sz w:val="20"/>
          <w:szCs w:val="20"/>
        </w:rPr>
        <w:t xml:space="preserve"> </w:t>
      </w:r>
      <w:r w:rsidRPr="0024655E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U.S. releases list of worst human rights abuses. URL: </w:t>
      </w:r>
      <w:hyperlink r:id="rId54" w:anchor=".WwKtxy87GRt" w:history="1">
        <w:r w:rsidRPr="0024655E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http://www.nbcnews.com/id/17485554/ns/world_news-africa/t/us-releases-list-worst-human-rights-abuses/#.WwKtxy87GRt</w:t>
        </w:r>
      </w:hyperlink>
      <w:r w:rsidR="0024655E" w:rsidRPr="0024655E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24655E" w:rsidRPr="0024655E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24655E" w:rsidRPr="0024655E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4.03.2018).</w:t>
      </w:r>
    </w:p>
  </w:footnote>
  <w:footnote w:id="88">
    <w:p w14:paraId="343D505B" w14:textId="23888276" w:rsidR="00066111" w:rsidRPr="00287513" w:rsidRDefault="00066111" w:rsidP="00EA2D90">
      <w:pPr>
        <w:jc w:val="both"/>
        <w:rPr>
          <w:rFonts w:ascii="Times New Roman" w:hAnsi="Times New Roman"/>
          <w:b w:val="0"/>
          <w:sz w:val="20"/>
          <w:szCs w:val="20"/>
        </w:rPr>
      </w:pPr>
      <w:r w:rsidRPr="00287513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287513">
        <w:rPr>
          <w:rFonts w:ascii="Times New Roman" w:hAnsi="Times New Roman"/>
          <w:b w:val="0"/>
          <w:sz w:val="20"/>
          <w:szCs w:val="20"/>
        </w:rPr>
        <w:t xml:space="preserve"> </w:t>
      </w:r>
      <w:r w:rsidRPr="00287513">
        <w:rPr>
          <w:rFonts w:ascii="Times New Roman" w:hAnsi="Times New Roman"/>
          <w:b w:val="0"/>
          <w:sz w:val="20"/>
          <w:szCs w:val="20"/>
          <w:lang w:val="en-US"/>
        </w:rPr>
        <w:t>SIPRI Year Book 2016. Armaments, disarmaments and international security // В пер. Т.Б. Аничкина, Е.Н. Брохович и др. – М. ИМЭМО РАН. – 2016. – c. 627.</w:t>
      </w:r>
    </w:p>
    <w:p w14:paraId="4FEB5017" w14:textId="72EAC966" w:rsidR="00066111" w:rsidRPr="004D3F70" w:rsidRDefault="00066111">
      <w:pPr>
        <w:pStyle w:val="a4"/>
        <w:rPr>
          <w:rFonts w:ascii="Times New Roman" w:hAnsi="Times New Roman"/>
          <w:b w:val="0"/>
        </w:rPr>
      </w:pPr>
    </w:p>
  </w:footnote>
  <w:footnote w:id="89">
    <w:p w14:paraId="60FB22CE" w14:textId="2EEDA20C" w:rsidR="00066111" w:rsidRPr="00E50627" w:rsidRDefault="00066111" w:rsidP="00607437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E50627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E50627">
        <w:rPr>
          <w:rFonts w:ascii="Times New Roman" w:hAnsi="Times New Roman"/>
          <w:b w:val="0"/>
          <w:sz w:val="20"/>
          <w:szCs w:val="20"/>
        </w:rPr>
        <w:t xml:space="preserve"> </w:t>
      </w:r>
      <w:r w:rsidRPr="00E50627">
        <w:rPr>
          <w:rFonts w:ascii="Times New Roman" w:hAnsi="Times New Roman"/>
          <w:b w:val="0"/>
          <w:sz w:val="20"/>
          <w:szCs w:val="20"/>
          <w:lang w:val="en-US"/>
        </w:rPr>
        <w:t>African Standby Forces.</w:t>
      </w:r>
      <w:r w:rsidRPr="00E50627">
        <w:rPr>
          <w:rFonts w:ascii="Times New Roman" w:hAnsi="Times New Roman"/>
          <w:b w:val="0"/>
          <w:sz w:val="20"/>
          <w:szCs w:val="20"/>
        </w:rPr>
        <w:t xml:space="preserve"> </w:t>
      </w:r>
      <w:r w:rsidRPr="00E50627">
        <w:rPr>
          <w:rFonts w:ascii="Times New Roman" w:hAnsi="Times New Roman"/>
          <w:b w:val="0"/>
          <w:sz w:val="20"/>
          <w:szCs w:val="20"/>
          <w:lang w:val="en-US"/>
        </w:rPr>
        <w:t xml:space="preserve">URL: </w:t>
      </w:r>
      <w:hyperlink r:id="rId55" w:history="1">
        <w:r w:rsidRPr="00E50627">
          <w:rPr>
            <w:rStyle w:val="a7"/>
            <w:rFonts w:ascii="Times New Roman" w:hAnsi="Times New Roman"/>
            <w:b w:val="0"/>
            <w:sz w:val="20"/>
            <w:szCs w:val="20"/>
          </w:rPr>
          <w:t>https://en.wikipedia.org/wiki/African_Standby_Force</w:t>
        </w:r>
      </w:hyperlink>
      <w:r w:rsidR="00E50627" w:rsidRPr="00E50627">
        <w:rPr>
          <w:rStyle w:val="a7"/>
          <w:rFonts w:ascii="Times New Roman" w:hAnsi="Times New Roman"/>
          <w:b w:val="0"/>
          <w:sz w:val="20"/>
          <w:szCs w:val="20"/>
        </w:rPr>
        <w:t xml:space="preserve"> </w:t>
      </w:r>
      <w:r w:rsidR="00E50627" w:rsidRPr="00E50627">
        <w:rPr>
          <w:rFonts w:ascii="Times New Roman" w:hAnsi="Times New Roman"/>
          <w:b w:val="0"/>
          <w:sz w:val="20"/>
          <w:szCs w:val="20"/>
          <w:lang w:val="en-US"/>
        </w:rPr>
        <w:t>(</w:t>
      </w:r>
      <w:r w:rsidR="00E50627" w:rsidRPr="00E50627">
        <w:rPr>
          <w:rFonts w:ascii="Times New Roman" w:hAnsi="Times New Roman"/>
          <w:b w:val="0"/>
          <w:sz w:val="20"/>
          <w:szCs w:val="20"/>
        </w:rPr>
        <w:t>дата обращения: 17.04.2018).</w:t>
      </w:r>
    </w:p>
  </w:footnote>
  <w:footnote w:id="90">
    <w:p w14:paraId="1B60335E" w14:textId="14CE3CFB" w:rsidR="00066111" w:rsidRPr="00DF0A8B" w:rsidRDefault="00066111" w:rsidP="00607437">
      <w:pPr>
        <w:pStyle w:val="a4"/>
        <w:jc w:val="both"/>
        <w:rPr>
          <w:rFonts w:ascii="Times New Roman" w:hAnsi="Times New Roman"/>
          <w:b w:val="0"/>
          <w:lang w:val="en-US"/>
        </w:rPr>
      </w:pPr>
      <w:r w:rsidRPr="00E50627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E50627">
        <w:rPr>
          <w:rFonts w:ascii="Times New Roman" w:hAnsi="Times New Roman"/>
          <w:b w:val="0"/>
          <w:sz w:val="20"/>
          <w:szCs w:val="20"/>
        </w:rPr>
        <w:t xml:space="preserve"> </w:t>
      </w:r>
      <w:r w:rsidRPr="00E50627">
        <w:rPr>
          <w:rFonts w:ascii="Times New Roman" w:hAnsi="Times New Roman"/>
          <w:b w:val="0"/>
          <w:sz w:val="20"/>
          <w:szCs w:val="20"/>
          <w:lang w:val="en-US"/>
        </w:rPr>
        <w:t xml:space="preserve">The Egyptian arms industry. A research paper // CIA, Directorate of intelligence. URL: </w:t>
      </w:r>
      <w:hyperlink r:id="rId56" w:history="1">
        <w:r w:rsidRPr="00E50627">
          <w:rPr>
            <w:rStyle w:val="a7"/>
            <w:rFonts w:ascii="Times New Roman" w:hAnsi="Times New Roman"/>
            <w:b w:val="0"/>
            <w:sz w:val="20"/>
            <w:szCs w:val="20"/>
            <w:lang w:val="en-US"/>
          </w:rPr>
          <w:t>https://www.cia.gov/library/readingroom/docs/CIA-RDP06T00412R000504730001-1.pdf</w:t>
        </w:r>
      </w:hyperlink>
      <w:r w:rsidR="00E50627" w:rsidRPr="00E50627">
        <w:rPr>
          <w:rStyle w:val="a7"/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="00E50627" w:rsidRPr="00E50627">
        <w:rPr>
          <w:rFonts w:ascii="Times New Roman" w:hAnsi="Times New Roman"/>
          <w:b w:val="0"/>
          <w:sz w:val="20"/>
          <w:szCs w:val="20"/>
          <w:lang w:val="en-US"/>
        </w:rPr>
        <w:t>(</w:t>
      </w:r>
      <w:r w:rsidR="00E50627" w:rsidRPr="00E50627">
        <w:rPr>
          <w:rFonts w:ascii="Times New Roman" w:hAnsi="Times New Roman"/>
          <w:b w:val="0"/>
          <w:sz w:val="20"/>
          <w:szCs w:val="20"/>
        </w:rPr>
        <w:t>дата обращения: 27.04.2018).</w:t>
      </w:r>
    </w:p>
  </w:footnote>
  <w:footnote w:id="91">
    <w:p w14:paraId="41E686EE" w14:textId="2B56DAB9" w:rsidR="00066111" w:rsidRPr="00876229" w:rsidRDefault="00066111" w:rsidP="00926916">
      <w:pPr>
        <w:pStyle w:val="a4"/>
        <w:jc w:val="both"/>
        <w:rPr>
          <w:rFonts w:ascii="Times New Roman" w:hAnsi="Times New Roman"/>
          <w:b w:val="0"/>
          <w:sz w:val="20"/>
          <w:szCs w:val="20"/>
          <w:lang w:val="en-US"/>
        </w:rPr>
      </w:pPr>
      <w:r w:rsidRPr="00876229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876229">
        <w:rPr>
          <w:rFonts w:ascii="Times New Roman" w:hAnsi="Times New Roman"/>
          <w:b w:val="0"/>
          <w:sz w:val="20"/>
          <w:szCs w:val="20"/>
        </w:rPr>
        <w:t xml:space="preserve"> </w:t>
      </w:r>
      <w:r w:rsidRPr="00876229">
        <w:rPr>
          <w:rFonts w:ascii="Times New Roman" w:hAnsi="Times New Roman"/>
          <w:b w:val="0"/>
          <w:sz w:val="20"/>
          <w:szCs w:val="20"/>
          <w:lang w:val="en-US"/>
        </w:rPr>
        <w:t>Defense industries in Arab states: players and strategies / Florence Gaub, Zoe Stanley-Lockman // EU, Institute for security studies. – 2017. c. 33.</w:t>
      </w:r>
    </w:p>
  </w:footnote>
  <w:footnote w:id="92">
    <w:p w14:paraId="23BC81E5" w14:textId="476FC434" w:rsidR="00066111" w:rsidRDefault="00066111" w:rsidP="00926916">
      <w:pPr>
        <w:pStyle w:val="a4"/>
        <w:jc w:val="both"/>
      </w:pPr>
      <w:r w:rsidRPr="00876229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876229">
        <w:rPr>
          <w:rFonts w:ascii="Times New Roman" w:hAnsi="Times New Roman"/>
          <w:b w:val="0"/>
          <w:sz w:val="20"/>
          <w:szCs w:val="20"/>
        </w:rPr>
        <w:t xml:space="preserve"> Там же, с.36</w:t>
      </w:r>
    </w:p>
  </w:footnote>
  <w:footnote w:id="93">
    <w:p w14:paraId="4279577D" w14:textId="23AFD16D" w:rsidR="00066111" w:rsidRPr="00096148" w:rsidRDefault="00066111" w:rsidP="000726EB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096148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096148">
        <w:rPr>
          <w:rFonts w:ascii="Times New Roman" w:hAnsi="Times New Roman"/>
          <w:b w:val="0"/>
          <w:sz w:val="20"/>
          <w:szCs w:val="20"/>
        </w:rPr>
        <w:t xml:space="preserve"> </w:t>
      </w:r>
      <w:r w:rsidRPr="00096148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From war room to boardroom. Military firms flourish in Sisi’s Egypt. URL: </w:t>
      </w:r>
      <w:hyperlink r:id="rId57" w:history="1">
        <w:r w:rsidRPr="00096148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https://www.reuters.com/investigates/special-report/egypt-economy-military/</w:t>
        </w:r>
      </w:hyperlink>
      <w:r w:rsidR="00096148" w:rsidRPr="00096148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096148" w:rsidRPr="00096148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096148" w:rsidRPr="00096148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20.03.2018).</w:t>
      </w:r>
    </w:p>
  </w:footnote>
  <w:footnote w:id="94">
    <w:p w14:paraId="0A594DE2" w14:textId="263206C1" w:rsidR="00066111" w:rsidRPr="00096148" w:rsidRDefault="00066111" w:rsidP="000726EB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096148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096148">
        <w:rPr>
          <w:rFonts w:ascii="Times New Roman" w:hAnsi="Times New Roman"/>
          <w:b w:val="0"/>
          <w:sz w:val="20"/>
          <w:szCs w:val="20"/>
        </w:rPr>
        <w:t xml:space="preserve"> </w:t>
      </w:r>
      <w:r w:rsidRPr="00096148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The armed forces announce the organization of the EDEX-18. URL: </w:t>
      </w:r>
      <w:hyperlink r:id="rId58" w:history="1">
        <w:r w:rsidRPr="00096148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http://www.mod.gov.eg/ModWebSite/NewsDetails.aspx?id=30021</w:t>
        </w:r>
      </w:hyperlink>
      <w:r w:rsidR="00096148" w:rsidRPr="00096148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096148" w:rsidRPr="00096148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096148" w:rsidRPr="00096148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13.03.2018).</w:t>
      </w:r>
    </w:p>
  </w:footnote>
  <w:footnote w:id="95">
    <w:p w14:paraId="2B17FDB6" w14:textId="5489B66A" w:rsidR="00066111" w:rsidRPr="0083795A" w:rsidRDefault="00066111" w:rsidP="0083795A">
      <w:pPr>
        <w:pStyle w:val="a4"/>
        <w:spacing w:before="100" w:beforeAutospacing="1"/>
        <w:jc w:val="both"/>
        <w:rPr>
          <w:rFonts w:ascii="Times New Roman" w:hAnsi="Times New Roman"/>
          <w:b w:val="0"/>
          <w:color w:val="0563C1" w:themeColor="hyperlink"/>
          <w:u w:val="single"/>
          <w:lang w:val="en-US"/>
        </w:rPr>
      </w:pPr>
      <w:r w:rsidRPr="00096148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096148">
        <w:rPr>
          <w:rFonts w:ascii="Times New Roman" w:hAnsi="Times New Roman"/>
          <w:b w:val="0"/>
          <w:sz w:val="20"/>
          <w:szCs w:val="20"/>
        </w:rPr>
        <w:t xml:space="preserve"> </w:t>
      </w:r>
      <w:r w:rsidRPr="00096148">
        <w:rPr>
          <w:rFonts w:ascii="Times New Roman" w:hAnsi="Times New Roman"/>
          <w:b w:val="0"/>
          <w:sz w:val="20"/>
          <w:szCs w:val="20"/>
          <w:lang w:val="en-US"/>
        </w:rPr>
        <w:t xml:space="preserve">The Military Industry Corporation (MIC). Small Arms Survey. URL: </w:t>
      </w:r>
      <w:hyperlink r:id="rId59" w:history="1">
        <w:r w:rsidRPr="00096148">
          <w:rPr>
            <w:rStyle w:val="a7"/>
            <w:rFonts w:ascii="Times New Roman" w:hAnsi="Times New Roman"/>
            <w:b w:val="0"/>
            <w:sz w:val="20"/>
            <w:szCs w:val="20"/>
            <w:lang w:val="en-US"/>
          </w:rPr>
          <w:t>http://www.smallarmssurveysudan.org/fileadmin/docs/facts-figures/sudan/HSBA-MIC-Open-Source-Review-2014.pdf</w:t>
        </w:r>
      </w:hyperlink>
      <w:r w:rsidR="00096148" w:rsidRPr="00096148">
        <w:rPr>
          <w:rStyle w:val="a7"/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="00096148" w:rsidRPr="00096148">
        <w:rPr>
          <w:rFonts w:ascii="Times New Roman" w:hAnsi="Times New Roman"/>
          <w:b w:val="0"/>
          <w:sz w:val="20"/>
          <w:szCs w:val="20"/>
          <w:lang w:val="en-US"/>
        </w:rPr>
        <w:t>(</w:t>
      </w:r>
      <w:r w:rsidR="00096148" w:rsidRPr="00096148">
        <w:rPr>
          <w:rFonts w:ascii="Times New Roman" w:hAnsi="Times New Roman"/>
          <w:b w:val="0"/>
          <w:sz w:val="20"/>
          <w:szCs w:val="20"/>
        </w:rPr>
        <w:t>дата обращения: 29.04.2018).</w:t>
      </w:r>
    </w:p>
  </w:footnote>
  <w:footnote w:id="96">
    <w:p w14:paraId="496918B8" w14:textId="5BD6C9F6" w:rsidR="00066111" w:rsidRPr="004605A5" w:rsidRDefault="00066111" w:rsidP="004605A5">
      <w:pPr>
        <w:pStyle w:val="a8"/>
        <w:keepLines/>
        <w:adjustRightInd w:val="0"/>
        <w:jc w:val="both"/>
        <w:rPr>
          <w:color w:val="0563C1" w:themeColor="hyperlink"/>
          <w:sz w:val="20"/>
          <w:szCs w:val="20"/>
          <w:u w:val="single"/>
          <w:lang w:val="en-US"/>
        </w:rPr>
      </w:pPr>
      <w:r w:rsidRPr="004605A5">
        <w:rPr>
          <w:rStyle w:val="a6"/>
          <w:sz w:val="20"/>
          <w:szCs w:val="20"/>
        </w:rPr>
        <w:footnoteRef/>
      </w:r>
      <w:r w:rsidRPr="004605A5">
        <w:rPr>
          <w:sz w:val="20"/>
          <w:szCs w:val="20"/>
        </w:rPr>
        <w:t xml:space="preserve"> </w:t>
      </w:r>
      <w:r w:rsidRPr="004605A5">
        <w:rPr>
          <w:sz w:val="20"/>
          <w:szCs w:val="20"/>
          <w:lang w:val="en-US"/>
        </w:rPr>
        <w:t xml:space="preserve">Sudan’s Military Industry Corporation display at the 2015 IDEX convention. Small Arms Survey. URL: </w:t>
      </w:r>
      <w:hyperlink r:id="rId60" w:history="1">
        <w:r w:rsidRPr="004605A5">
          <w:rPr>
            <w:rStyle w:val="a7"/>
            <w:sz w:val="20"/>
            <w:szCs w:val="20"/>
            <w:lang w:val="en-US"/>
          </w:rPr>
          <w:t>http://www.smallarmssurveysudan.org/fileadmin/docs/facts-figures/sudan/HSBA-IDEX-2015.pdf</w:t>
        </w:r>
      </w:hyperlink>
      <w:r w:rsidR="004605A5" w:rsidRPr="004605A5">
        <w:rPr>
          <w:rStyle w:val="a7"/>
          <w:sz w:val="20"/>
          <w:szCs w:val="20"/>
          <w:lang w:val="en-US"/>
        </w:rPr>
        <w:t xml:space="preserve"> </w:t>
      </w:r>
      <w:r w:rsidR="004605A5" w:rsidRPr="004605A5">
        <w:rPr>
          <w:sz w:val="20"/>
          <w:szCs w:val="20"/>
          <w:lang w:val="en-US"/>
        </w:rPr>
        <w:t>(</w:t>
      </w:r>
      <w:r w:rsidR="004605A5" w:rsidRPr="004605A5">
        <w:rPr>
          <w:sz w:val="20"/>
          <w:szCs w:val="20"/>
        </w:rPr>
        <w:t>дата обращения: 16.04.2018).</w:t>
      </w:r>
    </w:p>
  </w:footnote>
  <w:footnote w:id="97">
    <w:p w14:paraId="6ABA0237" w14:textId="127C1BF4" w:rsidR="00066111" w:rsidRDefault="00066111" w:rsidP="004605A5">
      <w:pPr>
        <w:pStyle w:val="a4"/>
        <w:keepLines/>
        <w:adjustRightInd w:val="0"/>
        <w:spacing w:before="100" w:beforeAutospacing="1"/>
        <w:jc w:val="both"/>
      </w:pPr>
      <w:r w:rsidRPr="004605A5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4605A5">
        <w:rPr>
          <w:rFonts w:ascii="Times New Roman" w:hAnsi="Times New Roman"/>
          <w:b w:val="0"/>
          <w:sz w:val="20"/>
          <w:szCs w:val="20"/>
        </w:rPr>
        <w:t xml:space="preserve"> </w:t>
      </w:r>
      <w:r w:rsidRPr="004605A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Sudan is arming Africa and no one cares. URL: </w:t>
      </w:r>
      <w:hyperlink r:id="rId61" w:history="1">
        <w:r w:rsidRPr="004605A5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https://warisboring.com/sudan-is-arming-africa-and-no-one-cares/</w:t>
        </w:r>
      </w:hyperlink>
      <w:r w:rsidR="004605A5" w:rsidRPr="004605A5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4605A5" w:rsidRPr="004605A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4605A5" w:rsidRPr="004605A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18.03.2018).</w:t>
      </w:r>
    </w:p>
  </w:footnote>
  <w:footnote w:id="98">
    <w:p w14:paraId="2D332ACE" w14:textId="74E6F38D" w:rsidR="00066111" w:rsidRPr="00332A96" w:rsidRDefault="00066111" w:rsidP="00047AEB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332A96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332A96">
        <w:rPr>
          <w:rFonts w:ascii="Times New Roman" w:hAnsi="Times New Roman"/>
          <w:b w:val="0"/>
          <w:sz w:val="20"/>
          <w:szCs w:val="20"/>
        </w:rPr>
        <w:t xml:space="preserve"> </w:t>
      </w:r>
      <w:r w:rsidRPr="00332A9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Military vehicles manufacturing in Algerian Constantine. URL: </w:t>
      </w:r>
      <w:hyperlink r:id="rId62" w:history="1">
        <w:r w:rsidRPr="00332A96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http://defence-blog.com/army/military-vehicles-manufacturing-in-algerian-constantine.html</w:t>
        </w:r>
      </w:hyperlink>
      <w:r w:rsidR="00332A96" w:rsidRPr="00332A96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332A96" w:rsidRPr="00332A9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332A96" w:rsidRPr="00332A9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25.03.2018).</w:t>
      </w:r>
    </w:p>
  </w:footnote>
  <w:footnote w:id="99">
    <w:p w14:paraId="1DB0A5EB" w14:textId="52D7C8BF" w:rsidR="00066111" w:rsidRPr="00042FF2" w:rsidRDefault="00066111" w:rsidP="00047AEB">
      <w:pPr>
        <w:pStyle w:val="a4"/>
        <w:jc w:val="both"/>
        <w:rPr>
          <w:rFonts w:ascii="Times New Roman" w:hAnsi="Times New Roman"/>
          <w:b w:val="0"/>
        </w:rPr>
      </w:pPr>
      <w:r w:rsidRPr="00332A96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332A96">
        <w:rPr>
          <w:rFonts w:ascii="Times New Roman" w:hAnsi="Times New Roman"/>
          <w:b w:val="0"/>
          <w:sz w:val="20"/>
          <w:szCs w:val="20"/>
        </w:rPr>
        <w:t xml:space="preserve"> </w:t>
      </w:r>
      <w:r w:rsidRPr="00332A9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Algeria to beef up defense with Leonardo helicopter deal. URL: </w:t>
      </w:r>
      <w:hyperlink r:id="rId63" w:history="1">
        <w:r w:rsidRPr="00332A96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https://www.defensenews.com/air/2016/08/19/algeria-to-beef-up-defense-with-leonardo-helicopter-deal/</w:t>
        </w:r>
      </w:hyperlink>
      <w:r w:rsidR="00332A96" w:rsidRPr="00332A96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332A96" w:rsidRPr="00332A9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332A96" w:rsidRPr="00332A96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13.04.2018).</w:t>
      </w:r>
    </w:p>
  </w:footnote>
  <w:footnote w:id="100">
    <w:p w14:paraId="217035CC" w14:textId="45B18DC9" w:rsidR="00066111" w:rsidRPr="00544A35" w:rsidRDefault="00066111" w:rsidP="00F01A4E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544A35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544A35">
        <w:rPr>
          <w:rFonts w:ascii="Times New Roman" w:hAnsi="Times New Roman"/>
          <w:b w:val="0"/>
          <w:sz w:val="20"/>
          <w:szCs w:val="20"/>
        </w:rPr>
        <w:t xml:space="preserve"> </w:t>
      </w:r>
      <w:r w:rsidRPr="00544A3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Saudi Arabia to provide $22 billion to Morocco’s military industry. URL: </w:t>
      </w:r>
      <w:hyperlink r:id="rId64" w:history="1">
        <w:r w:rsidRPr="00544A35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https://www.moroccoworldnews.com/2016/01/176944/saudi-arabia-to-provide-22-billion-to-moroccos-military-industry/</w:t>
        </w:r>
      </w:hyperlink>
      <w:r w:rsidR="00544A35" w:rsidRPr="00544A35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544A35" w:rsidRPr="00544A3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544A35" w:rsidRPr="00544A3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12.03.2018).</w:t>
      </w:r>
    </w:p>
  </w:footnote>
  <w:footnote w:id="101">
    <w:p w14:paraId="0F33EAFF" w14:textId="6F47CFBC" w:rsidR="00066111" w:rsidRPr="00544A35" w:rsidRDefault="00066111" w:rsidP="00F01A4E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544A35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544A35">
        <w:rPr>
          <w:rFonts w:ascii="Times New Roman" w:hAnsi="Times New Roman"/>
          <w:b w:val="0"/>
          <w:sz w:val="20"/>
          <w:szCs w:val="20"/>
        </w:rPr>
        <w:t xml:space="preserve"> </w:t>
      </w:r>
      <w:r w:rsidRPr="00544A3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 xml:space="preserve">Morocco to establish military plant with Belgian and British companies. URL: </w:t>
      </w:r>
      <w:hyperlink r:id="rId65" w:history="1">
        <w:r w:rsidRPr="00544A35">
          <w:rPr>
            <w:rStyle w:val="a7"/>
            <w:rFonts w:ascii="Times New Roman" w:eastAsia="Times New Roman" w:hAnsi="Times New Roman"/>
            <w:b w:val="0"/>
            <w:bCs w:val="0"/>
            <w:sz w:val="20"/>
            <w:szCs w:val="20"/>
            <w:shd w:val="clear" w:color="auto" w:fill="FFFFFF"/>
            <w:lang w:val="en-US" w:eastAsia="ru-RU"/>
          </w:rPr>
          <w:t>https://www.moroccoworldnews.com/2016/08/194970/morocco-establish-military-plant-belgian-british-companies/</w:t>
        </w:r>
      </w:hyperlink>
      <w:r w:rsidR="00544A35" w:rsidRPr="00544A35">
        <w:rPr>
          <w:rStyle w:val="a7"/>
          <w:rFonts w:ascii="Times New Roman" w:eastAsia="Times New Roman" w:hAnsi="Times New Roman"/>
          <w:b w:val="0"/>
          <w:bCs w:val="0"/>
          <w:sz w:val="20"/>
          <w:szCs w:val="20"/>
          <w:shd w:val="clear" w:color="auto" w:fill="FFFFFF"/>
          <w:lang w:val="en-US" w:eastAsia="ru-RU"/>
        </w:rPr>
        <w:t xml:space="preserve"> </w:t>
      </w:r>
      <w:r w:rsidR="00544A35" w:rsidRPr="00544A3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val="en-US" w:eastAsia="ru-RU"/>
        </w:rPr>
        <w:t>(</w:t>
      </w:r>
      <w:r w:rsidR="00544A35" w:rsidRPr="00544A35">
        <w:rPr>
          <w:rFonts w:ascii="Times New Roman" w:eastAsia="Times New Roman" w:hAnsi="Times New Roman"/>
          <w:b w:val="0"/>
          <w:bCs w:val="0"/>
          <w:color w:val="222222"/>
          <w:sz w:val="20"/>
          <w:szCs w:val="20"/>
          <w:shd w:val="clear" w:color="auto" w:fill="FFFFFF"/>
          <w:lang w:eastAsia="ru-RU"/>
        </w:rPr>
        <w:t>дата обращения: 19.03.2018).</w:t>
      </w:r>
    </w:p>
  </w:footnote>
  <w:footnote w:id="102">
    <w:p w14:paraId="48D8A5AD" w14:textId="5984B23C" w:rsidR="00066111" w:rsidRPr="003329C0" w:rsidRDefault="00066111" w:rsidP="003329C0">
      <w:pPr>
        <w:jc w:val="both"/>
        <w:rPr>
          <w:rFonts w:ascii="Times New Roman" w:hAnsi="Times New Roman"/>
          <w:b w:val="0"/>
        </w:rPr>
      </w:pPr>
      <w:r w:rsidRPr="00544A35">
        <w:rPr>
          <w:rStyle w:val="a6"/>
          <w:rFonts w:ascii="Times New Roman" w:hAnsi="Times New Roman"/>
          <w:b w:val="0"/>
          <w:sz w:val="20"/>
          <w:szCs w:val="20"/>
        </w:rPr>
        <w:footnoteRef/>
      </w:r>
      <w:r w:rsidRPr="00544A35">
        <w:rPr>
          <w:rFonts w:ascii="Times New Roman" w:hAnsi="Times New Roman"/>
          <w:b w:val="0"/>
          <w:sz w:val="20"/>
          <w:szCs w:val="20"/>
        </w:rPr>
        <w:t xml:space="preserve"> </w:t>
      </w:r>
      <w:r w:rsidRPr="00544A35">
        <w:rPr>
          <w:rFonts w:ascii="Times New Roman" w:hAnsi="Times New Roman"/>
          <w:b w:val="0"/>
          <w:sz w:val="20"/>
          <w:szCs w:val="20"/>
          <w:lang w:val="en-US"/>
        </w:rPr>
        <w:t xml:space="preserve">The military balance 2017. The annual assessment of global military capabilities and defence economics. // </w:t>
      </w:r>
      <w:r w:rsidRPr="00544A35">
        <w:rPr>
          <w:rFonts w:ascii="Times New Roman" w:hAnsi="Times New Roman"/>
          <w:b w:val="0"/>
          <w:sz w:val="20"/>
          <w:szCs w:val="20"/>
        </w:rPr>
        <w:t>The International Institute of Strategic Studies (IISS)</w:t>
      </w:r>
      <w:r w:rsidRPr="00544A35">
        <w:rPr>
          <w:rFonts w:ascii="Times New Roman" w:hAnsi="Times New Roman"/>
          <w:b w:val="0"/>
          <w:sz w:val="20"/>
          <w:szCs w:val="20"/>
          <w:lang w:val="en-US"/>
        </w:rPr>
        <w:t>. – Routledge. – 2017. – p.393.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29FA"/>
    <w:multiLevelType w:val="hybridMultilevel"/>
    <w:tmpl w:val="77080334"/>
    <w:lvl w:ilvl="0" w:tplc="2BB8A0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4EA"/>
    <w:multiLevelType w:val="hybridMultilevel"/>
    <w:tmpl w:val="B3A40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51CF8"/>
    <w:multiLevelType w:val="hybridMultilevel"/>
    <w:tmpl w:val="1F52D020"/>
    <w:lvl w:ilvl="0" w:tplc="F3AA6F9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6F1C4D"/>
    <w:multiLevelType w:val="hybridMultilevel"/>
    <w:tmpl w:val="998C05B0"/>
    <w:lvl w:ilvl="0" w:tplc="2990E0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26FE1"/>
    <w:multiLevelType w:val="hybridMultilevel"/>
    <w:tmpl w:val="BDFE4A28"/>
    <w:lvl w:ilvl="0" w:tplc="F3AA6F9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36AB3"/>
    <w:multiLevelType w:val="hybridMultilevel"/>
    <w:tmpl w:val="2730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0EAD"/>
    <w:multiLevelType w:val="hybridMultilevel"/>
    <w:tmpl w:val="9E8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43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AD74A6"/>
    <w:multiLevelType w:val="hybridMultilevel"/>
    <w:tmpl w:val="77080334"/>
    <w:lvl w:ilvl="0" w:tplc="2BB8A0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7D0E"/>
    <w:multiLevelType w:val="hybridMultilevel"/>
    <w:tmpl w:val="10E22604"/>
    <w:lvl w:ilvl="0" w:tplc="4510F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B69E9"/>
    <w:multiLevelType w:val="hybridMultilevel"/>
    <w:tmpl w:val="98B2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119C7"/>
    <w:multiLevelType w:val="hybridMultilevel"/>
    <w:tmpl w:val="16F63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671980"/>
    <w:multiLevelType w:val="multilevel"/>
    <w:tmpl w:val="FAB8F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8DE4C5E"/>
    <w:multiLevelType w:val="hybridMultilevel"/>
    <w:tmpl w:val="13B69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EC0355"/>
    <w:multiLevelType w:val="hybridMultilevel"/>
    <w:tmpl w:val="288291C8"/>
    <w:lvl w:ilvl="0" w:tplc="3370A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B54FDE"/>
    <w:multiLevelType w:val="hybridMultilevel"/>
    <w:tmpl w:val="A4420DFE"/>
    <w:lvl w:ilvl="0" w:tplc="3E48C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6940E5"/>
    <w:multiLevelType w:val="hybridMultilevel"/>
    <w:tmpl w:val="A27AA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464F99"/>
    <w:multiLevelType w:val="hybridMultilevel"/>
    <w:tmpl w:val="B0A6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97333"/>
    <w:multiLevelType w:val="hybridMultilevel"/>
    <w:tmpl w:val="58EA8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CE042A"/>
    <w:multiLevelType w:val="multilevel"/>
    <w:tmpl w:val="EE1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5"/>
  </w:num>
  <w:num w:numId="5">
    <w:abstractNumId w:val="1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11"/>
  </w:num>
  <w:num w:numId="11">
    <w:abstractNumId w:val="13"/>
  </w:num>
  <w:num w:numId="12">
    <w:abstractNumId w:val="17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6"/>
  </w:num>
  <w:num w:numId="18">
    <w:abstractNumId w:val="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C9"/>
    <w:rsid w:val="00001643"/>
    <w:rsid w:val="0000190E"/>
    <w:rsid w:val="00001A4E"/>
    <w:rsid w:val="00001F02"/>
    <w:rsid w:val="000057FA"/>
    <w:rsid w:val="00005A8A"/>
    <w:rsid w:val="00005BF9"/>
    <w:rsid w:val="00005FFE"/>
    <w:rsid w:val="00006059"/>
    <w:rsid w:val="00007647"/>
    <w:rsid w:val="0000769B"/>
    <w:rsid w:val="00007E11"/>
    <w:rsid w:val="00007EB7"/>
    <w:rsid w:val="00011ED8"/>
    <w:rsid w:val="0001514C"/>
    <w:rsid w:val="00015B4C"/>
    <w:rsid w:val="00015D9A"/>
    <w:rsid w:val="000164AB"/>
    <w:rsid w:val="00017798"/>
    <w:rsid w:val="00017C1B"/>
    <w:rsid w:val="00020398"/>
    <w:rsid w:val="00020699"/>
    <w:rsid w:val="00021BF5"/>
    <w:rsid w:val="000225C8"/>
    <w:rsid w:val="00024D16"/>
    <w:rsid w:val="00024E7F"/>
    <w:rsid w:val="00025CE4"/>
    <w:rsid w:val="000265AF"/>
    <w:rsid w:val="00026EF6"/>
    <w:rsid w:val="00027276"/>
    <w:rsid w:val="00027715"/>
    <w:rsid w:val="00027D6A"/>
    <w:rsid w:val="00027DEA"/>
    <w:rsid w:val="00027F52"/>
    <w:rsid w:val="00030774"/>
    <w:rsid w:val="00030FB1"/>
    <w:rsid w:val="00031008"/>
    <w:rsid w:val="000314AE"/>
    <w:rsid w:val="00031FDE"/>
    <w:rsid w:val="000321C8"/>
    <w:rsid w:val="00033463"/>
    <w:rsid w:val="00033866"/>
    <w:rsid w:val="00035292"/>
    <w:rsid w:val="0003650E"/>
    <w:rsid w:val="00036EF9"/>
    <w:rsid w:val="0003753C"/>
    <w:rsid w:val="00040099"/>
    <w:rsid w:val="00040E0F"/>
    <w:rsid w:val="00041461"/>
    <w:rsid w:val="00041605"/>
    <w:rsid w:val="00041F35"/>
    <w:rsid w:val="00042FF2"/>
    <w:rsid w:val="00043331"/>
    <w:rsid w:val="0004483B"/>
    <w:rsid w:val="00044E04"/>
    <w:rsid w:val="00046810"/>
    <w:rsid w:val="00046F34"/>
    <w:rsid w:val="000470DE"/>
    <w:rsid w:val="00047AEB"/>
    <w:rsid w:val="00050DB5"/>
    <w:rsid w:val="000516BE"/>
    <w:rsid w:val="00051CFC"/>
    <w:rsid w:val="000526EC"/>
    <w:rsid w:val="00052FDE"/>
    <w:rsid w:val="0005310B"/>
    <w:rsid w:val="000532C9"/>
    <w:rsid w:val="0005355F"/>
    <w:rsid w:val="000546A4"/>
    <w:rsid w:val="00054FB3"/>
    <w:rsid w:val="00057041"/>
    <w:rsid w:val="000605EA"/>
    <w:rsid w:val="0006071F"/>
    <w:rsid w:val="00060D0E"/>
    <w:rsid w:val="000616E1"/>
    <w:rsid w:val="00061869"/>
    <w:rsid w:val="0006214D"/>
    <w:rsid w:val="000622E8"/>
    <w:rsid w:val="000623B5"/>
    <w:rsid w:val="000625CF"/>
    <w:rsid w:val="0006286E"/>
    <w:rsid w:val="000629C0"/>
    <w:rsid w:val="00062D24"/>
    <w:rsid w:val="00064AC2"/>
    <w:rsid w:val="00066111"/>
    <w:rsid w:val="00066A4F"/>
    <w:rsid w:val="000675C5"/>
    <w:rsid w:val="00067668"/>
    <w:rsid w:val="000678D9"/>
    <w:rsid w:val="00067D5B"/>
    <w:rsid w:val="000717A5"/>
    <w:rsid w:val="000721B5"/>
    <w:rsid w:val="000726EB"/>
    <w:rsid w:val="00072795"/>
    <w:rsid w:val="0007382D"/>
    <w:rsid w:val="00073BC5"/>
    <w:rsid w:val="00074197"/>
    <w:rsid w:val="0007562F"/>
    <w:rsid w:val="000768AF"/>
    <w:rsid w:val="00076D4C"/>
    <w:rsid w:val="00080C83"/>
    <w:rsid w:val="00080CD7"/>
    <w:rsid w:val="00081BC0"/>
    <w:rsid w:val="000828A5"/>
    <w:rsid w:val="00082EED"/>
    <w:rsid w:val="00084803"/>
    <w:rsid w:val="00084D1E"/>
    <w:rsid w:val="00085E67"/>
    <w:rsid w:val="0008689A"/>
    <w:rsid w:val="00086AD6"/>
    <w:rsid w:val="00086CAD"/>
    <w:rsid w:val="0008741B"/>
    <w:rsid w:val="000876AC"/>
    <w:rsid w:val="000903E6"/>
    <w:rsid w:val="0009079B"/>
    <w:rsid w:val="00091275"/>
    <w:rsid w:val="00091F96"/>
    <w:rsid w:val="00093820"/>
    <w:rsid w:val="00093958"/>
    <w:rsid w:val="00093A2E"/>
    <w:rsid w:val="00093EBE"/>
    <w:rsid w:val="00094183"/>
    <w:rsid w:val="00095146"/>
    <w:rsid w:val="00096148"/>
    <w:rsid w:val="0009676E"/>
    <w:rsid w:val="00096C6F"/>
    <w:rsid w:val="000973B1"/>
    <w:rsid w:val="000977C6"/>
    <w:rsid w:val="000A0ED5"/>
    <w:rsid w:val="000A0F5B"/>
    <w:rsid w:val="000A1323"/>
    <w:rsid w:val="000A171F"/>
    <w:rsid w:val="000A1819"/>
    <w:rsid w:val="000A1F4E"/>
    <w:rsid w:val="000A21E6"/>
    <w:rsid w:val="000A2D1D"/>
    <w:rsid w:val="000A3B07"/>
    <w:rsid w:val="000A3E72"/>
    <w:rsid w:val="000A492B"/>
    <w:rsid w:val="000A597C"/>
    <w:rsid w:val="000A5EF2"/>
    <w:rsid w:val="000A670B"/>
    <w:rsid w:val="000A6A35"/>
    <w:rsid w:val="000A7934"/>
    <w:rsid w:val="000A7C59"/>
    <w:rsid w:val="000A7F27"/>
    <w:rsid w:val="000B1BF8"/>
    <w:rsid w:val="000B233F"/>
    <w:rsid w:val="000B2CA9"/>
    <w:rsid w:val="000B3751"/>
    <w:rsid w:val="000B4DC9"/>
    <w:rsid w:val="000B509D"/>
    <w:rsid w:val="000B54AD"/>
    <w:rsid w:val="000B5A80"/>
    <w:rsid w:val="000B6271"/>
    <w:rsid w:val="000B7031"/>
    <w:rsid w:val="000B766E"/>
    <w:rsid w:val="000C045C"/>
    <w:rsid w:val="000C04A7"/>
    <w:rsid w:val="000C07EF"/>
    <w:rsid w:val="000C16AC"/>
    <w:rsid w:val="000C2DF2"/>
    <w:rsid w:val="000C3D50"/>
    <w:rsid w:val="000C3D83"/>
    <w:rsid w:val="000C3EB5"/>
    <w:rsid w:val="000C4B47"/>
    <w:rsid w:val="000C51C8"/>
    <w:rsid w:val="000C5404"/>
    <w:rsid w:val="000C555F"/>
    <w:rsid w:val="000C6A68"/>
    <w:rsid w:val="000C6E19"/>
    <w:rsid w:val="000C6E3E"/>
    <w:rsid w:val="000D0185"/>
    <w:rsid w:val="000D018C"/>
    <w:rsid w:val="000D0B33"/>
    <w:rsid w:val="000D1C49"/>
    <w:rsid w:val="000D1F23"/>
    <w:rsid w:val="000D38D8"/>
    <w:rsid w:val="000D429C"/>
    <w:rsid w:val="000D54E2"/>
    <w:rsid w:val="000D70BF"/>
    <w:rsid w:val="000D7131"/>
    <w:rsid w:val="000D7476"/>
    <w:rsid w:val="000D780D"/>
    <w:rsid w:val="000D7BED"/>
    <w:rsid w:val="000D7EEE"/>
    <w:rsid w:val="000E1748"/>
    <w:rsid w:val="000E209A"/>
    <w:rsid w:val="000E27C5"/>
    <w:rsid w:val="000E2BEE"/>
    <w:rsid w:val="000E2E1D"/>
    <w:rsid w:val="000E3166"/>
    <w:rsid w:val="000E33B0"/>
    <w:rsid w:val="000E3EB7"/>
    <w:rsid w:val="000E42AB"/>
    <w:rsid w:val="000E42F6"/>
    <w:rsid w:val="000E4C8F"/>
    <w:rsid w:val="000E534A"/>
    <w:rsid w:val="000E55E7"/>
    <w:rsid w:val="000E6545"/>
    <w:rsid w:val="000E6ACF"/>
    <w:rsid w:val="000E6AF9"/>
    <w:rsid w:val="000E745D"/>
    <w:rsid w:val="000F0369"/>
    <w:rsid w:val="000F14FC"/>
    <w:rsid w:val="000F1BC6"/>
    <w:rsid w:val="000F214B"/>
    <w:rsid w:val="000F290C"/>
    <w:rsid w:val="000F330F"/>
    <w:rsid w:val="000F363B"/>
    <w:rsid w:val="000F4782"/>
    <w:rsid w:val="000F6293"/>
    <w:rsid w:val="000F6C7B"/>
    <w:rsid w:val="000F78BA"/>
    <w:rsid w:val="000F7928"/>
    <w:rsid w:val="00100067"/>
    <w:rsid w:val="00100A9D"/>
    <w:rsid w:val="00100CE7"/>
    <w:rsid w:val="001016D1"/>
    <w:rsid w:val="00102C80"/>
    <w:rsid w:val="00102E27"/>
    <w:rsid w:val="00103651"/>
    <w:rsid w:val="00103E83"/>
    <w:rsid w:val="00104227"/>
    <w:rsid w:val="00104284"/>
    <w:rsid w:val="001044B4"/>
    <w:rsid w:val="001044E6"/>
    <w:rsid w:val="00104E72"/>
    <w:rsid w:val="00105D37"/>
    <w:rsid w:val="00105ECA"/>
    <w:rsid w:val="00106245"/>
    <w:rsid w:val="001068FD"/>
    <w:rsid w:val="00106FC5"/>
    <w:rsid w:val="00107D39"/>
    <w:rsid w:val="00107D5A"/>
    <w:rsid w:val="0011156B"/>
    <w:rsid w:val="0011221C"/>
    <w:rsid w:val="001126CA"/>
    <w:rsid w:val="0011306C"/>
    <w:rsid w:val="00113896"/>
    <w:rsid w:val="0011393B"/>
    <w:rsid w:val="00113A06"/>
    <w:rsid w:val="001162B2"/>
    <w:rsid w:val="00116387"/>
    <w:rsid w:val="001167B5"/>
    <w:rsid w:val="00117320"/>
    <w:rsid w:val="001179E3"/>
    <w:rsid w:val="00117B8D"/>
    <w:rsid w:val="00117DF2"/>
    <w:rsid w:val="00120FF4"/>
    <w:rsid w:val="00121C47"/>
    <w:rsid w:val="0012275F"/>
    <w:rsid w:val="00122B1D"/>
    <w:rsid w:val="00122ECA"/>
    <w:rsid w:val="00123A63"/>
    <w:rsid w:val="00123E61"/>
    <w:rsid w:val="001244B7"/>
    <w:rsid w:val="00124517"/>
    <w:rsid w:val="00124F96"/>
    <w:rsid w:val="00125E17"/>
    <w:rsid w:val="001261AF"/>
    <w:rsid w:val="001267F5"/>
    <w:rsid w:val="00127377"/>
    <w:rsid w:val="00130220"/>
    <w:rsid w:val="0013047A"/>
    <w:rsid w:val="00131B93"/>
    <w:rsid w:val="00132B46"/>
    <w:rsid w:val="00132C06"/>
    <w:rsid w:val="00133E97"/>
    <w:rsid w:val="001341CB"/>
    <w:rsid w:val="00134CB0"/>
    <w:rsid w:val="00134FD5"/>
    <w:rsid w:val="00136FC2"/>
    <w:rsid w:val="001372CD"/>
    <w:rsid w:val="00137541"/>
    <w:rsid w:val="00137803"/>
    <w:rsid w:val="0014128A"/>
    <w:rsid w:val="00142DC2"/>
    <w:rsid w:val="00142EE5"/>
    <w:rsid w:val="00143B52"/>
    <w:rsid w:val="00144165"/>
    <w:rsid w:val="001443ED"/>
    <w:rsid w:val="00145340"/>
    <w:rsid w:val="00145901"/>
    <w:rsid w:val="001463F8"/>
    <w:rsid w:val="00146943"/>
    <w:rsid w:val="00146E40"/>
    <w:rsid w:val="0014749B"/>
    <w:rsid w:val="00150BFF"/>
    <w:rsid w:val="00150C65"/>
    <w:rsid w:val="00150CC9"/>
    <w:rsid w:val="00150F6D"/>
    <w:rsid w:val="00151017"/>
    <w:rsid w:val="001518B5"/>
    <w:rsid w:val="00152503"/>
    <w:rsid w:val="00152AE8"/>
    <w:rsid w:val="00153289"/>
    <w:rsid w:val="00153DDB"/>
    <w:rsid w:val="00154155"/>
    <w:rsid w:val="001543FA"/>
    <w:rsid w:val="00155129"/>
    <w:rsid w:val="00155A06"/>
    <w:rsid w:val="00157479"/>
    <w:rsid w:val="0016031D"/>
    <w:rsid w:val="00160C0C"/>
    <w:rsid w:val="00160DD0"/>
    <w:rsid w:val="00161A22"/>
    <w:rsid w:val="00162FE7"/>
    <w:rsid w:val="0016629F"/>
    <w:rsid w:val="00166876"/>
    <w:rsid w:val="00167FC7"/>
    <w:rsid w:val="00171026"/>
    <w:rsid w:val="001726C9"/>
    <w:rsid w:val="0017305B"/>
    <w:rsid w:val="00173841"/>
    <w:rsid w:val="00173CDD"/>
    <w:rsid w:val="001743EF"/>
    <w:rsid w:val="001756AE"/>
    <w:rsid w:val="00175D07"/>
    <w:rsid w:val="00176273"/>
    <w:rsid w:val="00177070"/>
    <w:rsid w:val="00177D6A"/>
    <w:rsid w:val="0018049A"/>
    <w:rsid w:val="001808A3"/>
    <w:rsid w:val="00180CA6"/>
    <w:rsid w:val="00180E36"/>
    <w:rsid w:val="00181798"/>
    <w:rsid w:val="00181C08"/>
    <w:rsid w:val="00181E13"/>
    <w:rsid w:val="00182475"/>
    <w:rsid w:val="00182895"/>
    <w:rsid w:val="001833B0"/>
    <w:rsid w:val="00183BD5"/>
    <w:rsid w:val="00183C11"/>
    <w:rsid w:val="00183CC3"/>
    <w:rsid w:val="0018507D"/>
    <w:rsid w:val="001851AB"/>
    <w:rsid w:val="0018742F"/>
    <w:rsid w:val="00190ECB"/>
    <w:rsid w:val="0019178E"/>
    <w:rsid w:val="00191985"/>
    <w:rsid w:val="00191AEE"/>
    <w:rsid w:val="00192D47"/>
    <w:rsid w:val="00192D53"/>
    <w:rsid w:val="00193228"/>
    <w:rsid w:val="0019441F"/>
    <w:rsid w:val="001946A0"/>
    <w:rsid w:val="00194A90"/>
    <w:rsid w:val="0019538E"/>
    <w:rsid w:val="001968E1"/>
    <w:rsid w:val="00196B93"/>
    <w:rsid w:val="00196FC3"/>
    <w:rsid w:val="001A0CDC"/>
    <w:rsid w:val="001A3181"/>
    <w:rsid w:val="001A32B0"/>
    <w:rsid w:val="001A3E59"/>
    <w:rsid w:val="001A44EC"/>
    <w:rsid w:val="001A4D4C"/>
    <w:rsid w:val="001A55BA"/>
    <w:rsid w:val="001A748D"/>
    <w:rsid w:val="001A74F1"/>
    <w:rsid w:val="001A7B89"/>
    <w:rsid w:val="001B1FA6"/>
    <w:rsid w:val="001B2312"/>
    <w:rsid w:val="001B2503"/>
    <w:rsid w:val="001B286B"/>
    <w:rsid w:val="001B3F29"/>
    <w:rsid w:val="001B435D"/>
    <w:rsid w:val="001B45D0"/>
    <w:rsid w:val="001B4D7B"/>
    <w:rsid w:val="001B63CD"/>
    <w:rsid w:val="001B7AEB"/>
    <w:rsid w:val="001C0B6A"/>
    <w:rsid w:val="001C0FD7"/>
    <w:rsid w:val="001C10B7"/>
    <w:rsid w:val="001C1527"/>
    <w:rsid w:val="001C2275"/>
    <w:rsid w:val="001C2C41"/>
    <w:rsid w:val="001C2FE4"/>
    <w:rsid w:val="001C35AE"/>
    <w:rsid w:val="001C3A4F"/>
    <w:rsid w:val="001C3D3B"/>
    <w:rsid w:val="001C3F94"/>
    <w:rsid w:val="001C45A8"/>
    <w:rsid w:val="001C4D0C"/>
    <w:rsid w:val="001C59A7"/>
    <w:rsid w:val="001C5F7C"/>
    <w:rsid w:val="001C60D2"/>
    <w:rsid w:val="001C6707"/>
    <w:rsid w:val="001C6A1A"/>
    <w:rsid w:val="001C7B74"/>
    <w:rsid w:val="001D03DA"/>
    <w:rsid w:val="001D0BE7"/>
    <w:rsid w:val="001D115C"/>
    <w:rsid w:val="001D19C3"/>
    <w:rsid w:val="001D2042"/>
    <w:rsid w:val="001D242E"/>
    <w:rsid w:val="001D310E"/>
    <w:rsid w:val="001D372C"/>
    <w:rsid w:val="001D3CC8"/>
    <w:rsid w:val="001D43F8"/>
    <w:rsid w:val="001D450B"/>
    <w:rsid w:val="001D5618"/>
    <w:rsid w:val="001D5DB0"/>
    <w:rsid w:val="001D697A"/>
    <w:rsid w:val="001D7149"/>
    <w:rsid w:val="001E0274"/>
    <w:rsid w:val="001E06CF"/>
    <w:rsid w:val="001E0C2A"/>
    <w:rsid w:val="001E0D96"/>
    <w:rsid w:val="001E22A1"/>
    <w:rsid w:val="001E37CE"/>
    <w:rsid w:val="001E3A19"/>
    <w:rsid w:val="001E4967"/>
    <w:rsid w:val="001E4B25"/>
    <w:rsid w:val="001E4BE8"/>
    <w:rsid w:val="001E6549"/>
    <w:rsid w:val="001E655D"/>
    <w:rsid w:val="001E6BA9"/>
    <w:rsid w:val="001E6E39"/>
    <w:rsid w:val="001E73F8"/>
    <w:rsid w:val="001E7C98"/>
    <w:rsid w:val="001F2528"/>
    <w:rsid w:val="001F2580"/>
    <w:rsid w:val="001F3C25"/>
    <w:rsid w:val="001F4944"/>
    <w:rsid w:val="001F4E70"/>
    <w:rsid w:val="001F5710"/>
    <w:rsid w:val="001F6085"/>
    <w:rsid w:val="001F701B"/>
    <w:rsid w:val="001F7066"/>
    <w:rsid w:val="00200A2A"/>
    <w:rsid w:val="00200F7E"/>
    <w:rsid w:val="00201B34"/>
    <w:rsid w:val="00202C2C"/>
    <w:rsid w:val="00203CED"/>
    <w:rsid w:val="00204080"/>
    <w:rsid w:val="00204596"/>
    <w:rsid w:val="002046D6"/>
    <w:rsid w:val="00204907"/>
    <w:rsid w:val="00204F97"/>
    <w:rsid w:val="002067AE"/>
    <w:rsid w:val="00206B80"/>
    <w:rsid w:val="00206D09"/>
    <w:rsid w:val="0021001C"/>
    <w:rsid w:val="00210B13"/>
    <w:rsid w:val="00210DD3"/>
    <w:rsid w:val="00210F2E"/>
    <w:rsid w:val="00211AF2"/>
    <w:rsid w:val="00211C63"/>
    <w:rsid w:val="00212FA3"/>
    <w:rsid w:val="00213779"/>
    <w:rsid w:val="00214701"/>
    <w:rsid w:val="002157BA"/>
    <w:rsid w:val="00215F03"/>
    <w:rsid w:val="002160EC"/>
    <w:rsid w:val="002175F1"/>
    <w:rsid w:val="0021785F"/>
    <w:rsid w:val="002179C5"/>
    <w:rsid w:val="00217D83"/>
    <w:rsid w:val="00220092"/>
    <w:rsid w:val="00220EFC"/>
    <w:rsid w:val="0022191F"/>
    <w:rsid w:val="00221A32"/>
    <w:rsid w:val="00221CEA"/>
    <w:rsid w:val="00222077"/>
    <w:rsid w:val="00224081"/>
    <w:rsid w:val="00224358"/>
    <w:rsid w:val="0022475B"/>
    <w:rsid w:val="0022565B"/>
    <w:rsid w:val="00225660"/>
    <w:rsid w:val="002259C4"/>
    <w:rsid w:val="00225BF4"/>
    <w:rsid w:val="00226A2E"/>
    <w:rsid w:val="002273D6"/>
    <w:rsid w:val="002322DC"/>
    <w:rsid w:val="002326BA"/>
    <w:rsid w:val="00232801"/>
    <w:rsid w:val="0023282D"/>
    <w:rsid w:val="00232BE8"/>
    <w:rsid w:val="00232EE0"/>
    <w:rsid w:val="00233901"/>
    <w:rsid w:val="00233DC2"/>
    <w:rsid w:val="002373A5"/>
    <w:rsid w:val="002379D1"/>
    <w:rsid w:val="002401CD"/>
    <w:rsid w:val="00240FCE"/>
    <w:rsid w:val="00241378"/>
    <w:rsid w:val="00242C70"/>
    <w:rsid w:val="00243534"/>
    <w:rsid w:val="00243CA9"/>
    <w:rsid w:val="00244D34"/>
    <w:rsid w:val="00245F4C"/>
    <w:rsid w:val="0024655E"/>
    <w:rsid w:val="00246E86"/>
    <w:rsid w:val="00247C9A"/>
    <w:rsid w:val="00247F37"/>
    <w:rsid w:val="00250237"/>
    <w:rsid w:val="002502F3"/>
    <w:rsid w:val="002504AD"/>
    <w:rsid w:val="0025141F"/>
    <w:rsid w:val="0025175B"/>
    <w:rsid w:val="0025286D"/>
    <w:rsid w:val="00252E34"/>
    <w:rsid w:val="0025338F"/>
    <w:rsid w:val="00253E1D"/>
    <w:rsid w:val="00253E1F"/>
    <w:rsid w:val="00254DBA"/>
    <w:rsid w:val="00255BE1"/>
    <w:rsid w:val="00256824"/>
    <w:rsid w:val="002573B9"/>
    <w:rsid w:val="00257D1E"/>
    <w:rsid w:val="00260111"/>
    <w:rsid w:val="00260143"/>
    <w:rsid w:val="0026035B"/>
    <w:rsid w:val="002604FD"/>
    <w:rsid w:val="00260D94"/>
    <w:rsid w:val="00261E3D"/>
    <w:rsid w:val="00261FA1"/>
    <w:rsid w:val="00263936"/>
    <w:rsid w:val="00264746"/>
    <w:rsid w:val="00264FBE"/>
    <w:rsid w:val="00265E9A"/>
    <w:rsid w:val="00266574"/>
    <w:rsid w:val="00267B9B"/>
    <w:rsid w:val="00270543"/>
    <w:rsid w:val="00271177"/>
    <w:rsid w:val="002711AD"/>
    <w:rsid w:val="0027168B"/>
    <w:rsid w:val="00271800"/>
    <w:rsid w:val="002722B0"/>
    <w:rsid w:val="0027231E"/>
    <w:rsid w:val="00272498"/>
    <w:rsid w:val="0027251C"/>
    <w:rsid w:val="00272540"/>
    <w:rsid w:val="00272558"/>
    <w:rsid w:val="002738A7"/>
    <w:rsid w:val="0027453A"/>
    <w:rsid w:val="00274734"/>
    <w:rsid w:val="00274A11"/>
    <w:rsid w:val="002750C9"/>
    <w:rsid w:val="002753DC"/>
    <w:rsid w:val="0027549E"/>
    <w:rsid w:val="00276501"/>
    <w:rsid w:val="0027650B"/>
    <w:rsid w:val="00276EF0"/>
    <w:rsid w:val="002808AD"/>
    <w:rsid w:val="002809E3"/>
    <w:rsid w:val="002811CD"/>
    <w:rsid w:val="002812AF"/>
    <w:rsid w:val="00281BB2"/>
    <w:rsid w:val="00282B3A"/>
    <w:rsid w:val="00282C6F"/>
    <w:rsid w:val="00282D01"/>
    <w:rsid w:val="002833FF"/>
    <w:rsid w:val="0028394A"/>
    <w:rsid w:val="00283A29"/>
    <w:rsid w:val="00283FDB"/>
    <w:rsid w:val="00284095"/>
    <w:rsid w:val="002840D1"/>
    <w:rsid w:val="002841B3"/>
    <w:rsid w:val="00284411"/>
    <w:rsid w:val="0028559A"/>
    <w:rsid w:val="0028579A"/>
    <w:rsid w:val="0028594E"/>
    <w:rsid w:val="00287513"/>
    <w:rsid w:val="00287ECF"/>
    <w:rsid w:val="00287F52"/>
    <w:rsid w:val="00292746"/>
    <w:rsid w:val="00293147"/>
    <w:rsid w:val="0029334F"/>
    <w:rsid w:val="0029519D"/>
    <w:rsid w:val="0029585B"/>
    <w:rsid w:val="002959F8"/>
    <w:rsid w:val="00295F25"/>
    <w:rsid w:val="002978E3"/>
    <w:rsid w:val="002A0C9A"/>
    <w:rsid w:val="002A0EAE"/>
    <w:rsid w:val="002A1250"/>
    <w:rsid w:val="002A1BDA"/>
    <w:rsid w:val="002A1CF8"/>
    <w:rsid w:val="002A1D8E"/>
    <w:rsid w:val="002A2C07"/>
    <w:rsid w:val="002A4BF9"/>
    <w:rsid w:val="002A5A52"/>
    <w:rsid w:val="002A6608"/>
    <w:rsid w:val="002A66E2"/>
    <w:rsid w:val="002A6FA2"/>
    <w:rsid w:val="002A706E"/>
    <w:rsid w:val="002B08F9"/>
    <w:rsid w:val="002B13DC"/>
    <w:rsid w:val="002B217A"/>
    <w:rsid w:val="002B2C7F"/>
    <w:rsid w:val="002B3094"/>
    <w:rsid w:val="002B342E"/>
    <w:rsid w:val="002B3473"/>
    <w:rsid w:val="002B384F"/>
    <w:rsid w:val="002B60C0"/>
    <w:rsid w:val="002B6A1A"/>
    <w:rsid w:val="002B700A"/>
    <w:rsid w:val="002C0EDE"/>
    <w:rsid w:val="002C16F6"/>
    <w:rsid w:val="002C17BD"/>
    <w:rsid w:val="002C1E01"/>
    <w:rsid w:val="002C23E6"/>
    <w:rsid w:val="002C2AC7"/>
    <w:rsid w:val="002C2BB0"/>
    <w:rsid w:val="002C30FB"/>
    <w:rsid w:val="002C3891"/>
    <w:rsid w:val="002C3BC9"/>
    <w:rsid w:val="002C402F"/>
    <w:rsid w:val="002C4242"/>
    <w:rsid w:val="002C43CD"/>
    <w:rsid w:val="002C46BE"/>
    <w:rsid w:val="002C4A26"/>
    <w:rsid w:val="002C4C9F"/>
    <w:rsid w:val="002C5332"/>
    <w:rsid w:val="002C5748"/>
    <w:rsid w:val="002C5973"/>
    <w:rsid w:val="002C649F"/>
    <w:rsid w:val="002C7528"/>
    <w:rsid w:val="002C7FD1"/>
    <w:rsid w:val="002D0E5F"/>
    <w:rsid w:val="002D1146"/>
    <w:rsid w:val="002D1177"/>
    <w:rsid w:val="002D1673"/>
    <w:rsid w:val="002D3763"/>
    <w:rsid w:val="002D5582"/>
    <w:rsid w:val="002D59C1"/>
    <w:rsid w:val="002D68FD"/>
    <w:rsid w:val="002D6B0A"/>
    <w:rsid w:val="002D6D62"/>
    <w:rsid w:val="002D7120"/>
    <w:rsid w:val="002D7F72"/>
    <w:rsid w:val="002E03B1"/>
    <w:rsid w:val="002E11FD"/>
    <w:rsid w:val="002E15D3"/>
    <w:rsid w:val="002E534C"/>
    <w:rsid w:val="002E58AB"/>
    <w:rsid w:val="002E5F3D"/>
    <w:rsid w:val="002E7408"/>
    <w:rsid w:val="002E7B61"/>
    <w:rsid w:val="002F0712"/>
    <w:rsid w:val="002F166A"/>
    <w:rsid w:val="002F1F25"/>
    <w:rsid w:val="002F2EB6"/>
    <w:rsid w:val="002F35C4"/>
    <w:rsid w:val="002F5984"/>
    <w:rsid w:val="002F67AF"/>
    <w:rsid w:val="002F6825"/>
    <w:rsid w:val="002F6899"/>
    <w:rsid w:val="002F6A2D"/>
    <w:rsid w:val="003002A3"/>
    <w:rsid w:val="003003F3"/>
    <w:rsid w:val="003006ED"/>
    <w:rsid w:val="00303B44"/>
    <w:rsid w:val="003042C6"/>
    <w:rsid w:val="00304412"/>
    <w:rsid w:val="00304A69"/>
    <w:rsid w:val="00305F3F"/>
    <w:rsid w:val="00306277"/>
    <w:rsid w:val="003065D6"/>
    <w:rsid w:val="00306EC4"/>
    <w:rsid w:val="00306EFD"/>
    <w:rsid w:val="00306FFD"/>
    <w:rsid w:val="00307826"/>
    <w:rsid w:val="00307A54"/>
    <w:rsid w:val="00310377"/>
    <w:rsid w:val="003104BF"/>
    <w:rsid w:val="0031091F"/>
    <w:rsid w:val="00310998"/>
    <w:rsid w:val="00310A61"/>
    <w:rsid w:val="003115E5"/>
    <w:rsid w:val="00311FAC"/>
    <w:rsid w:val="0031222D"/>
    <w:rsid w:val="003129C3"/>
    <w:rsid w:val="00312FAF"/>
    <w:rsid w:val="003135D3"/>
    <w:rsid w:val="00315B95"/>
    <w:rsid w:val="00315E82"/>
    <w:rsid w:val="00316AA9"/>
    <w:rsid w:val="00317CB2"/>
    <w:rsid w:val="00317EBF"/>
    <w:rsid w:val="00317FDD"/>
    <w:rsid w:val="0032007F"/>
    <w:rsid w:val="00320931"/>
    <w:rsid w:val="00322A31"/>
    <w:rsid w:val="00322B5B"/>
    <w:rsid w:val="003232D3"/>
    <w:rsid w:val="0032477D"/>
    <w:rsid w:val="00325CC8"/>
    <w:rsid w:val="00326317"/>
    <w:rsid w:val="00327307"/>
    <w:rsid w:val="00327356"/>
    <w:rsid w:val="003327A1"/>
    <w:rsid w:val="003329C0"/>
    <w:rsid w:val="00332A96"/>
    <w:rsid w:val="00332B85"/>
    <w:rsid w:val="00332C86"/>
    <w:rsid w:val="00333210"/>
    <w:rsid w:val="003332BD"/>
    <w:rsid w:val="00333B44"/>
    <w:rsid w:val="00333CD1"/>
    <w:rsid w:val="00333EE5"/>
    <w:rsid w:val="0033418A"/>
    <w:rsid w:val="0033425E"/>
    <w:rsid w:val="00336F96"/>
    <w:rsid w:val="00337479"/>
    <w:rsid w:val="003379E3"/>
    <w:rsid w:val="00340185"/>
    <w:rsid w:val="00340B4F"/>
    <w:rsid w:val="003412EF"/>
    <w:rsid w:val="00341545"/>
    <w:rsid w:val="00341EA8"/>
    <w:rsid w:val="00341FB1"/>
    <w:rsid w:val="003428A6"/>
    <w:rsid w:val="00342AEE"/>
    <w:rsid w:val="003433EF"/>
    <w:rsid w:val="003435E3"/>
    <w:rsid w:val="00343870"/>
    <w:rsid w:val="003439F0"/>
    <w:rsid w:val="00343B6B"/>
    <w:rsid w:val="00343F7F"/>
    <w:rsid w:val="00344138"/>
    <w:rsid w:val="003441DE"/>
    <w:rsid w:val="003446E2"/>
    <w:rsid w:val="00344EAC"/>
    <w:rsid w:val="003454E3"/>
    <w:rsid w:val="00345A5E"/>
    <w:rsid w:val="00345E94"/>
    <w:rsid w:val="00346FF3"/>
    <w:rsid w:val="003501F3"/>
    <w:rsid w:val="00351284"/>
    <w:rsid w:val="003517B0"/>
    <w:rsid w:val="00353D1B"/>
    <w:rsid w:val="00354698"/>
    <w:rsid w:val="0035518A"/>
    <w:rsid w:val="003571B5"/>
    <w:rsid w:val="00357ADA"/>
    <w:rsid w:val="00360871"/>
    <w:rsid w:val="003612D7"/>
    <w:rsid w:val="00362446"/>
    <w:rsid w:val="003629F4"/>
    <w:rsid w:val="003640FE"/>
    <w:rsid w:val="00364326"/>
    <w:rsid w:val="00366620"/>
    <w:rsid w:val="00366AFA"/>
    <w:rsid w:val="00366F99"/>
    <w:rsid w:val="00367610"/>
    <w:rsid w:val="00367D77"/>
    <w:rsid w:val="00370304"/>
    <w:rsid w:val="00371A96"/>
    <w:rsid w:val="00371F3A"/>
    <w:rsid w:val="0037261C"/>
    <w:rsid w:val="003729F7"/>
    <w:rsid w:val="00372CB8"/>
    <w:rsid w:val="00373F2A"/>
    <w:rsid w:val="00374912"/>
    <w:rsid w:val="003749C4"/>
    <w:rsid w:val="003756FB"/>
    <w:rsid w:val="00376967"/>
    <w:rsid w:val="00376BA9"/>
    <w:rsid w:val="003778A1"/>
    <w:rsid w:val="00377919"/>
    <w:rsid w:val="003803AF"/>
    <w:rsid w:val="003823A7"/>
    <w:rsid w:val="00384410"/>
    <w:rsid w:val="003849E6"/>
    <w:rsid w:val="00384EA5"/>
    <w:rsid w:val="00385807"/>
    <w:rsid w:val="00385963"/>
    <w:rsid w:val="00385D61"/>
    <w:rsid w:val="003904EB"/>
    <w:rsid w:val="00390766"/>
    <w:rsid w:val="00390844"/>
    <w:rsid w:val="0039204E"/>
    <w:rsid w:val="00393DBF"/>
    <w:rsid w:val="003943F5"/>
    <w:rsid w:val="00394A76"/>
    <w:rsid w:val="00395C74"/>
    <w:rsid w:val="0039615B"/>
    <w:rsid w:val="003967B0"/>
    <w:rsid w:val="003971F1"/>
    <w:rsid w:val="003979F3"/>
    <w:rsid w:val="00397F84"/>
    <w:rsid w:val="003A0440"/>
    <w:rsid w:val="003A07B6"/>
    <w:rsid w:val="003A1753"/>
    <w:rsid w:val="003A206C"/>
    <w:rsid w:val="003A23DD"/>
    <w:rsid w:val="003A2860"/>
    <w:rsid w:val="003A2DF5"/>
    <w:rsid w:val="003A34DC"/>
    <w:rsid w:val="003A3B8B"/>
    <w:rsid w:val="003A4172"/>
    <w:rsid w:val="003A42DC"/>
    <w:rsid w:val="003A6738"/>
    <w:rsid w:val="003A6D82"/>
    <w:rsid w:val="003A7767"/>
    <w:rsid w:val="003A7B88"/>
    <w:rsid w:val="003B1C33"/>
    <w:rsid w:val="003B1F9D"/>
    <w:rsid w:val="003B2D3E"/>
    <w:rsid w:val="003B38BC"/>
    <w:rsid w:val="003B4E0E"/>
    <w:rsid w:val="003B517F"/>
    <w:rsid w:val="003B55BC"/>
    <w:rsid w:val="003B56CF"/>
    <w:rsid w:val="003B594F"/>
    <w:rsid w:val="003B5F11"/>
    <w:rsid w:val="003C0603"/>
    <w:rsid w:val="003C14DB"/>
    <w:rsid w:val="003C1EEA"/>
    <w:rsid w:val="003C3F21"/>
    <w:rsid w:val="003C427C"/>
    <w:rsid w:val="003C44B6"/>
    <w:rsid w:val="003C77E9"/>
    <w:rsid w:val="003C7C0E"/>
    <w:rsid w:val="003D03C8"/>
    <w:rsid w:val="003D085B"/>
    <w:rsid w:val="003D17BB"/>
    <w:rsid w:val="003D1B86"/>
    <w:rsid w:val="003D1EDF"/>
    <w:rsid w:val="003D247B"/>
    <w:rsid w:val="003D27E1"/>
    <w:rsid w:val="003D2DE2"/>
    <w:rsid w:val="003D30AD"/>
    <w:rsid w:val="003D41A8"/>
    <w:rsid w:val="003D451B"/>
    <w:rsid w:val="003D4A56"/>
    <w:rsid w:val="003D5839"/>
    <w:rsid w:val="003D5B82"/>
    <w:rsid w:val="003D7CAD"/>
    <w:rsid w:val="003E0B47"/>
    <w:rsid w:val="003E2224"/>
    <w:rsid w:val="003E35C2"/>
    <w:rsid w:val="003E3D1B"/>
    <w:rsid w:val="003E4498"/>
    <w:rsid w:val="003E52ED"/>
    <w:rsid w:val="003E6213"/>
    <w:rsid w:val="003E6A78"/>
    <w:rsid w:val="003E771D"/>
    <w:rsid w:val="003E7FD4"/>
    <w:rsid w:val="003F00E5"/>
    <w:rsid w:val="003F03F6"/>
    <w:rsid w:val="003F26DB"/>
    <w:rsid w:val="003F2A9E"/>
    <w:rsid w:val="003F2AA5"/>
    <w:rsid w:val="003F38C1"/>
    <w:rsid w:val="003F3F24"/>
    <w:rsid w:val="003F4004"/>
    <w:rsid w:val="003F465A"/>
    <w:rsid w:val="003F4F1F"/>
    <w:rsid w:val="003F4F84"/>
    <w:rsid w:val="003F5FC8"/>
    <w:rsid w:val="003F70B1"/>
    <w:rsid w:val="0040055B"/>
    <w:rsid w:val="00401101"/>
    <w:rsid w:val="00401336"/>
    <w:rsid w:val="00401F3E"/>
    <w:rsid w:val="00403373"/>
    <w:rsid w:val="00403C0A"/>
    <w:rsid w:val="00405B4F"/>
    <w:rsid w:val="00405E5A"/>
    <w:rsid w:val="00406203"/>
    <w:rsid w:val="004068CB"/>
    <w:rsid w:val="00406B6D"/>
    <w:rsid w:val="00410431"/>
    <w:rsid w:val="004104C9"/>
    <w:rsid w:val="00410947"/>
    <w:rsid w:val="00410C9D"/>
    <w:rsid w:val="0041158E"/>
    <w:rsid w:val="004115DE"/>
    <w:rsid w:val="00411E86"/>
    <w:rsid w:val="00415A2A"/>
    <w:rsid w:val="00415B37"/>
    <w:rsid w:val="00415E00"/>
    <w:rsid w:val="00416040"/>
    <w:rsid w:val="004160AE"/>
    <w:rsid w:val="004177D7"/>
    <w:rsid w:val="0042097D"/>
    <w:rsid w:val="00420D90"/>
    <w:rsid w:val="00421325"/>
    <w:rsid w:val="00421782"/>
    <w:rsid w:val="00421A97"/>
    <w:rsid w:val="004234AC"/>
    <w:rsid w:val="00423F0B"/>
    <w:rsid w:val="00424103"/>
    <w:rsid w:val="00424A3F"/>
    <w:rsid w:val="00424EBB"/>
    <w:rsid w:val="00425E3F"/>
    <w:rsid w:val="00426A5B"/>
    <w:rsid w:val="00426B11"/>
    <w:rsid w:val="00426ED6"/>
    <w:rsid w:val="00427999"/>
    <w:rsid w:val="00427ADA"/>
    <w:rsid w:val="00427B15"/>
    <w:rsid w:val="0043046F"/>
    <w:rsid w:val="00430622"/>
    <w:rsid w:val="00430796"/>
    <w:rsid w:val="004315D9"/>
    <w:rsid w:val="00432565"/>
    <w:rsid w:val="00433EFD"/>
    <w:rsid w:val="00435791"/>
    <w:rsid w:val="00435A45"/>
    <w:rsid w:val="00436693"/>
    <w:rsid w:val="0044036B"/>
    <w:rsid w:val="004407B2"/>
    <w:rsid w:val="00440F60"/>
    <w:rsid w:val="004414E1"/>
    <w:rsid w:val="0044223D"/>
    <w:rsid w:val="00442A80"/>
    <w:rsid w:val="00444494"/>
    <w:rsid w:val="004449C2"/>
    <w:rsid w:val="00444CE0"/>
    <w:rsid w:val="00444CFA"/>
    <w:rsid w:val="00445C00"/>
    <w:rsid w:val="00447F10"/>
    <w:rsid w:val="00447F3D"/>
    <w:rsid w:val="00450565"/>
    <w:rsid w:val="00451030"/>
    <w:rsid w:val="00453FE8"/>
    <w:rsid w:val="0045495A"/>
    <w:rsid w:val="00456129"/>
    <w:rsid w:val="004578D0"/>
    <w:rsid w:val="00460356"/>
    <w:rsid w:val="004605A5"/>
    <w:rsid w:val="00460C7D"/>
    <w:rsid w:val="004610A4"/>
    <w:rsid w:val="0046141A"/>
    <w:rsid w:val="00462EF4"/>
    <w:rsid w:val="00463232"/>
    <w:rsid w:val="00463582"/>
    <w:rsid w:val="004635CA"/>
    <w:rsid w:val="0046395F"/>
    <w:rsid w:val="00463A14"/>
    <w:rsid w:val="00463F48"/>
    <w:rsid w:val="004645D3"/>
    <w:rsid w:val="004646B0"/>
    <w:rsid w:val="00464D05"/>
    <w:rsid w:val="00466E96"/>
    <w:rsid w:val="00471C96"/>
    <w:rsid w:val="00472C0C"/>
    <w:rsid w:val="004733EA"/>
    <w:rsid w:val="004739AE"/>
    <w:rsid w:val="00473B2B"/>
    <w:rsid w:val="0047446F"/>
    <w:rsid w:val="00475109"/>
    <w:rsid w:val="004752E0"/>
    <w:rsid w:val="004756A5"/>
    <w:rsid w:val="00476140"/>
    <w:rsid w:val="004765D4"/>
    <w:rsid w:val="00481BDC"/>
    <w:rsid w:val="00482F55"/>
    <w:rsid w:val="0048392F"/>
    <w:rsid w:val="00483D5A"/>
    <w:rsid w:val="0048434F"/>
    <w:rsid w:val="004844BE"/>
    <w:rsid w:val="00484776"/>
    <w:rsid w:val="00484BE9"/>
    <w:rsid w:val="00486039"/>
    <w:rsid w:val="004870BD"/>
    <w:rsid w:val="004874FB"/>
    <w:rsid w:val="00487732"/>
    <w:rsid w:val="0049023C"/>
    <w:rsid w:val="00490DF5"/>
    <w:rsid w:val="00492652"/>
    <w:rsid w:val="004926F8"/>
    <w:rsid w:val="00492C54"/>
    <w:rsid w:val="0049334C"/>
    <w:rsid w:val="004939FD"/>
    <w:rsid w:val="00493B53"/>
    <w:rsid w:val="00494315"/>
    <w:rsid w:val="00494AC3"/>
    <w:rsid w:val="00495428"/>
    <w:rsid w:val="004954FC"/>
    <w:rsid w:val="00495663"/>
    <w:rsid w:val="00495D11"/>
    <w:rsid w:val="004975C9"/>
    <w:rsid w:val="004A0221"/>
    <w:rsid w:val="004A23F3"/>
    <w:rsid w:val="004A2436"/>
    <w:rsid w:val="004A29F3"/>
    <w:rsid w:val="004A2AA9"/>
    <w:rsid w:val="004A46A9"/>
    <w:rsid w:val="004A4B82"/>
    <w:rsid w:val="004A66E6"/>
    <w:rsid w:val="004A7121"/>
    <w:rsid w:val="004A752C"/>
    <w:rsid w:val="004B0AFA"/>
    <w:rsid w:val="004B108F"/>
    <w:rsid w:val="004B141B"/>
    <w:rsid w:val="004B2293"/>
    <w:rsid w:val="004B2ABA"/>
    <w:rsid w:val="004B3537"/>
    <w:rsid w:val="004B3E3D"/>
    <w:rsid w:val="004B404A"/>
    <w:rsid w:val="004B4105"/>
    <w:rsid w:val="004B4116"/>
    <w:rsid w:val="004B4EFE"/>
    <w:rsid w:val="004B53A1"/>
    <w:rsid w:val="004B5707"/>
    <w:rsid w:val="004B5C0E"/>
    <w:rsid w:val="004B5D41"/>
    <w:rsid w:val="004B5DC9"/>
    <w:rsid w:val="004B679F"/>
    <w:rsid w:val="004B6820"/>
    <w:rsid w:val="004B718A"/>
    <w:rsid w:val="004B7E01"/>
    <w:rsid w:val="004B7E45"/>
    <w:rsid w:val="004C02FB"/>
    <w:rsid w:val="004C1BA1"/>
    <w:rsid w:val="004C228B"/>
    <w:rsid w:val="004C2477"/>
    <w:rsid w:val="004C2DC9"/>
    <w:rsid w:val="004C5395"/>
    <w:rsid w:val="004C5A84"/>
    <w:rsid w:val="004C60C3"/>
    <w:rsid w:val="004C6693"/>
    <w:rsid w:val="004C6A16"/>
    <w:rsid w:val="004C6BBD"/>
    <w:rsid w:val="004C6C0F"/>
    <w:rsid w:val="004C73D7"/>
    <w:rsid w:val="004C7893"/>
    <w:rsid w:val="004D034B"/>
    <w:rsid w:val="004D0673"/>
    <w:rsid w:val="004D0D26"/>
    <w:rsid w:val="004D21B5"/>
    <w:rsid w:val="004D2382"/>
    <w:rsid w:val="004D3784"/>
    <w:rsid w:val="004D39DB"/>
    <w:rsid w:val="004D3F70"/>
    <w:rsid w:val="004D4A66"/>
    <w:rsid w:val="004D65E0"/>
    <w:rsid w:val="004D6C8C"/>
    <w:rsid w:val="004D6CD1"/>
    <w:rsid w:val="004D7157"/>
    <w:rsid w:val="004E16E4"/>
    <w:rsid w:val="004E1A84"/>
    <w:rsid w:val="004E30D6"/>
    <w:rsid w:val="004E3679"/>
    <w:rsid w:val="004E38AB"/>
    <w:rsid w:val="004E3A87"/>
    <w:rsid w:val="004E40BC"/>
    <w:rsid w:val="004E47FB"/>
    <w:rsid w:val="004E4B7D"/>
    <w:rsid w:val="004E4C7B"/>
    <w:rsid w:val="004E50A8"/>
    <w:rsid w:val="004E5D41"/>
    <w:rsid w:val="004E69AF"/>
    <w:rsid w:val="004E6CDC"/>
    <w:rsid w:val="004E7957"/>
    <w:rsid w:val="004E7BEE"/>
    <w:rsid w:val="004F03E6"/>
    <w:rsid w:val="004F0C6A"/>
    <w:rsid w:val="004F1AE5"/>
    <w:rsid w:val="004F1D4B"/>
    <w:rsid w:val="004F1F9C"/>
    <w:rsid w:val="004F2296"/>
    <w:rsid w:val="004F26A8"/>
    <w:rsid w:val="004F3971"/>
    <w:rsid w:val="004F3D38"/>
    <w:rsid w:val="004F452F"/>
    <w:rsid w:val="004F5836"/>
    <w:rsid w:val="004F6B9E"/>
    <w:rsid w:val="004F6E9B"/>
    <w:rsid w:val="004F70B3"/>
    <w:rsid w:val="004F722E"/>
    <w:rsid w:val="00500547"/>
    <w:rsid w:val="00500815"/>
    <w:rsid w:val="00501FBC"/>
    <w:rsid w:val="00502D1B"/>
    <w:rsid w:val="00503EF2"/>
    <w:rsid w:val="0050401C"/>
    <w:rsid w:val="005040D5"/>
    <w:rsid w:val="00504711"/>
    <w:rsid w:val="00504B06"/>
    <w:rsid w:val="005056A8"/>
    <w:rsid w:val="005059C9"/>
    <w:rsid w:val="0050609D"/>
    <w:rsid w:val="00510292"/>
    <w:rsid w:val="005102DB"/>
    <w:rsid w:val="00513133"/>
    <w:rsid w:val="005135BF"/>
    <w:rsid w:val="005147C5"/>
    <w:rsid w:val="005160C4"/>
    <w:rsid w:val="00520BAA"/>
    <w:rsid w:val="0052482F"/>
    <w:rsid w:val="00524B0E"/>
    <w:rsid w:val="00525C1E"/>
    <w:rsid w:val="005263CE"/>
    <w:rsid w:val="005268ED"/>
    <w:rsid w:val="00527C77"/>
    <w:rsid w:val="00530BD3"/>
    <w:rsid w:val="00531426"/>
    <w:rsid w:val="005316AE"/>
    <w:rsid w:val="00532057"/>
    <w:rsid w:val="0053253E"/>
    <w:rsid w:val="0053279A"/>
    <w:rsid w:val="00532E14"/>
    <w:rsid w:val="00534D4E"/>
    <w:rsid w:val="005360DE"/>
    <w:rsid w:val="00537381"/>
    <w:rsid w:val="0053770F"/>
    <w:rsid w:val="005408E4"/>
    <w:rsid w:val="005414B5"/>
    <w:rsid w:val="00541A6A"/>
    <w:rsid w:val="00542375"/>
    <w:rsid w:val="00542564"/>
    <w:rsid w:val="005427D8"/>
    <w:rsid w:val="005428F0"/>
    <w:rsid w:val="00542929"/>
    <w:rsid w:val="00542F17"/>
    <w:rsid w:val="00543D23"/>
    <w:rsid w:val="00544280"/>
    <w:rsid w:val="00544A35"/>
    <w:rsid w:val="00544AA3"/>
    <w:rsid w:val="00545304"/>
    <w:rsid w:val="005454ED"/>
    <w:rsid w:val="00546D36"/>
    <w:rsid w:val="005471FB"/>
    <w:rsid w:val="005473C9"/>
    <w:rsid w:val="005473CC"/>
    <w:rsid w:val="005504B6"/>
    <w:rsid w:val="00550D1D"/>
    <w:rsid w:val="00551647"/>
    <w:rsid w:val="00552BA3"/>
    <w:rsid w:val="0055328C"/>
    <w:rsid w:val="00553359"/>
    <w:rsid w:val="00553BFA"/>
    <w:rsid w:val="00554A8F"/>
    <w:rsid w:val="0055503C"/>
    <w:rsid w:val="005561A2"/>
    <w:rsid w:val="0055632B"/>
    <w:rsid w:val="005567A1"/>
    <w:rsid w:val="00556BBD"/>
    <w:rsid w:val="0055734A"/>
    <w:rsid w:val="00557958"/>
    <w:rsid w:val="00560794"/>
    <w:rsid w:val="0056146B"/>
    <w:rsid w:val="00561835"/>
    <w:rsid w:val="00562714"/>
    <w:rsid w:val="00563CC0"/>
    <w:rsid w:val="00564B39"/>
    <w:rsid w:val="00564B5B"/>
    <w:rsid w:val="00566151"/>
    <w:rsid w:val="005666C2"/>
    <w:rsid w:val="005670AD"/>
    <w:rsid w:val="00567D29"/>
    <w:rsid w:val="00570527"/>
    <w:rsid w:val="00570934"/>
    <w:rsid w:val="00572025"/>
    <w:rsid w:val="0057323F"/>
    <w:rsid w:val="005734C0"/>
    <w:rsid w:val="00573B21"/>
    <w:rsid w:val="00573E0D"/>
    <w:rsid w:val="00573F39"/>
    <w:rsid w:val="00574614"/>
    <w:rsid w:val="0057647E"/>
    <w:rsid w:val="00576723"/>
    <w:rsid w:val="00576A05"/>
    <w:rsid w:val="00576CAE"/>
    <w:rsid w:val="005771E4"/>
    <w:rsid w:val="005801F3"/>
    <w:rsid w:val="00580CFB"/>
    <w:rsid w:val="00581360"/>
    <w:rsid w:val="005830B7"/>
    <w:rsid w:val="005835FC"/>
    <w:rsid w:val="00584431"/>
    <w:rsid w:val="005855F3"/>
    <w:rsid w:val="0058566E"/>
    <w:rsid w:val="00585F3B"/>
    <w:rsid w:val="005861C9"/>
    <w:rsid w:val="00586B90"/>
    <w:rsid w:val="00587016"/>
    <w:rsid w:val="005876E1"/>
    <w:rsid w:val="00587D0A"/>
    <w:rsid w:val="0059048B"/>
    <w:rsid w:val="00590497"/>
    <w:rsid w:val="00590B87"/>
    <w:rsid w:val="00590C7E"/>
    <w:rsid w:val="00591208"/>
    <w:rsid w:val="0059197C"/>
    <w:rsid w:val="00592609"/>
    <w:rsid w:val="005929EF"/>
    <w:rsid w:val="00592EE7"/>
    <w:rsid w:val="00593E65"/>
    <w:rsid w:val="00593F01"/>
    <w:rsid w:val="00595B78"/>
    <w:rsid w:val="00596465"/>
    <w:rsid w:val="00597886"/>
    <w:rsid w:val="005A0B06"/>
    <w:rsid w:val="005A1362"/>
    <w:rsid w:val="005A188F"/>
    <w:rsid w:val="005A1BCB"/>
    <w:rsid w:val="005A2C1B"/>
    <w:rsid w:val="005A49FF"/>
    <w:rsid w:val="005A5106"/>
    <w:rsid w:val="005A579A"/>
    <w:rsid w:val="005A6BC4"/>
    <w:rsid w:val="005A73C5"/>
    <w:rsid w:val="005A772D"/>
    <w:rsid w:val="005A7EBC"/>
    <w:rsid w:val="005B06A3"/>
    <w:rsid w:val="005B1EF6"/>
    <w:rsid w:val="005B252C"/>
    <w:rsid w:val="005B2AAB"/>
    <w:rsid w:val="005B2BBA"/>
    <w:rsid w:val="005B3717"/>
    <w:rsid w:val="005B3DCC"/>
    <w:rsid w:val="005B4CC8"/>
    <w:rsid w:val="005B4FC3"/>
    <w:rsid w:val="005B6011"/>
    <w:rsid w:val="005B6AE0"/>
    <w:rsid w:val="005C0A92"/>
    <w:rsid w:val="005C131B"/>
    <w:rsid w:val="005C2DBD"/>
    <w:rsid w:val="005C30E7"/>
    <w:rsid w:val="005C30FB"/>
    <w:rsid w:val="005C3381"/>
    <w:rsid w:val="005C4124"/>
    <w:rsid w:val="005C4695"/>
    <w:rsid w:val="005C5768"/>
    <w:rsid w:val="005C648D"/>
    <w:rsid w:val="005D069F"/>
    <w:rsid w:val="005D120B"/>
    <w:rsid w:val="005D16D0"/>
    <w:rsid w:val="005D2D51"/>
    <w:rsid w:val="005D305F"/>
    <w:rsid w:val="005D32A0"/>
    <w:rsid w:val="005D3DA0"/>
    <w:rsid w:val="005D3FCE"/>
    <w:rsid w:val="005D44A7"/>
    <w:rsid w:val="005D48FE"/>
    <w:rsid w:val="005D501C"/>
    <w:rsid w:val="005D53B8"/>
    <w:rsid w:val="005D64AB"/>
    <w:rsid w:val="005D6853"/>
    <w:rsid w:val="005D6DD9"/>
    <w:rsid w:val="005D6EE0"/>
    <w:rsid w:val="005D713E"/>
    <w:rsid w:val="005D783D"/>
    <w:rsid w:val="005E0606"/>
    <w:rsid w:val="005E0884"/>
    <w:rsid w:val="005E0968"/>
    <w:rsid w:val="005E0C93"/>
    <w:rsid w:val="005E0D7C"/>
    <w:rsid w:val="005E208A"/>
    <w:rsid w:val="005E22BD"/>
    <w:rsid w:val="005E28A3"/>
    <w:rsid w:val="005E38DC"/>
    <w:rsid w:val="005E4284"/>
    <w:rsid w:val="005E4769"/>
    <w:rsid w:val="005E4FA7"/>
    <w:rsid w:val="005E53EA"/>
    <w:rsid w:val="005E5C65"/>
    <w:rsid w:val="005E6F51"/>
    <w:rsid w:val="005F02CA"/>
    <w:rsid w:val="005F1106"/>
    <w:rsid w:val="005F17E6"/>
    <w:rsid w:val="005F1C72"/>
    <w:rsid w:val="005F22BB"/>
    <w:rsid w:val="005F5785"/>
    <w:rsid w:val="005F629C"/>
    <w:rsid w:val="005F696D"/>
    <w:rsid w:val="005F73CF"/>
    <w:rsid w:val="005F7CB0"/>
    <w:rsid w:val="00600544"/>
    <w:rsid w:val="00600C4E"/>
    <w:rsid w:val="00600D10"/>
    <w:rsid w:val="00601296"/>
    <w:rsid w:val="0060143A"/>
    <w:rsid w:val="0060186B"/>
    <w:rsid w:val="00602962"/>
    <w:rsid w:val="006029AA"/>
    <w:rsid w:val="0060351F"/>
    <w:rsid w:val="00603671"/>
    <w:rsid w:val="00603BA5"/>
    <w:rsid w:val="00603F5C"/>
    <w:rsid w:val="00604094"/>
    <w:rsid w:val="00604BAC"/>
    <w:rsid w:val="00605A60"/>
    <w:rsid w:val="00605E96"/>
    <w:rsid w:val="00606E0A"/>
    <w:rsid w:val="00607437"/>
    <w:rsid w:val="00610095"/>
    <w:rsid w:val="0061195A"/>
    <w:rsid w:val="00613912"/>
    <w:rsid w:val="0061497A"/>
    <w:rsid w:val="006150E0"/>
    <w:rsid w:val="006156BF"/>
    <w:rsid w:val="006157D3"/>
    <w:rsid w:val="00615AFC"/>
    <w:rsid w:val="00615E8C"/>
    <w:rsid w:val="00616E21"/>
    <w:rsid w:val="0061736A"/>
    <w:rsid w:val="006176CF"/>
    <w:rsid w:val="00620106"/>
    <w:rsid w:val="00620DE7"/>
    <w:rsid w:val="00621084"/>
    <w:rsid w:val="00621450"/>
    <w:rsid w:val="006242F0"/>
    <w:rsid w:val="006248DA"/>
    <w:rsid w:val="00624A80"/>
    <w:rsid w:val="00625271"/>
    <w:rsid w:val="00625EA2"/>
    <w:rsid w:val="0062650F"/>
    <w:rsid w:val="00626F5A"/>
    <w:rsid w:val="006304F6"/>
    <w:rsid w:val="00630BF0"/>
    <w:rsid w:val="00631AEA"/>
    <w:rsid w:val="00632838"/>
    <w:rsid w:val="0063314A"/>
    <w:rsid w:val="00633416"/>
    <w:rsid w:val="00634858"/>
    <w:rsid w:val="00636690"/>
    <w:rsid w:val="006379EE"/>
    <w:rsid w:val="00641203"/>
    <w:rsid w:val="00641AFE"/>
    <w:rsid w:val="0064239B"/>
    <w:rsid w:val="00642544"/>
    <w:rsid w:val="006425C6"/>
    <w:rsid w:val="00644362"/>
    <w:rsid w:val="0064589B"/>
    <w:rsid w:val="006458C4"/>
    <w:rsid w:val="0064602C"/>
    <w:rsid w:val="006464CC"/>
    <w:rsid w:val="006466EF"/>
    <w:rsid w:val="00647C7C"/>
    <w:rsid w:val="00647E9A"/>
    <w:rsid w:val="00651F43"/>
    <w:rsid w:val="006530C8"/>
    <w:rsid w:val="006533B9"/>
    <w:rsid w:val="006551F0"/>
    <w:rsid w:val="006559BF"/>
    <w:rsid w:val="006561FA"/>
    <w:rsid w:val="00657313"/>
    <w:rsid w:val="00657BC5"/>
    <w:rsid w:val="006600B7"/>
    <w:rsid w:val="0066026E"/>
    <w:rsid w:val="00660C8E"/>
    <w:rsid w:val="00660DF6"/>
    <w:rsid w:val="00661088"/>
    <w:rsid w:val="00661331"/>
    <w:rsid w:val="00661C80"/>
    <w:rsid w:val="0066201A"/>
    <w:rsid w:val="00662740"/>
    <w:rsid w:val="00662B4B"/>
    <w:rsid w:val="006636C7"/>
    <w:rsid w:val="00663A49"/>
    <w:rsid w:val="00663EA0"/>
    <w:rsid w:val="006646E3"/>
    <w:rsid w:val="006652AC"/>
    <w:rsid w:val="00665CFF"/>
    <w:rsid w:val="00665DCC"/>
    <w:rsid w:val="006664C9"/>
    <w:rsid w:val="0066759B"/>
    <w:rsid w:val="006675E8"/>
    <w:rsid w:val="0066776E"/>
    <w:rsid w:val="0067252A"/>
    <w:rsid w:val="00672D09"/>
    <w:rsid w:val="0067300E"/>
    <w:rsid w:val="00673DB3"/>
    <w:rsid w:val="00674860"/>
    <w:rsid w:val="00674DBB"/>
    <w:rsid w:val="00677FF0"/>
    <w:rsid w:val="00680075"/>
    <w:rsid w:val="0068018C"/>
    <w:rsid w:val="006806E9"/>
    <w:rsid w:val="00680ACD"/>
    <w:rsid w:val="006810B4"/>
    <w:rsid w:val="006824CB"/>
    <w:rsid w:val="00683100"/>
    <w:rsid w:val="006834A4"/>
    <w:rsid w:val="0068367A"/>
    <w:rsid w:val="00683BE3"/>
    <w:rsid w:val="0068580F"/>
    <w:rsid w:val="00685A91"/>
    <w:rsid w:val="00687921"/>
    <w:rsid w:val="0069043C"/>
    <w:rsid w:val="006909EC"/>
    <w:rsid w:val="00690F92"/>
    <w:rsid w:val="006914CD"/>
    <w:rsid w:val="00694848"/>
    <w:rsid w:val="00694929"/>
    <w:rsid w:val="006952ED"/>
    <w:rsid w:val="0069545C"/>
    <w:rsid w:val="006968B8"/>
    <w:rsid w:val="00697473"/>
    <w:rsid w:val="00697A4C"/>
    <w:rsid w:val="00697AC6"/>
    <w:rsid w:val="006A00D5"/>
    <w:rsid w:val="006A018C"/>
    <w:rsid w:val="006A032C"/>
    <w:rsid w:val="006A144A"/>
    <w:rsid w:val="006A1BDA"/>
    <w:rsid w:val="006A223F"/>
    <w:rsid w:val="006A2350"/>
    <w:rsid w:val="006A2A0D"/>
    <w:rsid w:val="006A2F45"/>
    <w:rsid w:val="006A3A98"/>
    <w:rsid w:val="006A43B2"/>
    <w:rsid w:val="006A56FD"/>
    <w:rsid w:val="006A58C1"/>
    <w:rsid w:val="006A7167"/>
    <w:rsid w:val="006A7B62"/>
    <w:rsid w:val="006B040B"/>
    <w:rsid w:val="006B0BD8"/>
    <w:rsid w:val="006B2C30"/>
    <w:rsid w:val="006B32BF"/>
    <w:rsid w:val="006B3DD7"/>
    <w:rsid w:val="006B40B5"/>
    <w:rsid w:val="006B4CD7"/>
    <w:rsid w:val="006B4E2D"/>
    <w:rsid w:val="006B5485"/>
    <w:rsid w:val="006B6098"/>
    <w:rsid w:val="006B673A"/>
    <w:rsid w:val="006B676E"/>
    <w:rsid w:val="006B6D47"/>
    <w:rsid w:val="006B7D82"/>
    <w:rsid w:val="006C069B"/>
    <w:rsid w:val="006C0752"/>
    <w:rsid w:val="006C0A6B"/>
    <w:rsid w:val="006C29DA"/>
    <w:rsid w:val="006C325E"/>
    <w:rsid w:val="006C389F"/>
    <w:rsid w:val="006C4EB5"/>
    <w:rsid w:val="006C503D"/>
    <w:rsid w:val="006C5042"/>
    <w:rsid w:val="006C5378"/>
    <w:rsid w:val="006C585B"/>
    <w:rsid w:val="006C64A0"/>
    <w:rsid w:val="006C6B4B"/>
    <w:rsid w:val="006C702B"/>
    <w:rsid w:val="006C7347"/>
    <w:rsid w:val="006C7A75"/>
    <w:rsid w:val="006D074A"/>
    <w:rsid w:val="006D13F6"/>
    <w:rsid w:val="006D14FB"/>
    <w:rsid w:val="006D19ED"/>
    <w:rsid w:val="006D1B5C"/>
    <w:rsid w:val="006D2549"/>
    <w:rsid w:val="006D277A"/>
    <w:rsid w:val="006D3129"/>
    <w:rsid w:val="006D3176"/>
    <w:rsid w:val="006D3601"/>
    <w:rsid w:val="006D4ED4"/>
    <w:rsid w:val="006D57C0"/>
    <w:rsid w:val="006D6505"/>
    <w:rsid w:val="006D65F3"/>
    <w:rsid w:val="006D6ADF"/>
    <w:rsid w:val="006D7DB6"/>
    <w:rsid w:val="006E01D7"/>
    <w:rsid w:val="006E1260"/>
    <w:rsid w:val="006E17A2"/>
    <w:rsid w:val="006E1940"/>
    <w:rsid w:val="006E25C0"/>
    <w:rsid w:val="006E27D7"/>
    <w:rsid w:val="006E454E"/>
    <w:rsid w:val="006E51A1"/>
    <w:rsid w:val="006E6E6E"/>
    <w:rsid w:val="006E6EAB"/>
    <w:rsid w:val="006E6FCF"/>
    <w:rsid w:val="006E7A3F"/>
    <w:rsid w:val="006F0302"/>
    <w:rsid w:val="006F03A1"/>
    <w:rsid w:val="006F0F06"/>
    <w:rsid w:val="006F1C24"/>
    <w:rsid w:val="006F26DA"/>
    <w:rsid w:val="006F2995"/>
    <w:rsid w:val="006F346E"/>
    <w:rsid w:val="006F3AC5"/>
    <w:rsid w:val="006F3C02"/>
    <w:rsid w:val="006F4944"/>
    <w:rsid w:val="006F4F39"/>
    <w:rsid w:val="006F583E"/>
    <w:rsid w:val="006F5F5D"/>
    <w:rsid w:val="006F75A8"/>
    <w:rsid w:val="00700A46"/>
    <w:rsid w:val="0070136F"/>
    <w:rsid w:val="007014C1"/>
    <w:rsid w:val="00701675"/>
    <w:rsid w:val="0070263C"/>
    <w:rsid w:val="00703488"/>
    <w:rsid w:val="007043B1"/>
    <w:rsid w:val="007048E2"/>
    <w:rsid w:val="00704C45"/>
    <w:rsid w:val="0070515F"/>
    <w:rsid w:val="007051B2"/>
    <w:rsid w:val="0070560F"/>
    <w:rsid w:val="00705A3F"/>
    <w:rsid w:val="00705EBF"/>
    <w:rsid w:val="00706902"/>
    <w:rsid w:val="0070698C"/>
    <w:rsid w:val="007071A9"/>
    <w:rsid w:val="00707381"/>
    <w:rsid w:val="0071014C"/>
    <w:rsid w:val="00710714"/>
    <w:rsid w:val="00710CEF"/>
    <w:rsid w:val="00713452"/>
    <w:rsid w:val="00713897"/>
    <w:rsid w:val="00714D62"/>
    <w:rsid w:val="00715578"/>
    <w:rsid w:val="00715E21"/>
    <w:rsid w:val="00716476"/>
    <w:rsid w:val="007164FA"/>
    <w:rsid w:val="00716CCB"/>
    <w:rsid w:val="00720395"/>
    <w:rsid w:val="0072045A"/>
    <w:rsid w:val="007215BF"/>
    <w:rsid w:val="00721F42"/>
    <w:rsid w:val="00722A9B"/>
    <w:rsid w:val="00722D3E"/>
    <w:rsid w:val="00722E3A"/>
    <w:rsid w:val="0072311F"/>
    <w:rsid w:val="00723255"/>
    <w:rsid w:val="00723B72"/>
    <w:rsid w:val="00723EC4"/>
    <w:rsid w:val="007248F6"/>
    <w:rsid w:val="00724A90"/>
    <w:rsid w:val="00725797"/>
    <w:rsid w:val="007259E3"/>
    <w:rsid w:val="00726426"/>
    <w:rsid w:val="007314D7"/>
    <w:rsid w:val="00731C65"/>
    <w:rsid w:val="00732B8A"/>
    <w:rsid w:val="00733914"/>
    <w:rsid w:val="007342C0"/>
    <w:rsid w:val="00734894"/>
    <w:rsid w:val="00734D85"/>
    <w:rsid w:val="0073543E"/>
    <w:rsid w:val="00735BD0"/>
    <w:rsid w:val="00735BFA"/>
    <w:rsid w:val="00736A6A"/>
    <w:rsid w:val="007371A4"/>
    <w:rsid w:val="00737331"/>
    <w:rsid w:val="00737A56"/>
    <w:rsid w:val="00740120"/>
    <w:rsid w:val="00740258"/>
    <w:rsid w:val="00741970"/>
    <w:rsid w:val="007438F0"/>
    <w:rsid w:val="00744D69"/>
    <w:rsid w:val="00746111"/>
    <w:rsid w:val="007467DC"/>
    <w:rsid w:val="00746B2E"/>
    <w:rsid w:val="007475D8"/>
    <w:rsid w:val="0074785E"/>
    <w:rsid w:val="00750118"/>
    <w:rsid w:val="00750A1B"/>
    <w:rsid w:val="00751DB5"/>
    <w:rsid w:val="00751FAA"/>
    <w:rsid w:val="00752664"/>
    <w:rsid w:val="00752C2C"/>
    <w:rsid w:val="00752CFF"/>
    <w:rsid w:val="0075453D"/>
    <w:rsid w:val="00755CBB"/>
    <w:rsid w:val="00756138"/>
    <w:rsid w:val="007563D5"/>
    <w:rsid w:val="007568BF"/>
    <w:rsid w:val="00757440"/>
    <w:rsid w:val="00757949"/>
    <w:rsid w:val="00757FBD"/>
    <w:rsid w:val="00760554"/>
    <w:rsid w:val="007609DD"/>
    <w:rsid w:val="00762C4A"/>
    <w:rsid w:val="00762DA9"/>
    <w:rsid w:val="00762E39"/>
    <w:rsid w:val="007632D9"/>
    <w:rsid w:val="00763BEA"/>
    <w:rsid w:val="0076423B"/>
    <w:rsid w:val="0076507D"/>
    <w:rsid w:val="00766456"/>
    <w:rsid w:val="00767739"/>
    <w:rsid w:val="00770001"/>
    <w:rsid w:val="00770772"/>
    <w:rsid w:val="007708E8"/>
    <w:rsid w:val="00770DA3"/>
    <w:rsid w:val="00771DF9"/>
    <w:rsid w:val="00772062"/>
    <w:rsid w:val="00772A15"/>
    <w:rsid w:val="00774F71"/>
    <w:rsid w:val="00776563"/>
    <w:rsid w:val="007775A9"/>
    <w:rsid w:val="00777CEB"/>
    <w:rsid w:val="0078050D"/>
    <w:rsid w:val="00780EB0"/>
    <w:rsid w:val="00780F0D"/>
    <w:rsid w:val="0078186F"/>
    <w:rsid w:val="007820CB"/>
    <w:rsid w:val="007825A9"/>
    <w:rsid w:val="007828F6"/>
    <w:rsid w:val="00782E59"/>
    <w:rsid w:val="00783278"/>
    <w:rsid w:val="00783CED"/>
    <w:rsid w:val="00783F0F"/>
    <w:rsid w:val="007845FB"/>
    <w:rsid w:val="00784911"/>
    <w:rsid w:val="00784AF7"/>
    <w:rsid w:val="0078559A"/>
    <w:rsid w:val="007857D0"/>
    <w:rsid w:val="00785C45"/>
    <w:rsid w:val="00786324"/>
    <w:rsid w:val="00786CC6"/>
    <w:rsid w:val="00787A77"/>
    <w:rsid w:val="00790514"/>
    <w:rsid w:val="00790B44"/>
    <w:rsid w:val="00790BD9"/>
    <w:rsid w:val="00791262"/>
    <w:rsid w:val="0079179D"/>
    <w:rsid w:val="00791D31"/>
    <w:rsid w:val="007926E1"/>
    <w:rsid w:val="007936EE"/>
    <w:rsid w:val="00793D7A"/>
    <w:rsid w:val="00793D97"/>
    <w:rsid w:val="00793E39"/>
    <w:rsid w:val="00794066"/>
    <w:rsid w:val="00794214"/>
    <w:rsid w:val="0079444B"/>
    <w:rsid w:val="0079497F"/>
    <w:rsid w:val="0079586E"/>
    <w:rsid w:val="00796175"/>
    <w:rsid w:val="0079677A"/>
    <w:rsid w:val="00797142"/>
    <w:rsid w:val="007973A3"/>
    <w:rsid w:val="007973CA"/>
    <w:rsid w:val="007975A9"/>
    <w:rsid w:val="007A0216"/>
    <w:rsid w:val="007A071C"/>
    <w:rsid w:val="007A0D83"/>
    <w:rsid w:val="007A1252"/>
    <w:rsid w:val="007A1476"/>
    <w:rsid w:val="007A1683"/>
    <w:rsid w:val="007A3DCC"/>
    <w:rsid w:val="007A3EC2"/>
    <w:rsid w:val="007A4162"/>
    <w:rsid w:val="007A4B5E"/>
    <w:rsid w:val="007A573C"/>
    <w:rsid w:val="007A6BC0"/>
    <w:rsid w:val="007A780C"/>
    <w:rsid w:val="007B15EC"/>
    <w:rsid w:val="007B195A"/>
    <w:rsid w:val="007B2279"/>
    <w:rsid w:val="007B272A"/>
    <w:rsid w:val="007B459D"/>
    <w:rsid w:val="007B4E68"/>
    <w:rsid w:val="007B5620"/>
    <w:rsid w:val="007B5757"/>
    <w:rsid w:val="007B65D0"/>
    <w:rsid w:val="007B65FC"/>
    <w:rsid w:val="007C0907"/>
    <w:rsid w:val="007C0E62"/>
    <w:rsid w:val="007C11E4"/>
    <w:rsid w:val="007C1C55"/>
    <w:rsid w:val="007C21CC"/>
    <w:rsid w:val="007C21FE"/>
    <w:rsid w:val="007C3B55"/>
    <w:rsid w:val="007C5438"/>
    <w:rsid w:val="007C57A7"/>
    <w:rsid w:val="007C5A43"/>
    <w:rsid w:val="007C5AFF"/>
    <w:rsid w:val="007C5BE9"/>
    <w:rsid w:val="007C5C78"/>
    <w:rsid w:val="007C61BF"/>
    <w:rsid w:val="007C6848"/>
    <w:rsid w:val="007C7A05"/>
    <w:rsid w:val="007C7D4F"/>
    <w:rsid w:val="007D05DB"/>
    <w:rsid w:val="007D11E7"/>
    <w:rsid w:val="007D1711"/>
    <w:rsid w:val="007D186A"/>
    <w:rsid w:val="007D1E19"/>
    <w:rsid w:val="007D2654"/>
    <w:rsid w:val="007D2714"/>
    <w:rsid w:val="007D2794"/>
    <w:rsid w:val="007D34D1"/>
    <w:rsid w:val="007D3B61"/>
    <w:rsid w:val="007D48A9"/>
    <w:rsid w:val="007D5706"/>
    <w:rsid w:val="007D636E"/>
    <w:rsid w:val="007D665D"/>
    <w:rsid w:val="007D7368"/>
    <w:rsid w:val="007D79B6"/>
    <w:rsid w:val="007D7D93"/>
    <w:rsid w:val="007E10B0"/>
    <w:rsid w:val="007E10C8"/>
    <w:rsid w:val="007E1218"/>
    <w:rsid w:val="007E1732"/>
    <w:rsid w:val="007E1C39"/>
    <w:rsid w:val="007E2188"/>
    <w:rsid w:val="007E221B"/>
    <w:rsid w:val="007E2540"/>
    <w:rsid w:val="007E2596"/>
    <w:rsid w:val="007E2B9D"/>
    <w:rsid w:val="007E2CBC"/>
    <w:rsid w:val="007E31D0"/>
    <w:rsid w:val="007E4A06"/>
    <w:rsid w:val="007E5225"/>
    <w:rsid w:val="007E5DC4"/>
    <w:rsid w:val="007E62CA"/>
    <w:rsid w:val="007E673C"/>
    <w:rsid w:val="007E711B"/>
    <w:rsid w:val="007F0147"/>
    <w:rsid w:val="007F0DED"/>
    <w:rsid w:val="007F0F01"/>
    <w:rsid w:val="007F18FA"/>
    <w:rsid w:val="007F1AD6"/>
    <w:rsid w:val="007F2F92"/>
    <w:rsid w:val="007F3255"/>
    <w:rsid w:val="007F3E38"/>
    <w:rsid w:val="007F4A30"/>
    <w:rsid w:val="007F4E16"/>
    <w:rsid w:val="007F60A4"/>
    <w:rsid w:val="007F66C8"/>
    <w:rsid w:val="007F76B3"/>
    <w:rsid w:val="00800B46"/>
    <w:rsid w:val="00801774"/>
    <w:rsid w:val="00801C6E"/>
    <w:rsid w:val="008028DC"/>
    <w:rsid w:val="00802A0C"/>
    <w:rsid w:val="008037DB"/>
    <w:rsid w:val="00803B6D"/>
    <w:rsid w:val="00804010"/>
    <w:rsid w:val="0080516C"/>
    <w:rsid w:val="00805638"/>
    <w:rsid w:val="0080589C"/>
    <w:rsid w:val="00807AF9"/>
    <w:rsid w:val="0081077A"/>
    <w:rsid w:val="008110A6"/>
    <w:rsid w:val="00812534"/>
    <w:rsid w:val="008127C2"/>
    <w:rsid w:val="008128C8"/>
    <w:rsid w:val="008131E7"/>
    <w:rsid w:val="008134B0"/>
    <w:rsid w:val="00813A1E"/>
    <w:rsid w:val="00813FB2"/>
    <w:rsid w:val="00814025"/>
    <w:rsid w:val="008142FB"/>
    <w:rsid w:val="008145E0"/>
    <w:rsid w:val="00814DC4"/>
    <w:rsid w:val="0081571C"/>
    <w:rsid w:val="008169B5"/>
    <w:rsid w:val="00820047"/>
    <w:rsid w:val="008204C6"/>
    <w:rsid w:val="00820673"/>
    <w:rsid w:val="00820890"/>
    <w:rsid w:val="00820E13"/>
    <w:rsid w:val="00820F71"/>
    <w:rsid w:val="00823ADE"/>
    <w:rsid w:val="00823FA3"/>
    <w:rsid w:val="00824009"/>
    <w:rsid w:val="008241B0"/>
    <w:rsid w:val="008244AA"/>
    <w:rsid w:val="008262C2"/>
    <w:rsid w:val="00826ADC"/>
    <w:rsid w:val="00830F7E"/>
    <w:rsid w:val="008329DA"/>
    <w:rsid w:val="00835992"/>
    <w:rsid w:val="008373B8"/>
    <w:rsid w:val="00837664"/>
    <w:rsid w:val="008378FE"/>
    <w:rsid w:val="0083795A"/>
    <w:rsid w:val="00837F72"/>
    <w:rsid w:val="00837FDB"/>
    <w:rsid w:val="00841AF9"/>
    <w:rsid w:val="008422A1"/>
    <w:rsid w:val="0084336E"/>
    <w:rsid w:val="008438E3"/>
    <w:rsid w:val="00843C02"/>
    <w:rsid w:val="00844611"/>
    <w:rsid w:val="00845952"/>
    <w:rsid w:val="00847510"/>
    <w:rsid w:val="00850B38"/>
    <w:rsid w:val="00851306"/>
    <w:rsid w:val="00851941"/>
    <w:rsid w:val="00851ECE"/>
    <w:rsid w:val="0085209D"/>
    <w:rsid w:val="008521A3"/>
    <w:rsid w:val="008528F6"/>
    <w:rsid w:val="0085320C"/>
    <w:rsid w:val="00853481"/>
    <w:rsid w:val="00855502"/>
    <w:rsid w:val="00856001"/>
    <w:rsid w:val="00856190"/>
    <w:rsid w:val="0085635C"/>
    <w:rsid w:val="0085639B"/>
    <w:rsid w:val="00856623"/>
    <w:rsid w:val="00856C8D"/>
    <w:rsid w:val="00856FDC"/>
    <w:rsid w:val="0085792E"/>
    <w:rsid w:val="00857ED4"/>
    <w:rsid w:val="00860107"/>
    <w:rsid w:val="008604E9"/>
    <w:rsid w:val="008606B1"/>
    <w:rsid w:val="00862831"/>
    <w:rsid w:val="00862EDF"/>
    <w:rsid w:val="00862FDC"/>
    <w:rsid w:val="00863194"/>
    <w:rsid w:val="0086330E"/>
    <w:rsid w:val="00863C27"/>
    <w:rsid w:val="00863E00"/>
    <w:rsid w:val="00863F7A"/>
    <w:rsid w:val="00864399"/>
    <w:rsid w:val="00864420"/>
    <w:rsid w:val="008646DE"/>
    <w:rsid w:val="00865973"/>
    <w:rsid w:val="00865DA1"/>
    <w:rsid w:val="00865DC8"/>
    <w:rsid w:val="00865DE4"/>
    <w:rsid w:val="0086665D"/>
    <w:rsid w:val="00866861"/>
    <w:rsid w:val="00866A3C"/>
    <w:rsid w:val="00866F3C"/>
    <w:rsid w:val="008674C5"/>
    <w:rsid w:val="00867A49"/>
    <w:rsid w:val="00871828"/>
    <w:rsid w:val="00871B3F"/>
    <w:rsid w:val="00872059"/>
    <w:rsid w:val="008723FB"/>
    <w:rsid w:val="0087387E"/>
    <w:rsid w:val="00873B2B"/>
    <w:rsid w:val="00873E33"/>
    <w:rsid w:val="00873F30"/>
    <w:rsid w:val="008749B4"/>
    <w:rsid w:val="00874C8B"/>
    <w:rsid w:val="00876229"/>
    <w:rsid w:val="0087624B"/>
    <w:rsid w:val="00876287"/>
    <w:rsid w:val="008764F9"/>
    <w:rsid w:val="0087743D"/>
    <w:rsid w:val="00877EB5"/>
    <w:rsid w:val="00880524"/>
    <w:rsid w:val="008805E7"/>
    <w:rsid w:val="008820F6"/>
    <w:rsid w:val="00882531"/>
    <w:rsid w:val="008837B2"/>
    <w:rsid w:val="00885384"/>
    <w:rsid w:val="008865C2"/>
    <w:rsid w:val="00887836"/>
    <w:rsid w:val="00887BE7"/>
    <w:rsid w:val="00887FF0"/>
    <w:rsid w:val="0089024A"/>
    <w:rsid w:val="0089052C"/>
    <w:rsid w:val="00890696"/>
    <w:rsid w:val="00890EBD"/>
    <w:rsid w:val="00891ED0"/>
    <w:rsid w:val="00892B85"/>
    <w:rsid w:val="00893347"/>
    <w:rsid w:val="008935D0"/>
    <w:rsid w:val="008937BE"/>
    <w:rsid w:val="008948A0"/>
    <w:rsid w:val="00894FB8"/>
    <w:rsid w:val="00897246"/>
    <w:rsid w:val="0089791B"/>
    <w:rsid w:val="008A2D83"/>
    <w:rsid w:val="008A307C"/>
    <w:rsid w:val="008A37FB"/>
    <w:rsid w:val="008A3809"/>
    <w:rsid w:val="008A3AC0"/>
    <w:rsid w:val="008A4A1A"/>
    <w:rsid w:val="008A4CB2"/>
    <w:rsid w:val="008A50C9"/>
    <w:rsid w:val="008A60F3"/>
    <w:rsid w:val="008A61CD"/>
    <w:rsid w:val="008A65AD"/>
    <w:rsid w:val="008A67ED"/>
    <w:rsid w:val="008A7411"/>
    <w:rsid w:val="008A74AA"/>
    <w:rsid w:val="008A772A"/>
    <w:rsid w:val="008B0BD9"/>
    <w:rsid w:val="008B1EE3"/>
    <w:rsid w:val="008B208D"/>
    <w:rsid w:val="008B329D"/>
    <w:rsid w:val="008B3827"/>
    <w:rsid w:val="008B5080"/>
    <w:rsid w:val="008B5BF6"/>
    <w:rsid w:val="008B5C8E"/>
    <w:rsid w:val="008B5F89"/>
    <w:rsid w:val="008B6E23"/>
    <w:rsid w:val="008B729D"/>
    <w:rsid w:val="008B73C3"/>
    <w:rsid w:val="008B741B"/>
    <w:rsid w:val="008B77FF"/>
    <w:rsid w:val="008C04A0"/>
    <w:rsid w:val="008C09AC"/>
    <w:rsid w:val="008C09B9"/>
    <w:rsid w:val="008C1B39"/>
    <w:rsid w:val="008C23EE"/>
    <w:rsid w:val="008C327A"/>
    <w:rsid w:val="008C33EE"/>
    <w:rsid w:val="008C38A4"/>
    <w:rsid w:val="008C39E3"/>
    <w:rsid w:val="008C3A3F"/>
    <w:rsid w:val="008C4151"/>
    <w:rsid w:val="008C4A7C"/>
    <w:rsid w:val="008C4CD1"/>
    <w:rsid w:val="008C5301"/>
    <w:rsid w:val="008C5CDC"/>
    <w:rsid w:val="008C6265"/>
    <w:rsid w:val="008C6E58"/>
    <w:rsid w:val="008C6EEE"/>
    <w:rsid w:val="008C71D5"/>
    <w:rsid w:val="008D0629"/>
    <w:rsid w:val="008D1C85"/>
    <w:rsid w:val="008D217E"/>
    <w:rsid w:val="008D228F"/>
    <w:rsid w:val="008D28FD"/>
    <w:rsid w:val="008D2BF1"/>
    <w:rsid w:val="008D33F3"/>
    <w:rsid w:val="008D35CD"/>
    <w:rsid w:val="008D3C34"/>
    <w:rsid w:val="008D47F1"/>
    <w:rsid w:val="008D5629"/>
    <w:rsid w:val="008D595C"/>
    <w:rsid w:val="008D7DDF"/>
    <w:rsid w:val="008E01AF"/>
    <w:rsid w:val="008E02C5"/>
    <w:rsid w:val="008E0B84"/>
    <w:rsid w:val="008E0D1A"/>
    <w:rsid w:val="008E1357"/>
    <w:rsid w:val="008E1431"/>
    <w:rsid w:val="008E14A1"/>
    <w:rsid w:val="008E19D8"/>
    <w:rsid w:val="008E29ED"/>
    <w:rsid w:val="008E3155"/>
    <w:rsid w:val="008E3E86"/>
    <w:rsid w:val="008E5349"/>
    <w:rsid w:val="008E5520"/>
    <w:rsid w:val="008E5B71"/>
    <w:rsid w:val="008E6FB3"/>
    <w:rsid w:val="008E746E"/>
    <w:rsid w:val="008F06C8"/>
    <w:rsid w:val="008F1060"/>
    <w:rsid w:val="008F1E4D"/>
    <w:rsid w:val="008F2202"/>
    <w:rsid w:val="008F2813"/>
    <w:rsid w:val="008F3382"/>
    <w:rsid w:val="008F3769"/>
    <w:rsid w:val="008F45E7"/>
    <w:rsid w:val="008F4F55"/>
    <w:rsid w:val="008F59BA"/>
    <w:rsid w:val="008F5E38"/>
    <w:rsid w:val="008F6042"/>
    <w:rsid w:val="008F6B60"/>
    <w:rsid w:val="008F6CB1"/>
    <w:rsid w:val="00900BD4"/>
    <w:rsid w:val="00901710"/>
    <w:rsid w:val="00902246"/>
    <w:rsid w:val="0090263E"/>
    <w:rsid w:val="009033F1"/>
    <w:rsid w:val="00903662"/>
    <w:rsid w:val="009055B1"/>
    <w:rsid w:val="00905EBA"/>
    <w:rsid w:val="009062E7"/>
    <w:rsid w:val="009065B7"/>
    <w:rsid w:val="00906F21"/>
    <w:rsid w:val="009101F4"/>
    <w:rsid w:val="0091031B"/>
    <w:rsid w:val="0091204A"/>
    <w:rsid w:val="0091247C"/>
    <w:rsid w:val="00913335"/>
    <w:rsid w:val="00913A4B"/>
    <w:rsid w:val="00914776"/>
    <w:rsid w:val="009147EB"/>
    <w:rsid w:val="009148DE"/>
    <w:rsid w:val="009155BB"/>
    <w:rsid w:val="00915E4B"/>
    <w:rsid w:val="00917277"/>
    <w:rsid w:val="009175B9"/>
    <w:rsid w:val="00917F8D"/>
    <w:rsid w:val="0092019A"/>
    <w:rsid w:val="00920267"/>
    <w:rsid w:val="00920F80"/>
    <w:rsid w:val="00921070"/>
    <w:rsid w:val="00922E60"/>
    <w:rsid w:val="0092356E"/>
    <w:rsid w:val="009236B0"/>
    <w:rsid w:val="00923E96"/>
    <w:rsid w:val="009244D1"/>
    <w:rsid w:val="009249D8"/>
    <w:rsid w:val="00926617"/>
    <w:rsid w:val="009266AE"/>
    <w:rsid w:val="009266EA"/>
    <w:rsid w:val="00926916"/>
    <w:rsid w:val="00926CA9"/>
    <w:rsid w:val="00926DBE"/>
    <w:rsid w:val="0092769B"/>
    <w:rsid w:val="0092769D"/>
    <w:rsid w:val="009276CC"/>
    <w:rsid w:val="00930E9D"/>
    <w:rsid w:val="00931657"/>
    <w:rsid w:val="00932836"/>
    <w:rsid w:val="00932C1F"/>
    <w:rsid w:val="00932EBA"/>
    <w:rsid w:val="009332EA"/>
    <w:rsid w:val="00934D19"/>
    <w:rsid w:val="009353A4"/>
    <w:rsid w:val="00935B88"/>
    <w:rsid w:val="00936999"/>
    <w:rsid w:val="00936DE4"/>
    <w:rsid w:val="00940988"/>
    <w:rsid w:val="0094174C"/>
    <w:rsid w:val="00941C65"/>
    <w:rsid w:val="00941C7E"/>
    <w:rsid w:val="00942642"/>
    <w:rsid w:val="009426A8"/>
    <w:rsid w:val="00943719"/>
    <w:rsid w:val="0094466E"/>
    <w:rsid w:val="0094475F"/>
    <w:rsid w:val="009448AD"/>
    <w:rsid w:val="00944C09"/>
    <w:rsid w:val="00947839"/>
    <w:rsid w:val="00950CA9"/>
    <w:rsid w:val="00951428"/>
    <w:rsid w:val="00952F54"/>
    <w:rsid w:val="00953432"/>
    <w:rsid w:val="00953C0B"/>
    <w:rsid w:val="00954ED6"/>
    <w:rsid w:val="00955097"/>
    <w:rsid w:val="009551CD"/>
    <w:rsid w:val="00955DAA"/>
    <w:rsid w:val="009563A0"/>
    <w:rsid w:val="00956C3A"/>
    <w:rsid w:val="00956E57"/>
    <w:rsid w:val="00956F04"/>
    <w:rsid w:val="00956FAA"/>
    <w:rsid w:val="009572B3"/>
    <w:rsid w:val="00960281"/>
    <w:rsid w:val="009602C7"/>
    <w:rsid w:val="00960A10"/>
    <w:rsid w:val="00962330"/>
    <w:rsid w:val="00963F02"/>
    <w:rsid w:val="00963FC2"/>
    <w:rsid w:val="009644A8"/>
    <w:rsid w:val="0096456E"/>
    <w:rsid w:val="009656A9"/>
    <w:rsid w:val="009659DB"/>
    <w:rsid w:val="00965A5B"/>
    <w:rsid w:val="00965A70"/>
    <w:rsid w:val="00970E51"/>
    <w:rsid w:val="009712D7"/>
    <w:rsid w:val="009713C2"/>
    <w:rsid w:val="0097157F"/>
    <w:rsid w:val="00971AD0"/>
    <w:rsid w:val="00972992"/>
    <w:rsid w:val="00973A56"/>
    <w:rsid w:val="00974757"/>
    <w:rsid w:val="00974F3A"/>
    <w:rsid w:val="009755AF"/>
    <w:rsid w:val="00976BDA"/>
    <w:rsid w:val="00976C64"/>
    <w:rsid w:val="00977015"/>
    <w:rsid w:val="00977AE5"/>
    <w:rsid w:val="00981075"/>
    <w:rsid w:val="00981222"/>
    <w:rsid w:val="009818A6"/>
    <w:rsid w:val="009822A9"/>
    <w:rsid w:val="00982BAF"/>
    <w:rsid w:val="009832E5"/>
    <w:rsid w:val="0098497B"/>
    <w:rsid w:val="00986107"/>
    <w:rsid w:val="00986128"/>
    <w:rsid w:val="00987B17"/>
    <w:rsid w:val="0099220C"/>
    <w:rsid w:val="00992272"/>
    <w:rsid w:val="009926D0"/>
    <w:rsid w:val="009929A9"/>
    <w:rsid w:val="00992FCB"/>
    <w:rsid w:val="009933C3"/>
    <w:rsid w:val="00994217"/>
    <w:rsid w:val="0099474D"/>
    <w:rsid w:val="0099494E"/>
    <w:rsid w:val="00996920"/>
    <w:rsid w:val="00996AF9"/>
    <w:rsid w:val="00996DB7"/>
    <w:rsid w:val="009A093B"/>
    <w:rsid w:val="009A1105"/>
    <w:rsid w:val="009A1288"/>
    <w:rsid w:val="009A13FF"/>
    <w:rsid w:val="009A27BF"/>
    <w:rsid w:val="009A28A1"/>
    <w:rsid w:val="009A2E05"/>
    <w:rsid w:val="009A336F"/>
    <w:rsid w:val="009A3E2A"/>
    <w:rsid w:val="009A3FF2"/>
    <w:rsid w:val="009A4074"/>
    <w:rsid w:val="009A4C47"/>
    <w:rsid w:val="009A5079"/>
    <w:rsid w:val="009A577E"/>
    <w:rsid w:val="009A5FC5"/>
    <w:rsid w:val="009A6E0B"/>
    <w:rsid w:val="009A78A8"/>
    <w:rsid w:val="009A7B70"/>
    <w:rsid w:val="009B0664"/>
    <w:rsid w:val="009B08BC"/>
    <w:rsid w:val="009B1170"/>
    <w:rsid w:val="009B11BD"/>
    <w:rsid w:val="009B12CA"/>
    <w:rsid w:val="009B1CED"/>
    <w:rsid w:val="009B2A8B"/>
    <w:rsid w:val="009B2D4A"/>
    <w:rsid w:val="009B305C"/>
    <w:rsid w:val="009B3864"/>
    <w:rsid w:val="009B3B76"/>
    <w:rsid w:val="009B4DFB"/>
    <w:rsid w:val="009B542E"/>
    <w:rsid w:val="009B5C0A"/>
    <w:rsid w:val="009B6528"/>
    <w:rsid w:val="009B6C3F"/>
    <w:rsid w:val="009B6D6B"/>
    <w:rsid w:val="009B7864"/>
    <w:rsid w:val="009C19AC"/>
    <w:rsid w:val="009C1D25"/>
    <w:rsid w:val="009C1D26"/>
    <w:rsid w:val="009C3E11"/>
    <w:rsid w:val="009C4581"/>
    <w:rsid w:val="009C4CFB"/>
    <w:rsid w:val="009C6B11"/>
    <w:rsid w:val="009C6F0A"/>
    <w:rsid w:val="009C7156"/>
    <w:rsid w:val="009C7E77"/>
    <w:rsid w:val="009D056E"/>
    <w:rsid w:val="009D11C1"/>
    <w:rsid w:val="009D1468"/>
    <w:rsid w:val="009D163B"/>
    <w:rsid w:val="009D2464"/>
    <w:rsid w:val="009D2A37"/>
    <w:rsid w:val="009D2AA4"/>
    <w:rsid w:val="009D2BFB"/>
    <w:rsid w:val="009D3423"/>
    <w:rsid w:val="009D3A16"/>
    <w:rsid w:val="009D5086"/>
    <w:rsid w:val="009D59BE"/>
    <w:rsid w:val="009D6107"/>
    <w:rsid w:val="009E12A3"/>
    <w:rsid w:val="009E15D4"/>
    <w:rsid w:val="009E16B4"/>
    <w:rsid w:val="009E1B33"/>
    <w:rsid w:val="009E2520"/>
    <w:rsid w:val="009E2620"/>
    <w:rsid w:val="009E3559"/>
    <w:rsid w:val="009E37F0"/>
    <w:rsid w:val="009E4F27"/>
    <w:rsid w:val="009E5402"/>
    <w:rsid w:val="009E5980"/>
    <w:rsid w:val="009E6669"/>
    <w:rsid w:val="009E7B1F"/>
    <w:rsid w:val="009E7BDD"/>
    <w:rsid w:val="009F00C5"/>
    <w:rsid w:val="009F1D93"/>
    <w:rsid w:val="009F28AB"/>
    <w:rsid w:val="009F2EBD"/>
    <w:rsid w:val="009F3351"/>
    <w:rsid w:val="009F35BE"/>
    <w:rsid w:val="009F3624"/>
    <w:rsid w:val="009F3D06"/>
    <w:rsid w:val="009F3EAA"/>
    <w:rsid w:val="009F3FDC"/>
    <w:rsid w:val="009F6B08"/>
    <w:rsid w:val="009F77B4"/>
    <w:rsid w:val="009F7A6D"/>
    <w:rsid w:val="00A0034C"/>
    <w:rsid w:val="00A004B5"/>
    <w:rsid w:val="00A01329"/>
    <w:rsid w:val="00A0158B"/>
    <w:rsid w:val="00A02F54"/>
    <w:rsid w:val="00A0522A"/>
    <w:rsid w:val="00A0527A"/>
    <w:rsid w:val="00A05683"/>
    <w:rsid w:val="00A0601E"/>
    <w:rsid w:val="00A06238"/>
    <w:rsid w:val="00A0720E"/>
    <w:rsid w:val="00A114C1"/>
    <w:rsid w:val="00A12175"/>
    <w:rsid w:val="00A123B6"/>
    <w:rsid w:val="00A143EC"/>
    <w:rsid w:val="00A14631"/>
    <w:rsid w:val="00A149A2"/>
    <w:rsid w:val="00A14BB2"/>
    <w:rsid w:val="00A158D0"/>
    <w:rsid w:val="00A16519"/>
    <w:rsid w:val="00A174F1"/>
    <w:rsid w:val="00A20C6C"/>
    <w:rsid w:val="00A20F07"/>
    <w:rsid w:val="00A210D7"/>
    <w:rsid w:val="00A2171B"/>
    <w:rsid w:val="00A22086"/>
    <w:rsid w:val="00A228C7"/>
    <w:rsid w:val="00A22B64"/>
    <w:rsid w:val="00A23298"/>
    <w:rsid w:val="00A23A39"/>
    <w:rsid w:val="00A24FA1"/>
    <w:rsid w:val="00A250FA"/>
    <w:rsid w:val="00A253A7"/>
    <w:rsid w:val="00A260F9"/>
    <w:rsid w:val="00A263F5"/>
    <w:rsid w:val="00A26E20"/>
    <w:rsid w:val="00A26FF2"/>
    <w:rsid w:val="00A2731B"/>
    <w:rsid w:val="00A3097D"/>
    <w:rsid w:val="00A30ABF"/>
    <w:rsid w:val="00A31D84"/>
    <w:rsid w:val="00A3243B"/>
    <w:rsid w:val="00A32E81"/>
    <w:rsid w:val="00A33156"/>
    <w:rsid w:val="00A3363C"/>
    <w:rsid w:val="00A3416A"/>
    <w:rsid w:val="00A35098"/>
    <w:rsid w:val="00A352AA"/>
    <w:rsid w:val="00A352B5"/>
    <w:rsid w:val="00A36099"/>
    <w:rsid w:val="00A3779F"/>
    <w:rsid w:val="00A37F02"/>
    <w:rsid w:val="00A40149"/>
    <w:rsid w:val="00A4095E"/>
    <w:rsid w:val="00A409E4"/>
    <w:rsid w:val="00A41849"/>
    <w:rsid w:val="00A43103"/>
    <w:rsid w:val="00A433F4"/>
    <w:rsid w:val="00A4362D"/>
    <w:rsid w:val="00A4389C"/>
    <w:rsid w:val="00A43C65"/>
    <w:rsid w:val="00A43FDB"/>
    <w:rsid w:val="00A442EE"/>
    <w:rsid w:val="00A44720"/>
    <w:rsid w:val="00A44D98"/>
    <w:rsid w:val="00A44E75"/>
    <w:rsid w:val="00A45756"/>
    <w:rsid w:val="00A459A9"/>
    <w:rsid w:val="00A46A31"/>
    <w:rsid w:val="00A50B7D"/>
    <w:rsid w:val="00A51D2F"/>
    <w:rsid w:val="00A52018"/>
    <w:rsid w:val="00A5296E"/>
    <w:rsid w:val="00A529B9"/>
    <w:rsid w:val="00A53085"/>
    <w:rsid w:val="00A5323A"/>
    <w:rsid w:val="00A53B0A"/>
    <w:rsid w:val="00A54125"/>
    <w:rsid w:val="00A56E0E"/>
    <w:rsid w:val="00A56E30"/>
    <w:rsid w:val="00A5743C"/>
    <w:rsid w:val="00A61C83"/>
    <w:rsid w:val="00A61CCF"/>
    <w:rsid w:val="00A61E21"/>
    <w:rsid w:val="00A6217B"/>
    <w:rsid w:val="00A63664"/>
    <w:rsid w:val="00A6416D"/>
    <w:rsid w:val="00A6427A"/>
    <w:rsid w:val="00A643D3"/>
    <w:rsid w:val="00A65A25"/>
    <w:rsid w:val="00A6673F"/>
    <w:rsid w:val="00A670C7"/>
    <w:rsid w:val="00A67982"/>
    <w:rsid w:val="00A67C36"/>
    <w:rsid w:val="00A70648"/>
    <w:rsid w:val="00A71222"/>
    <w:rsid w:val="00A7125B"/>
    <w:rsid w:val="00A71A4A"/>
    <w:rsid w:val="00A71E73"/>
    <w:rsid w:val="00A72EB0"/>
    <w:rsid w:val="00A72F1B"/>
    <w:rsid w:val="00A743C7"/>
    <w:rsid w:val="00A75CA3"/>
    <w:rsid w:val="00A76B88"/>
    <w:rsid w:val="00A77BCE"/>
    <w:rsid w:val="00A801C8"/>
    <w:rsid w:val="00A80432"/>
    <w:rsid w:val="00A807B8"/>
    <w:rsid w:val="00A80D4C"/>
    <w:rsid w:val="00A81248"/>
    <w:rsid w:val="00A81CE3"/>
    <w:rsid w:val="00A82338"/>
    <w:rsid w:val="00A824E2"/>
    <w:rsid w:val="00A82741"/>
    <w:rsid w:val="00A82B57"/>
    <w:rsid w:val="00A82C6C"/>
    <w:rsid w:val="00A82C8B"/>
    <w:rsid w:val="00A83545"/>
    <w:rsid w:val="00A83D79"/>
    <w:rsid w:val="00A841BD"/>
    <w:rsid w:val="00A8496B"/>
    <w:rsid w:val="00A84B68"/>
    <w:rsid w:val="00A84C65"/>
    <w:rsid w:val="00A860C0"/>
    <w:rsid w:val="00A868DB"/>
    <w:rsid w:val="00A90149"/>
    <w:rsid w:val="00A9021F"/>
    <w:rsid w:val="00A9026D"/>
    <w:rsid w:val="00A9034A"/>
    <w:rsid w:val="00A90548"/>
    <w:rsid w:val="00A90A77"/>
    <w:rsid w:val="00A90C7D"/>
    <w:rsid w:val="00A90EBE"/>
    <w:rsid w:val="00A91120"/>
    <w:rsid w:val="00A9147E"/>
    <w:rsid w:val="00A917BB"/>
    <w:rsid w:val="00A91C4A"/>
    <w:rsid w:val="00A922BF"/>
    <w:rsid w:val="00A9244B"/>
    <w:rsid w:val="00A96D95"/>
    <w:rsid w:val="00A96EAC"/>
    <w:rsid w:val="00A979EA"/>
    <w:rsid w:val="00AA10BE"/>
    <w:rsid w:val="00AA10D6"/>
    <w:rsid w:val="00AA14E3"/>
    <w:rsid w:val="00AA166E"/>
    <w:rsid w:val="00AA261F"/>
    <w:rsid w:val="00AA2DEE"/>
    <w:rsid w:val="00AA3A9D"/>
    <w:rsid w:val="00AA4132"/>
    <w:rsid w:val="00AA44F1"/>
    <w:rsid w:val="00AA479E"/>
    <w:rsid w:val="00AA4CC8"/>
    <w:rsid w:val="00AA4E64"/>
    <w:rsid w:val="00AA54F8"/>
    <w:rsid w:val="00AA5B00"/>
    <w:rsid w:val="00AA61BF"/>
    <w:rsid w:val="00AA66FC"/>
    <w:rsid w:val="00AA6AEB"/>
    <w:rsid w:val="00AA6C80"/>
    <w:rsid w:val="00AA7408"/>
    <w:rsid w:val="00AA7913"/>
    <w:rsid w:val="00AB0445"/>
    <w:rsid w:val="00AB0A00"/>
    <w:rsid w:val="00AB0E19"/>
    <w:rsid w:val="00AB0EF4"/>
    <w:rsid w:val="00AB1098"/>
    <w:rsid w:val="00AB1368"/>
    <w:rsid w:val="00AB306D"/>
    <w:rsid w:val="00AB372E"/>
    <w:rsid w:val="00AB3E7F"/>
    <w:rsid w:val="00AB48D7"/>
    <w:rsid w:val="00AB52E2"/>
    <w:rsid w:val="00AB5D59"/>
    <w:rsid w:val="00AB6259"/>
    <w:rsid w:val="00AB6E4B"/>
    <w:rsid w:val="00AB72E0"/>
    <w:rsid w:val="00AC039E"/>
    <w:rsid w:val="00AC0561"/>
    <w:rsid w:val="00AC0C69"/>
    <w:rsid w:val="00AC110F"/>
    <w:rsid w:val="00AC12D3"/>
    <w:rsid w:val="00AC2612"/>
    <w:rsid w:val="00AC28BE"/>
    <w:rsid w:val="00AC2B43"/>
    <w:rsid w:val="00AC3614"/>
    <w:rsid w:val="00AC47C7"/>
    <w:rsid w:val="00AC482E"/>
    <w:rsid w:val="00AC4E27"/>
    <w:rsid w:val="00AC553E"/>
    <w:rsid w:val="00AC57F2"/>
    <w:rsid w:val="00AC5F7F"/>
    <w:rsid w:val="00AD002E"/>
    <w:rsid w:val="00AD0A7D"/>
    <w:rsid w:val="00AD17C5"/>
    <w:rsid w:val="00AD2E72"/>
    <w:rsid w:val="00AD2F93"/>
    <w:rsid w:val="00AD396A"/>
    <w:rsid w:val="00AD4AFB"/>
    <w:rsid w:val="00AD4C49"/>
    <w:rsid w:val="00AD4CA8"/>
    <w:rsid w:val="00AD56C2"/>
    <w:rsid w:val="00AD5A26"/>
    <w:rsid w:val="00AD5EF5"/>
    <w:rsid w:val="00AD635A"/>
    <w:rsid w:val="00AD6A05"/>
    <w:rsid w:val="00AD6B85"/>
    <w:rsid w:val="00AD7203"/>
    <w:rsid w:val="00AD735F"/>
    <w:rsid w:val="00AD7687"/>
    <w:rsid w:val="00AD76B7"/>
    <w:rsid w:val="00AD780E"/>
    <w:rsid w:val="00AE0874"/>
    <w:rsid w:val="00AE097C"/>
    <w:rsid w:val="00AE21A1"/>
    <w:rsid w:val="00AE2859"/>
    <w:rsid w:val="00AE2D8C"/>
    <w:rsid w:val="00AE354A"/>
    <w:rsid w:val="00AE372E"/>
    <w:rsid w:val="00AE3EF5"/>
    <w:rsid w:val="00AE3F8B"/>
    <w:rsid w:val="00AE53D0"/>
    <w:rsid w:val="00AE56FA"/>
    <w:rsid w:val="00AE5A17"/>
    <w:rsid w:val="00AE5EC9"/>
    <w:rsid w:val="00AE6C64"/>
    <w:rsid w:val="00AE6DD7"/>
    <w:rsid w:val="00AE6EE0"/>
    <w:rsid w:val="00AE76AB"/>
    <w:rsid w:val="00AE7703"/>
    <w:rsid w:val="00AF03AF"/>
    <w:rsid w:val="00AF1435"/>
    <w:rsid w:val="00AF2216"/>
    <w:rsid w:val="00AF315D"/>
    <w:rsid w:val="00AF348E"/>
    <w:rsid w:val="00AF471C"/>
    <w:rsid w:val="00AF4D30"/>
    <w:rsid w:val="00AF4DBE"/>
    <w:rsid w:val="00AF540E"/>
    <w:rsid w:val="00AF6A45"/>
    <w:rsid w:val="00AF7567"/>
    <w:rsid w:val="00B0036D"/>
    <w:rsid w:val="00B01945"/>
    <w:rsid w:val="00B0245C"/>
    <w:rsid w:val="00B02686"/>
    <w:rsid w:val="00B026EA"/>
    <w:rsid w:val="00B03227"/>
    <w:rsid w:val="00B03E35"/>
    <w:rsid w:val="00B045AB"/>
    <w:rsid w:val="00B04616"/>
    <w:rsid w:val="00B051E1"/>
    <w:rsid w:val="00B064A0"/>
    <w:rsid w:val="00B06BA7"/>
    <w:rsid w:val="00B07CFD"/>
    <w:rsid w:val="00B07E30"/>
    <w:rsid w:val="00B07EEF"/>
    <w:rsid w:val="00B100C6"/>
    <w:rsid w:val="00B10226"/>
    <w:rsid w:val="00B1216F"/>
    <w:rsid w:val="00B125A9"/>
    <w:rsid w:val="00B1448A"/>
    <w:rsid w:val="00B164E3"/>
    <w:rsid w:val="00B1661E"/>
    <w:rsid w:val="00B1713E"/>
    <w:rsid w:val="00B17981"/>
    <w:rsid w:val="00B20D21"/>
    <w:rsid w:val="00B22F5F"/>
    <w:rsid w:val="00B231B5"/>
    <w:rsid w:val="00B236AE"/>
    <w:rsid w:val="00B23B06"/>
    <w:rsid w:val="00B23FB0"/>
    <w:rsid w:val="00B2473C"/>
    <w:rsid w:val="00B24C4A"/>
    <w:rsid w:val="00B25245"/>
    <w:rsid w:val="00B256F4"/>
    <w:rsid w:val="00B26155"/>
    <w:rsid w:val="00B263CA"/>
    <w:rsid w:val="00B26712"/>
    <w:rsid w:val="00B26F0E"/>
    <w:rsid w:val="00B2752C"/>
    <w:rsid w:val="00B27CD6"/>
    <w:rsid w:val="00B30003"/>
    <w:rsid w:val="00B30709"/>
    <w:rsid w:val="00B31BB4"/>
    <w:rsid w:val="00B31D82"/>
    <w:rsid w:val="00B31E7B"/>
    <w:rsid w:val="00B32357"/>
    <w:rsid w:val="00B32573"/>
    <w:rsid w:val="00B330AD"/>
    <w:rsid w:val="00B33293"/>
    <w:rsid w:val="00B332C0"/>
    <w:rsid w:val="00B334F1"/>
    <w:rsid w:val="00B3359E"/>
    <w:rsid w:val="00B338FE"/>
    <w:rsid w:val="00B33DBD"/>
    <w:rsid w:val="00B3426D"/>
    <w:rsid w:val="00B348FA"/>
    <w:rsid w:val="00B35458"/>
    <w:rsid w:val="00B35A97"/>
    <w:rsid w:val="00B36138"/>
    <w:rsid w:val="00B3627E"/>
    <w:rsid w:val="00B36A69"/>
    <w:rsid w:val="00B36F4C"/>
    <w:rsid w:val="00B40573"/>
    <w:rsid w:val="00B409CE"/>
    <w:rsid w:val="00B40FD8"/>
    <w:rsid w:val="00B41D63"/>
    <w:rsid w:val="00B43BD5"/>
    <w:rsid w:val="00B43E5F"/>
    <w:rsid w:val="00B444CF"/>
    <w:rsid w:val="00B448A6"/>
    <w:rsid w:val="00B44D60"/>
    <w:rsid w:val="00B47900"/>
    <w:rsid w:val="00B47C76"/>
    <w:rsid w:val="00B47EB2"/>
    <w:rsid w:val="00B505EB"/>
    <w:rsid w:val="00B50FE5"/>
    <w:rsid w:val="00B5156C"/>
    <w:rsid w:val="00B51A11"/>
    <w:rsid w:val="00B51EB0"/>
    <w:rsid w:val="00B53B81"/>
    <w:rsid w:val="00B53C06"/>
    <w:rsid w:val="00B54372"/>
    <w:rsid w:val="00B5582C"/>
    <w:rsid w:val="00B55DBE"/>
    <w:rsid w:val="00B56B06"/>
    <w:rsid w:val="00B56B27"/>
    <w:rsid w:val="00B56E83"/>
    <w:rsid w:val="00B573A9"/>
    <w:rsid w:val="00B57425"/>
    <w:rsid w:val="00B576AA"/>
    <w:rsid w:val="00B579EA"/>
    <w:rsid w:val="00B609B8"/>
    <w:rsid w:val="00B60AB7"/>
    <w:rsid w:val="00B60BD6"/>
    <w:rsid w:val="00B60CEB"/>
    <w:rsid w:val="00B61DE7"/>
    <w:rsid w:val="00B62DAC"/>
    <w:rsid w:val="00B62F6F"/>
    <w:rsid w:val="00B6356F"/>
    <w:rsid w:val="00B63E54"/>
    <w:rsid w:val="00B6400F"/>
    <w:rsid w:val="00B64DD4"/>
    <w:rsid w:val="00B652DF"/>
    <w:rsid w:val="00B66B7C"/>
    <w:rsid w:val="00B678D2"/>
    <w:rsid w:val="00B67BAB"/>
    <w:rsid w:val="00B7033F"/>
    <w:rsid w:val="00B717E2"/>
    <w:rsid w:val="00B71E4B"/>
    <w:rsid w:val="00B72195"/>
    <w:rsid w:val="00B729CB"/>
    <w:rsid w:val="00B73832"/>
    <w:rsid w:val="00B74A1B"/>
    <w:rsid w:val="00B74C91"/>
    <w:rsid w:val="00B75B11"/>
    <w:rsid w:val="00B75E1D"/>
    <w:rsid w:val="00B75E7E"/>
    <w:rsid w:val="00B80650"/>
    <w:rsid w:val="00B80D29"/>
    <w:rsid w:val="00B81314"/>
    <w:rsid w:val="00B81DDB"/>
    <w:rsid w:val="00B8291B"/>
    <w:rsid w:val="00B82E6B"/>
    <w:rsid w:val="00B82F6A"/>
    <w:rsid w:val="00B83217"/>
    <w:rsid w:val="00B83241"/>
    <w:rsid w:val="00B834D2"/>
    <w:rsid w:val="00B83670"/>
    <w:rsid w:val="00B84069"/>
    <w:rsid w:val="00B84A6F"/>
    <w:rsid w:val="00B8652A"/>
    <w:rsid w:val="00B86683"/>
    <w:rsid w:val="00B87ABF"/>
    <w:rsid w:val="00B910F9"/>
    <w:rsid w:val="00B92AD4"/>
    <w:rsid w:val="00B93291"/>
    <w:rsid w:val="00B9338C"/>
    <w:rsid w:val="00B94187"/>
    <w:rsid w:val="00B94AE6"/>
    <w:rsid w:val="00B954C6"/>
    <w:rsid w:val="00B95637"/>
    <w:rsid w:val="00B959DE"/>
    <w:rsid w:val="00B96920"/>
    <w:rsid w:val="00B970F5"/>
    <w:rsid w:val="00B97315"/>
    <w:rsid w:val="00B97E93"/>
    <w:rsid w:val="00BA024B"/>
    <w:rsid w:val="00BA0A79"/>
    <w:rsid w:val="00BA0CDF"/>
    <w:rsid w:val="00BA0F52"/>
    <w:rsid w:val="00BA13D4"/>
    <w:rsid w:val="00BA16D1"/>
    <w:rsid w:val="00BA1EDD"/>
    <w:rsid w:val="00BA2135"/>
    <w:rsid w:val="00BA2A11"/>
    <w:rsid w:val="00BA401D"/>
    <w:rsid w:val="00BA4DC7"/>
    <w:rsid w:val="00BA551B"/>
    <w:rsid w:val="00BA655F"/>
    <w:rsid w:val="00BA6A96"/>
    <w:rsid w:val="00BA7256"/>
    <w:rsid w:val="00BA7C38"/>
    <w:rsid w:val="00BB1185"/>
    <w:rsid w:val="00BB254B"/>
    <w:rsid w:val="00BB323E"/>
    <w:rsid w:val="00BB32E7"/>
    <w:rsid w:val="00BB3DCF"/>
    <w:rsid w:val="00BB640A"/>
    <w:rsid w:val="00BB6A52"/>
    <w:rsid w:val="00BB70F3"/>
    <w:rsid w:val="00BB73D6"/>
    <w:rsid w:val="00BB771A"/>
    <w:rsid w:val="00BB7AE2"/>
    <w:rsid w:val="00BB7F89"/>
    <w:rsid w:val="00BC0701"/>
    <w:rsid w:val="00BC0EB8"/>
    <w:rsid w:val="00BC2573"/>
    <w:rsid w:val="00BC2941"/>
    <w:rsid w:val="00BC3A93"/>
    <w:rsid w:val="00BC50B1"/>
    <w:rsid w:val="00BD095C"/>
    <w:rsid w:val="00BD0EB9"/>
    <w:rsid w:val="00BD0F99"/>
    <w:rsid w:val="00BD16EE"/>
    <w:rsid w:val="00BD178D"/>
    <w:rsid w:val="00BD19C8"/>
    <w:rsid w:val="00BD1BE6"/>
    <w:rsid w:val="00BD1F73"/>
    <w:rsid w:val="00BD368D"/>
    <w:rsid w:val="00BD46D2"/>
    <w:rsid w:val="00BD495F"/>
    <w:rsid w:val="00BD49B2"/>
    <w:rsid w:val="00BD4DD6"/>
    <w:rsid w:val="00BD735E"/>
    <w:rsid w:val="00BD7989"/>
    <w:rsid w:val="00BD7ED1"/>
    <w:rsid w:val="00BE0DD9"/>
    <w:rsid w:val="00BE20ED"/>
    <w:rsid w:val="00BE230B"/>
    <w:rsid w:val="00BE2D5F"/>
    <w:rsid w:val="00BE2EA4"/>
    <w:rsid w:val="00BE2EE7"/>
    <w:rsid w:val="00BE3476"/>
    <w:rsid w:val="00BE4677"/>
    <w:rsid w:val="00BE54D1"/>
    <w:rsid w:val="00BE5DFF"/>
    <w:rsid w:val="00BE5E67"/>
    <w:rsid w:val="00BE61A3"/>
    <w:rsid w:val="00BE73D7"/>
    <w:rsid w:val="00BE7B05"/>
    <w:rsid w:val="00BF0CEE"/>
    <w:rsid w:val="00BF0E8F"/>
    <w:rsid w:val="00BF1A37"/>
    <w:rsid w:val="00BF2D41"/>
    <w:rsid w:val="00BF2EA5"/>
    <w:rsid w:val="00BF3C3C"/>
    <w:rsid w:val="00BF3CAE"/>
    <w:rsid w:val="00BF3FF7"/>
    <w:rsid w:val="00BF410E"/>
    <w:rsid w:val="00BF4337"/>
    <w:rsid w:val="00BF6B61"/>
    <w:rsid w:val="00BF6DC6"/>
    <w:rsid w:val="00BF6FE0"/>
    <w:rsid w:val="00C00007"/>
    <w:rsid w:val="00C00C3B"/>
    <w:rsid w:val="00C01BC1"/>
    <w:rsid w:val="00C01E6C"/>
    <w:rsid w:val="00C02260"/>
    <w:rsid w:val="00C02B38"/>
    <w:rsid w:val="00C02C1B"/>
    <w:rsid w:val="00C02C68"/>
    <w:rsid w:val="00C04076"/>
    <w:rsid w:val="00C04A8C"/>
    <w:rsid w:val="00C05402"/>
    <w:rsid w:val="00C05782"/>
    <w:rsid w:val="00C06113"/>
    <w:rsid w:val="00C07758"/>
    <w:rsid w:val="00C104FD"/>
    <w:rsid w:val="00C10950"/>
    <w:rsid w:val="00C11B8C"/>
    <w:rsid w:val="00C12669"/>
    <w:rsid w:val="00C12C8D"/>
    <w:rsid w:val="00C12D3D"/>
    <w:rsid w:val="00C14A8D"/>
    <w:rsid w:val="00C15FC6"/>
    <w:rsid w:val="00C16D39"/>
    <w:rsid w:val="00C17B1A"/>
    <w:rsid w:val="00C204F3"/>
    <w:rsid w:val="00C20C01"/>
    <w:rsid w:val="00C20C1D"/>
    <w:rsid w:val="00C21C5F"/>
    <w:rsid w:val="00C22ADC"/>
    <w:rsid w:val="00C232A3"/>
    <w:rsid w:val="00C24680"/>
    <w:rsid w:val="00C254F7"/>
    <w:rsid w:val="00C25691"/>
    <w:rsid w:val="00C2697F"/>
    <w:rsid w:val="00C269A6"/>
    <w:rsid w:val="00C2732F"/>
    <w:rsid w:val="00C27C91"/>
    <w:rsid w:val="00C30A66"/>
    <w:rsid w:val="00C31B97"/>
    <w:rsid w:val="00C33646"/>
    <w:rsid w:val="00C33AC2"/>
    <w:rsid w:val="00C33FCB"/>
    <w:rsid w:val="00C358C5"/>
    <w:rsid w:val="00C35D5D"/>
    <w:rsid w:val="00C36F97"/>
    <w:rsid w:val="00C37478"/>
    <w:rsid w:val="00C37A4F"/>
    <w:rsid w:val="00C37D57"/>
    <w:rsid w:val="00C40057"/>
    <w:rsid w:val="00C4053D"/>
    <w:rsid w:val="00C41C02"/>
    <w:rsid w:val="00C42062"/>
    <w:rsid w:val="00C42AE3"/>
    <w:rsid w:val="00C42DB0"/>
    <w:rsid w:val="00C430E4"/>
    <w:rsid w:val="00C437AF"/>
    <w:rsid w:val="00C448A3"/>
    <w:rsid w:val="00C44BAF"/>
    <w:rsid w:val="00C468BF"/>
    <w:rsid w:val="00C47217"/>
    <w:rsid w:val="00C47968"/>
    <w:rsid w:val="00C47B54"/>
    <w:rsid w:val="00C500A0"/>
    <w:rsid w:val="00C505C1"/>
    <w:rsid w:val="00C51213"/>
    <w:rsid w:val="00C514A8"/>
    <w:rsid w:val="00C51BCE"/>
    <w:rsid w:val="00C52633"/>
    <w:rsid w:val="00C530F8"/>
    <w:rsid w:val="00C545EB"/>
    <w:rsid w:val="00C551B2"/>
    <w:rsid w:val="00C557AD"/>
    <w:rsid w:val="00C55C22"/>
    <w:rsid w:val="00C57408"/>
    <w:rsid w:val="00C6011B"/>
    <w:rsid w:val="00C6074E"/>
    <w:rsid w:val="00C607E6"/>
    <w:rsid w:val="00C61951"/>
    <w:rsid w:val="00C63152"/>
    <w:rsid w:val="00C64A50"/>
    <w:rsid w:val="00C65245"/>
    <w:rsid w:val="00C65D5C"/>
    <w:rsid w:val="00C66088"/>
    <w:rsid w:val="00C662C2"/>
    <w:rsid w:val="00C67A0A"/>
    <w:rsid w:val="00C67EDC"/>
    <w:rsid w:val="00C7011C"/>
    <w:rsid w:val="00C7102E"/>
    <w:rsid w:val="00C71CD6"/>
    <w:rsid w:val="00C7305F"/>
    <w:rsid w:val="00C736E1"/>
    <w:rsid w:val="00C73A6F"/>
    <w:rsid w:val="00C73D58"/>
    <w:rsid w:val="00C73E59"/>
    <w:rsid w:val="00C75925"/>
    <w:rsid w:val="00C75DB8"/>
    <w:rsid w:val="00C76203"/>
    <w:rsid w:val="00C7649A"/>
    <w:rsid w:val="00C778A0"/>
    <w:rsid w:val="00C80A86"/>
    <w:rsid w:val="00C81043"/>
    <w:rsid w:val="00C81BEA"/>
    <w:rsid w:val="00C82F94"/>
    <w:rsid w:val="00C83132"/>
    <w:rsid w:val="00C83C37"/>
    <w:rsid w:val="00C84098"/>
    <w:rsid w:val="00C8423E"/>
    <w:rsid w:val="00C8486A"/>
    <w:rsid w:val="00C8560B"/>
    <w:rsid w:val="00C858D4"/>
    <w:rsid w:val="00C8612D"/>
    <w:rsid w:val="00C865D3"/>
    <w:rsid w:val="00C86A9D"/>
    <w:rsid w:val="00C87B24"/>
    <w:rsid w:val="00C904E0"/>
    <w:rsid w:val="00C9076E"/>
    <w:rsid w:val="00C90889"/>
    <w:rsid w:val="00C90AA8"/>
    <w:rsid w:val="00C92229"/>
    <w:rsid w:val="00C932C5"/>
    <w:rsid w:val="00C935A3"/>
    <w:rsid w:val="00C93A0E"/>
    <w:rsid w:val="00C9473D"/>
    <w:rsid w:val="00C9491D"/>
    <w:rsid w:val="00C94D7C"/>
    <w:rsid w:val="00C94DE9"/>
    <w:rsid w:val="00C95A21"/>
    <w:rsid w:val="00C96689"/>
    <w:rsid w:val="00C96771"/>
    <w:rsid w:val="00C973D3"/>
    <w:rsid w:val="00C976D9"/>
    <w:rsid w:val="00CA0A86"/>
    <w:rsid w:val="00CA21DE"/>
    <w:rsid w:val="00CA5518"/>
    <w:rsid w:val="00CA6159"/>
    <w:rsid w:val="00CA6A55"/>
    <w:rsid w:val="00CA6C1C"/>
    <w:rsid w:val="00CB0A8A"/>
    <w:rsid w:val="00CB292F"/>
    <w:rsid w:val="00CB4896"/>
    <w:rsid w:val="00CB58C2"/>
    <w:rsid w:val="00CB5F05"/>
    <w:rsid w:val="00CB64B5"/>
    <w:rsid w:val="00CB6A08"/>
    <w:rsid w:val="00CB6DCA"/>
    <w:rsid w:val="00CB7209"/>
    <w:rsid w:val="00CB7386"/>
    <w:rsid w:val="00CB777A"/>
    <w:rsid w:val="00CB7CC7"/>
    <w:rsid w:val="00CC00D0"/>
    <w:rsid w:val="00CC05E9"/>
    <w:rsid w:val="00CC0C57"/>
    <w:rsid w:val="00CC0EE1"/>
    <w:rsid w:val="00CC144C"/>
    <w:rsid w:val="00CC3886"/>
    <w:rsid w:val="00CC3943"/>
    <w:rsid w:val="00CC3FCD"/>
    <w:rsid w:val="00CC4A82"/>
    <w:rsid w:val="00CC4EED"/>
    <w:rsid w:val="00CC52D1"/>
    <w:rsid w:val="00CC5690"/>
    <w:rsid w:val="00CC5739"/>
    <w:rsid w:val="00CC5762"/>
    <w:rsid w:val="00CC639E"/>
    <w:rsid w:val="00CC649B"/>
    <w:rsid w:val="00CC6E63"/>
    <w:rsid w:val="00CC7B8C"/>
    <w:rsid w:val="00CC7EA1"/>
    <w:rsid w:val="00CD1545"/>
    <w:rsid w:val="00CD25A5"/>
    <w:rsid w:val="00CD57D5"/>
    <w:rsid w:val="00CD5E71"/>
    <w:rsid w:val="00CD603F"/>
    <w:rsid w:val="00CD6206"/>
    <w:rsid w:val="00CD6BA2"/>
    <w:rsid w:val="00CE087B"/>
    <w:rsid w:val="00CE1977"/>
    <w:rsid w:val="00CE1F1A"/>
    <w:rsid w:val="00CE3573"/>
    <w:rsid w:val="00CE398A"/>
    <w:rsid w:val="00CE45D3"/>
    <w:rsid w:val="00CE4A96"/>
    <w:rsid w:val="00CE5878"/>
    <w:rsid w:val="00CE5DB9"/>
    <w:rsid w:val="00CE6708"/>
    <w:rsid w:val="00CE6CB3"/>
    <w:rsid w:val="00CE7C86"/>
    <w:rsid w:val="00CF13F1"/>
    <w:rsid w:val="00CF2A86"/>
    <w:rsid w:val="00CF37AE"/>
    <w:rsid w:val="00CF4013"/>
    <w:rsid w:val="00CF4A7C"/>
    <w:rsid w:val="00CF52C5"/>
    <w:rsid w:val="00CF6264"/>
    <w:rsid w:val="00CF6B9E"/>
    <w:rsid w:val="00CF77BE"/>
    <w:rsid w:val="00D009AC"/>
    <w:rsid w:val="00D00B1E"/>
    <w:rsid w:val="00D00C73"/>
    <w:rsid w:val="00D01ACE"/>
    <w:rsid w:val="00D02BD2"/>
    <w:rsid w:val="00D03411"/>
    <w:rsid w:val="00D03847"/>
    <w:rsid w:val="00D03E38"/>
    <w:rsid w:val="00D04417"/>
    <w:rsid w:val="00D0635A"/>
    <w:rsid w:val="00D069A3"/>
    <w:rsid w:val="00D0705D"/>
    <w:rsid w:val="00D070EF"/>
    <w:rsid w:val="00D1014B"/>
    <w:rsid w:val="00D113B9"/>
    <w:rsid w:val="00D11C19"/>
    <w:rsid w:val="00D11C66"/>
    <w:rsid w:val="00D11D0B"/>
    <w:rsid w:val="00D1201C"/>
    <w:rsid w:val="00D12122"/>
    <w:rsid w:val="00D124F4"/>
    <w:rsid w:val="00D1262C"/>
    <w:rsid w:val="00D12793"/>
    <w:rsid w:val="00D129BD"/>
    <w:rsid w:val="00D13C25"/>
    <w:rsid w:val="00D141F3"/>
    <w:rsid w:val="00D14742"/>
    <w:rsid w:val="00D1582F"/>
    <w:rsid w:val="00D1690C"/>
    <w:rsid w:val="00D1698D"/>
    <w:rsid w:val="00D16B04"/>
    <w:rsid w:val="00D16F9B"/>
    <w:rsid w:val="00D217B2"/>
    <w:rsid w:val="00D21C23"/>
    <w:rsid w:val="00D2215B"/>
    <w:rsid w:val="00D22310"/>
    <w:rsid w:val="00D22CE4"/>
    <w:rsid w:val="00D23BEE"/>
    <w:rsid w:val="00D23D18"/>
    <w:rsid w:val="00D24F7E"/>
    <w:rsid w:val="00D2561F"/>
    <w:rsid w:val="00D2567B"/>
    <w:rsid w:val="00D27AC2"/>
    <w:rsid w:val="00D27E2C"/>
    <w:rsid w:val="00D30736"/>
    <w:rsid w:val="00D32222"/>
    <w:rsid w:val="00D327B0"/>
    <w:rsid w:val="00D330EA"/>
    <w:rsid w:val="00D33990"/>
    <w:rsid w:val="00D33F02"/>
    <w:rsid w:val="00D34EB8"/>
    <w:rsid w:val="00D36751"/>
    <w:rsid w:val="00D36A11"/>
    <w:rsid w:val="00D37CF5"/>
    <w:rsid w:val="00D37D8D"/>
    <w:rsid w:val="00D37F52"/>
    <w:rsid w:val="00D40149"/>
    <w:rsid w:val="00D401A3"/>
    <w:rsid w:val="00D41B3C"/>
    <w:rsid w:val="00D42CD2"/>
    <w:rsid w:val="00D4328E"/>
    <w:rsid w:val="00D434A1"/>
    <w:rsid w:val="00D4387A"/>
    <w:rsid w:val="00D438DF"/>
    <w:rsid w:val="00D43E21"/>
    <w:rsid w:val="00D44BF9"/>
    <w:rsid w:val="00D4500F"/>
    <w:rsid w:val="00D45021"/>
    <w:rsid w:val="00D45186"/>
    <w:rsid w:val="00D454B7"/>
    <w:rsid w:val="00D46721"/>
    <w:rsid w:val="00D47090"/>
    <w:rsid w:val="00D474F7"/>
    <w:rsid w:val="00D47BAC"/>
    <w:rsid w:val="00D47F41"/>
    <w:rsid w:val="00D505A1"/>
    <w:rsid w:val="00D50C53"/>
    <w:rsid w:val="00D516C5"/>
    <w:rsid w:val="00D516FD"/>
    <w:rsid w:val="00D528F8"/>
    <w:rsid w:val="00D53296"/>
    <w:rsid w:val="00D533FC"/>
    <w:rsid w:val="00D534AB"/>
    <w:rsid w:val="00D534EB"/>
    <w:rsid w:val="00D5364E"/>
    <w:rsid w:val="00D54320"/>
    <w:rsid w:val="00D55FF8"/>
    <w:rsid w:val="00D56DC6"/>
    <w:rsid w:val="00D60ED7"/>
    <w:rsid w:val="00D60F75"/>
    <w:rsid w:val="00D61E74"/>
    <w:rsid w:val="00D6371E"/>
    <w:rsid w:val="00D63B71"/>
    <w:rsid w:val="00D64530"/>
    <w:rsid w:val="00D64857"/>
    <w:rsid w:val="00D65575"/>
    <w:rsid w:val="00D65725"/>
    <w:rsid w:val="00D65863"/>
    <w:rsid w:val="00D6678F"/>
    <w:rsid w:val="00D667ED"/>
    <w:rsid w:val="00D66F46"/>
    <w:rsid w:val="00D66F9A"/>
    <w:rsid w:val="00D67883"/>
    <w:rsid w:val="00D67945"/>
    <w:rsid w:val="00D700AE"/>
    <w:rsid w:val="00D70BC6"/>
    <w:rsid w:val="00D7343A"/>
    <w:rsid w:val="00D736F0"/>
    <w:rsid w:val="00D74FF0"/>
    <w:rsid w:val="00D75158"/>
    <w:rsid w:val="00D7729F"/>
    <w:rsid w:val="00D80BF3"/>
    <w:rsid w:val="00D80FB0"/>
    <w:rsid w:val="00D81236"/>
    <w:rsid w:val="00D8175A"/>
    <w:rsid w:val="00D81D71"/>
    <w:rsid w:val="00D83366"/>
    <w:rsid w:val="00D835EC"/>
    <w:rsid w:val="00D8421F"/>
    <w:rsid w:val="00D84269"/>
    <w:rsid w:val="00D84C53"/>
    <w:rsid w:val="00D8594F"/>
    <w:rsid w:val="00D85BF4"/>
    <w:rsid w:val="00D86669"/>
    <w:rsid w:val="00D908C3"/>
    <w:rsid w:val="00D9098F"/>
    <w:rsid w:val="00D90AAC"/>
    <w:rsid w:val="00D90E2B"/>
    <w:rsid w:val="00D91098"/>
    <w:rsid w:val="00D91302"/>
    <w:rsid w:val="00D917CD"/>
    <w:rsid w:val="00D927E4"/>
    <w:rsid w:val="00D92848"/>
    <w:rsid w:val="00D92E59"/>
    <w:rsid w:val="00D94270"/>
    <w:rsid w:val="00D94653"/>
    <w:rsid w:val="00D9540B"/>
    <w:rsid w:val="00D967CB"/>
    <w:rsid w:val="00D97B09"/>
    <w:rsid w:val="00D97FC4"/>
    <w:rsid w:val="00DA0192"/>
    <w:rsid w:val="00DA02D6"/>
    <w:rsid w:val="00DA0349"/>
    <w:rsid w:val="00DA0C08"/>
    <w:rsid w:val="00DA0D0C"/>
    <w:rsid w:val="00DA1BA4"/>
    <w:rsid w:val="00DA1E0B"/>
    <w:rsid w:val="00DA31F1"/>
    <w:rsid w:val="00DA3451"/>
    <w:rsid w:val="00DA451F"/>
    <w:rsid w:val="00DA4C66"/>
    <w:rsid w:val="00DA61C1"/>
    <w:rsid w:val="00DA6919"/>
    <w:rsid w:val="00DA6E92"/>
    <w:rsid w:val="00DA74F7"/>
    <w:rsid w:val="00DA7FA3"/>
    <w:rsid w:val="00DB0166"/>
    <w:rsid w:val="00DB05BA"/>
    <w:rsid w:val="00DB0957"/>
    <w:rsid w:val="00DB0A5E"/>
    <w:rsid w:val="00DB0CD5"/>
    <w:rsid w:val="00DB104C"/>
    <w:rsid w:val="00DB12CA"/>
    <w:rsid w:val="00DB1E24"/>
    <w:rsid w:val="00DB20D1"/>
    <w:rsid w:val="00DB2907"/>
    <w:rsid w:val="00DB3248"/>
    <w:rsid w:val="00DB436B"/>
    <w:rsid w:val="00DB5066"/>
    <w:rsid w:val="00DB5459"/>
    <w:rsid w:val="00DB5A52"/>
    <w:rsid w:val="00DB633E"/>
    <w:rsid w:val="00DC01F0"/>
    <w:rsid w:val="00DC0AB3"/>
    <w:rsid w:val="00DC2077"/>
    <w:rsid w:val="00DC254E"/>
    <w:rsid w:val="00DC2A5C"/>
    <w:rsid w:val="00DC2CAB"/>
    <w:rsid w:val="00DC331C"/>
    <w:rsid w:val="00DC38CA"/>
    <w:rsid w:val="00DC478D"/>
    <w:rsid w:val="00DC577E"/>
    <w:rsid w:val="00DC6349"/>
    <w:rsid w:val="00DC6B85"/>
    <w:rsid w:val="00DC7DAC"/>
    <w:rsid w:val="00DD0514"/>
    <w:rsid w:val="00DD0544"/>
    <w:rsid w:val="00DD1D16"/>
    <w:rsid w:val="00DD2476"/>
    <w:rsid w:val="00DD4A89"/>
    <w:rsid w:val="00DD569E"/>
    <w:rsid w:val="00DD64CC"/>
    <w:rsid w:val="00DD6561"/>
    <w:rsid w:val="00DD69E9"/>
    <w:rsid w:val="00DD7860"/>
    <w:rsid w:val="00DD7C1D"/>
    <w:rsid w:val="00DE0469"/>
    <w:rsid w:val="00DE0C00"/>
    <w:rsid w:val="00DE1CA6"/>
    <w:rsid w:val="00DE2337"/>
    <w:rsid w:val="00DE290F"/>
    <w:rsid w:val="00DE363A"/>
    <w:rsid w:val="00DE3837"/>
    <w:rsid w:val="00DE4E8C"/>
    <w:rsid w:val="00DE52FE"/>
    <w:rsid w:val="00DE61B2"/>
    <w:rsid w:val="00DE6A33"/>
    <w:rsid w:val="00DE6C48"/>
    <w:rsid w:val="00DE701D"/>
    <w:rsid w:val="00DE70E3"/>
    <w:rsid w:val="00DE77C1"/>
    <w:rsid w:val="00DE7B8E"/>
    <w:rsid w:val="00DE7DD9"/>
    <w:rsid w:val="00DE7F1E"/>
    <w:rsid w:val="00DF0A8B"/>
    <w:rsid w:val="00DF0F38"/>
    <w:rsid w:val="00DF125F"/>
    <w:rsid w:val="00DF156E"/>
    <w:rsid w:val="00DF1DB9"/>
    <w:rsid w:val="00DF21FB"/>
    <w:rsid w:val="00DF235F"/>
    <w:rsid w:val="00DF27A2"/>
    <w:rsid w:val="00DF2AF2"/>
    <w:rsid w:val="00DF2D34"/>
    <w:rsid w:val="00DF2DC8"/>
    <w:rsid w:val="00DF355B"/>
    <w:rsid w:val="00DF4FA6"/>
    <w:rsid w:val="00DF52DE"/>
    <w:rsid w:val="00DF5F0A"/>
    <w:rsid w:val="00DF62D9"/>
    <w:rsid w:val="00DF6419"/>
    <w:rsid w:val="00DF7355"/>
    <w:rsid w:val="00DF7947"/>
    <w:rsid w:val="00DF79DE"/>
    <w:rsid w:val="00E00AAA"/>
    <w:rsid w:val="00E01C6B"/>
    <w:rsid w:val="00E01E72"/>
    <w:rsid w:val="00E021C3"/>
    <w:rsid w:val="00E025F6"/>
    <w:rsid w:val="00E045CB"/>
    <w:rsid w:val="00E0479B"/>
    <w:rsid w:val="00E06060"/>
    <w:rsid w:val="00E075EA"/>
    <w:rsid w:val="00E10425"/>
    <w:rsid w:val="00E11168"/>
    <w:rsid w:val="00E11748"/>
    <w:rsid w:val="00E11EDF"/>
    <w:rsid w:val="00E1260B"/>
    <w:rsid w:val="00E14AAF"/>
    <w:rsid w:val="00E14D2B"/>
    <w:rsid w:val="00E158E3"/>
    <w:rsid w:val="00E15C32"/>
    <w:rsid w:val="00E170D5"/>
    <w:rsid w:val="00E17529"/>
    <w:rsid w:val="00E203A3"/>
    <w:rsid w:val="00E20400"/>
    <w:rsid w:val="00E204DB"/>
    <w:rsid w:val="00E213DA"/>
    <w:rsid w:val="00E22160"/>
    <w:rsid w:val="00E22AFC"/>
    <w:rsid w:val="00E2539E"/>
    <w:rsid w:val="00E26098"/>
    <w:rsid w:val="00E262EB"/>
    <w:rsid w:val="00E2664D"/>
    <w:rsid w:val="00E305F1"/>
    <w:rsid w:val="00E311C9"/>
    <w:rsid w:val="00E32D78"/>
    <w:rsid w:val="00E3318C"/>
    <w:rsid w:val="00E3327F"/>
    <w:rsid w:val="00E3367E"/>
    <w:rsid w:val="00E33F85"/>
    <w:rsid w:val="00E34068"/>
    <w:rsid w:val="00E34628"/>
    <w:rsid w:val="00E34D5B"/>
    <w:rsid w:val="00E356F7"/>
    <w:rsid w:val="00E3574D"/>
    <w:rsid w:val="00E36290"/>
    <w:rsid w:val="00E365D9"/>
    <w:rsid w:val="00E36A5F"/>
    <w:rsid w:val="00E370A1"/>
    <w:rsid w:val="00E373B5"/>
    <w:rsid w:val="00E40BB1"/>
    <w:rsid w:val="00E40BFE"/>
    <w:rsid w:val="00E40F83"/>
    <w:rsid w:val="00E41F18"/>
    <w:rsid w:val="00E425E6"/>
    <w:rsid w:val="00E42866"/>
    <w:rsid w:val="00E42A40"/>
    <w:rsid w:val="00E4474E"/>
    <w:rsid w:val="00E450C3"/>
    <w:rsid w:val="00E4534A"/>
    <w:rsid w:val="00E45935"/>
    <w:rsid w:val="00E45ECA"/>
    <w:rsid w:val="00E4610B"/>
    <w:rsid w:val="00E4628D"/>
    <w:rsid w:val="00E46B4B"/>
    <w:rsid w:val="00E46FAB"/>
    <w:rsid w:val="00E47448"/>
    <w:rsid w:val="00E47A4B"/>
    <w:rsid w:val="00E47B95"/>
    <w:rsid w:val="00E50627"/>
    <w:rsid w:val="00E54664"/>
    <w:rsid w:val="00E54907"/>
    <w:rsid w:val="00E54F9A"/>
    <w:rsid w:val="00E556ED"/>
    <w:rsid w:val="00E55B79"/>
    <w:rsid w:val="00E56F16"/>
    <w:rsid w:val="00E60060"/>
    <w:rsid w:val="00E61556"/>
    <w:rsid w:val="00E61998"/>
    <w:rsid w:val="00E619DD"/>
    <w:rsid w:val="00E62B60"/>
    <w:rsid w:val="00E63611"/>
    <w:rsid w:val="00E63EC4"/>
    <w:rsid w:val="00E64D11"/>
    <w:rsid w:val="00E65444"/>
    <w:rsid w:val="00E65594"/>
    <w:rsid w:val="00E65C7C"/>
    <w:rsid w:val="00E6646B"/>
    <w:rsid w:val="00E66914"/>
    <w:rsid w:val="00E67585"/>
    <w:rsid w:val="00E676FE"/>
    <w:rsid w:val="00E71146"/>
    <w:rsid w:val="00E711A2"/>
    <w:rsid w:val="00E717BF"/>
    <w:rsid w:val="00E71D81"/>
    <w:rsid w:val="00E72534"/>
    <w:rsid w:val="00E72B03"/>
    <w:rsid w:val="00E733DB"/>
    <w:rsid w:val="00E73E4B"/>
    <w:rsid w:val="00E74851"/>
    <w:rsid w:val="00E74FF0"/>
    <w:rsid w:val="00E7510B"/>
    <w:rsid w:val="00E752FE"/>
    <w:rsid w:val="00E754D7"/>
    <w:rsid w:val="00E755A2"/>
    <w:rsid w:val="00E7665F"/>
    <w:rsid w:val="00E76841"/>
    <w:rsid w:val="00E76C89"/>
    <w:rsid w:val="00E77E46"/>
    <w:rsid w:val="00E77FE6"/>
    <w:rsid w:val="00E80346"/>
    <w:rsid w:val="00E80B56"/>
    <w:rsid w:val="00E8100B"/>
    <w:rsid w:val="00E8184E"/>
    <w:rsid w:val="00E836E9"/>
    <w:rsid w:val="00E84621"/>
    <w:rsid w:val="00E87B67"/>
    <w:rsid w:val="00E90649"/>
    <w:rsid w:val="00E93182"/>
    <w:rsid w:val="00E931D8"/>
    <w:rsid w:val="00E94A1E"/>
    <w:rsid w:val="00E95536"/>
    <w:rsid w:val="00E95BA0"/>
    <w:rsid w:val="00E95E0C"/>
    <w:rsid w:val="00E95E8E"/>
    <w:rsid w:val="00E96448"/>
    <w:rsid w:val="00E96C4E"/>
    <w:rsid w:val="00E97307"/>
    <w:rsid w:val="00EA02D2"/>
    <w:rsid w:val="00EA048E"/>
    <w:rsid w:val="00EA1B37"/>
    <w:rsid w:val="00EA1FA2"/>
    <w:rsid w:val="00EA22A2"/>
    <w:rsid w:val="00EA26B1"/>
    <w:rsid w:val="00EA2771"/>
    <w:rsid w:val="00EA2D90"/>
    <w:rsid w:val="00EA3617"/>
    <w:rsid w:val="00EA3F81"/>
    <w:rsid w:val="00EA40CB"/>
    <w:rsid w:val="00EA46D9"/>
    <w:rsid w:val="00EA606D"/>
    <w:rsid w:val="00EA652A"/>
    <w:rsid w:val="00EA6FE6"/>
    <w:rsid w:val="00EA721C"/>
    <w:rsid w:val="00EA7244"/>
    <w:rsid w:val="00EA76DA"/>
    <w:rsid w:val="00EA78EE"/>
    <w:rsid w:val="00EA7C50"/>
    <w:rsid w:val="00EB08DC"/>
    <w:rsid w:val="00EB187E"/>
    <w:rsid w:val="00EB1951"/>
    <w:rsid w:val="00EB210F"/>
    <w:rsid w:val="00EB354F"/>
    <w:rsid w:val="00EB3952"/>
    <w:rsid w:val="00EB3CCF"/>
    <w:rsid w:val="00EB455C"/>
    <w:rsid w:val="00EB47DC"/>
    <w:rsid w:val="00EB4E67"/>
    <w:rsid w:val="00EB5376"/>
    <w:rsid w:val="00EB61BF"/>
    <w:rsid w:val="00EB6205"/>
    <w:rsid w:val="00EB6316"/>
    <w:rsid w:val="00EB6464"/>
    <w:rsid w:val="00EB6EF9"/>
    <w:rsid w:val="00EB733E"/>
    <w:rsid w:val="00EB7658"/>
    <w:rsid w:val="00EC004B"/>
    <w:rsid w:val="00EC0438"/>
    <w:rsid w:val="00EC05F6"/>
    <w:rsid w:val="00EC0745"/>
    <w:rsid w:val="00EC0A63"/>
    <w:rsid w:val="00EC13D8"/>
    <w:rsid w:val="00EC22BA"/>
    <w:rsid w:val="00EC251B"/>
    <w:rsid w:val="00EC25A9"/>
    <w:rsid w:val="00EC467E"/>
    <w:rsid w:val="00EC4B41"/>
    <w:rsid w:val="00EC6991"/>
    <w:rsid w:val="00EC6E4B"/>
    <w:rsid w:val="00EC6E52"/>
    <w:rsid w:val="00EC7442"/>
    <w:rsid w:val="00EC7521"/>
    <w:rsid w:val="00EC792D"/>
    <w:rsid w:val="00ED0016"/>
    <w:rsid w:val="00ED3D32"/>
    <w:rsid w:val="00ED51EE"/>
    <w:rsid w:val="00ED6C78"/>
    <w:rsid w:val="00ED6CE3"/>
    <w:rsid w:val="00ED76C5"/>
    <w:rsid w:val="00ED7AAB"/>
    <w:rsid w:val="00EE030C"/>
    <w:rsid w:val="00EE0558"/>
    <w:rsid w:val="00EE1094"/>
    <w:rsid w:val="00EE1BE3"/>
    <w:rsid w:val="00EE3675"/>
    <w:rsid w:val="00EE3D98"/>
    <w:rsid w:val="00EE4458"/>
    <w:rsid w:val="00EE45AE"/>
    <w:rsid w:val="00EE5014"/>
    <w:rsid w:val="00EE55BD"/>
    <w:rsid w:val="00EE5875"/>
    <w:rsid w:val="00EE5C77"/>
    <w:rsid w:val="00EE5EFD"/>
    <w:rsid w:val="00EE638C"/>
    <w:rsid w:val="00EE65AD"/>
    <w:rsid w:val="00EE77A1"/>
    <w:rsid w:val="00EF0CD6"/>
    <w:rsid w:val="00EF0EAE"/>
    <w:rsid w:val="00EF1355"/>
    <w:rsid w:val="00EF2DD6"/>
    <w:rsid w:val="00EF3DFF"/>
    <w:rsid w:val="00EF42BB"/>
    <w:rsid w:val="00EF4377"/>
    <w:rsid w:val="00EF4DF1"/>
    <w:rsid w:val="00EF5DAC"/>
    <w:rsid w:val="00EF7C37"/>
    <w:rsid w:val="00F00094"/>
    <w:rsid w:val="00F00C7E"/>
    <w:rsid w:val="00F00D2A"/>
    <w:rsid w:val="00F013FA"/>
    <w:rsid w:val="00F016CA"/>
    <w:rsid w:val="00F0192D"/>
    <w:rsid w:val="00F01A4E"/>
    <w:rsid w:val="00F01A62"/>
    <w:rsid w:val="00F02447"/>
    <w:rsid w:val="00F03847"/>
    <w:rsid w:val="00F03CF1"/>
    <w:rsid w:val="00F0588B"/>
    <w:rsid w:val="00F06203"/>
    <w:rsid w:val="00F07A7B"/>
    <w:rsid w:val="00F07DD4"/>
    <w:rsid w:val="00F105EE"/>
    <w:rsid w:val="00F1174B"/>
    <w:rsid w:val="00F126CC"/>
    <w:rsid w:val="00F1282A"/>
    <w:rsid w:val="00F12D99"/>
    <w:rsid w:val="00F1352F"/>
    <w:rsid w:val="00F13C87"/>
    <w:rsid w:val="00F1400C"/>
    <w:rsid w:val="00F14AD9"/>
    <w:rsid w:val="00F14EA0"/>
    <w:rsid w:val="00F150A4"/>
    <w:rsid w:val="00F15ACF"/>
    <w:rsid w:val="00F15B6C"/>
    <w:rsid w:val="00F1629A"/>
    <w:rsid w:val="00F16355"/>
    <w:rsid w:val="00F163A6"/>
    <w:rsid w:val="00F1731F"/>
    <w:rsid w:val="00F17C38"/>
    <w:rsid w:val="00F17EB3"/>
    <w:rsid w:val="00F20FB9"/>
    <w:rsid w:val="00F21CD9"/>
    <w:rsid w:val="00F21ED4"/>
    <w:rsid w:val="00F2267B"/>
    <w:rsid w:val="00F226D8"/>
    <w:rsid w:val="00F22D3D"/>
    <w:rsid w:val="00F22E34"/>
    <w:rsid w:val="00F22F19"/>
    <w:rsid w:val="00F24BF9"/>
    <w:rsid w:val="00F24C42"/>
    <w:rsid w:val="00F250ED"/>
    <w:rsid w:val="00F26C6A"/>
    <w:rsid w:val="00F2774D"/>
    <w:rsid w:val="00F2777D"/>
    <w:rsid w:val="00F30248"/>
    <w:rsid w:val="00F305BB"/>
    <w:rsid w:val="00F312E3"/>
    <w:rsid w:val="00F3219B"/>
    <w:rsid w:val="00F32576"/>
    <w:rsid w:val="00F32648"/>
    <w:rsid w:val="00F33867"/>
    <w:rsid w:val="00F33F72"/>
    <w:rsid w:val="00F34B27"/>
    <w:rsid w:val="00F3528B"/>
    <w:rsid w:val="00F3562B"/>
    <w:rsid w:val="00F356FF"/>
    <w:rsid w:val="00F35916"/>
    <w:rsid w:val="00F35F79"/>
    <w:rsid w:val="00F37A12"/>
    <w:rsid w:val="00F4020F"/>
    <w:rsid w:val="00F402FF"/>
    <w:rsid w:val="00F4141B"/>
    <w:rsid w:val="00F419FE"/>
    <w:rsid w:val="00F423C3"/>
    <w:rsid w:val="00F42A3B"/>
    <w:rsid w:val="00F42AAE"/>
    <w:rsid w:val="00F42D52"/>
    <w:rsid w:val="00F42DE6"/>
    <w:rsid w:val="00F43B1B"/>
    <w:rsid w:val="00F43CEF"/>
    <w:rsid w:val="00F452E9"/>
    <w:rsid w:val="00F45B2E"/>
    <w:rsid w:val="00F46685"/>
    <w:rsid w:val="00F46C43"/>
    <w:rsid w:val="00F47616"/>
    <w:rsid w:val="00F477FE"/>
    <w:rsid w:val="00F50683"/>
    <w:rsid w:val="00F51885"/>
    <w:rsid w:val="00F53A04"/>
    <w:rsid w:val="00F54C6F"/>
    <w:rsid w:val="00F55914"/>
    <w:rsid w:val="00F55CBF"/>
    <w:rsid w:val="00F56475"/>
    <w:rsid w:val="00F566DF"/>
    <w:rsid w:val="00F5789B"/>
    <w:rsid w:val="00F57DE9"/>
    <w:rsid w:val="00F60DDA"/>
    <w:rsid w:val="00F60E4F"/>
    <w:rsid w:val="00F624C5"/>
    <w:rsid w:val="00F630A5"/>
    <w:rsid w:val="00F63316"/>
    <w:rsid w:val="00F63F45"/>
    <w:rsid w:val="00F66541"/>
    <w:rsid w:val="00F66904"/>
    <w:rsid w:val="00F70798"/>
    <w:rsid w:val="00F7199C"/>
    <w:rsid w:val="00F71A23"/>
    <w:rsid w:val="00F7247E"/>
    <w:rsid w:val="00F72775"/>
    <w:rsid w:val="00F729C1"/>
    <w:rsid w:val="00F72A01"/>
    <w:rsid w:val="00F73877"/>
    <w:rsid w:val="00F74295"/>
    <w:rsid w:val="00F744F9"/>
    <w:rsid w:val="00F75683"/>
    <w:rsid w:val="00F75793"/>
    <w:rsid w:val="00F806C2"/>
    <w:rsid w:val="00F81441"/>
    <w:rsid w:val="00F821BC"/>
    <w:rsid w:val="00F826F7"/>
    <w:rsid w:val="00F83D0A"/>
    <w:rsid w:val="00F849C1"/>
    <w:rsid w:val="00F84AEA"/>
    <w:rsid w:val="00F8513D"/>
    <w:rsid w:val="00F853B0"/>
    <w:rsid w:val="00F87B71"/>
    <w:rsid w:val="00F87E01"/>
    <w:rsid w:val="00F90258"/>
    <w:rsid w:val="00F91681"/>
    <w:rsid w:val="00F920AB"/>
    <w:rsid w:val="00F92257"/>
    <w:rsid w:val="00F92710"/>
    <w:rsid w:val="00F92721"/>
    <w:rsid w:val="00F92728"/>
    <w:rsid w:val="00F9331D"/>
    <w:rsid w:val="00F93B85"/>
    <w:rsid w:val="00F9464F"/>
    <w:rsid w:val="00F94B2B"/>
    <w:rsid w:val="00F95E87"/>
    <w:rsid w:val="00F966E5"/>
    <w:rsid w:val="00F974CA"/>
    <w:rsid w:val="00F97720"/>
    <w:rsid w:val="00F97AA8"/>
    <w:rsid w:val="00FA059D"/>
    <w:rsid w:val="00FA19EC"/>
    <w:rsid w:val="00FA1D0D"/>
    <w:rsid w:val="00FA3099"/>
    <w:rsid w:val="00FA3EC0"/>
    <w:rsid w:val="00FA4437"/>
    <w:rsid w:val="00FA47F5"/>
    <w:rsid w:val="00FA5367"/>
    <w:rsid w:val="00FA66AF"/>
    <w:rsid w:val="00FB00A9"/>
    <w:rsid w:val="00FB05B3"/>
    <w:rsid w:val="00FB0BFB"/>
    <w:rsid w:val="00FB0CF1"/>
    <w:rsid w:val="00FB122E"/>
    <w:rsid w:val="00FB139B"/>
    <w:rsid w:val="00FB1728"/>
    <w:rsid w:val="00FB2B03"/>
    <w:rsid w:val="00FB3513"/>
    <w:rsid w:val="00FB4C74"/>
    <w:rsid w:val="00FB5BEC"/>
    <w:rsid w:val="00FB5EBF"/>
    <w:rsid w:val="00FB66D2"/>
    <w:rsid w:val="00FB69DE"/>
    <w:rsid w:val="00FC052B"/>
    <w:rsid w:val="00FC07BC"/>
    <w:rsid w:val="00FC21AE"/>
    <w:rsid w:val="00FC3C9E"/>
    <w:rsid w:val="00FC3FD4"/>
    <w:rsid w:val="00FC5BD7"/>
    <w:rsid w:val="00FC6124"/>
    <w:rsid w:val="00FC68BA"/>
    <w:rsid w:val="00FC6F0D"/>
    <w:rsid w:val="00FC76BC"/>
    <w:rsid w:val="00FC7CD8"/>
    <w:rsid w:val="00FD02F2"/>
    <w:rsid w:val="00FD0480"/>
    <w:rsid w:val="00FD1DC9"/>
    <w:rsid w:val="00FD2979"/>
    <w:rsid w:val="00FD43EA"/>
    <w:rsid w:val="00FD54D1"/>
    <w:rsid w:val="00FD6777"/>
    <w:rsid w:val="00FD75AE"/>
    <w:rsid w:val="00FE0D95"/>
    <w:rsid w:val="00FE0E7B"/>
    <w:rsid w:val="00FE102A"/>
    <w:rsid w:val="00FE29BD"/>
    <w:rsid w:val="00FE36E9"/>
    <w:rsid w:val="00FE4B5F"/>
    <w:rsid w:val="00FE4E88"/>
    <w:rsid w:val="00FE635B"/>
    <w:rsid w:val="00FE653E"/>
    <w:rsid w:val="00FE6958"/>
    <w:rsid w:val="00FE71DB"/>
    <w:rsid w:val="00FE7A92"/>
    <w:rsid w:val="00FE7AF1"/>
    <w:rsid w:val="00FE7DA1"/>
    <w:rsid w:val="00FF0360"/>
    <w:rsid w:val="00FF04A4"/>
    <w:rsid w:val="00FF1760"/>
    <w:rsid w:val="00FF1E6A"/>
    <w:rsid w:val="00FF36D1"/>
    <w:rsid w:val="00FF464F"/>
    <w:rsid w:val="00FF5C40"/>
    <w:rsid w:val="00FF5F58"/>
    <w:rsid w:val="00FF6B93"/>
    <w:rsid w:val="00FF7047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E2E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Times New Roman"/>
        <w:b/>
        <w:bCs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0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865D3"/>
  </w:style>
  <w:style w:type="character" w:customStyle="1" w:styleId="a5">
    <w:name w:val="Текст сноски Знак"/>
    <w:basedOn w:val="a0"/>
    <w:link w:val="a4"/>
    <w:uiPriority w:val="99"/>
    <w:rsid w:val="00C865D3"/>
  </w:style>
  <w:style w:type="character" w:styleId="a6">
    <w:name w:val="footnote reference"/>
    <w:basedOn w:val="a0"/>
    <w:uiPriority w:val="99"/>
    <w:unhideWhenUsed/>
    <w:rsid w:val="00C865D3"/>
    <w:rPr>
      <w:vertAlign w:val="superscript"/>
    </w:rPr>
  </w:style>
  <w:style w:type="character" w:styleId="a7">
    <w:name w:val="Hyperlink"/>
    <w:basedOn w:val="a0"/>
    <w:uiPriority w:val="99"/>
    <w:unhideWhenUsed/>
    <w:rsid w:val="00721F4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232D3"/>
  </w:style>
  <w:style w:type="character" w:styleId="HTML">
    <w:name w:val="HTML Cite"/>
    <w:basedOn w:val="a0"/>
    <w:uiPriority w:val="99"/>
    <w:semiHidden/>
    <w:unhideWhenUsed/>
    <w:rsid w:val="003232D3"/>
    <w:rPr>
      <w:i/>
      <w:iCs/>
    </w:rPr>
  </w:style>
  <w:style w:type="character" w:customStyle="1" w:styleId="lang-en">
    <w:name w:val="lang-en"/>
    <w:basedOn w:val="a0"/>
    <w:rsid w:val="003232D3"/>
  </w:style>
  <w:style w:type="paragraph" w:styleId="a8">
    <w:name w:val="Normal (Web)"/>
    <w:basedOn w:val="a"/>
    <w:uiPriority w:val="99"/>
    <w:unhideWhenUsed/>
    <w:rsid w:val="00ED6C78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lang w:eastAsia="ru-RU"/>
    </w:rPr>
  </w:style>
  <w:style w:type="character" w:customStyle="1" w:styleId="w">
    <w:name w:val="w"/>
    <w:basedOn w:val="a0"/>
    <w:rsid w:val="00A71E73"/>
  </w:style>
  <w:style w:type="character" w:customStyle="1" w:styleId="citation">
    <w:name w:val="citation"/>
    <w:basedOn w:val="a0"/>
    <w:rsid w:val="00532057"/>
  </w:style>
  <w:style w:type="character" w:customStyle="1" w:styleId="ref-info">
    <w:name w:val="ref-info"/>
    <w:basedOn w:val="a0"/>
    <w:rsid w:val="00532057"/>
  </w:style>
  <w:style w:type="character" w:customStyle="1" w:styleId="nowrap">
    <w:name w:val="nowrap"/>
    <w:basedOn w:val="a0"/>
    <w:rsid w:val="00532057"/>
  </w:style>
  <w:style w:type="character" w:styleId="a9">
    <w:name w:val="FollowedHyperlink"/>
    <w:basedOn w:val="a0"/>
    <w:uiPriority w:val="99"/>
    <w:semiHidden/>
    <w:unhideWhenUsed/>
    <w:rsid w:val="00046F34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A7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F624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24C5"/>
  </w:style>
  <w:style w:type="character" w:styleId="ad">
    <w:name w:val="page number"/>
    <w:basedOn w:val="a0"/>
    <w:uiPriority w:val="99"/>
    <w:semiHidden/>
    <w:unhideWhenUsed/>
    <w:rsid w:val="00F624C5"/>
  </w:style>
  <w:style w:type="paragraph" w:customStyle="1" w:styleId="ae">
    <w:name w:val="Сноски"/>
    <w:basedOn w:val="a4"/>
    <w:qFormat/>
    <w:rsid w:val="00210B13"/>
    <w:rPr>
      <w:lang w:val="en-US"/>
    </w:rPr>
  </w:style>
  <w:style w:type="paragraph" w:customStyle="1" w:styleId="2">
    <w:name w:val="Сноски 2"/>
    <w:basedOn w:val="a4"/>
    <w:qFormat/>
    <w:rsid w:val="00210B13"/>
    <w:pPr>
      <w:jc w:val="both"/>
    </w:pPr>
    <w:rPr>
      <w:rFonts w:ascii="Times New Roman" w:hAnsi="Times New Roman"/>
      <w:b w:val="0"/>
    </w:rPr>
  </w:style>
  <w:style w:type="paragraph" w:customStyle="1" w:styleId="6">
    <w:name w:val="Текст сноски6"/>
    <w:basedOn w:val="a4"/>
    <w:qFormat/>
    <w:rsid w:val="003B55BC"/>
    <w:pPr>
      <w:jc w:val="both"/>
    </w:pPr>
    <w:rPr>
      <w:rFonts w:ascii="Times New Roman" w:hAnsi="Times New Roman"/>
      <w:b w:val="0"/>
    </w:rPr>
  </w:style>
  <w:style w:type="paragraph" w:customStyle="1" w:styleId="20">
    <w:name w:val="ЗАГМ2"/>
    <w:qFormat/>
    <w:rsid w:val="001D5618"/>
    <w:pPr>
      <w:spacing w:line="360" w:lineRule="auto"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af">
    <w:name w:val="Параграфы"/>
    <w:qFormat/>
    <w:rsid w:val="005C0A92"/>
    <w:pPr>
      <w:spacing w:line="360" w:lineRule="auto"/>
      <w:jc w:val="both"/>
    </w:pPr>
    <w:rPr>
      <w:rFonts w:ascii="Times New Roman" w:hAnsi="Times New Roman"/>
      <w:bCs w:val="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DB104C"/>
    <w:pPr>
      <w:spacing w:before="120"/>
    </w:pPr>
    <w:rPr>
      <w:rFonts w:asciiTheme="minorHAnsi" w:hAnsiTheme="minorHAnsi"/>
      <w:caps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DB104C"/>
    <w:pPr>
      <w:ind w:left="240"/>
    </w:pPr>
    <w:rPr>
      <w:rFonts w:asciiTheme="minorHAnsi" w:hAnsiTheme="minorHAnsi"/>
      <w:b w:val="0"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DB104C"/>
    <w:pPr>
      <w:ind w:left="480"/>
    </w:pPr>
    <w:rPr>
      <w:rFonts w:asciiTheme="minorHAnsi" w:hAnsiTheme="minorHAnsi"/>
      <w:b w:val="0"/>
      <w:i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B104C"/>
    <w:pPr>
      <w:ind w:left="720"/>
    </w:pPr>
    <w:rPr>
      <w:rFonts w:asciiTheme="minorHAnsi" w:hAnsiTheme="minorHAnsi"/>
      <w:b w:val="0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B104C"/>
    <w:pPr>
      <w:ind w:left="960"/>
    </w:pPr>
    <w:rPr>
      <w:rFonts w:asciiTheme="minorHAnsi" w:hAnsiTheme="minorHAnsi"/>
      <w:b w:val="0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B104C"/>
    <w:pPr>
      <w:ind w:left="1200"/>
    </w:pPr>
    <w:rPr>
      <w:rFonts w:asciiTheme="minorHAnsi" w:hAnsiTheme="minorHAnsi"/>
      <w:b w:val="0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B104C"/>
    <w:pPr>
      <w:ind w:left="1440"/>
    </w:pPr>
    <w:rPr>
      <w:rFonts w:asciiTheme="minorHAnsi" w:hAnsiTheme="minorHAnsi"/>
      <w:b w:val="0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B104C"/>
    <w:pPr>
      <w:ind w:left="1680"/>
    </w:pPr>
    <w:rPr>
      <w:rFonts w:asciiTheme="minorHAnsi" w:hAnsiTheme="minorHAnsi"/>
      <w:b w:val="0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B104C"/>
    <w:pPr>
      <w:ind w:left="1920"/>
    </w:pPr>
    <w:rPr>
      <w:rFonts w:asciiTheme="minorHAnsi" w:hAnsiTheme="minorHAnsi"/>
      <w:b w:val="0"/>
      <w:sz w:val="18"/>
      <w:szCs w:val="18"/>
    </w:rPr>
  </w:style>
  <w:style w:type="paragraph" w:customStyle="1" w:styleId="af0">
    <w:name w:val="Приложения"/>
    <w:basedOn w:val="a"/>
    <w:qFormat/>
    <w:rsid w:val="00B834D2"/>
    <w:pPr>
      <w:spacing w:line="360" w:lineRule="auto"/>
      <w:ind w:right="-7" w:firstLine="709"/>
      <w:jc w:val="both"/>
    </w:pPr>
    <w:rPr>
      <w:rFonts w:ascii="Times New Roman" w:eastAsia="Times New Roman" w:hAnsi="Times New Roman"/>
      <w:b w:val="0"/>
      <w:bCs w:val="0"/>
      <w:i/>
      <w:color w:val="222222"/>
      <w:sz w:val="28"/>
      <w:szCs w:val="28"/>
      <w:shd w:val="clear" w:color="auto" w:fill="FFFFFF"/>
      <w:lang w:val="en-US" w:eastAsia="ru-RU"/>
    </w:rPr>
  </w:style>
  <w:style w:type="paragraph" w:customStyle="1" w:styleId="af1">
    <w:name w:val="Приложение"/>
    <w:basedOn w:val="af0"/>
    <w:qFormat/>
    <w:rsid w:val="0044036B"/>
    <w:rPr>
      <w:b/>
    </w:rPr>
  </w:style>
  <w:style w:type="paragraph" w:customStyle="1" w:styleId="22">
    <w:name w:val="Прилож2"/>
    <w:basedOn w:val="af0"/>
    <w:qFormat/>
    <w:rsid w:val="0044036B"/>
    <w:rPr>
      <w:b/>
    </w:rPr>
  </w:style>
  <w:style w:type="paragraph" w:styleId="af2">
    <w:name w:val="header"/>
    <w:basedOn w:val="a"/>
    <w:link w:val="af3"/>
    <w:uiPriority w:val="99"/>
    <w:unhideWhenUsed/>
    <w:rsid w:val="00AC056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C0561"/>
  </w:style>
  <w:style w:type="paragraph" w:styleId="af4">
    <w:name w:val="Balloon Text"/>
    <w:basedOn w:val="a"/>
    <w:link w:val="af5"/>
    <w:uiPriority w:val="99"/>
    <w:semiHidden/>
    <w:unhideWhenUsed/>
    <w:rsid w:val="000623B5"/>
    <w:rPr>
      <w:rFonts w:ascii="Times New Roman" w:hAnsi="Times New Roman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23B5"/>
    <w:rPr>
      <w:rFonts w:ascii="Times New Roman" w:hAnsi="Times New Roman"/>
      <w:sz w:val="18"/>
      <w:szCs w:val="18"/>
    </w:rPr>
  </w:style>
  <w:style w:type="table" w:customStyle="1" w:styleId="10">
    <w:name w:val="Сетка таблицы1"/>
    <w:basedOn w:val="a1"/>
    <w:next w:val="aa"/>
    <w:uiPriority w:val="59"/>
    <w:rsid w:val="003571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 w:val="0"/>
      <w:bCs w:val="0"/>
      <w:color w:val="auto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a.gov/library/publications/the-world-factbook/" TargetMode="External"/><Relationship Id="rId14" Type="http://schemas.openxmlformats.org/officeDocument/2006/relationships/hyperlink" Target="https://fas.org/sgp/crs/weapons/R44716.pdf" TargetMode="External"/><Relationship Id="rId15" Type="http://schemas.openxmlformats.org/officeDocument/2006/relationships/hyperlink" Target="https://www.iss.europa.eu/sites/default/files/EUISSFiles/CP_141_Arab_Defence.pdf" TargetMode="External"/><Relationship Id="rId16" Type="http://schemas.openxmlformats.org/officeDocument/2006/relationships/hyperlink" Target="http://www.doingbusiness.org/rankings?region=middle-east-and-north-africa" TargetMode="External"/><Relationship Id="rId17" Type="http://schemas.openxmlformats.org/officeDocument/2006/relationships/hyperlink" Target="http://www.smallarmssurveysudan.org/fileadmin/docs/working-papers/HSBA-WP32-Arms-Tracing.pdf" TargetMode="External"/><Relationship Id="rId18" Type="http://schemas.openxmlformats.org/officeDocument/2006/relationships/hyperlink" Target="https://www.sipri.org/databases/armstransfers" TargetMode="External"/><Relationship Id="rId19" Type="http://schemas.openxmlformats.org/officeDocument/2006/relationships/hyperlink" Target="https://www.sipri.org/sites/default/files/YB16-Summary-ENG.pdf" TargetMode="External"/><Relationship Id="rId63" Type="http://schemas.openxmlformats.org/officeDocument/2006/relationships/hyperlink" Target="http://arafnews.ru/news/rejnmetallu-razreshili-postroit-zavod-po-proizvodstvu-bronetehniki-v-alzhire.html" TargetMode="External"/><Relationship Id="rId64" Type="http://schemas.openxmlformats.org/officeDocument/2006/relationships/hyperlink" Target="http://www.iimes.ru/?p=37031" TargetMode="External"/><Relationship Id="rId65" Type="http://schemas.openxmlformats.org/officeDocument/2006/relationships/footer" Target="footer1.xml"/><Relationship Id="rId66" Type="http://schemas.openxmlformats.org/officeDocument/2006/relationships/footer" Target="footer2.xm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://www.middleeasteye.net/news/uae-breaches-arms-embargo-with-gunships-exports-to-haftar-libya-United-Nations-tripoli-1015984120" TargetMode="External"/><Relationship Id="rId51" Type="http://schemas.openxmlformats.org/officeDocument/2006/relationships/hyperlink" Target="https://www.gov.uk/government/news/uk-armed-forces-help-tunisian-forces-fight-violent-extremism" TargetMode="External"/><Relationship Id="rId52" Type="http://schemas.openxmlformats.org/officeDocument/2006/relationships/hyperlink" Target="https://www.sipri.org/databases/embargoes/un_arms_embargoes/libya/libya_2011" TargetMode="External"/><Relationship Id="rId53" Type="http://schemas.openxmlformats.org/officeDocument/2006/relationships/hyperlink" Target="https://news.un.org/en/story/2013/04/435972-un-general-assembly-approves-global-arms-trade-treaty" TargetMode="External"/><Relationship Id="rId54" Type="http://schemas.openxmlformats.org/officeDocument/2006/relationships/hyperlink" Target="https://www.libyaherald.com/2017/06/12/un-reports-numerous-libya-arms-embargo-violations-on-both-conflicting-sides/" TargetMode="External"/><Relationship Id="rId55" Type="http://schemas.openxmlformats.org/officeDocument/2006/relationships/hyperlink" Target="http://www.bbc.com/news/world-africa-35980338" TargetMode="External"/><Relationship Id="rId56" Type="http://schemas.openxmlformats.org/officeDocument/2006/relationships/hyperlink" Target="https://data.worldbank.org/country/sudan" TargetMode="External"/><Relationship Id="rId57" Type="http://schemas.openxmlformats.org/officeDocument/2006/relationships/hyperlink" Target="https://www.un.org/development/desa/dpad/wp-content/uploads/sites/45/publication/WESP2018_Full_Web-1.pdf" TargetMode="External"/><Relationship Id="rId58" Type="http://schemas.openxmlformats.org/officeDocument/2006/relationships/hyperlink" Target="https://www.kommersant.ru/doc/674444" TargetMode="External"/><Relationship Id="rId59" Type="http://schemas.openxmlformats.org/officeDocument/2006/relationships/hyperlink" Target="http://www.iimes.ru/?p=27746" TargetMode="External"/><Relationship Id="rId40" Type="http://schemas.openxmlformats.org/officeDocument/2006/relationships/hyperlink" Target="https://www.moroccoworldnews.com/2016/01/176944/saudi-arabia-to-provide-22-billion-to-moroccos-military-industry/" TargetMode="External"/><Relationship Id="rId41" Type="http://schemas.openxmlformats.org/officeDocument/2006/relationships/hyperlink" Target="https://exoatmospheric.wordpress.com/2018/02/01/sky-dragon-50-medium-range-surface-to-air-missile-system/" TargetMode="External"/><Relationship Id="rId42" Type="http://schemas.openxmlformats.org/officeDocument/2006/relationships/hyperlink" Target="https://warisboring.com/sudan-is-arming-africa-and-no-one-cares/" TargetMode="External"/><Relationship Id="rId43" Type="http://schemas.openxmlformats.org/officeDocument/2006/relationships/hyperlink" Target="https://www.theglobaleconomy.com/Sudan/labor_force/" TargetMode="External"/><Relationship Id="rId44" Type="http://schemas.openxmlformats.org/officeDocument/2006/relationships/hyperlink" Target="http://www.smallarmssurveysudan.org/fileadmin/docs/facts-figures/sudan/HSBA-IDEX-2015.pdf" TargetMode="External"/><Relationship Id="rId45" Type="http://schemas.openxmlformats.org/officeDocument/2006/relationships/hyperlink" Target="http://www.mod.gov.eg/ModWebSite/NewsDetails.aspx?id=30021" TargetMode="External"/><Relationship Id="rId46" Type="http://schemas.openxmlformats.org/officeDocument/2006/relationships/hyperlink" Target="https://www.moroccoworldnews.com/2018/02/240471/tourism-revenues-morocco-reaches-mad-70-billion-2017/" TargetMode="External"/><Relationship Id="rId47" Type="http://schemas.openxmlformats.org/officeDocument/2006/relationships/hyperlink" Target="https://www.sipri.org/sites/default/files/Trends-in-international-arms-transfers-2016.pdf" TargetMode="External"/><Relationship Id="rId48" Type="http://schemas.openxmlformats.org/officeDocument/2006/relationships/hyperlink" Target="https://wits.worldbank.org/CountrySnapshot/en/TUN" TargetMode="External"/><Relationship Id="rId49" Type="http://schemas.openxmlformats.org/officeDocument/2006/relationships/hyperlink" Target="http://www.nbcnews.com/id/17485554/ns/world_news-africa/t/us-releases-list-worst-human-rights-abuse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rmstrade.org/files/yearly_2017_5_1.pdf" TargetMode="External"/><Relationship Id="rId9" Type="http://schemas.openxmlformats.org/officeDocument/2006/relationships/hyperlink" Target="http://www.armstrade.org/files/yearly_2017_5_1.pdf" TargetMode="External"/><Relationship Id="rId30" Type="http://schemas.openxmlformats.org/officeDocument/2006/relationships/hyperlink" Target="https://www.census.gov/content/dam/Census/library/workingpapers/2015/demo/MENA-Forum-Summary-and-Appendices.pdf" TargetMode="External"/><Relationship Id="rId31" Type="http://schemas.openxmlformats.org/officeDocument/2006/relationships/hyperlink" Target="https://www.reuters.com/investigates/special-report/egypt-economy-military/" TargetMode="External"/><Relationship Id="rId32" Type="http://schemas.openxmlformats.org/officeDocument/2006/relationships/hyperlink" Target="https://www.reuters.com/article/us-italy-arms-idUSKBN15F1L4" TargetMode="External"/><Relationship Id="rId33" Type="http://schemas.openxmlformats.org/officeDocument/2006/relationships/hyperlink" Target="http://hdr.undp.org/sites/default/files/rankings.pdf" TargetMode="External"/><Relationship Id="rId34" Type="http://schemas.openxmlformats.org/officeDocument/2006/relationships/hyperlink" Target="https://www.menadefense.net/algerie/bmpt-72-algerie-debut-2018/" TargetMode="External"/><Relationship Id="rId35" Type="http://schemas.openxmlformats.org/officeDocument/2006/relationships/hyperlink" Target="https://atlas.media.mit.edu/en/profile/country/mar" TargetMode="External"/><Relationship Id="rId36" Type="http://schemas.openxmlformats.org/officeDocument/2006/relationships/hyperlink" Target="http://defence-blog.com/army/military-vehicles-manufacturing-in-algerian-constantine.html" TargetMode="External"/><Relationship Id="rId37" Type="http://schemas.openxmlformats.org/officeDocument/2006/relationships/hyperlink" Target="https://www.moroccoworldnews.com/2016/08/194970/morocco-establish-military-plant-belgian-british-companies/" TargetMode="External"/><Relationship Id="rId38" Type="http://schemas.openxmlformats.org/officeDocument/2006/relationships/hyperlink" Target="http://energyskeptic.com/2016/phosphate-production-and-depletion/" TargetMode="External"/><Relationship Id="rId39" Type="http://schemas.openxmlformats.org/officeDocument/2006/relationships/hyperlink" Target="http://www.defense-aerospace.com/article-view/verbatim/176100/india-auditor-tells-dismal-story-of-navy's-mig_29k-fighters.html" TargetMode="External"/><Relationship Id="rId20" Type="http://schemas.openxmlformats.org/officeDocument/2006/relationships/hyperlink" Target="https://www.cia.gov/library/readingroom/docs/CIA-RDP06T00412R000504730001-1.pdf" TargetMode="External"/><Relationship Id="rId21" Type="http://schemas.openxmlformats.org/officeDocument/2006/relationships/hyperlink" Target="http://www.smallarmssurveysudan.org/fileadmin/docs/facts-figures/sudan/HSBA-MIC-Open-Source-Review-2014.pdf" TargetMode="External"/><Relationship Id="rId22" Type="http://schemas.openxmlformats.org/officeDocument/2006/relationships/hyperlink" Target="https://www.wassenaar.org/app/uploads/2018/01/WA-DOC-17-PUB-006-Public-Docs-Vol.II-2017-List-of-DU-Goods-and-Technologies-and-Munitions-List.pdf" TargetMode="External"/><Relationship Id="rId23" Type="http://schemas.openxmlformats.org/officeDocument/2006/relationships/hyperlink" Target="http://www.imf.org/en/Data" TargetMode="External"/><Relationship Id="rId24" Type="http://schemas.openxmlformats.org/officeDocument/2006/relationships/hyperlink" Target="https://www.washingtonpost.com/world/national-security/a-former-cia-asset-has-become-a-us-headache-in-libya/2016/08/17/a766e392-54c6-11e6-bbf5-957ad17b4385_story.html?noredirect=on&amp;utm_term=.daedb0b93b6c" TargetMode="External"/><Relationship Id="rId25" Type="http://schemas.openxmlformats.org/officeDocument/2006/relationships/hyperlink" Target="https://www.moroccoworldnews.com/2017/12/237473/algeria-russia-polisario-western-sahara/" TargetMode="External"/><Relationship Id="rId26" Type="http://schemas.openxmlformats.org/officeDocument/2006/relationships/hyperlink" Target="https://atlas.media.mit.edu/en/profile/country/dza/" TargetMode="External"/><Relationship Id="rId27" Type="http://schemas.openxmlformats.org/officeDocument/2006/relationships/hyperlink" Target="https://www.defensenews.com/air/2016/08/19/algeria-to-beef-up-defense-with-leonardo-helicopter-deal/" TargetMode="External"/><Relationship Id="rId28" Type="http://schemas.openxmlformats.org/officeDocument/2006/relationships/hyperlink" Target="https://www.aljazeera.com/news/2018/02/egypt-launches-military-operation-sinai-nile-delta-180209064926285.html" TargetMode="External"/><Relationship Id="rId29" Type="http://schemas.openxmlformats.org/officeDocument/2006/relationships/hyperlink" Target="https://atlas.media.mit.edu/en/profile/country/egy/" TargetMode="External"/><Relationship Id="rId60" Type="http://schemas.openxmlformats.org/officeDocument/2006/relationships/hyperlink" Target="http://www.forbes.ru/news/300847-egipet-kupil-u-rossii-50-vertoletov-ka-52-dlya-mistralei" TargetMode="External"/><Relationship Id="rId61" Type="http://schemas.openxmlformats.org/officeDocument/2006/relationships/hyperlink" Target="https://vpk.name/news/10424_istochnik_postoyannyih_dohodov__posleprodazhnyii_servis_v_torgovle_oruzhiem.html" TargetMode="External"/><Relationship Id="rId62" Type="http://schemas.openxmlformats.org/officeDocument/2006/relationships/hyperlink" Target="http://www.mid.ru/obsie-voprosy-mezdunarodnoj-bezopasnosti-i-kontrola-nad-vooruzeniami/-/asset_publisher/6sN03cZTYZOC/content/id/1125404" TargetMode="External"/><Relationship Id="rId10" Type="http://schemas.openxmlformats.org/officeDocument/2006/relationships/hyperlink" Target="http://pravo.gov.ru/proxy/ips/?docbody=&amp;firstDoc=1&amp;lastDoc=1&amp;nd=102054512" TargetMode="External"/><Relationship Id="rId11" Type="http://schemas.openxmlformats.org/officeDocument/2006/relationships/hyperlink" Target="https://en.wikipedia.org/wiki/African_Standby_Force" TargetMode="External"/><Relationship Id="rId12" Type="http://schemas.openxmlformats.org/officeDocument/2006/relationships/hyperlink" Target="https://fas.org/sgp/crs/mideast/R44984.pdf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f.org/en/Data" TargetMode="External"/><Relationship Id="rId14" Type="http://schemas.openxmlformats.org/officeDocument/2006/relationships/hyperlink" Target="http://www.doingbusiness.org/rankings?region=middle-east-and-north-africa" TargetMode="External"/><Relationship Id="rId15" Type="http://schemas.openxmlformats.org/officeDocument/2006/relationships/hyperlink" Target="http://hdr.undp.org/sites/default/files/rankings.pdf" TargetMode="External"/><Relationship Id="rId16" Type="http://schemas.openxmlformats.org/officeDocument/2006/relationships/hyperlink" Target="https://atlas.media.mit.edu/en/profile/country/dza/" TargetMode="External"/><Relationship Id="rId17" Type="http://schemas.openxmlformats.org/officeDocument/2006/relationships/hyperlink" Target="http://www.iimes.ru/?p=27746" TargetMode="External"/><Relationship Id="rId18" Type="http://schemas.openxmlformats.org/officeDocument/2006/relationships/hyperlink" Target="http://www.imf.org/en/Data" TargetMode="External"/><Relationship Id="rId19" Type="http://schemas.openxmlformats.org/officeDocument/2006/relationships/hyperlink" Target="http://energyskeptic.com/2016/phosphate-production-and-depletion/" TargetMode="External"/><Relationship Id="rId63" Type="http://schemas.openxmlformats.org/officeDocument/2006/relationships/hyperlink" Target="https://www.defensenews.com/air/2016/08/19/algeria-to-beef-up-defense-with-leonardo-helicopter-deal/" TargetMode="External"/><Relationship Id="rId64" Type="http://schemas.openxmlformats.org/officeDocument/2006/relationships/hyperlink" Target="https://www.moroccoworldnews.com/2016/01/176944/saudi-arabia-to-provide-22-billion-to-moroccos-military-industry/" TargetMode="External"/><Relationship Id="rId65" Type="http://schemas.openxmlformats.org/officeDocument/2006/relationships/hyperlink" Target="https://www.moroccoworldnews.com/2016/08/194970/morocco-establish-military-plant-belgian-british-companies/" TargetMode="External"/><Relationship Id="rId50" Type="http://schemas.openxmlformats.org/officeDocument/2006/relationships/hyperlink" Target="https://fas.org/sgp/crs/weapons/R44716.pdf" TargetMode="External"/><Relationship Id="rId51" Type="http://schemas.openxmlformats.org/officeDocument/2006/relationships/hyperlink" Target="https://www.washingtonpost.com/world/national-security/a-former-cia-asset-has-become-a-us-headache-in-libya/2016/08/17/a766e392-54c6-11e6-bbf5-957ad17b4385_story.html?noredirect=on&amp;utm_term=.daedb0b93b6c" TargetMode="External"/><Relationship Id="rId52" Type="http://schemas.openxmlformats.org/officeDocument/2006/relationships/hyperlink" Target="http://www.bbc.com/news/world-africa-35980338" TargetMode="External"/><Relationship Id="rId53" Type="http://schemas.openxmlformats.org/officeDocument/2006/relationships/hyperlink" Target="https://www.cia.gov/library/publications/the-world-factbook/" TargetMode="External"/><Relationship Id="rId54" Type="http://schemas.openxmlformats.org/officeDocument/2006/relationships/hyperlink" Target="http://www.nbcnews.com/id/17485554/ns/world_news-africa/t/us-releases-list-worst-human-rights-abuses/" TargetMode="External"/><Relationship Id="rId55" Type="http://schemas.openxmlformats.org/officeDocument/2006/relationships/hyperlink" Target="https://en.wikipedia.org/wiki/African_Standby_Force" TargetMode="External"/><Relationship Id="rId56" Type="http://schemas.openxmlformats.org/officeDocument/2006/relationships/hyperlink" Target="https://www.cia.gov/library/readingroom/docs/CIA-RDP06T00412R000504730001-1.pdf" TargetMode="External"/><Relationship Id="rId57" Type="http://schemas.openxmlformats.org/officeDocument/2006/relationships/hyperlink" Target="https://www.reuters.com/investigates/special-report/egypt-economy-military/" TargetMode="External"/><Relationship Id="rId58" Type="http://schemas.openxmlformats.org/officeDocument/2006/relationships/hyperlink" Target="http://www.mod.gov.eg/ModWebSite/NewsDetails.aspx?id=30021" TargetMode="External"/><Relationship Id="rId59" Type="http://schemas.openxmlformats.org/officeDocument/2006/relationships/hyperlink" Target="http://www.smallarmssurveysudan.org/fileadmin/docs/facts-figures/sudan/HSBA-MIC-Open-Source-Review-2014.pdf" TargetMode="External"/><Relationship Id="rId40" Type="http://schemas.openxmlformats.org/officeDocument/2006/relationships/hyperlink" Target="https://www.menadefense.net/algerie/bmpt-72-algerie-debut-2018/" TargetMode="External"/><Relationship Id="rId41" Type="http://schemas.openxmlformats.org/officeDocument/2006/relationships/hyperlink" Target="http://arafnews.ru/news/rejnmetallu-razreshili-postroit-zavod-po-proizvodstvu-bronetehniki-v-alzhire.html" TargetMode="External"/><Relationship Id="rId42" Type="http://schemas.openxmlformats.org/officeDocument/2006/relationships/hyperlink" Target="https://fas.org/sgp/crs/mideast/R44984.pdf" TargetMode="External"/><Relationship Id="rId43" Type="http://schemas.openxmlformats.org/officeDocument/2006/relationships/hyperlink" Target="http://www.armstrade.org/files/yearly_2017_5_1.pdf" TargetMode="External"/><Relationship Id="rId44" Type="http://schemas.openxmlformats.org/officeDocument/2006/relationships/hyperlink" Target="https://www.sipri.org/databases/armstransfers" TargetMode="External"/><Relationship Id="rId45" Type="http://schemas.openxmlformats.org/officeDocument/2006/relationships/hyperlink" Target="http://www.forbes.ru/news/300847-egipet-kupil-u-rossii-50-vertoletov-ka-52-dlya-mistralei" TargetMode="External"/><Relationship Id="rId46" Type="http://schemas.openxmlformats.org/officeDocument/2006/relationships/hyperlink" Target="https://fas.org/sgp/crs/weapons/R44716.pdf" TargetMode="External"/><Relationship Id="rId47" Type="http://schemas.openxmlformats.org/officeDocument/2006/relationships/hyperlink" Target="https://www.sipri.org/databases/armstransfers" TargetMode="External"/><Relationship Id="rId48" Type="http://schemas.openxmlformats.org/officeDocument/2006/relationships/hyperlink" Target="https://exoatmospheric.wordpress.com/2018/02/01/sky-dragon-50-medium-range-surface-to-air-missile-system/" TargetMode="External"/><Relationship Id="rId49" Type="http://schemas.openxmlformats.org/officeDocument/2006/relationships/hyperlink" Target="https://www.gov.uk/government/news/uk-armed-forces-help-tunisian-forces-fight-violent-extremism" TargetMode="External"/><Relationship Id="rId1" Type="http://schemas.openxmlformats.org/officeDocument/2006/relationships/hyperlink" Target="https://unstats.un.org/unsd/methodology/m49/" TargetMode="External"/><Relationship Id="rId2" Type="http://schemas.openxmlformats.org/officeDocument/2006/relationships/hyperlink" Target="https://www.census.gov/content/dam/Census/library/workingpapers/2015/demo/MENA-Forum-Summary-and-Appendices.pdf" TargetMode="External"/><Relationship Id="rId3" Type="http://schemas.openxmlformats.org/officeDocument/2006/relationships/hyperlink" Target="https://www.un.org/development/desa/dpad/wp-content/uploads/sites/45/publication/WESP2018_Full_Web-1.pdf" TargetMode="External"/><Relationship Id="rId4" Type="http://schemas.openxmlformats.org/officeDocument/2006/relationships/hyperlink" Target="https://data.worldbank.org/country/sudan" TargetMode="External"/><Relationship Id="rId5" Type="http://schemas.openxmlformats.org/officeDocument/2006/relationships/hyperlink" Target="http://www.imf.org/en/Data" TargetMode="External"/><Relationship Id="rId6" Type="http://schemas.openxmlformats.org/officeDocument/2006/relationships/hyperlink" Target="https://www.theglobaleconomy.com/Sudan/labor_force/" TargetMode="External"/><Relationship Id="rId7" Type="http://schemas.openxmlformats.org/officeDocument/2006/relationships/hyperlink" Target="https://atlas.media.mit.edu/en/profile/country/egy/" TargetMode="External"/><Relationship Id="rId8" Type="http://schemas.openxmlformats.org/officeDocument/2006/relationships/hyperlink" Target="http://www.imf.org/en/Data" TargetMode="External"/><Relationship Id="rId9" Type="http://schemas.openxmlformats.org/officeDocument/2006/relationships/hyperlink" Target="https://wits.worldbank.org/CountrySnapshot/en/TUN" TargetMode="External"/><Relationship Id="rId30" Type="http://schemas.openxmlformats.org/officeDocument/2006/relationships/hyperlink" Target="https://www.libyaherald.com/2017/06/12/un-reports-numerous-libya-arms-embargo-violations-on-both-conflicting-sides/" TargetMode="External"/><Relationship Id="rId31" Type="http://schemas.openxmlformats.org/officeDocument/2006/relationships/hyperlink" Target="http://www.middleeasteye.net/news/uae-breaches-arms-embargo-with-gunships-exports-to-haftar-libya-United-Nations-tripoli-1015984120" TargetMode="External"/><Relationship Id="rId32" Type="http://schemas.openxmlformats.org/officeDocument/2006/relationships/hyperlink" Target="https://www.reuters.com/article/us-italy-arms-idUSKBN15F1L4" TargetMode="External"/><Relationship Id="rId33" Type="http://schemas.openxmlformats.org/officeDocument/2006/relationships/hyperlink" Target="https://www.moroccoworldnews.com/2017/12/237473/algeria-russia-polisario-western-sahara/" TargetMode="External"/><Relationship Id="rId34" Type="http://schemas.openxmlformats.org/officeDocument/2006/relationships/hyperlink" Target="https://www.sipri.org/sites/default/files/Trends-in-international-arms-transfers-2016.pdf" TargetMode="External"/><Relationship Id="rId35" Type="http://schemas.openxmlformats.org/officeDocument/2006/relationships/hyperlink" Target="https://www.aljazeera.com/news/2018/02/egypt-launches-military-operation-sinai-nile-delta-180209064926285.html" TargetMode="External"/><Relationship Id="rId36" Type="http://schemas.openxmlformats.org/officeDocument/2006/relationships/hyperlink" Target="http://www.iimes.ru/?p=37031" TargetMode="External"/><Relationship Id="rId37" Type="http://schemas.openxmlformats.org/officeDocument/2006/relationships/hyperlink" Target="https://www.sipri.org/sites/default/files/Trends-in-international-arms-transfers-2016.pdf" TargetMode="External"/><Relationship Id="rId38" Type="http://schemas.openxmlformats.org/officeDocument/2006/relationships/hyperlink" Target="https://www.sipri.org/databases/armstransfers" TargetMode="External"/><Relationship Id="rId39" Type="http://schemas.openxmlformats.org/officeDocument/2006/relationships/hyperlink" Target="https://www.kommersant.ru/doc/674444" TargetMode="External"/><Relationship Id="rId20" Type="http://schemas.openxmlformats.org/officeDocument/2006/relationships/hyperlink" Target="https://www.moroccoworldnews.com/2018/02/240471/tourism-revenues-morocco-reaches-mad-70-billion-2017/" TargetMode="External"/><Relationship Id="rId21" Type="http://schemas.openxmlformats.org/officeDocument/2006/relationships/hyperlink" Target="http://www.doingbusiness.org/rankings?region=middle-east-and-north-africa" TargetMode="External"/><Relationship Id="rId22" Type="http://schemas.openxmlformats.org/officeDocument/2006/relationships/hyperlink" Target="http://hdr.undp.org/sites/default/files/rankings.pdf" TargetMode="External"/><Relationship Id="rId23" Type="http://schemas.openxmlformats.org/officeDocument/2006/relationships/hyperlink" Target="https://atlas.media.mit.edu/en/profile/country/mar" TargetMode="External"/><Relationship Id="rId24" Type="http://schemas.openxmlformats.org/officeDocument/2006/relationships/hyperlink" Target="http://www.defense-aerospace.com/article-view/verbatim/176100/india-auditor-tells-dismal-story-of-navy's-mig_29k-fighters.html" TargetMode="External"/><Relationship Id="rId25" Type="http://schemas.openxmlformats.org/officeDocument/2006/relationships/hyperlink" Target="https://vpk.name/news/10424_istochnik_postoyannyih_dohodov__posleprodazhnyii_servis_v_torgovle_oruzhiem.html" TargetMode="External"/><Relationship Id="rId26" Type="http://schemas.openxmlformats.org/officeDocument/2006/relationships/hyperlink" Target="https://www.wassenaar.org/app/uploads/2018/01/WA-DOC-17-PUB-006-Public-Docs-Vol.II-2017-List-of-DU-Goods-and-Technologies-and-Munitions-List.pdf" TargetMode="External"/><Relationship Id="rId27" Type="http://schemas.openxmlformats.org/officeDocument/2006/relationships/hyperlink" Target="http://www.mid.ru/obsie-voprosy-mezdunarodnoj-bezopasnosti-i-kontrola-nad-vooruzeniami/-/asset_publisher/6sN03cZTYZOC/content/id/1125404" TargetMode="External"/><Relationship Id="rId28" Type="http://schemas.openxmlformats.org/officeDocument/2006/relationships/hyperlink" Target="https://news.un.org/en/story/2013/04/435972-un-general-assembly-approves-global-arms-trade-treaty" TargetMode="External"/><Relationship Id="rId29" Type="http://schemas.openxmlformats.org/officeDocument/2006/relationships/hyperlink" Target="https://www.sipri.org/databases/embargoes/un_arms_embargoes/libya/libya_2011" TargetMode="External"/><Relationship Id="rId60" Type="http://schemas.openxmlformats.org/officeDocument/2006/relationships/hyperlink" Target="http://www.smallarmssurveysudan.org/fileadmin/docs/facts-figures/sudan/HSBA-IDEX-2015.pdf" TargetMode="External"/><Relationship Id="rId61" Type="http://schemas.openxmlformats.org/officeDocument/2006/relationships/hyperlink" Target="https://warisboring.com/sudan-is-arming-africa-and-no-one-cares/" TargetMode="External"/><Relationship Id="rId62" Type="http://schemas.openxmlformats.org/officeDocument/2006/relationships/hyperlink" Target="http://defence-blog.com/army/military-vehicles-manufacturing-in-algerian-constantine.html" TargetMode="External"/><Relationship Id="rId10" Type="http://schemas.openxmlformats.org/officeDocument/2006/relationships/hyperlink" Target="http://www.imf.org/en/Data" TargetMode="External"/><Relationship Id="rId11" Type="http://schemas.openxmlformats.org/officeDocument/2006/relationships/hyperlink" Target="http://hdr.undp.org/sites/default/files/rankings.pdf" TargetMode="External"/><Relationship Id="rId12" Type="http://schemas.openxmlformats.org/officeDocument/2006/relationships/hyperlink" Target="http://www.doingbusiness.org/rankings?region=middle-east-and-north-afric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E9CD4-E956-A146-A289-2628C200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91</Pages>
  <Words>21935</Words>
  <Characters>125030</Characters>
  <Application>Microsoft Macintosh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166</cp:revision>
  <cp:lastPrinted>2018-05-23T11:49:00Z</cp:lastPrinted>
  <dcterms:created xsi:type="dcterms:W3CDTF">2018-05-23T11:49:00Z</dcterms:created>
  <dcterms:modified xsi:type="dcterms:W3CDTF">2018-05-28T12:36:00Z</dcterms:modified>
</cp:coreProperties>
</file>