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B" w:rsidRPr="001A40E0" w:rsidRDefault="00F24CCB" w:rsidP="00F24CCB">
      <w:pPr>
        <w:spacing w:line="276" w:lineRule="auto"/>
        <w:jc w:val="center"/>
        <w:rPr>
          <w:b/>
          <w:szCs w:val="19"/>
        </w:rPr>
      </w:pPr>
      <w:r w:rsidRPr="001A40E0">
        <w:rPr>
          <w:b/>
        </w:rPr>
        <w:t>РЕЦЕНЗИЯ</w:t>
      </w:r>
      <w:r>
        <w:rPr>
          <w:b/>
        </w:rPr>
        <w:t xml:space="preserve"> </w:t>
      </w: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F24CCB" w:rsidRPr="001A40E0" w:rsidRDefault="00F24CCB" w:rsidP="00F24CCB">
      <w:pPr>
        <w:spacing w:line="276" w:lineRule="auto"/>
        <w:jc w:val="center"/>
        <w:rPr>
          <w:i/>
          <w:sz w:val="20"/>
          <w:szCs w:val="20"/>
        </w:rPr>
      </w:pPr>
      <w:proofErr w:type="spellStart"/>
      <w:r w:rsidRPr="001A40E0">
        <w:rPr>
          <w:b/>
          <w:szCs w:val="19"/>
        </w:rPr>
        <w:t>_________</w:t>
      </w:r>
      <w:r>
        <w:rPr>
          <w:b/>
          <w:szCs w:val="19"/>
        </w:rPr>
        <w:t>Наумовой</w:t>
      </w:r>
      <w:proofErr w:type="spellEnd"/>
      <w:r>
        <w:rPr>
          <w:b/>
          <w:szCs w:val="19"/>
        </w:rPr>
        <w:t xml:space="preserve"> Анфисы Сергеевны</w:t>
      </w:r>
      <w:r w:rsidRPr="001A40E0">
        <w:rPr>
          <w:b/>
          <w:szCs w:val="19"/>
        </w:rPr>
        <w:t xml:space="preserve">_________________ </w:t>
      </w:r>
      <w:r w:rsidRPr="001A40E0">
        <w:rPr>
          <w:i/>
          <w:sz w:val="20"/>
          <w:szCs w:val="20"/>
        </w:rPr>
        <w:t xml:space="preserve">(ФИО) </w:t>
      </w:r>
    </w:p>
    <w:p w:rsidR="00F24CCB" w:rsidRPr="0032292A" w:rsidRDefault="00F24CCB" w:rsidP="00F24CCB">
      <w:pPr>
        <w:jc w:val="center"/>
        <w:rPr>
          <w:b/>
        </w:rPr>
      </w:pPr>
      <w:r w:rsidRPr="0032292A">
        <w:rPr>
          <w:b/>
        </w:rPr>
        <w:t xml:space="preserve">по теме _ </w:t>
      </w:r>
      <w:proofErr w:type="spellStart"/>
      <w:r w:rsidRPr="00035C84">
        <w:rPr>
          <w:b/>
          <w:szCs w:val="28"/>
        </w:rPr>
        <w:t>Дистантные</w:t>
      </w:r>
      <w:proofErr w:type="spellEnd"/>
      <w:r w:rsidRPr="00035C84">
        <w:rPr>
          <w:b/>
          <w:szCs w:val="28"/>
        </w:rPr>
        <w:t xml:space="preserve"> связи в предикатных группах русской разговорной речи (на материале корпуса «Один речевой день»)</w:t>
      </w:r>
      <w:r w:rsidRPr="0032292A">
        <w:rPr>
          <w:b/>
        </w:rPr>
        <w:t>___</w:t>
      </w:r>
    </w:p>
    <w:p w:rsidR="00F24CCB" w:rsidRDefault="00F24CCB" w:rsidP="00F24CCB">
      <w:pPr>
        <w:spacing w:line="276" w:lineRule="auto"/>
        <w:jc w:val="both"/>
      </w:pPr>
    </w:p>
    <w:p w:rsidR="00F24CCB" w:rsidRDefault="00F24CCB" w:rsidP="00F24CCB">
      <w:pPr>
        <w:spacing w:line="276" w:lineRule="auto"/>
        <w:ind w:firstLine="426"/>
        <w:jc w:val="both"/>
      </w:pPr>
      <w:r>
        <w:t xml:space="preserve">Выпускная квалификационная работа Анфисы Сергеевны Наумовой посвящена  </w:t>
      </w:r>
      <w:r w:rsidR="00EC0F28">
        <w:t>вопросу структуры предикатной группы в устной разговорной речи</w:t>
      </w:r>
      <w:r>
        <w:t xml:space="preserve">. Проблемы </w:t>
      </w:r>
      <w:r w:rsidR="00EC0F28">
        <w:t xml:space="preserve">синтаксиса русской разговорной речи давно находятся в поле зрения лингвистов, однако до сих пор остаются недостаточно изученными и понятыми, и это обусловливает </w:t>
      </w:r>
      <w:r w:rsidR="00EC0F28" w:rsidRPr="00EC0F28">
        <w:rPr>
          <w:b/>
        </w:rPr>
        <w:t>актуальность</w:t>
      </w:r>
      <w:r w:rsidR="00EC0F28">
        <w:t xml:space="preserve"> данной темы. Новые способы отбора материала, новые технологии его обработки и анализа позволяют получать все новые ответы на стоящие перед исследователями вопросы. </w:t>
      </w:r>
      <w:r w:rsidR="00EC0F28" w:rsidRPr="00EC0F28">
        <w:rPr>
          <w:b/>
        </w:rPr>
        <w:t>Новизна</w:t>
      </w:r>
      <w:r w:rsidR="00EC0F28">
        <w:t xml:space="preserve"> рецензируемого исследования заключается в выборе материала анализа, а также в совмещении социолингвистических и математических методов исследования. </w:t>
      </w:r>
    </w:p>
    <w:p w:rsidR="00EC0F28" w:rsidRDefault="00594BDE" w:rsidP="00F24CCB">
      <w:pPr>
        <w:spacing w:line="276" w:lineRule="auto"/>
        <w:ind w:firstLine="426"/>
        <w:jc w:val="both"/>
      </w:pPr>
      <w:r w:rsidRPr="00594BDE">
        <w:rPr>
          <w:b/>
        </w:rPr>
        <w:t>Теоретическая значимость</w:t>
      </w:r>
      <w:r>
        <w:t xml:space="preserve"> работы отражается в сформулированных количественных характеристиках структуры предикатных групп русской разговорной речи и в подтверждении высказанных ранее наблюдений о </w:t>
      </w:r>
      <w:proofErr w:type="spellStart"/>
      <w:r>
        <w:t>левосторонн</w:t>
      </w:r>
      <w:r w:rsidR="00B11822">
        <w:t>ости</w:t>
      </w:r>
      <w:proofErr w:type="spellEnd"/>
      <w:r w:rsidR="00B11822">
        <w:t xml:space="preserve"> устной речи.</w:t>
      </w:r>
      <w:r>
        <w:t xml:space="preserve"> </w:t>
      </w:r>
      <w:r w:rsidRPr="00594BDE">
        <w:rPr>
          <w:b/>
        </w:rPr>
        <w:t>Достоверность</w:t>
      </w:r>
      <w:r>
        <w:t xml:space="preserve"> полученных результатов подтверждается проведенным статистическим анализом данных.</w:t>
      </w:r>
    </w:p>
    <w:p w:rsidR="00F24CCB" w:rsidRDefault="00F24CCB" w:rsidP="00F24CCB">
      <w:pPr>
        <w:spacing w:line="276" w:lineRule="auto"/>
        <w:ind w:firstLine="426"/>
        <w:jc w:val="both"/>
      </w:pPr>
      <w:r>
        <w:t xml:space="preserve">Работа имеет логичную структуру: введение, </w:t>
      </w:r>
      <w:r w:rsidR="00594BDE">
        <w:t>четыре</w:t>
      </w:r>
      <w:r>
        <w:t xml:space="preserve"> главы</w:t>
      </w:r>
      <w:r w:rsidR="00594BDE">
        <w:t xml:space="preserve"> (2 практических и 2 теоретических)</w:t>
      </w:r>
      <w:r>
        <w:t>, заключение, список</w:t>
      </w:r>
      <w:r w:rsidR="00594BDE">
        <w:t xml:space="preserve"> использованной</w:t>
      </w:r>
      <w:r>
        <w:t xml:space="preserve"> литературы (всего </w:t>
      </w:r>
      <w:r w:rsidR="00594BDE">
        <w:t>137</w:t>
      </w:r>
      <w:r>
        <w:t xml:space="preserve"> наименования, из них </w:t>
      </w:r>
      <w:r w:rsidR="00594BDE">
        <w:t>17</w:t>
      </w:r>
      <w:r>
        <w:t xml:space="preserve"> на иностранных языках)</w:t>
      </w:r>
      <w:r w:rsidR="00594BDE">
        <w:t>, список принятых в работе сокращений</w:t>
      </w:r>
      <w:r>
        <w:t xml:space="preserve"> и приложение. Во введении сформулированы цели и задачи работы, указаны объект и предмет исследования, определены его научная новизна, актуальность, теоретическая и практическая значимость.</w:t>
      </w:r>
    </w:p>
    <w:p w:rsidR="008327C1" w:rsidRDefault="00594BDE" w:rsidP="00F24CCB">
      <w:pPr>
        <w:spacing w:line="276" w:lineRule="auto"/>
        <w:ind w:firstLine="426"/>
        <w:jc w:val="both"/>
      </w:pPr>
      <w:r>
        <w:t xml:space="preserve">Первые две главы посвящены обзору работ по исследованию синтаксиса устной разговорной речи. </w:t>
      </w:r>
      <w:r w:rsidR="008327C1">
        <w:t>Автор рассматривает важные для исследования термины – разделяет понятия «язык» и «речь», сопоставляет понятия «устной речи» и «разговорной речи», описывает существующие корпусы русского языка и специфику применения корпусов в лингвистических исследованиях, анализирует предыд</w:t>
      </w:r>
      <w:r w:rsidR="005C4088">
        <w:t>у</w:t>
      </w:r>
      <w:r w:rsidR="008327C1">
        <w:t>щие работы по изучению синтаксических структур. Несмотря на то, что анализ теоретической базы проведен на хорошем уровне, в тексте обеих глав встречаются неточности и небрежности: так,</w:t>
      </w:r>
      <w:r w:rsidR="00B11822">
        <w:t xml:space="preserve"> например, аббревиатура «УРК» </w:t>
      </w:r>
      <w:r w:rsidR="005C4088">
        <w:t>появляется</w:t>
      </w:r>
      <w:r w:rsidR="008327C1">
        <w:t xml:space="preserve"> на стр.</w:t>
      </w:r>
      <w:r w:rsidR="00B11822">
        <w:t xml:space="preserve"> 30, а ее расшифровка приводится только на стр. 32</w:t>
      </w:r>
      <w:r w:rsidR="008327C1">
        <w:t>;</w:t>
      </w:r>
      <w:r w:rsidR="00B11822">
        <w:t xml:space="preserve"> также несколько загадочной выглядит фраза на стр. 38: </w:t>
      </w:r>
      <w:r w:rsidR="00B11822" w:rsidRPr="00B11822">
        <w:t>«</w:t>
      </w:r>
      <w:r w:rsidR="00B11822" w:rsidRPr="00B11822">
        <w:t>Исследования П.В. Ребровой [Реброва, 2014; 2017] выпол</w:t>
      </w:r>
      <w:r w:rsidR="00B11822" w:rsidRPr="00B11822">
        <w:t>нены с опорой на работы учёного</w:t>
      </w:r>
      <w:r w:rsidR="00B11822">
        <w:t>»;</w:t>
      </w:r>
      <w:r w:rsidR="008327C1">
        <w:t xml:space="preserve"> кроме того, отсутствует единообразие оформления ссылок (</w:t>
      </w:r>
      <w:proofErr w:type="gramStart"/>
      <w:r w:rsidR="008327C1">
        <w:t>ср</w:t>
      </w:r>
      <w:proofErr w:type="gramEnd"/>
      <w:r w:rsidR="008327C1">
        <w:t>.</w:t>
      </w:r>
      <w:r w:rsidR="005C4088">
        <w:t>, например,</w:t>
      </w:r>
      <w:r w:rsidR="008327C1">
        <w:t xml:space="preserve"> ссылки на стр. 26 и стр. 30), присутствуют стилистические недочеты и опечатки. В третьей и четвертой главах, посвященных собственно анализу материала, таких недостатков практически нет.</w:t>
      </w:r>
    </w:p>
    <w:p w:rsidR="00B11822" w:rsidRDefault="00B11822" w:rsidP="00F24CCB">
      <w:pPr>
        <w:spacing w:line="276" w:lineRule="auto"/>
        <w:ind w:firstLine="426"/>
        <w:jc w:val="both"/>
      </w:pPr>
      <w:r>
        <w:t>Практическая часть работы посвящена анализу предикатных групп, выбранных из материалов корпуса «Один речевой день». Выборка составила 830 предикатных групп, однако не вполне ясно, по какому принципу проводился отбор мат</w:t>
      </w:r>
      <w:r w:rsidR="005C4088">
        <w:t>ери</w:t>
      </w:r>
      <w:r>
        <w:t>ала для анализа. Автор указывает, что для изучения зависимости структуры предикатной группы от социальных факторов в выборку вошли примеры из речи 5 мужчин и 5 женщин, представителей трех возрастных групп и представителей шести профессиональных сообществ. Можем ли мы, исходя из этого, сделать вывод</w:t>
      </w:r>
      <w:r w:rsidR="005C4088">
        <w:t>, что</w:t>
      </w:r>
      <w:r>
        <w:t xml:space="preserve"> за 24 часа эти 10 человек </w:t>
      </w:r>
      <w:r>
        <w:lastRenderedPageBreak/>
        <w:t xml:space="preserve">употребили в своей речи только 830 предикатных групп? Если нет, то на </w:t>
      </w:r>
      <w:proofErr w:type="gramStart"/>
      <w:r>
        <w:t>основании</w:t>
      </w:r>
      <w:proofErr w:type="gramEnd"/>
      <w:r>
        <w:t xml:space="preserve"> каких дополнительных параметров были отобраны именно эти примеры?</w:t>
      </w:r>
    </w:p>
    <w:p w:rsidR="00F24CCB" w:rsidRDefault="00B11822" w:rsidP="00F24CCB">
      <w:pPr>
        <w:spacing w:line="276" w:lineRule="auto"/>
        <w:ind w:firstLine="426"/>
        <w:jc w:val="both"/>
      </w:pPr>
      <w:r>
        <w:t xml:space="preserve">В описании анализируемого материала </w:t>
      </w:r>
      <w:r w:rsidR="00660289">
        <w:t>описывается понятие «синтаксического элемента», которое трактуется через понятие «сращения»</w:t>
      </w:r>
      <w:r w:rsidR="00F24CCB">
        <w:t xml:space="preserve"> </w:t>
      </w:r>
      <w:r w:rsidR="00660289">
        <w:t>(стр. 44). Не вполне ясно, зачем потребовалось вводить данные понятия, если есть устоявшееся понятие «составного слова» (</w:t>
      </w:r>
      <w:proofErr w:type="gramStart"/>
      <w:r w:rsidR="00660289">
        <w:t>см</w:t>
      </w:r>
      <w:proofErr w:type="gramEnd"/>
      <w:r w:rsidR="00660289">
        <w:t xml:space="preserve">. напр., работы А.В. </w:t>
      </w:r>
      <w:proofErr w:type="spellStart"/>
      <w:r w:rsidR="00660289">
        <w:t>Венцова</w:t>
      </w:r>
      <w:proofErr w:type="spellEnd"/>
      <w:r w:rsidR="00660289">
        <w:t xml:space="preserve"> и Е.В. </w:t>
      </w:r>
      <w:proofErr w:type="spellStart"/>
      <w:r w:rsidR="00660289">
        <w:t>Грудевой</w:t>
      </w:r>
      <w:proofErr w:type="spellEnd"/>
      <w:r w:rsidR="00660289">
        <w:t xml:space="preserve"> и др.). На стр. 44-45 перечислены данные «синтаксические элементы», их всего 6 – неужели действительно их так мало в русской разговорной речи? Кроме того, некоторые из них (например, «как бы» или «в смысле») явно относятся к так называемым словам-паразитам, можно ли ставить их рядом с такими сочетаниями, как «потому что», которое тоже присутствует в списке?</w:t>
      </w:r>
    </w:p>
    <w:p w:rsidR="00660289" w:rsidRDefault="00660289" w:rsidP="00660289">
      <w:pPr>
        <w:spacing w:line="276" w:lineRule="auto"/>
        <w:ind w:firstLine="426"/>
        <w:jc w:val="both"/>
      </w:pPr>
      <w:proofErr w:type="gramStart"/>
      <w:r>
        <w:t xml:space="preserve">Обнаруженные в результате проведенного исследования количественные данные о зависимости синтаксической структуры предикатных групп от социолингвистических характеристик говорящего представляются интересными. </w:t>
      </w:r>
      <w:proofErr w:type="gramEnd"/>
      <w:r>
        <w:t>Однако они требуют дальнейшей проверки на материале более широкой выборки, о чем несколько раз упоминает и сам автор при обсуждении результатов</w:t>
      </w:r>
      <w:r w:rsidR="005C4088">
        <w:t xml:space="preserve"> (в первую очередь это касается выводов о профессиональной специфике речевой продукции, так как многие профессии представлены в анализируемом материале только одним говорящим)</w:t>
      </w:r>
      <w:r>
        <w:t xml:space="preserve">. Несомненным достоинством работы является также статистически обоснованное подтверждение </w:t>
      </w:r>
      <w:proofErr w:type="spellStart"/>
      <w:r>
        <w:t>левосторонности</w:t>
      </w:r>
      <w:proofErr w:type="spellEnd"/>
      <w:r>
        <w:t xml:space="preserve"> синтаксис устной русской разговорной речи.</w:t>
      </w:r>
    </w:p>
    <w:p w:rsidR="00F24CCB" w:rsidRDefault="00660289" w:rsidP="00F24CCB">
      <w:pPr>
        <w:spacing w:line="276" w:lineRule="auto"/>
        <w:ind w:firstLine="426"/>
        <w:jc w:val="both"/>
      </w:pPr>
      <w:r>
        <w:t>Р</w:t>
      </w:r>
      <w:r w:rsidR="00F24CCB" w:rsidRPr="00175C8A">
        <w:t>ецензируемая работа написана хорошим научным языко</w:t>
      </w:r>
      <w:r w:rsidR="008223AF">
        <w:t>м</w:t>
      </w:r>
      <w:r w:rsidR="00F24CCB" w:rsidRPr="00175C8A">
        <w:t>, все предъявляемые</w:t>
      </w:r>
      <w:r w:rsidR="00F24CCB">
        <w:t xml:space="preserve"> требования соблюдены. </w:t>
      </w:r>
    </w:p>
    <w:p w:rsidR="00F24CCB" w:rsidRDefault="00F24CCB" w:rsidP="00F24CCB">
      <w:pPr>
        <w:spacing w:line="276" w:lineRule="auto"/>
        <w:ind w:firstLine="426"/>
        <w:jc w:val="both"/>
      </w:pPr>
      <w:r>
        <w:t xml:space="preserve">Выпускная квалификационная работа </w:t>
      </w:r>
      <w:r w:rsidR="00660289">
        <w:t>Анфисы Сергеевны Наумовой</w:t>
      </w:r>
      <w:r>
        <w:t xml:space="preserve"> – это работа зрелого исследователя, </w:t>
      </w:r>
      <w:r w:rsidR="00660289">
        <w:t>хорошо</w:t>
      </w:r>
      <w:r>
        <w:t xml:space="preserve"> ориентирующегося в теоретическом материале и умеющего </w:t>
      </w:r>
      <w:r w:rsidR="00660289">
        <w:t>рационально</w:t>
      </w:r>
      <w:r>
        <w:t xml:space="preserve"> применить его при анализе практических данных. Представленная работа, безусловно, заслуживает высокую оценку.</w:t>
      </w:r>
    </w:p>
    <w:p w:rsidR="00F24CCB" w:rsidRDefault="00F24CCB" w:rsidP="00F24CCB">
      <w:pPr>
        <w:spacing w:line="276" w:lineRule="auto"/>
        <w:ind w:firstLine="426"/>
        <w:jc w:val="both"/>
      </w:pPr>
    </w:p>
    <w:p w:rsidR="00F24CCB" w:rsidRDefault="00F24CCB" w:rsidP="00F24CCB">
      <w:pPr>
        <w:spacing w:line="276" w:lineRule="auto"/>
        <w:ind w:firstLine="426"/>
        <w:jc w:val="both"/>
      </w:pPr>
    </w:p>
    <w:p w:rsidR="00F24CCB" w:rsidRDefault="00F24CCB" w:rsidP="00F24CCB">
      <w:pPr>
        <w:spacing w:line="276" w:lineRule="auto"/>
        <w:jc w:val="both"/>
      </w:pPr>
    </w:p>
    <w:p w:rsidR="00F24CCB" w:rsidRPr="001A40E0" w:rsidRDefault="00F24CCB" w:rsidP="00F24CCB">
      <w:pPr>
        <w:spacing w:before="120" w:line="276" w:lineRule="auto"/>
      </w:pPr>
      <w:r w:rsidRPr="001A40E0">
        <w:t>«__</w:t>
      </w:r>
      <w:r w:rsidR="00660289">
        <w:t>31</w:t>
      </w:r>
      <w:r w:rsidRPr="001A40E0">
        <w:t>_»</w:t>
      </w:r>
      <w:proofErr w:type="spellStart"/>
      <w:r w:rsidRPr="001A40E0">
        <w:t>____</w:t>
      </w:r>
      <w:r>
        <w:t>мая</w:t>
      </w:r>
      <w:proofErr w:type="spellEnd"/>
      <w:r w:rsidRPr="001A40E0">
        <w:t>____ 20</w:t>
      </w:r>
      <w:r>
        <w:t>18</w:t>
      </w:r>
      <w:r w:rsidRPr="001A40E0">
        <w:t xml:space="preserve">  г.          __________________                 </w:t>
      </w:r>
      <w:proofErr w:type="spellStart"/>
      <w:r w:rsidRPr="001A40E0">
        <w:t>_</w:t>
      </w:r>
      <w:r>
        <w:t>___Эйсмонт</w:t>
      </w:r>
      <w:proofErr w:type="spellEnd"/>
      <w:r>
        <w:t xml:space="preserve"> П.М.</w:t>
      </w:r>
      <w:r w:rsidRPr="001A40E0">
        <w:t>__</w:t>
      </w:r>
    </w:p>
    <w:p w:rsidR="00F24CCB" w:rsidRPr="001A40E0" w:rsidRDefault="00F24CCB" w:rsidP="00F24CCB">
      <w:pPr>
        <w:spacing w:line="276" w:lineRule="auto"/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F24CCB" w:rsidRDefault="00F24CCB" w:rsidP="00F24CCB"/>
    <w:p w:rsidR="005C7FB3" w:rsidRDefault="005C7FB3"/>
    <w:sectPr w:rsidR="005C7FB3" w:rsidSect="0010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CB"/>
    <w:rsid w:val="00594BDE"/>
    <w:rsid w:val="005C4088"/>
    <w:rsid w:val="005C7FB3"/>
    <w:rsid w:val="00660289"/>
    <w:rsid w:val="008223AF"/>
    <w:rsid w:val="008327C1"/>
    <w:rsid w:val="00B11822"/>
    <w:rsid w:val="00EC0F28"/>
    <w:rsid w:val="00F2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BD9FB-94DA-4D5C-8795-081CC17D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2018-05-31T21:18:00Z</dcterms:created>
  <dcterms:modified xsi:type="dcterms:W3CDTF">2018-06-01T05:30:00Z</dcterms:modified>
</cp:coreProperties>
</file>