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8BE" w:rsidRPr="00434E89" w:rsidRDefault="002638BE" w:rsidP="00732E25">
      <w:pPr>
        <w:pStyle w:val="Normal1"/>
        <w:spacing w:after="120" w:line="360" w:lineRule="auto"/>
        <w:ind w:firstLine="709"/>
        <w:jc w:val="center"/>
        <w:rPr>
          <w:rFonts w:ascii="Times New Roman" w:eastAsia="Times New Roman" w:hAnsi="Times New Roman" w:cs="Times New Roman"/>
          <w:sz w:val="24"/>
          <w:szCs w:val="24"/>
          <w:lang w:val="en-US"/>
        </w:rPr>
      </w:pPr>
      <w:r w:rsidRPr="00434E89">
        <w:rPr>
          <w:rFonts w:ascii="Times New Roman" w:eastAsia="Times New Roman" w:hAnsi="Times New Roman" w:cs="Times New Roman"/>
          <w:sz w:val="24"/>
          <w:szCs w:val="24"/>
          <w:lang w:val="en-US"/>
        </w:rPr>
        <w:t>St. Petersburg University</w:t>
      </w:r>
    </w:p>
    <w:p w:rsidR="002638BE" w:rsidRPr="00434E89" w:rsidRDefault="002638BE" w:rsidP="00732E25">
      <w:pPr>
        <w:pStyle w:val="Normal1"/>
        <w:spacing w:after="120" w:line="360" w:lineRule="auto"/>
        <w:ind w:firstLine="709"/>
        <w:jc w:val="center"/>
        <w:rPr>
          <w:rFonts w:ascii="Times New Roman" w:eastAsia="Times New Roman" w:hAnsi="Times New Roman" w:cs="Times New Roman"/>
          <w:sz w:val="24"/>
          <w:szCs w:val="24"/>
          <w:lang w:val="en-US"/>
        </w:rPr>
      </w:pPr>
      <w:r w:rsidRPr="00434E89">
        <w:rPr>
          <w:rFonts w:ascii="Times New Roman" w:eastAsia="Times New Roman" w:hAnsi="Times New Roman" w:cs="Times New Roman"/>
          <w:sz w:val="24"/>
          <w:szCs w:val="24"/>
          <w:lang w:val="en-US"/>
        </w:rPr>
        <w:t>Graduate School of Management</w:t>
      </w:r>
    </w:p>
    <w:p w:rsidR="002638BE" w:rsidRPr="00434E89" w:rsidRDefault="002638BE" w:rsidP="00732E25">
      <w:pPr>
        <w:pStyle w:val="Normal1"/>
        <w:spacing w:after="120" w:line="360" w:lineRule="auto"/>
        <w:ind w:firstLine="709"/>
        <w:jc w:val="center"/>
        <w:rPr>
          <w:rFonts w:ascii="Times New Roman" w:eastAsia="Times New Roman" w:hAnsi="Times New Roman" w:cs="Times New Roman"/>
          <w:sz w:val="24"/>
          <w:szCs w:val="24"/>
          <w:lang w:val="en-US"/>
        </w:rPr>
      </w:pPr>
    </w:p>
    <w:p w:rsidR="002638BE" w:rsidRPr="00434E89" w:rsidRDefault="002638BE" w:rsidP="00732E25">
      <w:pPr>
        <w:pStyle w:val="Normal1"/>
        <w:spacing w:after="120" w:line="360" w:lineRule="auto"/>
        <w:ind w:firstLine="709"/>
        <w:jc w:val="center"/>
        <w:rPr>
          <w:rFonts w:ascii="Times New Roman" w:eastAsia="Times New Roman" w:hAnsi="Times New Roman" w:cs="Times New Roman"/>
          <w:sz w:val="24"/>
          <w:szCs w:val="24"/>
          <w:lang w:val="en-US"/>
        </w:rPr>
      </w:pPr>
      <w:r w:rsidRPr="00434E89">
        <w:rPr>
          <w:rFonts w:ascii="Times New Roman" w:eastAsia="Times New Roman" w:hAnsi="Times New Roman" w:cs="Times New Roman"/>
          <w:sz w:val="24"/>
          <w:szCs w:val="24"/>
          <w:lang w:val="en-US"/>
        </w:rPr>
        <w:t>Master in Management Program</w:t>
      </w:r>
    </w:p>
    <w:p w:rsidR="002638BE" w:rsidRPr="00434E89" w:rsidRDefault="002638BE" w:rsidP="00B735F8">
      <w:pPr>
        <w:pStyle w:val="Normal1"/>
        <w:spacing w:after="120" w:line="360" w:lineRule="auto"/>
        <w:ind w:firstLine="709"/>
        <w:jc w:val="both"/>
        <w:rPr>
          <w:rFonts w:ascii="Times New Roman" w:eastAsia="Times New Roman" w:hAnsi="Times New Roman" w:cs="Times New Roman"/>
          <w:sz w:val="24"/>
          <w:szCs w:val="24"/>
          <w:lang w:val="en-US"/>
        </w:rPr>
      </w:pPr>
      <w:r w:rsidRPr="00434E89">
        <w:rPr>
          <w:rFonts w:ascii="Times New Roman" w:eastAsia="Times New Roman" w:hAnsi="Times New Roman" w:cs="Times New Roman"/>
          <w:sz w:val="24"/>
          <w:szCs w:val="24"/>
          <w:lang w:val="en-US"/>
        </w:rPr>
        <w:t xml:space="preserve"> </w:t>
      </w:r>
    </w:p>
    <w:p w:rsidR="002638BE" w:rsidRPr="00434E89" w:rsidRDefault="002638BE" w:rsidP="00B735F8">
      <w:pPr>
        <w:pStyle w:val="Normal1"/>
        <w:spacing w:after="120" w:line="360" w:lineRule="auto"/>
        <w:ind w:firstLine="709"/>
        <w:jc w:val="both"/>
        <w:rPr>
          <w:rFonts w:ascii="Times New Roman" w:eastAsia="Times New Roman" w:hAnsi="Times New Roman" w:cs="Times New Roman"/>
          <w:sz w:val="24"/>
          <w:szCs w:val="24"/>
          <w:lang w:val="en-US"/>
        </w:rPr>
      </w:pPr>
      <w:r w:rsidRPr="00434E89">
        <w:rPr>
          <w:rFonts w:ascii="Times New Roman" w:eastAsia="Times New Roman" w:hAnsi="Times New Roman" w:cs="Times New Roman"/>
          <w:sz w:val="24"/>
          <w:szCs w:val="24"/>
          <w:lang w:val="en-US"/>
        </w:rPr>
        <w:t xml:space="preserve"> </w:t>
      </w:r>
    </w:p>
    <w:p w:rsidR="002638BE" w:rsidRPr="00434E89" w:rsidRDefault="002638BE" w:rsidP="00B735F8">
      <w:pPr>
        <w:pStyle w:val="Normal1"/>
        <w:spacing w:after="120" w:line="360" w:lineRule="auto"/>
        <w:ind w:firstLine="709"/>
        <w:jc w:val="both"/>
        <w:rPr>
          <w:rFonts w:ascii="Times New Roman" w:eastAsia="Times New Roman" w:hAnsi="Times New Roman" w:cs="Times New Roman"/>
          <w:sz w:val="24"/>
          <w:szCs w:val="24"/>
          <w:lang w:val="en-US"/>
        </w:rPr>
      </w:pPr>
      <w:r w:rsidRPr="00434E89">
        <w:rPr>
          <w:rFonts w:ascii="Times New Roman" w:eastAsia="Times New Roman" w:hAnsi="Times New Roman" w:cs="Times New Roman"/>
          <w:sz w:val="24"/>
          <w:szCs w:val="24"/>
          <w:lang w:val="en-US"/>
        </w:rPr>
        <w:t xml:space="preserve"> </w:t>
      </w:r>
    </w:p>
    <w:p w:rsidR="002638BE" w:rsidRPr="00732E25" w:rsidRDefault="002638BE" w:rsidP="00B41210">
      <w:pPr>
        <w:pStyle w:val="Normal1"/>
        <w:spacing w:after="120" w:line="360" w:lineRule="auto"/>
        <w:ind w:firstLine="709"/>
        <w:jc w:val="center"/>
        <w:rPr>
          <w:rFonts w:ascii="Times New Roman" w:eastAsia="Times New Roman" w:hAnsi="Times New Roman" w:cs="Times New Roman"/>
          <w:sz w:val="28"/>
          <w:szCs w:val="24"/>
          <w:lang w:val="en-US"/>
        </w:rPr>
      </w:pPr>
    </w:p>
    <w:p w:rsidR="00357B17" w:rsidRPr="00732E25" w:rsidRDefault="009869C6" w:rsidP="00B41210">
      <w:pPr>
        <w:pStyle w:val="Normal1"/>
        <w:spacing w:after="120" w:line="360" w:lineRule="auto"/>
        <w:ind w:firstLine="709"/>
        <w:jc w:val="center"/>
        <w:rPr>
          <w:rFonts w:ascii="Times New Roman" w:eastAsia="Times New Roman" w:hAnsi="Times New Roman" w:cs="Times New Roman"/>
          <w:b/>
          <w:color w:val="000000" w:themeColor="text1"/>
          <w:sz w:val="28"/>
          <w:szCs w:val="24"/>
          <w:lang w:val="en-US"/>
        </w:rPr>
      </w:pPr>
      <w:r w:rsidRPr="00732E25">
        <w:rPr>
          <w:rFonts w:ascii="Times New Roman" w:eastAsia="Times New Roman" w:hAnsi="Times New Roman" w:cs="Times New Roman"/>
          <w:b/>
          <w:color w:val="000000" w:themeColor="text1"/>
          <w:sz w:val="28"/>
          <w:szCs w:val="24"/>
          <w:lang w:val="en-US"/>
        </w:rPr>
        <w:t>FACTORS AFFECTING</w:t>
      </w:r>
      <w:r w:rsidR="00732E25" w:rsidRPr="00732E25">
        <w:rPr>
          <w:rFonts w:ascii="Times New Roman" w:eastAsia="Times New Roman" w:hAnsi="Times New Roman" w:cs="Times New Roman"/>
          <w:b/>
          <w:color w:val="000000" w:themeColor="text1"/>
          <w:sz w:val="28"/>
          <w:szCs w:val="24"/>
          <w:lang w:val="en-US"/>
        </w:rPr>
        <w:t xml:space="preserve"> WIN-</w:t>
      </w:r>
      <w:r w:rsidR="00573702" w:rsidRPr="00732E25">
        <w:rPr>
          <w:rFonts w:ascii="Times New Roman" w:eastAsia="Times New Roman" w:hAnsi="Times New Roman" w:cs="Times New Roman"/>
          <w:b/>
          <w:color w:val="000000" w:themeColor="text1"/>
          <w:sz w:val="28"/>
          <w:szCs w:val="24"/>
          <w:lang w:val="en-US"/>
        </w:rPr>
        <w:t xml:space="preserve">WIN CROSS-BUSINESS PARTNERSHIPS FOR ACHIEVING SUSTAINABLE DEVELOPMENT GOALS: </w:t>
      </w:r>
      <w:r w:rsidRPr="00732E25">
        <w:rPr>
          <w:rFonts w:ascii="Times New Roman" w:eastAsia="Times New Roman" w:hAnsi="Times New Roman" w:cs="Times New Roman"/>
          <w:b/>
          <w:color w:val="000000" w:themeColor="text1"/>
          <w:sz w:val="28"/>
          <w:szCs w:val="24"/>
          <w:lang w:val="en-US"/>
        </w:rPr>
        <w:t>EVIDENCE FROM</w:t>
      </w:r>
      <w:r w:rsidR="00573702" w:rsidRPr="00732E25">
        <w:rPr>
          <w:rFonts w:ascii="Times New Roman" w:eastAsia="Times New Roman" w:hAnsi="Times New Roman" w:cs="Times New Roman"/>
          <w:b/>
          <w:color w:val="000000" w:themeColor="text1"/>
          <w:sz w:val="28"/>
          <w:szCs w:val="24"/>
          <w:lang w:val="en-US"/>
        </w:rPr>
        <w:t xml:space="preserve"> FMCG COMPANIES IN RUSSIA</w:t>
      </w:r>
    </w:p>
    <w:p w:rsidR="002638BE" w:rsidRPr="00573702" w:rsidRDefault="00573702" w:rsidP="00B735F8">
      <w:pPr>
        <w:pStyle w:val="Normal1"/>
        <w:spacing w:after="120" w:line="360" w:lineRule="auto"/>
        <w:ind w:firstLine="709"/>
        <w:jc w:val="both"/>
        <w:rPr>
          <w:rFonts w:ascii="Times New Roman" w:eastAsia="Times New Roman" w:hAnsi="Times New Roman" w:cs="Times New Roman"/>
          <w:b/>
          <w:color w:val="000000" w:themeColor="text1"/>
          <w:sz w:val="24"/>
          <w:szCs w:val="24"/>
          <w:lang w:val="en-US"/>
        </w:rPr>
      </w:pPr>
      <w:r w:rsidRPr="00573702">
        <w:rPr>
          <w:rFonts w:ascii="Times New Roman" w:eastAsia="Times New Roman" w:hAnsi="Times New Roman" w:cs="Times New Roman"/>
          <w:b/>
          <w:color w:val="000000" w:themeColor="text1"/>
          <w:sz w:val="24"/>
          <w:szCs w:val="24"/>
          <w:lang w:val="en-US"/>
        </w:rPr>
        <w:t xml:space="preserve"> </w:t>
      </w:r>
    </w:p>
    <w:p w:rsidR="002638BE" w:rsidRPr="00434E89" w:rsidRDefault="002638BE" w:rsidP="00B735F8">
      <w:pPr>
        <w:pStyle w:val="Normal1"/>
        <w:spacing w:after="120" w:line="360" w:lineRule="auto"/>
        <w:ind w:firstLine="709"/>
        <w:jc w:val="both"/>
        <w:rPr>
          <w:rFonts w:ascii="Times New Roman" w:eastAsia="Times New Roman" w:hAnsi="Times New Roman" w:cs="Times New Roman"/>
          <w:sz w:val="24"/>
          <w:szCs w:val="24"/>
          <w:lang w:val="en-US"/>
        </w:rPr>
      </w:pPr>
      <w:r w:rsidRPr="00434E89">
        <w:rPr>
          <w:rFonts w:ascii="Times New Roman" w:eastAsia="Times New Roman" w:hAnsi="Times New Roman" w:cs="Times New Roman"/>
          <w:sz w:val="24"/>
          <w:szCs w:val="24"/>
          <w:lang w:val="en-US"/>
        </w:rPr>
        <w:t xml:space="preserve"> </w:t>
      </w:r>
    </w:p>
    <w:p w:rsidR="002638BE" w:rsidRPr="00434E89" w:rsidRDefault="002638BE" w:rsidP="00B735F8">
      <w:pPr>
        <w:pStyle w:val="Normal1"/>
        <w:spacing w:after="120" w:line="360" w:lineRule="auto"/>
        <w:ind w:firstLine="709"/>
        <w:jc w:val="both"/>
        <w:rPr>
          <w:rFonts w:ascii="Times New Roman" w:eastAsia="Times New Roman" w:hAnsi="Times New Roman" w:cs="Times New Roman"/>
          <w:sz w:val="24"/>
          <w:szCs w:val="24"/>
          <w:lang w:val="en-US"/>
        </w:rPr>
      </w:pPr>
      <w:r w:rsidRPr="00434E89">
        <w:rPr>
          <w:rFonts w:ascii="Times New Roman" w:eastAsia="Times New Roman" w:hAnsi="Times New Roman" w:cs="Times New Roman"/>
          <w:sz w:val="24"/>
          <w:szCs w:val="24"/>
          <w:lang w:val="en-US"/>
        </w:rPr>
        <w:t xml:space="preserve"> </w:t>
      </w:r>
    </w:p>
    <w:p w:rsidR="003C6136" w:rsidRPr="003C6136" w:rsidRDefault="003C6136" w:rsidP="00AA6258">
      <w:pPr>
        <w:pStyle w:val="Normal1"/>
        <w:spacing w:after="120" w:line="360" w:lineRule="auto"/>
        <w:ind w:left="2835" w:firstLine="2127"/>
        <w:rPr>
          <w:rFonts w:ascii="Times New Roman" w:eastAsia="Times New Roman" w:hAnsi="Times New Roman" w:cs="Times New Roman"/>
          <w:sz w:val="24"/>
          <w:szCs w:val="24"/>
          <w:lang w:val="en-US"/>
        </w:rPr>
      </w:pPr>
      <w:r w:rsidRPr="003C6136">
        <w:rPr>
          <w:rFonts w:ascii="Times New Roman" w:eastAsia="Times New Roman" w:hAnsi="Times New Roman" w:cs="Times New Roman"/>
          <w:sz w:val="24"/>
          <w:szCs w:val="24"/>
          <w:lang w:val="en-US"/>
        </w:rPr>
        <w:t xml:space="preserve">Master’s Thesis by </w:t>
      </w:r>
      <w:r w:rsidR="00AA6258">
        <w:rPr>
          <w:rFonts w:ascii="Times New Roman" w:eastAsia="Times New Roman" w:hAnsi="Times New Roman" w:cs="Times New Roman"/>
          <w:sz w:val="24"/>
          <w:szCs w:val="24"/>
          <w:lang w:val="en-US"/>
        </w:rPr>
        <w:t xml:space="preserve">the </w:t>
      </w:r>
      <w:r w:rsidRPr="003C6136">
        <w:rPr>
          <w:rFonts w:ascii="Times New Roman" w:eastAsia="Times New Roman" w:hAnsi="Times New Roman" w:cs="Times New Roman"/>
          <w:sz w:val="24"/>
          <w:szCs w:val="24"/>
          <w:lang w:val="en-US"/>
        </w:rPr>
        <w:t>2</w:t>
      </w:r>
      <w:r w:rsidRPr="00732E25">
        <w:rPr>
          <w:rFonts w:ascii="Times New Roman" w:eastAsia="Times New Roman" w:hAnsi="Times New Roman" w:cs="Times New Roman"/>
          <w:sz w:val="24"/>
          <w:szCs w:val="24"/>
          <w:vertAlign w:val="superscript"/>
          <w:lang w:val="en-US"/>
        </w:rPr>
        <w:t xml:space="preserve">nd </w:t>
      </w:r>
      <w:r w:rsidRPr="003C6136">
        <w:rPr>
          <w:rFonts w:ascii="Times New Roman" w:eastAsia="Times New Roman" w:hAnsi="Times New Roman" w:cs="Times New Roman"/>
          <w:sz w:val="24"/>
          <w:szCs w:val="24"/>
          <w:lang w:val="en-US"/>
        </w:rPr>
        <w:t>year student</w:t>
      </w:r>
    </w:p>
    <w:p w:rsidR="003C6136" w:rsidRDefault="003C6136" w:rsidP="00AA6258">
      <w:pPr>
        <w:pStyle w:val="Normal1"/>
        <w:spacing w:after="120" w:line="360" w:lineRule="auto"/>
        <w:ind w:left="2835" w:firstLine="2127"/>
        <w:rPr>
          <w:rFonts w:ascii="Times New Roman" w:eastAsia="Times New Roman" w:hAnsi="Times New Roman" w:cs="Times New Roman"/>
          <w:sz w:val="24"/>
          <w:szCs w:val="24"/>
          <w:lang w:val="en-US"/>
        </w:rPr>
      </w:pPr>
      <w:r w:rsidRPr="003C6136">
        <w:rPr>
          <w:rFonts w:ascii="Times New Roman" w:eastAsia="Times New Roman" w:hAnsi="Times New Roman" w:cs="Times New Roman"/>
          <w:sz w:val="24"/>
          <w:szCs w:val="24"/>
          <w:lang w:val="en-US"/>
        </w:rPr>
        <w:t>Concentration – CEMS MIM</w:t>
      </w:r>
    </w:p>
    <w:p w:rsidR="002638BE" w:rsidRPr="00434E89" w:rsidRDefault="002638BE" w:rsidP="00AA6258">
      <w:pPr>
        <w:pStyle w:val="Normal1"/>
        <w:spacing w:after="120" w:line="360" w:lineRule="auto"/>
        <w:ind w:left="2835" w:firstLine="2127"/>
        <w:rPr>
          <w:rFonts w:ascii="Times New Roman" w:eastAsia="Times New Roman" w:hAnsi="Times New Roman" w:cs="Times New Roman"/>
          <w:sz w:val="24"/>
          <w:szCs w:val="24"/>
          <w:lang w:val="en-US"/>
        </w:rPr>
      </w:pPr>
      <w:r w:rsidRPr="00434E89">
        <w:rPr>
          <w:rFonts w:ascii="Times New Roman" w:eastAsia="Times New Roman" w:hAnsi="Times New Roman" w:cs="Times New Roman"/>
          <w:sz w:val="24"/>
          <w:szCs w:val="24"/>
          <w:lang w:val="en-US"/>
        </w:rPr>
        <w:t xml:space="preserve">Anna </w:t>
      </w:r>
      <w:proofErr w:type="spellStart"/>
      <w:r w:rsidRPr="00434E89">
        <w:rPr>
          <w:rFonts w:ascii="Times New Roman" w:eastAsia="Times New Roman" w:hAnsi="Times New Roman" w:cs="Times New Roman"/>
          <w:sz w:val="24"/>
          <w:szCs w:val="24"/>
          <w:lang w:val="en-US"/>
        </w:rPr>
        <w:t>Pushkova</w:t>
      </w:r>
      <w:proofErr w:type="spellEnd"/>
    </w:p>
    <w:p w:rsidR="002638BE" w:rsidRPr="00434E89" w:rsidRDefault="002638BE" w:rsidP="00AA6258">
      <w:pPr>
        <w:pStyle w:val="Normal1"/>
        <w:spacing w:after="120" w:line="360" w:lineRule="auto"/>
        <w:ind w:left="2835" w:firstLine="2127"/>
        <w:rPr>
          <w:rFonts w:ascii="Times New Roman" w:eastAsia="Times New Roman" w:hAnsi="Times New Roman" w:cs="Times New Roman"/>
          <w:sz w:val="24"/>
          <w:szCs w:val="24"/>
          <w:lang w:val="en-US"/>
        </w:rPr>
      </w:pPr>
    </w:p>
    <w:p w:rsidR="002638BE" w:rsidRPr="00434E89" w:rsidRDefault="002638BE" w:rsidP="00AA6258">
      <w:pPr>
        <w:pStyle w:val="Normal1"/>
        <w:spacing w:after="120" w:line="360" w:lineRule="auto"/>
        <w:ind w:left="2835" w:firstLine="2127"/>
        <w:rPr>
          <w:rFonts w:ascii="Times New Roman" w:eastAsia="Times New Roman" w:hAnsi="Times New Roman" w:cs="Times New Roman"/>
          <w:sz w:val="24"/>
          <w:szCs w:val="24"/>
          <w:lang w:val="en-US"/>
        </w:rPr>
      </w:pPr>
      <w:r w:rsidRPr="00434E89">
        <w:rPr>
          <w:rFonts w:ascii="Times New Roman" w:eastAsia="Times New Roman" w:hAnsi="Times New Roman" w:cs="Times New Roman"/>
          <w:sz w:val="24"/>
          <w:szCs w:val="24"/>
          <w:lang w:val="en-US"/>
        </w:rPr>
        <w:t>Research advisor:</w:t>
      </w:r>
    </w:p>
    <w:p w:rsidR="002638BE" w:rsidRPr="00434E89" w:rsidRDefault="003C6136" w:rsidP="00AA6258">
      <w:pPr>
        <w:pStyle w:val="Normal1"/>
        <w:spacing w:after="120" w:line="360" w:lineRule="auto"/>
        <w:ind w:left="2835" w:firstLine="2127"/>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Associate Professor </w:t>
      </w:r>
      <w:proofErr w:type="spellStart"/>
      <w:r>
        <w:rPr>
          <w:rFonts w:ascii="Times New Roman" w:eastAsia="Times New Roman" w:hAnsi="Times New Roman" w:cs="Times New Roman"/>
          <w:sz w:val="24"/>
          <w:szCs w:val="24"/>
          <w:lang w:val="en-US"/>
        </w:rPr>
        <w:t>Yury</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Blagov</w:t>
      </w:r>
      <w:proofErr w:type="spellEnd"/>
    </w:p>
    <w:p w:rsidR="002638BE" w:rsidRPr="00434E89" w:rsidRDefault="002638BE" w:rsidP="00732E25">
      <w:pPr>
        <w:pStyle w:val="Normal1"/>
        <w:spacing w:after="120" w:line="360" w:lineRule="auto"/>
        <w:ind w:firstLine="709"/>
        <w:jc w:val="right"/>
        <w:rPr>
          <w:rFonts w:ascii="Times New Roman" w:eastAsia="Times New Roman" w:hAnsi="Times New Roman" w:cs="Times New Roman"/>
          <w:sz w:val="24"/>
          <w:szCs w:val="24"/>
          <w:lang w:val="en-US"/>
        </w:rPr>
      </w:pPr>
      <w:r w:rsidRPr="00434E89">
        <w:rPr>
          <w:rFonts w:ascii="Times New Roman" w:eastAsia="Times New Roman" w:hAnsi="Times New Roman" w:cs="Times New Roman"/>
          <w:sz w:val="24"/>
          <w:szCs w:val="24"/>
          <w:lang w:val="en-US"/>
        </w:rPr>
        <w:t xml:space="preserve"> </w:t>
      </w:r>
    </w:p>
    <w:p w:rsidR="002638BE" w:rsidRPr="00434E89" w:rsidRDefault="002638BE" w:rsidP="00732E25">
      <w:pPr>
        <w:pStyle w:val="Normal1"/>
        <w:spacing w:after="120" w:line="360" w:lineRule="auto"/>
        <w:ind w:firstLine="709"/>
        <w:jc w:val="right"/>
        <w:rPr>
          <w:rFonts w:ascii="Times New Roman" w:eastAsia="Times New Roman" w:hAnsi="Times New Roman" w:cs="Times New Roman"/>
          <w:sz w:val="24"/>
          <w:szCs w:val="24"/>
          <w:lang w:val="en-US"/>
        </w:rPr>
      </w:pPr>
      <w:r w:rsidRPr="00434E89">
        <w:rPr>
          <w:rFonts w:ascii="Times New Roman" w:eastAsia="Times New Roman" w:hAnsi="Times New Roman" w:cs="Times New Roman"/>
          <w:sz w:val="24"/>
          <w:szCs w:val="24"/>
          <w:lang w:val="en-US"/>
        </w:rPr>
        <w:t xml:space="preserve"> </w:t>
      </w:r>
    </w:p>
    <w:p w:rsidR="00FF229C" w:rsidRPr="00434E89" w:rsidRDefault="002638BE" w:rsidP="00732E25">
      <w:pPr>
        <w:pStyle w:val="Normal1"/>
        <w:spacing w:after="120" w:line="360" w:lineRule="auto"/>
        <w:ind w:firstLine="709"/>
        <w:jc w:val="right"/>
        <w:rPr>
          <w:rFonts w:ascii="Times New Roman" w:eastAsia="Times New Roman" w:hAnsi="Times New Roman" w:cs="Times New Roman"/>
          <w:sz w:val="24"/>
          <w:szCs w:val="24"/>
          <w:lang w:val="en-US"/>
        </w:rPr>
      </w:pPr>
      <w:r w:rsidRPr="00434E89">
        <w:rPr>
          <w:rFonts w:ascii="Times New Roman" w:eastAsia="Times New Roman" w:hAnsi="Times New Roman" w:cs="Times New Roman"/>
          <w:sz w:val="24"/>
          <w:szCs w:val="24"/>
          <w:lang w:val="en-US"/>
        </w:rPr>
        <w:t xml:space="preserve"> </w:t>
      </w:r>
    </w:p>
    <w:p w:rsidR="005C1795" w:rsidRPr="00434E89" w:rsidRDefault="005C1795" w:rsidP="00732E25">
      <w:pPr>
        <w:pStyle w:val="Normal1"/>
        <w:spacing w:after="120" w:line="360" w:lineRule="auto"/>
        <w:rPr>
          <w:rFonts w:ascii="Times New Roman" w:eastAsia="Times New Roman" w:hAnsi="Times New Roman" w:cs="Times New Roman"/>
          <w:sz w:val="24"/>
          <w:szCs w:val="24"/>
          <w:lang w:val="en-US"/>
        </w:rPr>
      </w:pPr>
    </w:p>
    <w:p w:rsidR="005C1795" w:rsidRPr="00434E89" w:rsidRDefault="005C1795" w:rsidP="00732E25">
      <w:pPr>
        <w:pStyle w:val="Normal1"/>
        <w:spacing w:after="120" w:line="360" w:lineRule="auto"/>
        <w:ind w:firstLine="709"/>
        <w:jc w:val="right"/>
        <w:rPr>
          <w:rFonts w:ascii="Times New Roman" w:eastAsia="Times New Roman" w:hAnsi="Times New Roman" w:cs="Times New Roman"/>
          <w:sz w:val="24"/>
          <w:szCs w:val="24"/>
          <w:lang w:val="en-US"/>
        </w:rPr>
      </w:pPr>
    </w:p>
    <w:p w:rsidR="002638BE" w:rsidRPr="00B575D4" w:rsidRDefault="002638BE" w:rsidP="00AA6258">
      <w:pPr>
        <w:pStyle w:val="Normal1"/>
        <w:spacing w:after="120" w:line="360" w:lineRule="auto"/>
        <w:ind w:firstLine="709"/>
        <w:jc w:val="center"/>
        <w:rPr>
          <w:rFonts w:ascii="Times New Roman" w:eastAsia="Times New Roman" w:hAnsi="Times New Roman" w:cs="Times New Roman"/>
          <w:sz w:val="24"/>
          <w:szCs w:val="24"/>
          <w:lang w:val="en-US"/>
        </w:rPr>
      </w:pPr>
      <w:r w:rsidRPr="00434E89">
        <w:rPr>
          <w:rFonts w:ascii="Times New Roman" w:eastAsia="Times New Roman" w:hAnsi="Times New Roman" w:cs="Times New Roman"/>
          <w:sz w:val="24"/>
          <w:szCs w:val="24"/>
          <w:lang w:val="en-US"/>
        </w:rPr>
        <w:t>St</w:t>
      </w:r>
      <w:r w:rsidRPr="00B575D4">
        <w:rPr>
          <w:rFonts w:ascii="Times New Roman" w:eastAsia="Times New Roman" w:hAnsi="Times New Roman" w:cs="Times New Roman"/>
          <w:sz w:val="24"/>
          <w:szCs w:val="24"/>
          <w:lang w:val="en-US"/>
        </w:rPr>
        <w:t xml:space="preserve">. </w:t>
      </w:r>
      <w:r w:rsidRPr="00434E89">
        <w:rPr>
          <w:rFonts w:ascii="Times New Roman" w:eastAsia="Times New Roman" w:hAnsi="Times New Roman" w:cs="Times New Roman"/>
          <w:sz w:val="24"/>
          <w:szCs w:val="24"/>
          <w:lang w:val="en-US"/>
        </w:rPr>
        <w:t>Petersburg</w:t>
      </w:r>
    </w:p>
    <w:p w:rsidR="002638BE" w:rsidRPr="000469A8" w:rsidRDefault="002638BE" w:rsidP="00AA6258">
      <w:pPr>
        <w:pStyle w:val="Normal1"/>
        <w:spacing w:after="120" w:line="360" w:lineRule="auto"/>
        <w:ind w:firstLine="709"/>
        <w:jc w:val="center"/>
        <w:rPr>
          <w:rFonts w:ascii="Times New Roman" w:eastAsia="Times New Roman" w:hAnsi="Times New Roman" w:cs="Times New Roman"/>
          <w:sz w:val="24"/>
          <w:szCs w:val="24"/>
        </w:rPr>
      </w:pPr>
      <w:r w:rsidRPr="000469A8">
        <w:rPr>
          <w:rFonts w:ascii="Times New Roman" w:eastAsia="Times New Roman" w:hAnsi="Times New Roman" w:cs="Times New Roman"/>
          <w:sz w:val="24"/>
          <w:szCs w:val="24"/>
        </w:rPr>
        <w:t>2018</w:t>
      </w:r>
    </w:p>
    <w:p w:rsidR="00B41210" w:rsidRPr="00C83452" w:rsidRDefault="00B41210" w:rsidP="00B41210">
      <w:pPr>
        <w:widowControl w:val="0"/>
        <w:autoSpaceDE w:val="0"/>
        <w:autoSpaceDN w:val="0"/>
        <w:adjustRightInd w:val="0"/>
        <w:spacing w:after="240" w:line="360" w:lineRule="auto"/>
        <w:ind w:right="-64" w:firstLine="709"/>
        <w:contextualSpacing/>
        <w:jc w:val="center"/>
        <w:rPr>
          <w:rFonts w:ascii="Times" w:hAnsi="Times"/>
          <w:b/>
          <w:bCs/>
        </w:rPr>
      </w:pPr>
      <w:r w:rsidRPr="00C83452">
        <w:rPr>
          <w:rFonts w:ascii="Times" w:hAnsi="Times"/>
          <w:b/>
          <w:bCs/>
        </w:rPr>
        <w:lastRenderedPageBreak/>
        <w:t>ЗАЯВЛЕНИЕ О САМОСТОЯТЕЛЬНОМ ХАРАКТЕРЕ ВЫПОЛНЕНИЯ</w:t>
      </w:r>
    </w:p>
    <w:p w:rsidR="00B41210" w:rsidRPr="00C83452" w:rsidRDefault="00B41210" w:rsidP="00B41210">
      <w:pPr>
        <w:widowControl w:val="0"/>
        <w:autoSpaceDE w:val="0"/>
        <w:autoSpaceDN w:val="0"/>
        <w:adjustRightInd w:val="0"/>
        <w:spacing w:after="240" w:line="360" w:lineRule="auto"/>
        <w:ind w:right="-64" w:firstLine="709"/>
        <w:contextualSpacing/>
        <w:jc w:val="center"/>
        <w:rPr>
          <w:rFonts w:ascii="Times" w:hAnsi="Times"/>
          <w:b/>
          <w:bCs/>
        </w:rPr>
      </w:pPr>
      <w:r w:rsidRPr="00C83452">
        <w:rPr>
          <w:rFonts w:ascii="Times" w:hAnsi="Times"/>
          <w:b/>
          <w:bCs/>
        </w:rPr>
        <w:t>ВЫПУСКНОЙ КВАЛИФИКАЦИОННОЙ РАБОТЫ</w:t>
      </w:r>
    </w:p>
    <w:p w:rsidR="00B41210" w:rsidRPr="000469A8" w:rsidRDefault="00B41210" w:rsidP="000469A8">
      <w:pPr>
        <w:widowControl w:val="0"/>
        <w:autoSpaceDE w:val="0"/>
        <w:autoSpaceDN w:val="0"/>
        <w:adjustRightInd w:val="0"/>
        <w:spacing w:line="360" w:lineRule="auto"/>
        <w:ind w:right="-64" w:firstLine="709"/>
        <w:contextualSpacing/>
        <w:jc w:val="both"/>
        <w:rPr>
          <w:rFonts w:ascii="Times" w:hAnsi="Times"/>
        </w:rPr>
      </w:pPr>
      <w:r w:rsidRPr="00C83452">
        <w:rPr>
          <w:rFonts w:ascii="Times" w:hAnsi="Times"/>
          <w:bCs/>
        </w:rPr>
        <w:t xml:space="preserve">Я, </w:t>
      </w:r>
      <w:r>
        <w:rPr>
          <w:rFonts w:ascii="Times" w:hAnsi="Times"/>
          <w:bCs/>
        </w:rPr>
        <w:t>Пушкова Анна Андреевна</w:t>
      </w:r>
      <w:r w:rsidRPr="00C83452">
        <w:rPr>
          <w:rFonts w:ascii="Times" w:hAnsi="Times"/>
          <w:bCs/>
        </w:rPr>
        <w:t>, студент</w:t>
      </w:r>
      <w:r w:rsidRPr="00E72805">
        <w:rPr>
          <w:rFonts w:ascii="Times" w:hAnsi="Times"/>
          <w:bCs/>
        </w:rPr>
        <w:t>ка</w:t>
      </w:r>
      <w:r w:rsidRPr="00C83452">
        <w:rPr>
          <w:rFonts w:ascii="Times" w:hAnsi="Times"/>
          <w:bCs/>
        </w:rPr>
        <w:t xml:space="preserve"> второго курса магистратуры направления «Менеджмент», заявляю, что в моей ВКР на тем</w:t>
      </w:r>
      <w:r w:rsidRPr="00E72805">
        <w:rPr>
          <w:rFonts w:ascii="Times" w:hAnsi="Times"/>
          <w:bCs/>
        </w:rPr>
        <w:t xml:space="preserve">у </w:t>
      </w:r>
      <w:r w:rsidRPr="00E72805">
        <w:rPr>
          <w:rFonts w:ascii="Times" w:hAnsi="Times"/>
        </w:rPr>
        <w:t>«</w:t>
      </w:r>
      <w:r w:rsidR="000469A8" w:rsidRPr="000469A8">
        <w:rPr>
          <w:rFonts w:ascii="Times" w:hAnsi="Times"/>
        </w:rPr>
        <w:t>Факторы, влияющие на</w:t>
      </w:r>
      <w:r w:rsidR="000469A8">
        <w:rPr>
          <w:rFonts w:ascii="Times" w:hAnsi="Times"/>
        </w:rPr>
        <w:t xml:space="preserve"> взаимовыгодные партнерства для</w:t>
      </w:r>
      <w:r w:rsidR="000469A8" w:rsidRPr="000469A8">
        <w:rPr>
          <w:rFonts w:ascii="Times" w:hAnsi="Times"/>
        </w:rPr>
        <w:t xml:space="preserve"> достижения целей устойчивого развития: опыт международных компаний на рынке быстро оборачиваемых товаров в России</w:t>
      </w:r>
      <w:r w:rsidRPr="00E72805">
        <w:rPr>
          <w:rFonts w:ascii="Times" w:hAnsi="Times"/>
        </w:rPr>
        <w:t>»</w:t>
      </w:r>
      <w:r w:rsidRPr="00C83452">
        <w:rPr>
          <w:rFonts w:ascii="Times" w:hAnsi="Times"/>
          <w:bCs/>
        </w:rPr>
        <w:t>,</w:t>
      </w:r>
      <w:r w:rsidRPr="00E72805">
        <w:rPr>
          <w:rFonts w:ascii="Times" w:hAnsi="Times"/>
        </w:rPr>
        <w:t xml:space="preserve"> </w:t>
      </w:r>
      <w:r w:rsidRPr="00C83452">
        <w:rPr>
          <w:rFonts w:ascii="Times" w:hAnsi="Times"/>
          <w:bCs/>
        </w:rPr>
        <w:t>представленной в службу обеспечения программ магистратуры для последующей передачи</w:t>
      </w:r>
      <w:r w:rsidRPr="00E72805">
        <w:rPr>
          <w:rFonts w:ascii="Times" w:hAnsi="Times"/>
        </w:rPr>
        <w:t xml:space="preserve"> </w:t>
      </w:r>
      <w:r w:rsidRPr="00C83452">
        <w:rPr>
          <w:rFonts w:ascii="Times" w:hAnsi="Times"/>
          <w:bCs/>
        </w:rPr>
        <w:t>в государственную аттестационную комиссию для публичной защиты, не содержится</w:t>
      </w:r>
      <w:r w:rsidRPr="00E72805">
        <w:rPr>
          <w:rFonts w:ascii="Times" w:hAnsi="Times"/>
        </w:rPr>
        <w:t xml:space="preserve"> </w:t>
      </w:r>
      <w:r w:rsidRPr="00C83452">
        <w:rPr>
          <w:rFonts w:ascii="Times" w:hAnsi="Times"/>
          <w:bCs/>
        </w:rPr>
        <w:t>элементов плагиата.</w:t>
      </w:r>
    </w:p>
    <w:p w:rsidR="00B41210" w:rsidRPr="00C83452" w:rsidRDefault="00B41210" w:rsidP="00B41210">
      <w:pPr>
        <w:widowControl w:val="0"/>
        <w:autoSpaceDE w:val="0"/>
        <w:autoSpaceDN w:val="0"/>
        <w:adjustRightInd w:val="0"/>
        <w:spacing w:line="360" w:lineRule="auto"/>
        <w:ind w:right="-64" w:firstLine="709"/>
        <w:contextualSpacing/>
        <w:jc w:val="both"/>
        <w:rPr>
          <w:rFonts w:ascii="Times" w:hAnsi="Times"/>
          <w:bCs/>
        </w:rPr>
      </w:pPr>
      <w:r w:rsidRPr="00C83452">
        <w:rPr>
          <w:rFonts w:ascii="Times" w:hAnsi="Times"/>
          <w:bCs/>
        </w:rPr>
        <w:t>Все прямые заимствования из печатных и электронных источников, а также из защищенных ранее выпускных квалификационных работ, кандидатских и докторских диссертаций имеют соответствующие ссылки.</w:t>
      </w:r>
    </w:p>
    <w:p w:rsidR="00B41210" w:rsidRPr="00E72805" w:rsidRDefault="00B41210" w:rsidP="00B41210">
      <w:pPr>
        <w:widowControl w:val="0"/>
        <w:autoSpaceDE w:val="0"/>
        <w:autoSpaceDN w:val="0"/>
        <w:adjustRightInd w:val="0"/>
        <w:spacing w:line="360" w:lineRule="auto"/>
        <w:ind w:right="-64" w:firstLine="709"/>
        <w:contextualSpacing/>
        <w:jc w:val="both"/>
        <w:rPr>
          <w:rFonts w:ascii="Times" w:hAnsi="Times"/>
        </w:rPr>
      </w:pPr>
      <w:r w:rsidRPr="00C83452">
        <w:rPr>
          <w:rFonts w:ascii="Times" w:hAnsi="Times"/>
          <w:bCs/>
        </w:rPr>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rsidR="00B41210" w:rsidRPr="00C83452" w:rsidRDefault="00B41210" w:rsidP="00B41210">
      <w:pPr>
        <w:widowControl w:val="0"/>
        <w:autoSpaceDE w:val="0"/>
        <w:autoSpaceDN w:val="0"/>
        <w:adjustRightInd w:val="0"/>
        <w:spacing w:after="240" w:line="360" w:lineRule="auto"/>
        <w:ind w:right="-64" w:firstLine="709"/>
        <w:contextualSpacing/>
        <w:jc w:val="both"/>
        <w:rPr>
          <w:rFonts w:ascii="Times" w:hAnsi="Times"/>
          <w:bCs/>
        </w:rPr>
      </w:pPr>
    </w:p>
    <w:p w:rsidR="00B41210" w:rsidRPr="00B41210" w:rsidRDefault="0082109D" w:rsidP="00B41210">
      <w:pPr>
        <w:widowControl w:val="0"/>
        <w:autoSpaceDE w:val="0"/>
        <w:autoSpaceDN w:val="0"/>
        <w:adjustRightInd w:val="0"/>
        <w:spacing w:after="240" w:line="360" w:lineRule="auto"/>
        <w:ind w:right="-64" w:firstLine="709"/>
        <w:contextualSpacing/>
        <w:jc w:val="right"/>
        <w:rPr>
          <w:rFonts w:ascii="Times" w:hAnsi="Times"/>
          <w:bCs/>
          <w:lang w:val="en-US"/>
        </w:rPr>
      </w:pPr>
      <w:r>
        <w:rPr>
          <w:rFonts w:ascii="Times" w:hAnsi="Times"/>
          <w:bCs/>
          <w:noProof/>
          <w:lang w:val="en-US"/>
        </w:rPr>
        <w:drawing>
          <wp:inline distT="0" distB="0" distL="0" distR="0" wp14:anchorId="2AA9C188" wp14:editId="4D724C55">
            <wp:extent cx="1538758" cy="67827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05-23 at 19.26.40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3794" cy="684906"/>
                    </a:xfrm>
                    <a:prstGeom prst="rect">
                      <a:avLst/>
                    </a:prstGeom>
                  </pic:spPr>
                </pic:pic>
              </a:graphicData>
            </a:graphic>
          </wp:inline>
        </w:drawing>
      </w:r>
      <w:r w:rsidRPr="00B41210">
        <w:rPr>
          <w:rFonts w:ascii="Times" w:hAnsi="Times"/>
          <w:bCs/>
          <w:lang w:val="en-US"/>
        </w:rPr>
        <w:t xml:space="preserve"> </w:t>
      </w:r>
      <w:r w:rsidR="00B41210" w:rsidRPr="00B41210">
        <w:rPr>
          <w:rFonts w:ascii="Times" w:hAnsi="Times"/>
          <w:bCs/>
          <w:lang w:val="en-US"/>
        </w:rPr>
        <w:t>(</w:t>
      </w:r>
      <w:r w:rsidR="00B41210" w:rsidRPr="00E72805">
        <w:rPr>
          <w:rFonts w:ascii="Times" w:hAnsi="Times"/>
          <w:bCs/>
        </w:rPr>
        <w:t>Подпись</w:t>
      </w:r>
      <w:r w:rsidR="00B41210" w:rsidRPr="00B41210">
        <w:rPr>
          <w:rFonts w:ascii="Times" w:hAnsi="Times"/>
          <w:bCs/>
          <w:lang w:val="en-US"/>
        </w:rPr>
        <w:t xml:space="preserve"> </w:t>
      </w:r>
      <w:r w:rsidR="00B41210" w:rsidRPr="00E72805">
        <w:rPr>
          <w:rFonts w:ascii="Times" w:hAnsi="Times"/>
          <w:bCs/>
        </w:rPr>
        <w:t>студента</w:t>
      </w:r>
      <w:r w:rsidR="00B41210" w:rsidRPr="00B41210">
        <w:rPr>
          <w:rFonts w:ascii="Times" w:hAnsi="Times"/>
          <w:bCs/>
          <w:lang w:val="en-US"/>
        </w:rPr>
        <w:t>)</w:t>
      </w:r>
    </w:p>
    <w:p w:rsidR="00B41210" w:rsidRPr="00B41210" w:rsidRDefault="00B41210" w:rsidP="00B41210">
      <w:pPr>
        <w:widowControl w:val="0"/>
        <w:autoSpaceDE w:val="0"/>
        <w:autoSpaceDN w:val="0"/>
        <w:adjustRightInd w:val="0"/>
        <w:spacing w:after="240" w:line="360" w:lineRule="auto"/>
        <w:ind w:right="-64" w:firstLine="709"/>
        <w:contextualSpacing/>
        <w:jc w:val="right"/>
        <w:rPr>
          <w:rFonts w:ascii="Times" w:hAnsi="Times"/>
          <w:bCs/>
          <w:lang w:val="en-US"/>
        </w:rPr>
      </w:pPr>
    </w:p>
    <w:p w:rsidR="00B41210" w:rsidRPr="00B41210" w:rsidRDefault="00B41210" w:rsidP="00B41210">
      <w:pPr>
        <w:widowControl w:val="0"/>
        <w:autoSpaceDE w:val="0"/>
        <w:autoSpaceDN w:val="0"/>
        <w:adjustRightInd w:val="0"/>
        <w:spacing w:after="240" w:line="360" w:lineRule="auto"/>
        <w:ind w:right="-64" w:firstLine="709"/>
        <w:contextualSpacing/>
        <w:jc w:val="right"/>
        <w:rPr>
          <w:rFonts w:ascii="Times" w:hAnsi="Times"/>
          <w:bCs/>
          <w:lang w:val="en-US"/>
        </w:rPr>
      </w:pPr>
      <w:r>
        <w:rPr>
          <w:rFonts w:ascii="Times" w:hAnsi="Times"/>
          <w:bCs/>
          <w:lang w:val="en-US"/>
        </w:rPr>
        <w:t>2</w:t>
      </w:r>
      <w:r w:rsidRPr="000469A8">
        <w:rPr>
          <w:rFonts w:ascii="Times" w:hAnsi="Times"/>
          <w:bCs/>
          <w:lang w:val="en-US"/>
        </w:rPr>
        <w:t>3</w:t>
      </w:r>
      <w:r w:rsidRPr="00B41210">
        <w:rPr>
          <w:rFonts w:ascii="Times" w:hAnsi="Times"/>
          <w:bCs/>
          <w:lang w:val="en-US"/>
        </w:rPr>
        <w:t>.05</w:t>
      </w:r>
      <w:r>
        <w:rPr>
          <w:rFonts w:ascii="Times" w:hAnsi="Times"/>
          <w:bCs/>
          <w:lang w:val="en-US"/>
        </w:rPr>
        <w:t>.201</w:t>
      </w:r>
      <w:r w:rsidRPr="000469A8">
        <w:rPr>
          <w:rFonts w:ascii="Times" w:hAnsi="Times"/>
          <w:bCs/>
          <w:lang w:val="en-US"/>
        </w:rPr>
        <w:t>8</w:t>
      </w:r>
      <w:r w:rsidRPr="00B41210">
        <w:rPr>
          <w:rFonts w:ascii="Times" w:hAnsi="Times"/>
          <w:bCs/>
          <w:lang w:val="en-US"/>
        </w:rPr>
        <w:t xml:space="preserve"> (</w:t>
      </w:r>
      <w:r w:rsidRPr="00E72805">
        <w:rPr>
          <w:rFonts w:ascii="Times" w:hAnsi="Times"/>
          <w:bCs/>
        </w:rPr>
        <w:t>Дата</w:t>
      </w:r>
      <w:r w:rsidRPr="00B41210">
        <w:rPr>
          <w:rFonts w:ascii="Times" w:hAnsi="Times"/>
          <w:bCs/>
          <w:lang w:val="en-US"/>
        </w:rPr>
        <w:t>)</w:t>
      </w:r>
    </w:p>
    <w:p w:rsidR="00B41210" w:rsidRPr="00B41210" w:rsidRDefault="00B41210" w:rsidP="00B41210">
      <w:pPr>
        <w:widowControl w:val="0"/>
        <w:autoSpaceDE w:val="0"/>
        <w:autoSpaceDN w:val="0"/>
        <w:adjustRightInd w:val="0"/>
        <w:spacing w:after="240" w:line="360" w:lineRule="auto"/>
        <w:ind w:right="-64" w:firstLine="709"/>
        <w:contextualSpacing/>
        <w:jc w:val="both"/>
        <w:rPr>
          <w:rFonts w:ascii="Times" w:hAnsi="Times"/>
          <w:b/>
          <w:bCs/>
          <w:lang w:val="en-US"/>
        </w:rPr>
      </w:pPr>
    </w:p>
    <w:p w:rsidR="00B41210" w:rsidRPr="00B41210" w:rsidRDefault="00B41210" w:rsidP="00B41210">
      <w:pPr>
        <w:widowControl w:val="0"/>
        <w:autoSpaceDE w:val="0"/>
        <w:autoSpaceDN w:val="0"/>
        <w:adjustRightInd w:val="0"/>
        <w:spacing w:after="240" w:line="360" w:lineRule="auto"/>
        <w:ind w:right="-64" w:firstLine="709"/>
        <w:contextualSpacing/>
        <w:jc w:val="both"/>
        <w:rPr>
          <w:rFonts w:ascii="Times" w:hAnsi="Times"/>
          <w:b/>
          <w:bCs/>
          <w:lang w:val="en-US"/>
        </w:rPr>
      </w:pPr>
    </w:p>
    <w:p w:rsidR="00B41210" w:rsidRPr="00B41210" w:rsidRDefault="00B41210" w:rsidP="00B41210">
      <w:pPr>
        <w:widowControl w:val="0"/>
        <w:autoSpaceDE w:val="0"/>
        <w:autoSpaceDN w:val="0"/>
        <w:adjustRightInd w:val="0"/>
        <w:spacing w:after="240" w:line="360" w:lineRule="auto"/>
        <w:ind w:right="-64" w:firstLine="709"/>
        <w:contextualSpacing/>
        <w:jc w:val="both"/>
        <w:rPr>
          <w:rFonts w:ascii="Times" w:hAnsi="Times"/>
          <w:b/>
          <w:bCs/>
          <w:lang w:val="en-US"/>
        </w:rPr>
      </w:pPr>
    </w:p>
    <w:p w:rsidR="00B41210" w:rsidRPr="00B41210" w:rsidRDefault="00B41210" w:rsidP="00B41210">
      <w:pPr>
        <w:widowControl w:val="0"/>
        <w:autoSpaceDE w:val="0"/>
        <w:autoSpaceDN w:val="0"/>
        <w:adjustRightInd w:val="0"/>
        <w:spacing w:after="240" w:line="360" w:lineRule="auto"/>
        <w:ind w:right="-64" w:firstLine="709"/>
        <w:contextualSpacing/>
        <w:jc w:val="both"/>
        <w:rPr>
          <w:rFonts w:ascii="Times" w:hAnsi="Times"/>
          <w:b/>
          <w:bCs/>
          <w:lang w:val="en-US"/>
        </w:rPr>
      </w:pPr>
    </w:p>
    <w:p w:rsidR="00B41210" w:rsidRPr="00B41210" w:rsidRDefault="00B41210" w:rsidP="00B41210">
      <w:pPr>
        <w:widowControl w:val="0"/>
        <w:autoSpaceDE w:val="0"/>
        <w:autoSpaceDN w:val="0"/>
        <w:adjustRightInd w:val="0"/>
        <w:spacing w:after="240" w:line="360" w:lineRule="auto"/>
        <w:ind w:right="-64" w:firstLine="709"/>
        <w:contextualSpacing/>
        <w:jc w:val="both"/>
        <w:rPr>
          <w:rFonts w:ascii="Times" w:hAnsi="Times"/>
          <w:b/>
          <w:bCs/>
          <w:lang w:val="en-US"/>
        </w:rPr>
      </w:pPr>
    </w:p>
    <w:p w:rsidR="00B41210" w:rsidRPr="00B41210" w:rsidRDefault="00B41210" w:rsidP="00B41210">
      <w:pPr>
        <w:widowControl w:val="0"/>
        <w:autoSpaceDE w:val="0"/>
        <w:autoSpaceDN w:val="0"/>
        <w:adjustRightInd w:val="0"/>
        <w:spacing w:after="240" w:line="360" w:lineRule="auto"/>
        <w:ind w:right="-64" w:firstLine="709"/>
        <w:contextualSpacing/>
        <w:jc w:val="both"/>
        <w:rPr>
          <w:rFonts w:ascii="Times" w:hAnsi="Times"/>
          <w:b/>
          <w:bCs/>
          <w:lang w:val="en-US"/>
        </w:rPr>
      </w:pPr>
    </w:p>
    <w:p w:rsidR="00B41210" w:rsidRPr="00B41210" w:rsidRDefault="00B41210" w:rsidP="00B41210">
      <w:pPr>
        <w:widowControl w:val="0"/>
        <w:autoSpaceDE w:val="0"/>
        <w:autoSpaceDN w:val="0"/>
        <w:adjustRightInd w:val="0"/>
        <w:spacing w:after="240" w:line="360" w:lineRule="auto"/>
        <w:ind w:right="-64" w:firstLine="709"/>
        <w:contextualSpacing/>
        <w:jc w:val="both"/>
        <w:rPr>
          <w:rFonts w:ascii="Times" w:hAnsi="Times"/>
          <w:b/>
          <w:bCs/>
          <w:lang w:val="en-US"/>
        </w:rPr>
      </w:pPr>
    </w:p>
    <w:p w:rsidR="00B41210" w:rsidRPr="00B41210" w:rsidRDefault="00B41210" w:rsidP="00B41210">
      <w:pPr>
        <w:widowControl w:val="0"/>
        <w:autoSpaceDE w:val="0"/>
        <w:autoSpaceDN w:val="0"/>
        <w:adjustRightInd w:val="0"/>
        <w:spacing w:after="240" w:line="360" w:lineRule="auto"/>
        <w:ind w:right="-64" w:firstLine="709"/>
        <w:contextualSpacing/>
        <w:jc w:val="both"/>
        <w:rPr>
          <w:rFonts w:ascii="Times" w:hAnsi="Times"/>
          <w:b/>
          <w:bCs/>
          <w:lang w:val="en-US"/>
        </w:rPr>
      </w:pPr>
    </w:p>
    <w:p w:rsidR="00B41210" w:rsidRPr="00B41210" w:rsidRDefault="00B41210" w:rsidP="00B41210">
      <w:pPr>
        <w:widowControl w:val="0"/>
        <w:autoSpaceDE w:val="0"/>
        <w:autoSpaceDN w:val="0"/>
        <w:adjustRightInd w:val="0"/>
        <w:spacing w:after="240" w:line="360" w:lineRule="auto"/>
        <w:ind w:right="-64" w:firstLine="709"/>
        <w:contextualSpacing/>
        <w:jc w:val="both"/>
        <w:rPr>
          <w:rFonts w:ascii="Times" w:hAnsi="Times"/>
          <w:b/>
          <w:bCs/>
          <w:lang w:val="en-US"/>
        </w:rPr>
      </w:pPr>
    </w:p>
    <w:p w:rsidR="00B41210" w:rsidRPr="00B41210" w:rsidRDefault="00B41210" w:rsidP="00B41210">
      <w:pPr>
        <w:widowControl w:val="0"/>
        <w:autoSpaceDE w:val="0"/>
        <w:autoSpaceDN w:val="0"/>
        <w:adjustRightInd w:val="0"/>
        <w:spacing w:after="240" w:line="360" w:lineRule="auto"/>
        <w:ind w:right="-64"/>
        <w:contextualSpacing/>
        <w:jc w:val="both"/>
        <w:rPr>
          <w:rFonts w:ascii="Times" w:hAnsi="Times"/>
          <w:b/>
          <w:bCs/>
          <w:lang w:val="en-US"/>
        </w:rPr>
      </w:pPr>
    </w:p>
    <w:p w:rsidR="00B41210" w:rsidRPr="00B41210" w:rsidRDefault="00B41210" w:rsidP="00B41210">
      <w:pPr>
        <w:widowControl w:val="0"/>
        <w:autoSpaceDE w:val="0"/>
        <w:autoSpaceDN w:val="0"/>
        <w:adjustRightInd w:val="0"/>
        <w:spacing w:after="240" w:line="360" w:lineRule="auto"/>
        <w:ind w:right="-64" w:firstLine="709"/>
        <w:contextualSpacing/>
        <w:jc w:val="center"/>
        <w:rPr>
          <w:rFonts w:ascii="Times" w:hAnsi="Times"/>
          <w:b/>
          <w:bCs/>
          <w:lang w:val="en-US"/>
        </w:rPr>
      </w:pPr>
      <w:r w:rsidRPr="00B41210">
        <w:rPr>
          <w:rFonts w:ascii="Times" w:hAnsi="Times"/>
          <w:b/>
          <w:bCs/>
          <w:lang w:val="en-US"/>
        </w:rPr>
        <w:lastRenderedPageBreak/>
        <w:t>STATEMENT ABOUT THE INDEPENDENT CHARACTER</w:t>
      </w:r>
    </w:p>
    <w:p w:rsidR="00B41210" w:rsidRPr="00B41210" w:rsidRDefault="00B41210" w:rsidP="00B41210">
      <w:pPr>
        <w:widowControl w:val="0"/>
        <w:autoSpaceDE w:val="0"/>
        <w:autoSpaceDN w:val="0"/>
        <w:adjustRightInd w:val="0"/>
        <w:spacing w:after="240" w:line="360" w:lineRule="auto"/>
        <w:ind w:right="-64" w:firstLine="709"/>
        <w:contextualSpacing/>
        <w:jc w:val="center"/>
        <w:rPr>
          <w:rFonts w:ascii="Times" w:hAnsi="Times"/>
          <w:b/>
          <w:bCs/>
          <w:lang w:val="en-US"/>
        </w:rPr>
      </w:pPr>
      <w:r w:rsidRPr="00B41210">
        <w:rPr>
          <w:rFonts w:ascii="Times" w:hAnsi="Times"/>
          <w:b/>
          <w:bCs/>
          <w:lang w:val="en-US"/>
        </w:rPr>
        <w:t>OF THE MASTER THESIS</w:t>
      </w:r>
    </w:p>
    <w:p w:rsidR="00B41210" w:rsidRPr="000469A8" w:rsidRDefault="00B41210" w:rsidP="000469A8">
      <w:pPr>
        <w:widowControl w:val="0"/>
        <w:autoSpaceDE w:val="0"/>
        <w:autoSpaceDN w:val="0"/>
        <w:adjustRightInd w:val="0"/>
        <w:spacing w:after="240" w:line="360" w:lineRule="auto"/>
        <w:ind w:right="-64" w:firstLine="709"/>
        <w:contextualSpacing/>
        <w:jc w:val="both"/>
        <w:rPr>
          <w:rFonts w:ascii="Times" w:hAnsi="Times"/>
          <w:color w:val="FF0000"/>
          <w:lang w:val="en-US"/>
        </w:rPr>
      </w:pPr>
      <w:r w:rsidRPr="00B41210">
        <w:rPr>
          <w:rFonts w:ascii="Times" w:hAnsi="Times"/>
          <w:bCs/>
          <w:lang w:val="en-US"/>
        </w:rPr>
        <w:t xml:space="preserve">I, </w:t>
      </w:r>
      <w:proofErr w:type="spellStart"/>
      <w:r>
        <w:rPr>
          <w:rFonts w:ascii="Times" w:hAnsi="Times"/>
          <w:bCs/>
          <w:lang w:val="en-US"/>
        </w:rPr>
        <w:t>Pushkova</w:t>
      </w:r>
      <w:proofErr w:type="spellEnd"/>
      <w:r>
        <w:rPr>
          <w:rFonts w:ascii="Times" w:hAnsi="Times"/>
          <w:bCs/>
          <w:lang w:val="en-US"/>
        </w:rPr>
        <w:t xml:space="preserve"> Anna</w:t>
      </w:r>
      <w:r w:rsidRPr="00B41210">
        <w:rPr>
          <w:rFonts w:ascii="Times" w:hAnsi="Times"/>
          <w:bCs/>
          <w:lang w:val="en-US"/>
        </w:rPr>
        <w:t xml:space="preserve">, (second) year master student, program «Management», state that my master thesis on the topic </w:t>
      </w:r>
      <w:r w:rsidRPr="000469A8">
        <w:rPr>
          <w:rFonts w:ascii="Times" w:hAnsi="Times"/>
          <w:bCs/>
          <w:color w:val="000000" w:themeColor="text1"/>
          <w:lang w:val="en-US"/>
        </w:rPr>
        <w:t>«</w:t>
      </w:r>
      <w:r w:rsidR="000469A8">
        <w:rPr>
          <w:rFonts w:ascii="Times" w:hAnsi="Times"/>
          <w:color w:val="000000" w:themeColor="text1"/>
          <w:lang w:val="en-US"/>
        </w:rPr>
        <w:t>F</w:t>
      </w:r>
      <w:r w:rsidR="000469A8" w:rsidRPr="000469A8">
        <w:rPr>
          <w:rFonts w:ascii="Times" w:hAnsi="Times"/>
          <w:color w:val="000000" w:themeColor="text1"/>
          <w:lang w:val="en-US"/>
        </w:rPr>
        <w:t>actors affecting win-win cross-busin</w:t>
      </w:r>
      <w:r w:rsidR="000469A8">
        <w:rPr>
          <w:rFonts w:ascii="Times" w:hAnsi="Times"/>
          <w:color w:val="000000" w:themeColor="text1"/>
          <w:lang w:val="en-US"/>
        </w:rPr>
        <w:t>ess partnerships for achieving Sustainable Development G</w:t>
      </w:r>
      <w:r w:rsidR="000469A8" w:rsidRPr="000469A8">
        <w:rPr>
          <w:rFonts w:ascii="Times" w:hAnsi="Times"/>
          <w:color w:val="000000" w:themeColor="text1"/>
          <w:lang w:val="en-US"/>
        </w:rPr>
        <w:t xml:space="preserve">oals: evidence from </w:t>
      </w:r>
      <w:r w:rsidR="000469A8">
        <w:rPr>
          <w:rFonts w:ascii="Times" w:hAnsi="Times"/>
          <w:color w:val="000000" w:themeColor="text1"/>
          <w:lang w:val="en-US"/>
        </w:rPr>
        <w:t>FMCG companies in R</w:t>
      </w:r>
      <w:r w:rsidR="000469A8" w:rsidRPr="000469A8">
        <w:rPr>
          <w:rFonts w:ascii="Times" w:hAnsi="Times"/>
          <w:color w:val="000000" w:themeColor="text1"/>
          <w:lang w:val="en-US"/>
        </w:rPr>
        <w:t>ussia</w:t>
      </w:r>
      <w:r w:rsidRPr="000469A8">
        <w:rPr>
          <w:rFonts w:ascii="Times" w:hAnsi="Times"/>
          <w:bCs/>
          <w:color w:val="000000" w:themeColor="text1"/>
          <w:lang w:val="en-US"/>
        </w:rPr>
        <w:t xml:space="preserve">», </w:t>
      </w:r>
      <w:r w:rsidRPr="00B41210">
        <w:rPr>
          <w:rFonts w:ascii="Times" w:hAnsi="Times"/>
          <w:bCs/>
          <w:lang w:val="en-US"/>
        </w:rPr>
        <w:t>which is presented to the Master Office to be submitted to the Official Defense Committee for the public defense, does not contain any elements of plagiarism.</w:t>
      </w:r>
    </w:p>
    <w:p w:rsidR="00B41210" w:rsidRPr="00B41210" w:rsidRDefault="00B41210" w:rsidP="00B41210">
      <w:pPr>
        <w:widowControl w:val="0"/>
        <w:autoSpaceDE w:val="0"/>
        <w:autoSpaceDN w:val="0"/>
        <w:adjustRightInd w:val="0"/>
        <w:spacing w:after="240" w:line="360" w:lineRule="auto"/>
        <w:ind w:right="-64" w:firstLine="709"/>
        <w:contextualSpacing/>
        <w:jc w:val="both"/>
        <w:rPr>
          <w:rFonts w:ascii="Times" w:hAnsi="Times"/>
          <w:bCs/>
          <w:lang w:val="en-US"/>
        </w:rPr>
      </w:pPr>
      <w:r w:rsidRPr="00B41210">
        <w:rPr>
          <w:rFonts w:ascii="Times" w:hAnsi="Times"/>
          <w:bCs/>
          <w:lang w:val="en-US"/>
        </w:rPr>
        <w:t xml:space="preserve">All direct borrowings from printed and electronic sources, as well as from master theses, PhD and doctorate theses which were defended earlier, have appropriate references. </w:t>
      </w:r>
    </w:p>
    <w:p w:rsidR="00B41210" w:rsidRPr="00B41210" w:rsidRDefault="00B41210" w:rsidP="00B41210">
      <w:pPr>
        <w:widowControl w:val="0"/>
        <w:autoSpaceDE w:val="0"/>
        <w:autoSpaceDN w:val="0"/>
        <w:adjustRightInd w:val="0"/>
        <w:spacing w:after="240" w:line="360" w:lineRule="auto"/>
        <w:ind w:right="-64" w:firstLine="709"/>
        <w:contextualSpacing/>
        <w:jc w:val="both"/>
        <w:rPr>
          <w:rFonts w:ascii="Times" w:hAnsi="Times"/>
          <w:bCs/>
          <w:lang w:val="en-US"/>
        </w:rPr>
      </w:pPr>
      <w:r w:rsidRPr="00B41210">
        <w:rPr>
          <w:rFonts w:ascii="Times" w:hAnsi="Times"/>
          <w:bCs/>
          <w:lang w:val="en-US"/>
        </w:rPr>
        <w:t xml:space="preserve">I am aware that according to paragraph 9.7.1. of Guidelines for instruction in major curriculum programs of higher and secondary professional education at </w:t>
      </w:r>
      <w:proofErr w:type="spellStart"/>
      <w:r w:rsidRPr="00B41210">
        <w:rPr>
          <w:rFonts w:ascii="Times" w:hAnsi="Times"/>
          <w:bCs/>
          <w:lang w:val="en-US"/>
        </w:rPr>
        <w:t>St.Petersburg</w:t>
      </w:r>
      <w:proofErr w:type="spellEnd"/>
      <w:r w:rsidRPr="00B41210">
        <w:rPr>
          <w:rFonts w:ascii="Times" w:hAnsi="Times"/>
          <w:bCs/>
          <w:lang w:val="en-US"/>
        </w:rPr>
        <w:t xml:space="preserve"> University «</w:t>
      </w:r>
      <w:r w:rsidRPr="00E72805">
        <w:rPr>
          <w:rFonts w:ascii="Times" w:hAnsi="Times"/>
          <w:bCs/>
        </w:rPr>
        <w:t>А</w:t>
      </w:r>
      <w:r w:rsidRPr="00B41210">
        <w:rPr>
          <w:rFonts w:ascii="Times" w:hAnsi="Times"/>
          <w:bCs/>
          <w:lang w:val="en-US"/>
        </w:rPr>
        <w:t xml:space="preserve"> master thesis must be completed by each of the degree candidates individually under the supervision of his or her advisor», and according to paragraph 51 of Charter of the Federal State Institution of Higher Professional Education Saint-Petersburg State University «a student can be expelled from St. Petersburg University for submitting of the course or graduation qualification work developed by other person (persons)».</w:t>
      </w:r>
    </w:p>
    <w:p w:rsidR="00B41210" w:rsidRPr="00B41210" w:rsidRDefault="00B41210" w:rsidP="00B41210">
      <w:pPr>
        <w:widowControl w:val="0"/>
        <w:autoSpaceDE w:val="0"/>
        <w:autoSpaceDN w:val="0"/>
        <w:adjustRightInd w:val="0"/>
        <w:spacing w:after="240" w:line="360" w:lineRule="auto"/>
        <w:ind w:right="-64" w:firstLine="709"/>
        <w:contextualSpacing/>
        <w:jc w:val="both"/>
        <w:rPr>
          <w:rFonts w:ascii="Times" w:hAnsi="Times"/>
          <w:b/>
          <w:bCs/>
          <w:lang w:val="en-US"/>
        </w:rPr>
      </w:pPr>
    </w:p>
    <w:p w:rsidR="00B41210" w:rsidRPr="00E72805" w:rsidRDefault="0082109D" w:rsidP="00B41210">
      <w:pPr>
        <w:widowControl w:val="0"/>
        <w:autoSpaceDE w:val="0"/>
        <w:autoSpaceDN w:val="0"/>
        <w:adjustRightInd w:val="0"/>
        <w:spacing w:after="240" w:line="360" w:lineRule="auto"/>
        <w:ind w:right="-64" w:firstLine="709"/>
        <w:contextualSpacing/>
        <w:jc w:val="right"/>
        <w:rPr>
          <w:rFonts w:ascii="Times" w:hAnsi="Times"/>
          <w:bCs/>
        </w:rPr>
      </w:pPr>
      <w:r>
        <w:rPr>
          <w:rFonts w:ascii="Times" w:hAnsi="Times"/>
          <w:bCs/>
          <w:noProof/>
          <w:lang w:val="en-US"/>
        </w:rPr>
        <w:drawing>
          <wp:inline distT="0" distB="0" distL="0" distR="0" wp14:anchorId="6FE8A906" wp14:editId="4BA9313B">
            <wp:extent cx="1538758" cy="67827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05-23 at 19.26.40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3794" cy="684906"/>
                    </a:xfrm>
                    <a:prstGeom prst="rect">
                      <a:avLst/>
                    </a:prstGeom>
                  </pic:spPr>
                </pic:pic>
              </a:graphicData>
            </a:graphic>
          </wp:inline>
        </w:drawing>
      </w:r>
      <w:r w:rsidRPr="00E72805">
        <w:rPr>
          <w:rFonts w:ascii="Times" w:hAnsi="Times"/>
          <w:bCs/>
        </w:rPr>
        <w:t xml:space="preserve"> </w:t>
      </w:r>
      <w:r w:rsidR="00B41210" w:rsidRPr="00E72805">
        <w:rPr>
          <w:rFonts w:ascii="Times" w:hAnsi="Times"/>
          <w:bCs/>
        </w:rPr>
        <w:t>(</w:t>
      </w:r>
      <w:proofErr w:type="spellStart"/>
      <w:r w:rsidR="00B41210" w:rsidRPr="00E72805">
        <w:rPr>
          <w:rFonts w:ascii="Times" w:hAnsi="Times"/>
          <w:bCs/>
        </w:rPr>
        <w:t>Student's</w:t>
      </w:r>
      <w:proofErr w:type="spellEnd"/>
      <w:r w:rsidR="00B41210" w:rsidRPr="00E72805">
        <w:rPr>
          <w:rFonts w:ascii="Times" w:hAnsi="Times"/>
          <w:bCs/>
        </w:rPr>
        <w:t xml:space="preserve"> </w:t>
      </w:r>
      <w:proofErr w:type="spellStart"/>
      <w:r w:rsidR="00B41210" w:rsidRPr="00E72805">
        <w:rPr>
          <w:rFonts w:ascii="Times" w:hAnsi="Times"/>
          <w:bCs/>
        </w:rPr>
        <w:t>signature</w:t>
      </w:r>
      <w:proofErr w:type="spellEnd"/>
      <w:r w:rsidR="00B41210" w:rsidRPr="00E72805">
        <w:rPr>
          <w:rFonts w:ascii="Times" w:hAnsi="Times"/>
          <w:bCs/>
        </w:rPr>
        <w:t>)</w:t>
      </w:r>
    </w:p>
    <w:p w:rsidR="00B41210" w:rsidRPr="00E72805" w:rsidRDefault="00B41210" w:rsidP="00B41210">
      <w:pPr>
        <w:widowControl w:val="0"/>
        <w:autoSpaceDE w:val="0"/>
        <w:autoSpaceDN w:val="0"/>
        <w:adjustRightInd w:val="0"/>
        <w:spacing w:after="240" w:line="360" w:lineRule="auto"/>
        <w:ind w:right="-64" w:firstLine="709"/>
        <w:contextualSpacing/>
        <w:jc w:val="right"/>
        <w:rPr>
          <w:rFonts w:ascii="Times" w:hAnsi="Times"/>
          <w:bCs/>
        </w:rPr>
      </w:pPr>
    </w:p>
    <w:p w:rsidR="00B41210" w:rsidRPr="00E72805" w:rsidRDefault="00B41210" w:rsidP="00B41210">
      <w:pPr>
        <w:widowControl w:val="0"/>
        <w:autoSpaceDE w:val="0"/>
        <w:autoSpaceDN w:val="0"/>
        <w:adjustRightInd w:val="0"/>
        <w:spacing w:after="240" w:line="360" w:lineRule="auto"/>
        <w:ind w:right="-64" w:firstLine="709"/>
        <w:contextualSpacing/>
        <w:jc w:val="right"/>
        <w:rPr>
          <w:rFonts w:ascii="Times" w:hAnsi="Times"/>
          <w:bCs/>
        </w:rPr>
      </w:pPr>
      <w:r>
        <w:rPr>
          <w:rFonts w:ascii="Times" w:hAnsi="Times"/>
          <w:bCs/>
        </w:rPr>
        <w:t>2</w:t>
      </w:r>
      <w:r>
        <w:rPr>
          <w:rFonts w:ascii="Times" w:hAnsi="Times"/>
          <w:bCs/>
          <w:lang w:val="en-US"/>
        </w:rPr>
        <w:t>3</w:t>
      </w:r>
      <w:r w:rsidRPr="00E72805">
        <w:rPr>
          <w:rFonts w:ascii="Times" w:hAnsi="Times"/>
          <w:bCs/>
        </w:rPr>
        <w:t>.05</w:t>
      </w:r>
      <w:r>
        <w:rPr>
          <w:rFonts w:ascii="Times" w:hAnsi="Times"/>
          <w:bCs/>
        </w:rPr>
        <w:t>.201</w:t>
      </w:r>
      <w:r>
        <w:rPr>
          <w:rFonts w:ascii="Times" w:hAnsi="Times"/>
          <w:bCs/>
          <w:lang w:val="en-US"/>
        </w:rPr>
        <w:t>8</w:t>
      </w:r>
      <w:r w:rsidRPr="00E72805">
        <w:rPr>
          <w:rFonts w:ascii="Times" w:hAnsi="Times"/>
          <w:bCs/>
        </w:rPr>
        <w:t xml:space="preserve"> (</w:t>
      </w:r>
      <w:proofErr w:type="spellStart"/>
      <w:r w:rsidRPr="00E72805">
        <w:rPr>
          <w:rFonts w:ascii="Times" w:hAnsi="Times"/>
          <w:bCs/>
        </w:rPr>
        <w:t>Date</w:t>
      </w:r>
      <w:proofErr w:type="spellEnd"/>
      <w:r w:rsidRPr="00E72805">
        <w:rPr>
          <w:rFonts w:ascii="Times" w:hAnsi="Times"/>
          <w:bCs/>
        </w:rPr>
        <w:t>)</w:t>
      </w:r>
    </w:p>
    <w:p w:rsidR="00B41210" w:rsidRPr="00E72805" w:rsidRDefault="00B41210" w:rsidP="00B41210">
      <w:pPr>
        <w:widowControl w:val="0"/>
        <w:autoSpaceDE w:val="0"/>
        <w:autoSpaceDN w:val="0"/>
        <w:adjustRightInd w:val="0"/>
        <w:spacing w:after="240" w:line="360" w:lineRule="auto"/>
        <w:ind w:right="-64" w:firstLine="709"/>
        <w:contextualSpacing/>
        <w:jc w:val="center"/>
        <w:rPr>
          <w:rFonts w:ascii="Times" w:hAnsi="Times"/>
          <w:b/>
          <w:bCs/>
          <w:color w:val="000000"/>
        </w:rPr>
      </w:pPr>
    </w:p>
    <w:p w:rsidR="00B41210" w:rsidRPr="00E72805" w:rsidRDefault="00B41210" w:rsidP="00B41210">
      <w:pPr>
        <w:widowControl w:val="0"/>
        <w:autoSpaceDE w:val="0"/>
        <w:autoSpaceDN w:val="0"/>
        <w:adjustRightInd w:val="0"/>
        <w:spacing w:after="240" w:line="360" w:lineRule="auto"/>
        <w:ind w:right="-64" w:firstLine="709"/>
        <w:contextualSpacing/>
        <w:jc w:val="center"/>
        <w:rPr>
          <w:rFonts w:ascii="Times" w:hAnsi="Times"/>
          <w:b/>
          <w:bCs/>
          <w:color w:val="000000"/>
        </w:rPr>
      </w:pPr>
    </w:p>
    <w:p w:rsidR="00B41210" w:rsidRPr="00E72805" w:rsidRDefault="00B41210" w:rsidP="00B41210">
      <w:pPr>
        <w:widowControl w:val="0"/>
        <w:autoSpaceDE w:val="0"/>
        <w:autoSpaceDN w:val="0"/>
        <w:adjustRightInd w:val="0"/>
        <w:spacing w:after="240" w:line="360" w:lineRule="auto"/>
        <w:ind w:right="-64" w:firstLine="709"/>
        <w:contextualSpacing/>
        <w:jc w:val="center"/>
        <w:rPr>
          <w:rFonts w:ascii="Times" w:hAnsi="Times"/>
          <w:b/>
          <w:bCs/>
          <w:color w:val="000000"/>
        </w:rPr>
      </w:pPr>
    </w:p>
    <w:p w:rsidR="00B41210" w:rsidRPr="00E72805" w:rsidRDefault="00B41210" w:rsidP="00B41210">
      <w:pPr>
        <w:widowControl w:val="0"/>
        <w:autoSpaceDE w:val="0"/>
        <w:autoSpaceDN w:val="0"/>
        <w:adjustRightInd w:val="0"/>
        <w:spacing w:after="240" w:line="360" w:lineRule="auto"/>
        <w:ind w:right="-64" w:firstLine="709"/>
        <w:contextualSpacing/>
        <w:jc w:val="center"/>
        <w:rPr>
          <w:rFonts w:ascii="Times" w:hAnsi="Times"/>
          <w:b/>
          <w:bCs/>
          <w:color w:val="000000"/>
        </w:rPr>
      </w:pPr>
    </w:p>
    <w:p w:rsidR="00B41210" w:rsidRPr="00E72805" w:rsidRDefault="00B41210" w:rsidP="00B41210">
      <w:pPr>
        <w:widowControl w:val="0"/>
        <w:autoSpaceDE w:val="0"/>
        <w:autoSpaceDN w:val="0"/>
        <w:adjustRightInd w:val="0"/>
        <w:spacing w:after="240" w:line="360" w:lineRule="auto"/>
        <w:ind w:right="-64" w:firstLine="709"/>
        <w:contextualSpacing/>
        <w:jc w:val="center"/>
        <w:rPr>
          <w:rFonts w:ascii="Times" w:hAnsi="Times"/>
          <w:b/>
          <w:bCs/>
          <w:color w:val="000000"/>
        </w:rPr>
      </w:pPr>
    </w:p>
    <w:p w:rsidR="00B41210" w:rsidRPr="00E72805" w:rsidRDefault="00B41210" w:rsidP="00B41210">
      <w:pPr>
        <w:widowControl w:val="0"/>
        <w:autoSpaceDE w:val="0"/>
        <w:autoSpaceDN w:val="0"/>
        <w:adjustRightInd w:val="0"/>
        <w:spacing w:after="240" w:line="360" w:lineRule="auto"/>
        <w:ind w:right="-64" w:firstLine="709"/>
        <w:contextualSpacing/>
        <w:jc w:val="center"/>
        <w:rPr>
          <w:rFonts w:ascii="Times" w:hAnsi="Times"/>
          <w:b/>
          <w:bCs/>
          <w:color w:val="000000"/>
        </w:rPr>
      </w:pPr>
    </w:p>
    <w:p w:rsidR="00B41210" w:rsidRPr="00E72805" w:rsidRDefault="00B41210" w:rsidP="00B41210">
      <w:pPr>
        <w:widowControl w:val="0"/>
        <w:autoSpaceDE w:val="0"/>
        <w:autoSpaceDN w:val="0"/>
        <w:adjustRightInd w:val="0"/>
        <w:spacing w:after="240" w:line="360" w:lineRule="auto"/>
        <w:ind w:right="-64" w:firstLine="709"/>
        <w:contextualSpacing/>
        <w:jc w:val="center"/>
        <w:rPr>
          <w:rFonts w:ascii="Times" w:hAnsi="Times"/>
          <w:b/>
          <w:bCs/>
          <w:color w:val="000000"/>
        </w:rPr>
      </w:pPr>
    </w:p>
    <w:p w:rsidR="00B41210" w:rsidRPr="00E72805" w:rsidRDefault="00B41210" w:rsidP="00B41210">
      <w:pPr>
        <w:widowControl w:val="0"/>
        <w:autoSpaceDE w:val="0"/>
        <w:autoSpaceDN w:val="0"/>
        <w:adjustRightInd w:val="0"/>
        <w:spacing w:after="240" w:line="360" w:lineRule="auto"/>
        <w:ind w:right="-64" w:firstLine="709"/>
        <w:contextualSpacing/>
        <w:jc w:val="center"/>
        <w:rPr>
          <w:rFonts w:ascii="Times" w:hAnsi="Times"/>
          <w:b/>
          <w:bCs/>
          <w:color w:val="000000"/>
        </w:rPr>
      </w:pPr>
    </w:p>
    <w:p w:rsidR="00B41210" w:rsidRDefault="00B41210" w:rsidP="0082109D">
      <w:pPr>
        <w:widowControl w:val="0"/>
        <w:autoSpaceDE w:val="0"/>
        <w:autoSpaceDN w:val="0"/>
        <w:adjustRightInd w:val="0"/>
        <w:spacing w:after="240" w:line="360" w:lineRule="auto"/>
        <w:ind w:right="-64"/>
        <w:contextualSpacing/>
        <w:rPr>
          <w:rFonts w:ascii="Times" w:hAnsi="Times"/>
          <w:b/>
          <w:bCs/>
          <w:color w:val="000000"/>
        </w:rPr>
      </w:pPr>
    </w:p>
    <w:p w:rsidR="0082109D" w:rsidRDefault="0082109D" w:rsidP="0082109D">
      <w:pPr>
        <w:widowControl w:val="0"/>
        <w:autoSpaceDE w:val="0"/>
        <w:autoSpaceDN w:val="0"/>
        <w:adjustRightInd w:val="0"/>
        <w:spacing w:after="240" w:line="360" w:lineRule="auto"/>
        <w:ind w:right="-64"/>
        <w:contextualSpacing/>
        <w:rPr>
          <w:rFonts w:ascii="Times" w:hAnsi="Times"/>
          <w:b/>
          <w:bCs/>
          <w:color w:val="000000"/>
        </w:rPr>
      </w:pPr>
    </w:p>
    <w:p w:rsidR="00B41210" w:rsidRPr="00E72805" w:rsidRDefault="00B41210" w:rsidP="00B41210">
      <w:pPr>
        <w:widowControl w:val="0"/>
        <w:autoSpaceDE w:val="0"/>
        <w:autoSpaceDN w:val="0"/>
        <w:adjustRightInd w:val="0"/>
        <w:spacing w:after="240" w:line="360" w:lineRule="auto"/>
        <w:ind w:right="-64" w:firstLine="709"/>
        <w:contextualSpacing/>
        <w:jc w:val="center"/>
        <w:rPr>
          <w:rFonts w:ascii="Times" w:hAnsi="Times"/>
          <w:b/>
          <w:bCs/>
          <w:color w:val="000000"/>
        </w:rPr>
      </w:pPr>
    </w:p>
    <w:p w:rsidR="00B41210" w:rsidRDefault="00B41210" w:rsidP="00B41210">
      <w:pPr>
        <w:widowControl w:val="0"/>
        <w:autoSpaceDE w:val="0"/>
        <w:autoSpaceDN w:val="0"/>
        <w:adjustRightInd w:val="0"/>
        <w:spacing w:after="240" w:line="360" w:lineRule="auto"/>
        <w:ind w:right="-64"/>
        <w:contextualSpacing/>
        <w:rPr>
          <w:rFonts w:ascii="Times" w:hAnsi="Times"/>
          <w:b/>
          <w:bCs/>
          <w:color w:val="000000"/>
        </w:rPr>
      </w:pPr>
    </w:p>
    <w:p w:rsidR="0082109D" w:rsidRPr="00E72805" w:rsidRDefault="0082109D" w:rsidP="00B41210">
      <w:pPr>
        <w:widowControl w:val="0"/>
        <w:autoSpaceDE w:val="0"/>
        <w:autoSpaceDN w:val="0"/>
        <w:adjustRightInd w:val="0"/>
        <w:spacing w:after="240" w:line="360" w:lineRule="auto"/>
        <w:ind w:right="-64"/>
        <w:contextualSpacing/>
        <w:rPr>
          <w:rFonts w:ascii="Times" w:hAnsi="Times"/>
          <w:b/>
          <w:bCs/>
          <w:color w:val="000000"/>
        </w:rPr>
      </w:pPr>
    </w:p>
    <w:p w:rsidR="00B41210" w:rsidRPr="00E72805" w:rsidRDefault="00B41210" w:rsidP="00B41210">
      <w:pPr>
        <w:widowControl w:val="0"/>
        <w:autoSpaceDE w:val="0"/>
        <w:autoSpaceDN w:val="0"/>
        <w:adjustRightInd w:val="0"/>
        <w:spacing w:after="240" w:line="360" w:lineRule="auto"/>
        <w:ind w:right="-64"/>
        <w:contextualSpacing/>
        <w:jc w:val="center"/>
        <w:rPr>
          <w:rFonts w:ascii="Times" w:hAnsi="Times"/>
          <w:color w:val="000000"/>
        </w:rPr>
      </w:pPr>
      <w:r w:rsidRPr="00E72805">
        <w:rPr>
          <w:rFonts w:ascii="Times" w:hAnsi="Times"/>
          <w:b/>
          <w:bCs/>
          <w:color w:val="000000"/>
        </w:rPr>
        <w:lastRenderedPageBreak/>
        <w:t>АННОТАЦИЯ</w:t>
      </w:r>
    </w:p>
    <w:tbl>
      <w:tblPr>
        <w:tblStyle w:val="TableGrid"/>
        <w:tblW w:w="0" w:type="auto"/>
        <w:tblLook w:val="04A0" w:firstRow="1" w:lastRow="0" w:firstColumn="1" w:lastColumn="0" w:noHBand="0" w:noVBand="1"/>
      </w:tblPr>
      <w:tblGrid>
        <w:gridCol w:w="4258"/>
        <w:gridCol w:w="4258"/>
      </w:tblGrid>
      <w:tr w:rsidR="00B41210" w:rsidRPr="00E72805" w:rsidTr="00B41210">
        <w:trPr>
          <w:trHeight w:val="665"/>
        </w:trPr>
        <w:tc>
          <w:tcPr>
            <w:tcW w:w="4258" w:type="dxa"/>
          </w:tcPr>
          <w:p w:rsidR="00B41210" w:rsidRPr="00DA0E9D" w:rsidRDefault="00B41210" w:rsidP="00DA0E9D">
            <w:pPr>
              <w:widowControl w:val="0"/>
              <w:autoSpaceDE w:val="0"/>
              <w:autoSpaceDN w:val="0"/>
              <w:adjustRightInd w:val="0"/>
              <w:spacing w:line="360" w:lineRule="auto"/>
              <w:ind w:right="-64"/>
              <w:contextualSpacing/>
              <w:jc w:val="both"/>
              <w:rPr>
                <w:rFonts w:ascii="Times" w:hAnsi="Times"/>
              </w:rPr>
            </w:pPr>
            <w:r w:rsidRPr="00DA0E9D">
              <w:rPr>
                <w:rFonts w:ascii="Times" w:hAnsi="Times"/>
              </w:rPr>
              <w:t xml:space="preserve">Автор </w:t>
            </w:r>
          </w:p>
          <w:p w:rsidR="00B41210" w:rsidRPr="00E72805" w:rsidRDefault="00B41210" w:rsidP="00DA0E9D">
            <w:pPr>
              <w:widowControl w:val="0"/>
              <w:autoSpaceDE w:val="0"/>
              <w:autoSpaceDN w:val="0"/>
              <w:adjustRightInd w:val="0"/>
              <w:spacing w:line="360" w:lineRule="auto"/>
              <w:ind w:right="-64" w:firstLine="709"/>
              <w:contextualSpacing/>
              <w:jc w:val="both"/>
              <w:rPr>
                <w:rFonts w:ascii="Times" w:hAnsi="Times"/>
              </w:rPr>
            </w:pPr>
          </w:p>
        </w:tc>
        <w:tc>
          <w:tcPr>
            <w:tcW w:w="4258" w:type="dxa"/>
          </w:tcPr>
          <w:p w:rsidR="00B41210" w:rsidRPr="00E72805" w:rsidRDefault="00B41210" w:rsidP="00DA0E9D">
            <w:pPr>
              <w:widowControl w:val="0"/>
              <w:autoSpaceDE w:val="0"/>
              <w:autoSpaceDN w:val="0"/>
              <w:adjustRightInd w:val="0"/>
              <w:spacing w:line="360" w:lineRule="auto"/>
              <w:ind w:right="-64"/>
              <w:contextualSpacing/>
              <w:jc w:val="both"/>
              <w:rPr>
                <w:rFonts w:ascii="Times" w:hAnsi="Times"/>
              </w:rPr>
            </w:pPr>
            <w:r>
              <w:rPr>
                <w:rFonts w:ascii="Times" w:hAnsi="Times"/>
              </w:rPr>
              <w:t>Пушкова Анна Андреевна</w:t>
            </w:r>
          </w:p>
          <w:p w:rsidR="00B41210" w:rsidRPr="00E72805" w:rsidRDefault="00B41210" w:rsidP="00DA0E9D">
            <w:pPr>
              <w:widowControl w:val="0"/>
              <w:autoSpaceDE w:val="0"/>
              <w:autoSpaceDN w:val="0"/>
              <w:adjustRightInd w:val="0"/>
              <w:spacing w:line="360" w:lineRule="auto"/>
              <w:ind w:right="-64" w:firstLine="709"/>
              <w:contextualSpacing/>
              <w:jc w:val="both"/>
              <w:rPr>
                <w:rFonts w:ascii="Times" w:hAnsi="Times"/>
              </w:rPr>
            </w:pPr>
          </w:p>
        </w:tc>
      </w:tr>
      <w:tr w:rsidR="00B41210" w:rsidRPr="00C83452" w:rsidTr="00B41210">
        <w:trPr>
          <w:trHeight w:val="609"/>
        </w:trPr>
        <w:tc>
          <w:tcPr>
            <w:tcW w:w="4258" w:type="dxa"/>
          </w:tcPr>
          <w:p w:rsidR="00B41210" w:rsidRPr="00DA0E9D" w:rsidRDefault="00B41210" w:rsidP="00DA0E9D">
            <w:pPr>
              <w:widowControl w:val="0"/>
              <w:autoSpaceDE w:val="0"/>
              <w:autoSpaceDN w:val="0"/>
              <w:adjustRightInd w:val="0"/>
              <w:spacing w:line="360" w:lineRule="auto"/>
              <w:ind w:right="-64"/>
              <w:contextualSpacing/>
              <w:jc w:val="both"/>
              <w:rPr>
                <w:rFonts w:ascii="Times" w:hAnsi="Times"/>
              </w:rPr>
            </w:pPr>
            <w:r w:rsidRPr="00DA0E9D">
              <w:rPr>
                <w:rFonts w:ascii="Times" w:hAnsi="Times"/>
              </w:rPr>
              <w:t>Название ВКР</w:t>
            </w:r>
          </w:p>
          <w:p w:rsidR="00B41210" w:rsidRPr="00E72805" w:rsidRDefault="00B41210" w:rsidP="00DA0E9D">
            <w:pPr>
              <w:widowControl w:val="0"/>
              <w:autoSpaceDE w:val="0"/>
              <w:autoSpaceDN w:val="0"/>
              <w:adjustRightInd w:val="0"/>
              <w:spacing w:line="360" w:lineRule="auto"/>
              <w:ind w:right="-64" w:firstLine="709"/>
              <w:contextualSpacing/>
              <w:jc w:val="both"/>
              <w:rPr>
                <w:rFonts w:ascii="Times" w:hAnsi="Times"/>
              </w:rPr>
            </w:pPr>
          </w:p>
        </w:tc>
        <w:tc>
          <w:tcPr>
            <w:tcW w:w="4258" w:type="dxa"/>
          </w:tcPr>
          <w:p w:rsidR="00B41210" w:rsidRPr="00C83452" w:rsidRDefault="000469A8" w:rsidP="00DA0E9D">
            <w:pPr>
              <w:widowControl w:val="0"/>
              <w:autoSpaceDE w:val="0"/>
              <w:autoSpaceDN w:val="0"/>
              <w:adjustRightInd w:val="0"/>
              <w:spacing w:line="360" w:lineRule="auto"/>
              <w:ind w:right="-64"/>
              <w:contextualSpacing/>
              <w:jc w:val="both"/>
              <w:rPr>
                <w:rFonts w:ascii="Times" w:hAnsi="Times"/>
              </w:rPr>
            </w:pPr>
            <w:r w:rsidRPr="000469A8">
              <w:rPr>
                <w:rFonts w:ascii="Times" w:hAnsi="Times"/>
              </w:rPr>
              <w:t>Факторы, влияющие на</w:t>
            </w:r>
            <w:r>
              <w:rPr>
                <w:rFonts w:ascii="Times" w:hAnsi="Times"/>
              </w:rPr>
              <w:t xml:space="preserve"> взаимовыгодные партнерства для</w:t>
            </w:r>
            <w:r w:rsidRPr="000469A8">
              <w:rPr>
                <w:rFonts w:ascii="Times" w:hAnsi="Times"/>
              </w:rPr>
              <w:t xml:space="preserve"> достижения целей устойчивого развития: опыт международных компаний на рынке быстро оборачиваемых товаров в России</w:t>
            </w:r>
          </w:p>
        </w:tc>
      </w:tr>
      <w:tr w:rsidR="00B41210" w:rsidRPr="00E72805" w:rsidTr="00DA0E9D">
        <w:trPr>
          <w:trHeight w:val="493"/>
        </w:trPr>
        <w:tc>
          <w:tcPr>
            <w:tcW w:w="4258" w:type="dxa"/>
          </w:tcPr>
          <w:p w:rsidR="00B41210" w:rsidRPr="00E72805" w:rsidRDefault="00B41210" w:rsidP="00DA0E9D">
            <w:pPr>
              <w:widowControl w:val="0"/>
              <w:autoSpaceDE w:val="0"/>
              <w:autoSpaceDN w:val="0"/>
              <w:adjustRightInd w:val="0"/>
              <w:spacing w:line="360" w:lineRule="auto"/>
              <w:ind w:right="-64"/>
              <w:contextualSpacing/>
              <w:jc w:val="both"/>
              <w:rPr>
                <w:rFonts w:ascii="Times" w:hAnsi="Times"/>
              </w:rPr>
            </w:pPr>
            <w:r w:rsidRPr="00DA0E9D">
              <w:rPr>
                <w:rFonts w:ascii="Times" w:hAnsi="Times"/>
              </w:rPr>
              <w:t>Направление подготовки</w:t>
            </w:r>
          </w:p>
        </w:tc>
        <w:tc>
          <w:tcPr>
            <w:tcW w:w="4258" w:type="dxa"/>
          </w:tcPr>
          <w:p w:rsidR="00B41210" w:rsidRPr="00DA0E9D" w:rsidRDefault="000469A8" w:rsidP="00DA0E9D">
            <w:pPr>
              <w:widowControl w:val="0"/>
              <w:autoSpaceDE w:val="0"/>
              <w:autoSpaceDN w:val="0"/>
              <w:adjustRightInd w:val="0"/>
              <w:spacing w:line="360" w:lineRule="auto"/>
              <w:ind w:right="-64"/>
              <w:contextualSpacing/>
              <w:jc w:val="both"/>
              <w:rPr>
                <w:rFonts w:ascii="Times" w:hAnsi="Times"/>
              </w:rPr>
            </w:pPr>
            <w:r w:rsidRPr="00DA0E9D">
              <w:rPr>
                <w:rFonts w:ascii="Times" w:hAnsi="Times"/>
              </w:rPr>
              <w:t>Международный менеджмент</w:t>
            </w:r>
          </w:p>
        </w:tc>
      </w:tr>
      <w:tr w:rsidR="00B41210" w:rsidRPr="00E72805" w:rsidTr="00DA0E9D">
        <w:trPr>
          <w:trHeight w:val="235"/>
        </w:trPr>
        <w:tc>
          <w:tcPr>
            <w:tcW w:w="4258" w:type="dxa"/>
          </w:tcPr>
          <w:p w:rsidR="00B41210" w:rsidRPr="00E72805" w:rsidRDefault="00B41210" w:rsidP="00DA0E9D">
            <w:pPr>
              <w:widowControl w:val="0"/>
              <w:autoSpaceDE w:val="0"/>
              <w:autoSpaceDN w:val="0"/>
              <w:adjustRightInd w:val="0"/>
              <w:spacing w:line="360" w:lineRule="auto"/>
              <w:ind w:right="-64"/>
              <w:contextualSpacing/>
              <w:jc w:val="both"/>
              <w:rPr>
                <w:rFonts w:ascii="Times" w:hAnsi="Times"/>
              </w:rPr>
            </w:pPr>
            <w:r w:rsidRPr="00DA0E9D">
              <w:rPr>
                <w:rFonts w:ascii="Times" w:hAnsi="Times"/>
              </w:rPr>
              <w:t xml:space="preserve">Год </w:t>
            </w:r>
          </w:p>
        </w:tc>
        <w:tc>
          <w:tcPr>
            <w:tcW w:w="4258" w:type="dxa"/>
          </w:tcPr>
          <w:p w:rsidR="00B41210" w:rsidRPr="00E72805" w:rsidRDefault="00B41210" w:rsidP="00DA0E9D">
            <w:pPr>
              <w:widowControl w:val="0"/>
              <w:autoSpaceDE w:val="0"/>
              <w:autoSpaceDN w:val="0"/>
              <w:adjustRightInd w:val="0"/>
              <w:spacing w:line="360" w:lineRule="auto"/>
              <w:ind w:right="-64"/>
              <w:contextualSpacing/>
              <w:jc w:val="both"/>
              <w:rPr>
                <w:rFonts w:ascii="Times" w:hAnsi="Times"/>
              </w:rPr>
            </w:pPr>
            <w:r w:rsidRPr="00E72805">
              <w:rPr>
                <w:rFonts w:ascii="Times" w:hAnsi="Times"/>
              </w:rPr>
              <w:t>201</w:t>
            </w:r>
            <w:r>
              <w:rPr>
                <w:rFonts w:ascii="Times" w:hAnsi="Times"/>
              </w:rPr>
              <w:t>8</w:t>
            </w:r>
          </w:p>
        </w:tc>
      </w:tr>
      <w:tr w:rsidR="00B41210" w:rsidRPr="00E72805" w:rsidTr="00652E84">
        <w:trPr>
          <w:trHeight w:val="151"/>
        </w:trPr>
        <w:tc>
          <w:tcPr>
            <w:tcW w:w="4258" w:type="dxa"/>
          </w:tcPr>
          <w:p w:rsidR="00B41210" w:rsidRPr="00E72805" w:rsidRDefault="00B41210" w:rsidP="00DA0E9D">
            <w:pPr>
              <w:widowControl w:val="0"/>
              <w:autoSpaceDE w:val="0"/>
              <w:autoSpaceDN w:val="0"/>
              <w:adjustRightInd w:val="0"/>
              <w:spacing w:line="360" w:lineRule="auto"/>
              <w:ind w:right="-64"/>
              <w:contextualSpacing/>
              <w:jc w:val="both"/>
              <w:rPr>
                <w:rFonts w:ascii="Times" w:hAnsi="Times"/>
              </w:rPr>
            </w:pPr>
            <w:proofErr w:type="spellStart"/>
            <w:r w:rsidRPr="00DA0E9D">
              <w:rPr>
                <w:rFonts w:ascii="Times" w:hAnsi="Times"/>
              </w:rPr>
              <w:t>Научныи</w:t>
            </w:r>
            <w:proofErr w:type="spellEnd"/>
            <w:r w:rsidRPr="00DA0E9D">
              <w:rPr>
                <w:rFonts w:ascii="Times" w:hAnsi="Times"/>
              </w:rPr>
              <w:t xml:space="preserve">̆ руководитель </w:t>
            </w:r>
          </w:p>
        </w:tc>
        <w:tc>
          <w:tcPr>
            <w:tcW w:w="4258" w:type="dxa"/>
          </w:tcPr>
          <w:p w:rsidR="00B41210" w:rsidRPr="00E72805" w:rsidRDefault="00B41210" w:rsidP="00DA0E9D">
            <w:pPr>
              <w:widowControl w:val="0"/>
              <w:autoSpaceDE w:val="0"/>
              <w:autoSpaceDN w:val="0"/>
              <w:adjustRightInd w:val="0"/>
              <w:spacing w:line="360" w:lineRule="auto"/>
              <w:ind w:right="-64"/>
              <w:contextualSpacing/>
              <w:jc w:val="both"/>
              <w:rPr>
                <w:rFonts w:ascii="Times" w:hAnsi="Times"/>
              </w:rPr>
            </w:pPr>
            <w:r w:rsidRPr="00DA0E9D">
              <w:rPr>
                <w:rFonts w:ascii="Times" w:hAnsi="Times"/>
              </w:rPr>
              <w:t xml:space="preserve">Евгений Юрьевич </w:t>
            </w:r>
            <w:proofErr w:type="spellStart"/>
            <w:r w:rsidRPr="00DA0E9D">
              <w:rPr>
                <w:rFonts w:ascii="Times" w:hAnsi="Times"/>
              </w:rPr>
              <w:t>Благов</w:t>
            </w:r>
            <w:proofErr w:type="spellEnd"/>
          </w:p>
        </w:tc>
      </w:tr>
      <w:tr w:rsidR="00B41210" w:rsidRPr="00C83452" w:rsidTr="00B41210">
        <w:trPr>
          <w:trHeight w:val="1727"/>
        </w:trPr>
        <w:tc>
          <w:tcPr>
            <w:tcW w:w="4258" w:type="dxa"/>
          </w:tcPr>
          <w:p w:rsidR="00B41210" w:rsidRPr="00DA0E9D" w:rsidRDefault="00B41210" w:rsidP="00DA0E9D">
            <w:pPr>
              <w:widowControl w:val="0"/>
              <w:autoSpaceDE w:val="0"/>
              <w:autoSpaceDN w:val="0"/>
              <w:adjustRightInd w:val="0"/>
              <w:spacing w:line="360" w:lineRule="auto"/>
              <w:ind w:right="-64"/>
              <w:contextualSpacing/>
              <w:jc w:val="both"/>
              <w:rPr>
                <w:rFonts w:ascii="Times" w:hAnsi="Times"/>
              </w:rPr>
            </w:pPr>
            <w:r w:rsidRPr="00DA0E9D">
              <w:rPr>
                <w:rFonts w:ascii="Times" w:hAnsi="Times"/>
              </w:rPr>
              <w:t xml:space="preserve">Описание цели, задач и основных результатов </w:t>
            </w:r>
          </w:p>
          <w:p w:rsidR="00B41210" w:rsidRPr="00C83452" w:rsidRDefault="00B41210" w:rsidP="00DA0E9D">
            <w:pPr>
              <w:widowControl w:val="0"/>
              <w:autoSpaceDE w:val="0"/>
              <w:autoSpaceDN w:val="0"/>
              <w:adjustRightInd w:val="0"/>
              <w:spacing w:line="360" w:lineRule="auto"/>
              <w:ind w:right="-64" w:firstLine="709"/>
              <w:contextualSpacing/>
              <w:jc w:val="both"/>
              <w:rPr>
                <w:rFonts w:ascii="Times" w:hAnsi="Times"/>
              </w:rPr>
            </w:pPr>
          </w:p>
        </w:tc>
        <w:tc>
          <w:tcPr>
            <w:tcW w:w="4258" w:type="dxa"/>
          </w:tcPr>
          <w:p w:rsidR="00B41210" w:rsidRPr="00DA0E9D" w:rsidRDefault="00B41210" w:rsidP="00DA0E9D">
            <w:pPr>
              <w:widowControl w:val="0"/>
              <w:autoSpaceDE w:val="0"/>
              <w:autoSpaceDN w:val="0"/>
              <w:adjustRightInd w:val="0"/>
              <w:spacing w:line="360" w:lineRule="auto"/>
              <w:ind w:right="-64"/>
              <w:contextualSpacing/>
              <w:jc w:val="both"/>
              <w:rPr>
                <w:rFonts w:ascii="Times" w:hAnsi="Times"/>
              </w:rPr>
            </w:pPr>
            <w:r w:rsidRPr="00E72805">
              <w:rPr>
                <w:rFonts w:ascii="Times" w:hAnsi="Times"/>
              </w:rPr>
              <w:t>Цель данного исследования</w:t>
            </w:r>
            <w:r w:rsidR="007D73D3">
              <w:rPr>
                <w:rFonts w:ascii="Times" w:hAnsi="Times"/>
              </w:rPr>
              <w:t xml:space="preserve"> -</w:t>
            </w:r>
            <w:r w:rsidRPr="00E72805">
              <w:rPr>
                <w:rFonts w:ascii="Times" w:hAnsi="Times"/>
              </w:rPr>
              <w:t xml:space="preserve"> выя</w:t>
            </w:r>
            <w:r w:rsidR="007D73D3">
              <w:rPr>
                <w:rFonts w:ascii="Times" w:hAnsi="Times"/>
              </w:rPr>
              <w:t>вить</w:t>
            </w:r>
            <w:r w:rsidRPr="00B41210">
              <w:rPr>
                <w:rFonts w:ascii="Times" w:hAnsi="Times"/>
              </w:rPr>
              <w:t xml:space="preserve"> </w:t>
            </w:r>
            <w:r w:rsidR="007D73D3">
              <w:rPr>
                <w:rFonts w:ascii="Times" w:hAnsi="Times"/>
              </w:rPr>
              <w:t>ф</w:t>
            </w:r>
            <w:r w:rsidR="007D73D3" w:rsidRPr="000469A8">
              <w:rPr>
                <w:rFonts w:ascii="Times" w:hAnsi="Times"/>
              </w:rPr>
              <w:t>акторы, влияющие на</w:t>
            </w:r>
            <w:r w:rsidR="007D73D3">
              <w:rPr>
                <w:rFonts w:ascii="Times" w:hAnsi="Times"/>
              </w:rPr>
              <w:t xml:space="preserve"> взаимовыгодные партнерства для</w:t>
            </w:r>
            <w:r w:rsidR="007D73D3" w:rsidRPr="000469A8">
              <w:rPr>
                <w:rFonts w:ascii="Times" w:hAnsi="Times"/>
              </w:rPr>
              <w:t xml:space="preserve"> достижения целей устойчивого развития</w:t>
            </w:r>
            <w:r w:rsidR="007D73D3" w:rsidRPr="007D73D3">
              <w:rPr>
                <w:rFonts w:ascii="Times" w:hAnsi="Times"/>
              </w:rPr>
              <w:t>.</w:t>
            </w:r>
            <w:r w:rsidR="007D73D3">
              <w:rPr>
                <w:rFonts w:ascii="Times" w:hAnsi="Times"/>
              </w:rPr>
              <w:t xml:space="preserve"> </w:t>
            </w:r>
            <w:r w:rsidR="007D73D3" w:rsidRPr="007D73D3">
              <w:rPr>
                <w:rFonts w:ascii="Times" w:hAnsi="Times"/>
              </w:rPr>
              <w:t xml:space="preserve">В частности, этот тезис исследует факторы, имеющие отношение к компаниям </w:t>
            </w:r>
            <w:r w:rsidR="007D73D3">
              <w:rPr>
                <w:rFonts w:ascii="Times" w:hAnsi="Times"/>
              </w:rPr>
              <w:t>в секторе быстро оборачиваемых товаров</w:t>
            </w:r>
            <w:r w:rsidR="007D73D3" w:rsidRPr="007D73D3">
              <w:rPr>
                <w:rFonts w:ascii="Times" w:hAnsi="Times"/>
              </w:rPr>
              <w:t xml:space="preserve"> в России, </w:t>
            </w:r>
            <w:r w:rsidR="007D73D3">
              <w:rPr>
                <w:rFonts w:ascii="Times" w:hAnsi="Times"/>
              </w:rPr>
              <w:t>имеющих</w:t>
            </w:r>
            <w:r w:rsidR="007D73D3" w:rsidRPr="007D73D3">
              <w:rPr>
                <w:rFonts w:ascii="Times" w:hAnsi="Times"/>
              </w:rPr>
              <w:t xml:space="preserve"> инициативы по устойчивому развитию</w:t>
            </w:r>
            <w:r w:rsidR="007D73D3">
              <w:rPr>
                <w:rFonts w:ascii="Times" w:hAnsi="Times"/>
              </w:rPr>
              <w:t>.</w:t>
            </w:r>
            <w:r w:rsidR="00C06146" w:rsidRPr="00C06146">
              <w:rPr>
                <w:rFonts w:ascii="Times" w:hAnsi="Times"/>
              </w:rPr>
              <w:t xml:space="preserve"> На основе анализа академической литературы и эмпирического исследования была разработана модель, в</w:t>
            </w:r>
            <w:r w:rsidR="00DA0E9D">
              <w:rPr>
                <w:rFonts w:ascii="Times" w:hAnsi="Times"/>
              </w:rPr>
              <w:t xml:space="preserve">ключающая </w:t>
            </w:r>
            <w:r w:rsidR="00AF226B">
              <w:rPr>
                <w:rFonts w:ascii="Times" w:hAnsi="Times"/>
              </w:rPr>
              <w:t>десять</w:t>
            </w:r>
            <w:r w:rsidR="00DA0E9D">
              <w:rPr>
                <w:rFonts w:ascii="Times" w:hAnsi="Times"/>
              </w:rPr>
              <w:t xml:space="preserve"> таких факторов, а так же </w:t>
            </w:r>
            <w:r w:rsidR="00C06146" w:rsidRPr="00C06146">
              <w:rPr>
                <w:rFonts w:ascii="Times" w:hAnsi="Times"/>
              </w:rPr>
              <w:t xml:space="preserve"> были предоставлены соответствующие управленческие </w:t>
            </w:r>
            <w:r w:rsidR="00DA0E9D">
              <w:rPr>
                <w:rFonts w:ascii="Times" w:hAnsi="Times"/>
              </w:rPr>
              <w:t>выводы.</w:t>
            </w:r>
          </w:p>
        </w:tc>
      </w:tr>
      <w:tr w:rsidR="00B41210" w:rsidRPr="00C83452" w:rsidTr="00B41210">
        <w:trPr>
          <w:trHeight w:val="796"/>
        </w:trPr>
        <w:tc>
          <w:tcPr>
            <w:tcW w:w="4258" w:type="dxa"/>
          </w:tcPr>
          <w:p w:rsidR="00B41210" w:rsidRPr="00DA0E9D" w:rsidRDefault="00B41210" w:rsidP="00DA0E9D">
            <w:pPr>
              <w:widowControl w:val="0"/>
              <w:autoSpaceDE w:val="0"/>
              <w:autoSpaceDN w:val="0"/>
              <w:adjustRightInd w:val="0"/>
              <w:spacing w:line="360" w:lineRule="auto"/>
              <w:ind w:right="-64"/>
              <w:contextualSpacing/>
              <w:jc w:val="both"/>
              <w:rPr>
                <w:rFonts w:ascii="Times" w:hAnsi="Times"/>
              </w:rPr>
            </w:pPr>
            <w:r w:rsidRPr="00DA0E9D">
              <w:rPr>
                <w:rFonts w:ascii="Times" w:hAnsi="Times"/>
              </w:rPr>
              <w:t xml:space="preserve">Ключевые слова </w:t>
            </w:r>
          </w:p>
          <w:p w:rsidR="00B41210" w:rsidRPr="00E72805" w:rsidRDefault="00B41210" w:rsidP="00DA0E9D">
            <w:pPr>
              <w:widowControl w:val="0"/>
              <w:autoSpaceDE w:val="0"/>
              <w:autoSpaceDN w:val="0"/>
              <w:adjustRightInd w:val="0"/>
              <w:spacing w:line="360" w:lineRule="auto"/>
              <w:ind w:right="-64" w:firstLine="709"/>
              <w:contextualSpacing/>
              <w:jc w:val="both"/>
              <w:rPr>
                <w:rFonts w:ascii="Times" w:hAnsi="Times"/>
              </w:rPr>
            </w:pPr>
          </w:p>
        </w:tc>
        <w:tc>
          <w:tcPr>
            <w:tcW w:w="4258" w:type="dxa"/>
          </w:tcPr>
          <w:p w:rsidR="00B41210" w:rsidRPr="00DA0E9D" w:rsidRDefault="00DA0E9D" w:rsidP="00DA0E9D">
            <w:pPr>
              <w:spacing w:line="360" w:lineRule="auto"/>
              <w:ind w:right="-64"/>
              <w:contextualSpacing/>
              <w:jc w:val="both"/>
              <w:rPr>
                <w:rFonts w:ascii="Times" w:hAnsi="Times"/>
              </w:rPr>
            </w:pPr>
            <w:r>
              <w:rPr>
                <w:rFonts w:ascii="Times" w:hAnsi="Times"/>
              </w:rPr>
              <w:t>Цели</w:t>
            </w:r>
            <w:r w:rsidR="00B41210">
              <w:rPr>
                <w:rFonts w:ascii="Times" w:hAnsi="Times"/>
              </w:rPr>
              <w:t xml:space="preserve"> устойчивого развития, взаимовыгодное партнерство</w:t>
            </w:r>
            <w:r w:rsidRPr="00DA0E9D">
              <w:rPr>
                <w:rFonts w:ascii="Times" w:hAnsi="Times"/>
              </w:rPr>
              <w:t xml:space="preserve">, </w:t>
            </w:r>
            <w:r>
              <w:rPr>
                <w:rFonts w:ascii="Times" w:hAnsi="Times"/>
              </w:rPr>
              <w:t>партнерство между бизнесами, корпоративная социальная ответственность</w:t>
            </w:r>
          </w:p>
        </w:tc>
      </w:tr>
    </w:tbl>
    <w:p w:rsidR="00B41210" w:rsidRPr="00C83452" w:rsidRDefault="00B41210" w:rsidP="00652E84">
      <w:pPr>
        <w:widowControl w:val="0"/>
        <w:autoSpaceDE w:val="0"/>
        <w:autoSpaceDN w:val="0"/>
        <w:adjustRightInd w:val="0"/>
        <w:spacing w:after="240" w:line="360" w:lineRule="auto"/>
        <w:ind w:right="-64"/>
        <w:contextualSpacing/>
        <w:rPr>
          <w:rFonts w:ascii="Times" w:hAnsi="Times"/>
          <w:b/>
          <w:bCs/>
        </w:rPr>
      </w:pPr>
    </w:p>
    <w:p w:rsidR="0082109D" w:rsidRDefault="0082109D" w:rsidP="00B41210">
      <w:pPr>
        <w:widowControl w:val="0"/>
        <w:autoSpaceDE w:val="0"/>
        <w:autoSpaceDN w:val="0"/>
        <w:adjustRightInd w:val="0"/>
        <w:spacing w:after="240" w:line="360" w:lineRule="auto"/>
        <w:ind w:right="-64"/>
        <w:contextualSpacing/>
        <w:jc w:val="center"/>
        <w:rPr>
          <w:rFonts w:ascii="Times" w:hAnsi="Times"/>
          <w:b/>
          <w:bCs/>
        </w:rPr>
      </w:pPr>
    </w:p>
    <w:p w:rsidR="00B41210" w:rsidRPr="00E72805" w:rsidRDefault="00B41210" w:rsidP="00B41210">
      <w:pPr>
        <w:widowControl w:val="0"/>
        <w:autoSpaceDE w:val="0"/>
        <w:autoSpaceDN w:val="0"/>
        <w:adjustRightInd w:val="0"/>
        <w:spacing w:after="240" w:line="360" w:lineRule="auto"/>
        <w:ind w:right="-64"/>
        <w:contextualSpacing/>
        <w:jc w:val="center"/>
        <w:rPr>
          <w:rFonts w:ascii="Times" w:hAnsi="Times"/>
          <w:b/>
          <w:bCs/>
        </w:rPr>
      </w:pPr>
      <w:r w:rsidRPr="00E72805">
        <w:rPr>
          <w:rFonts w:ascii="Times" w:hAnsi="Times"/>
          <w:b/>
          <w:bCs/>
        </w:rPr>
        <w:lastRenderedPageBreak/>
        <w:t>ABSTRACT</w:t>
      </w:r>
    </w:p>
    <w:tbl>
      <w:tblPr>
        <w:tblStyle w:val="TableGrid"/>
        <w:tblW w:w="8552" w:type="dxa"/>
        <w:tblLook w:val="04A0" w:firstRow="1" w:lastRow="0" w:firstColumn="1" w:lastColumn="0" w:noHBand="0" w:noVBand="1"/>
      </w:tblPr>
      <w:tblGrid>
        <w:gridCol w:w="4276"/>
        <w:gridCol w:w="4276"/>
      </w:tblGrid>
      <w:tr w:rsidR="00B41210" w:rsidRPr="00E72805" w:rsidTr="00B41210">
        <w:trPr>
          <w:trHeight w:val="557"/>
        </w:trPr>
        <w:tc>
          <w:tcPr>
            <w:tcW w:w="4276" w:type="dxa"/>
          </w:tcPr>
          <w:p w:rsidR="00B41210" w:rsidRPr="00DA0E9D" w:rsidRDefault="00B41210" w:rsidP="00DA0E9D">
            <w:pPr>
              <w:spacing w:line="360" w:lineRule="auto"/>
              <w:ind w:right="-64"/>
              <w:contextualSpacing/>
              <w:rPr>
                <w:rFonts w:ascii="Times" w:hAnsi="Times"/>
                <w:lang w:val="en-US"/>
              </w:rPr>
            </w:pPr>
            <w:r w:rsidRPr="00DA0E9D">
              <w:rPr>
                <w:rFonts w:ascii="Times" w:hAnsi="Times"/>
                <w:lang w:val="en-US"/>
              </w:rPr>
              <w:t xml:space="preserve">Master Student’s Name: </w:t>
            </w:r>
          </w:p>
        </w:tc>
        <w:tc>
          <w:tcPr>
            <w:tcW w:w="4276" w:type="dxa"/>
          </w:tcPr>
          <w:p w:rsidR="00B41210" w:rsidRPr="00B41210" w:rsidRDefault="00B41210" w:rsidP="00DA0E9D">
            <w:pPr>
              <w:spacing w:line="360" w:lineRule="auto"/>
              <w:ind w:right="-64"/>
              <w:contextualSpacing/>
              <w:rPr>
                <w:rFonts w:ascii="Times" w:hAnsi="Times"/>
                <w:lang w:val="en-US"/>
              </w:rPr>
            </w:pPr>
            <w:r>
              <w:rPr>
                <w:rFonts w:ascii="Times" w:hAnsi="Times"/>
                <w:lang w:val="en-US"/>
              </w:rPr>
              <w:t xml:space="preserve">Anna </w:t>
            </w:r>
            <w:proofErr w:type="spellStart"/>
            <w:r>
              <w:rPr>
                <w:rFonts w:ascii="Times" w:hAnsi="Times"/>
                <w:lang w:val="en-US"/>
              </w:rPr>
              <w:t>Pushkova</w:t>
            </w:r>
            <w:proofErr w:type="spellEnd"/>
          </w:p>
          <w:p w:rsidR="00B41210" w:rsidRPr="00DA0E9D" w:rsidRDefault="00B41210" w:rsidP="00DA0E9D">
            <w:pPr>
              <w:spacing w:line="360" w:lineRule="auto"/>
              <w:ind w:right="-64" w:firstLine="709"/>
              <w:contextualSpacing/>
              <w:rPr>
                <w:rFonts w:ascii="Times" w:hAnsi="Times"/>
                <w:lang w:val="en-US"/>
              </w:rPr>
            </w:pPr>
          </w:p>
        </w:tc>
      </w:tr>
      <w:tr w:rsidR="00B41210" w:rsidRPr="00B575D4" w:rsidTr="00B41210">
        <w:trPr>
          <w:trHeight w:val="715"/>
        </w:trPr>
        <w:tc>
          <w:tcPr>
            <w:tcW w:w="4276" w:type="dxa"/>
          </w:tcPr>
          <w:p w:rsidR="00B41210" w:rsidRPr="00DA0E9D" w:rsidRDefault="00B41210" w:rsidP="00DA0E9D">
            <w:pPr>
              <w:spacing w:line="360" w:lineRule="auto"/>
              <w:ind w:right="-64"/>
              <w:contextualSpacing/>
              <w:rPr>
                <w:rFonts w:ascii="Times" w:hAnsi="Times"/>
                <w:lang w:val="en-US"/>
              </w:rPr>
            </w:pPr>
            <w:r w:rsidRPr="00DA0E9D">
              <w:rPr>
                <w:rFonts w:ascii="Times" w:hAnsi="Times"/>
                <w:lang w:val="en-US"/>
              </w:rPr>
              <w:t xml:space="preserve">Master Thesis Title: </w:t>
            </w:r>
          </w:p>
          <w:p w:rsidR="00B41210" w:rsidRPr="00DA0E9D" w:rsidRDefault="00B41210" w:rsidP="00DA0E9D">
            <w:pPr>
              <w:spacing w:line="360" w:lineRule="auto"/>
              <w:ind w:right="-64" w:firstLine="709"/>
              <w:contextualSpacing/>
              <w:rPr>
                <w:rFonts w:ascii="Times" w:hAnsi="Times"/>
                <w:lang w:val="en-US"/>
              </w:rPr>
            </w:pPr>
          </w:p>
        </w:tc>
        <w:tc>
          <w:tcPr>
            <w:tcW w:w="4276" w:type="dxa"/>
          </w:tcPr>
          <w:p w:rsidR="00B41210" w:rsidRDefault="00B41210" w:rsidP="00DA0E9D">
            <w:pPr>
              <w:spacing w:line="360" w:lineRule="auto"/>
              <w:ind w:right="-64"/>
              <w:contextualSpacing/>
              <w:rPr>
                <w:rFonts w:ascii="Times" w:hAnsi="Times"/>
                <w:lang w:val="en-US"/>
              </w:rPr>
            </w:pPr>
            <w:r w:rsidRPr="00B41210">
              <w:rPr>
                <w:rFonts w:ascii="Times" w:hAnsi="Times"/>
                <w:lang w:val="en-US"/>
              </w:rPr>
              <w:t>Factors affecting win-win cross-business partnerships for achieving sustainable development goals: e</w:t>
            </w:r>
            <w:r>
              <w:rPr>
                <w:rFonts w:ascii="Times" w:hAnsi="Times"/>
                <w:lang w:val="en-US"/>
              </w:rPr>
              <w:t>vidence from FMCG companies in R</w:t>
            </w:r>
            <w:r w:rsidRPr="00B41210">
              <w:rPr>
                <w:rFonts w:ascii="Times" w:hAnsi="Times"/>
                <w:lang w:val="en-US"/>
              </w:rPr>
              <w:t>ussia</w:t>
            </w:r>
          </w:p>
          <w:p w:rsidR="007D73D3" w:rsidRPr="00B41210" w:rsidRDefault="007D73D3" w:rsidP="00DA0E9D">
            <w:pPr>
              <w:spacing w:line="360" w:lineRule="auto"/>
              <w:ind w:right="-64"/>
              <w:contextualSpacing/>
              <w:rPr>
                <w:rFonts w:ascii="Times" w:hAnsi="Times"/>
                <w:lang w:val="en-US"/>
              </w:rPr>
            </w:pPr>
          </w:p>
        </w:tc>
      </w:tr>
      <w:tr w:rsidR="00B41210" w:rsidRPr="00E72805" w:rsidTr="00B41210">
        <w:trPr>
          <w:trHeight w:val="410"/>
        </w:trPr>
        <w:tc>
          <w:tcPr>
            <w:tcW w:w="4276" w:type="dxa"/>
          </w:tcPr>
          <w:p w:rsidR="00B41210" w:rsidRPr="00DA0E9D" w:rsidRDefault="00B41210" w:rsidP="00DA0E9D">
            <w:pPr>
              <w:spacing w:line="360" w:lineRule="auto"/>
              <w:ind w:right="-64"/>
              <w:contextualSpacing/>
              <w:rPr>
                <w:rFonts w:ascii="Times" w:hAnsi="Times"/>
                <w:lang w:val="en-US"/>
              </w:rPr>
            </w:pPr>
            <w:r w:rsidRPr="00DA0E9D">
              <w:rPr>
                <w:rFonts w:ascii="Times" w:hAnsi="Times"/>
                <w:lang w:val="en-US"/>
              </w:rPr>
              <w:t>Main field of study</w:t>
            </w:r>
          </w:p>
        </w:tc>
        <w:tc>
          <w:tcPr>
            <w:tcW w:w="4276" w:type="dxa"/>
          </w:tcPr>
          <w:p w:rsidR="00B41210" w:rsidRPr="000469A8" w:rsidRDefault="000469A8" w:rsidP="00DA0E9D">
            <w:pPr>
              <w:spacing w:line="360" w:lineRule="auto"/>
              <w:ind w:right="-64"/>
              <w:contextualSpacing/>
              <w:rPr>
                <w:rFonts w:ascii="Times" w:hAnsi="Times"/>
                <w:lang w:val="en-US"/>
              </w:rPr>
            </w:pPr>
            <w:r>
              <w:rPr>
                <w:rFonts w:ascii="Times" w:hAnsi="Times"/>
                <w:lang w:val="en-US"/>
              </w:rPr>
              <w:t>International business</w:t>
            </w:r>
          </w:p>
        </w:tc>
      </w:tr>
      <w:tr w:rsidR="00B41210" w:rsidRPr="00E72805" w:rsidTr="00B41210">
        <w:trPr>
          <w:trHeight w:val="427"/>
        </w:trPr>
        <w:tc>
          <w:tcPr>
            <w:tcW w:w="4276" w:type="dxa"/>
          </w:tcPr>
          <w:p w:rsidR="00B41210" w:rsidRPr="00DA0E9D" w:rsidRDefault="00B41210" w:rsidP="00DA0E9D">
            <w:pPr>
              <w:spacing w:line="360" w:lineRule="auto"/>
              <w:ind w:right="-64"/>
              <w:contextualSpacing/>
              <w:rPr>
                <w:rFonts w:ascii="Times" w:hAnsi="Times"/>
                <w:lang w:val="en-US"/>
              </w:rPr>
            </w:pPr>
            <w:r w:rsidRPr="00DA0E9D">
              <w:rPr>
                <w:rFonts w:ascii="Times" w:hAnsi="Times"/>
                <w:lang w:val="en-US"/>
              </w:rPr>
              <w:t>Year</w:t>
            </w:r>
          </w:p>
        </w:tc>
        <w:tc>
          <w:tcPr>
            <w:tcW w:w="4276" w:type="dxa"/>
          </w:tcPr>
          <w:p w:rsidR="00B41210" w:rsidRPr="00B41210" w:rsidRDefault="00B41210" w:rsidP="00DA0E9D">
            <w:pPr>
              <w:spacing w:line="360" w:lineRule="auto"/>
              <w:ind w:right="-64"/>
              <w:contextualSpacing/>
              <w:rPr>
                <w:rFonts w:ascii="Times" w:hAnsi="Times"/>
                <w:lang w:val="en-US"/>
              </w:rPr>
            </w:pPr>
            <w:r w:rsidRPr="00DA0E9D">
              <w:rPr>
                <w:rFonts w:ascii="Times" w:hAnsi="Times"/>
                <w:lang w:val="en-US"/>
              </w:rPr>
              <w:t>201</w:t>
            </w:r>
            <w:r>
              <w:rPr>
                <w:rFonts w:ascii="Times" w:hAnsi="Times"/>
                <w:lang w:val="en-US"/>
              </w:rPr>
              <w:t>8</w:t>
            </w:r>
          </w:p>
        </w:tc>
      </w:tr>
      <w:tr w:rsidR="00B41210" w:rsidRPr="00D42DB1" w:rsidTr="00B41210">
        <w:trPr>
          <w:trHeight w:val="496"/>
        </w:trPr>
        <w:tc>
          <w:tcPr>
            <w:tcW w:w="4276" w:type="dxa"/>
          </w:tcPr>
          <w:p w:rsidR="00B41210" w:rsidRPr="00DA0E9D" w:rsidRDefault="00B41210" w:rsidP="00DA0E9D">
            <w:pPr>
              <w:spacing w:line="360" w:lineRule="auto"/>
              <w:ind w:right="-64"/>
              <w:contextualSpacing/>
              <w:rPr>
                <w:rFonts w:ascii="Times" w:hAnsi="Times"/>
                <w:lang w:val="en-US"/>
              </w:rPr>
            </w:pPr>
            <w:r w:rsidRPr="00DA0E9D">
              <w:rPr>
                <w:rFonts w:ascii="Times" w:hAnsi="Times"/>
                <w:lang w:val="en-US"/>
              </w:rPr>
              <w:t xml:space="preserve">Academic Advisor's Name </w:t>
            </w:r>
          </w:p>
        </w:tc>
        <w:tc>
          <w:tcPr>
            <w:tcW w:w="4276" w:type="dxa"/>
          </w:tcPr>
          <w:p w:rsidR="00B41210" w:rsidRPr="00D42DB1" w:rsidRDefault="00D42DB1" w:rsidP="00DA0E9D">
            <w:pPr>
              <w:spacing w:line="360" w:lineRule="auto"/>
              <w:ind w:right="-64"/>
              <w:contextualSpacing/>
              <w:jc w:val="both"/>
              <w:rPr>
                <w:rFonts w:ascii="Times" w:hAnsi="Times"/>
                <w:lang w:val="en-US"/>
              </w:rPr>
            </w:pPr>
            <w:proofErr w:type="spellStart"/>
            <w:r>
              <w:rPr>
                <w:rFonts w:ascii="Times" w:hAnsi="Times"/>
                <w:lang w:val="en-US"/>
              </w:rPr>
              <w:t>Yury</w:t>
            </w:r>
            <w:proofErr w:type="spellEnd"/>
            <w:r>
              <w:rPr>
                <w:rFonts w:ascii="Times" w:hAnsi="Times"/>
                <w:lang w:val="en-US"/>
              </w:rPr>
              <w:t xml:space="preserve"> E. </w:t>
            </w:r>
            <w:proofErr w:type="spellStart"/>
            <w:r>
              <w:rPr>
                <w:rFonts w:ascii="Times" w:hAnsi="Times"/>
                <w:lang w:val="en-US"/>
              </w:rPr>
              <w:t>Blagov</w:t>
            </w:r>
            <w:proofErr w:type="spellEnd"/>
          </w:p>
        </w:tc>
      </w:tr>
      <w:tr w:rsidR="00B41210" w:rsidRPr="00B575D4" w:rsidTr="007D73D3">
        <w:trPr>
          <w:trHeight w:val="3418"/>
        </w:trPr>
        <w:tc>
          <w:tcPr>
            <w:tcW w:w="4276" w:type="dxa"/>
          </w:tcPr>
          <w:p w:rsidR="00B41210" w:rsidRPr="00DA0E9D" w:rsidRDefault="00B41210" w:rsidP="00DA0E9D">
            <w:pPr>
              <w:spacing w:line="360" w:lineRule="auto"/>
              <w:ind w:right="-64"/>
              <w:contextualSpacing/>
              <w:rPr>
                <w:rFonts w:ascii="Times" w:hAnsi="Times"/>
                <w:lang w:val="en-US"/>
              </w:rPr>
            </w:pPr>
            <w:r w:rsidRPr="00DA0E9D">
              <w:rPr>
                <w:rFonts w:ascii="Times" w:hAnsi="Times"/>
                <w:lang w:val="en-US"/>
              </w:rPr>
              <w:t xml:space="preserve">Description of the goal, tasks and main results </w:t>
            </w:r>
          </w:p>
          <w:p w:rsidR="00B41210" w:rsidRPr="00B41210" w:rsidRDefault="00B41210" w:rsidP="00DA0E9D">
            <w:pPr>
              <w:spacing w:line="360" w:lineRule="auto"/>
              <w:ind w:right="-64" w:firstLine="709"/>
              <w:contextualSpacing/>
              <w:jc w:val="both"/>
              <w:rPr>
                <w:rFonts w:ascii="Times" w:hAnsi="Times"/>
                <w:lang w:val="en-US"/>
              </w:rPr>
            </w:pPr>
          </w:p>
        </w:tc>
        <w:tc>
          <w:tcPr>
            <w:tcW w:w="4276" w:type="dxa"/>
          </w:tcPr>
          <w:p w:rsidR="00B41210" w:rsidRPr="007D73D3" w:rsidRDefault="00B41210" w:rsidP="00DA0E9D">
            <w:pPr>
              <w:spacing w:line="360" w:lineRule="auto"/>
              <w:ind w:right="-64"/>
              <w:contextualSpacing/>
              <w:rPr>
                <w:rFonts w:ascii="Times" w:hAnsi="Times"/>
                <w:lang w:val="en-US"/>
              </w:rPr>
            </w:pPr>
            <w:r w:rsidRPr="00B41210">
              <w:rPr>
                <w:rFonts w:ascii="Times" w:hAnsi="Times"/>
                <w:lang w:val="en-US"/>
              </w:rPr>
              <w:t xml:space="preserve">The goal of this research is to investigate </w:t>
            </w:r>
            <w:r w:rsidR="000469A8">
              <w:rPr>
                <w:rFonts w:ascii="Times" w:hAnsi="Times"/>
                <w:lang w:val="en-US"/>
              </w:rPr>
              <w:t>f</w:t>
            </w:r>
            <w:r w:rsidR="000469A8" w:rsidRPr="00B41210">
              <w:rPr>
                <w:rFonts w:ascii="Times" w:hAnsi="Times"/>
                <w:lang w:val="en-US"/>
              </w:rPr>
              <w:t>actors affecting win-win cross-business partnerships for achievin</w:t>
            </w:r>
            <w:r w:rsidR="000469A8">
              <w:rPr>
                <w:rFonts w:ascii="Times" w:hAnsi="Times"/>
                <w:lang w:val="en-US"/>
              </w:rPr>
              <w:t>g sustainable development goals</w:t>
            </w:r>
            <w:r w:rsidR="001A689C">
              <w:rPr>
                <w:rFonts w:ascii="Times" w:hAnsi="Times"/>
                <w:lang w:val="en-US"/>
              </w:rPr>
              <w:t xml:space="preserve">. </w:t>
            </w:r>
            <w:r w:rsidR="00D42DB1" w:rsidRPr="00DA0E9D">
              <w:rPr>
                <w:rFonts w:ascii="Times" w:hAnsi="Times"/>
                <w:lang w:val="en-US"/>
              </w:rPr>
              <w:t>Specifically</w:t>
            </w:r>
            <w:r w:rsidR="00D42DB1">
              <w:rPr>
                <w:rFonts w:ascii="Times" w:hAnsi="Times"/>
                <w:lang w:val="en-US"/>
              </w:rPr>
              <w:t xml:space="preserve">, </w:t>
            </w:r>
            <w:r w:rsidR="001A689C">
              <w:rPr>
                <w:rFonts w:ascii="Times" w:hAnsi="Times"/>
                <w:lang w:val="en-US"/>
              </w:rPr>
              <w:t xml:space="preserve">this thesis </w:t>
            </w:r>
            <w:r w:rsidR="00D42DB1">
              <w:rPr>
                <w:rFonts w:ascii="Times" w:hAnsi="Times"/>
                <w:lang w:val="en-US"/>
              </w:rPr>
              <w:t>explore</w:t>
            </w:r>
            <w:r w:rsidR="001A689C">
              <w:rPr>
                <w:rFonts w:ascii="Times" w:hAnsi="Times"/>
                <w:lang w:val="en-US"/>
              </w:rPr>
              <w:t>s</w:t>
            </w:r>
            <w:r w:rsidR="00D42DB1">
              <w:rPr>
                <w:rFonts w:ascii="Times" w:hAnsi="Times"/>
                <w:lang w:val="en-US"/>
              </w:rPr>
              <w:t xml:space="preserve"> </w:t>
            </w:r>
            <w:r w:rsidR="001A689C">
              <w:rPr>
                <w:rFonts w:ascii="Times" w:hAnsi="Times"/>
                <w:lang w:val="en-US"/>
              </w:rPr>
              <w:t>factors relevant to FMCG companies in R</w:t>
            </w:r>
            <w:r w:rsidR="001A689C" w:rsidRPr="00B41210">
              <w:rPr>
                <w:rFonts w:ascii="Times" w:hAnsi="Times"/>
                <w:lang w:val="en-US"/>
              </w:rPr>
              <w:t>ussia</w:t>
            </w:r>
            <w:r w:rsidR="001A689C" w:rsidRPr="00DA0E9D">
              <w:rPr>
                <w:rFonts w:ascii="Times" w:hAnsi="Times"/>
                <w:lang w:val="en-US"/>
              </w:rPr>
              <w:t xml:space="preserve">, which </w:t>
            </w:r>
            <w:r w:rsidR="00020BF0" w:rsidRPr="00DA0E9D">
              <w:rPr>
                <w:rFonts w:ascii="Times" w:hAnsi="Times"/>
                <w:lang w:val="en-US"/>
              </w:rPr>
              <w:t xml:space="preserve">currently </w:t>
            </w:r>
            <w:r w:rsidR="001A689C" w:rsidRPr="00DA0E9D">
              <w:rPr>
                <w:rFonts w:ascii="Times" w:hAnsi="Times"/>
                <w:lang w:val="en-US"/>
              </w:rPr>
              <w:t>undertake sustainable development initiatives.</w:t>
            </w:r>
            <w:r w:rsidR="007D73D3" w:rsidRPr="00DA0E9D">
              <w:rPr>
                <w:rFonts w:ascii="Times" w:hAnsi="Times"/>
                <w:lang w:val="en-US"/>
              </w:rPr>
              <w:t xml:space="preserve"> Based on </w:t>
            </w:r>
            <w:r w:rsidR="00020BF0" w:rsidRPr="00DA0E9D">
              <w:rPr>
                <w:rFonts w:ascii="Times" w:hAnsi="Times"/>
                <w:lang w:val="en-US"/>
              </w:rPr>
              <w:t>the</w:t>
            </w:r>
            <w:r w:rsidR="007D73D3" w:rsidRPr="00DA0E9D">
              <w:rPr>
                <w:rFonts w:ascii="Times" w:hAnsi="Times"/>
                <w:lang w:val="en-US"/>
              </w:rPr>
              <w:t xml:space="preserve"> academic literature analysis and </w:t>
            </w:r>
            <w:r w:rsidR="00020BF0" w:rsidRPr="00DA0E9D">
              <w:rPr>
                <w:rFonts w:ascii="Times" w:hAnsi="Times"/>
                <w:lang w:val="en-US"/>
              </w:rPr>
              <w:t xml:space="preserve">empirical study, the model </w:t>
            </w:r>
            <w:r w:rsidR="00C06146" w:rsidRPr="00DA0E9D">
              <w:rPr>
                <w:rFonts w:ascii="Times" w:hAnsi="Times"/>
                <w:lang w:val="en-US"/>
              </w:rPr>
              <w:t xml:space="preserve">comprising </w:t>
            </w:r>
            <w:r w:rsidR="00AF226B">
              <w:rPr>
                <w:rFonts w:ascii="Times" w:hAnsi="Times"/>
                <w:lang w:val="en-US"/>
              </w:rPr>
              <w:t>ten</w:t>
            </w:r>
            <w:r w:rsidR="00C06146" w:rsidRPr="00DA0E9D">
              <w:rPr>
                <w:rFonts w:ascii="Times" w:hAnsi="Times"/>
                <w:lang w:val="en-US"/>
              </w:rPr>
              <w:t xml:space="preserve"> factors was </w:t>
            </w:r>
            <w:r w:rsidR="00020BF0" w:rsidRPr="00DA0E9D">
              <w:rPr>
                <w:rFonts w:ascii="Times" w:hAnsi="Times"/>
                <w:lang w:val="en-US"/>
              </w:rPr>
              <w:t>developed, and</w:t>
            </w:r>
            <w:r w:rsidR="00C06146" w:rsidRPr="00DA0E9D">
              <w:rPr>
                <w:rFonts w:ascii="Times" w:hAnsi="Times"/>
                <w:lang w:val="en-US"/>
              </w:rPr>
              <w:t xml:space="preserve"> relevant managerial implications were provided.</w:t>
            </w:r>
          </w:p>
        </w:tc>
      </w:tr>
      <w:tr w:rsidR="00B41210" w:rsidRPr="00B575D4" w:rsidTr="00B41210">
        <w:trPr>
          <w:trHeight w:val="1721"/>
        </w:trPr>
        <w:tc>
          <w:tcPr>
            <w:tcW w:w="4276" w:type="dxa"/>
          </w:tcPr>
          <w:p w:rsidR="00B41210" w:rsidRPr="00D42DB1" w:rsidRDefault="00B41210" w:rsidP="00B41210">
            <w:pPr>
              <w:widowControl w:val="0"/>
              <w:autoSpaceDE w:val="0"/>
              <w:autoSpaceDN w:val="0"/>
              <w:adjustRightInd w:val="0"/>
              <w:spacing w:line="360" w:lineRule="auto"/>
              <w:ind w:right="-64"/>
              <w:contextualSpacing/>
              <w:rPr>
                <w:rFonts w:ascii="Times" w:hAnsi="Times"/>
                <w:color w:val="000000"/>
                <w:lang w:val="en-US"/>
              </w:rPr>
            </w:pPr>
            <w:r w:rsidRPr="00D42DB1">
              <w:rPr>
                <w:rFonts w:ascii="Times" w:hAnsi="Times"/>
                <w:color w:val="000000"/>
                <w:lang w:val="en-US"/>
              </w:rPr>
              <w:t xml:space="preserve">Keywords </w:t>
            </w:r>
          </w:p>
          <w:p w:rsidR="00B41210" w:rsidRPr="00D42DB1" w:rsidRDefault="00B41210" w:rsidP="00B41210">
            <w:pPr>
              <w:widowControl w:val="0"/>
              <w:autoSpaceDE w:val="0"/>
              <w:autoSpaceDN w:val="0"/>
              <w:adjustRightInd w:val="0"/>
              <w:spacing w:line="360" w:lineRule="auto"/>
              <w:ind w:right="-64" w:firstLine="709"/>
              <w:contextualSpacing/>
              <w:jc w:val="both"/>
              <w:rPr>
                <w:rFonts w:ascii="Times" w:hAnsi="Times"/>
                <w:lang w:val="en-US"/>
              </w:rPr>
            </w:pPr>
          </w:p>
        </w:tc>
        <w:tc>
          <w:tcPr>
            <w:tcW w:w="4276" w:type="dxa"/>
          </w:tcPr>
          <w:p w:rsidR="00B41210" w:rsidRPr="00B41210" w:rsidRDefault="00DA0E9D" w:rsidP="00B41210">
            <w:pPr>
              <w:spacing w:line="360" w:lineRule="auto"/>
              <w:ind w:right="-64"/>
              <w:contextualSpacing/>
              <w:jc w:val="both"/>
              <w:rPr>
                <w:rFonts w:ascii="Times" w:hAnsi="Times"/>
                <w:b/>
                <w:lang w:val="en-US"/>
              </w:rPr>
            </w:pPr>
            <w:r>
              <w:rPr>
                <w:rFonts w:ascii="Times" w:hAnsi="Times"/>
                <w:lang w:val="en-US"/>
              </w:rPr>
              <w:t>Sustainable Development Goals, w</w:t>
            </w:r>
            <w:r w:rsidR="00D42DB1">
              <w:rPr>
                <w:rFonts w:ascii="Times" w:hAnsi="Times"/>
                <w:lang w:val="en-US"/>
              </w:rPr>
              <w:t>in-win partnerships</w:t>
            </w:r>
            <w:r>
              <w:rPr>
                <w:rFonts w:ascii="Times" w:hAnsi="Times"/>
                <w:lang w:val="en-US"/>
              </w:rPr>
              <w:t>, cross-business partnerships, corporate social responsibility</w:t>
            </w:r>
          </w:p>
          <w:p w:rsidR="00B41210" w:rsidRPr="00B41210" w:rsidRDefault="00B41210" w:rsidP="00B41210">
            <w:pPr>
              <w:widowControl w:val="0"/>
              <w:autoSpaceDE w:val="0"/>
              <w:autoSpaceDN w:val="0"/>
              <w:adjustRightInd w:val="0"/>
              <w:spacing w:line="360" w:lineRule="auto"/>
              <w:ind w:right="-64" w:firstLine="709"/>
              <w:contextualSpacing/>
              <w:jc w:val="both"/>
              <w:rPr>
                <w:rFonts w:ascii="Times" w:hAnsi="Times"/>
                <w:lang w:val="en-US"/>
              </w:rPr>
            </w:pPr>
          </w:p>
          <w:p w:rsidR="00B41210" w:rsidRPr="00B41210" w:rsidRDefault="00B41210" w:rsidP="00B41210">
            <w:pPr>
              <w:widowControl w:val="0"/>
              <w:autoSpaceDE w:val="0"/>
              <w:autoSpaceDN w:val="0"/>
              <w:adjustRightInd w:val="0"/>
              <w:spacing w:line="360" w:lineRule="auto"/>
              <w:ind w:right="-64"/>
              <w:contextualSpacing/>
              <w:jc w:val="both"/>
              <w:rPr>
                <w:rFonts w:ascii="Times" w:hAnsi="Times"/>
                <w:lang w:val="en-US"/>
              </w:rPr>
            </w:pPr>
          </w:p>
          <w:p w:rsidR="00B41210" w:rsidRPr="00B41210" w:rsidRDefault="00B41210" w:rsidP="00B41210">
            <w:pPr>
              <w:widowControl w:val="0"/>
              <w:autoSpaceDE w:val="0"/>
              <w:autoSpaceDN w:val="0"/>
              <w:adjustRightInd w:val="0"/>
              <w:spacing w:line="360" w:lineRule="auto"/>
              <w:ind w:right="-64"/>
              <w:contextualSpacing/>
              <w:jc w:val="both"/>
              <w:rPr>
                <w:rFonts w:ascii="Times" w:hAnsi="Times"/>
                <w:lang w:val="en-US"/>
              </w:rPr>
            </w:pPr>
          </w:p>
        </w:tc>
      </w:tr>
    </w:tbl>
    <w:p w:rsidR="00B41210" w:rsidRDefault="00B41210" w:rsidP="00732E25">
      <w:pPr>
        <w:pStyle w:val="Normal1"/>
        <w:spacing w:after="120" w:line="360" w:lineRule="auto"/>
        <w:ind w:firstLine="709"/>
        <w:jc w:val="right"/>
        <w:rPr>
          <w:rFonts w:ascii="Times New Roman" w:eastAsia="Times New Roman" w:hAnsi="Times New Roman" w:cs="Times New Roman"/>
          <w:sz w:val="24"/>
          <w:szCs w:val="24"/>
          <w:lang w:val="en-US"/>
        </w:rPr>
      </w:pPr>
    </w:p>
    <w:p w:rsidR="00652E84" w:rsidRPr="00434E89" w:rsidRDefault="00652E84" w:rsidP="00732E25">
      <w:pPr>
        <w:pStyle w:val="Normal1"/>
        <w:spacing w:after="120" w:line="360" w:lineRule="auto"/>
        <w:ind w:firstLine="709"/>
        <w:jc w:val="right"/>
        <w:rPr>
          <w:rFonts w:ascii="Times New Roman" w:eastAsia="Times New Roman" w:hAnsi="Times New Roman" w:cs="Times New Roman"/>
          <w:sz w:val="24"/>
          <w:szCs w:val="24"/>
          <w:lang w:val="en-US"/>
        </w:rPr>
      </w:pPr>
    </w:p>
    <w:sdt>
      <w:sdtPr>
        <w:rPr>
          <w:rFonts w:ascii="Times New Roman" w:eastAsia="Times New Roman" w:hAnsi="Times New Roman" w:cs="Times New Roman"/>
          <w:b w:val="0"/>
          <w:bCs w:val="0"/>
          <w:color w:val="auto"/>
          <w:sz w:val="24"/>
          <w:szCs w:val="24"/>
          <w:lang w:val="ru-RU" w:eastAsia="ru-RU"/>
        </w:rPr>
        <w:id w:val="-977145701"/>
        <w:docPartObj>
          <w:docPartGallery w:val="Table of Contents"/>
          <w:docPartUnique/>
        </w:docPartObj>
      </w:sdtPr>
      <w:sdtEndPr>
        <w:rPr>
          <w:noProof/>
          <w:lang w:eastAsia="en-US"/>
        </w:rPr>
      </w:sdtEndPr>
      <w:sdtContent>
        <w:p w:rsidR="00D42DB1" w:rsidRPr="0082109D" w:rsidRDefault="00652E84" w:rsidP="00652E84">
          <w:pPr>
            <w:pStyle w:val="TOCHeading"/>
            <w:spacing w:after="120" w:line="360" w:lineRule="auto"/>
            <w:jc w:val="both"/>
            <w:rPr>
              <w:lang w:eastAsia="ru-RU"/>
            </w:rPr>
          </w:pPr>
          <w:r w:rsidRPr="0082109D">
            <w:rPr>
              <w:rFonts w:ascii="Times New Roman" w:eastAsia="Times New Roman" w:hAnsi="Times New Roman" w:cs="Times New Roman"/>
              <w:bCs w:val="0"/>
              <w:color w:val="auto"/>
              <w:sz w:val="24"/>
              <w:szCs w:val="24"/>
              <w:lang w:eastAsia="ru-RU"/>
            </w:rPr>
            <w:t>Table of Contents</w:t>
          </w:r>
        </w:p>
        <w:p w:rsidR="003A04E2" w:rsidRDefault="008150B5">
          <w:pPr>
            <w:pStyle w:val="TOC1"/>
            <w:tabs>
              <w:tab w:val="right" w:leader="dot" w:pos="9339"/>
            </w:tabs>
            <w:rPr>
              <w:rFonts w:asciiTheme="minorHAnsi" w:eastAsiaTheme="minorEastAsia" w:hAnsiTheme="minorHAnsi" w:cstheme="minorBidi"/>
              <w:noProof/>
            </w:rPr>
          </w:pPr>
          <w:r w:rsidRPr="00434E89">
            <w:rPr>
              <w:lang w:val="en-US"/>
            </w:rPr>
            <w:fldChar w:fldCharType="begin"/>
          </w:r>
          <w:r w:rsidRPr="00434E89">
            <w:rPr>
              <w:lang w:val="en-US"/>
            </w:rPr>
            <w:instrText xml:space="preserve"> TOC \o "1-3" \h \z \u </w:instrText>
          </w:r>
          <w:r w:rsidRPr="00434E89">
            <w:rPr>
              <w:lang w:val="en-US"/>
            </w:rPr>
            <w:fldChar w:fldCharType="separate"/>
          </w:r>
          <w:hyperlink w:anchor="_Toc514867807" w:history="1">
            <w:r w:rsidR="003A04E2" w:rsidRPr="00C342ED">
              <w:rPr>
                <w:rStyle w:val="Hyperlink"/>
                <w:noProof/>
                <w:lang w:val="en-US"/>
              </w:rPr>
              <w:t>INTRODUCTION</w:t>
            </w:r>
            <w:r w:rsidR="003A04E2">
              <w:rPr>
                <w:noProof/>
                <w:webHidden/>
              </w:rPr>
              <w:tab/>
            </w:r>
            <w:r w:rsidR="003A04E2">
              <w:rPr>
                <w:noProof/>
                <w:webHidden/>
              </w:rPr>
              <w:fldChar w:fldCharType="begin"/>
            </w:r>
            <w:r w:rsidR="003A04E2">
              <w:rPr>
                <w:noProof/>
                <w:webHidden/>
              </w:rPr>
              <w:instrText xml:space="preserve"> PAGEREF _Toc514867807 \h </w:instrText>
            </w:r>
            <w:r w:rsidR="003A04E2">
              <w:rPr>
                <w:noProof/>
                <w:webHidden/>
              </w:rPr>
            </w:r>
            <w:r w:rsidR="003A04E2">
              <w:rPr>
                <w:noProof/>
                <w:webHidden/>
              </w:rPr>
              <w:fldChar w:fldCharType="separate"/>
            </w:r>
            <w:r w:rsidR="003A04E2">
              <w:rPr>
                <w:noProof/>
                <w:webHidden/>
              </w:rPr>
              <w:t>7</w:t>
            </w:r>
            <w:r w:rsidR="003A04E2">
              <w:rPr>
                <w:noProof/>
                <w:webHidden/>
              </w:rPr>
              <w:fldChar w:fldCharType="end"/>
            </w:r>
          </w:hyperlink>
        </w:p>
        <w:p w:rsidR="003A04E2" w:rsidRDefault="003A04E2">
          <w:pPr>
            <w:pStyle w:val="TOC1"/>
            <w:tabs>
              <w:tab w:val="right" w:leader="dot" w:pos="9339"/>
            </w:tabs>
            <w:rPr>
              <w:rFonts w:asciiTheme="minorHAnsi" w:eastAsiaTheme="minorEastAsia" w:hAnsiTheme="minorHAnsi" w:cstheme="minorBidi"/>
              <w:noProof/>
            </w:rPr>
          </w:pPr>
          <w:hyperlink w:anchor="_Toc514867808" w:history="1">
            <w:r w:rsidRPr="00C342ED">
              <w:rPr>
                <w:rStyle w:val="Hyperlink"/>
                <w:noProof/>
                <w:lang w:val="en-US"/>
              </w:rPr>
              <w:t>CHAPTER I. LITERATURE REVIEW</w:t>
            </w:r>
            <w:r>
              <w:rPr>
                <w:noProof/>
                <w:webHidden/>
              </w:rPr>
              <w:tab/>
            </w:r>
            <w:r>
              <w:rPr>
                <w:noProof/>
                <w:webHidden/>
              </w:rPr>
              <w:fldChar w:fldCharType="begin"/>
            </w:r>
            <w:r>
              <w:rPr>
                <w:noProof/>
                <w:webHidden/>
              </w:rPr>
              <w:instrText xml:space="preserve"> PAGEREF _Toc514867808 \h </w:instrText>
            </w:r>
            <w:r>
              <w:rPr>
                <w:noProof/>
                <w:webHidden/>
              </w:rPr>
            </w:r>
            <w:r>
              <w:rPr>
                <w:noProof/>
                <w:webHidden/>
              </w:rPr>
              <w:fldChar w:fldCharType="separate"/>
            </w:r>
            <w:r>
              <w:rPr>
                <w:noProof/>
                <w:webHidden/>
              </w:rPr>
              <w:t>8</w:t>
            </w:r>
            <w:r>
              <w:rPr>
                <w:noProof/>
                <w:webHidden/>
              </w:rPr>
              <w:fldChar w:fldCharType="end"/>
            </w:r>
          </w:hyperlink>
        </w:p>
        <w:p w:rsidR="003A04E2" w:rsidRDefault="003A04E2">
          <w:pPr>
            <w:pStyle w:val="TOC2"/>
            <w:tabs>
              <w:tab w:val="right" w:leader="dot" w:pos="9339"/>
            </w:tabs>
            <w:rPr>
              <w:rFonts w:asciiTheme="minorHAnsi" w:eastAsiaTheme="minorEastAsia" w:hAnsiTheme="minorHAnsi" w:cstheme="minorBidi"/>
              <w:noProof/>
            </w:rPr>
          </w:pPr>
          <w:hyperlink w:anchor="_Toc514867809" w:history="1">
            <w:r w:rsidRPr="00C342ED">
              <w:rPr>
                <w:rStyle w:val="Hyperlink"/>
                <w:noProof/>
                <w:lang w:val="en-US"/>
              </w:rPr>
              <w:t>1.1. Sustainability and sustainable development: overview</w:t>
            </w:r>
            <w:r>
              <w:rPr>
                <w:noProof/>
                <w:webHidden/>
              </w:rPr>
              <w:tab/>
            </w:r>
            <w:r>
              <w:rPr>
                <w:noProof/>
                <w:webHidden/>
              </w:rPr>
              <w:fldChar w:fldCharType="begin"/>
            </w:r>
            <w:r>
              <w:rPr>
                <w:noProof/>
                <w:webHidden/>
              </w:rPr>
              <w:instrText xml:space="preserve"> PAGEREF _Toc514867809 \h </w:instrText>
            </w:r>
            <w:r>
              <w:rPr>
                <w:noProof/>
                <w:webHidden/>
              </w:rPr>
            </w:r>
            <w:r>
              <w:rPr>
                <w:noProof/>
                <w:webHidden/>
              </w:rPr>
              <w:fldChar w:fldCharType="separate"/>
            </w:r>
            <w:r>
              <w:rPr>
                <w:noProof/>
                <w:webHidden/>
              </w:rPr>
              <w:t>8</w:t>
            </w:r>
            <w:r>
              <w:rPr>
                <w:noProof/>
                <w:webHidden/>
              </w:rPr>
              <w:fldChar w:fldCharType="end"/>
            </w:r>
          </w:hyperlink>
        </w:p>
        <w:p w:rsidR="003A04E2" w:rsidRDefault="003A04E2">
          <w:pPr>
            <w:pStyle w:val="TOC2"/>
            <w:tabs>
              <w:tab w:val="right" w:leader="dot" w:pos="9339"/>
            </w:tabs>
            <w:rPr>
              <w:rFonts w:asciiTheme="minorHAnsi" w:eastAsiaTheme="minorEastAsia" w:hAnsiTheme="minorHAnsi" w:cstheme="minorBidi"/>
              <w:noProof/>
            </w:rPr>
          </w:pPr>
          <w:hyperlink w:anchor="_Toc514867810" w:history="1">
            <w:r w:rsidRPr="00C342ED">
              <w:rPr>
                <w:rStyle w:val="Hyperlink"/>
                <w:noProof/>
                <w:lang w:val="en-US"/>
              </w:rPr>
              <w:t>1.2. Millennium Development Goals</w:t>
            </w:r>
            <w:r>
              <w:rPr>
                <w:noProof/>
                <w:webHidden/>
              </w:rPr>
              <w:tab/>
            </w:r>
            <w:r>
              <w:rPr>
                <w:noProof/>
                <w:webHidden/>
              </w:rPr>
              <w:fldChar w:fldCharType="begin"/>
            </w:r>
            <w:r>
              <w:rPr>
                <w:noProof/>
                <w:webHidden/>
              </w:rPr>
              <w:instrText xml:space="preserve"> PAGEREF _Toc514867810 \h </w:instrText>
            </w:r>
            <w:r>
              <w:rPr>
                <w:noProof/>
                <w:webHidden/>
              </w:rPr>
            </w:r>
            <w:r>
              <w:rPr>
                <w:noProof/>
                <w:webHidden/>
              </w:rPr>
              <w:fldChar w:fldCharType="separate"/>
            </w:r>
            <w:r>
              <w:rPr>
                <w:noProof/>
                <w:webHidden/>
              </w:rPr>
              <w:t>10</w:t>
            </w:r>
            <w:r>
              <w:rPr>
                <w:noProof/>
                <w:webHidden/>
              </w:rPr>
              <w:fldChar w:fldCharType="end"/>
            </w:r>
          </w:hyperlink>
        </w:p>
        <w:p w:rsidR="003A04E2" w:rsidRDefault="003A04E2">
          <w:pPr>
            <w:pStyle w:val="TOC2"/>
            <w:tabs>
              <w:tab w:val="right" w:leader="dot" w:pos="9339"/>
            </w:tabs>
            <w:rPr>
              <w:rFonts w:asciiTheme="minorHAnsi" w:eastAsiaTheme="minorEastAsia" w:hAnsiTheme="minorHAnsi" w:cstheme="minorBidi"/>
              <w:noProof/>
            </w:rPr>
          </w:pPr>
          <w:hyperlink w:anchor="_Toc514867811" w:history="1">
            <w:r w:rsidRPr="00C342ED">
              <w:rPr>
                <w:rStyle w:val="Hyperlink"/>
                <w:noProof/>
                <w:lang w:val="en-US"/>
              </w:rPr>
              <w:t>1.3. Sustainable Development Goals</w:t>
            </w:r>
            <w:r>
              <w:rPr>
                <w:noProof/>
                <w:webHidden/>
              </w:rPr>
              <w:tab/>
            </w:r>
            <w:r>
              <w:rPr>
                <w:noProof/>
                <w:webHidden/>
              </w:rPr>
              <w:fldChar w:fldCharType="begin"/>
            </w:r>
            <w:r>
              <w:rPr>
                <w:noProof/>
                <w:webHidden/>
              </w:rPr>
              <w:instrText xml:space="preserve"> PAGEREF _Toc514867811 \h </w:instrText>
            </w:r>
            <w:r>
              <w:rPr>
                <w:noProof/>
                <w:webHidden/>
              </w:rPr>
            </w:r>
            <w:r>
              <w:rPr>
                <w:noProof/>
                <w:webHidden/>
              </w:rPr>
              <w:fldChar w:fldCharType="separate"/>
            </w:r>
            <w:r>
              <w:rPr>
                <w:noProof/>
                <w:webHidden/>
              </w:rPr>
              <w:t>11</w:t>
            </w:r>
            <w:r>
              <w:rPr>
                <w:noProof/>
                <w:webHidden/>
              </w:rPr>
              <w:fldChar w:fldCharType="end"/>
            </w:r>
          </w:hyperlink>
        </w:p>
        <w:p w:rsidR="003A04E2" w:rsidRDefault="003A04E2">
          <w:pPr>
            <w:pStyle w:val="TOC3"/>
            <w:tabs>
              <w:tab w:val="right" w:leader="dot" w:pos="9339"/>
            </w:tabs>
            <w:rPr>
              <w:rFonts w:asciiTheme="minorHAnsi" w:eastAsiaTheme="minorEastAsia" w:hAnsiTheme="minorHAnsi" w:cstheme="minorBidi"/>
              <w:noProof/>
            </w:rPr>
          </w:pPr>
          <w:hyperlink w:anchor="_Toc514867812" w:history="1">
            <w:r w:rsidRPr="00C342ED">
              <w:rPr>
                <w:rStyle w:val="Hyperlink"/>
                <w:noProof/>
                <w:lang w:val="en-US"/>
              </w:rPr>
              <w:t>1.3.1. Sustainable Development Goals: Business Cases</w:t>
            </w:r>
            <w:r>
              <w:rPr>
                <w:noProof/>
                <w:webHidden/>
              </w:rPr>
              <w:tab/>
            </w:r>
            <w:r>
              <w:rPr>
                <w:noProof/>
                <w:webHidden/>
              </w:rPr>
              <w:fldChar w:fldCharType="begin"/>
            </w:r>
            <w:r>
              <w:rPr>
                <w:noProof/>
                <w:webHidden/>
              </w:rPr>
              <w:instrText xml:space="preserve"> PAGEREF _Toc514867812 \h </w:instrText>
            </w:r>
            <w:r>
              <w:rPr>
                <w:noProof/>
                <w:webHidden/>
              </w:rPr>
            </w:r>
            <w:r>
              <w:rPr>
                <w:noProof/>
                <w:webHidden/>
              </w:rPr>
              <w:fldChar w:fldCharType="separate"/>
            </w:r>
            <w:r>
              <w:rPr>
                <w:noProof/>
                <w:webHidden/>
              </w:rPr>
              <w:t>12</w:t>
            </w:r>
            <w:r>
              <w:rPr>
                <w:noProof/>
                <w:webHidden/>
              </w:rPr>
              <w:fldChar w:fldCharType="end"/>
            </w:r>
          </w:hyperlink>
        </w:p>
        <w:p w:rsidR="003A04E2" w:rsidRDefault="003A04E2">
          <w:pPr>
            <w:pStyle w:val="TOC2"/>
            <w:tabs>
              <w:tab w:val="right" w:leader="dot" w:pos="9339"/>
            </w:tabs>
            <w:rPr>
              <w:rFonts w:asciiTheme="minorHAnsi" w:eastAsiaTheme="minorEastAsia" w:hAnsiTheme="minorHAnsi" w:cstheme="minorBidi"/>
              <w:noProof/>
            </w:rPr>
          </w:pPr>
          <w:hyperlink w:anchor="_Toc514867813" w:history="1">
            <w:r w:rsidRPr="00C342ED">
              <w:rPr>
                <w:rStyle w:val="Hyperlink"/>
                <w:noProof/>
                <w:lang w:val="en-US"/>
              </w:rPr>
              <w:t>1.4. Creating partnerships for achieving SDGs</w:t>
            </w:r>
            <w:r>
              <w:rPr>
                <w:noProof/>
                <w:webHidden/>
              </w:rPr>
              <w:tab/>
            </w:r>
            <w:r>
              <w:rPr>
                <w:noProof/>
                <w:webHidden/>
              </w:rPr>
              <w:fldChar w:fldCharType="begin"/>
            </w:r>
            <w:r>
              <w:rPr>
                <w:noProof/>
                <w:webHidden/>
              </w:rPr>
              <w:instrText xml:space="preserve"> PAGEREF _Toc514867813 \h </w:instrText>
            </w:r>
            <w:r>
              <w:rPr>
                <w:noProof/>
                <w:webHidden/>
              </w:rPr>
            </w:r>
            <w:r>
              <w:rPr>
                <w:noProof/>
                <w:webHidden/>
              </w:rPr>
              <w:fldChar w:fldCharType="separate"/>
            </w:r>
            <w:r>
              <w:rPr>
                <w:noProof/>
                <w:webHidden/>
              </w:rPr>
              <w:t>20</w:t>
            </w:r>
            <w:r>
              <w:rPr>
                <w:noProof/>
                <w:webHidden/>
              </w:rPr>
              <w:fldChar w:fldCharType="end"/>
            </w:r>
          </w:hyperlink>
        </w:p>
        <w:p w:rsidR="003A04E2" w:rsidRDefault="003A04E2">
          <w:pPr>
            <w:pStyle w:val="TOC2"/>
            <w:tabs>
              <w:tab w:val="right" w:leader="dot" w:pos="9339"/>
            </w:tabs>
            <w:rPr>
              <w:rFonts w:asciiTheme="minorHAnsi" w:eastAsiaTheme="minorEastAsia" w:hAnsiTheme="minorHAnsi" w:cstheme="minorBidi"/>
              <w:noProof/>
            </w:rPr>
          </w:pPr>
          <w:hyperlink w:anchor="_Toc514867814" w:history="1">
            <w:r w:rsidRPr="00C342ED">
              <w:rPr>
                <w:rStyle w:val="Hyperlink"/>
                <w:noProof/>
                <w:lang w:val="en-US"/>
              </w:rPr>
              <w:t>1.5. Factors affecting win-win cross-business partnerships</w:t>
            </w:r>
            <w:r>
              <w:rPr>
                <w:noProof/>
                <w:webHidden/>
              </w:rPr>
              <w:tab/>
            </w:r>
            <w:r>
              <w:rPr>
                <w:noProof/>
                <w:webHidden/>
              </w:rPr>
              <w:fldChar w:fldCharType="begin"/>
            </w:r>
            <w:r>
              <w:rPr>
                <w:noProof/>
                <w:webHidden/>
              </w:rPr>
              <w:instrText xml:space="preserve"> PAGEREF _Toc514867814 \h </w:instrText>
            </w:r>
            <w:r>
              <w:rPr>
                <w:noProof/>
                <w:webHidden/>
              </w:rPr>
            </w:r>
            <w:r>
              <w:rPr>
                <w:noProof/>
                <w:webHidden/>
              </w:rPr>
              <w:fldChar w:fldCharType="separate"/>
            </w:r>
            <w:r>
              <w:rPr>
                <w:noProof/>
                <w:webHidden/>
              </w:rPr>
              <w:t>23</w:t>
            </w:r>
            <w:r>
              <w:rPr>
                <w:noProof/>
                <w:webHidden/>
              </w:rPr>
              <w:fldChar w:fldCharType="end"/>
            </w:r>
          </w:hyperlink>
        </w:p>
        <w:p w:rsidR="003A04E2" w:rsidRDefault="003A04E2">
          <w:pPr>
            <w:pStyle w:val="TOC2"/>
            <w:tabs>
              <w:tab w:val="right" w:leader="dot" w:pos="9339"/>
            </w:tabs>
            <w:rPr>
              <w:rFonts w:asciiTheme="minorHAnsi" w:eastAsiaTheme="minorEastAsia" w:hAnsiTheme="minorHAnsi" w:cstheme="minorBidi"/>
              <w:noProof/>
            </w:rPr>
          </w:pPr>
          <w:hyperlink w:anchor="_Toc514867815" w:history="1">
            <w:r w:rsidRPr="00C342ED">
              <w:rPr>
                <w:rStyle w:val="Hyperlink"/>
                <w:noProof/>
                <w:lang w:val="en-US"/>
              </w:rPr>
              <w:t>1.6. Best practices of achieving SDGs: evidence from FMCG companies in Russia</w:t>
            </w:r>
            <w:r>
              <w:rPr>
                <w:noProof/>
                <w:webHidden/>
              </w:rPr>
              <w:tab/>
            </w:r>
            <w:r>
              <w:rPr>
                <w:noProof/>
                <w:webHidden/>
              </w:rPr>
              <w:fldChar w:fldCharType="begin"/>
            </w:r>
            <w:r>
              <w:rPr>
                <w:noProof/>
                <w:webHidden/>
              </w:rPr>
              <w:instrText xml:space="preserve"> PAGEREF _Toc514867815 \h </w:instrText>
            </w:r>
            <w:r>
              <w:rPr>
                <w:noProof/>
                <w:webHidden/>
              </w:rPr>
            </w:r>
            <w:r>
              <w:rPr>
                <w:noProof/>
                <w:webHidden/>
              </w:rPr>
              <w:fldChar w:fldCharType="separate"/>
            </w:r>
            <w:r>
              <w:rPr>
                <w:noProof/>
                <w:webHidden/>
              </w:rPr>
              <w:t>25</w:t>
            </w:r>
            <w:r>
              <w:rPr>
                <w:noProof/>
                <w:webHidden/>
              </w:rPr>
              <w:fldChar w:fldCharType="end"/>
            </w:r>
          </w:hyperlink>
        </w:p>
        <w:p w:rsidR="003A04E2" w:rsidRDefault="003A04E2">
          <w:pPr>
            <w:pStyle w:val="TOC2"/>
            <w:tabs>
              <w:tab w:val="right" w:leader="dot" w:pos="9339"/>
            </w:tabs>
            <w:rPr>
              <w:rFonts w:asciiTheme="minorHAnsi" w:eastAsiaTheme="minorEastAsia" w:hAnsiTheme="minorHAnsi" w:cstheme="minorBidi"/>
              <w:noProof/>
            </w:rPr>
          </w:pPr>
          <w:hyperlink w:anchor="_Toc514867816" w:history="1">
            <w:r w:rsidRPr="00C342ED">
              <w:rPr>
                <w:rStyle w:val="Hyperlink"/>
                <w:noProof/>
                <w:lang w:val="en-US"/>
              </w:rPr>
              <w:t>1.7. Creating cross-business partnerships for achieving SDGs: accumulated knowledge and potential for further research</w:t>
            </w:r>
            <w:r>
              <w:rPr>
                <w:noProof/>
                <w:webHidden/>
              </w:rPr>
              <w:tab/>
            </w:r>
            <w:r>
              <w:rPr>
                <w:noProof/>
                <w:webHidden/>
              </w:rPr>
              <w:fldChar w:fldCharType="begin"/>
            </w:r>
            <w:r>
              <w:rPr>
                <w:noProof/>
                <w:webHidden/>
              </w:rPr>
              <w:instrText xml:space="preserve"> PAGEREF _Toc514867816 \h </w:instrText>
            </w:r>
            <w:r>
              <w:rPr>
                <w:noProof/>
                <w:webHidden/>
              </w:rPr>
            </w:r>
            <w:r>
              <w:rPr>
                <w:noProof/>
                <w:webHidden/>
              </w:rPr>
              <w:fldChar w:fldCharType="separate"/>
            </w:r>
            <w:r>
              <w:rPr>
                <w:noProof/>
                <w:webHidden/>
              </w:rPr>
              <w:t>27</w:t>
            </w:r>
            <w:r>
              <w:rPr>
                <w:noProof/>
                <w:webHidden/>
              </w:rPr>
              <w:fldChar w:fldCharType="end"/>
            </w:r>
          </w:hyperlink>
        </w:p>
        <w:p w:rsidR="003A04E2" w:rsidRDefault="003A04E2">
          <w:pPr>
            <w:pStyle w:val="TOC1"/>
            <w:tabs>
              <w:tab w:val="right" w:leader="dot" w:pos="9339"/>
            </w:tabs>
            <w:rPr>
              <w:rFonts w:asciiTheme="minorHAnsi" w:eastAsiaTheme="minorEastAsia" w:hAnsiTheme="minorHAnsi" w:cstheme="minorBidi"/>
              <w:noProof/>
            </w:rPr>
          </w:pPr>
          <w:hyperlink w:anchor="_Toc514867817" w:history="1">
            <w:r w:rsidRPr="00C342ED">
              <w:rPr>
                <w:rStyle w:val="Hyperlink"/>
                <w:noProof/>
                <w:lang w:val="en-US"/>
              </w:rPr>
              <w:t>CHAPTER II. RESEARCH METHODOLOGY</w:t>
            </w:r>
            <w:r>
              <w:rPr>
                <w:noProof/>
                <w:webHidden/>
              </w:rPr>
              <w:tab/>
            </w:r>
            <w:r>
              <w:rPr>
                <w:noProof/>
                <w:webHidden/>
              </w:rPr>
              <w:fldChar w:fldCharType="begin"/>
            </w:r>
            <w:r>
              <w:rPr>
                <w:noProof/>
                <w:webHidden/>
              </w:rPr>
              <w:instrText xml:space="preserve"> PAGEREF _Toc514867817 \h </w:instrText>
            </w:r>
            <w:r>
              <w:rPr>
                <w:noProof/>
                <w:webHidden/>
              </w:rPr>
            </w:r>
            <w:r>
              <w:rPr>
                <w:noProof/>
                <w:webHidden/>
              </w:rPr>
              <w:fldChar w:fldCharType="separate"/>
            </w:r>
            <w:r>
              <w:rPr>
                <w:noProof/>
                <w:webHidden/>
              </w:rPr>
              <w:t>29</w:t>
            </w:r>
            <w:r>
              <w:rPr>
                <w:noProof/>
                <w:webHidden/>
              </w:rPr>
              <w:fldChar w:fldCharType="end"/>
            </w:r>
          </w:hyperlink>
        </w:p>
        <w:p w:rsidR="003A04E2" w:rsidRDefault="003A04E2">
          <w:pPr>
            <w:pStyle w:val="TOC2"/>
            <w:tabs>
              <w:tab w:val="right" w:leader="dot" w:pos="9339"/>
            </w:tabs>
            <w:rPr>
              <w:rFonts w:asciiTheme="minorHAnsi" w:eastAsiaTheme="minorEastAsia" w:hAnsiTheme="minorHAnsi" w:cstheme="minorBidi"/>
              <w:noProof/>
            </w:rPr>
          </w:pPr>
          <w:hyperlink w:anchor="_Toc514867818" w:history="1">
            <w:r w:rsidRPr="00C342ED">
              <w:rPr>
                <w:rStyle w:val="Hyperlink"/>
                <w:noProof/>
                <w:lang w:val="en-US"/>
              </w:rPr>
              <w:t>2.1. Methodology</w:t>
            </w:r>
            <w:r>
              <w:rPr>
                <w:noProof/>
                <w:webHidden/>
              </w:rPr>
              <w:tab/>
            </w:r>
            <w:r>
              <w:rPr>
                <w:noProof/>
                <w:webHidden/>
              </w:rPr>
              <w:fldChar w:fldCharType="begin"/>
            </w:r>
            <w:r>
              <w:rPr>
                <w:noProof/>
                <w:webHidden/>
              </w:rPr>
              <w:instrText xml:space="preserve"> PAGEREF _Toc514867818 \h </w:instrText>
            </w:r>
            <w:r>
              <w:rPr>
                <w:noProof/>
                <w:webHidden/>
              </w:rPr>
            </w:r>
            <w:r>
              <w:rPr>
                <w:noProof/>
                <w:webHidden/>
              </w:rPr>
              <w:fldChar w:fldCharType="separate"/>
            </w:r>
            <w:r>
              <w:rPr>
                <w:noProof/>
                <w:webHidden/>
              </w:rPr>
              <w:t>29</w:t>
            </w:r>
            <w:r>
              <w:rPr>
                <w:noProof/>
                <w:webHidden/>
              </w:rPr>
              <w:fldChar w:fldCharType="end"/>
            </w:r>
          </w:hyperlink>
        </w:p>
        <w:p w:rsidR="003A04E2" w:rsidRDefault="003A04E2">
          <w:pPr>
            <w:pStyle w:val="TOC2"/>
            <w:tabs>
              <w:tab w:val="right" w:leader="dot" w:pos="9339"/>
            </w:tabs>
            <w:rPr>
              <w:rFonts w:asciiTheme="minorHAnsi" w:eastAsiaTheme="minorEastAsia" w:hAnsiTheme="minorHAnsi" w:cstheme="minorBidi"/>
              <w:noProof/>
            </w:rPr>
          </w:pPr>
          <w:hyperlink w:anchor="_Toc514867819" w:history="1">
            <w:r w:rsidRPr="00C342ED">
              <w:rPr>
                <w:rStyle w:val="Hyperlink"/>
                <w:noProof/>
                <w:lang w:val="en-US"/>
              </w:rPr>
              <w:t>2.2. Respondent Selection</w:t>
            </w:r>
            <w:r>
              <w:rPr>
                <w:noProof/>
                <w:webHidden/>
              </w:rPr>
              <w:tab/>
            </w:r>
            <w:r>
              <w:rPr>
                <w:noProof/>
                <w:webHidden/>
              </w:rPr>
              <w:fldChar w:fldCharType="begin"/>
            </w:r>
            <w:r>
              <w:rPr>
                <w:noProof/>
                <w:webHidden/>
              </w:rPr>
              <w:instrText xml:space="preserve"> PAGEREF _Toc514867819 \h </w:instrText>
            </w:r>
            <w:r>
              <w:rPr>
                <w:noProof/>
                <w:webHidden/>
              </w:rPr>
            </w:r>
            <w:r>
              <w:rPr>
                <w:noProof/>
                <w:webHidden/>
              </w:rPr>
              <w:fldChar w:fldCharType="separate"/>
            </w:r>
            <w:r>
              <w:rPr>
                <w:noProof/>
                <w:webHidden/>
              </w:rPr>
              <w:t>30</w:t>
            </w:r>
            <w:r>
              <w:rPr>
                <w:noProof/>
                <w:webHidden/>
              </w:rPr>
              <w:fldChar w:fldCharType="end"/>
            </w:r>
          </w:hyperlink>
        </w:p>
        <w:p w:rsidR="003A04E2" w:rsidRDefault="003A04E2">
          <w:pPr>
            <w:pStyle w:val="TOC1"/>
            <w:tabs>
              <w:tab w:val="right" w:leader="dot" w:pos="9339"/>
            </w:tabs>
            <w:rPr>
              <w:rFonts w:asciiTheme="minorHAnsi" w:eastAsiaTheme="minorEastAsia" w:hAnsiTheme="minorHAnsi" w:cstheme="minorBidi"/>
              <w:noProof/>
            </w:rPr>
          </w:pPr>
          <w:hyperlink w:anchor="_Toc514867820" w:history="1">
            <w:r w:rsidRPr="00C342ED">
              <w:rPr>
                <w:rStyle w:val="Hyperlink"/>
                <w:noProof/>
                <w:lang w:val="en-US"/>
              </w:rPr>
              <w:t>CHAPTER III: EMPIRICAL PART</w:t>
            </w:r>
            <w:r>
              <w:rPr>
                <w:noProof/>
                <w:webHidden/>
              </w:rPr>
              <w:tab/>
            </w:r>
            <w:r>
              <w:rPr>
                <w:noProof/>
                <w:webHidden/>
              </w:rPr>
              <w:fldChar w:fldCharType="begin"/>
            </w:r>
            <w:r>
              <w:rPr>
                <w:noProof/>
                <w:webHidden/>
              </w:rPr>
              <w:instrText xml:space="preserve"> PAGEREF _Toc514867820 \h </w:instrText>
            </w:r>
            <w:r>
              <w:rPr>
                <w:noProof/>
                <w:webHidden/>
              </w:rPr>
            </w:r>
            <w:r>
              <w:rPr>
                <w:noProof/>
                <w:webHidden/>
              </w:rPr>
              <w:fldChar w:fldCharType="separate"/>
            </w:r>
            <w:r>
              <w:rPr>
                <w:noProof/>
                <w:webHidden/>
              </w:rPr>
              <w:t>32</w:t>
            </w:r>
            <w:r>
              <w:rPr>
                <w:noProof/>
                <w:webHidden/>
              </w:rPr>
              <w:fldChar w:fldCharType="end"/>
            </w:r>
          </w:hyperlink>
        </w:p>
        <w:p w:rsidR="003A04E2" w:rsidRDefault="003A04E2">
          <w:pPr>
            <w:pStyle w:val="TOC2"/>
            <w:tabs>
              <w:tab w:val="right" w:leader="dot" w:pos="9339"/>
            </w:tabs>
            <w:rPr>
              <w:rFonts w:asciiTheme="minorHAnsi" w:eastAsiaTheme="minorEastAsia" w:hAnsiTheme="minorHAnsi" w:cstheme="minorBidi"/>
              <w:noProof/>
            </w:rPr>
          </w:pPr>
          <w:hyperlink w:anchor="_Toc514867821" w:history="1">
            <w:r w:rsidRPr="00C342ED">
              <w:rPr>
                <w:rStyle w:val="Hyperlink"/>
                <w:noProof/>
                <w:lang w:val="en-US"/>
              </w:rPr>
              <w:t>3.1. Results of data analysis and discussions</w:t>
            </w:r>
            <w:r>
              <w:rPr>
                <w:noProof/>
                <w:webHidden/>
              </w:rPr>
              <w:tab/>
            </w:r>
            <w:r>
              <w:rPr>
                <w:noProof/>
                <w:webHidden/>
              </w:rPr>
              <w:fldChar w:fldCharType="begin"/>
            </w:r>
            <w:r>
              <w:rPr>
                <w:noProof/>
                <w:webHidden/>
              </w:rPr>
              <w:instrText xml:space="preserve"> PAGEREF _Toc514867821 \h </w:instrText>
            </w:r>
            <w:r>
              <w:rPr>
                <w:noProof/>
                <w:webHidden/>
              </w:rPr>
            </w:r>
            <w:r>
              <w:rPr>
                <w:noProof/>
                <w:webHidden/>
              </w:rPr>
              <w:fldChar w:fldCharType="separate"/>
            </w:r>
            <w:r>
              <w:rPr>
                <w:noProof/>
                <w:webHidden/>
              </w:rPr>
              <w:t>32</w:t>
            </w:r>
            <w:r>
              <w:rPr>
                <w:noProof/>
                <w:webHidden/>
              </w:rPr>
              <w:fldChar w:fldCharType="end"/>
            </w:r>
          </w:hyperlink>
        </w:p>
        <w:p w:rsidR="003A04E2" w:rsidRDefault="003A04E2">
          <w:pPr>
            <w:pStyle w:val="TOC3"/>
            <w:tabs>
              <w:tab w:val="right" w:leader="dot" w:pos="9339"/>
            </w:tabs>
            <w:rPr>
              <w:rFonts w:asciiTheme="minorHAnsi" w:eastAsiaTheme="minorEastAsia" w:hAnsiTheme="minorHAnsi" w:cstheme="minorBidi"/>
              <w:noProof/>
            </w:rPr>
          </w:pPr>
          <w:hyperlink w:anchor="_Toc514867822" w:history="1">
            <w:r w:rsidRPr="00C342ED">
              <w:rPr>
                <w:rStyle w:val="Hyperlink"/>
                <w:noProof/>
                <w:lang w:val="en-US"/>
              </w:rPr>
              <w:t>3.1.1. Exploring whether SDGs require the creation of cross-business partnerships: the impact of a single company vs. cross-business partnership</w:t>
            </w:r>
            <w:r>
              <w:rPr>
                <w:noProof/>
                <w:webHidden/>
              </w:rPr>
              <w:tab/>
            </w:r>
            <w:r>
              <w:rPr>
                <w:noProof/>
                <w:webHidden/>
              </w:rPr>
              <w:fldChar w:fldCharType="begin"/>
            </w:r>
            <w:r>
              <w:rPr>
                <w:noProof/>
                <w:webHidden/>
              </w:rPr>
              <w:instrText xml:space="preserve"> PAGEREF _Toc514867822 \h </w:instrText>
            </w:r>
            <w:r>
              <w:rPr>
                <w:noProof/>
                <w:webHidden/>
              </w:rPr>
            </w:r>
            <w:r>
              <w:rPr>
                <w:noProof/>
                <w:webHidden/>
              </w:rPr>
              <w:fldChar w:fldCharType="separate"/>
            </w:r>
            <w:r>
              <w:rPr>
                <w:noProof/>
                <w:webHidden/>
              </w:rPr>
              <w:t>32</w:t>
            </w:r>
            <w:r>
              <w:rPr>
                <w:noProof/>
                <w:webHidden/>
              </w:rPr>
              <w:fldChar w:fldCharType="end"/>
            </w:r>
          </w:hyperlink>
        </w:p>
        <w:p w:rsidR="003A04E2" w:rsidRDefault="003A04E2">
          <w:pPr>
            <w:pStyle w:val="TOC3"/>
            <w:tabs>
              <w:tab w:val="right" w:leader="dot" w:pos="9339"/>
            </w:tabs>
            <w:rPr>
              <w:rFonts w:asciiTheme="minorHAnsi" w:eastAsiaTheme="minorEastAsia" w:hAnsiTheme="minorHAnsi" w:cstheme="minorBidi"/>
              <w:noProof/>
            </w:rPr>
          </w:pPr>
          <w:hyperlink w:anchor="_Toc514867823" w:history="1">
            <w:r w:rsidRPr="00C342ED">
              <w:rPr>
                <w:rStyle w:val="Hyperlink"/>
                <w:noProof/>
                <w:lang w:val="en-US"/>
              </w:rPr>
              <w:t>3.1.2.  Factors affecting the creation of win-win cross-business partnerships to achieve SDGs</w:t>
            </w:r>
            <w:r>
              <w:rPr>
                <w:noProof/>
                <w:webHidden/>
              </w:rPr>
              <w:tab/>
            </w:r>
            <w:r>
              <w:rPr>
                <w:noProof/>
                <w:webHidden/>
              </w:rPr>
              <w:fldChar w:fldCharType="begin"/>
            </w:r>
            <w:r>
              <w:rPr>
                <w:noProof/>
                <w:webHidden/>
              </w:rPr>
              <w:instrText xml:space="preserve"> PAGEREF _Toc514867823 \h </w:instrText>
            </w:r>
            <w:r>
              <w:rPr>
                <w:noProof/>
                <w:webHidden/>
              </w:rPr>
            </w:r>
            <w:r>
              <w:rPr>
                <w:noProof/>
                <w:webHidden/>
              </w:rPr>
              <w:fldChar w:fldCharType="separate"/>
            </w:r>
            <w:r>
              <w:rPr>
                <w:noProof/>
                <w:webHidden/>
              </w:rPr>
              <w:t>37</w:t>
            </w:r>
            <w:r>
              <w:rPr>
                <w:noProof/>
                <w:webHidden/>
              </w:rPr>
              <w:fldChar w:fldCharType="end"/>
            </w:r>
          </w:hyperlink>
        </w:p>
        <w:p w:rsidR="003A04E2" w:rsidRDefault="003A04E2">
          <w:pPr>
            <w:pStyle w:val="TOC2"/>
            <w:tabs>
              <w:tab w:val="right" w:leader="dot" w:pos="9339"/>
            </w:tabs>
            <w:rPr>
              <w:rFonts w:asciiTheme="minorHAnsi" w:eastAsiaTheme="minorEastAsia" w:hAnsiTheme="minorHAnsi" w:cstheme="minorBidi"/>
              <w:noProof/>
            </w:rPr>
          </w:pPr>
          <w:hyperlink w:anchor="_Toc514867824" w:history="1">
            <w:r w:rsidRPr="00C342ED">
              <w:rPr>
                <w:rStyle w:val="Hyperlink"/>
                <w:noProof/>
                <w:lang w:val="en-US"/>
              </w:rPr>
              <w:t>3.2. Research Findings</w:t>
            </w:r>
            <w:r>
              <w:rPr>
                <w:noProof/>
                <w:webHidden/>
              </w:rPr>
              <w:tab/>
            </w:r>
            <w:r>
              <w:rPr>
                <w:noProof/>
                <w:webHidden/>
              </w:rPr>
              <w:fldChar w:fldCharType="begin"/>
            </w:r>
            <w:r>
              <w:rPr>
                <w:noProof/>
                <w:webHidden/>
              </w:rPr>
              <w:instrText xml:space="preserve"> PAGEREF _Toc514867824 \h </w:instrText>
            </w:r>
            <w:r>
              <w:rPr>
                <w:noProof/>
                <w:webHidden/>
              </w:rPr>
            </w:r>
            <w:r>
              <w:rPr>
                <w:noProof/>
                <w:webHidden/>
              </w:rPr>
              <w:fldChar w:fldCharType="separate"/>
            </w:r>
            <w:r>
              <w:rPr>
                <w:noProof/>
                <w:webHidden/>
              </w:rPr>
              <w:t>45</w:t>
            </w:r>
            <w:r>
              <w:rPr>
                <w:noProof/>
                <w:webHidden/>
              </w:rPr>
              <w:fldChar w:fldCharType="end"/>
            </w:r>
          </w:hyperlink>
        </w:p>
        <w:p w:rsidR="003A04E2" w:rsidRDefault="003A04E2">
          <w:pPr>
            <w:pStyle w:val="TOC1"/>
            <w:tabs>
              <w:tab w:val="right" w:leader="dot" w:pos="9339"/>
            </w:tabs>
            <w:rPr>
              <w:rFonts w:asciiTheme="minorHAnsi" w:eastAsiaTheme="minorEastAsia" w:hAnsiTheme="minorHAnsi" w:cstheme="minorBidi"/>
              <w:noProof/>
            </w:rPr>
          </w:pPr>
          <w:hyperlink w:anchor="_Toc514867825" w:history="1">
            <w:r w:rsidRPr="00C342ED">
              <w:rPr>
                <w:rStyle w:val="Hyperlink"/>
                <w:noProof/>
                <w:lang w:val="en-US"/>
              </w:rPr>
              <w:t>CHAPTER IV. CONCLUSIONS AND IMPLICATIONS</w:t>
            </w:r>
            <w:r>
              <w:rPr>
                <w:noProof/>
                <w:webHidden/>
              </w:rPr>
              <w:tab/>
            </w:r>
            <w:r>
              <w:rPr>
                <w:noProof/>
                <w:webHidden/>
              </w:rPr>
              <w:fldChar w:fldCharType="begin"/>
            </w:r>
            <w:r>
              <w:rPr>
                <w:noProof/>
                <w:webHidden/>
              </w:rPr>
              <w:instrText xml:space="preserve"> PAGEREF _Toc514867825 \h </w:instrText>
            </w:r>
            <w:r>
              <w:rPr>
                <w:noProof/>
                <w:webHidden/>
              </w:rPr>
            </w:r>
            <w:r>
              <w:rPr>
                <w:noProof/>
                <w:webHidden/>
              </w:rPr>
              <w:fldChar w:fldCharType="separate"/>
            </w:r>
            <w:r>
              <w:rPr>
                <w:noProof/>
                <w:webHidden/>
              </w:rPr>
              <w:t>47</w:t>
            </w:r>
            <w:r>
              <w:rPr>
                <w:noProof/>
                <w:webHidden/>
              </w:rPr>
              <w:fldChar w:fldCharType="end"/>
            </w:r>
          </w:hyperlink>
        </w:p>
        <w:p w:rsidR="003A04E2" w:rsidRDefault="003A04E2">
          <w:pPr>
            <w:pStyle w:val="TOC2"/>
            <w:tabs>
              <w:tab w:val="right" w:leader="dot" w:pos="9339"/>
            </w:tabs>
            <w:rPr>
              <w:rFonts w:asciiTheme="minorHAnsi" w:eastAsiaTheme="minorEastAsia" w:hAnsiTheme="minorHAnsi" w:cstheme="minorBidi"/>
              <w:noProof/>
            </w:rPr>
          </w:pPr>
          <w:hyperlink w:anchor="_Toc514867826" w:history="1">
            <w:r w:rsidRPr="00C342ED">
              <w:rPr>
                <w:rStyle w:val="Hyperlink"/>
                <w:noProof/>
                <w:lang w:val="en-US"/>
              </w:rPr>
              <w:t>4.1. Conclusions</w:t>
            </w:r>
            <w:r>
              <w:rPr>
                <w:noProof/>
                <w:webHidden/>
              </w:rPr>
              <w:tab/>
            </w:r>
            <w:r>
              <w:rPr>
                <w:noProof/>
                <w:webHidden/>
              </w:rPr>
              <w:fldChar w:fldCharType="begin"/>
            </w:r>
            <w:r>
              <w:rPr>
                <w:noProof/>
                <w:webHidden/>
              </w:rPr>
              <w:instrText xml:space="preserve"> PAGEREF _Toc514867826 \h </w:instrText>
            </w:r>
            <w:r>
              <w:rPr>
                <w:noProof/>
                <w:webHidden/>
              </w:rPr>
            </w:r>
            <w:r>
              <w:rPr>
                <w:noProof/>
                <w:webHidden/>
              </w:rPr>
              <w:fldChar w:fldCharType="separate"/>
            </w:r>
            <w:r>
              <w:rPr>
                <w:noProof/>
                <w:webHidden/>
              </w:rPr>
              <w:t>47</w:t>
            </w:r>
            <w:r>
              <w:rPr>
                <w:noProof/>
                <w:webHidden/>
              </w:rPr>
              <w:fldChar w:fldCharType="end"/>
            </w:r>
          </w:hyperlink>
        </w:p>
        <w:p w:rsidR="003A04E2" w:rsidRDefault="003A04E2">
          <w:pPr>
            <w:pStyle w:val="TOC2"/>
            <w:tabs>
              <w:tab w:val="right" w:leader="dot" w:pos="9339"/>
            </w:tabs>
            <w:rPr>
              <w:rFonts w:asciiTheme="minorHAnsi" w:eastAsiaTheme="minorEastAsia" w:hAnsiTheme="minorHAnsi" w:cstheme="minorBidi"/>
              <w:noProof/>
            </w:rPr>
          </w:pPr>
          <w:hyperlink w:anchor="_Toc514867827" w:history="1">
            <w:r w:rsidRPr="00C342ED">
              <w:rPr>
                <w:rStyle w:val="Hyperlink"/>
                <w:noProof/>
                <w:lang w:val="en-US"/>
              </w:rPr>
              <w:t>4.2. Theoretical Contribution</w:t>
            </w:r>
            <w:r>
              <w:rPr>
                <w:noProof/>
                <w:webHidden/>
              </w:rPr>
              <w:tab/>
            </w:r>
            <w:r>
              <w:rPr>
                <w:noProof/>
                <w:webHidden/>
              </w:rPr>
              <w:fldChar w:fldCharType="begin"/>
            </w:r>
            <w:r>
              <w:rPr>
                <w:noProof/>
                <w:webHidden/>
              </w:rPr>
              <w:instrText xml:space="preserve"> PAGEREF _Toc514867827 \h </w:instrText>
            </w:r>
            <w:r>
              <w:rPr>
                <w:noProof/>
                <w:webHidden/>
              </w:rPr>
            </w:r>
            <w:r>
              <w:rPr>
                <w:noProof/>
                <w:webHidden/>
              </w:rPr>
              <w:fldChar w:fldCharType="separate"/>
            </w:r>
            <w:r>
              <w:rPr>
                <w:noProof/>
                <w:webHidden/>
              </w:rPr>
              <w:t>47</w:t>
            </w:r>
            <w:r>
              <w:rPr>
                <w:noProof/>
                <w:webHidden/>
              </w:rPr>
              <w:fldChar w:fldCharType="end"/>
            </w:r>
          </w:hyperlink>
        </w:p>
        <w:p w:rsidR="003A04E2" w:rsidRDefault="003A04E2">
          <w:pPr>
            <w:pStyle w:val="TOC2"/>
            <w:tabs>
              <w:tab w:val="right" w:leader="dot" w:pos="9339"/>
            </w:tabs>
            <w:rPr>
              <w:rFonts w:asciiTheme="minorHAnsi" w:eastAsiaTheme="minorEastAsia" w:hAnsiTheme="minorHAnsi" w:cstheme="minorBidi"/>
              <w:noProof/>
            </w:rPr>
          </w:pPr>
          <w:hyperlink w:anchor="_Toc514867828" w:history="1">
            <w:r w:rsidRPr="00C342ED">
              <w:rPr>
                <w:rStyle w:val="Hyperlink"/>
                <w:noProof/>
                <w:lang w:val="en-US"/>
              </w:rPr>
              <w:t>4.3. Managerial Relevance</w:t>
            </w:r>
            <w:r>
              <w:rPr>
                <w:noProof/>
                <w:webHidden/>
              </w:rPr>
              <w:tab/>
            </w:r>
            <w:r>
              <w:rPr>
                <w:noProof/>
                <w:webHidden/>
              </w:rPr>
              <w:fldChar w:fldCharType="begin"/>
            </w:r>
            <w:r>
              <w:rPr>
                <w:noProof/>
                <w:webHidden/>
              </w:rPr>
              <w:instrText xml:space="preserve"> PAGEREF _Toc514867828 \h </w:instrText>
            </w:r>
            <w:r>
              <w:rPr>
                <w:noProof/>
                <w:webHidden/>
              </w:rPr>
            </w:r>
            <w:r>
              <w:rPr>
                <w:noProof/>
                <w:webHidden/>
              </w:rPr>
              <w:fldChar w:fldCharType="separate"/>
            </w:r>
            <w:r>
              <w:rPr>
                <w:noProof/>
                <w:webHidden/>
              </w:rPr>
              <w:t>48</w:t>
            </w:r>
            <w:r>
              <w:rPr>
                <w:noProof/>
                <w:webHidden/>
              </w:rPr>
              <w:fldChar w:fldCharType="end"/>
            </w:r>
          </w:hyperlink>
        </w:p>
        <w:p w:rsidR="003A04E2" w:rsidRDefault="003A04E2">
          <w:pPr>
            <w:pStyle w:val="TOC1"/>
            <w:tabs>
              <w:tab w:val="right" w:leader="dot" w:pos="9339"/>
            </w:tabs>
            <w:rPr>
              <w:rFonts w:asciiTheme="minorHAnsi" w:eastAsiaTheme="minorEastAsia" w:hAnsiTheme="minorHAnsi" w:cstheme="minorBidi"/>
              <w:noProof/>
            </w:rPr>
          </w:pPr>
          <w:hyperlink w:anchor="_Toc514867829" w:history="1">
            <w:r w:rsidRPr="00C342ED">
              <w:rPr>
                <w:rStyle w:val="Hyperlink"/>
                <w:noProof/>
                <w:lang w:val="en-US"/>
              </w:rPr>
              <w:t>LIST OF REFERENCES</w:t>
            </w:r>
            <w:r>
              <w:rPr>
                <w:noProof/>
                <w:webHidden/>
              </w:rPr>
              <w:tab/>
            </w:r>
            <w:r>
              <w:rPr>
                <w:noProof/>
                <w:webHidden/>
              </w:rPr>
              <w:fldChar w:fldCharType="begin"/>
            </w:r>
            <w:r>
              <w:rPr>
                <w:noProof/>
                <w:webHidden/>
              </w:rPr>
              <w:instrText xml:space="preserve"> PAGEREF _Toc514867829 \h </w:instrText>
            </w:r>
            <w:r>
              <w:rPr>
                <w:noProof/>
                <w:webHidden/>
              </w:rPr>
            </w:r>
            <w:r>
              <w:rPr>
                <w:noProof/>
                <w:webHidden/>
              </w:rPr>
              <w:fldChar w:fldCharType="separate"/>
            </w:r>
            <w:r>
              <w:rPr>
                <w:noProof/>
                <w:webHidden/>
              </w:rPr>
              <w:t>50</w:t>
            </w:r>
            <w:r>
              <w:rPr>
                <w:noProof/>
                <w:webHidden/>
              </w:rPr>
              <w:fldChar w:fldCharType="end"/>
            </w:r>
          </w:hyperlink>
        </w:p>
        <w:p w:rsidR="003A04E2" w:rsidRDefault="003A04E2">
          <w:pPr>
            <w:pStyle w:val="TOC1"/>
            <w:tabs>
              <w:tab w:val="right" w:leader="dot" w:pos="9339"/>
            </w:tabs>
            <w:rPr>
              <w:rFonts w:asciiTheme="minorHAnsi" w:eastAsiaTheme="minorEastAsia" w:hAnsiTheme="minorHAnsi" w:cstheme="minorBidi"/>
              <w:noProof/>
            </w:rPr>
          </w:pPr>
          <w:hyperlink w:anchor="_Toc514867830" w:history="1">
            <w:r w:rsidRPr="00C342ED">
              <w:rPr>
                <w:rStyle w:val="Hyperlink"/>
                <w:noProof/>
                <w:lang w:val="en-US"/>
              </w:rPr>
              <w:t>APPENDIX 1. LIST OF 17 SUSTAINABLE DEVELOPMENT GOALS</w:t>
            </w:r>
            <w:r>
              <w:rPr>
                <w:noProof/>
                <w:webHidden/>
              </w:rPr>
              <w:tab/>
            </w:r>
            <w:r>
              <w:rPr>
                <w:noProof/>
                <w:webHidden/>
              </w:rPr>
              <w:fldChar w:fldCharType="begin"/>
            </w:r>
            <w:r>
              <w:rPr>
                <w:noProof/>
                <w:webHidden/>
              </w:rPr>
              <w:instrText xml:space="preserve"> PAGEREF _Toc514867830 \h </w:instrText>
            </w:r>
            <w:r>
              <w:rPr>
                <w:noProof/>
                <w:webHidden/>
              </w:rPr>
            </w:r>
            <w:r>
              <w:rPr>
                <w:noProof/>
                <w:webHidden/>
              </w:rPr>
              <w:fldChar w:fldCharType="separate"/>
            </w:r>
            <w:r>
              <w:rPr>
                <w:noProof/>
                <w:webHidden/>
              </w:rPr>
              <w:t>61</w:t>
            </w:r>
            <w:r>
              <w:rPr>
                <w:noProof/>
                <w:webHidden/>
              </w:rPr>
              <w:fldChar w:fldCharType="end"/>
            </w:r>
          </w:hyperlink>
        </w:p>
        <w:p w:rsidR="003A04E2" w:rsidRDefault="003A04E2">
          <w:pPr>
            <w:pStyle w:val="TOC1"/>
            <w:tabs>
              <w:tab w:val="right" w:leader="dot" w:pos="9339"/>
            </w:tabs>
            <w:rPr>
              <w:rFonts w:asciiTheme="minorHAnsi" w:eastAsiaTheme="minorEastAsia" w:hAnsiTheme="minorHAnsi" w:cstheme="minorBidi"/>
              <w:noProof/>
            </w:rPr>
          </w:pPr>
          <w:hyperlink w:anchor="_Toc514867831" w:history="1">
            <w:r w:rsidRPr="00C342ED">
              <w:rPr>
                <w:rStyle w:val="Hyperlink"/>
                <w:noProof/>
                <w:lang w:val="en-US"/>
              </w:rPr>
              <w:t>APPENDIX 2. INTERVIEW GUIDE</w:t>
            </w:r>
            <w:r>
              <w:rPr>
                <w:noProof/>
                <w:webHidden/>
              </w:rPr>
              <w:tab/>
            </w:r>
            <w:r>
              <w:rPr>
                <w:noProof/>
                <w:webHidden/>
              </w:rPr>
              <w:fldChar w:fldCharType="begin"/>
            </w:r>
            <w:r>
              <w:rPr>
                <w:noProof/>
                <w:webHidden/>
              </w:rPr>
              <w:instrText xml:space="preserve"> PAGEREF _Toc514867831 \h </w:instrText>
            </w:r>
            <w:r>
              <w:rPr>
                <w:noProof/>
                <w:webHidden/>
              </w:rPr>
            </w:r>
            <w:r>
              <w:rPr>
                <w:noProof/>
                <w:webHidden/>
              </w:rPr>
              <w:fldChar w:fldCharType="separate"/>
            </w:r>
            <w:r>
              <w:rPr>
                <w:noProof/>
                <w:webHidden/>
              </w:rPr>
              <w:t>62</w:t>
            </w:r>
            <w:r>
              <w:rPr>
                <w:noProof/>
                <w:webHidden/>
              </w:rPr>
              <w:fldChar w:fldCharType="end"/>
            </w:r>
          </w:hyperlink>
        </w:p>
        <w:p w:rsidR="00434E89" w:rsidRPr="00732E25" w:rsidRDefault="008150B5" w:rsidP="00732E25">
          <w:pPr>
            <w:spacing w:after="120" w:line="276" w:lineRule="auto"/>
            <w:jc w:val="both"/>
            <w:rPr>
              <w:lang w:val="en-US"/>
            </w:rPr>
          </w:pPr>
          <w:r w:rsidRPr="00434E89">
            <w:rPr>
              <w:b/>
              <w:bCs/>
              <w:noProof/>
              <w:lang w:val="en-US"/>
            </w:rPr>
            <w:fldChar w:fldCharType="end"/>
          </w:r>
        </w:p>
      </w:sdtContent>
    </w:sdt>
    <w:p w:rsidR="00732E25" w:rsidRDefault="00732E25" w:rsidP="00B735F8">
      <w:pPr>
        <w:pStyle w:val="Heading1"/>
        <w:spacing w:after="120"/>
        <w:jc w:val="both"/>
        <w:rPr>
          <w:rFonts w:cs="Times New Roman"/>
          <w:szCs w:val="24"/>
          <w:lang w:val="en-US"/>
        </w:rPr>
      </w:pPr>
    </w:p>
    <w:p w:rsidR="00732E25" w:rsidRDefault="00732E25" w:rsidP="00732E25">
      <w:pPr>
        <w:rPr>
          <w:lang w:val="en-US"/>
        </w:rPr>
      </w:pPr>
    </w:p>
    <w:p w:rsidR="00732E25" w:rsidRDefault="00732E25" w:rsidP="00732E25">
      <w:pPr>
        <w:rPr>
          <w:lang w:val="en-US"/>
        </w:rPr>
      </w:pPr>
    </w:p>
    <w:p w:rsidR="00732E25" w:rsidRDefault="00732E25" w:rsidP="00732E25">
      <w:pPr>
        <w:rPr>
          <w:lang w:val="en-US"/>
        </w:rPr>
      </w:pPr>
    </w:p>
    <w:p w:rsidR="00732E25" w:rsidRPr="00732E25" w:rsidRDefault="00732E25" w:rsidP="00732E25">
      <w:pPr>
        <w:rPr>
          <w:lang w:val="en-US"/>
        </w:rPr>
      </w:pPr>
    </w:p>
    <w:p w:rsidR="00732E25" w:rsidRDefault="00732E25" w:rsidP="00732E25">
      <w:pPr>
        <w:rPr>
          <w:lang w:val="en-US"/>
        </w:rPr>
      </w:pPr>
    </w:p>
    <w:p w:rsidR="00546F53" w:rsidRDefault="00546F53" w:rsidP="00546F53">
      <w:pPr>
        <w:rPr>
          <w:rFonts w:eastAsiaTheme="majorEastAsia"/>
          <w:b/>
          <w:color w:val="000000" w:themeColor="text1"/>
          <w:szCs w:val="32"/>
          <w:lang w:val="en-US"/>
        </w:rPr>
      </w:pPr>
    </w:p>
    <w:p w:rsidR="00D439D0" w:rsidRDefault="00D439D0" w:rsidP="00546F53">
      <w:pPr>
        <w:rPr>
          <w:rFonts w:eastAsiaTheme="majorEastAsia"/>
          <w:b/>
          <w:color w:val="000000" w:themeColor="text1"/>
          <w:szCs w:val="32"/>
          <w:lang w:val="en-US"/>
        </w:rPr>
      </w:pPr>
    </w:p>
    <w:p w:rsidR="00D439D0" w:rsidRPr="00B575D4" w:rsidRDefault="00672D50" w:rsidP="00D439D0">
      <w:pPr>
        <w:pStyle w:val="Heading1"/>
        <w:spacing w:after="120"/>
        <w:jc w:val="both"/>
        <w:rPr>
          <w:rFonts w:cs="Times New Roman"/>
          <w:szCs w:val="24"/>
          <w:lang w:val="en-US"/>
        </w:rPr>
      </w:pPr>
      <w:bookmarkStart w:id="0" w:name="_Toc514867807"/>
      <w:r>
        <w:rPr>
          <w:rFonts w:cs="Times New Roman"/>
          <w:lang w:val="en-US"/>
        </w:rPr>
        <w:lastRenderedPageBreak/>
        <w:t>INTRODUCTION</w:t>
      </w:r>
      <w:bookmarkEnd w:id="0"/>
    </w:p>
    <w:p w:rsidR="00D439D0" w:rsidRPr="00434E89" w:rsidRDefault="00D439D0" w:rsidP="00D439D0">
      <w:pPr>
        <w:spacing w:after="120" w:line="360" w:lineRule="auto"/>
        <w:ind w:firstLine="709"/>
        <w:jc w:val="both"/>
        <w:rPr>
          <w:color w:val="000000" w:themeColor="text1"/>
          <w:lang w:val="en-US"/>
        </w:rPr>
      </w:pPr>
      <w:r w:rsidRPr="00434E89">
        <w:rPr>
          <w:color w:val="000000" w:themeColor="text1"/>
          <w:lang w:val="en-US"/>
        </w:rPr>
        <w:t xml:space="preserve">Over the past 30 years, </w:t>
      </w:r>
      <w:r w:rsidR="0082109D">
        <w:rPr>
          <w:color w:val="000000" w:themeColor="text1"/>
          <w:lang w:val="en-US"/>
        </w:rPr>
        <w:t>the</w:t>
      </w:r>
      <w:r w:rsidRPr="00434E89">
        <w:rPr>
          <w:color w:val="000000" w:themeColor="text1"/>
          <w:lang w:val="en-US"/>
        </w:rPr>
        <w:t xml:space="preserve"> world </w:t>
      </w:r>
      <w:r>
        <w:rPr>
          <w:color w:val="000000" w:themeColor="text1"/>
          <w:lang w:val="en-US"/>
        </w:rPr>
        <w:t>has</w:t>
      </w:r>
      <w:r w:rsidRPr="00434E89">
        <w:rPr>
          <w:color w:val="000000" w:themeColor="text1"/>
          <w:lang w:val="en-US"/>
        </w:rPr>
        <w:t xml:space="preserve"> witnessed an immense social improvement and technological progress. Not only have </w:t>
      </w:r>
      <w:r w:rsidR="0082109D">
        <w:rPr>
          <w:color w:val="000000" w:themeColor="text1"/>
          <w:lang w:val="en-US"/>
        </w:rPr>
        <w:t xml:space="preserve">there been </w:t>
      </w:r>
      <w:r w:rsidRPr="00434E89">
        <w:rPr>
          <w:color w:val="000000" w:themeColor="text1"/>
          <w:lang w:val="en-US"/>
        </w:rPr>
        <w:t xml:space="preserve">an extraordinary economic growth all over the world, but also hundreds of millions of people </w:t>
      </w:r>
      <w:r w:rsidR="0082109D">
        <w:rPr>
          <w:color w:val="000000" w:themeColor="text1"/>
          <w:lang w:val="en-US"/>
        </w:rPr>
        <w:t xml:space="preserve">were </w:t>
      </w:r>
      <w:r w:rsidR="0082109D" w:rsidRPr="00434E89">
        <w:rPr>
          <w:color w:val="000000" w:themeColor="text1"/>
          <w:lang w:val="en-US"/>
        </w:rPr>
        <w:t>lifted</w:t>
      </w:r>
      <w:r w:rsidR="0082109D" w:rsidRPr="00434E89">
        <w:rPr>
          <w:color w:val="000000" w:themeColor="text1"/>
          <w:lang w:val="en-US"/>
        </w:rPr>
        <w:t xml:space="preserve"> </w:t>
      </w:r>
      <w:r w:rsidRPr="00434E89">
        <w:rPr>
          <w:color w:val="000000" w:themeColor="text1"/>
          <w:lang w:val="en-US"/>
        </w:rPr>
        <w:t xml:space="preserve">out of poverty. Today, </w:t>
      </w:r>
      <w:r>
        <w:rPr>
          <w:color w:val="000000" w:themeColor="text1"/>
          <w:lang w:val="en-US"/>
        </w:rPr>
        <w:t>the world is</w:t>
      </w:r>
      <w:r w:rsidRPr="00434E89">
        <w:rPr>
          <w:color w:val="000000" w:themeColor="text1"/>
          <w:lang w:val="en-US"/>
        </w:rPr>
        <w:t xml:space="preserve"> able to benefit from a life-changing digital revolution, which could assist in solving some of the most persistent environmental and social problems.</w:t>
      </w:r>
    </w:p>
    <w:p w:rsidR="00D439D0" w:rsidRPr="00434E89" w:rsidRDefault="00D439D0" w:rsidP="00D439D0">
      <w:pPr>
        <w:spacing w:after="120" w:line="360" w:lineRule="auto"/>
        <w:ind w:firstLine="709"/>
        <w:jc w:val="both"/>
        <w:rPr>
          <w:color w:val="000000" w:themeColor="text1"/>
          <w:lang w:val="en-US"/>
        </w:rPr>
      </w:pPr>
      <w:r w:rsidRPr="00434E89">
        <w:rPr>
          <w:color w:val="000000" w:themeColor="text1"/>
          <w:lang w:val="en-US"/>
        </w:rPr>
        <w:t xml:space="preserve">Despite the aforementioned advancements, the current model of development is profoundly flawed, and the signs of its failure are staggering.  For instance, the natural disasters caused by climate change have seen a double increase in frequency </w:t>
      </w:r>
      <w:r w:rsidR="0082109D">
        <w:rPr>
          <w:color w:val="000000" w:themeColor="text1"/>
          <w:lang w:val="en-US"/>
        </w:rPr>
        <w:t>over the past 30 years</w:t>
      </w:r>
      <w:r w:rsidRPr="00434E89">
        <w:rPr>
          <w:color w:val="000000" w:themeColor="text1"/>
          <w:lang w:val="en-US"/>
        </w:rPr>
        <w:t xml:space="preserve">, yet businesses </w:t>
      </w:r>
      <w:r w:rsidRPr="00434E89">
        <w:rPr>
          <w:lang w:val="en-US"/>
        </w:rPr>
        <w:t xml:space="preserve">keep on </w:t>
      </w:r>
      <w:r w:rsidR="0082109D">
        <w:rPr>
          <w:lang w:val="en-US"/>
        </w:rPr>
        <w:t>financing</w:t>
      </w:r>
      <w:r w:rsidRPr="00434E89">
        <w:rPr>
          <w:lang w:val="en-US"/>
        </w:rPr>
        <w:t xml:space="preserve"> </w:t>
      </w:r>
      <w:r w:rsidR="0082109D">
        <w:rPr>
          <w:lang w:val="en-US"/>
        </w:rPr>
        <w:t>the</w:t>
      </w:r>
      <w:r w:rsidRPr="00434E89">
        <w:rPr>
          <w:lang w:val="en-US"/>
        </w:rPr>
        <w:t xml:space="preserve"> high-carbon infrastructure at a rate that could commit us to a more </w:t>
      </w:r>
      <w:r w:rsidR="0082109D" w:rsidRPr="00434E89">
        <w:rPr>
          <w:lang w:val="en-US"/>
        </w:rPr>
        <w:t>harmful</w:t>
      </w:r>
      <w:r w:rsidRPr="00434E89">
        <w:rPr>
          <w:lang w:val="en-US"/>
        </w:rPr>
        <w:t xml:space="preserve"> climate change</w:t>
      </w:r>
      <w:r>
        <w:rPr>
          <w:lang w:val="en-US"/>
        </w:rPr>
        <w:t xml:space="preserve"> </w:t>
      </w:r>
      <w:r w:rsidRPr="00434E89">
        <w:rPr>
          <w:color w:val="000000" w:themeColor="text1"/>
          <w:lang w:val="en-US"/>
        </w:rPr>
        <w:t>(</w:t>
      </w:r>
      <w:r>
        <w:rPr>
          <w:color w:val="000000" w:themeColor="text1"/>
          <w:lang w:val="en-US"/>
        </w:rPr>
        <w:t xml:space="preserve">Jakob </w:t>
      </w:r>
      <w:r w:rsidR="005646C2">
        <w:rPr>
          <w:color w:val="000000" w:themeColor="text1"/>
          <w:lang w:val="en-US"/>
        </w:rPr>
        <w:t>&amp;</w:t>
      </w:r>
      <w:r>
        <w:rPr>
          <w:color w:val="000000" w:themeColor="text1"/>
          <w:lang w:val="en-US"/>
        </w:rPr>
        <w:t xml:space="preserve"> Steckel, 2016</w:t>
      </w:r>
      <w:r w:rsidRPr="00434E89">
        <w:rPr>
          <w:color w:val="000000" w:themeColor="text1"/>
          <w:lang w:val="en-US"/>
        </w:rPr>
        <w:t>)</w:t>
      </w:r>
      <w:r w:rsidRPr="00434E89">
        <w:rPr>
          <w:lang w:val="en-US"/>
        </w:rPr>
        <w:t>. Armed conflicts and humanitarian crises, lost biodiversity and ecosystem damage, worsened social inequality within and among countries as well as youth unemployment – all these add to and exacerbate the list of challenges which humanity still faces.</w:t>
      </w:r>
    </w:p>
    <w:p w:rsidR="00D439D0" w:rsidRPr="00434E89" w:rsidRDefault="00D439D0" w:rsidP="00D439D0">
      <w:pPr>
        <w:spacing w:after="120" w:line="360" w:lineRule="auto"/>
        <w:ind w:firstLine="709"/>
        <w:jc w:val="both"/>
        <w:rPr>
          <w:color w:val="000000" w:themeColor="text1"/>
          <w:lang w:val="en-US"/>
        </w:rPr>
      </w:pPr>
      <w:r w:rsidRPr="00434E89">
        <w:rPr>
          <w:color w:val="000000" w:themeColor="text1"/>
          <w:lang w:val="en-US"/>
        </w:rPr>
        <w:t>In order to combat these challenges, UN introduced 17 Sustainable Development Goals (SDGs) in September 2015, as part of a new sustainable development agenda (see appendix). Each of the identified goals has specific targets to be achieved over the following 15 years. For the goals to be reached, everyone needs to be committed</w:t>
      </w:r>
      <w:r>
        <w:rPr>
          <w:color w:val="000000" w:themeColor="text1"/>
          <w:lang w:val="en-US"/>
        </w:rPr>
        <w:t>: governments, civil society and individuals, and more specifically,</w:t>
      </w:r>
      <w:r w:rsidRPr="00434E89">
        <w:rPr>
          <w:color w:val="000000" w:themeColor="text1"/>
          <w:lang w:val="en-US"/>
        </w:rPr>
        <w:t xml:space="preserve"> </w:t>
      </w:r>
      <w:r>
        <w:rPr>
          <w:color w:val="000000" w:themeColor="text1"/>
          <w:lang w:val="en-US"/>
        </w:rPr>
        <w:t xml:space="preserve">it </w:t>
      </w:r>
      <w:r w:rsidRPr="00434E89">
        <w:rPr>
          <w:color w:val="000000" w:themeColor="text1"/>
          <w:lang w:val="en-US"/>
        </w:rPr>
        <w:t>will her</w:t>
      </w:r>
      <w:r>
        <w:rPr>
          <w:color w:val="000000" w:themeColor="text1"/>
          <w:lang w:val="en-US"/>
        </w:rPr>
        <w:t>ald a major change for business (Banks,</w:t>
      </w:r>
      <w:r w:rsidR="00CE776B" w:rsidRPr="00CE776B">
        <w:rPr>
          <w:rFonts w:ascii="Times" w:hAnsi="Times"/>
          <w:lang w:val="en-US"/>
        </w:rPr>
        <w:t xml:space="preserve"> </w:t>
      </w:r>
      <w:r w:rsidR="00CE776B">
        <w:rPr>
          <w:rFonts w:ascii="Times" w:hAnsi="Times"/>
          <w:lang w:val="en-US"/>
        </w:rPr>
        <w:t>Scheyvens</w:t>
      </w:r>
      <w:r w:rsidR="00CE776B" w:rsidRPr="00AE5CEC">
        <w:rPr>
          <w:rFonts w:ascii="Times" w:hAnsi="Times"/>
          <w:lang w:val="en-US"/>
        </w:rPr>
        <w:t>, &amp; Hughes</w:t>
      </w:r>
      <w:r w:rsidR="00CE776B">
        <w:rPr>
          <w:rFonts w:ascii="Times" w:hAnsi="Times"/>
          <w:lang w:val="en-US"/>
        </w:rPr>
        <w:t>,</w:t>
      </w:r>
      <w:r>
        <w:rPr>
          <w:color w:val="000000" w:themeColor="text1"/>
          <w:lang w:val="en-US"/>
        </w:rPr>
        <w:t xml:space="preserve"> 2016).</w:t>
      </w:r>
    </w:p>
    <w:p w:rsidR="00D439D0" w:rsidRPr="00434E89" w:rsidRDefault="00D439D0" w:rsidP="00D439D0">
      <w:pPr>
        <w:spacing w:after="120" w:line="360" w:lineRule="auto"/>
        <w:ind w:firstLine="709"/>
        <w:jc w:val="both"/>
        <w:rPr>
          <w:color w:val="000000" w:themeColor="text1"/>
          <w:lang w:val="en-US"/>
        </w:rPr>
      </w:pPr>
      <w:r w:rsidRPr="00434E89">
        <w:rPr>
          <w:color w:val="000000" w:themeColor="text1"/>
          <w:lang w:val="en-US"/>
        </w:rPr>
        <w:t>Business recognizes the critical role it has in helping to achieve these new global goals</w:t>
      </w:r>
      <w:r>
        <w:rPr>
          <w:color w:val="000000" w:themeColor="text1"/>
          <w:lang w:val="en-US"/>
        </w:rPr>
        <w:t xml:space="preserve"> (Anders, 2016)</w:t>
      </w:r>
      <w:r w:rsidRPr="00434E89">
        <w:rPr>
          <w:color w:val="000000" w:themeColor="text1"/>
          <w:lang w:val="en-US"/>
        </w:rPr>
        <w:t xml:space="preserve">. In order to address them effectively, businesses have to join forces to become successful drivers of </w:t>
      </w:r>
      <w:r w:rsidR="0082109D">
        <w:rPr>
          <w:color w:val="000000" w:themeColor="text1"/>
          <w:lang w:val="en-US"/>
        </w:rPr>
        <w:t xml:space="preserve">a </w:t>
      </w:r>
      <w:r w:rsidRPr="00434E89">
        <w:rPr>
          <w:color w:val="000000" w:themeColor="text1"/>
          <w:lang w:val="en-US"/>
        </w:rPr>
        <w:t>change, creating various kinds of partnerships: cross-sector (non-governmental organization, government) and cross-business collaborations</w:t>
      </w:r>
      <w:r>
        <w:rPr>
          <w:color w:val="000000" w:themeColor="text1"/>
          <w:lang w:val="en-US"/>
        </w:rPr>
        <w:t xml:space="preserve"> (Fowler </w:t>
      </w:r>
      <w:r w:rsidR="005646C2">
        <w:rPr>
          <w:color w:val="000000" w:themeColor="text1"/>
          <w:lang w:val="en-US"/>
        </w:rPr>
        <w:t>&amp;</w:t>
      </w:r>
      <w:r>
        <w:rPr>
          <w:color w:val="000000" w:themeColor="text1"/>
          <w:lang w:val="en-US"/>
        </w:rPr>
        <w:t xml:space="preserve"> </w:t>
      </w:r>
      <w:proofErr w:type="spellStart"/>
      <w:r>
        <w:rPr>
          <w:color w:val="000000" w:themeColor="text1"/>
          <w:lang w:val="en-US"/>
        </w:rPr>
        <w:t>Beikart</w:t>
      </w:r>
      <w:proofErr w:type="spellEnd"/>
      <w:r>
        <w:rPr>
          <w:color w:val="000000" w:themeColor="text1"/>
          <w:lang w:val="en-US"/>
        </w:rPr>
        <w:t>, 2017)</w:t>
      </w:r>
      <w:r w:rsidRPr="00434E89">
        <w:rPr>
          <w:color w:val="000000" w:themeColor="text1"/>
          <w:lang w:val="en-US"/>
        </w:rPr>
        <w:t xml:space="preserve">. The businesses are encouraged to create “shared value” (Porter and Kramer, 2006) by collaborating with each other, tapping into the resources and expertise of the other, finding creative solutions to critical social and </w:t>
      </w:r>
      <w:r>
        <w:rPr>
          <w:color w:val="000000" w:themeColor="text1"/>
          <w:lang w:val="en-US"/>
        </w:rPr>
        <w:t xml:space="preserve">businesses </w:t>
      </w:r>
      <w:r w:rsidR="005646C2">
        <w:rPr>
          <w:color w:val="000000" w:themeColor="text1"/>
          <w:lang w:val="en-US"/>
        </w:rPr>
        <w:t xml:space="preserve">challenges (Anders, 2016; Busco, </w:t>
      </w:r>
      <w:r w:rsidR="005646C2">
        <w:rPr>
          <w:rFonts w:ascii="Times" w:hAnsi="Times"/>
          <w:lang w:val="en-US"/>
        </w:rPr>
        <w:t xml:space="preserve">Fiori, </w:t>
      </w:r>
      <w:r w:rsidR="005646C2" w:rsidRPr="00AE5CEC">
        <w:rPr>
          <w:rFonts w:ascii="Times" w:hAnsi="Times"/>
          <w:lang w:val="en-US"/>
        </w:rPr>
        <w:t>Frigo, &amp; Riccaboni</w:t>
      </w:r>
      <w:r w:rsidR="005646C2">
        <w:rPr>
          <w:color w:val="000000" w:themeColor="text1"/>
          <w:lang w:val="en-US"/>
        </w:rPr>
        <w:t xml:space="preserve">, </w:t>
      </w:r>
      <w:r>
        <w:rPr>
          <w:color w:val="000000" w:themeColor="text1"/>
          <w:lang w:val="en-US"/>
        </w:rPr>
        <w:t xml:space="preserve">2017; Jones </w:t>
      </w:r>
      <w:r w:rsidR="005646C2">
        <w:rPr>
          <w:color w:val="000000" w:themeColor="text1"/>
          <w:lang w:val="en-US"/>
        </w:rPr>
        <w:t>&amp; Hiller</w:t>
      </w:r>
      <w:r>
        <w:rPr>
          <w:color w:val="000000" w:themeColor="text1"/>
          <w:lang w:val="en-US"/>
        </w:rPr>
        <w:t>, 2016; Dooley, 2016)</w:t>
      </w:r>
    </w:p>
    <w:p w:rsidR="00D439D0" w:rsidRPr="00434E89" w:rsidRDefault="00D439D0" w:rsidP="00D439D0">
      <w:pPr>
        <w:spacing w:after="120" w:line="360" w:lineRule="auto"/>
        <w:ind w:firstLine="709"/>
        <w:jc w:val="both"/>
        <w:rPr>
          <w:color w:val="000000" w:themeColor="text1"/>
          <w:lang w:val="en-US"/>
        </w:rPr>
      </w:pPr>
      <w:r w:rsidRPr="00434E89">
        <w:rPr>
          <w:color w:val="000000" w:themeColor="text1"/>
          <w:lang w:val="en-US"/>
        </w:rPr>
        <w:t>In doing so, it is essential to understand how businesses</w:t>
      </w:r>
      <w:r>
        <w:rPr>
          <w:color w:val="000000" w:themeColor="text1"/>
          <w:lang w:val="en-US"/>
        </w:rPr>
        <w:t xml:space="preserve"> </w:t>
      </w:r>
      <w:r w:rsidRPr="00434E89">
        <w:rPr>
          <w:color w:val="000000" w:themeColor="text1"/>
          <w:lang w:val="en-US"/>
        </w:rPr>
        <w:t>can collaborate in the format of "win-win", where both companies receive sufficient benefits while helping to achieve SDGs. This thesis will particularly explore creating cross-business partnerships within FMCG industry in Russia, as this industry is claimed to be one of the most polluting in today's world</w:t>
      </w:r>
      <w:r>
        <w:rPr>
          <w:color w:val="000000" w:themeColor="text1"/>
          <w:lang w:val="en-US"/>
        </w:rPr>
        <w:t>, and at the same time because the vast value chains of the companies are able to have a great impact on SDGs</w:t>
      </w:r>
      <w:r w:rsidRPr="00434E89">
        <w:rPr>
          <w:color w:val="000000" w:themeColor="text1"/>
          <w:lang w:val="en-US"/>
        </w:rPr>
        <w:t xml:space="preserve">. </w:t>
      </w:r>
      <w:r>
        <w:rPr>
          <w:color w:val="000000" w:themeColor="text1"/>
          <w:lang w:val="en-US"/>
        </w:rPr>
        <w:br/>
      </w:r>
    </w:p>
    <w:p w:rsidR="00D439D0" w:rsidRPr="00434E89" w:rsidRDefault="00D439D0" w:rsidP="00D439D0">
      <w:pPr>
        <w:pStyle w:val="Heading1"/>
        <w:jc w:val="both"/>
        <w:rPr>
          <w:rFonts w:cs="Times New Roman"/>
          <w:szCs w:val="24"/>
          <w:lang w:val="en-US"/>
        </w:rPr>
      </w:pPr>
      <w:bookmarkStart w:id="1" w:name="_Toc514867808"/>
      <w:r>
        <w:rPr>
          <w:rFonts w:cs="Times New Roman"/>
          <w:szCs w:val="24"/>
          <w:lang w:val="en-US"/>
        </w:rPr>
        <w:lastRenderedPageBreak/>
        <w:t>CHAPTER I</w:t>
      </w:r>
      <w:r w:rsidRPr="00434E89">
        <w:rPr>
          <w:rFonts w:cs="Times New Roman"/>
          <w:szCs w:val="24"/>
          <w:lang w:val="en-US"/>
        </w:rPr>
        <w:t>. LITERATURE REVIEW</w:t>
      </w:r>
      <w:bookmarkEnd w:id="1"/>
    </w:p>
    <w:p w:rsidR="00D439D0" w:rsidRPr="00434E89" w:rsidRDefault="00D439D0" w:rsidP="00D439D0">
      <w:pPr>
        <w:spacing w:line="360" w:lineRule="auto"/>
        <w:jc w:val="both"/>
        <w:rPr>
          <w:lang w:val="en-US"/>
        </w:rPr>
      </w:pPr>
    </w:p>
    <w:p w:rsidR="00D439D0" w:rsidRPr="00434E89" w:rsidRDefault="00D439D0" w:rsidP="00D439D0">
      <w:pPr>
        <w:autoSpaceDE w:val="0"/>
        <w:autoSpaceDN w:val="0"/>
        <w:adjustRightInd w:val="0"/>
        <w:spacing w:after="120" w:line="360" w:lineRule="auto"/>
        <w:ind w:firstLine="709"/>
        <w:jc w:val="both"/>
        <w:rPr>
          <w:rFonts w:eastAsiaTheme="minorHAnsi"/>
          <w:color w:val="000000"/>
          <w:lang w:val="en-US"/>
        </w:rPr>
      </w:pPr>
      <w:r w:rsidRPr="00434E89">
        <w:rPr>
          <w:rFonts w:eastAsiaTheme="minorHAnsi"/>
          <w:color w:val="000000"/>
          <w:lang w:val="en-US"/>
        </w:rPr>
        <w:t xml:space="preserve">The purpose of </w:t>
      </w:r>
      <w:r w:rsidRPr="00434E89">
        <w:rPr>
          <w:rFonts w:eastAsiaTheme="minorHAnsi"/>
          <w:color w:val="000000" w:themeColor="text1"/>
          <w:lang w:val="en-US"/>
        </w:rPr>
        <w:t xml:space="preserve">the study is to discover </w:t>
      </w:r>
      <w:r w:rsidRPr="00434E89">
        <w:rPr>
          <w:color w:val="000000" w:themeColor="text1"/>
          <w:lang w:val="en-US"/>
        </w:rPr>
        <w:t xml:space="preserve">factors, supporting the creation of </w:t>
      </w:r>
      <w:r w:rsidRPr="00434E89">
        <w:rPr>
          <w:i/>
          <w:color w:val="000000" w:themeColor="text1"/>
          <w:lang w:val="en-US"/>
        </w:rPr>
        <w:t>a win-win cross-business</w:t>
      </w:r>
      <w:r w:rsidRPr="00434E89">
        <w:rPr>
          <w:color w:val="000000" w:themeColor="text1"/>
          <w:lang w:val="en-US"/>
        </w:rPr>
        <w:t xml:space="preserve"> partnership to support environmental agenda in achieving SDGs within the  FMCG industry</w:t>
      </w:r>
      <w:r w:rsidRPr="00434E89">
        <w:rPr>
          <w:rFonts w:eastAsiaTheme="minorHAnsi"/>
          <w:color w:val="000000" w:themeColor="text1"/>
          <w:lang w:val="en-US"/>
        </w:rPr>
        <w:t>.</w:t>
      </w:r>
      <w:r w:rsidRPr="00434E89">
        <w:rPr>
          <w:rFonts w:eastAsiaTheme="minorHAnsi"/>
          <w:color w:val="FF0000"/>
          <w:lang w:val="en-US"/>
        </w:rPr>
        <w:t xml:space="preserve"> </w:t>
      </w:r>
      <w:r w:rsidRPr="00434E89">
        <w:rPr>
          <w:rFonts w:eastAsiaTheme="minorHAnsi"/>
          <w:color w:val="000000" w:themeColor="text1"/>
          <w:lang w:val="en-US"/>
        </w:rPr>
        <w:t xml:space="preserve">The purpose </w:t>
      </w:r>
      <w:r w:rsidRPr="00434E89">
        <w:rPr>
          <w:rFonts w:eastAsiaTheme="minorHAnsi"/>
          <w:color w:val="000000"/>
          <w:lang w:val="en-US"/>
        </w:rPr>
        <w:t xml:space="preserve">of the literature review is to explore relevant research about sustainable development and recently proposed sustainable development goals and activities of FMCG companies, which are directed at achieving them through creating cross-business partnerships. </w:t>
      </w:r>
    </w:p>
    <w:p w:rsidR="00D439D0" w:rsidRDefault="00D439D0" w:rsidP="00D439D0">
      <w:pPr>
        <w:autoSpaceDE w:val="0"/>
        <w:autoSpaceDN w:val="0"/>
        <w:adjustRightInd w:val="0"/>
        <w:spacing w:after="120" w:line="360" w:lineRule="auto"/>
        <w:ind w:firstLine="709"/>
        <w:jc w:val="both"/>
        <w:rPr>
          <w:rFonts w:eastAsiaTheme="minorHAnsi"/>
          <w:color w:val="000000"/>
          <w:lang w:val="en-US"/>
        </w:rPr>
      </w:pPr>
      <w:r w:rsidRPr="00434E89">
        <w:rPr>
          <w:rFonts w:eastAsiaTheme="minorHAnsi"/>
          <w:color w:val="000000"/>
          <w:lang w:val="en-US"/>
        </w:rPr>
        <w:t>The chapter starts with definitions of sustainability and sustainable development. It then goes on to review the history and background of sustainable development goals (SDGs), as well as their importance to businesses and CSR strategies. Finally, terms partnerships and cross-organizational partnership are examined, and significance of the latter in achieving SDGs by FMCG sector, which will also be defined and explored.</w:t>
      </w:r>
    </w:p>
    <w:p w:rsidR="00D439D0" w:rsidRPr="00434E89" w:rsidRDefault="00D439D0" w:rsidP="00D439D0">
      <w:pPr>
        <w:autoSpaceDE w:val="0"/>
        <w:autoSpaceDN w:val="0"/>
        <w:adjustRightInd w:val="0"/>
        <w:spacing w:after="120" w:line="360" w:lineRule="auto"/>
        <w:ind w:firstLine="709"/>
        <w:jc w:val="both"/>
        <w:rPr>
          <w:rFonts w:eastAsiaTheme="minorHAnsi"/>
          <w:color w:val="000000"/>
          <w:lang w:val="en-US"/>
        </w:rPr>
      </w:pPr>
    </w:p>
    <w:p w:rsidR="00D439D0" w:rsidRPr="00434E89" w:rsidRDefault="00D439D0" w:rsidP="00D439D0">
      <w:pPr>
        <w:pStyle w:val="Heading2"/>
        <w:spacing w:line="360" w:lineRule="auto"/>
        <w:jc w:val="both"/>
        <w:rPr>
          <w:rFonts w:ascii="Times New Roman" w:hAnsi="Times New Roman" w:cs="Times New Roman"/>
          <w:szCs w:val="24"/>
          <w:lang w:val="en-US"/>
        </w:rPr>
      </w:pPr>
      <w:bookmarkStart w:id="2" w:name="_Toc514867809"/>
      <w:r w:rsidRPr="00434E89">
        <w:rPr>
          <w:rFonts w:ascii="Times New Roman" w:hAnsi="Times New Roman" w:cs="Times New Roman"/>
          <w:szCs w:val="24"/>
          <w:lang w:val="en-US"/>
        </w:rPr>
        <w:t>1.1</w:t>
      </w:r>
      <w:r w:rsidR="00AB5B26">
        <w:rPr>
          <w:rFonts w:ascii="Times New Roman" w:hAnsi="Times New Roman" w:cs="Times New Roman"/>
          <w:szCs w:val="24"/>
          <w:lang w:val="en-US"/>
        </w:rPr>
        <w:t>.</w:t>
      </w:r>
      <w:r w:rsidRPr="00434E89">
        <w:rPr>
          <w:rFonts w:ascii="Times New Roman" w:hAnsi="Times New Roman" w:cs="Times New Roman"/>
          <w:szCs w:val="24"/>
          <w:lang w:val="en-US"/>
        </w:rPr>
        <w:t xml:space="preserve"> Sustainability and sustainable development: overview</w:t>
      </w:r>
      <w:bookmarkEnd w:id="2"/>
    </w:p>
    <w:p w:rsidR="00D439D0" w:rsidRPr="00434E89" w:rsidRDefault="00D439D0" w:rsidP="00D439D0">
      <w:pPr>
        <w:spacing w:line="360" w:lineRule="auto"/>
        <w:jc w:val="both"/>
        <w:rPr>
          <w:lang w:val="en-US"/>
        </w:rPr>
      </w:pPr>
    </w:p>
    <w:p w:rsidR="00D439D0" w:rsidRPr="00434E89" w:rsidRDefault="00D439D0" w:rsidP="00D439D0">
      <w:pPr>
        <w:spacing w:after="120" w:line="360" w:lineRule="auto"/>
        <w:ind w:firstLine="709"/>
        <w:jc w:val="both"/>
        <w:rPr>
          <w:color w:val="000000" w:themeColor="text1"/>
          <w:lang w:val="en-US"/>
        </w:rPr>
      </w:pPr>
      <w:r w:rsidRPr="00434E89">
        <w:rPr>
          <w:color w:val="000000" w:themeColor="text1"/>
          <w:lang w:val="en-US"/>
        </w:rPr>
        <w:t xml:space="preserve">Etymologically, the word sustainability derives from the Latin word </w:t>
      </w:r>
      <w:proofErr w:type="spellStart"/>
      <w:r w:rsidRPr="00434E89">
        <w:rPr>
          <w:i/>
          <w:color w:val="000000" w:themeColor="text1"/>
          <w:lang w:val="en-US"/>
        </w:rPr>
        <w:t>sustinere</w:t>
      </w:r>
      <w:proofErr w:type="spellEnd"/>
      <w:r w:rsidRPr="00434E89">
        <w:rPr>
          <w:color w:val="000000" w:themeColor="text1"/>
          <w:lang w:val="en-US"/>
        </w:rPr>
        <w:t xml:space="preserve">, generally meaning “to hold up” (Abraham, 2017). The concept of sustainability appeared in the scientific literature in its actual meaning in the January 1972 in the issue of </w:t>
      </w:r>
      <w:r w:rsidRPr="00434E89">
        <w:rPr>
          <w:i/>
          <w:color w:val="000000" w:themeColor="text1"/>
          <w:lang w:val="en-US"/>
        </w:rPr>
        <w:t>The Ecologist</w:t>
      </w:r>
      <w:r w:rsidRPr="00434E89">
        <w:rPr>
          <w:color w:val="000000" w:themeColor="text1"/>
          <w:lang w:val="en-US"/>
        </w:rPr>
        <w:t xml:space="preserve"> (Goldsmith </w:t>
      </w:r>
      <w:r w:rsidR="00B100D6">
        <w:rPr>
          <w:rFonts w:ascii="Times" w:hAnsi="Times"/>
          <w:lang w:val="en-US"/>
        </w:rPr>
        <w:t xml:space="preserve">&amp; </w:t>
      </w:r>
      <w:r w:rsidR="00B100D6" w:rsidRPr="00B100D6">
        <w:rPr>
          <w:rFonts w:ascii="Times" w:hAnsi="Times"/>
          <w:lang w:val="en-US"/>
        </w:rPr>
        <w:t>Prescott-Allen</w:t>
      </w:r>
      <w:r w:rsidR="00B100D6">
        <w:rPr>
          <w:color w:val="000000" w:themeColor="text1"/>
          <w:lang w:val="en-US"/>
        </w:rPr>
        <w:t>,</w:t>
      </w:r>
      <w:r w:rsidRPr="00434E89">
        <w:rPr>
          <w:color w:val="000000" w:themeColor="text1"/>
          <w:lang w:val="en-US"/>
        </w:rPr>
        <w:t xml:space="preserve"> 1972), although the expression "sustainability" emerged a couple of years earlier at the end of 1960's (Pine, 2013).</w:t>
      </w:r>
    </w:p>
    <w:p w:rsidR="00D439D0" w:rsidRPr="00434E89" w:rsidRDefault="00D439D0" w:rsidP="00D439D0">
      <w:pPr>
        <w:spacing w:after="120" w:line="360" w:lineRule="auto"/>
        <w:ind w:firstLine="709"/>
        <w:jc w:val="both"/>
        <w:rPr>
          <w:color w:val="000000" w:themeColor="text1"/>
          <w:lang w:val="en-US"/>
        </w:rPr>
      </w:pPr>
      <w:r w:rsidRPr="00434E89">
        <w:rPr>
          <w:color w:val="000000" w:themeColor="text1"/>
          <w:lang w:val="en-US"/>
        </w:rPr>
        <w:t>The actual concept of the paradigm of sustainability, to which everyone refers today was created more than fifty years ago by International Union for Conservation of Nature (IUCN) in 1969. The IUCN General Assembly in New Delhi adopted a new mandate, which defined sustainability as “the perpetuation and enhancement of the living world – man’s natural environment – and the natural resources on which all living things depend’, which referred to management of ‘air, water, soils, minerals and living species including man, so as to achieve the highest sustainable quality of life” (Pine, 2013)</w:t>
      </w:r>
    </w:p>
    <w:p w:rsidR="00D439D0" w:rsidRPr="00434E89" w:rsidRDefault="00D439D0" w:rsidP="00D439D0">
      <w:pPr>
        <w:spacing w:after="120" w:line="360" w:lineRule="auto"/>
        <w:ind w:firstLine="709"/>
        <w:jc w:val="both"/>
        <w:rPr>
          <w:color w:val="000000" w:themeColor="text1"/>
          <w:lang w:val="en-US"/>
        </w:rPr>
      </w:pPr>
      <w:r w:rsidRPr="00434E89">
        <w:rPr>
          <w:color w:val="000000" w:themeColor="text1"/>
          <w:lang w:val="en-US"/>
        </w:rPr>
        <w:t>The concept of sustainable development was one of the key themes United Nations Conference on the Human Environment in Stockholm in 1972 (</w:t>
      </w:r>
      <w:proofErr w:type="spellStart"/>
      <w:r w:rsidRPr="00434E89">
        <w:rPr>
          <w:color w:val="000000" w:themeColor="text1"/>
          <w:lang w:val="en-US"/>
        </w:rPr>
        <w:t>Kassas</w:t>
      </w:r>
      <w:proofErr w:type="spellEnd"/>
      <w:r w:rsidRPr="00434E89">
        <w:rPr>
          <w:color w:val="000000" w:themeColor="text1"/>
          <w:lang w:val="en-US"/>
        </w:rPr>
        <w:t xml:space="preserve">, 2002).  During the Conference, one of the first definitions was coined to describe sustainable development as the possibility of achieving economic growth and industrialization “without environmental damage” (Mukul, 2012). </w:t>
      </w:r>
    </w:p>
    <w:p w:rsidR="00D439D0" w:rsidRPr="00434E89" w:rsidRDefault="00D439D0" w:rsidP="00D439D0">
      <w:pPr>
        <w:spacing w:after="120" w:line="360" w:lineRule="auto"/>
        <w:ind w:firstLine="709"/>
        <w:jc w:val="both"/>
        <w:rPr>
          <w:color w:val="FF0000"/>
          <w:lang w:val="en-US"/>
        </w:rPr>
      </w:pPr>
      <w:r w:rsidRPr="00434E89">
        <w:rPr>
          <w:color w:val="000000" w:themeColor="text1"/>
          <w:lang w:val="en-US"/>
        </w:rPr>
        <w:lastRenderedPageBreak/>
        <w:t xml:space="preserve">Throughout the years, the definition of sustainable development transformed. Conventional sustainable development thinking was gradually advanced through the World Conservation Strategy in 1980 (IUCN, 2005), the Brundtland Report in 1987 (Brundtland, 1987), and the United Nations Conference on Environment and Development in Rio in 1992 (Mukul, 2012). </w:t>
      </w:r>
    </w:p>
    <w:p w:rsidR="00D439D0" w:rsidRPr="00434E89" w:rsidRDefault="00D439D0" w:rsidP="00D439D0">
      <w:pPr>
        <w:spacing w:after="120" w:line="360" w:lineRule="auto"/>
        <w:ind w:firstLine="709"/>
        <w:jc w:val="both"/>
        <w:rPr>
          <w:color w:val="000000" w:themeColor="text1"/>
          <w:lang w:val="en-US"/>
        </w:rPr>
      </w:pPr>
      <w:r w:rsidRPr="00434E89">
        <w:rPr>
          <w:color w:val="000000" w:themeColor="text1"/>
          <w:lang w:val="en-US"/>
        </w:rPr>
        <w:t xml:space="preserve"> The first widely known definition of sustainable development was suggested in 1987 by United Nation (UN) Brundtland Commission in its report Our Common Future. (Brundtland, 1987). In pursuit of linking the issues of economic development and environmental stability, this report provided the definition of sustainable development as the “development that meets the needs of the present without compromising the ability of future generations to meet their own needs” (WCED, 1987, p.41). According to UN Commission, interpretations of the terms may vary, however, they have to share some general features, and have to evolve on the basis of the given definition and on a broad strateg</w:t>
      </w:r>
      <w:r w:rsidR="003A04E2">
        <w:rPr>
          <w:color w:val="000000" w:themeColor="text1"/>
          <w:lang w:val="en-US"/>
        </w:rPr>
        <w:t>ic framework for achieving it (i</w:t>
      </w:r>
      <w:r w:rsidRPr="00434E89">
        <w:rPr>
          <w:color w:val="000000" w:themeColor="text1"/>
          <w:lang w:val="en-US"/>
        </w:rPr>
        <w:t xml:space="preserve">bid). </w:t>
      </w:r>
    </w:p>
    <w:p w:rsidR="00D439D0" w:rsidRPr="00434E89" w:rsidRDefault="00D439D0" w:rsidP="00D439D0">
      <w:pPr>
        <w:spacing w:after="120" w:line="360" w:lineRule="auto"/>
        <w:ind w:firstLine="709"/>
        <w:jc w:val="both"/>
        <w:rPr>
          <w:color w:val="000000" w:themeColor="text1"/>
          <w:lang w:val="en-US"/>
        </w:rPr>
      </w:pPr>
      <w:r w:rsidRPr="00434E89">
        <w:rPr>
          <w:color w:val="000000" w:themeColor="text1"/>
          <w:lang w:val="en-US"/>
        </w:rPr>
        <w:t xml:space="preserve"> Later, the limitations to the term were specified as “the state of technology and social organization” and its influence on “the environment's ability to meet present and future needs” (WCED, 1987). The term </w:t>
      </w:r>
      <w:r w:rsidRPr="00434E89">
        <w:rPr>
          <w:i/>
          <w:color w:val="000000" w:themeColor="text1"/>
          <w:lang w:val="en-US"/>
        </w:rPr>
        <w:t>development</w:t>
      </w:r>
      <w:r w:rsidRPr="00434E89">
        <w:rPr>
          <w:color w:val="000000" w:themeColor="text1"/>
          <w:lang w:val="en-US"/>
        </w:rPr>
        <w:t xml:space="preserve"> was narrowed down to a progressive transformation of economy and society (Ibid).  Despite the limitations and further specifications of terms, the definition was still considered vague (</w:t>
      </w:r>
      <w:proofErr w:type="spellStart"/>
      <w:r w:rsidRPr="00434E89">
        <w:rPr>
          <w:color w:val="000000" w:themeColor="text1"/>
          <w:lang w:val="en-US"/>
        </w:rPr>
        <w:t>Lele</w:t>
      </w:r>
      <w:proofErr w:type="spellEnd"/>
      <w:r w:rsidRPr="00434E89">
        <w:rPr>
          <w:color w:val="000000" w:themeColor="text1"/>
          <w:lang w:val="en-US"/>
        </w:rPr>
        <w:t>, 1991). Nonetheless, it managed to capture two vital issues: the environmental deterioration associated with economic growth, and yet the need for such growth to alleviate poverty.</w:t>
      </w:r>
    </w:p>
    <w:p w:rsidR="00D439D0" w:rsidRPr="00434E89" w:rsidRDefault="00D439D0" w:rsidP="00D439D0">
      <w:pPr>
        <w:spacing w:after="120" w:line="360" w:lineRule="auto"/>
        <w:ind w:firstLine="709"/>
        <w:jc w:val="both"/>
        <w:rPr>
          <w:color w:val="FF0000"/>
          <w:lang w:val="en-US"/>
        </w:rPr>
      </w:pPr>
      <w:r w:rsidRPr="00434E89">
        <w:rPr>
          <w:color w:val="000000" w:themeColor="text1"/>
          <w:lang w:val="en-US"/>
        </w:rPr>
        <w:t>Since 1972, various interpretations of sustainable development appeared (Atkinson, 2000; Salzmann</w:t>
      </w:r>
      <w:r w:rsidR="00B100D6">
        <w:rPr>
          <w:color w:val="000000" w:themeColor="text1"/>
          <w:lang w:val="en-US"/>
        </w:rPr>
        <w:t xml:space="preserve">, </w:t>
      </w:r>
      <w:r w:rsidR="00B100D6">
        <w:rPr>
          <w:rFonts w:ascii="Times" w:hAnsi="Times"/>
          <w:lang w:val="en-US"/>
        </w:rPr>
        <w:t>Ionescu-Somers,</w:t>
      </w:r>
      <w:r w:rsidR="00B100D6" w:rsidRPr="00AE5CEC">
        <w:rPr>
          <w:rFonts w:ascii="Times" w:hAnsi="Times"/>
          <w:lang w:val="en-US"/>
        </w:rPr>
        <w:t xml:space="preserve"> &amp; Steger</w:t>
      </w:r>
      <w:r w:rsidR="00B100D6">
        <w:rPr>
          <w:color w:val="000000" w:themeColor="text1"/>
          <w:lang w:val="en-US"/>
        </w:rPr>
        <w:t>,</w:t>
      </w:r>
      <w:r w:rsidRPr="00434E89">
        <w:rPr>
          <w:color w:val="000000" w:themeColor="text1"/>
          <w:lang w:val="en-US"/>
        </w:rPr>
        <w:t xml:space="preserve"> 2005; </w:t>
      </w:r>
      <w:proofErr w:type="spellStart"/>
      <w:r w:rsidRPr="00434E89">
        <w:rPr>
          <w:color w:val="000000" w:themeColor="text1"/>
          <w:lang w:val="en-US"/>
        </w:rPr>
        <w:t>Kopnina</w:t>
      </w:r>
      <w:proofErr w:type="spellEnd"/>
      <w:r w:rsidRPr="00434E89">
        <w:rPr>
          <w:color w:val="000000" w:themeColor="text1"/>
          <w:lang w:val="en-US"/>
        </w:rPr>
        <w:t xml:space="preserve">, 2015), with the most common referring to this term based on three pillars: economy, environment, and society, also known as </w:t>
      </w:r>
      <w:r w:rsidRPr="00434E89">
        <w:rPr>
          <w:i/>
          <w:color w:val="000000" w:themeColor="text1"/>
          <w:lang w:val="en-US"/>
        </w:rPr>
        <w:t xml:space="preserve">sustainability Venn diagram </w:t>
      </w:r>
      <w:r w:rsidRPr="00434E89">
        <w:rPr>
          <w:color w:val="000000" w:themeColor="text1"/>
          <w:lang w:val="en-US"/>
        </w:rPr>
        <w:t>(IUCN, 2005). The interlocking circles model, adopted by the IUCN Program 2005-8, proposes that “three objectives need to be better integrated, with action to redress the balance between dimensions of sustainability” (ibid).</w:t>
      </w:r>
      <w:r w:rsidRPr="00434E89">
        <w:rPr>
          <w:color w:val="FF0000"/>
          <w:lang w:val="en-US"/>
        </w:rPr>
        <w:t xml:space="preserve"> </w:t>
      </w:r>
    </w:p>
    <w:p w:rsidR="00D439D0" w:rsidRPr="00434E89" w:rsidRDefault="00D439D0" w:rsidP="00D439D0">
      <w:pPr>
        <w:spacing w:after="120" w:line="360" w:lineRule="auto"/>
        <w:ind w:firstLine="709"/>
        <w:jc w:val="both"/>
        <w:rPr>
          <w:color w:val="000000" w:themeColor="text1"/>
          <w:lang w:val="en-US"/>
        </w:rPr>
      </w:pPr>
      <w:r w:rsidRPr="00434E89">
        <w:rPr>
          <w:color w:val="000000" w:themeColor="text1"/>
          <w:lang w:val="en-US"/>
        </w:rPr>
        <w:t>The size of the circles and the extent by which they impinge each other varies to express the perceived importance of each facet relative to the others, and the level of the interrelation of these dimensions through sharing constituent elements (</w:t>
      </w:r>
      <w:proofErr w:type="spellStart"/>
      <w:r w:rsidRPr="00434E89">
        <w:rPr>
          <w:color w:val="000000" w:themeColor="text1"/>
          <w:lang w:val="en-US"/>
        </w:rPr>
        <w:t>O’Riordan</w:t>
      </w:r>
      <w:proofErr w:type="spellEnd"/>
      <w:r w:rsidRPr="00434E89">
        <w:rPr>
          <w:color w:val="000000" w:themeColor="text1"/>
          <w:lang w:val="en-US"/>
        </w:rPr>
        <w:t xml:space="preserve">, 1998; Carter </w:t>
      </w:r>
      <w:r w:rsidR="00AE1DCF" w:rsidRPr="00AE5CEC">
        <w:rPr>
          <w:rFonts w:ascii="Times" w:hAnsi="Times"/>
          <w:lang w:val="en-US"/>
        </w:rPr>
        <w:t>&amp; Moir</w:t>
      </w:r>
      <w:r w:rsidR="00AE1DCF">
        <w:rPr>
          <w:color w:val="000000" w:themeColor="text1"/>
          <w:lang w:val="en-US"/>
        </w:rPr>
        <w:t xml:space="preserve">, </w:t>
      </w:r>
      <w:r w:rsidRPr="00434E89">
        <w:rPr>
          <w:color w:val="000000" w:themeColor="text1"/>
          <w:lang w:val="en-US"/>
        </w:rPr>
        <w:t xml:space="preserve">2012). </w:t>
      </w:r>
    </w:p>
    <w:p w:rsidR="00D439D0" w:rsidRPr="00434E89" w:rsidRDefault="00D439D0" w:rsidP="00D439D0">
      <w:pPr>
        <w:spacing w:after="120" w:line="360" w:lineRule="auto"/>
        <w:ind w:firstLine="709"/>
        <w:jc w:val="both"/>
        <w:rPr>
          <w:color w:val="000000" w:themeColor="text1"/>
          <w:lang w:val="en-US"/>
        </w:rPr>
      </w:pPr>
      <w:r w:rsidRPr="00434E89">
        <w:rPr>
          <w:color w:val="000000" w:themeColor="text1"/>
          <w:lang w:val="en-US"/>
        </w:rPr>
        <w:t>Usually, the circles are positioned symmetrically around a central area, in which all three circles incompletely coincide. This area is believed to denote that sustainability is nominally achieved, whereas partial integration of the aspects is shown where only two of the three circles overlap. (Carter</w:t>
      </w:r>
      <w:r w:rsidR="00AE1DCF">
        <w:rPr>
          <w:color w:val="000000" w:themeColor="text1"/>
          <w:lang w:val="en-US"/>
        </w:rPr>
        <w:t xml:space="preserve"> </w:t>
      </w:r>
      <w:r w:rsidR="00AE1DCF" w:rsidRPr="00AE5CEC">
        <w:rPr>
          <w:rFonts w:ascii="Times" w:hAnsi="Times"/>
          <w:lang w:val="en-US"/>
        </w:rPr>
        <w:t>&amp; Moir</w:t>
      </w:r>
      <w:r w:rsidRPr="00434E89">
        <w:rPr>
          <w:color w:val="000000" w:themeColor="text1"/>
          <w:lang w:val="en-US"/>
        </w:rPr>
        <w:t>, 2012)</w:t>
      </w:r>
    </w:p>
    <w:p w:rsidR="00D439D0" w:rsidRPr="00434E89" w:rsidRDefault="00D439D0" w:rsidP="00D439D0">
      <w:pPr>
        <w:spacing w:after="120" w:line="360" w:lineRule="auto"/>
        <w:ind w:firstLine="709"/>
        <w:jc w:val="both"/>
        <w:rPr>
          <w:color w:val="FF0000"/>
          <w:lang w:val="en-US"/>
        </w:rPr>
      </w:pPr>
      <w:r w:rsidRPr="00434E89">
        <w:rPr>
          <w:color w:val="000000" w:themeColor="text1"/>
          <w:lang w:val="en-US"/>
        </w:rPr>
        <w:lastRenderedPageBreak/>
        <w:t xml:space="preserve">Later, other models and ways of diagrammatic representations were proposed. Some of them are explicitly rooted in the original Venn diagram depiction (Ding, 2008; Lozano, 2008). Other add or replace established sustainability aspects of the environment, society and economy dimensions (Ding, 2008). </w:t>
      </w:r>
    </w:p>
    <w:p w:rsidR="00D439D0" w:rsidRPr="00434E89" w:rsidRDefault="00D439D0" w:rsidP="00D439D0">
      <w:pPr>
        <w:spacing w:after="120" w:line="360" w:lineRule="auto"/>
        <w:ind w:firstLine="709"/>
        <w:jc w:val="both"/>
        <w:rPr>
          <w:color w:val="000000" w:themeColor="text1"/>
          <w:lang w:val="en-US"/>
        </w:rPr>
      </w:pPr>
      <w:r w:rsidRPr="00434E89">
        <w:rPr>
          <w:color w:val="000000" w:themeColor="text1"/>
          <w:lang w:val="en-US"/>
        </w:rPr>
        <w:t xml:space="preserve">For instance, United Cities and Local Government (2009) proposed to include a ‘cultural’ dimension, although culture and society could possibly merge into a single socio-cultural aspect since these dimensions are integrally related (Brandon </w:t>
      </w:r>
      <w:r w:rsidR="00AE1DCF">
        <w:rPr>
          <w:color w:val="000000" w:themeColor="text1"/>
          <w:lang w:val="en-US"/>
        </w:rPr>
        <w:t>&amp;</w:t>
      </w:r>
      <w:r w:rsidRPr="00434E89">
        <w:rPr>
          <w:color w:val="000000" w:themeColor="text1"/>
          <w:lang w:val="en-US"/>
        </w:rPr>
        <w:t xml:space="preserve"> Lombardi, 2011). On the other hand, Kohler (1999) suggests to nominally substitute the ‘society’ dimension with a ‘cultural’ aspect. </w:t>
      </w:r>
    </w:p>
    <w:p w:rsidR="00D439D0" w:rsidRDefault="00D439D0" w:rsidP="00D439D0">
      <w:pPr>
        <w:spacing w:after="120" w:line="360" w:lineRule="auto"/>
        <w:ind w:firstLine="709"/>
        <w:jc w:val="both"/>
        <w:rPr>
          <w:color w:val="000000" w:themeColor="text1"/>
          <w:lang w:val="en-US"/>
        </w:rPr>
      </w:pPr>
      <w:r w:rsidRPr="00434E89">
        <w:rPr>
          <w:color w:val="000000" w:themeColor="text1"/>
          <w:lang w:val="en-US"/>
        </w:rPr>
        <w:t>Several authors including Meadowcroft (2000) and Spangenberg (2003) suggested a fourth ‘institutional’ dimension, which is also referred to as ‘governance’ or ‘democracy’ (</w:t>
      </w:r>
      <w:proofErr w:type="spellStart"/>
      <w:r w:rsidRPr="00434E89">
        <w:rPr>
          <w:color w:val="000000" w:themeColor="text1"/>
          <w:lang w:val="en-US"/>
        </w:rPr>
        <w:t>Waas</w:t>
      </w:r>
      <w:proofErr w:type="spellEnd"/>
      <w:r w:rsidR="00AE1DCF">
        <w:rPr>
          <w:color w:val="000000" w:themeColor="text1"/>
          <w:lang w:val="en-US"/>
        </w:rPr>
        <w:t xml:space="preserve">, </w:t>
      </w:r>
      <w:proofErr w:type="spellStart"/>
      <w:r w:rsidR="00AE1DCF" w:rsidRPr="00AE5CEC">
        <w:rPr>
          <w:rFonts w:ascii="Times" w:hAnsi="Times"/>
          <w:lang w:val="en-US"/>
        </w:rPr>
        <w:t>Hugé</w:t>
      </w:r>
      <w:proofErr w:type="spellEnd"/>
      <w:r w:rsidR="00AE1DCF" w:rsidRPr="00AE5CEC">
        <w:rPr>
          <w:rFonts w:ascii="Times" w:hAnsi="Times"/>
          <w:lang w:val="en-US"/>
        </w:rPr>
        <w:t xml:space="preserve">, </w:t>
      </w:r>
      <w:proofErr w:type="spellStart"/>
      <w:r w:rsidR="00AE1DCF">
        <w:rPr>
          <w:rFonts w:ascii="Times" w:hAnsi="Times"/>
          <w:lang w:val="en-US"/>
        </w:rPr>
        <w:t>Verbruggen</w:t>
      </w:r>
      <w:proofErr w:type="spellEnd"/>
      <w:r w:rsidR="00AE1DCF">
        <w:rPr>
          <w:rFonts w:ascii="Times" w:hAnsi="Times"/>
          <w:lang w:val="en-US"/>
        </w:rPr>
        <w:t>,</w:t>
      </w:r>
      <w:r w:rsidR="00AE1DCF" w:rsidRPr="00AE1DCF">
        <w:rPr>
          <w:rFonts w:ascii="Times" w:hAnsi="Times"/>
          <w:lang w:val="en-US"/>
        </w:rPr>
        <w:t xml:space="preserve"> </w:t>
      </w:r>
      <w:r w:rsidR="00AE1DCF" w:rsidRPr="00AE5CEC">
        <w:rPr>
          <w:rFonts w:ascii="Times" w:hAnsi="Times"/>
          <w:lang w:val="en-US"/>
        </w:rPr>
        <w:t>&amp; Wright</w:t>
      </w:r>
      <w:r w:rsidR="00AE1DCF">
        <w:rPr>
          <w:rFonts w:ascii="Times" w:hAnsi="Times"/>
          <w:lang w:val="en-US"/>
        </w:rPr>
        <w:t>,</w:t>
      </w:r>
      <w:r w:rsidR="00AE1DCF" w:rsidRPr="00434E89">
        <w:rPr>
          <w:color w:val="000000" w:themeColor="text1"/>
          <w:lang w:val="en-US"/>
        </w:rPr>
        <w:t xml:space="preserve"> </w:t>
      </w:r>
      <w:r w:rsidRPr="00434E89">
        <w:rPr>
          <w:color w:val="000000" w:themeColor="text1"/>
          <w:lang w:val="en-US"/>
        </w:rPr>
        <w:t>2011). According to Spangenberg (2003), the institutional dimension pursues to reunite the environment and economics in decision making,</w:t>
      </w:r>
      <w:r w:rsidRPr="00434E89">
        <w:rPr>
          <w:color w:val="FF0000"/>
          <w:lang w:val="en-US"/>
        </w:rPr>
        <w:t xml:space="preserve"> </w:t>
      </w:r>
      <w:r w:rsidRPr="00434E89">
        <w:rPr>
          <w:color w:val="000000" w:themeColor="text1"/>
          <w:lang w:val="en-US"/>
        </w:rPr>
        <w:t>so as to highlight the common interest through public participation in democratic and political processes, as well as the support of institutions.</w:t>
      </w:r>
      <w:r w:rsidRPr="00434E89">
        <w:rPr>
          <w:color w:val="FF0000"/>
          <w:lang w:val="en-US"/>
        </w:rPr>
        <w:t xml:space="preserve"> </w:t>
      </w:r>
      <w:r w:rsidRPr="00434E89">
        <w:rPr>
          <w:color w:val="000000" w:themeColor="text1"/>
          <w:lang w:val="en-US"/>
        </w:rPr>
        <w:t xml:space="preserve">This dimension was developed as the additional emphasis of institutional change in meeting first millennium development goals, and then sustainable development goals proposed by Our Common Future (WCED, 1987) and by the UN (2015). </w:t>
      </w:r>
    </w:p>
    <w:p w:rsidR="00D439D0" w:rsidRPr="00434E89" w:rsidRDefault="00D439D0" w:rsidP="00D439D0">
      <w:pPr>
        <w:spacing w:after="120" w:line="360" w:lineRule="auto"/>
        <w:ind w:firstLine="709"/>
        <w:jc w:val="both"/>
        <w:rPr>
          <w:color w:val="FF0000"/>
          <w:lang w:val="en-US"/>
        </w:rPr>
      </w:pPr>
    </w:p>
    <w:p w:rsidR="00D439D0" w:rsidRDefault="00D439D0" w:rsidP="00D439D0">
      <w:pPr>
        <w:pStyle w:val="Heading2"/>
        <w:spacing w:line="360" w:lineRule="auto"/>
        <w:jc w:val="both"/>
        <w:rPr>
          <w:rFonts w:ascii="Times New Roman" w:hAnsi="Times New Roman" w:cs="Times New Roman"/>
          <w:szCs w:val="24"/>
          <w:lang w:val="en-US"/>
        </w:rPr>
      </w:pPr>
      <w:bookmarkStart w:id="3" w:name="_Toc514867810"/>
      <w:r w:rsidRPr="00434E89">
        <w:rPr>
          <w:rFonts w:ascii="Times New Roman" w:hAnsi="Times New Roman" w:cs="Times New Roman"/>
          <w:szCs w:val="24"/>
          <w:lang w:val="en-US"/>
        </w:rPr>
        <w:t>1.2</w:t>
      </w:r>
      <w:r w:rsidR="00AB5B26">
        <w:rPr>
          <w:rFonts w:ascii="Times New Roman" w:hAnsi="Times New Roman" w:cs="Times New Roman"/>
          <w:szCs w:val="24"/>
          <w:lang w:val="en-US"/>
        </w:rPr>
        <w:t>.</w:t>
      </w:r>
      <w:r w:rsidRPr="00434E89">
        <w:rPr>
          <w:rFonts w:ascii="Times New Roman" w:hAnsi="Times New Roman" w:cs="Times New Roman"/>
          <w:szCs w:val="24"/>
          <w:lang w:val="en-US"/>
        </w:rPr>
        <w:t xml:space="preserve"> Millennium Development Goals</w:t>
      </w:r>
      <w:bookmarkEnd w:id="3"/>
      <w:r w:rsidRPr="00434E89">
        <w:rPr>
          <w:rFonts w:ascii="Times New Roman" w:hAnsi="Times New Roman" w:cs="Times New Roman"/>
          <w:szCs w:val="24"/>
          <w:lang w:val="en-US"/>
        </w:rPr>
        <w:t xml:space="preserve"> </w:t>
      </w:r>
    </w:p>
    <w:p w:rsidR="00D439D0" w:rsidRPr="00222C18" w:rsidRDefault="00D439D0" w:rsidP="00D439D0">
      <w:pPr>
        <w:rPr>
          <w:lang w:val="en-US"/>
        </w:rPr>
      </w:pPr>
    </w:p>
    <w:p w:rsidR="00D439D0" w:rsidRPr="00434E89" w:rsidRDefault="00D439D0" w:rsidP="00D439D0">
      <w:pPr>
        <w:spacing w:after="120" w:line="360" w:lineRule="auto"/>
        <w:ind w:firstLine="709"/>
        <w:jc w:val="both"/>
        <w:rPr>
          <w:color w:val="000000" w:themeColor="text1"/>
          <w:lang w:val="en-US"/>
        </w:rPr>
      </w:pPr>
      <w:r w:rsidRPr="00434E89">
        <w:rPr>
          <w:color w:val="000000" w:themeColor="text1"/>
          <w:lang w:val="en-US"/>
        </w:rPr>
        <w:t xml:space="preserve">To ensure the ubiquitous advancement of sustainable development, world leaders came together at the United Nations Headquarters in New York to adopt the United Nations Millennium Declaration </w:t>
      </w:r>
      <w:r w:rsidRPr="00434E89">
        <w:rPr>
          <w:color w:val="000000" w:themeColor="text1"/>
        </w:rPr>
        <w:t>ш</w:t>
      </w:r>
      <w:r w:rsidRPr="00434E89">
        <w:rPr>
          <w:color w:val="000000" w:themeColor="text1"/>
          <w:lang w:val="en-US"/>
        </w:rPr>
        <w:t>n September 2000 (UN, 2000). This Declaration called for every nation to commit to a new global partnership with a purpose of attaining a series of eight time-bound targets before 2015, which later became known as the Millennium Development Goals (MDGs).</w:t>
      </w:r>
    </w:p>
    <w:p w:rsidR="00D439D0" w:rsidRPr="00434E89" w:rsidRDefault="00D439D0" w:rsidP="00D439D0">
      <w:pPr>
        <w:spacing w:after="120" w:line="360" w:lineRule="auto"/>
        <w:ind w:firstLine="709"/>
        <w:jc w:val="both"/>
        <w:rPr>
          <w:color w:val="000000" w:themeColor="text1"/>
          <w:lang w:val="en-US"/>
        </w:rPr>
      </w:pPr>
      <w:r>
        <w:rPr>
          <w:color w:val="000000" w:themeColor="text1"/>
          <w:lang w:val="en-US"/>
        </w:rPr>
        <w:t>Various authors claim that</w:t>
      </w:r>
      <w:r w:rsidRPr="00434E89">
        <w:rPr>
          <w:color w:val="000000" w:themeColor="text1"/>
          <w:lang w:val="en-US"/>
        </w:rPr>
        <w:t xml:space="preserve"> MDGs mark a historic and effective method of global mobilization to accomplish a set of important social priorities worldwide</w:t>
      </w:r>
      <w:r>
        <w:rPr>
          <w:color w:val="000000" w:themeColor="text1"/>
          <w:lang w:val="en-US"/>
        </w:rPr>
        <w:t xml:space="preserve"> </w:t>
      </w:r>
      <w:r w:rsidRPr="00434E89">
        <w:rPr>
          <w:color w:val="000000" w:themeColor="text1"/>
          <w:lang w:val="en-US"/>
        </w:rPr>
        <w:t>(</w:t>
      </w:r>
      <w:r>
        <w:rPr>
          <w:color w:val="000000" w:themeColor="text1"/>
          <w:lang w:val="en-US"/>
        </w:rPr>
        <w:t xml:space="preserve">Kenny </w:t>
      </w:r>
      <w:r w:rsidR="00AE1DCF">
        <w:rPr>
          <w:color w:val="000000" w:themeColor="text1"/>
          <w:lang w:val="en-US"/>
        </w:rPr>
        <w:t>&amp;</w:t>
      </w:r>
      <w:r>
        <w:rPr>
          <w:color w:val="000000" w:themeColor="text1"/>
          <w:lang w:val="en-US"/>
        </w:rPr>
        <w:t xml:space="preserve"> Sumner, 2011; Sachs, 2012;)</w:t>
      </w:r>
      <w:r w:rsidRPr="00434E89">
        <w:rPr>
          <w:color w:val="000000" w:themeColor="text1"/>
          <w:lang w:val="en-US"/>
        </w:rPr>
        <w:t xml:space="preserve">, as they encompassed eradicating extreme poverty and hunger, attaining universal primary education, promoting gender equality and empowering women, reducing child mortality, improving maternal health, combating HIV/AIDS, malaria, and other diseases, ensuring environmental sustainability and developing a global partnership for development </w:t>
      </w:r>
      <w:r>
        <w:rPr>
          <w:color w:val="000000" w:themeColor="text1"/>
          <w:lang w:val="en-US"/>
        </w:rPr>
        <w:t>(</w:t>
      </w:r>
      <w:r w:rsidRPr="00841402">
        <w:rPr>
          <w:rFonts w:ascii="Times" w:hAnsi="Times"/>
          <w:lang w:val="en-US"/>
        </w:rPr>
        <w:t xml:space="preserve">Fehling, </w:t>
      </w:r>
      <w:r>
        <w:rPr>
          <w:rFonts w:ascii="Times" w:hAnsi="Times"/>
          <w:lang w:val="en-US"/>
        </w:rPr>
        <w:t>Nelson</w:t>
      </w:r>
      <w:r w:rsidRPr="00841402">
        <w:rPr>
          <w:rFonts w:ascii="Times" w:hAnsi="Times"/>
          <w:lang w:val="en-US"/>
        </w:rPr>
        <w:t xml:space="preserve"> </w:t>
      </w:r>
      <w:r>
        <w:rPr>
          <w:rFonts w:ascii="Times" w:hAnsi="Times"/>
          <w:lang w:val="en-US"/>
        </w:rPr>
        <w:t>&amp;</w:t>
      </w:r>
      <w:r w:rsidRPr="00841402">
        <w:rPr>
          <w:rFonts w:ascii="Times" w:hAnsi="Times"/>
          <w:lang w:val="en-US"/>
        </w:rPr>
        <w:t xml:space="preserve"> Venkatapuram</w:t>
      </w:r>
      <w:r>
        <w:rPr>
          <w:rFonts w:ascii="Times" w:hAnsi="Times"/>
          <w:lang w:val="en-US"/>
        </w:rPr>
        <w:t>,</w:t>
      </w:r>
      <w:r w:rsidRPr="00434E89">
        <w:rPr>
          <w:color w:val="000000" w:themeColor="text1"/>
          <w:lang w:val="en-US"/>
        </w:rPr>
        <w:t xml:space="preserve"> 2013)</w:t>
      </w:r>
    </w:p>
    <w:p w:rsidR="00D439D0" w:rsidRPr="00434E89" w:rsidRDefault="00D439D0" w:rsidP="00D439D0">
      <w:pPr>
        <w:spacing w:after="120" w:line="360" w:lineRule="auto"/>
        <w:ind w:firstLine="709"/>
        <w:jc w:val="both"/>
        <w:rPr>
          <w:color w:val="000000" w:themeColor="text1"/>
          <w:lang w:val="en-US"/>
        </w:rPr>
      </w:pPr>
      <w:r w:rsidRPr="00434E89">
        <w:rPr>
          <w:color w:val="000000" w:themeColor="text1"/>
          <w:lang w:val="en-US"/>
        </w:rPr>
        <w:t xml:space="preserve">The final MDG Report published by UN found that the 15-year effort has produced the most successful anti-poverty movement in history (UN, 2015). Among other attainments, ones </w:t>
      </w:r>
      <w:r w:rsidRPr="00434E89">
        <w:rPr>
          <w:color w:val="000000" w:themeColor="text1"/>
          <w:lang w:val="en-US"/>
        </w:rPr>
        <w:lastRenderedPageBreak/>
        <w:t xml:space="preserve">that stand out are: the number of people living in extreme poverty has declined by more than half, remarkable gains have also been made increasing school enrolment rate, reducing by half the under-five mortality rate and the proportion of undernourished people in the developing regions (ibid).  </w:t>
      </w:r>
    </w:p>
    <w:p w:rsidR="00D439D0" w:rsidRDefault="00D439D0" w:rsidP="00D439D0">
      <w:pPr>
        <w:spacing w:after="120" w:line="360" w:lineRule="auto"/>
        <w:ind w:firstLine="709"/>
        <w:jc w:val="both"/>
        <w:rPr>
          <w:color w:val="000000" w:themeColor="text1"/>
          <w:lang w:val="en-US"/>
        </w:rPr>
      </w:pPr>
      <w:r w:rsidRPr="00434E89">
        <w:rPr>
          <w:color w:val="000000" w:themeColor="text1"/>
          <w:lang w:val="en-US"/>
        </w:rPr>
        <w:t>Griggs and colleagues (2014) argue that the unprecedented success of MDGs was realized thanks to the joined efforts of national governments, the international community, civil society and the private sector</w:t>
      </w:r>
      <w:r w:rsidR="00ED7681">
        <w:rPr>
          <w:color w:val="000000" w:themeColor="text1"/>
          <w:lang w:val="en-US"/>
        </w:rPr>
        <w:t xml:space="preserve"> (</w:t>
      </w:r>
      <w:r w:rsidR="00ED7681" w:rsidRPr="00AE5CEC">
        <w:rPr>
          <w:rFonts w:ascii="Times" w:hAnsi="Times"/>
          <w:lang w:val="en-US"/>
        </w:rPr>
        <w:t xml:space="preserve">Griggs, Stafford, Rockström, Gaffney </w:t>
      </w:r>
      <w:r w:rsidR="00ED7681">
        <w:rPr>
          <w:rFonts w:ascii="Times" w:hAnsi="Times"/>
          <w:lang w:val="en-US"/>
        </w:rPr>
        <w:t xml:space="preserve">&amp; </w:t>
      </w:r>
      <w:r w:rsidR="00ED7681" w:rsidRPr="00AE5CEC">
        <w:rPr>
          <w:rFonts w:ascii="Times" w:hAnsi="Times"/>
          <w:lang w:val="en-US"/>
        </w:rPr>
        <w:t>Glaser</w:t>
      </w:r>
      <w:r w:rsidR="00ED7681">
        <w:rPr>
          <w:color w:val="000000" w:themeColor="text1"/>
          <w:lang w:val="en-US"/>
        </w:rPr>
        <w:t>, 2014).</w:t>
      </w:r>
      <w:r w:rsidRPr="00434E89">
        <w:rPr>
          <w:color w:val="000000" w:themeColor="text1"/>
          <w:lang w:val="en-US"/>
        </w:rPr>
        <w:t xml:space="preserve"> In turn, this has encouraged UN to introduce further goals, with the purpose of expanding the hope and opportunities for people around the world.</w:t>
      </w:r>
    </w:p>
    <w:p w:rsidR="00D439D0" w:rsidRPr="00E1585D" w:rsidRDefault="00D439D0" w:rsidP="00D439D0">
      <w:pPr>
        <w:spacing w:after="120" w:line="360" w:lineRule="auto"/>
        <w:ind w:firstLine="709"/>
        <w:jc w:val="both"/>
        <w:rPr>
          <w:color w:val="000000" w:themeColor="text1"/>
          <w:lang w:val="en-US"/>
        </w:rPr>
      </w:pPr>
    </w:p>
    <w:p w:rsidR="00D439D0" w:rsidRDefault="00D439D0" w:rsidP="00D439D0">
      <w:pPr>
        <w:pStyle w:val="Heading2"/>
        <w:spacing w:line="360" w:lineRule="auto"/>
        <w:jc w:val="both"/>
        <w:rPr>
          <w:rFonts w:ascii="Times New Roman" w:hAnsi="Times New Roman" w:cs="Times New Roman"/>
          <w:szCs w:val="24"/>
          <w:lang w:val="en-US"/>
        </w:rPr>
      </w:pPr>
      <w:bookmarkStart w:id="4" w:name="_Toc514867811"/>
      <w:r w:rsidRPr="00434E89">
        <w:rPr>
          <w:rFonts w:ascii="Times New Roman" w:hAnsi="Times New Roman" w:cs="Times New Roman"/>
          <w:szCs w:val="24"/>
          <w:lang w:val="en-US"/>
        </w:rPr>
        <w:t>1.3</w:t>
      </w:r>
      <w:r w:rsidR="00AB5B26">
        <w:rPr>
          <w:rFonts w:ascii="Times New Roman" w:hAnsi="Times New Roman" w:cs="Times New Roman"/>
          <w:szCs w:val="24"/>
          <w:lang w:val="en-US"/>
        </w:rPr>
        <w:t>.</w:t>
      </w:r>
      <w:r w:rsidRPr="00434E89">
        <w:rPr>
          <w:rFonts w:ascii="Times New Roman" w:hAnsi="Times New Roman" w:cs="Times New Roman"/>
          <w:szCs w:val="24"/>
          <w:lang w:val="en-US"/>
        </w:rPr>
        <w:t xml:space="preserve"> Sustainable Development Goals</w:t>
      </w:r>
      <w:bookmarkEnd w:id="4"/>
      <w:r w:rsidRPr="00434E89">
        <w:rPr>
          <w:rFonts w:ascii="Times New Roman" w:hAnsi="Times New Roman" w:cs="Times New Roman"/>
          <w:szCs w:val="24"/>
          <w:lang w:val="en-US"/>
        </w:rPr>
        <w:t xml:space="preserve"> </w:t>
      </w:r>
    </w:p>
    <w:p w:rsidR="00D439D0" w:rsidRPr="00222C18" w:rsidRDefault="00D439D0" w:rsidP="00D439D0">
      <w:pPr>
        <w:rPr>
          <w:lang w:val="en-US"/>
        </w:rPr>
      </w:pPr>
    </w:p>
    <w:p w:rsidR="00D439D0" w:rsidRDefault="00D439D0" w:rsidP="00D439D0">
      <w:pPr>
        <w:spacing w:after="120" w:line="360" w:lineRule="auto"/>
        <w:ind w:firstLine="709"/>
        <w:jc w:val="both"/>
        <w:rPr>
          <w:color w:val="000000" w:themeColor="text1"/>
          <w:lang w:val="en-US"/>
        </w:rPr>
      </w:pPr>
      <w:r w:rsidRPr="00434E89">
        <w:rPr>
          <w:color w:val="000000" w:themeColor="text1"/>
          <w:lang w:val="en-US"/>
        </w:rPr>
        <w:t>As part of a new sustainable development agenda, in September 2015, UN introduced 17 Sustainable Development Goals (SDGs), which apply to all countries and set priorities for governments</w:t>
      </w:r>
      <w:r>
        <w:rPr>
          <w:color w:val="000000" w:themeColor="text1"/>
          <w:lang w:val="en-US"/>
        </w:rPr>
        <w:t xml:space="preserve"> </w:t>
      </w:r>
      <w:r w:rsidRPr="00434E89">
        <w:rPr>
          <w:color w:val="000000" w:themeColor="text1"/>
          <w:lang w:val="en-US"/>
        </w:rPr>
        <w:t>(UN, 2015). According to UN</w:t>
      </w:r>
      <w:r>
        <w:rPr>
          <w:color w:val="000000" w:themeColor="text1"/>
          <w:lang w:val="en-US"/>
        </w:rPr>
        <w:t xml:space="preserve"> (2015)</w:t>
      </w:r>
      <w:r w:rsidRPr="00434E89">
        <w:rPr>
          <w:color w:val="000000" w:themeColor="text1"/>
          <w:lang w:val="en-US"/>
        </w:rPr>
        <w:t>, SDGs will serve as an impetus to various actions over the next 15 years in the following five areas of critical importance as it is stated in the UN declaration</w:t>
      </w:r>
      <w:r>
        <w:rPr>
          <w:color w:val="000000" w:themeColor="text1"/>
          <w:lang w:val="en-US"/>
        </w:rPr>
        <w:t xml:space="preserve">. </w:t>
      </w:r>
      <w:r w:rsidRPr="005E17C2">
        <w:rPr>
          <w:color w:val="000000" w:themeColor="text1"/>
          <w:lang w:val="en-US"/>
        </w:rPr>
        <w:t xml:space="preserve">Implementing the </w:t>
      </w:r>
      <w:r>
        <w:rPr>
          <w:color w:val="000000" w:themeColor="text1"/>
          <w:lang w:val="en-US"/>
        </w:rPr>
        <w:t>SDGs</w:t>
      </w:r>
      <w:r w:rsidRPr="005E17C2">
        <w:rPr>
          <w:color w:val="000000" w:themeColor="text1"/>
          <w:lang w:val="en-US"/>
        </w:rPr>
        <w:t xml:space="preserve"> is set to rely on mechanisms bringing together diverse actors to actively align their eff</w:t>
      </w:r>
      <w:r>
        <w:rPr>
          <w:color w:val="000000" w:themeColor="text1"/>
          <w:lang w:val="en-US"/>
        </w:rPr>
        <w:t>orts towards a shared objective (</w:t>
      </w:r>
      <w:r w:rsidRPr="005E17C2">
        <w:rPr>
          <w:color w:val="000000" w:themeColor="text1"/>
          <w:lang w:val="en-US"/>
        </w:rPr>
        <w:t xml:space="preserve">Fowler </w:t>
      </w:r>
      <w:r w:rsidR="00ED7681">
        <w:rPr>
          <w:color w:val="000000" w:themeColor="text1"/>
          <w:lang w:val="en-US"/>
        </w:rPr>
        <w:t>&amp;</w:t>
      </w:r>
      <w:r w:rsidRPr="005E17C2">
        <w:rPr>
          <w:color w:val="000000" w:themeColor="text1"/>
          <w:lang w:val="en-US"/>
        </w:rPr>
        <w:t xml:space="preserve"> Biekart, 2017). </w:t>
      </w:r>
    </w:p>
    <w:p w:rsidR="00D439D0" w:rsidRPr="005D1FFE" w:rsidRDefault="00D439D0" w:rsidP="00D439D0">
      <w:pPr>
        <w:spacing w:after="120" w:line="360" w:lineRule="auto"/>
        <w:ind w:firstLine="709"/>
        <w:jc w:val="both"/>
        <w:rPr>
          <w:color w:val="000000" w:themeColor="text1"/>
          <w:lang w:val="en-US"/>
        </w:rPr>
      </w:pPr>
      <w:proofErr w:type="spellStart"/>
      <w:r>
        <w:rPr>
          <w:color w:val="000000" w:themeColor="text1"/>
          <w:lang w:val="en-US"/>
        </w:rPr>
        <w:t>Kingo</w:t>
      </w:r>
      <w:proofErr w:type="spellEnd"/>
      <w:r>
        <w:rPr>
          <w:color w:val="000000" w:themeColor="text1"/>
          <w:lang w:val="en-US"/>
        </w:rPr>
        <w:t xml:space="preserve"> et al. (2016) emphasize that t</w:t>
      </w:r>
      <w:r w:rsidRPr="005E17C2">
        <w:rPr>
          <w:color w:val="000000" w:themeColor="text1"/>
          <w:lang w:val="en-US"/>
        </w:rPr>
        <w:t>he agreement on a new sustainable development agenda expresses a common vision by all governments that the SDGs can only be achieved with the involvement of the private sector working alongside governments and other international institutions, local authorities, civil society, and, most importantly, private sector</w:t>
      </w:r>
      <w:r w:rsidR="00CE776B">
        <w:rPr>
          <w:color w:val="000000" w:themeColor="text1"/>
          <w:lang w:val="en-US"/>
        </w:rPr>
        <w:t xml:space="preserve">. </w:t>
      </w:r>
      <w:r w:rsidRPr="005E17C2">
        <w:rPr>
          <w:color w:val="000000" w:themeColor="text1"/>
          <w:lang w:val="en-US"/>
        </w:rPr>
        <w:t>Hence, governments “…call on all businesses to apply their creativity and innovation to solving sustainable development challenges” (UN, 2015).</w:t>
      </w:r>
    </w:p>
    <w:p w:rsidR="00D439D0" w:rsidRDefault="00D439D0" w:rsidP="00D439D0">
      <w:pPr>
        <w:spacing w:after="120" w:line="360" w:lineRule="auto"/>
        <w:ind w:firstLine="709"/>
        <w:jc w:val="both"/>
        <w:rPr>
          <w:color w:val="000000" w:themeColor="text1"/>
          <w:lang w:val="en-US"/>
        </w:rPr>
      </w:pPr>
      <w:r>
        <w:rPr>
          <w:color w:val="000000" w:themeColor="text1"/>
          <w:lang w:val="en-US"/>
        </w:rPr>
        <w:t>One of the main reasons w</w:t>
      </w:r>
      <w:r w:rsidRPr="00434E89">
        <w:rPr>
          <w:color w:val="000000" w:themeColor="text1"/>
          <w:lang w:val="en-US"/>
        </w:rPr>
        <w:t>hy business</w:t>
      </w:r>
      <w:r>
        <w:rPr>
          <w:color w:val="000000" w:themeColor="text1"/>
          <w:lang w:val="en-US"/>
        </w:rPr>
        <w:t>es</w:t>
      </w:r>
      <w:r w:rsidRPr="00434E89">
        <w:rPr>
          <w:color w:val="000000" w:themeColor="text1"/>
          <w:lang w:val="en-US"/>
        </w:rPr>
        <w:t xml:space="preserve"> need to </w:t>
      </w:r>
      <w:r>
        <w:rPr>
          <w:color w:val="000000" w:themeColor="text1"/>
          <w:lang w:val="en-US"/>
        </w:rPr>
        <w:t xml:space="preserve">contribute to achieving SDGs, stands for the fact </w:t>
      </w:r>
      <w:r w:rsidRPr="00434E89">
        <w:rPr>
          <w:color w:val="000000" w:themeColor="text1"/>
          <w:lang w:val="en-US"/>
        </w:rPr>
        <w:t>that for the past years business increasingly has been viewed as a major cause of social, environmental, and economic problems</w:t>
      </w:r>
      <w:r>
        <w:rPr>
          <w:color w:val="000000" w:themeColor="text1"/>
          <w:lang w:val="en-US"/>
        </w:rPr>
        <w:t xml:space="preserve"> (Porter </w:t>
      </w:r>
      <w:r w:rsidR="00ED7681">
        <w:rPr>
          <w:color w:val="000000" w:themeColor="text1"/>
          <w:lang w:val="en-US"/>
        </w:rPr>
        <w:t>&amp;</w:t>
      </w:r>
      <w:r>
        <w:rPr>
          <w:color w:val="000000" w:themeColor="text1"/>
          <w:lang w:val="en-US"/>
        </w:rPr>
        <w:t xml:space="preserve"> Kramer, 2011; Dunlap </w:t>
      </w:r>
      <w:r w:rsidR="00ED7681">
        <w:rPr>
          <w:color w:val="000000" w:themeColor="text1"/>
          <w:lang w:val="en-US"/>
        </w:rPr>
        <w:t xml:space="preserve">&amp; Jorgenson, 2012;  Lunn, </w:t>
      </w:r>
      <w:r w:rsidR="00ED7681">
        <w:rPr>
          <w:rFonts w:ascii="Times" w:hAnsi="Times"/>
          <w:lang w:val="en-US"/>
        </w:rPr>
        <w:t xml:space="preserve">Downing, </w:t>
      </w:r>
      <w:r w:rsidR="00ED7681" w:rsidRPr="00AE5CEC">
        <w:rPr>
          <w:rFonts w:ascii="Times" w:hAnsi="Times"/>
          <w:lang w:val="en-US"/>
        </w:rPr>
        <w:t>&amp; Booth</w:t>
      </w:r>
      <w:r w:rsidR="00ED7681">
        <w:rPr>
          <w:color w:val="000000" w:themeColor="text1"/>
          <w:lang w:val="en-US"/>
        </w:rPr>
        <w:t xml:space="preserve">, </w:t>
      </w:r>
      <w:r>
        <w:rPr>
          <w:color w:val="000000" w:themeColor="text1"/>
          <w:lang w:val="en-US"/>
        </w:rPr>
        <w:t>2015;  Dooley, 2016). Porter and Kramer (2011) emphasize</w:t>
      </w:r>
      <w:r w:rsidRPr="00434E89">
        <w:rPr>
          <w:color w:val="000000" w:themeColor="text1"/>
          <w:lang w:val="en-US"/>
        </w:rPr>
        <w:t xml:space="preserve"> that companies “must take the lead in bringing business and society back together”, by using the principle of shared value, which refers to creating economic value in a way that also creates value for society by addressing its needs and challenges (</w:t>
      </w:r>
      <w:r>
        <w:rPr>
          <w:color w:val="000000" w:themeColor="text1"/>
          <w:lang w:val="en-US"/>
        </w:rPr>
        <w:t>Porter and Kramer, 2011;</w:t>
      </w:r>
      <w:r w:rsidRPr="005E17C2">
        <w:rPr>
          <w:color w:val="000000" w:themeColor="text1"/>
          <w:lang w:val="en-US"/>
        </w:rPr>
        <w:t xml:space="preserve"> </w:t>
      </w:r>
      <w:proofErr w:type="spellStart"/>
      <w:r w:rsidRPr="005E17C2">
        <w:rPr>
          <w:color w:val="000000" w:themeColor="text1"/>
          <w:lang w:val="en-US"/>
        </w:rPr>
        <w:t>Kingo</w:t>
      </w:r>
      <w:proofErr w:type="spellEnd"/>
      <w:r>
        <w:rPr>
          <w:color w:val="000000" w:themeColor="text1"/>
          <w:lang w:val="en-US"/>
        </w:rPr>
        <w:t xml:space="preserve"> et</w:t>
      </w:r>
      <w:r w:rsidRPr="005E17C2">
        <w:rPr>
          <w:color w:val="000000" w:themeColor="text1"/>
          <w:lang w:val="en-US"/>
        </w:rPr>
        <w:t xml:space="preserve"> al</w:t>
      </w:r>
      <w:r>
        <w:rPr>
          <w:color w:val="000000" w:themeColor="text1"/>
          <w:lang w:val="en-US"/>
        </w:rPr>
        <w:t>.</w:t>
      </w:r>
      <w:r w:rsidRPr="005E17C2">
        <w:rPr>
          <w:color w:val="000000" w:themeColor="text1"/>
          <w:lang w:val="en-US"/>
        </w:rPr>
        <w:t>, 2016</w:t>
      </w:r>
      <w:r w:rsidRPr="00434E89">
        <w:rPr>
          <w:color w:val="000000" w:themeColor="text1"/>
          <w:lang w:val="en-US"/>
        </w:rPr>
        <w:t>).</w:t>
      </w:r>
      <w:r>
        <w:rPr>
          <w:color w:val="000000" w:themeColor="text1"/>
          <w:lang w:val="en-US"/>
        </w:rPr>
        <w:t xml:space="preserve"> </w:t>
      </w:r>
    </w:p>
    <w:p w:rsidR="00D439D0" w:rsidRPr="00CB3272" w:rsidRDefault="00D439D0" w:rsidP="00D439D0">
      <w:pPr>
        <w:spacing w:after="120" w:line="360" w:lineRule="auto"/>
        <w:ind w:firstLine="709"/>
        <w:jc w:val="both"/>
        <w:rPr>
          <w:color w:val="000000" w:themeColor="text1"/>
          <w:lang w:val="en-US"/>
        </w:rPr>
      </w:pPr>
      <w:r>
        <w:rPr>
          <w:color w:val="000000" w:themeColor="text1"/>
          <w:lang w:val="en-US"/>
        </w:rPr>
        <w:t>T</w:t>
      </w:r>
      <w:r w:rsidRPr="00434E89">
        <w:rPr>
          <w:color w:val="000000" w:themeColor="text1"/>
          <w:lang w:val="en-US"/>
        </w:rPr>
        <w:t>he awareness about SDGs among businesses worldwide is notably high</w:t>
      </w:r>
      <w:r>
        <w:rPr>
          <w:color w:val="000000" w:themeColor="text1"/>
          <w:lang w:val="en-US"/>
        </w:rPr>
        <w:t>, y</w:t>
      </w:r>
      <w:r w:rsidRPr="00434E89">
        <w:rPr>
          <w:color w:val="000000" w:themeColor="text1"/>
          <w:lang w:val="en-US"/>
        </w:rPr>
        <w:t xml:space="preserve">et, there is an increasing concern among business leaders, who are willing to commit to achieving SDGs, but not </w:t>
      </w:r>
      <w:r w:rsidRPr="00434E89">
        <w:rPr>
          <w:color w:val="000000" w:themeColor="text1"/>
          <w:lang w:val="en-US"/>
        </w:rPr>
        <w:lastRenderedPageBreak/>
        <w:t>aware of the possible ways of engaging (</w:t>
      </w:r>
      <w:proofErr w:type="spellStart"/>
      <w:r w:rsidRPr="00434E89">
        <w:rPr>
          <w:color w:val="000000" w:themeColor="text1"/>
          <w:lang w:val="en-US"/>
        </w:rPr>
        <w:t>Capagnolo</w:t>
      </w:r>
      <w:proofErr w:type="spellEnd"/>
      <w:r w:rsidRPr="00434E89">
        <w:rPr>
          <w:color w:val="000000" w:themeColor="text1"/>
          <w:lang w:val="en-US"/>
        </w:rPr>
        <w:t>, 2018).</w:t>
      </w:r>
      <w:r>
        <w:rPr>
          <w:color w:val="000000" w:themeColor="text1"/>
          <w:lang w:val="en-US"/>
        </w:rPr>
        <w:t xml:space="preserve"> Jones</w:t>
      </w:r>
      <w:r w:rsidRPr="00CB3272">
        <w:rPr>
          <w:color w:val="000000" w:themeColor="text1"/>
          <w:lang w:val="en-US"/>
        </w:rPr>
        <w:t xml:space="preserve"> </w:t>
      </w:r>
      <w:r w:rsidR="00B100D6">
        <w:rPr>
          <w:color w:val="000000" w:themeColor="text1"/>
          <w:lang w:val="en-US"/>
        </w:rPr>
        <w:t xml:space="preserve"> and Hiller</w:t>
      </w:r>
      <w:r w:rsidR="00B100D6" w:rsidRPr="00CB3272">
        <w:rPr>
          <w:color w:val="000000" w:themeColor="text1"/>
          <w:lang w:val="en-US"/>
        </w:rPr>
        <w:t xml:space="preserve"> </w:t>
      </w:r>
      <w:r w:rsidRPr="00CB3272">
        <w:rPr>
          <w:color w:val="000000" w:themeColor="text1"/>
          <w:lang w:val="en-US"/>
        </w:rPr>
        <w:t>(2016) argue that sustainable development challenges are revealing new market opportunities for businesses to decrease waste and greenhouse gas emissions and to create advanced energy-efficient technologies. These challenges also present opportunities for meeting the needs of fundamentally untapped markets for education, finance, healthcare and communication products and services</w:t>
      </w:r>
      <w:r>
        <w:rPr>
          <w:color w:val="000000" w:themeColor="text1"/>
          <w:lang w:val="en-US"/>
        </w:rPr>
        <w:t>, specifically</w:t>
      </w:r>
      <w:r w:rsidRPr="00CB3272">
        <w:rPr>
          <w:color w:val="000000" w:themeColor="text1"/>
          <w:lang w:val="en-US"/>
        </w:rPr>
        <w:t xml:space="preserve"> in less developed economi</w:t>
      </w:r>
      <w:r>
        <w:rPr>
          <w:color w:val="000000" w:themeColor="text1"/>
          <w:lang w:val="en-US"/>
        </w:rPr>
        <w:t xml:space="preserve">es (Zhao, 2014; </w:t>
      </w:r>
      <w:r w:rsidRPr="00CB3272">
        <w:rPr>
          <w:color w:val="000000" w:themeColor="text1"/>
          <w:lang w:val="en-US"/>
        </w:rPr>
        <w:t>Nilss</w:t>
      </w:r>
      <w:r>
        <w:rPr>
          <w:color w:val="000000" w:themeColor="text1"/>
          <w:lang w:val="en-US"/>
        </w:rPr>
        <w:t>on et</w:t>
      </w:r>
      <w:r w:rsidRPr="00CB3272">
        <w:rPr>
          <w:color w:val="000000" w:themeColor="text1"/>
          <w:lang w:val="en-US"/>
        </w:rPr>
        <w:t xml:space="preserve"> al, 2017).</w:t>
      </w:r>
    </w:p>
    <w:p w:rsidR="00D439D0" w:rsidRPr="00E1585D" w:rsidRDefault="00D439D0" w:rsidP="00D439D0">
      <w:pPr>
        <w:spacing w:after="120" w:line="360" w:lineRule="auto"/>
        <w:ind w:firstLine="709"/>
        <w:jc w:val="both"/>
        <w:rPr>
          <w:color w:val="000000" w:themeColor="text1"/>
          <w:lang w:val="en-US"/>
        </w:rPr>
      </w:pPr>
      <w:r w:rsidRPr="00CB3272">
        <w:rPr>
          <w:color w:val="000000" w:themeColor="text1"/>
          <w:lang w:val="en-US"/>
        </w:rPr>
        <w:t xml:space="preserve"> By enhancing the value of corporate sustainability, and more specifically by integrating sustainability across the value chain, it is also argued that </w:t>
      </w:r>
      <w:r>
        <w:rPr>
          <w:color w:val="000000" w:themeColor="text1"/>
          <w:lang w:val="en-US"/>
        </w:rPr>
        <w:t>businesses</w:t>
      </w:r>
      <w:r w:rsidRPr="00CB3272">
        <w:rPr>
          <w:color w:val="000000" w:themeColor="text1"/>
          <w:lang w:val="en-US"/>
        </w:rPr>
        <w:t xml:space="preserve"> can protect and create value for themselves by increasing sales, developing new markets and strengthening its brands (</w:t>
      </w:r>
      <w:r w:rsidR="00CE776B">
        <w:rPr>
          <w:color w:val="000000" w:themeColor="text1"/>
          <w:lang w:val="en-US"/>
        </w:rPr>
        <w:t>Banks et</w:t>
      </w:r>
      <w:r>
        <w:rPr>
          <w:color w:val="000000" w:themeColor="text1"/>
          <w:lang w:val="en-US"/>
        </w:rPr>
        <w:t xml:space="preserve"> al., 2016)</w:t>
      </w:r>
      <w:r w:rsidRPr="00CB3272">
        <w:rPr>
          <w:color w:val="000000" w:themeColor="text1"/>
          <w:lang w:val="en-US"/>
        </w:rPr>
        <w:t xml:space="preserve">, as well as improving operational efficiency and enhancing employee loyalty and reducing staff turnover </w:t>
      </w:r>
      <w:r>
        <w:rPr>
          <w:color w:val="000000" w:themeColor="text1"/>
          <w:lang w:val="en-US"/>
        </w:rPr>
        <w:t>(</w:t>
      </w:r>
      <w:proofErr w:type="spellStart"/>
      <w:r>
        <w:rPr>
          <w:color w:val="000000" w:themeColor="text1"/>
          <w:lang w:val="en-US"/>
        </w:rPr>
        <w:t>Pedercini</w:t>
      </w:r>
      <w:proofErr w:type="spellEnd"/>
      <w:r w:rsidR="00CE776B">
        <w:rPr>
          <w:color w:val="000000" w:themeColor="text1"/>
          <w:lang w:val="en-US"/>
        </w:rPr>
        <w:t>,</w:t>
      </w:r>
      <w:r>
        <w:rPr>
          <w:color w:val="000000" w:themeColor="text1"/>
          <w:lang w:val="en-US"/>
        </w:rPr>
        <w:t xml:space="preserve"> </w:t>
      </w:r>
      <w:proofErr w:type="spellStart"/>
      <w:r w:rsidR="00CE776B" w:rsidRPr="00AE5CEC">
        <w:rPr>
          <w:rFonts w:ascii="Times" w:hAnsi="Times"/>
          <w:lang w:val="en-US"/>
        </w:rPr>
        <w:t>Zuellich</w:t>
      </w:r>
      <w:proofErr w:type="spellEnd"/>
      <w:r w:rsidR="00CE776B">
        <w:rPr>
          <w:rFonts w:ascii="Times" w:hAnsi="Times"/>
          <w:lang w:val="en-US"/>
        </w:rPr>
        <w:t>,</w:t>
      </w:r>
      <w:r w:rsidR="00CE776B" w:rsidRPr="00AE5CEC">
        <w:rPr>
          <w:rFonts w:ascii="Times" w:hAnsi="Times"/>
          <w:lang w:val="en-US"/>
        </w:rPr>
        <w:t xml:space="preserve"> </w:t>
      </w:r>
      <w:proofErr w:type="spellStart"/>
      <w:r w:rsidR="00CE776B" w:rsidRPr="00AE5CEC">
        <w:rPr>
          <w:rFonts w:ascii="Times" w:hAnsi="Times"/>
          <w:lang w:val="en-US"/>
        </w:rPr>
        <w:t>Dianati</w:t>
      </w:r>
      <w:proofErr w:type="spellEnd"/>
      <w:r w:rsidR="00CE776B" w:rsidRPr="00AE5CEC">
        <w:rPr>
          <w:rFonts w:ascii="Times" w:hAnsi="Times"/>
          <w:lang w:val="en-US"/>
        </w:rPr>
        <w:t>,</w:t>
      </w:r>
      <w:r w:rsidR="00CE776B">
        <w:rPr>
          <w:rFonts w:ascii="Times" w:hAnsi="Times"/>
          <w:lang w:val="en-US"/>
        </w:rPr>
        <w:t> </w:t>
      </w:r>
      <w:r w:rsidR="00CE776B" w:rsidRPr="00AE5CEC">
        <w:rPr>
          <w:rFonts w:ascii="Times" w:hAnsi="Times"/>
          <w:lang w:val="en-US"/>
        </w:rPr>
        <w:t xml:space="preserve">&amp; </w:t>
      </w:r>
      <w:proofErr w:type="spellStart"/>
      <w:r w:rsidR="00CE776B" w:rsidRPr="00AE5CEC">
        <w:rPr>
          <w:rFonts w:ascii="Times" w:hAnsi="Times"/>
          <w:lang w:val="en-US"/>
        </w:rPr>
        <w:t>Arquitt</w:t>
      </w:r>
      <w:proofErr w:type="spellEnd"/>
      <w:r w:rsidR="00CE776B">
        <w:rPr>
          <w:rFonts w:ascii="Times" w:hAnsi="Times"/>
          <w:lang w:val="en-US"/>
        </w:rPr>
        <w:t>,</w:t>
      </w:r>
      <w:r w:rsidR="00CE776B" w:rsidRPr="00CB3272">
        <w:rPr>
          <w:color w:val="000000" w:themeColor="text1"/>
          <w:lang w:val="en-US"/>
        </w:rPr>
        <w:t xml:space="preserve"> </w:t>
      </w:r>
      <w:r w:rsidRPr="00CB3272">
        <w:rPr>
          <w:color w:val="000000" w:themeColor="text1"/>
          <w:lang w:val="en-US"/>
        </w:rPr>
        <w:t>2018</w:t>
      </w:r>
      <w:r>
        <w:rPr>
          <w:color w:val="000000" w:themeColor="text1"/>
          <w:lang w:val="en-US"/>
        </w:rPr>
        <w:t>).</w:t>
      </w:r>
      <w:r w:rsidRPr="00E1585D">
        <w:rPr>
          <w:color w:val="000000" w:themeColor="text1"/>
          <w:lang w:val="en-US"/>
        </w:rPr>
        <w:t xml:space="preserve"> </w:t>
      </w:r>
      <w:r w:rsidRPr="00434E89">
        <w:rPr>
          <w:color w:val="000000" w:themeColor="text1"/>
          <w:lang w:val="en-US"/>
        </w:rPr>
        <w:t xml:space="preserve">Porter and Kramer (2011) are </w:t>
      </w:r>
      <w:r>
        <w:rPr>
          <w:color w:val="000000" w:themeColor="text1"/>
          <w:lang w:val="en-US"/>
        </w:rPr>
        <w:t xml:space="preserve">further </w:t>
      </w:r>
      <w:r w:rsidRPr="00434E89">
        <w:rPr>
          <w:color w:val="000000" w:themeColor="text1"/>
          <w:lang w:val="en-US"/>
        </w:rPr>
        <w:t>reinforcing this point, by claiming</w:t>
      </w:r>
      <w:r>
        <w:rPr>
          <w:color w:val="000000" w:themeColor="text1"/>
          <w:lang w:val="en-US"/>
        </w:rPr>
        <w:t xml:space="preserve"> that</w:t>
      </w:r>
      <w:r w:rsidRPr="00434E89">
        <w:rPr>
          <w:color w:val="000000" w:themeColor="text1"/>
          <w:lang w:val="en-US"/>
        </w:rPr>
        <w:t xml:space="preserve"> tackling societal harms and restraints does not inevitably increase costs for firms, because they can innovate by using up-to-date technologies, operating methods, and management approaches—and as a result, increase their productivity and expand the</w:t>
      </w:r>
      <w:r>
        <w:rPr>
          <w:color w:val="000000" w:themeColor="text1"/>
          <w:lang w:val="en-US"/>
        </w:rPr>
        <w:t>ir markets.</w:t>
      </w:r>
    </w:p>
    <w:p w:rsidR="00D439D0" w:rsidRPr="00434E89" w:rsidRDefault="00D439D0" w:rsidP="00D439D0">
      <w:pPr>
        <w:spacing w:after="120" w:line="360" w:lineRule="auto"/>
        <w:ind w:firstLine="709"/>
        <w:jc w:val="both"/>
        <w:rPr>
          <w:color w:val="000000" w:themeColor="text1"/>
          <w:lang w:val="en-US"/>
        </w:rPr>
      </w:pPr>
      <w:r w:rsidRPr="00E1585D">
        <w:rPr>
          <w:color w:val="000000" w:themeColor="text1"/>
          <w:lang w:val="en-US"/>
        </w:rPr>
        <w:t>In addition, recent researches highlight that companies that work to advance the SDGs will improve trust amongst their stakeholders, reduce regulatory and legal risks and build resilience to future cost increases and regulatory and legislative requiremen</w:t>
      </w:r>
      <w:r w:rsidR="00ED7681">
        <w:rPr>
          <w:color w:val="000000" w:themeColor="text1"/>
          <w:lang w:val="en-US"/>
        </w:rPr>
        <w:t>ts.  (Jones, 2016; Griggs et</w:t>
      </w:r>
      <w:r w:rsidRPr="00E1585D">
        <w:rPr>
          <w:color w:val="000000" w:themeColor="text1"/>
          <w:lang w:val="en-US"/>
        </w:rPr>
        <w:t xml:space="preserve"> al., 2014)</w:t>
      </w:r>
      <w:r>
        <w:rPr>
          <w:color w:val="000000" w:themeColor="text1"/>
          <w:lang w:val="en-US"/>
        </w:rPr>
        <w:t xml:space="preserve"> Therefore, n</w:t>
      </w:r>
      <w:r w:rsidRPr="00434E89">
        <w:rPr>
          <w:color w:val="000000" w:themeColor="text1"/>
          <w:lang w:val="en-US"/>
        </w:rPr>
        <w:t>ot only SDGs provide a blueprint for sustainable growth at the national level, but also provide insights for companies on how they can create economic, social and environmental value for their investors an</w:t>
      </w:r>
      <w:r w:rsidR="00ED7681">
        <w:rPr>
          <w:color w:val="000000" w:themeColor="text1"/>
          <w:lang w:val="en-US"/>
        </w:rPr>
        <w:t xml:space="preserve">d other stakeholders (Griggs et </w:t>
      </w:r>
      <w:r w:rsidRPr="00434E89">
        <w:rPr>
          <w:color w:val="000000" w:themeColor="text1"/>
          <w:lang w:val="en-US"/>
        </w:rPr>
        <w:t>al., 2014</w:t>
      </w:r>
      <w:r>
        <w:rPr>
          <w:color w:val="000000" w:themeColor="text1"/>
          <w:lang w:val="en-US"/>
        </w:rPr>
        <w:t>; Costanza, 2016</w:t>
      </w:r>
      <w:r w:rsidRPr="00434E89">
        <w:rPr>
          <w:color w:val="000000" w:themeColor="text1"/>
          <w:lang w:val="en-US"/>
        </w:rPr>
        <w:t xml:space="preserve">).  </w:t>
      </w:r>
    </w:p>
    <w:p w:rsidR="00D439D0" w:rsidRDefault="00D439D0" w:rsidP="00D439D0">
      <w:pPr>
        <w:spacing w:after="120" w:line="360" w:lineRule="auto"/>
        <w:ind w:firstLine="709"/>
        <w:jc w:val="both"/>
        <w:rPr>
          <w:color w:val="000000" w:themeColor="text1"/>
          <w:lang w:val="en-US"/>
        </w:rPr>
      </w:pPr>
      <w:r w:rsidRPr="00434E89">
        <w:rPr>
          <w:color w:val="000000" w:themeColor="text1"/>
          <w:lang w:val="en-US"/>
        </w:rPr>
        <w:t xml:space="preserve">Jones </w:t>
      </w:r>
      <w:r w:rsidR="00B100D6">
        <w:rPr>
          <w:color w:val="000000" w:themeColor="text1"/>
          <w:lang w:val="en-US"/>
        </w:rPr>
        <w:t>and Hiller (2016) assert</w:t>
      </w:r>
      <w:r w:rsidRPr="00434E89">
        <w:rPr>
          <w:color w:val="000000" w:themeColor="text1"/>
          <w:lang w:val="en-US"/>
        </w:rPr>
        <w:t xml:space="preserve"> that understanding the SDGs will provide companies with insight into how the policy and regulatory environment in which they operate will evolve, helping them to develop more resilien</w:t>
      </w:r>
      <w:r>
        <w:rPr>
          <w:color w:val="000000" w:themeColor="text1"/>
          <w:lang w:val="en-US"/>
        </w:rPr>
        <w:t>t and inclusive (Gupta et al., 2015) business models. In addition</w:t>
      </w:r>
      <w:r w:rsidRPr="00434E89">
        <w:rPr>
          <w:color w:val="000000" w:themeColor="text1"/>
          <w:lang w:val="en-US"/>
        </w:rPr>
        <w:t>, aligning the processes in accordance with SDGs will ensure a distinct competitive advantage over those companies that neither understand their contribution nor revise their strategies accordingly</w:t>
      </w:r>
      <w:r w:rsidR="00CE776B">
        <w:rPr>
          <w:color w:val="000000" w:themeColor="text1"/>
          <w:lang w:val="en-US"/>
        </w:rPr>
        <w:t xml:space="preserve"> (Banks et</w:t>
      </w:r>
      <w:r>
        <w:rPr>
          <w:color w:val="000000" w:themeColor="text1"/>
          <w:lang w:val="en-US"/>
        </w:rPr>
        <w:t xml:space="preserve"> al., 2016; </w:t>
      </w:r>
      <w:proofErr w:type="spellStart"/>
      <w:r w:rsidR="00CE776B">
        <w:rPr>
          <w:color w:val="000000" w:themeColor="text1"/>
          <w:lang w:val="en-US"/>
        </w:rPr>
        <w:t>Pedercini</w:t>
      </w:r>
      <w:proofErr w:type="spellEnd"/>
      <w:r w:rsidR="00CE776B">
        <w:rPr>
          <w:color w:val="000000" w:themeColor="text1"/>
          <w:lang w:val="en-US"/>
        </w:rPr>
        <w:t xml:space="preserve"> et</w:t>
      </w:r>
      <w:r w:rsidRPr="005E17C2">
        <w:rPr>
          <w:color w:val="000000" w:themeColor="text1"/>
          <w:lang w:val="en-US"/>
        </w:rPr>
        <w:t xml:space="preserve"> al., 2018</w:t>
      </w:r>
      <w:r>
        <w:rPr>
          <w:color w:val="000000" w:themeColor="text1"/>
          <w:lang w:val="en-US"/>
        </w:rPr>
        <w:t>)</w:t>
      </w:r>
    </w:p>
    <w:p w:rsidR="00D439D0" w:rsidRDefault="00D439D0" w:rsidP="00D439D0">
      <w:pPr>
        <w:spacing w:after="120" w:line="360" w:lineRule="auto"/>
        <w:ind w:firstLine="709"/>
        <w:jc w:val="both"/>
        <w:rPr>
          <w:color w:val="000000" w:themeColor="text1"/>
          <w:lang w:val="en-US"/>
        </w:rPr>
      </w:pPr>
    </w:p>
    <w:p w:rsidR="00D439D0" w:rsidRPr="00E1585D" w:rsidRDefault="00D439D0" w:rsidP="00D439D0">
      <w:pPr>
        <w:pStyle w:val="Heading3"/>
        <w:spacing w:line="360" w:lineRule="auto"/>
        <w:jc w:val="both"/>
        <w:rPr>
          <w:lang w:val="en-US"/>
        </w:rPr>
      </w:pPr>
      <w:bookmarkStart w:id="5" w:name="_Toc514867812"/>
      <w:r w:rsidRPr="00434E89">
        <w:rPr>
          <w:lang w:val="en-US"/>
        </w:rPr>
        <w:t>1.3</w:t>
      </w:r>
      <w:r>
        <w:rPr>
          <w:lang w:val="en-US"/>
        </w:rPr>
        <w:t>.1</w:t>
      </w:r>
      <w:r w:rsidR="00AB5B26">
        <w:rPr>
          <w:lang w:val="en-US"/>
        </w:rPr>
        <w:t>.</w:t>
      </w:r>
      <w:r w:rsidRPr="00434E89">
        <w:rPr>
          <w:lang w:val="en-US"/>
        </w:rPr>
        <w:t xml:space="preserve"> Su</w:t>
      </w:r>
      <w:r>
        <w:rPr>
          <w:lang w:val="en-US"/>
        </w:rPr>
        <w:t>stainable Development Goals: Business Cases</w:t>
      </w:r>
      <w:bookmarkEnd w:id="5"/>
    </w:p>
    <w:p w:rsidR="00D439D0" w:rsidRPr="00434E89" w:rsidRDefault="00D439D0" w:rsidP="00D439D0">
      <w:pPr>
        <w:spacing w:after="120" w:line="360" w:lineRule="auto"/>
        <w:ind w:firstLine="709"/>
        <w:jc w:val="both"/>
        <w:rPr>
          <w:color w:val="000000" w:themeColor="text1"/>
          <w:lang w:val="en-US"/>
        </w:rPr>
      </w:pPr>
      <w:r w:rsidRPr="00434E89">
        <w:rPr>
          <w:color w:val="000000" w:themeColor="text1"/>
          <w:lang w:val="en-US"/>
        </w:rPr>
        <w:t xml:space="preserve">For the purposes of this research, each of the SDGs will be explained and corresponding implications for businesses will be outlined. In particular, further review will cover the challenges that each goal is seeking to address; the ways in which each goal is relevant to business; and how </w:t>
      </w:r>
      <w:r w:rsidRPr="00434E89">
        <w:rPr>
          <w:color w:val="000000" w:themeColor="text1"/>
          <w:lang w:val="en-US"/>
        </w:rPr>
        <w:lastRenderedPageBreak/>
        <w:t xml:space="preserve">business leaders can take action to mitigate the risks and grasp the opportunities that each goal presents. </w:t>
      </w:r>
    </w:p>
    <w:p w:rsidR="00D439D0" w:rsidRPr="00434E89" w:rsidRDefault="00D439D0" w:rsidP="00D439D0">
      <w:pPr>
        <w:spacing w:after="120" w:line="360" w:lineRule="auto"/>
        <w:jc w:val="both"/>
        <w:rPr>
          <w:i/>
          <w:color w:val="000000" w:themeColor="text1"/>
          <w:lang w:val="en-US"/>
        </w:rPr>
      </w:pPr>
      <w:r w:rsidRPr="00434E89">
        <w:rPr>
          <w:i/>
          <w:color w:val="000000" w:themeColor="text1"/>
          <w:lang w:val="en-US"/>
        </w:rPr>
        <w:t>Goal 1. End poverty in all its forms everywhere</w:t>
      </w:r>
    </w:p>
    <w:p w:rsidR="00D439D0" w:rsidRPr="00434E89" w:rsidRDefault="00D439D0" w:rsidP="00D439D0">
      <w:pPr>
        <w:spacing w:after="120" w:line="360" w:lineRule="auto"/>
        <w:ind w:firstLine="709"/>
        <w:jc w:val="both"/>
        <w:rPr>
          <w:color w:val="000000" w:themeColor="text1"/>
          <w:lang w:val="en-US"/>
        </w:rPr>
      </w:pPr>
      <w:r w:rsidRPr="00434E89">
        <w:rPr>
          <w:color w:val="000000" w:themeColor="text1"/>
          <w:lang w:val="en-US"/>
        </w:rPr>
        <w:t xml:space="preserve">The goal sets a target to eradicate extreme poverty for all people everywhere by 2030, reducing at least by half the proportion of people living in poverty (UN, 2015). For businesses, there is an opportunity to help to achieve this goal by paying a fair or living wage in all countries of operation, as well as requiring their contractors follow the same path (Jones </w:t>
      </w:r>
      <w:r w:rsidR="00B100D6">
        <w:rPr>
          <w:color w:val="000000" w:themeColor="text1"/>
          <w:lang w:val="en-US"/>
        </w:rPr>
        <w:t>&amp; Hiller,</w:t>
      </w:r>
      <w:r w:rsidR="00B100D6" w:rsidRPr="00434E89">
        <w:rPr>
          <w:color w:val="000000" w:themeColor="text1"/>
          <w:lang w:val="en-US"/>
        </w:rPr>
        <w:t xml:space="preserve"> </w:t>
      </w:r>
      <w:r w:rsidRPr="00434E89">
        <w:rPr>
          <w:color w:val="000000" w:themeColor="text1"/>
          <w:lang w:val="en-US"/>
        </w:rPr>
        <w:t xml:space="preserve">2016). </w:t>
      </w:r>
    </w:p>
    <w:p w:rsidR="00D439D0" w:rsidRPr="00434E89" w:rsidRDefault="00D439D0" w:rsidP="00D439D0">
      <w:pPr>
        <w:spacing w:after="120" w:line="360" w:lineRule="auto"/>
        <w:ind w:firstLine="709"/>
        <w:jc w:val="both"/>
        <w:rPr>
          <w:color w:val="000000" w:themeColor="text1"/>
          <w:lang w:val="en-US"/>
        </w:rPr>
      </w:pPr>
      <w:r w:rsidRPr="00434E89">
        <w:rPr>
          <w:color w:val="000000" w:themeColor="text1"/>
          <w:lang w:val="en-US"/>
        </w:rPr>
        <w:t>The goal also requires an implementation of nationally appropriate social protection systems and measures and achieving substantial coverage of the poor and the vulnerable. By 2030, the latter are set to have equal rights to economic resources, as well as access to basic services, ownership and control over land and other forms of property (UN, 2015). To tackle this issue, companies are encouraged to explore inclusive business opportunities</w:t>
      </w:r>
      <w:r w:rsidR="00CE776B">
        <w:rPr>
          <w:color w:val="000000" w:themeColor="text1"/>
          <w:lang w:val="en-US"/>
        </w:rPr>
        <w:t xml:space="preserve"> (Gupta et al., 2016; </w:t>
      </w:r>
      <w:proofErr w:type="spellStart"/>
      <w:r w:rsidR="00CE776B">
        <w:rPr>
          <w:color w:val="000000" w:themeColor="text1"/>
          <w:lang w:val="en-US"/>
        </w:rPr>
        <w:t>Kingo</w:t>
      </w:r>
      <w:proofErr w:type="spellEnd"/>
      <w:r w:rsidR="00CE776B">
        <w:rPr>
          <w:color w:val="000000" w:themeColor="text1"/>
          <w:lang w:val="en-US"/>
        </w:rPr>
        <w:t xml:space="preserve"> et</w:t>
      </w:r>
      <w:r>
        <w:rPr>
          <w:color w:val="000000" w:themeColor="text1"/>
          <w:lang w:val="en-US"/>
        </w:rPr>
        <w:t xml:space="preserve"> al., 2016)</w:t>
      </w:r>
      <w:r w:rsidRPr="00434E89">
        <w:rPr>
          <w:color w:val="000000" w:themeColor="text1"/>
          <w:lang w:val="en-US"/>
        </w:rPr>
        <w:t>, which benefit through new markets, higher revenue, innovation and strengthened supply and distribution chains (</w:t>
      </w:r>
      <w:r w:rsidR="00CE776B">
        <w:rPr>
          <w:lang w:val="en-US"/>
        </w:rPr>
        <w:t>Nilsson et</w:t>
      </w:r>
      <w:r>
        <w:rPr>
          <w:lang w:val="en-US"/>
        </w:rPr>
        <w:t xml:space="preserve"> al, 2017</w:t>
      </w:r>
      <w:r w:rsidRPr="00434E89">
        <w:rPr>
          <w:color w:val="000000" w:themeColor="text1"/>
          <w:lang w:val="en-US"/>
        </w:rPr>
        <w:t>). Providing access to products and services to poor, by including them in the value chain, and empowering them through tr</w:t>
      </w:r>
      <w:r w:rsidR="00CE776B">
        <w:rPr>
          <w:color w:val="000000" w:themeColor="text1"/>
          <w:lang w:val="en-US"/>
        </w:rPr>
        <w:t>aining is another way (Busco et</w:t>
      </w:r>
      <w:r w:rsidRPr="00434E89">
        <w:rPr>
          <w:color w:val="000000" w:themeColor="text1"/>
          <w:lang w:val="en-US"/>
        </w:rPr>
        <w:t xml:space="preserve"> al., 2017).</w:t>
      </w:r>
    </w:p>
    <w:p w:rsidR="00D439D0" w:rsidRPr="00533A10" w:rsidRDefault="00D439D0" w:rsidP="00D439D0">
      <w:pPr>
        <w:spacing w:after="120" w:line="360" w:lineRule="auto"/>
        <w:ind w:firstLine="709"/>
        <w:jc w:val="both"/>
        <w:rPr>
          <w:color w:val="000000" w:themeColor="text1"/>
          <w:lang w:val="en-US"/>
        </w:rPr>
      </w:pPr>
      <w:r w:rsidRPr="00434E89">
        <w:rPr>
          <w:color w:val="000000" w:themeColor="text1"/>
          <w:lang w:val="en-US"/>
        </w:rPr>
        <w:t>Reduced vulnerability to climate-related extreme events and other economic, social and environmental shocks is another dimension of the goal. Specifically, this addresses ensuring significant mobilization of resources from a variety of sources and creating sound policy agendas to support enhanced investment in poverty eradication actions (UN, 2015). Businesses might consider impact investments aligned with the strategic goals to deliver benefits to the poor (</w:t>
      </w:r>
      <w:r>
        <w:rPr>
          <w:color w:val="000000" w:themeColor="text1"/>
          <w:lang w:val="en-US"/>
        </w:rPr>
        <w:t>Stevens and Kanie, 2016</w:t>
      </w:r>
      <w:r w:rsidRPr="00434E89">
        <w:rPr>
          <w:color w:val="000000" w:themeColor="text1"/>
          <w:lang w:val="en-US"/>
        </w:rPr>
        <w:t>).</w:t>
      </w:r>
    </w:p>
    <w:p w:rsidR="00D439D0" w:rsidRPr="00434E89" w:rsidRDefault="00D439D0" w:rsidP="00D439D0">
      <w:pPr>
        <w:spacing w:after="120" w:line="360" w:lineRule="auto"/>
        <w:jc w:val="both"/>
        <w:rPr>
          <w:i/>
          <w:color w:val="000000" w:themeColor="text1"/>
          <w:lang w:val="en-US"/>
        </w:rPr>
      </w:pPr>
      <w:r w:rsidRPr="00434E89">
        <w:rPr>
          <w:i/>
          <w:color w:val="000000" w:themeColor="text1"/>
          <w:lang w:val="en-US"/>
        </w:rPr>
        <w:t>Goal 2. End hunger, achieve food security and improved nutrition and promote sustainable agriculture</w:t>
      </w:r>
    </w:p>
    <w:p w:rsidR="00D439D0" w:rsidRPr="00434E89" w:rsidRDefault="00D439D0" w:rsidP="00D439D0">
      <w:pPr>
        <w:spacing w:after="120" w:line="360" w:lineRule="auto"/>
        <w:ind w:firstLine="709"/>
        <w:jc w:val="both"/>
        <w:rPr>
          <w:color w:val="000000" w:themeColor="text1"/>
          <w:lang w:val="en-US"/>
        </w:rPr>
      </w:pPr>
      <w:r w:rsidRPr="00434E89">
        <w:rPr>
          <w:color w:val="000000" w:themeColor="text1"/>
          <w:lang w:val="en-US"/>
        </w:rPr>
        <w:t>By 2030, the world expects to end hunger and ensure access to safe, nutritious and sufficient food all year round, eradicating all forms of malnutrition by increasing investments, preventing trade restrictions, and by ensuring proper functioning of food markets</w:t>
      </w:r>
      <w:r>
        <w:rPr>
          <w:color w:val="000000" w:themeColor="text1"/>
          <w:lang w:val="en-US"/>
        </w:rPr>
        <w:t xml:space="preserve"> (UN, 2015)</w:t>
      </w:r>
      <w:r w:rsidRPr="00434E89">
        <w:rPr>
          <w:color w:val="000000" w:themeColor="text1"/>
          <w:lang w:val="en-US"/>
        </w:rPr>
        <w:t xml:space="preserve">. The agricultural activity is expected to double, as well as the incomes of small-scale producers </w:t>
      </w:r>
      <w:r w:rsidR="007327F0">
        <w:rPr>
          <w:lang w:val="en-US"/>
        </w:rPr>
        <w:t>(Nilsson et</w:t>
      </w:r>
      <w:r>
        <w:rPr>
          <w:lang w:val="en-US"/>
        </w:rPr>
        <w:t xml:space="preserve"> al, 2017)</w:t>
      </w:r>
      <w:r w:rsidRPr="00434E89">
        <w:rPr>
          <w:color w:val="000000" w:themeColor="text1"/>
          <w:lang w:val="en-US"/>
        </w:rPr>
        <w:t xml:space="preserve">. </w:t>
      </w:r>
      <w:r>
        <w:rPr>
          <w:color w:val="000000" w:themeColor="text1"/>
          <w:lang w:val="en-US"/>
        </w:rPr>
        <w:t>T</w:t>
      </w:r>
      <w:r w:rsidRPr="00434E89">
        <w:rPr>
          <w:color w:val="000000" w:themeColor="text1"/>
          <w:lang w:val="en-US"/>
        </w:rPr>
        <w:t xml:space="preserve">his can </w:t>
      </w:r>
      <w:r>
        <w:rPr>
          <w:color w:val="000000" w:themeColor="text1"/>
          <w:lang w:val="en-US"/>
        </w:rPr>
        <w:t xml:space="preserve">also </w:t>
      </w:r>
      <w:r w:rsidRPr="00434E89">
        <w:rPr>
          <w:color w:val="000000" w:themeColor="text1"/>
          <w:lang w:val="en-US"/>
        </w:rPr>
        <w:t xml:space="preserve">be addressed by businesses supporting the supply from smallholders through supply </w:t>
      </w:r>
      <w:r>
        <w:rPr>
          <w:color w:val="000000" w:themeColor="text1"/>
          <w:lang w:val="en-US"/>
        </w:rPr>
        <w:t>chain policies and procedures (Spann, 2017).</w:t>
      </w:r>
      <w:r w:rsidRPr="00434E89">
        <w:rPr>
          <w:color w:val="000000" w:themeColor="text1"/>
          <w:lang w:val="en-US"/>
        </w:rPr>
        <w:t xml:space="preserve"> Moreover, businesses could consider helping communities where they operate or source from to address any nutrition, food security or agricultural productivity (Busco et al., 2017).</w:t>
      </w:r>
    </w:p>
    <w:p w:rsidR="00D439D0" w:rsidRPr="00533A10" w:rsidRDefault="00D439D0" w:rsidP="00D439D0">
      <w:pPr>
        <w:spacing w:after="120" w:line="360" w:lineRule="auto"/>
        <w:ind w:firstLine="709"/>
        <w:jc w:val="both"/>
        <w:rPr>
          <w:color w:val="000000" w:themeColor="text1"/>
          <w:lang w:val="en-US"/>
        </w:rPr>
      </w:pPr>
      <w:r w:rsidRPr="00434E89">
        <w:rPr>
          <w:color w:val="000000" w:themeColor="text1"/>
          <w:lang w:val="en-US"/>
        </w:rPr>
        <w:lastRenderedPageBreak/>
        <w:t>This goal also advocates ensuring sustainable food production systems and implementing robust agricultural practices that upsurge productivity, help supporting ecosystems, and strengthen capacity for adaptation to climate change</w:t>
      </w:r>
      <w:r>
        <w:rPr>
          <w:color w:val="000000" w:themeColor="text1"/>
          <w:lang w:val="en-US"/>
        </w:rPr>
        <w:t xml:space="preserve"> (UN, 2015; Hic, 2016). </w:t>
      </w:r>
      <w:r w:rsidRPr="00434E89">
        <w:rPr>
          <w:color w:val="000000" w:themeColor="text1"/>
          <w:lang w:val="en-US"/>
        </w:rPr>
        <w:t xml:space="preserve">Companies could monitor their exposure to climate or resource scarcity risks relating to agricultural production, and build corresponding strategies to tackle arising challenges (Spann, 2017). In addition, businesses could invest in innovation of the crops' development, that are higher yielding, disease, and stress-resistant and more nutritious </w:t>
      </w:r>
      <w:r w:rsidR="00CE776B">
        <w:rPr>
          <w:color w:val="000000" w:themeColor="text1"/>
          <w:lang w:val="en-US"/>
        </w:rPr>
        <w:t>(</w:t>
      </w:r>
      <w:proofErr w:type="spellStart"/>
      <w:r w:rsidR="00CE776B">
        <w:rPr>
          <w:color w:val="000000" w:themeColor="text1"/>
          <w:lang w:val="en-US"/>
        </w:rPr>
        <w:t>Kingo</w:t>
      </w:r>
      <w:proofErr w:type="spellEnd"/>
      <w:r w:rsidR="00CE776B">
        <w:rPr>
          <w:color w:val="000000" w:themeColor="text1"/>
          <w:lang w:val="en-US"/>
        </w:rPr>
        <w:t xml:space="preserve"> et</w:t>
      </w:r>
      <w:r>
        <w:rPr>
          <w:color w:val="000000" w:themeColor="text1"/>
          <w:lang w:val="en-US"/>
        </w:rPr>
        <w:t xml:space="preserve"> al., 2016)</w:t>
      </w:r>
    </w:p>
    <w:p w:rsidR="00D439D0" w:rsidRPr="00434E89" w:rsidRDefault="00D439D0" w:rsidP="00D439D0">
      <w:pPr>
        <w:spacing w:after="120" w:line="360" w:lineRule="auto"/>
        <w:jc w:val="both"/>
        <w:rPr>
          <w:i/>
          <w:color w:val="000000" w:themeColor="text1"/>
          <w:lang w:val="en-US"/>
        </w:rPr>
      </w:pPr>
      <w:r w:rsidRPr="00434E89">
        <w:rPr>
          <w:i/>
          <w:color w:val="000000" w:themeColor="text1"/>
          <w:lang w:val="en-US"/>
        </w:rPr>
        <w:t>Goal 3. Ensure healthy lives and promote well-being for all at all ages</w:t>
      </w:r>
    </w:p>
    <w:p w:rsidR="00D439D0" w:rsidRPr="00434E89" w:rsidRDefault="00D439D0" w:rsidP="00D439D0">
      <w:pPr>
        <w:spacing w:after="120" w:line="360" w:lineRule="auto"/>
        <w:jc w:val="both"/>
        <w:rPr>
          <w:color w:val="000000" w:themeColor="text1"/>
          <w:lang w:val="en-US"/>
        </w:rPr>
      </w:pPr>
      <w:r w:rsidRPr="00434E89">
        <w:rPr>
          <w:color w:val="000000" w:themeColor="text1"/>
          <w:lang w:val="en-US"/>
        </w:rPr>
        <w:t>In fifteen years from 2015, the global maternal mortality ratio is aimed to decrease, as well as neonatal mortality in all regions. Epidemics such as AIDS, malaria etc. are expected to end, through prevention and treatment, as well as through promoting mental health and well-being (UN, 2015). Businesses can address this goal by helping to adopt and sustain healthy behaviors, and by recruitment, development, training, and retention of the healthy workforce in developing countries and by financing the research and development of vaccines and medicines  (Anders, 2016</w:t>
      </w:r>
      <w:r w:rsidR="00CE776B">
        <w:rPr>
          <w:color w:val="000000" w:themeColor="text1"/>
          <w:lang w:val="en-US"/>
        </w:rPr>
        <w:t>; Banks et</w:t>
      </w:r>
      <w:r>
        <w:rPr>
          <w:color w:val="000000" w:themeColor="text1"/>
          <w:lang w:val="en-US"/>
        </w:rPr>
        <w:t xml:space="preserve"> al., 2016</w:t>
      </w:r>
      <w:r w:rsidRPr="00434E89">
        <w:rPr>
          <w:color w:val="000000" w:themeColor="text1"/>
          <w:lang w:val="en-US"/>
        </w:rPr>
        <w:t xml:space="preserve">). </w:t>
      </w:r>
    </w:p>
    <w:p w:rsidR="00D439D0" w:rsidRPr="00434E89" w:rsidRDefault="00D439D0" w:rsidP="00D439D0">
      <w:pPr>
        <w:spacing w:after="120" w:line="360" w:lineRule="auto"/>
        <w:ind w:firstLine="709"/>
        <w:jc w:val="both"/>
        <w:rPr>
          <w:color w:val="FF0000"/>
          <w:shd w:val="clear" w:color="auto" w:fill="FFFFFF"/>
          <w:lang w:val="en-US"/>
        </w:rPr>
      </w:pPr>
      <w:r w:rsidRPr="00434E89">
        <w:rPr>
          <w:color w:val="000000" w:themeColor="text1"/>
          <w:lang w:val="en-US"/>
        </w:rPr>
        <w:t xml:space="preserve"> This goal embraces the range of goals related to preventing deaths, including reasons such as harmful uses of drugs and alcohol, road traffic incidents, lack of health-related education, hazardous chemicals and air, water and soil pollution and contamination (UN, 2015) Businesses could affect this goal through extension of health and safety programs or health services to your employees’ families a</w:t>
      </w:r>
      <w:r w:rsidR="00CE776B">
        <w:rPr>
          <w:color w:val="000000" w:themeColor="text1"/>
          <w:lang w:val="en-US"/>
        </w:rPr>
        <w:t xml:space="preserve">nd local communities (Busco et </w:t>
      </w:r>
      <w:r w:rsidRPr="00434E89">
        <w:rPr>
          <w:color w:val="000000" w:themeColor="text1"/>
          <w:lang w:val="en-US"/>
        </w:rPr>
        <w:t>al., 2017</w:t>
      </w:r>
      <w:r>
        <w:rPr>
          <w:color w:val="000000" w:themeColor="text1"/>
          <w:lang w:val="en-US"/>
        </w:rPr>
        <w:t xml:space="preserve">, Buse </w:t>
      </w:r>
      <w:r w:rsidR="00CE776B">
        <w:rPr>
          <w:color w:val="000000" w:themeColor="text1"/>
          <w:lang w:val="en-US"/>
        </w:rPr>
        <w:t>&amp;</w:t>
      </w:r>
      <w:r>
        <w:rPr>
          <w:color w:val="000000" w:themeColor="text1"/>
          <w:lang w:val="en-US"/>
        </w:rPr>
        <w:t xml:space="preserve"> Hawkes, 2015</w:t>
      </w:r>
      <w:r w:rsidRPr="00434E89">
        <w:rPr>
          <w:color w:val="000000" w:themeColor="text1"/>
          <w:lang w:val="en-US"/>
        </w:rPr>
        <w:t>). Moreover, soil pollution and contamination are dependent on company’s processes within the supply chain, and, therefore, could be alleviated by a responsible approach to production (Anders, 2016).</w:t>
      </w:r>
    </w:p>
    <w:p w:rsidR="00D439D0" w:rsidRPr="00434E89" w:rsidRDefault="00D439D0" w:rsidP="00D439D0">
      <w:pPr>
        <w:spacing w:after="120" w:line="360" w:lineRule="auto"/>
        <w:jc w:val="both"/>
        <w:rPr>
          <w:i/>
          <w:color w:val="000000" w:themeColor="text1"/>
          <w:lang w:val="en-US"/>
        </w:rPr>
      </w:pPr>
      <w:r w:rsidRPr="00434E89">
        <w:rPr>
          <w:i/>
          <w:color w:val="000000" w:themeColor="text1"/>
          <w:lang w:val="en-US"/>
        </w:rPr>
        <w:t>Goal 4. Ensure inclusive and equitable quality education and promote lifelong learning opportunities for all</w:t>
      </w:r>
    </w:p>
    <w:p w:rsidR="00D439D0" w:rsidRPr="00434E89" w:rsidRDefault="00D439D0" w:rsidP="00D439D0">
      <w:pPr>
        <w:spacing w:after="120" w:line="360" w:lineRule="auto"/>
        <w:ind w:firstLine="709"/>
        <w:jc w:val="both"/>
        <w:rPr>
          <w:color w:val="000000" w:themeColor="text1"/>
          <w:lang w:val="en-US"/>
        </w:rPr>
      </w:pPr>
      <w:r w:rsidRPr="00434E89">
        <w:rPr>
          <w:color w:val="000000" w:themeColor="text1"/>
          <w:lang w:val="en-US"/>
        </w:rPr>
        <w:t xml:space="preserve">The goal’s aim is to ensure the access to equitable and quality primary and secondary education leading to relevant and effective learning outcomes, as well as to access to quality early childhood development, to affordable and quality technical, vocational and tertiary education, including university (UN, 2015). The goal also stresses the achievement of literacy and numeracy, elimination of gender disparities in education and promotion of sustainable development (ibid). </w:t>
      </w:r>
    </w:p>
    <w:p w:rsidR="00D439D0" w:rsidRDefault="00D439D0" w:rsidP="00D439D0">
      <w:pPr>
        <w:spacing w:after="120" w:line="360" w:lineRule="auto"/>
        <w:ind w:firstLine="709"/>
        <w:jc w:val="both"/>
        <w:rPr>
          <w:color w:val="000000" w:themeColor="text1"/>
          <w:lang w:val="en-US"/>
        </w:rPr>
      </w:pPr>
      <w:r w:rsidRPr="00434E89">
        <w:rPr>
          <w:color w:val="000000" w:themeColor="text1"/>
          <w:lang w:val="en-US"/>
        </w:rPr>
        <w:t>Companies have the opportunity invest more widely in education, by building and upgrading education facilities, that are child, disability and gender sensitive, by expanding globally the number of scholarships and sponsoring teacher training in developing countries (</w:t>
      </w:r>
      <w:r w:rsidR="00CE776B">
        <w:rPr>
          <w:lang w:val="en-US"/>
        </w:rPr>
        <w:t>Nilsson et</w:t>
      </w:r>
      <w:r>
        <w:rPr>
          <w:lang w:val="en-US"/>
        </w:rPr>
        <w:t xml:space="preserve"> al, 2017</w:t>
      </w:r>
      <w:r w:rsidRPr="00434E89">
        <w:rPr>
          <w:color w:val="000000" w:themeColor="text1"/>
          <w:lang w:val="en-US"/>
        </w:rPr>
        <w:t xml:space="preserve">). Additionally, businesses can cooperate with other organizations in order to provide </w:t>
      </w:r>
      <w:r w:rsidRPr="00434E89">
        <w:rPr>
          <w:color w:val="000000" w:themeColor="text1"/>
          <w:lang w:val="en-US"/>
        </w:rPr>
        <w:lastRenderedPageBreak/>
        <w:t>accessible education and training opportunities to communities in which they operate and source from (</w:t>
      </w:r>
      <w:r>
        <w:rPr>
          <w:color w:val="000000" w:themeColor="text1"/>
          <w:lang w:val="en-US"/>
        </w:rPr>
        <w:t>Jo</w:t>
      </w:r>
      <w:r w:rsidRPr="00434E89">
        <w:rPr>
          <w:color w:val="000000" w:themeColor="text1"/>
          <w:lang w:val="en-US"/>
        </w:rPr>
        <w:t xml:space="preserve">nes </w:t>
      </w:r>
      <w:r w:rsidR="00B100D6">
        <w:rPr>
          <w:color w:val="000000" w:themeColor="text1"/>
          <w:lang w:val="en-US"/>
        </w:rPr>
        <w:t xml:space="preserve">&amp; Hiller, </w:t>
      </w:r>
      <w:r w:rsidRPr="00434E89">
        <w:rPr>
          <w:color w:val="000000" w:themeColor="text1"/>
          <w:lang w:val="en-US"/>
        </w:rPr>
        <w:t>2016)</w:t>
      </w:r>
      <w:r>
        <w:rPr>
          <w:color w:val="000000" w:themeColor="text1"/>
          <w:lang w:val="en-US"/>
        </w:rPr>
        <w:t>.</w:t>
      </w:r>
    </w:p>
    <w:p w:rsidR="00D439D0" w:rsidRPr="00434E89" w:rsidRDefault="00D439D0" w:rsidP="00D439D0">
      <w:pPr>
        <w:spacing w:after="120" w:line="360" w:lineRule="auto"/>
        <w:ind w:firstLine="709"/>
        <w:jc w:val="both"/>
        <w:rPr>
          <w:color w:val="000000" w:themeColor="text1"/>
          <w:lang w:val="en-US"/>
        </w:rPr>
      </w:pPr>
    </w:p>
    <w:p w:rsidR="00D439D0" w:rsidRPr="00434E89" w:rsidRDefault="00D439D0" w:rsidP="00D439D0">
      <w:pPr>
        <w:spacing w:after="120" w:line="360" w:lineRule="auto"/>
        <w:jc w:val="both"/>
        <w:rPr>
          <w:i/>
          <w:color w:val="000000" w:themeColor="text1"/>
          <w:lang w:val="en-US"/>
        </w:rPr>
      </w:pPr>
      <w:r w:rsidRPr="00434E89">
        <w:rPr>
          <w:i/>
          <w:color w:val="000000" w:themeColor="text1"/>
          <w:lang w:val="en-US"/>
        </w:rPr>
        <w:t>Goal 5. Achieve gender equality and empower all women and girls</w:t>
      </w:r>
    </w:p>
    <w:p w:rsidR="00D439D0" w:rsidRPr="00434E89" w:rsidRDefault="00D439D0" w:rsidP="00D439D0">
      <w:pPr>
        <w:spacing w:after="120" w:line="360" w:lineRule="auto"/>
        <w:ind w:firstLine="709"/>
        <w:jc w:val="both"/>
        <w:rPr>
          <w:color w:val="000000" w:themeColor="text1"/>
          <w:lang w:val="en-US"/>
        </w:rPr>
      </w:pPr>
      <w:r w:rsidRPr="00434E89">
        <w:rPr>
          <w:color w:val="000000" w:themeColor="text1"/>
          <w:lang w:val="en-US"/>
        </w:rPr>
        <w:t>The key aim is to end all forms of discrimination against all women and girls everywhere, eliminating all forms of violence, as well as all harmful practices (e.g. early and forced marriage etc.) Recognizing the need for ensuring women’s full and effective participation and equal opportunities for leadership at all levels of decision-making in political, economic and public life (UN, 2015</w:t>
      </w:r>
      <w:r>
        <w:rPr>
          <w:color w:val="000000" w:themeColor="text1"/>
          <w:lang w:val="en-US"/>
        </w:rPr>
        <w:t>; Grosser, 2015</w:t>
      </w:r>
      <w:r w:rsidRPr="00434E89">
        <w:rPr>
          <w:color w:val="000000" w:themeColor="text1"/>
          <w:lang w:val="en-US"/>
        </w:rPr>
        <w:t xml:space="preserve">). Three pillars, which will make it possible on a governmental level, are undertaking reforms to give women equal rights to economic resources, improving the use of enabling technology to promote the empowerment of women and accepting and </w:t>
      </w:r>
      <w:r>
        <w:rPr>
          <w:color w:val="000000" w:themeColor="text1"/>
          <w:lang w:val="en-US"/>
        </w:rPr>
        <w:t>reinforcing</w:t>
      </w:r>
      <w:r w:rsidRPr="00434E89">
        <w:rPr>
          <w:color w:val="000000" w:themeColor="text1"/>
          <w:lang w:val="en-US"/>
        </w:rPr>
        <w:t xml:space="preserve"> </w:t>
      </w:r>
      <w:r>
        <w:rPr>
          <w:color w:val="000000" w:themeColor="text1"/>
          <w:lang w:val="en-US"/>
        </w:rPr>
        <w:t>various</w:t>
      </w:r>
      <w:r w:rsidRPr="00434E89">
        <w:rPr>
          <w:color w:val="000000" w:themeColor="text1"/>
          <w:lang w:val="en-US"/>
        </w:rPr>
        <w:t xml:space="preserve"> </w:t>
      </w:r>
      <w:r>
        <w:rPr>
          <w:color w:val="000000" w:themeColor="text1"/>
          <w:lang w:val="en-US"/>
        </w:rPr>
        <w:t>programs</w:t>
      </w:r>
      <w:r w:rsidRPr="00434E89">
        <w:rPr>
          <w:color w:val="000000" w:themeColor="text1"/>
          <w:lang w:val="en-US"/>
        </w:rPr>
        <w:t xml:space="preserve"> for the advancement of gender equality (</w:t>
      </w:r>
      <w:r>
        <w:rPr>
          <w:color w:val="000000" w:themeColor="text1"/>
          <w:lang w:val="en-US"/>
        </w:rPr>
        <w:t>Duflo, 2012</w:t>
      </w:r>
      <w:r w:rsidRPr="00434E89">
        <w:rPr>
          <w:color w:val="000000" w:themeColor="text1"/>
          <w:lang w:val="en-US"/>
        </w:rPr>
        <w:t xml:space="preserve">). </w:t>
      </w:r>
    </w:p>
    <w:p w:rsidR="00D439D0" w:rsidRPr="00533A10" w:rsidRDefault="00D439D0" w:rsidP="00D439D0">
      <w:pPr>
        <w:spacing w:after="120" w:line="360" w:lineRule="auto"/>
        <w:ind w:firstLine="709"/>
        <w:jc w:val="both"/>
        <w:rPr>
          <w:color w:val="000000" w:themeColor="text1"/>
          <w:lang w:val="en-US"/>
        </w:rPr>
      </w:pPr>
      <w:r w:rsidRPr="00434E89">
        <w:rPr>
          <w:color w:val="000000" w:themeColor="text1"/>
          <w:lang w:val="en-US"/>
        </w:rPr>
        <w:t>Businesses may impact the achievement of this goal by implementing various policies inside their organizations. For instance, companies can stimulate greater board-level diversity to decrease underrepresentation of women, as well as the diversity throughout other positions (</w:t>
      </w:r>
      <w:r>
        <w:rPr>
          <w:color w:val="000000" w:themeColor="text1"/>
          <w:lang w:val="en-US"/>
        </w:rPr>
        <w:t>Jo</w:t>
      </w:r>
      <w:r w:rsidRPr="00434E89">
        <w:rPr>
          <w:color w:val="000000" w:themeColor="text1"/>
          <w:lang w:val="en-US"/>
        </w:rPr>
        <w:t xml:space="preserve">nes </w:t>
      </w:r>
      <w:r w:rsidR="00B100D6">
        <w:rPr>
          <w:color w:val="000000" w:themeColor="text1"/>
          <w:lang w:val="en-US"/>
        </w:rPr>
        <w:t>&amp; Hiller,</w:t>
      </w:r>
      <w:r w:rsidR="00B100D6" w:rsidRPr="00434E89">
        <w:rPr>
          <w:color w:val="000000" w:themeColor="text1"/>
          <w:lang w:val="en-US"/>
        </w:rPr>
        <w:t xml:space="preserve"> </w:t>
      </w:r>
      <w:r w:rsidRPr="00434E89">
        <w:rPr>
          <w:color w:val="000000" w:themeColor="text1"/>
          <w:lang w:val="en-US"/>
        </w:rPr>
        <w:t>2016). Besides, businesses may foster the culture that reduces both direct and indirect discrimination, such as sexist microaggressions and unconscious bias in the workplace (Anders, 2016).</w:t>
      </w:r>
    </w:p>
    <w:p w:rsidR="00D439D0" w:rsidRPr="00434E89" w:rsidRDefault="00D439D0" w:rsidP="00D439D0">
      <w:pPr>
        <w:spacing w:after="120" w:line="360" w:lineRule="auto"/>
        <w:jc w:val="both"/>
        <w:rPr>
          <w:lang w:val="en-US"/>
        </w:rPr>
      </w:pPr>
      <w:r w:rsidRPr="00434E89">
        <w:rPr>
          <w:i/>
          <w:color w:val="000000" w:themeColor="text1"/>
          <w:lang w:val="en-US"/>
        </w:rPr>
        <w:t>Goal 6. Ensure availability and sustainable management of water and sanitation for all</w:t>
      </w:r>
    </w:p>
    <w:p w:rsidR="00D439D0" w:rsidRPr="00434E89" w:rsidRDefault="00D439D0" w:rsidP="00D439D0">
      <w:pPr>
        <w:spacing w:after="120" w:line="360" w:lineRule="auto"/>
        <w:ind w:firstLine="709"/>
        <w:jc w:val="both"/>
        <w:rPr>
          <w:color w:val="000000" w:themeColor="text1"/>
          <w:lang w:val="en-US"/>
        </w:rPr>
      </w:pPr>
      <w:r w:rsidRPr="00434E89">
        <w:rPr>
          <w:color w:val="000000" w:themeColor="text1"/>
          <w:lang w:val="en-US"/>
        </w:rPr>
        <w:t xml:space="preserve">By 2030, the world needs to achieve universal and equitable access to safe and affordable drinking water for all, as well as to adequate and equitable sanitation and hygiene. Significant improvement in the quality of water is set to be reached by reducing pollution, eliminating dumping and minimizing the release of hazardous chemicals and materials (UN, 2015). </w:t>
      </w:r>
      <w:r>
        <w:rPr>
          <w:color w:val="000000" w:themeColor="text1"/>
          <w:lang w:val="en-US"/>
        </w:rPr>
        <w:t>T</w:t>
      </w:r>
      <w:r w:rsidRPr="00434E89">
        <w:rPr>
          <w:color w:val="000000" w:themeColor="text1"/>
          <w:lang w:val="en-US"/>
        </w:rPr>
        <w:t xml:space="preserve">o achieve this goal business needs to re-consider the whole water cycle, from extraction to wastewater treatment and reuse, and its impact on the natural water cycle </w:t>
      </w:r>
      <w:r>
        <w:rPr>
          <w:color w:val="000000" w:themeColor="text1"/>
          <w:lang w:val="en-US"/>
        </w:rPr>
        <w:t>(</w:t>
      </w:r>
      <w:r w:rsidRPr="00D21D9E">
        <w:rPr>
          <w:rFonts w:ascii="Times" w:hAnsi="Times"/>
          <w:lang w:val="en-US"/>
        </w:rPr>
        <w:t>Dangour</w:t>
      </w:r>
      <w:r>
        <w:rPr>
          <w:rFonts w:ascii="Times" w:hAnsi="Times"/>
          <w:lang w:val="en-US"/>
        </w:rPr>
        <w:t>, 2013)</w:t>
      </w:r>
    </w:p>
    <w:p w:rsidR="00D439D0" w:rsidRPr="00533A10" w:rsidRDefault="00D439D0" w:rsidP="00D439D0">
      <w:pPr>
        <w:spacing w:after="120" w:line="360" w:lineRule="auto"/>
        <w:ind w:firstLine="709"/>
        <w:jc w:val="both"/>
        <w:rPr>
          <w:color w:val="000000" w:themeColor="text1"/>
          <w:lang w:val="en-US"/>
        </w:rPr>
      </w:pPr>
      <w:r w:rsidRPr="00434E89">
        <w:rPr>
          <w:color w:val="000000" w:themeColor="text1"/>
          <w:lang w:val="en-US"/>
        </w:rPr>
        <w:t xml:space="preserve"> By 2020, the goal aims to restore water-related ecosystems, including mountains, forests, wetlands, rivers, aquifers, and lakes. UN proposes the following actions to be taken in order to achieve this goal: to expand international cooperation to developing countries in water- and sanitation-related activities, as well as support and strengthen the participation of local communities in improving water and sanitation management (UN, 2015). </w:t>
      </w:r>
      <w:r>
        <w:rPr>
          <w:color w:val="000000" w:themeColor="text1"/>
          <w:lang w:val="en-US"/>
        </w:rPr>
        <w:t>Moog et al. (2015)</w:t>
      </w:r>
      <w:r w:rsidRPr="00434E89">
        <w:rPr>
          <w:color w:val="000000" w:themeColor="text1"/>
          <w:lang w:val="en-US"/>
        </w:rPr>
        <w:t xml:space="preserve"> suggest that this goal can be achieved by creating multi-stakeholder partnerships, as well as incentivizing water efficiency throughout all operations.</w:t>
      </w:r>
    </w:p>
    <w:p w:rsidR="00D439D0" w:rsidRPr="00434E89" w:rsidRDefault="00D439D0" w:rsidP="00D439D0">
      <w:pPr>
        <w:spacing w:after="120" w:line="360" w:lineRule="auto"/>
        <w:jc w:val="both"/>
        <w:rPr>
          <w:lang w:val="en-US"/>
        </w:rPr>
      </w:pPr>
      <w:r w:rsidRPr="00434E89">
        <w:rPr>
          <w:i/>
          <w:color w:val="000000" w:themeColor="text1"/>
          <w:lang w:val="en-US"/>
        </w:rPr>
        <w:lastRenderedPageBreak/>
        <w:t>Goal 7. Ensure access to affordable, reliable, sustainable and modern energy for all</w:t>
      </w:r>
    </w:p>
    <w:p w:rsidR="00D439D0" w:rsidRPr="00533A10" w:rsidRDefault="00D439D0" w:rsidP="00D439D0">
      <w:pPr>
        <w:spacing w:after="120" w:line="360" w:lineRule="auto"/>
        <w:ind w:firstLine="709"/>
        <w:jc w:val="both"/>
        <w:rPr>
          <w:color w:val="000000" w:themeColor="text1"/>
          <w:lang w:val="en-US"/>
        </w:rPr>
      </w:pPr>
      <w:r w:rsidRPr="00434E89">
        <w:rPr>
          <w:color w:val="000000" w:themeColor="text1"/>
          <w:lang w:val="en-US"/>
        </w:rPr>
        <w:t>The goal is to ensure universal access to affordable, reliable and modern energy services, to increase substantially the share of renewable energy in the global energy and to double the global rate of improvement in energy efficiency (UN, 2015). Businesses can contribute by enhancing international cooperation to ease access to clean energy</w:t>
      </w:r>
      <w:r w:rsidR="00CE776B">
        <w:rPr>
          <w:color w:val="000000" w:themeColor="text1"/>
          <w:lang w:val="en-US"/>
        </w:rPr>
        <w:t xml:space="preserve"> (</w:t>
      </w:r>
      <w:proofErr w:type="spellStart"/>
      <w:r w:rsidR="00CE776B">
        <w:rPr>
          <w:color w:val="000000" w:themeColor="text1"/>
          <w:lang w:val="en-US"/>
        </w:rPr>
        <w:t>Kingo</w:t>
      </w:r>
      <w:proofErr w:type="spellEnd"/>
      <w:r w:rsidR="00CE776B">
        <w:rPr>
          <w:color w:val="000000" w:themeColor="text1"/>
          <w:lang w:val="en-US"/>
        </w:rPr>
        <w:t xml:space="preserve"> et</w:t>
      </w:r>
      <w:r>
        <w:rPr>
          <w:color w:val="000000" w:themeColor="text1"/>
          <w:lang w:val="en-US"/>
        </w:rPr>
        <w:t xml:space="preserve"> al., 2016)</w:t>
      </w:r>
      <w:r w:rsidRPr="00434E89">
        <w:rPr>
          <w:color w:val="000000" w:themeColor="text1"/>
          <w:lang w:val="en-US"/>
        </w:rPr>
        <w:t>, and by investing corporate funds into research and technology, as well as into new energy infrastructure (</w:t>
      </w:r>
      <w:r>
        <w:rPr>
          <w:color w:val="000000" w:themeColor="text1"/>
          <w:lang w:val="en-US"/>
        </w:rPr>
        <w:t>Stevens and Kanie, 2016</w:t>
      </w:r>
      <w:r w:rsidRPr="00434E89">
        <w:rPr>
          <w:color w:val="000000" w:themeColor="text1"/>
          <w:lang w:val="en-US"/>
        </w:rPr>
        <w:t>). On top, companies are encouraged to source the energy from renewables (</w:t>
      </w:r>
      <w:proofErr w:type="spellStart"/>
      <w:r w:rsidRPr="00F540B3">
        <w:rPr>
          <w:rFonts w:ascii="Times" w:hAnsi="Times"/>
          <w:lang w:val="en-US"/>
        </w:rPr>
        <w:t>Santangeli</w:t>
      </w:r>
      <w:proofErr w:type="spellEnd"/>
      <w:r w:rsidR="00CE776B">
        <w:rPr>
          <w:rFonts w:ascii="Times" w:hAnsi="Times"/>
          <w:lang w:val="en-US"/>
        </w:rPr>
        <w:t xml:space="preserve"> et </w:t>
      </w:r>
      <w:r>
        <w:rPr>
          <w:rFonts w:ascii="Times" w:hAnsi="Times"/>
          <w:lang w:val="en-US"/>
        </w:rPr>
        <w:t>al., 2015</w:t>
      </w:r>
      <w:r w:rsidRPr="00434E89">
        <w:rPr>
          <w:color w:val="000000" w:themeColor="text1"/>
          <w:lang w:val="en-US"/>
        </w:rPr>
        <w:t>). For instance, Nestle, Unilever, Johnson &amp; Johnson, and other companies are leading the charge with the RE100 campaign, pledging to source 100% of their electricity from renewable (The Climate Group, 2018).</w:t>
      </w:r>
    </w:p>
    <w:p w:rsidR="00D439D0" w:rsidRPr="00434E89" w:rsidRDefault="00D439D0" w:rsidP="00D439D0">
      <w:pPr>
        <w:spacing w:after="120" w:line="360" w:lineRule="auto"/>
        <w:jc w:val="both"/>
        <w:rPr>
          <w:i/>
          <w:color w:val="000000" w:themeColor="text1"/>
          <w:lang w:val="en-US"/>
        </w:rPr>
      </w:pPr>
      <w:r w:rsidRPr="00434E89">
        <w:rPr>
          <w:i/>
          <w:color w:val="000000" w:themeColor="text1"/>
          <w:lang w:val="en-US"/>
        </w:rPr>
        <w:t>Goal 8. Promote sustained, inclusive and sustainable economic growth, full and productive employment and decent work for all</w:t>
      </w:r>
    </w:p>
    <w:p w:rsidR="00D439D0" w:rsidRPr="00434E89" w:rsidRDefault="00D439D0" w:rsidP="00D439D0">
      <w:pPr>
        <w:spacing w:after="120" w:line="360" w:lineRule="auto"/>
        <w:ind w:firstLine="709"/>
        <w:jc w:val="both"/>
        <w:rPr>
          <w:color w:val="000000" w:themeColor="text1"/>
          <w:lang w:val="en-US"/>
        </w:rPr>
      </w:pPr>
      <w:r w:rsidRPr="00434E89">
        <w:rPr>
          <w:color w:val="000000" w:themeColor="text1"/>
          <w:lang w:val="en-US"/>
        </w:rPr>
        <w:t>The goal is to achieve higher levels of economic productivity through diversification, technological upgrading, and innovation (UN, 2015).  Businesses have a direct impact on this goal and can support it by promoting development-oriented policies that encourage productive activities, decent job creation, entrepreneurship, creativity and innovation (Anders, 2016).</w:t>
      </w:r>
    </w:p>
    <w:p w:rsidR="00D439D0" w:rsidRPr="005B4439" w:rsidRDefault="00D439D0" w:rsidP="00D439D0">
      <w:pPr>
        <w:spacing w:after="120" w:line="360" w:lineRule="auto"/>
        <w:jc w:val="both"/>
        <w:rPr>
          <w:color w:val="000000" w:themeColor="text1"/>
          <w:lang w:val="en-US"/>
        </w:rPr>
      </w:pPr>
      <w:r w:rsidRPr="00434E89">
        <w:rPr>
          <w:color w:val="000000" w:themeColor="text1"/>
          <w:lang w:val="en-US"/>
        </w:rPr>
        <w:t>This goal also encompasses protection of labor rights and promotion of safe and secure working environments for all workers, eradicating forced labor, modern slavery and child labor in all its forms (UN, 2015). Businesses may implement various policies and programs in place to support human rights</w:t>
      </w:r>
      <w:r w:rsidR="00CE776B">
        <w:rPr>
          <w:color w:val="000000" w:themeColor="text1"/>
          <w:lang w:val="en-US"/>
        </w:rPr>
        <w:t xml:space="preserve"> (Banks et</w:t>
      </w:r>
      <w:r>
        <w:rPr>
          <w:color w:val="000000" w:themeColor="text1"/>
          <w:lang w:val="en-US"/>
        </w:rPr>
        <w:t xml:space="preserve"> al., 2016)</w:t>
      </w:r>
      <w:r w:rsidRPr="00434E89">
        <w:rPr>
          <w:color w:val="000000" w:themeColor="text1"/>
          <w:lang w:val="en-US"/>
        </w:rPr>
        <w:t xml:space="preserve">, as well as integrate human rights considerations into the supplier and third party due diligence practices (Jones </w:t>
      </w:r>
      <w:r w:rsidR="00B100D6">
        <w:rPr>
          <w:color w:val="000000" w:themeColor="text1"/>
          <w:lang w:val="en-US"/>
        </w:rPr>
        <w:t>&amp; Hiller,</w:t>
      </w:r>
      <w:r w:rsidR="00B100D6" w:rsidRPr="00434E89">
        <w:rPr>
          <w:color w:val="000000" w:themeColor="text1"/>
          <w:lang w:val="en-US"/>
        </w:rPr>
        <w:t xml:space="preserve"> </w:t>
      </w:r>
      <w:r w:rsidRPr="00434E89">
        <w:rPr>
          <w:color w:val="000000" w:themeColor="text1"/>
          <w:lang w:val="en-US"/>
        </w:rPr>
        <w:t>2016).</w:t>
      </w:r>
    </w:p>
    <w:p w:rsidR="00D439D0" w:rsidRPr="00434E89" w:rsidRDefault="00D439D0" w:rsidP="00D439D0">
      <w:pPr>
        <w:spacing w:after="120" w:line="360" w:lineRule="auto"/>
        <w:jc w:val="both"/>
        <w:rPr>
          <w:i/>
          <w:color w:val="000000" w:themeColor="text1"/>
          <w:lang w:val="en-US"/>
        </w:rPr>
      </w:pPr>
      <w:r w:rsidRPr="00434E89">
        <w:rPr>
          <w:i/>
          <w:color w:val="000000" w:themeColor="text1"/>
          <w:lang w:val="en-US"/>
        </w:rPr>
        <w:t>Goal 9. Build resilient infrastructure, promote inclusive and sustainable industrialization and foster innovation</w:t>
      </w:r>
    </w:p>
    <w:p w:rsidR="00D439D0" w:rsidRPr="00434E89" w:rsidRDefault="00D439D0" w:rsidP="00D439D0">
      <w:pPr>
        <w:spacing w:after="120" w:line="360" w:lineRule="auto"/>
        <w:ind w:firstLine="709"/>
        <w:jc w:val="both"/>
        <w:rPr>
          <w:color w:val="000000" w:themeColor="text1"/>
          <w:lang w:val="en-US"/>
        </w:rPr>
      </w:pPr>
      <w:r w:rsidRPr="00434E89">
        <w:rPr>
          <w:color w:val="000000" w:themeColor="text1"/>
          <w:lang w:val="en-US"/>
        </w:rPr>
        <w:t>Firstly, the world needs to develop quality, reliable, sustainable and resilient infrastructure, including regional and trans-border infrastructure, to support economic development and human well-being, with a focus on affordable and equitable access for all (UN, 2015). One way to address this goal refers to enhanced financial, technological and technical supp</w:t>
      </w:r>
      <w:r w:rsidR="00CE776B">
        <w:rPr>
          <w:color w:val="000000" w:themeColor="text1"/>
          <w:lang w:val="en-US"/>
        </w:rPr>
        <w:t>ort from businesses (</w:t>
      </w:r>
      <w:proofErr w:type="spellStart"/>
      <w:r w:rsidR="00CE776B">
        <w:rPr>
          <w:color w:val="000000" w:themeColor="text1"/>
          <w:lang w:val="en-US"/>
        </w:rPr>
        <w:t>Ololube</w:t>
      </w:r>
      <w:proofErr w:type="spellEnd"/>
      <w:r w:rsidR="00CE776B">
        <w:rPr>
          <w:color w:val="000000" w:themeColor="text1"/>
          <w:lang w:val="en-US"/>
        </w:rPr>
        <w:t xml:space="preserve"> et</w:t>
      </w:r>
      <w:r w:rsidRPr="00434E89">
        <w:rPr>
          <w:color w:val="000000" w:themeColor="text1"/>
          <w:lang w:val="en-US"/>
        </w:rPr>
        <w:t xml:space="preserve"> al., 2016).</w:t>
      </w:r>
    </w:p>
    <w:p w:rsidR="00D439D0" w:rsidRDefault="00D439D0" w:rsidP="00D439D0">
      <w:pPr>
        <w:spacing w:after="120" w:line="360" w:lineRule="auto"/>
        <w:ind w:firstLine="709"/>
        <w:jc w:val="both"/>
        <w:rPr>
          <w:color w:val="000000" w:themeColor="text1"/>
          <w:lang w:val="en-US"/>
        </w:rPr>
      </w:pPr>
      <w:r w:rsidRPr="00434E89">
        <w:rPr>
          <w:color w:val="000000" w:themeColor="text1"/>
          <w:lang w:val="en-US"/>
        </w:rPr>
        <w:t>Secondly, there is an urgency to promote sustainable industrialization, to increase the access to financial services, to enhance scientific research, and to upgrade the technological capabilities of industrial sectors (UN, 2015). To support the aforementioned targets, companies have an opportunity to increase resource-use efficiency and greater adoption of clean and environmentall</w:t>
      </w:r>
      <w:r w:rsidR="00CE776B">
        <w:rPr>
          <w:color w:val="000000" w:themeColor="text1"/>
          <w:lang w:val="en-US"/>
        </w:rPr>
        <w:t>y sound technologies  (Busco et</w:t>
      </w:r>
      <w:r w:rsidRPr="00434E89">
        <w:rPr>
          <w:color w:val="000000" w:themeColor="text1"/>
          <w:lang w:val="en-US"/>
        </w:rPr>
        <w:t xml:space="preserve"> al., 2017). Additionally, large corporations may </w:t>
      </w:r>
      <w:r w:rsidRPr="00434E89">
        <w:rPr>
          <w:color w:val="000000" w:themeColor="text1"/>
          <w:lang w:val="en-US"/>
        </w:rPr>
        <w:lastRenderedPageBreak/>
        <w:t xml:space="preserve">take the lead and increase access for small-scale enterprises to information and communications technology (ibid). </w:t>
      </w:r>
    </w:p>
    <w:p w:rsidR="00D439D0" w:rsidRPr="00533A10" w:rsidRDefault="00D439D0" w:rsidP="00D439D0">
      <w:pPr>
        <w:spacing w:after="120" w:line="360" w:lineRule="auto"/>
        <w:ind w:firstLine="709"/>
        <w:jc w:val="both"/>
        <w:rPr>
          <w:color w:val="000000" w:themeColor="text1"/>
          <w:lang w:val="en-US"/>
        </w:rPr>
      </w:pPr>
    </w:p>
    <w:p w:rsidR="00D439D0" w:rsidRPr="00434E89" w:rsidRDefault="00D439D0" w:rsidP="00D439D0">
      <w:pPr>
        <w:spacing w:after="120" w:line="360" w:lineRule="auto"/>
        <w:jc w:val="both"/>
        <w:rPr>
          <w:i/>
          <w:color w:val="000000" w:themeColor="text1"/>
          <w:lang w:val="en-US"/>
        </w:rPr>
      </w:pPr>
      <w:r w:rsidRPr="00434E89">
        <w:rPr>
          <w:i/>
          <w:color w:val="000000" w:themeColor="text1"/>
          <w:lang w:val="en-US"/>
        </w:rPr>
        <w:t>Goal 10. Reduce inequality within and among countries</w:t>
      </w:r>
    </w:p>
    <w:p w:rsidR="00D439D0" w:rsidRPr="00533A10" w:rsidRDefault="00D439D0" w:rsidP="00D439D0">
      <w:pPr>
        <w:spacing w:after="120" w:line="360" w:lineRule="auto"/>
        <w:ind w:firstLine="709"/>
        <w:jc w:val="both"/>
        <w:rPr>
          <w:color w:val="000000" w:themeColor="text1"/>
          <w:lang w:val="en-US"/>
        </w:rPr>
      </w:pPr>
      <w:r w:rsidRPr="00434E89">
        <w:rPr>
          <w:color w:val="000000" w:themeColor="text1"/>
          <w:lang w:val="en-US"/>
        </w:rPr>
        <w:t>By 2030, progressively achieve and sustain income growth, empowering and promote the social, economic and political inclusion of all, irrespective of age, sex, disability, race, ethnicity, origin, religion or economic or another status. It is important to ensure equal opportunity by eliminating discriminatory laws, policies, and practices and promoting appropriate legislation, policies, and action in this regard (UN, 2015). Business has a lot of ways in which it can help achieving this goal</w:t>
      </w:r>
      <w:r>
        <w:rPr>
          <w:color w:val="000000" w:themeColor="text1"/>
          <w:lang w:val="en-US"/>
        </w:rPr>
        <w:t xml:space="preserve"> (Jamali and Karam, 2016)</w:t>
      </w:r>
      <w:r w:rsidRPr="00434E89">
        <w:rPr>
          <w:color w:val="000000" w:themeColor="text1"/>
          <w:lang w:val="en-US"/>
        </w:rPr>
        <w:t xml:space="preserve">, including acceptance of equal opportunity policies, and initiatives such as apprenticeship schemes which aim to widen access and diversity among the applicants (Jones </w:t>
      </w:r>
      <w:r w:rsidR="00B100D6">
        <w:rPr>
          <w:color w:val="000000" w:themeColor="text1"/>
          <w:lang w:val="en-US"/>
        </w:rPr>
        <w:t>&amp; Hiller,</w:t>
      </w:r>
      <w:r w:rsidR="00B100D6" w:rsidRPr="00434E89">
        <w:rPr>
          <w:color w:val="000000" w:themeColor="text1"/>
          <w:lang w:val="en-US"/>
        </w:rPr>
        <w:t xml:space="preserve"> </w:t>
      </w:r>
      <w:r w:rsidRPr="00434E89">
        <w:rPr>
          <w:color w:val="000000" w:themeColor="text1"/>
          <w:lang w:val="en-US"/>
        </w:rPr>
        <w:t>2016).</w:t>
      </w:r>
      <w:r>
        <w:rPr>
          <w:color w:val="000000" w:themeColor="text1"/>
          <w:lang w:val="en-US"/>
        </w:rPr>
        <w:t xml:space="preserve"> B</w:t>
      </w:r>
      <w:r w:rsidRPr="00434E89">
        <w:rPr>
          <w:color w:val="000000" w:themeColor="text1"/>
          <w:lang w:val="en-US"/>
        </w:rPr>
        <w:t xml:space="preserve">usiness can also help improve social mobility and thereby contribute to higher levels of equality </w:t>
      </w:r>
      <w:r w:rsidR="00CE776B">
        <w:rPr>
          <w:lang w:val="en-US"/>
        </w:rPr>
        <w:t>(Nilsson et</w:t>
      </w:r>
      <w:r>
        <w:rPr>
          <w:lang w:val="en-US"/>
        </w:rPr>
        <w:t xml:space="preserve"> al, 2017)</w:t>
      </w:r>
    </w:p>
    <w:p w:rsidR="00D439D0" w:rsidRPr="00434E89" w:rsidRDefault="00D439D0" w:rsidP="00D439D0">
      <w:pPr>
        <w:spacing w:after="120" w:line="360" w:lineRule="auto"/>
        <w:jc w:val="both"/>
        <w:rPr>
          <w:i/>
          <w:color w:val="000000" w:themeColor="text1"/>
          <w:lang w:val="en-US"/>
        </w:rPr>
      </w:pPr>
      <w:r w:rsidRPr="00434E89">
        <w:rPr>
          <w:i/>
          <w:color w:val="000000" w:themeColor="text1"/>
          <w:lang w:val="en-US"/>
        </w:rPr>
        <w:t>Goal 11. Make cities and human settlements inclusive, safe, resilient and sustainable</w:t>
      </w:r>
    </w:p>
    <w:p w:rsidR="00D439D0" w:rsidRPr="00434E89" w:rsidRDefault="00D439D0" w:rsidP="00D439D0">
      <w:pPr>
        <w:spacing w:after="120" w:line="360" w:lineRule="auto"/>
        <w:ind w:firstLine="709"/>
        <w:jc w:val="both"/>
        <w:rPr>
          <w:color w:val="000000" w:themeColor="text1"/>
          <w:lang w:val="en-US"/>
        </w:rPr>
      </w:pPr>
      <w:r w:rsidRPr="00434E89">
        <w:rPr>
          <w:color w:val="000000" w:themeColor="text1"/>
          <w:lang w:val="en-US"/>
        </w:rPr>
        <w:t>Providing access for all to safe and affordable housing, basic services, and sustainable transport systems, as well as strengthening efforts to protect the world’s cultural and natural heritage is crucial for achieving this goal. United Nations propose three ways, which support this agenda, including a) supporting positive economic, social and environmental links between urban and rural areas by strengthening national and regional development planning, b) increasing the number of cities implementing integrated policies towards inclusion, resource efficiency, mitigation and adaptation to climate change, and c) supporting least developed countries, including through financial and technical assistance (UN, 2015).</w:t>
      </w:r>
    </w:p>
    <w:p w:rsidR="00D439D0" w:rsidRPr="00434E89" w:rsidRDefault="00D439D0" w:rsidP="00D439D0">
      <w:pPr>
        <w:spacing w:after="120" w:line="360" w:lineRule="auto"/>
        <w:ind w:firstLine="709"/>
        <w:jc w:val="both"/>
        <w:rPr>
          <w:color w:val="000000" w:themeColor="text1"/>
          <w:lang w:val="en-US"/>
        </w:rPr>
      </w:pPr>
      <w:r w:rsidRPr="00434E89">
        <w:rPr>
          <w:color w:val="000000" w:themeColor="text1"/>
          <w:lang w:val="en-US"/>
        </w:rPr>
        <w:t>Reducing the adverse environmental impact of cities, including air quality and waste management is another key target within the goal. Business can support it by increasing the resilience to climate change in its urban locations</w:t>
      </w:r>
      <w:r>
        <w:rPr>
          <w:color w:val="000000" w:themeColor="text1"/>
          <w:lang w:val="en-US"/>
        </w:rPr>
        <w:t xml:space="preserve"> (Andrade and de Oliveira, 2015)</w:t>
      </w:r>
      <w:r w:rsidRPr="00434E89">
        <w:rPr>
          <w:color w:val="000000" w:themeColor="text1"/>
          <w:lang w:val="en-US"/>
        </w:rPr>
        <w:t>, as well as by encouraging social and environmental impact assessments and immediate reaction (Goworek, 2018</w:t>
      </w:r>
      <w:r w:rsidR="00CE776B">
        <w:rPr>
          <w:color w:val="000000" w:themeColor="text1"/>
          <w:lang w:val="en-US"/>
        </w:rPr>
        <w:t xml:space="preserve">; Szabo et </w:t>
      </w:r>
      <w:r>
        <w:rPr>
          <w:color w:val="000000" w:themeColor="text1"/>
          <w:lang w:val="en-US"/>
        </w:rPr>
        <w:t>al., 2016</w:t>
      </w:r>
      <w:r w:rsidRPr="00434E89">
        <w:rPr>
          <w:color w:val="000000" w:themeColor="text1"/>
          <w:lang w:val="en-US"/>
        </w:rPr>
        <w:t>).</w:t>
      </w:r>
    </w:p>
    <w:p w:rsidR="00D439D0" w:rsidRPr="00434E89" w:rsidRDefault="00D439D0" w:rsidP="00D439D0">
      <w:pPr>
        <w:spacing w:after="120" w:line="360" w:lineRule="auto"/>
        <w:jc w:val="both"/>
        <w:rPr>
          <w:i/>
          <w:color w:val="000000" w:themeColor="text1"/>
          <w:lang w:val="en-US"/>
        </w:rPr>
      </w:pPr>
      <w:r w:rsidRPr="00434E89">
        <w:rPr>
          <w:i/>
          <w:color w:val="000000" w:themeColor="text1"/>
          <w:lang w:val="en-US"/>
        </w:rPr>
        <w:t>Goal 12. Ensure sustainable consumption and production patterns</w:t>
      </w:r>
      <w:r w:rsidRPr="00434E89">
        <w:rPr>
          <w:i/>
          <w:color w:val="000000" w:themeColor="text1"/>
          <w:lang w:val="en-US"/>
        </w:rPr>
        <w:tab/>
      </w:r>
    </w:p>
    <w:p w:rsidR="00D439D0" w:rsidRPr="00434E89" w:rsidRDefault="00D439D0" w:rsidP="00D439D0">
      <w:pPr>
        <w:spacing w:after="120" w:line="360" w:lineRule="auto"/>
        <w:ind w:firstLine="709"/>
        <w:jc w:val="both"/>
        <w:rPr>
          <w:color w:val="000000" w:themeColor="text1"/>
          <w:lang w:val="en-US"/>
        </w:rPr>
      </w:pPr>
      <w:r w:rsidRPr="00434E89">
        <w:rPr>
          <w:color w:val="000000" w:themeColor="text1"/>
          <w:lang w:val="en-US"/>
        </w:rPr>
        <w:t xml:space="preserve">Starting in 2015, the goal aims to implement the 10-year framework of programs on sustainable consumption and production. By 2030, it is crucial to achieving the sustainable management and efficient use of natural resources, halving per capita global food waste at the retail and consumer levels and reducing food losses along production and supply chains (UN, </w:t>
      </w:r>
      <w:r w:rsidRPr="00434E89">
        <w:rPr>
          <w:color w:val="000000" w:themeColor="text1"/>
          <w:lang w:val="en-US"/>
        </w:rPr>
        <w:lastRenderedPageBreak/>
        <w:t xml:space="preserve">2017).  To tackle this target, companies might consider increasing resource efficiency (Arabska and Terziev, 2017), which in turn may reduce costs and risks associated with security of supply and price volatility, thus supporting sustainable growth </w:t>
      </w:r>
      <w:r>
        <w:rPr>
          <w:color w:val="000000" w:themeColor="text1"/>
          <w:lang w:val="en-US"/>
        </w:rPr>
        <w:t>in the medium to longer term (Pw</w:t>
      </w:r>
      <w:r w:rsidRPr="00434E89">
        <w:rPr>
          <w:color w:val="000000" w:themeColor="text1"/>
          <w:lang w:val="en-US"/>
        </w:rPr>
        <w:t xml:space="preserve">C, 2017). </w:t>
      </w:r>
    </w:p>
    <w:p w:rsidR="00D439D0" w:rsidRPr="00434E89" w:rsidRDefault="00D439D0" w:rsidP="00D439D0">
      <w:pPr>
        <w:spacing w:after="120" w:line="360" w:lineRule="auto"/>
        <w:ind w:firstLine="709"/>
        <w:jc w:val="both"/>
        <w:rPr>
          <w:lang w:val="en-US"/>
        </w:rPr>
      </w:pPr>
      <w:r w:rsidRPr="00434E89">
        <w:rPr>
          <w:color w:val="000000" w:themeColor="text1"/>
          <w:lang w:val="en-US"/>
        </w:rPr>
        <w:t xml:space="preserve"> By 2020, the number of chemicals and all wastes release to air needs to be reduced, as well as to water and soil in order to minimize their adverse impacts on human health and the environment through prevention, reduction, recycling, and reuse</w:t>
      </w:r>
      <w:r w:rsidR="00CE776B">
        <w:rPr>
          <w:color w:val="000000" w:themeColor="text1"/>
          <w:lang w:val="en-US"/>
        </w:rPr>
        <w:t xml:space="preserve"> (</w:t>
      </w:r>
      <w:proofErr w:type="spellStart"/>
      <w:r w:rsidR="00CE776B">
        <w:rPr>
          <w:color w:val="000000" w:themeColor="text1"/>
          <w:lang w:val="en-US"/>
        </w:rPr>
        <w:t>Kingo</w:t>
      </w:r>
      <w:proofErr w:type="spellEnd"/>
      <w:r w:rsidR="00CE776B">
        <w:rPr>
          <w:color w:val="000000" w:themeColor="text1"/>
          <w:lang w:val="en-US"/>
        </w:rPr>
        <w:t xml:space="preserve"> et</w:t>
      </w:r>
      <w:r>
        <w:rPr>
          <w:color w:val="000000" w:themeColor="text1"/>
          <w:lang w:val="en-US"/>
        </w:rPr>
        <w:t xml:space="preserve"> al., 2016)</w:t>
      </w:r>
      <w:r w:rsidRPr="00434E89">
        <w:rPr>
          <w:color w:val="000000" w:themeColor="text1"/>
          <w:lang w:val="en-US"/>
        </w:rPr>
        <w:t xml:space="preserve">. For businesses, the goal is to encourage companies, especially large and transnational companies, to adopt sustainable practices and to integrate sustainability information into </w:t>
      </w:r>
      <w:r w:rsidR="00CE776B">
        <w:rPr>
          <w:color w:val="000000" w:themeColor="text1"/>
          <w:lang w:val="en-US"/>
        </w:rPr>
        <w:t>their reporting cycle (Busco et</w:t>
      </w:r>
      <w:r w:rsidRPr="00434E89">
        <w:rPr>
          <w:color w:val="000000" w:themeColor="text1"/>
          <w:lang w:val="en-US"/>
        </w:rPr>
        <w:t xml:space="preserve"> al., 2017). </w:t>
      </w:r>
    </w:p>
    <w:p w:rsidR="00D439D0" w:rsidRPr="00434E89" w:rsidRDefault="00D439D0" w:rsidP="00D439D0">
      <w:pPr>
        <w:spacing w:after="120" w:line="360" w:lineRule="auto"/>
        <w:jc w:val="both"/>
        <w:rPr>
          <w:i/>
          <w:color w:val="000000" w:themeColor="text1"/>
          <w:lang w:val="en-US"/>
        </w:rPr>
      </w:pPr>
      <w:r w:rsidRPr="00434E89">
        <w:rPr>
          <w:i/>
          <w:color w:val="000000" w:themeColor="text1"/>
          <w:lang w:val="en-US"/>
        </w:rPr>
        <w:t>Goal 13. Take urgent action to combat climate change and its impacts</w:t>
      </w:r>
    </w:p>
    <w:p w:rsidR="00D439D0" w:rsidRPr="00533A10" w:rsidRDefault="00D439D0" w:rsidP="00D439D0">
      <w:pPr>
        <w:spacing w:line="360" w:lineRule="auto"/>
        <w:ind w:firstLine="709"/>
        <w:jc w:val="both"/>
        <w:rPr>
          <w:color w:val="000000" w:themeColor="text1"/>
          <w:lang w:val="en-US"/>
        </w:rPr>
      </w:pPr>
      <w:r w:rsidRPr="00434E89">
        <w:rPr>
          <w:color w:val="000000" w:themeColor="text1"/>
          <w:lang w:val="en-US"/>
        </w:rPr>
        <w:t xml:space="preserve">There is an urgent need to improve the adaptive capacity to climate-related hazards and natural disasters in all countries, by integrating climate change measures into national policies, strategies, and planning across all countries. It is crucial for the private sector to support achieving this goal through build climate resilience into companies' operations and across their value chain  (Goworek, 2018). Moreover, enhancing education and awareness of climate-related issues is vital (Anders, 2016), so businesses should take action to build climate change awareness into their businesses (Jones </w:t>
      </w:r>
      <w:r w:rsidR="00B100D6">
        <w:rPr>
          <w:color w:val="000000" w:themeColor="text1"/>
          <w:lang w:val="en-US"/>
        </w:rPr>
        <w:t>&amp; Hiller,</w:t>
      </w:r>
      <w:r w:rsidR="00B100D6" w:rsidRPr="00434E89">
        <w:rPr>
          <w:color w:val="000000" w:themeColor="text1"/>
          <w:lang w:val="en-US"/>
        </w:rPr>
        <w:t xml:space="preserve"> </w:t>
      </w:r>
      <w:r w:rsidRPr="00434E89">
        <w:rPr>
          <w:color w:val="000000" w:themeColor="text1"/>
          <w:lang w:val="en-US"/>
        </w:rPr>
        <w:t>2016). This can also be done by promoting mechanisms for raising capacity for effective climate change-related planning and management starting with least developed countries (</w:t>
      </w:r>
      <w:r>
        <w:rPr>
          <w:color w:val="000000" w:themeColor="text1"/>
          <w:lang w:val="en-US"/>
        </w:rPr>
        <w:t xml:space="preserve">Jakob </w:t>
      </w:r>
      <w:r w:rsidR="00B100D6">
        <w:rPr>
          <w:color w:val="000000" w:themeColor="text1"/>
          <w:lang w:val="en-US"/>
        </w:rPr>
        <w:t>&amp;</w:t>
      </w:r>
      <w:r>
        <w:rPr>
          <w:color w:val="000000" w:themeColor="text1"/>
          <w:lang w:val="en-US"/>
        </w:rPr>
        <w:t xml:space="preserve"> Steckel, 2016</w:t>
      </w:r>
      <w:r w:rsidRPr="00434E89">
        <w:rPr>
          <w:color w:val="000000" w:themeColor="text1"/>
          <w:lang w:val="en-US"/>
        </w:rPr>
        <w:t>)</w:t>
      </w:r>
      <w:r>
        <w:rPr>
          <w:color w:val="000000" w:themeColor="text1"/>
          <w:lang w:val="en-US"/>
        </w:rPr>
        <w:t>.</w:t>
      </w:r>
    </w:p>
    <w:p w:rsidR="00D439D0" w:rsidRPr="00434E89" w:rsidRDefault="00D439D0" w:rsidP="00D439D0">
      <w:pPr>
        <w:spacing w:after="120" w:line="360" w:lineRule="auto"/>
        <w:jc w:val="both"/>
        <w:rPr>
          <w:i/>
          <w:color w:val="000000" w:themeColor="text1"/>
          <w:lang w:val="en-US"/>
        </w:rPr>
      </w:pPr>
      <w:r w:rsidRPr="00434E89">
        <w:rPr>
          <w:i/>
          <w:color w:val="000000" w:themeColor="text1"/>
          <w:lang w:val="en-US"/>
        </w:rPr>
        <w:t>Goal 14. Conserve and sustainably use the oceans, seas and marine resources for sustainable development</w:t>
      </w:r>
    </w:p>
    <w:p w:rsidR="00D439D0" w:rsidRPr="00434E89" w:rsidRDefault="00D439D0" w:rsidP="00D439D0">
      <w:pPr>
        <w:spacing w:line="360" w:lineRule="auto"/>
        <w:ind w:firstLine="709"/>
        <w:jc w:val="both"/>
        <w:rPr>
          <w:color w:val="000000" w:themeColor="text1"/>
          <w:lang w:val="en-US"/>
        </w:rPr>
      </w:pPr>
      <w:r w:rsidRPr="00434E89">
        <w:rPr>
          <w:color w:val="000000" w:themeColor="text1"/>
          <w:lang w:val="en-US"/>
        </w:rPr>
        <w:t>The goal aims at sustainable management and protection of marine and coastal ecosystems, which will help to avoid major adverse impacts, including by strengthening their resilience and take action for their restoration in order to achieve healthy and productive oceans (UN, 2015). It is important to highlight that for the private sector, this goal stresses the urgency of enhanced scientific cooperation at all levels, which will significantly speed up the progress by investment, innovation, and connectivity (</w:t>
      </w:r>
      <w:proofErr w:type="spellStart"/>
      <w:r w:rsidRPr="00434E89">
        <w:rPr>
          <w:color w:val="000000" w:themeColor="text1"/>
          <w:lang w:val="en-US"/>
        </w:rPr>
        <w:t>Sakhuja</w:t>
      </w:r>
      <w:proofErr w:type="spellEnd"/>
      <w:r w:rsidRPr="00434E89">
        <w:rPr>
          <w:color w:val="000000" w:themeColor="text1"/>
          <w:lang w:val="en-US"/>
        </w:rPr>
        <w:t xml:space="preserve">, 2018). Additionally, increasing scientific knowledge, developing research capacity and transferring marine technology would also help </w:t>
      </w:r>
      <w:r w:rsidR="00CE776B">
        <w:rPr>
          <w:color w:val="000000" w:themeColor="text1"/>
          <w:lang w:val="en-US"/>
        </w:rPr>
        <w:t xml:space="preserve">to achieve this goal (Busco et </w:t>
      </w:r>
      <w:r w:rsidRPr="00434E89">
        <w:rPr>
          <w:color w:val="000000" w:themeColor="text1"/>
          <w:lang w:val="en-US"/>
        </w:rPr>
        <w:t>al., 2017). Specifically, in order to improve ocean health and to enhance the contribution of marine biodiversity to the development of developing countries (ibid).</w:t>
      </w:r>
    </w:p>
    <w:p w:rsidR="00D439D0" w:rsidRPr="00434E89" w:rsidRDefault="00D439D0" w:rsidP="00D439D0">
      <w:pPr>
        <w:spacing w:after="120" w:line="360" w:lineRule="auto"/>
        <w:jc w:val="both"/>
        <w:rPr>
          <w:i/>
          <w:color w:val="000000" w:themeColor="text1"/>
          <w:lang w:val="en-US"/>
        </w:rPr>
      </w:pPr>
      <w:r w:rsidRPr="00434E89">
        <w:rPr>
          <w:i/>
          <w:color w:val="000000" w:themeColor="text1"/>
          <w:lang w:val="en-US"/>
        </w:rPr>
        <w:t>Goal 15. Protect, restore and promote sustainable use of terrestrial ecosystems, sustainably manage forests, combat desertification, and halt and reverse land degradation and halt biodiversity loss</w:t>
      </w:r>
    </w:p>
    <w:p w:rsidR="00D439D0" w:rsidRPr="00434E89" w:rsidRDefault="00D439D0" w:rsidP="00D439D0">
      <w:pPr>
        <w:spacing w:after="120" w:line="360" w:lineRule="auto"/>
        <w:jc w:val="both"/>
        <w:rPr>
          <w:color w:val="000000" w:themeColor="text1"/>
          <w:lang w:val="en-US"/>
        </w:rPr>
      </w:pPr>
      <w:r w:rsidRPr="00434E89">
        <w:rPr>
          <w:color w:val="000000" w:themeColor="text1"/>
          <w:lang w:val="en-US"/>
        </w:rPr>
        <w:lastRenderedPageBreak/>
        <w:t>UN sets the goal of ensuring the conservation, restoration and sustainable use of terrestrial and inland freshwater ecosystems, in particular forests, wetlands, mountains, and drylands. In addition to that, there is a need to restore degraded land and soil, including land affected by desertification, drought, and floods (UN, 2015). Businesses which supply chains have severe impacts on the aforementioned matters can play a large part in the solution to these problems, by introducing specific policies and engaging local communities (Anders, 2016</w:t>
      </w:r>
      <w:r>
        <w:rPr>
          <w:color w:val="000000" w:themeColor="text1"/>
          <w:lang w:val="en-US"/>
        </w:rPr>
        <w:t>; Banks et al., 2016</w:t>
      </w:r>
      <w:r w:rsidRPr="00434E89">
        <w:rPr>
          <w:color w:val="000000" w:themeColor="text1"/>
          <w:lang w:val="en-US"/>
        </w:rPr>
        <w:t>).</w:t>
      </w:r>
    </w:p>
    <w:p w:rsidR="00D439D0" w:rsidRPr="00533A10" w:rsidRDefault="00D439D0" w:rsidP="00D439D0">
      <w:pPr>
        <w:spacing w:line="360" w:lineRule="auto"/>
        <w:ind w:firstLine="709"/>
        <w:jc w:val="both"/>
        <w:rPr>
          <w:color w:val="000000" w:themeColor="text1"/>
          <w:lang w:val="en-US"/>
        </w:rPr>
      </w:pPr>
      <w:r w:rsidRPr="00434E89">
        <w:rPr>
          <w:color w:val="000000" w:themeColor="text1"/>
          <w:lang w:val="en-US"/>
        </w:rPr>
        <w:t xml:space="preserve"> At the core of the goal, there is the need to promote the implementation of sustainable management,  and to promote fair and equitable sharing of the benefits (UN, 2015). To achieve this, the private sector needs to integrate ecosystem and biodiversity values into national and local planning, development processes, to mobilize financial resources and to enhance global support (ibid</w:t>
      </w:r>
      <w:r>
        <w:rPr>
          <w:color w:val="000000" w:themeColor="text1"/>
          <w:lang w:val="en-US"/>
        </w:rPr>
        <w:t xml:space="preserve">; </w:t>
      </w:r>
      <w:proofErr w:type="spellStart"/>
      <w:r w:rsidRPr="00F540B3">
        <w:rPr>
          <w:rFonts w:ascii="Times" w:hAnsi="Times"/>
          <w:lang w:val="en-US"/>
        </w:rPr>
        <w:t>Santangeli</w:t>
      </w:r>
      <w:proofErr w:type="spellEnd"/>
      <w:r w:rsidR="00CE776B">
        <w:rPr>
          <w:rFonts w:ascii="Times" w:hAnsi="Times"/>
          <w:lang w:val="en-US"/>
        </w:rPr>
        <w:t>. et</w:t>
      </w:r>
      <w:r>
        <w:rPr>
          <w:rFonts w:ascii="Times" w:hAnsi="Times"/>
          <w:lang w:val="en-US"/>
        </w:rPr>
        <w:t xml:space="preserve"> al, 2015</w:t>
      </w:r>
      <w:r w:rsidRPr="00434E89">
        <w:rPr>
          <w:color w:val="000000" w:themeColor="text1"/>
          <w:lang w:val="en-US"/>
        </w:rPr>
        <w:t>).</w:t>
      </w:r>
    </w:p>
    <w:p w:rsidR="00D439D0" w:rsidRPr="00434E89" w:rsidRDefault="00D439D0" w:rsidP="00D439D0">
      <w:pPr>
        <w:spacing w:line="360" w:lineRule="auto"/>
        <w:jc w:val="both"/>
        <w:rPr>
          <w:i/>
          <w:color w:val="000000" w:themeColor="text1"/>
          <w:lang w:val="en-US"/>
        </w:rPr>
      </w:pPr>
      <w:r w:rsidRPr="00434E89">
        <w:rPr>
          <w:b/>
          <w:bCs/>
          <w:color w:val="666666"/>
          <w:lang w:val="en-US"/>
        </w:rPr>
        <w:t>G</w:t>
      </w:r>
      <w:r w:rsidRPr="00434E89">
        <w:rPr>
          <w:i/>
          <w:color w:val="000000" w:themeColor="text1"/>
          <w:lang w:val="en-US"/>
        </w:rPr>
        <w:t>oal 16. Promote peaceful and inclusive societies for sustainable development, provide access to justice for all and build effective, accountable and inclusive institutions at all levels</w:t>
      </w:r>
    </w:p>
    <w:p w:rsidR="00D439D0" w:rsidRPr="00434E89" w:rsidRDefault="00D439D0" w:rsidP="00D439D0">
      <w:pPr>
        <w:spacing w:line="360" w:lineRule="auto"/>
        <w:ind w:firstLine="709"/>
        <w:jc w:val="both"/>
        <w:rPr>
          <w:color w:val="000000" w:themeColor="text1"/>
          <w:lang w:val="en-US"/>
        </w:rPr>
      </w:pPr>
      <w:r w:rsidRPr="00434E89">
        <w:rPr>
          <w:color w:val="000000" w:themeColor="text1"/>
          <w:lang w:val="en-US"/>
        </w:rPr>
        <w:t xml:space="preserve">By 2030,  the aim is to reduce all forms of violence, including abuse, exploitation, and trafficking, and to promote the rule of law at the national and international levels and ensure public access to information and protect fundamental freedoms (UN, 2015). Just, peaceful and inclusive societies provide business a foundation to thrive, therefore, companies should ensure level playing field by promoting a corporate company code of ethics or conduct (Jones </w:t>
      </w:r>
      <w:r w:rsidR="00B100D6">
        <w:rPr>
          <w:color w:val="000000" w:themeColor="text1"/>
          <w:lang w:val="en-US"/>
        </w:rPr>
        <w:t>&amp; Hiller,</w:t>
      </w:r>
      <w:r w:rsidR="00B100D6" w:rsidRPr="00434E89">
        <w:rPr>
          <w:color w:val="000000" w:themeColor="text1"/>
          <w:lang w:val="en-US"/>
        </w:rPr>
        <w:t xml:space="preserve"> </w:t>
      </w:r>
      <w:r w:rsidRPr="00434E89">
        <w:rPr>
          <w:color w:val="000000" w:themeColor="text1"/>
          <w:lang w:val="en-US"/>
        </w:rPr>
        <w:t xml:space="preserve">2016). </w:t>
      </w:r>
    </w:p>
    <w:p w:rsidR="00D439D0" w:rsidRPr="00434E89" w:rsidRDefault="00D439D0" w:rsidP="00D439D0">
      <w:pPr>
        <w:spacing w:line="360" w:lineRule="auto"/>
        <w:ind w:firstLine="709"/>
        <w:jc w:val="both"/>
        <w:rPr>
          <w:color w:val="666666"/>
          <w:shd w:val="clear" w:color="auto" w:fill="FFFFFF"/>
          <w:lang w:val="en-US"/>
        </w:rPr>
      </w:pPr>
      <w:r w:rsidRPr="00434E89">
        <w:rPr>
          <w:color w:val="000000" w:themeColor="text1"/>
          <w:lang w:val="en-US"/>
        </w:rPr>
        <w:t>As UN states,  the world needs to substantially reduce corruption and bribery in all their forms, by creating and transforming effective, accountable and transparent institutions at all levels (UN, 2015). For achieving this, businesses could adopt a more transparent and holistic approach to their public reporting (</w:t>
      </w:r>
      <w:r w:rsidRPr="00E87418">
        <w:rPr>
          <w:rFonts w:ascii="Times" w:hAnsi="Times"/>
          <w:lang w:val="en-US"/>
        </w:rPr>
        <w:t>Westermann</w:t>
      </w:r>
      <w:r w:rsidRPr="00E87418">
        <w:rPr>
          <w:rFonts w:ascii="Cambria Math" w:hAnsi="Cambria Math" w:cs="Cambria Math"/>
          <w:lang w:val="en-US"/>
        </w:rPr>
        <w:t>‐</w:t>
      </w:r>
      <w:proofErr w:type="spellStart"/>
      <w:r w:rsidRPr="00E87418">
        <w:rPr>
          <w:rFonts w:ascii="Times" w:hAnsi="Times"/>
          <w:lang w:val="en-US"/>
        </w:rPr>
        <w:t>Behaylo</w:t>
      </w:r>
      <w:proofErr w:type="spellEnd"/>
      <w:r>
        <w:rPr>
          <w:rFonts w:ascii="Times" w:hAnsi="Times"/>
          <w:lang w:val="en-US"/>
        </w:rPr>
        <w:t>, 2015</w:t>
      </w:r>
      <w:r w:rsidRPr="00434E89">
        <w:rPr>
          <w:color w:val="000000" w:themeColor="text1"/>
          <w:lang w:val="en-US"/>
        </w:rPr>
        <w:t>). Moreover, there is a need to strengthen existing relevant national institutions, including through international cooperation, by promoting and enforcing non-discriminatory laws and policies for sustainable development (PwC, 2017).</w:t>
      </w:r>
    </w:p>
    <w:p w:rsidR="00D439D0" w:rsidRPr="00434E89" w:rsidRDefault="00D439D0" w:rsidP="00D439D0">
      <w:pPr>
        <w:spacing w:after="120" w:line="360" w:lineRule="auto"/>
        <w:jc w:val="both"/>
        <w:rPr>
          <w:i/>
          <w:color w:val="000000" w:themeColor="text1"/>
          <w:lang w:val="en-US"/>
        </w:rPr>
      </w:pPr>
      <w:r w:rsidRPr="00434E89">
        <w:rPr>
          <w:i/>
          <w:color w:val="000000" w:themeColor="text1"/>
          <w:lang w:val="en-US"/>
        </w:rPr>
        <w:t>Goal 17. Strengthen the means of implementation and revitalize the global partnership for sustainable development</w:t>
      </w:r>
    </w:p>
    <w:p w:rsidR="00D439D0" w:rsidRPr="0062278D" w:rsidRDefault="00D439D0" w:rsidP="00D439D0">
      <w:pPr>
        <w:spacing w:line="360" w:lineRule="auto"/>
        <w:ind w:firstLine="709"/>
        <w:jc w:val="both"/>
        <w:rPr>
          <w:color w:val="000000" w:themeColor="text1"/>
          <w:lang w:val="en-US"/>
        </w:rPr>
      </w:pPr>
      <w:r w:rsidRPr="00434E89">
        <w:rPr>
          <w:color w:val="000000" w:themeColor="text1"/>
          <w:lang w:val="en-US"/>
        </w:rPr>
        <w:t xml:space="preserve">This goal </w:t>
      </w:r>
      <w:r>
        <w:rPr>
          <w:color w:val="000000" w:themeColor="text1"/>
          <w:lang w:val="en-US"/>
        </w:rPr>
        <w:t>reinforces the importance of global partnerships in achieving substantial results in the following</w:t>
      </w:r>
      <w:r w:rsidRPr="00434E89">
        <w:rPr>
          <w:color w:val="000000" w:themeColor="text1"/>
          <w:lang w:val="en-US"/>
        </w:rPr>
        <w:t xml:space="preserve"> related </w:t>
      </w:r>
      <w:r>
        <w:rPr>
          <w:color w:val="000000" w:themeColor="text1"/>
          <w:lang w:val="en-US"/>
        </w:rPr>
        <w:t xml:space="preserve">spheres: </w:t>
      </w:r>
      <w:r w:rsidRPr="00434E89">
        <w:rPr>
          <w:color w:val="000000" w:themeColor="text1"/>
          <w:lang w:val="en-US"/>
        </w:rPr>
        <w:t xml:space="preserve">finance, technology, capacity-building, trade and systemic issues. </w:t>
      </w:r>
      <w:r>
        <w:rPr>
          <w:color w:val="000000" w:themeColor="text1"/>
          <w:lang w:val="en-US"/>
        </w:rPr>
        <w:t xml:space="preserve">The goal aims at mobilizing financial resources to help developing countries; to </w:t>
      </w:r>
      <w:r w:rsidRPr="00434E89">
        <w:rPr>
          <w:color w:val="000000" w:themeColor="text1"/>
          <w:lang w:val="en-US"/>
        </w:rPr>
        <w:t xml:space="preserve">enhance </w:t>
      </w:r>
      <w:r w:rsidRPr="0062278D">
        <w:rPr>
          <w:color w:val="000000" w:themeColor="text1"/>
          <w:lang w:val="en-US"/>
        </w:rPr>
        <w:t>international cooperation and access to science, technology and innovation; to build universal and open trade;  enhance global partnership for sustainable development, and encouraging and promoting effective public, public-private and civil society partnerships (UN, 2015</w:t>
      </w:r>
      <w:r>
        <w:rPr>
          <w:color w:val="000000" w:themeColor="text1"/>
          <w:lang w:val="en-US"/>
        </w:rPr>
        <w:t>; Huang and Quibria, 2015</w:t>
      </w:r>
      <w:r w:rsidRPr="0062278D">
        <w:rPr>
          <w:color w:val="000000" w:themeColor="text1"/>
          <w:lang w:val="en-US"/>
        </w:rPr>
        <w:t xml:space="preserve">).  </w:t>
      </w:r>
    </w:p>
    <w:p w:rsidR="00D439D0" w:rsidRPr="00082BE1" w:rsidRDefault="00D439D0" w:rsidP="00D439D0">
      <w:pPr>
        <w:spacing w:after="120" w:line="360" w:lineRule="auto"/>
        <w:ind w:firstLine="709"/>
        <w:jc w:val="both"/>
        <w:rPr>
          <w:color w:val="000000" w:themeColor="text1"/>
          <w:lang w:val="en-US"/>
        </w:rPr>
      </w:pPr>
      <w:r w:rsidRPr="0062278D">
        <w:rPr>
          <w:color w:val="000000" w:themeColor="text1"/>
          <w:lang w:val="en-US"/>
        </w:rPr>
        <w:lastRenderedPageBreak/>
        <w:t>Fowler an</w:t>
      </w:r>
      <w:r>
        <w:rPr>
          <w:color w:val="000000" w:themeColor="text1"/>
          <w:lang w:val="en-US"/>
        </w:rPr>
        <w:t>d Biekart (2017) underline that</w:t>
      </w:r>
      <w:r w:rsidRPr="0062278D">
        <w:rPr>
          <w:color w:val="000000" w:themeColor="text1"/>
          <w:lang w:val="en-US"/>
        </w:rPr>
        <w:t xml:space="preserve"> mechanisms addressing the complex societal problems resolution require the alignment and application of different competencies and locations of authority and power. </w:t>
      </w:r>
      <w:r>
        <w:rPr>
          <w:color w:val="000000" w:themeColor="text1"/>
          <w:lang w:val="en-US"/>
        </w:rPr>
        <w:t>Adopting policies towards achieving SDGs is a complex process (</w:t>
      </w:r>
      <w:proofErr w:type="spellStart"/>
      <w:r>
        <w:rPr>
          <w:color w:val="000000" w:themeColor="text1"/>
          <w:lang w:val="en-US"/>
        </w:rPr>
        <w:t>Marano</w:t>
      </w:r>
      <w:proofErr w:type="spellEnd"/>
      <w:r>
        <w:rPr>
          <w:color w:val="000000" w:themeColor="text1"/>
          <w:lang w:val="en-US"/>
        </w:rPr>
        <w:t xml:space="preserve"> et al., 2016), and businesses could tackle these goals by combining their forces </w:t>
      </w:r>
      <w:r w:rsidRPr="00082BE1">
        <w:rPr>
          <w:color w:val="000000" w:themeColor="text1"/>
          <w:lang w:val="en-US"/>
        </w:rPr>
        <w:t>with cross-sector and cross-business partnerships at all levels, by sharing their knowledge about innovative environmental technologies, resilient business models and sustainable value chains (Greenley, 2016)</w:t>
      </w:r>
    </w:p>
    <w:p w:rsidR="00D439D0" w:rsidRPr="00082BE1" w:rsidRDefault="00D439D0" w:rsidP="00D439D0">
      <w:pPr>
        <w:spacing w:after="120" w:line="360" w:lineRule="auto"/>
        <w:ind w:firstLine="709"/>
        <w:jc w:val="both"/>
        <w:rPr>
          <w:color w:val="000000" w:themeColor="text1"/>
          <w:lang w:val="en-US"/>
        </w:rPr>
      </w:pPr>
      <w:r w:rsidRPr="00082BE1">
        <w:rPr>
          <w:color w:val="000000" w:themeColor="text1"/>
          <w:lang w:val="en-US"/>
        </w:rPr>
        <w:t>Moreover, the holistic nature of the SDG framework implies that a large number of potential interactions across the</w:t>
      </w:r>
      <w:r>
        <w:rPr>
          <w:color w:val="000000" w:themeColor="text1"/>
          <w:lang w:val="en-US"/>
        </w:rPr>
        <w:t xml:space="preserve"> </w:t>
      </w:r>
      <w:r w:rsidRPr="00082BE1">
        <w:rPr>
          <w:color w:val="000000" w:themeColor="text1"/>
          <w:lang w:val="en-US"/>
        </w:rPr>
        <w:t xml:space="preserve">169 targets are possible (Costanza et al., 2016; </w:t>
      </w:r>
      <w:proofErr w:type="spellStart"/>
      <w:r w:rsidRPr="00082BE1">
        <w:rPr>
          <w:color w:val="000000" w:themeColor="text1"/>
          <w:lang w:val="en-US"/>
        </w:rPr>
        <w:t>R</w:t>
      </w:r>
      <w:r w:rsidR="00CE776B">
        <w:rPr>
          <w:color w:val="000000" w:themeColor="text1"/>
          <w:lang w:val="en-US"/>
        </w:rPr>
        <w:t>ickels</w:t>
      </w:r>
      <w:proofErr w:type="spellEnd"/>
      <w:r w:rsidR="00CE776B">
        <w:rPr>
          <w:color w:val="000000" w:themeColor="text1"/>
          <w:lang w:val="en-US"/>
        </w:rPr>
        <w:t xml:space="preserve"> et al., 2016, Nilsson et</w:t>
      </w:r>
      <w:r w:rsidRPr="00082BE1">
        <w:rPr>
          <w:color w:val="000000" w:themeColor="text1"/>
          <w:lang w:val="en-US"/>
        </w:rPr>
        <w:t xml:space="preserve"> al, 2017). Interlinkages within and between these goals and associated targets require a more strategic and integrated </w:t>
      </w:r>
      <w:r>
        <w:rPr>
          <w:color w:val="000000" w:themeColor="text1"/>
          <w:lang w:val="en-US"/>
        </w:rPr>
        <w:t>response</w:t>
      </w:r>
      <w:r w:rsidR="00CE776B">
        <w:rPr>
          <w:color w:val="000000" w:themeColor="text1"/>
          <w:lang w:val="en-US"/>
        </w:rPr>
        <w:t xml:space="preserve"> (Nilsson et</w:t>
      </w:r>
      <w:r w:rsidRPr="00082BE1">
        <w:rPr>
          <w:color w:val="000000" w:themeColor="text1"/>
          <w:lang w:val="en-US"/>
        </w:rPr>
        <w:t xml:space="preserve"> al, 2017), which can be tackled by various types of partnerships. </w:t>
      </w:r>
    </w:p>
    <w:p w:rsidR="00D439D0" w:rsidRDefault="00D439D0" w:rsidP="00D439D0">
      <w:pPr>
        <w:spacing w:line="360" w:lineRule="auto"/>
        <w:ind w:firstLine="709"/>
        <w:jc w:val="both"/>
        <w:rPr>
          <w:color w:val="000000" w:themeColor="text1"/>
          <w:lang w:val="en-US"/>
        </w:rPr>
      </w:pPr>
      <w:r w:rsidRPr="00082BE1">
        <w:rPr>
          <w:color w:val="000000" w:themeColor="text1"/>
          <w:lang w:val="en-US"/>
        </w:rPr>
        <w:t xml:space="preserve">To sum up, bringing 17 SDGs into line with business activities will give companies the opportunity to realize and better respond to the </w:t>
      </w:r>
      <w:r w:rsidRPr="00434E89">
        <w:rPr>
          <w:color w:val="000000" w:themeColor="text1"/>
          <w:lang w:val="en-US"/>
        </w:rPr>
        <w:t>risks they face in a world, characterized by a fast change and disruption across social, environmental and economic dimensions</w:t>
      </w:r>
      <w:r>
        <w:rPr>
          <w:color w:val="000000" w:themeColor="text1"/>
          <w:lang w:val="en-US"/>
        </w:rPr>
        <w:t xml:space="preserve"> (Griggs et al., 2014)</w:t>
      </w:r>
      <w:r w:rsidRPr="00434E89">
        <w:rPr>
          <w:color w:val="000000" w:themeColor="text1"/>
          <w:lang w:val="en-US"/>
        </w:rPr>
        <w:t>. Some of the companies in the private sector are embracing the growth potential of responsible environmental and societal policies, and are driving sustainable business practices through their value chains</w:t>
      </w:r>
      <w:r w:rsidR="00CE776B">
        <w:rPr>
          <w:color w:val="000000" w:themeColor="text1"/>
          <w:lang w:val="en-US"/>
        </w:rPr>
        <w:t xml:space="preserve"> (</w:t>
      </w:r>
      <w:proofErr w:type="spellStart"/>
      <w:r w:rsidR="00CE776B">
        <w:rPr>
          <w:color w:val="000000" w:themeColor="text1"/>
          <w:lang w:val="en-US"/>
        </w:rPr>
        <w:t>Kingo</w:t>
      </w:r>
      <w:proofErr w:type="spellEnd"/>
      <w:r w:rsidR="00CE776B">
        <w:rPr>
          <w:color w:val="000000" w:themeColor="text1"/>
          <w:lang w:val="en-US"/>
        </w:rPr>
        <w:t xml:space="preserve"> et</w:t>
      </w:r>
      <w:r>
        <w:rPr>
          <w:color w:val="000000" w:themeColor="text1"/>
          <w:lang w:val="en-US"/>
        </w:rPr>
        <w:t xml:space="preserve"> al., 2016)</w:t>
      </w:r>
      <w:r w:rsidRPr="00434E89">
        <w:rPr>
          <w:color w:val="000000" w:themeColor="text1"/>
          <w:lang w:val="en-US"/>
        </w:rPr>
        <w:t xml:space="preserve">. However, the complex challenges represented by the SDGs require integrated responses. For these reasons, it is crucial to create public, public-private, society and cross-organizational partnerships. </w:t>
      </w:r>
    </w:p>
    <w:p w:rsidR="00D439D0" w:rsidRPr="00434E89" w:rsidRDefault="00D439D0" w:rsidP="00D439D0">
      <w:pPr>
        <w:spacing w:line="360" w:lineRule="auto"/>
        <w:ind w:firstLine="709"/>
        <w:jc w:val="both"/>
        <w:rPr>
          <w:color w:val="000000" w:themeColor="text1"/>
          <w:lang w:val="en-US"/>
        </w:rPr>
      </w:pPr>
    </w:p>
    <w:p w:rsidR="00D439D0" w:rsidRPr="00222C18" w:rsidRDefault="00D439D0" w:rsidP="00D439D0">
      <w:pPr>
        <w:pStyle w:val="Heading2"/>
        <w:spacing w:line="360" w:lineRule="auto"/>
        <w:jc w:val="both"/>
        <w:rPr>
          <w:rFonts w:ascii="Times New Roman" w:hAnsi="Times New Roman" w:cs="Times New Roman"/>
          <w:szCs w:val="24"/>
          <w:lang w:val="en-US"/>
        </w:rPr>
      </w:pPr>
      <w:bookmarkStart w:id="6" w:name="_Toc514867813"/>
      <w:r w:rsidRPr="00434E89">
        <w:rPr>
          <w:rFonts w:ascii="Times New Roman" w:hAnsi="Times New Roman" w:cs="Times New Roman"/>
          <w:szCs w:val="24"/>
          <w:lang w:val="en-US"/>
        </w:rPr>
        <w:t>1.4</w:t>
      </w:r>
      <w:r w:rsidR="00AB5B26">
        <w:rPr>
          <w:rFonts w:ascii="Times New Roman" w:hAnsi="Times New Roman" w:cs="Times New Roman"/>
          <w:szCs w:val="24"/>
          <w:lang w:val="en-US"/>
        </w:rPr>
        <w:t>.</w:t>
      </w:r>
      <w:r w:rsidRPr="00434E89">
        <w:rPr>
          <w:rFonts w:ascii="Times New Roman" w:hAnsi="Times New Roman" w:cs="Times New Roman"/>
          <w:szCs w:val="24"/>
          <w:lang w:val="en-US"/>
        </w:rPr>
        <w:t xml:space="preserve"> </w:t>
      </w:r>
      <w:r>
        <w:rPr>
          <w:rFonts w:ascii="Times New Roman" w:hAnsi="Times New Roman" w:cs="Times New Roman"/>
          <w:szCs w:val="24"/>
          <w:lang w:val="en-US"/>
        </w:rPr>
        <w:t>Creating partnerships for achieving SDGs</w:t>
      </w:r>
      <w:bookmarkEnd w:id="6"/>
    </w:p>
    <w:p w:rsidR="00D439D0" w:rsidRPr="00FC23A4" w:rsidRDefault="00D439D0" w:rsidP="00D439D0">
      <w:pPr>
        <w:spacing w:after="120" w:line="360" w:lineRule="auto"/>
        <w:ind w:firstLine="709"/>
        <w:jc w:val="both"/>
        <w:rPr>
          <w:rFonts w:eastAsiaTheme="minorHAnsi"/>
          <w:color w:val="000000"/>
          <w:lang w:val="en-US"/>
        </w:rPr>
      </w:pPr>
      <w:r w:rsidRPr="00465822">
        <w:rPr>
          <w:color w:val="000000" w:themeColor="text1"/>
          <w:lang w:val="en-US"/>
        </w:rPr>
        <w:t>As it was mentioned before, partnerships and collaborations will become increasingly important in realizing the shared value opportunities (</w:t>
      </w:r>
      <w:r>
        <w:rPr>
          <w:color w:val="000000" w:themeColor="text1"/>
          <w:lang w:val="en-US"/>
        </w:rPr>
        <w:t xml:space="preserve">Porter </w:t>
      </w:r>
      <w:r w:rsidR="00CE776B">
        <w:rPr>
          <w:color w:val="000000" w:themeColor="text1"/>
          <w:lang w:val="en-US"/>
        </w:rPr>
        <w:t>&amp;</w:t>
      </w:r>
      <w:r>
        <w:rPr>
          <w:color w:val="000000" w:themeColor="text1"/>
          <w:lang w:val="en-US"/>
        </w:rPr>
        <w:t xml:space="preserve"> Kramer, 2015; </w:t>
      </w:r>
      <w:proofErr w:type="spellStart"/>
      <w:r w:rsidR="00CE776B">
        <w:rPr>
          <w:color w:val="000000" w:themeColor="text1"/>
          <w:lang w:val="en-US"/>
        </w:rPr>
        <w:t>Kingo</w:t>
      </w:r>
      <w:proofErr w:type="spellEnd"/>
      <w:r w:rsidR="00CE776B">
        <w:rPr>
          <w:color w:val="000000" w:themeColor="text1"/>
          <w:lang w:val="en-US"/>
        </w:rPr>
        <w:t xml:space="preserve"> et </w:t>
      </w:r>
      <w:r w:rsidRPr="00465822">
        <w:rPr>
          <w:color w:val="000000" w:themeColor="text1"/>
          <w:lang w:val="en-US"/>
        </w:rPr>
        <w:t xml:space="preserve">al, 2016) and achieving SDGs. </w:t>
      </w:r>
      <w:r>
        <w:rPr>
          <w:lang w:val="en-US"/>
        </w:rPr>
        <w:t xml:space="preserve">Porter and Kramer (2015) argue that </w:t>
      </w:r>
      <w:r w:rsidRPr="00FF31B9">
        <w:rPr>
          <w:lang w:val="en-US"/>
        </w:rPr>
        <w:t xml:space="preserve">concept of shared value could be applied “if only leaders and managers would be able to develop new skills and knowledge, as a far deeper appreciation of societal needs, a greater understanding of the true bases of company productivity, and the ability to collaborate across profit and nonprofit boundaries”.  </w:t>
      </w:r>
      <w:r w:rsidRPr="00465822">
        <w:rPr>
          <w:color w:val="000000" w:themeColor="text1"/>
          <w:lang w:val="en-US"/>
        </w:rPr>
        <w:t>Therefore, this section will cover</w:t>
      </w:r>
      <w:r>
        <w:rPr>
          <w:color w:val="000000" w:themeColor="text1"/>
          <w:lang w:val="en-US"/>
        </w:rPr>
        <w:t xml:space="preserve"> the definitions of partnerships, cross-sector partnerships, and cross-business partnerships with the main emphasis on the latter; as well as the models proving the value of partnerships. </w:t>
      </w:r>
      <w:r w:rsidRPr="00434E89">
        <w:rPr>
          <w:rFonts w:eastAsiaTheme="minorHAnsi"/>
          <w:color w:val="000000"/>
          <w:lang w:val="en-US"/>
        </w:rPr>
        <w:t>For purposes of this review the terms “cross-business partnerships,” “cross-company partnerships”, “cross-organizational and “collaborations” have been interpreted as “social partnerships between two businesses or more.”</w:t>
      </w:r>
    </w:p>
    <w:p w:rsidR="00D439D0" w:rsidRPr="00247A05" w:rsidRDefault="00D439D0" w:rsidP="00D439D0">
      <w:pPr>
        <w:spacing w:after="120" w:line="360" w:lineRule="auto"/>
        <w:ind w:firstLine="709"/>
        <w:jc w:val="both"/>
        <w:rPr>
          <w:rFonts w:eastAsiaTheme="minorHAnsi"/>
          <w:color w:val="000000"/>
          <w:lang w:val="en-US"/>
        </w:rPr>
      </w:pPr>
      <w:proofErr w:type="spellStart"/>
      <w:r w:rsidRPr="00434E89">
        <w:rPr>
          <w:rFonts w:eastAsiaTheme="minorHAnsi"/>
          <w:color w:val="000000" w:themeColor="text1"/>
          <w:lang w:val="en-US"/>
        </w:rPr>
        <w:lastRenderedPageBreak/>
        <w:t>Zadek</w:t>
      </w:r>
      <w:proofErr w:type="spellEnd"/>
      <w:r w:rsidRPr="00434E89">
        <w:rPr>
          <w:rFonts w:eastAsiaTheme="minorHAnsi"/>
          <w:color w:val="000000" w:themeColor="text1"/>
          <w:lang w:val="en-US"/>
        </w:rPr>
        <w:t xml:space="preserve"> and </w:t>
      </w:r>
      <w:proofErr w:type="spellStart"/>
      <w:r w:rsidRPr="00434E89">
        <w:rPr>
          <w:rFonts w:eastAsiaTheme="minorHAnsi"/>
          <w:color w:val="000000" w:themeColor="text1"/>
          <w:lang w:val="en-US"/>
        </w:rPr>
        <w:t>Radovich</w:t>
      </w:r>
      <w:proofErr w:type="spellEnd"/>
      <w:r w:rsidRPr="00434E89">
        <w:rPr>
          <w:rFonts w:eastAsiaTheme="minorHAnsi"/>
          <w:color w:val="000000" w:themeColor="text1"/>
          <w:lang w:val="en-US"/>
        </w:rPr>
        <w:t xml:space="preserve"> (2006) define partnerships as two or more organizations that enter a collaborative agreement based on synergistic goals and opportunities that address particular issues that single organizations cannot accomplish on their own; and whose individual organizations cannot purchase the appropriate resources or competencies through a market transaction. </w:t>
      </w:r>
      <w:r>
        <w:rPr>
          <w:rFonts w:eastAsiaTheme="minorHAnsi"/>
          <w:color w:val="000000"/>
          <w:lang w:val="en-US"/>
        </w:rPr>
        <w:t>Partner</w:t>
      </w:r>
      <w:r w:rsidRPr="00FC23A4">
        <w:rPr>
          <w:rFonts w:eastAsiaTheme="minorHAnsi"/>
          <w:color w:val="000000"/>
          <w:lang w:val="en-US"/>
        </w:rPr>
        <w:t>ships are actualized through the process of relationship (Gallant et al. 2002) and characterized by shared goals, common purpose, mutual respect and willingness to negotiate and cooperate</w:t>
      </w:r>
      <w:r>
        <w:rPr>
          <w:rFonts w:eastAsiaTheme="minorHAnsi"/>
          <w:color w:val="000000"/>
          <w:lang w:val="en-US"/>
        </w:rPr>
        <w:t>, informed participation, infor</w:t>
      </w:r>
      <w:r w:rsidRPr="00FC23A4">
        <w:rPr>
          <w:rFonts w:eastAsiaTheme="minorHAnsi"/>
          <w:color w:val="000000"/>
          <w:lang w:val="en-US"/>
        </w:rPr>
        <w:t>mation giving and shared decision making.</w:t>
      </w:r>
    </w:p>
    <w:p w:rsidR="00D439D0" w:rsidRPr="00434E89" w:rsidRDefault="00D439D0" w:rsidP="00D439D0">
      <w:pPr>
        <w:autoSpaceDE w:val="0"/>
        <w:autoSpaceDN w:val="0"/>
        <w:adjustRightInd w:val="0"/>
        <w:spacing w:after="120" w:line="360" w:lineRule="auto"/>
        <w:ind w:firstLine="709"/>
        <w:jc w:val="both"/>
        <w:rPr>
          <w:rFonts w:eastAsiaTheme="minorHAnsi"/>
          <w:color w:val="000000" w:themeColor="text1"/>
          <w:lang w:val="en-US"/>
        </w:rPr>
      </w:pPr>
      <w:r w:rsidRPr="00434E89">
        <w:rPr>
          <w:rFonts w:eastAsiaTheme="minorHAnsi"/>
          <w:i/>
          <w:color w:val="000000" w:themeColor="text1"/>
          <w:lang w:val="en-US"/>
        </w:rPr>
        <w:t>Cross-sector social partnerships</w:t>
      </w:r>
      <w:r w:rsidRPr="00434E89">
        <w:rPr>
          <w:rFonts w:eastAsiaTheme="minorHAnsi"/>
          <w:color w:val="000000" w:themeColor="text1"/>
          <w:lang w:val="en-US"/>
        </w:rPr>
        <w:t xml:space="preserve"> provide an appreciation of the uniqueness and differential strengths and weaknesses of governments, non-profit organizations, businesses and communities; ongoing process dimensions, including leadership broadly, defined; and the dynamic nature of partnership development (</w:t>
      </w:r>
      <w:r>
        <w:rPr>
          <w:rFonts w:eastAsiaTheme="minorHAnsi"/>
          <w:color w:val="000000" w:themeColor="text1"/>
          <w:lang w:val="en-US"/>
        </w:rPr>
        <w:t>Baur and Schmitz, 2012</w:t>
      </w:r>
      <w:r w:rsidRPr="00434E89">
        <w:rPr>
          <w:rFonts w:eastAsiaTheme="minorHAnsi"/>
          <w:color w:val="000000" w:themeColor="text1"/>
          <w:lang w:val="en-US"/>
        </w:rPr>
        <w:t xml:space="preserve">). The </w:t>
      </w:r>
      <w:r>
        <w:rPr>
          <w:rFonts w:eastAsiaTheme="minorHAnsi"/>
          <w:color w:val="000000" w:themeColor="text1"/>
          <w:lang w:val="en-US"/>
        </w:rPr>
        <w:t>scholars</w:t>
      </w:r>
      <w:r w:rsidRPr="00434E89">
        <w:rPr>
          <w:rFonts w:eastAsiaTheme="minorHAnsi"/>
          <w:color w:val="000000" w:themeColor="text1"/>
          <w:lang w:val="en-US"/>
        </w:rPr>
        <w:t xml:space="preserve"> </w:t>
      </w:r>
      <w:r w:rsidRPr="00434E89">
        <w:rPr>
          <w:color w:val="000000" w:themeColor="text1"/>
          <w:lang w:val="en-US"/>
        </w:rPr>
        <w:t>argue that cross-sector collaborations usually exist at following levels: basic collaboration between a single firm and a single NGO; partnerships between multiple firms and one NGO; cooperation of one firm with multiple NGOs; and a complex structure when a group of firms working with a group of NGOs</w:t>
      </w:r>
      <w:r>
        <w:rPr>
          <w:color w:val="000000" w:themeColor="text1"/>
          <w:lang w:val="en-US"/>
        </w:rPr>
        <w:t xml:space="preserve"> (</w:t>
      </w:r>
      <w:proofErr w:type="spellStart"/>
      <w:r>
        <w:rPr>
          <w:color w:val="000000" w:themeColor="text1"/>
          <w:lang w:val="en-US"/>
        </w:rPr>
        <w:t>Poret</w:t>
      </w:r>
      <w:proofErr w:type="spellEnd"/>
      <w:r>
        <w:rPr>
          <w:color w:val="000000" w:themeColor="text1"/>
          <w:lang w:val="en-US"/>
        </w:rPr>
        <w:t xml:space="preserve">, 2015; Seitanidi and Crane, 2009; Baur and Schmitz, 2012; Googins and </w:t>
      </w:r>
      <w:proofErr w:type="spellStart"/>
      <w:r>
        <w:rPr>
          <w:color w:val="000000" w:themeColor="text1"/>
          <w:lang w:val="en-US"/>
        </w:rPr>
        <w:t>Rochin</w:t>
      </w:r>
      <w:proofErr w:type="spellEnd"/>
      <w:r>
        <w:rPr>
          <w:color w:val="000000" w:themeColor="text1"/>
          <w:lang w:val="en-US"/>
        </w:rPr>
        <w:t>, 2000; Heap, 1998).</w:t>
      </w:r>
    </w:p>
    <w:p w:rsidR="00D439D0" w:rsidRPr="00434E89" w:rsidRDefault="00D439D0" w:rsidP="00D439D0">
      <w:pPr>
        <w:spacing w:after="120" w:line="360" w:lineRule="auto"/>
        <w:ind w:firstLine="709"/>
        <w:jc w:val="both"/>
        <w:rPr>
          <w:color w:val="000000" w:themeColor="text1"/>
          <w:lang w:val="en-US"/>
        </w:rPr>
      </w:pPr>
      <w:r w:rsidRPr="00434E89">
        <w:rPr>
          <w:i/>
          <w:color w:val="000000" w:themeColor="text1"/>
          <w:lang w:val="en-US"/>
        </w:rPr>
        <w:t>Cross-business partnerships</w:t>
      </w:r>
      <w:r w:rsidRPr="00434E89">
        <w:rPr>
          <w:color w:val="000000" w:themeColor="text1"/>
          <w:lang w:val="en-US"/>
        </w:rPr>
        <w:t xml:space="preserve"> tap into a new understanding of value creation. According to Greenley et.al. (2016), cross-business partnerships have become one of the key factors in economic development. Indeed, meeting a diverse range of global challenges will require firms to collaborate with each other, as a single organization cannot be expected </w:t>
      </w:r>
      <w:r>
        <w:rPr>
          <w:color w:val="000000" w:themeColor="text1"/>
          <w:lang w:val="en-US"/>
        </w:rPr>
        <w:t>to stand against them by itself.</w:t>
      </w:r>
    </w:p>
    <w:p w:rsidR="00D439D0" w:rsidRPr="00434E89" w:rsidRDefault="00D439D0" w:rsidP="00D439D0">
      <w:pPr>
        <w:spacing w:after="120" w:line="360" w:lineRule="auto"/>
        <w:ind w:firstLine="709"/>
        <w:jc w:val="both"/>
        <w:rPr>
          <w:color w:val="000000" w:themeColor="text1"/>
          <w:lang w:val="en-US"/>
        </w:rPr>
      </w:pPr>
      <w:r w:rsidRPr="00434E89">
        <w:rPr>
          <w:color w:val="000000" w:themeColor="text1"/>
          <w:lang w:val="en-US"/>
        </w:rPr>
        <w:t xml:space="preserve">Moreover, the latest research unveils, there is a growing political and social consensus that businesses need to accept their share of responsibility for these problems and tackle them collectively (Busco et.al., 2017). To do so, businesses have to join forces and become successful drivers of change. </w:t>
      </w:r>
    </w:p>
    <w:p w:rsidR="00D439D0" w:rsidRPr="00FF31B9" w:rsidRDefault="00D439D0" w:rsidP="00D439D0">
      <w:pPr>
        <w:spacing w:after="120" w:line="360" w:lineRule="auto"/>
        <w:ind w:firstLine="709"/>
        <w:jc w:val="both"/>
        <w:rPr>
          <w:color w:val="ED7D31" w:themeColor="accent2"/>
          <w:lang w:val="en-US"/>
        </w:rPr>
      </w:pPr>
      <w:r w:rsidRPr="00434E89">
        <w:rPr>
          <w:lang w:val="en-US"/>
        </w:rPr>
        <w:t xml:space="preserve">Companies started leveraging partnerships, regarding them as a way to create </w:t>
      </w:r>
      <w:r>
        <w:rPr>
          <w:lang w:val="en-US"/>
        </w:rPr>
        <w:t xml:space="preserve">shared </w:t>
      </w:r>
      <w:r w:rsidRPr="00434E89">
        <w:rPr>
          <w:lang w:val="en-US"/>
        </w:rPr>
        <w:t xml:space="preserve">value for both businesses and society simultaneously (Bendell et.al., 2010; Saidel, 2017). </w:t>
      </w:r>
      <w:r w:rsidRPr="00FF31B9">
        <w:rPr>
          <w:lang w:val="en-US"/>
        </w:rPr>
        <w:t xml:space="preserve">Therefore, </w:t>
      </w:r>
      <w:r>
        <w:rPr>
          <w:lang w:val="en-US"/>
        </w:rPr>
        <w:t>s</w:t>
      </w:r>
      <w:r w:rsidRPr="00434E89">
        <w:rPr>
          <w:lang w:val="en-US"/>
        </w:rPr>
        <w:t xml:space="preserve">mart partnering focuses on key areas of impact between businesses and society and is aiming to create more value from partnering than organizations could have done apart (Brown, 2012). </w:t>
      </w:r>
    </w:p>
    <w:p w:rsidR="00D439D0" w:rsidRPr="00434E89" w:rsidRDefault="007327F0" w:rsidP="00D439D0">
      <w:pPr>
        <w:autoSpaceDE w:val="0"/>
        <w:autoSpaceDN w:val="0"/>
        <w:adjustRightInd w:val="0"/>
        <w:spacing w:after="120" w:line="360" w:lineRule="auto"/>
        <w:ind w:firstLine="709"/>
        <w:jc w:val="both"/>
        <w:rPr>
          <w:lang w:val="en-US"/>
        </w:rPr>
      </w:pPr>
      <w:proofErr w:type="spellStart"/>
      <w:r>
        <w:rPr>
          <w:lang w:val="en-US"/>
        </w:rPr>
        <w:t>Malnight</w:t>
      </w:r>
      <w:proofErr w:type="spellEnd"/>
      <w:r>
        <w:rPr>
          <w:lang w:val="en-US"/>
        </w:rPr>
        <w:t xml:space="preserve">, </w:t>
      </w:r>
      <w:r>
        <w:rPr>
          <w:rFonts w:ascii="Times" w:hAnsi="Times"/>
          <w:lang w:val="en-US"/>
        </w:rPr>
        <w:t xml:space="preserve">Keys, and Graaf </w:t>
      </w:r>
      <w:r w:rsidR="00D439D0" w:rsidRPr="00434E89">
        <w:rPr>
          <w:lang w:val="en-US"/>
        </w:rPr>
        <w:t>(2009) high</w:t>
      </w:r>
      <w:r>
        <w:rPr>
          <w:lang w:val="en-US"/>
        </w:rPr>
        <w:t>light</w:t>
      </w:r>
      <w:r w:rsidR="00D439D0" w:rsidRPr="00434E89">
        <w:rPr>
          <w:lang w:val="en-US"/>
        </w:rPr>
        <w:t xml:space="preserve"> that by making partnerships, both businesses and society leverage their core competencies and capabilities and gain mutual benefits. In order to illustrate how smart partnering can create value in comparison to other CR options, the following graph was introduced, where benefits from CR activities to business and society are compared.</w:t>
      </w:r>
    </w:p>
    <w:p w:rsidR="00D439D0" w:rsidRDefault="00D439D0" w:rsidP="00D439D0">
      <w:pPr>
        <w:spacing w:after="120" w:line="360" w:lineRule="auto"/>
        <w:jc w:val="both"/>
        <w:rPr>
          <w:lang w:val="en-US"/>
        </w:rPr>
      </w:pPr>
      <w:r w:rsidRPr="00434E89">
        <w:rPr>
          <w:lang w:val="en-US"/>
        </w:rPr>
        <w:lastRenderedPageBreak/>
        <w:t xml:space="preserve">According to the </w:t>
      </w:r>
      <w:r>
        <w:rPr>
          <w:lang w:val="en-US"/>
        </w:rPr>
        <w:t>figure below</w:t>
      </w:r>
      <w:r w:rsidR="00CE776B">
        <w:rPr>
          <w:lang w:val="en-US"/>
        </w:rPr>
        <w:t xml:space="preserve">, </w:t>
      </w:r>
      <w:proofErr w:type="spellStart"/>
      <w:r w:rsidR="00CE776B">
        <w:rPr>
          <w:lang w:val="en-US"/>
        </w:rPr>
        <w:t>Malnight</w:t>
      </w:r>
      <w:proofErr w:type="spellEnd"/>
      <w:r w:rsidR="00CE776B">
        <w:rPr>
          <w:lang w:val="en-US"/>
        </w:rPr>
        <w:t xml:space="preserve"> et</w:t>
      </w:r>
      <w:r w:rsidRPr="00434E89">
        <w:rPr>
          <w:lang w:val="en-US"/>
        </w:rPr>
        <w:t xml:space="preserve"> al. (2009) claims that some companies implement CSR activities, which are described as “pet projects”, as these projects are often orchestrated due to the personal interests of individual senior executives. </w:t>
      </w:r>
    </w:p>
    <w:p w:rsidR="00AB5B26" w:rsidRDefault="00AB5B26" w:rsidP="00D439D0">
      <w:pPr>
        <w:spacing w:after="120" w:line="360" w:lineRule="auto"/>
        <w:jc w:val="both"/>
        <w:rPr>
          <w:lang w:val="en-US"/>
        </w:rPr>
      </w:pPr>
    </w:p>
    <w:p w:rsidR="00D439D0" w:rsidRPr="00434E89" w:rsidRDefault="00AB5B26" w:rsidP="00D439D0">
      <w:pPr>
        <w:spacing w:after="120" w:line="360" w:lineRule="auto"/>
        <w:jc w:val="center"/>
        <w:rPr>
          <w:color w:val="000000" w:themeColor="text1"/>
          <w:lang w:val="en-US"/>
        </w:rPr>
      </w:pPr>
      <w:r w:rsidRPr="00434E89">
        <w:rPr>
          <w:noProof/>
          <w:lang w:val="en-US"/>
        </w:rPr>
        <w:drawing>
          <wp:anchor distT="0" distB="0" distL="114300" distR="114300" simplePos="0" relativeHeight="251662336" behindDoc="0" locked="0" layoutInCell="1" allowOverlap="1" wp14:anchorId="39551FC2" wp14:editId="11B01EC2">
            <wp:simplePos x="0" y="0"/>
            <wp:positionH relativeFrom="column">
              <wp:posOffset>345622</wp:posOffset>
            </wp:positionH>
            <wp:positionV relativeFrom="paragraph">
              <wp:posOffset>490855</wp:posOffset>
            </wp:positionV>
            <wp:extent cx="5324475" cy="2753995"/>
            <wp:effectExtent l="0" t="0" r="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141814" name="Screen Shot 2018-03-21 at 13.13.10.png"/>
                    <pic:cNvPicPr/>
                  </pic:nvPicPr>
                  <pic:blipFill>
                    <a:blip r:embed="rId9" cstate="print">
                      <a:extLst>
                        <a:ext uri="{28A0092B-C50C-407E-A947-70E740481C1C}">
                          <a14:useLocalDpi xmlns:a14="http://schemas.microsoft.com/office/drawing/2010/main" val="0"/>
                        </a:ext>
                      </a:extLst>
                    </a:blip>
                    <a:srcRect b="11008"/>
                    <a:stretch>
                      <a:fillRect/>
                    </a:stretch>
                  </pic:blipFill>
                  <pic:spPr bwMode="auto">
                    <a:xfrm>
                      <a:off x="0" y="0"/>
                      <a:ext cx="5324475" cy="2753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000000" w:themeColor="text1"/>
          <w:lang w:val="en-US"/>
        </w:rPr>
        <w:t>Figure 1</w:t>
      </w:r>
      <w:r w:rsidR="00D439D0" w:rsidRPr="00434E89">
        <w:rPr>
          <w:color w:val="000000" w:themeColor="text1"/>
          <w:lang w:val="en-US"/>
        </w:rPr>
        <w:t>. Smart Partnering: The Landscape</w:t>
      </w:r>
    </w:p>
    <w:p w:rsidR="00D439D0" w:rsidRDefault="00D439D0" w:rsidP="00D439D0">
      <w:pPr>
        <w:spacing w:after="120" w:line="360" w:lineRule="auto"/>
        <w:jc w:val="both"/>
        <w:rPr>
          <w:lang w:val="en-US"/>
        </w:rPr>
      </w:pPr>
    </w:p>
    <w:p w:rsidR="00D439D0" w:rsidRPr="00434E89" w:rsidRDefault="00D439D0" w:rsidP="00D439D0">
      <w:pPr>
        <w:spacing w:after="120" w:line="360" w:lineRule="auto"/>
        <w:jc w:val="both"/>
        <w:rPr>
          <w:lang w:val="en-US"/>
        </w:rPr>
      </w:pPr>
      <w:r w:rsidRPr="00434E89">
        <w:rPr>
          <w:lang w:val="en-US"/>
        </w:rPr>
        <w:t>Despite the fact that pet projects could be introduced with much "noise and fanfare", they often entail negligible to no benefits to society and business itself. Next, to the pet projects, the model features activities which generate limited and often one-sided benefits, such as philanthropy and propaganda. The first refers to a situation when CSR activities benefit society, however, it has questionable reputational benefits to the business. The latter implies the opposite:  corporate donations are mainly dedicated to building a company's reputation, while society receives little to no benefits at all. This kind of CSR could be cynically considered as the finest form of advertisi</w:t>
      </w:r>
      <w:r>
        <w:rPr>
          <w:lang w:val="en-US"/>
        </w:rPr>
        <w:t>ng, yet dangerous since the gap</w:t>
      </w:r>
      <w:r w:rsidRPr="00434E89">
        <w:rPr>
          <w:lang w:val="en-US"/>
        </w:rPr>
        <w:t xml:space="preserve"> between company’s words and actual deeds may be uncovered (ibid).</w:t>
      </w:r>
      <w:r>
        <w:rPr>
          <w:lang w:val="en-US"/>
        </w:rPr>
        <w:t xml:space="preserve"> </w:t>
      </w:r>
    </w:p>
    <w:p w:rsidR="00D439D0" w:rsidRPr="00434E89" w:rsidRDefault="00D439D0" w:rsidP="00D439D0">
      <w:pPr>
        <w:spacing w:after="120" w:line="360" w:lineRule="auto"/>
        <w:ind w:firstLine="709"/>
        <w:jc w:val="both"/>
        <w:rPr>
          <w:lang w:val="en-US"/>
        </w:rPr>
      </w:pPr>
      <w:r w:rsidRPr="00434E89">
        <w:rPr>
          <w:lang w:val="en-US"/>
        </w:rPr>
        <w:t>Brown (2012) adds that major opportunities for significant shared value creation can be achieved through smart partnering. In fact, smart partnerships shift focus from avoiding risks and improving the company’s reputation toward enhancing their core value creation ability by tackling key strategic challenges</w:t>
      </w:r>
      <w:r>
        <w:rPr>
          <w:lang w:val="en-US"/>
        </w:rPr>
        <w:t xml:space="preserve"> (Austin </w:t>
      </w:r>
      <w:r w:rsidR="007327F0">
        <w:rPr>
          <w:lang w:val="en-US"/>
        </w:rPr>
        <w:t>&amp;</w:t>
      </w:r>
      <w:r>
        <w:rPr>
          <w:lang w:val="en-US"/>
        </w:rPr>
        <w:t xml:space="preserve"> Seitanidi, 2012; Busco et al., 2017)</w:t>
      </w:r>
      <w:r w:rsidRPr="00434E89">
        <w:rPr>
          <w:lang w:val="en-US"/>
        </w:rPr>
        <w:t>. One of the most crucial issues is for each company to tap into the expertise and resources of the other, discovering innovative solutions to critical social and business challenges</w:t>
      </w:r>
      <w:r>
        <w:rPr>
          <w:lang w:val="en-US"/>
        </w:rPr>
        <w:t xml:space="preserve"> (</w:t>
      </w:r>
      <w:r>
        <w:rPr>
          <w:color w:val="000000" w:themeColor="text1"/>
          <w:lang w:val="en-US"/>
        </w:rPr>
        <w:t xml:space="preserve">Hartman </w:t>
      </w:r>
      <w:r w:rsidR="007327F0">
        <w:rPr>
          <w:color w:val="000000" w:themeColor="text1"/>
          <w:lang w:val="en-US"/>
        </w:rPr>
        <w:t>&amp;</w:t>
      </w:r>
      <w:r>
        <w:rPr>
          <w:color w:val="000000" w:themeColor="text1"/>
          <w:lang w:val="en-US"/>
        </w:rPr>
        <w:t xml:space="preserve"> Dhanda, 2018)</w:t>
      </w:r>
      <w:r w:rsidRPr="00434E89">
        <w:rPr>
          <w:lang w:val="en-US"/>
        </w:rPr>
        <w:t xml:space="preserve">. </w:t>
      </w:r>
    </w:p>
    <w:p w:rsidR="00D439D0" w:rsidRPr="00434E89" w:rsidRDefault="00D439D0" w:rsidP="00D439D0">
      <w:pPr>
        <w:spacing w:after="120" w:line="360" w:lineRule="auto"/>
        <w:ind w:firstLine="709"/>
        <w:jc w:val="both"/>
        <w:rPr>
          <w:lang w:val="en-US"/>
        </w:rPr>
      </w:pPr>
      <w:proofErr w:type="spellStart"/>
      <w:r w:rsidRPr="00434E89">
        <w:rPr>
          <w:lang w:val="en-US"/>
        </w:rPr>
        <w:t>Halme</w:t>
      </w:r>
      <w:proofErr w:type="spellEnd"/>
      <w:r w:rsidRPr="00434E89">
        <w:rPr>
          <w:lang w:val="en-US"/>
        </w:rPr>
        <w:t xml:space="preserve"> and </w:t>
      </w:r>
      <w:proofErr w:type="spellStart"/>
      <w:r w:rsidRPr="00434E89">
        <w:rPr>
          <w:lang w:val="en-US"/>
        </w:rPr>
        <w:t>Laurilla</w:t>
      </w:r>
      <w:proofErr w:type="spellEnd"/>
      <w:r w:rsidRPr="00434E89">
        <w:rPr>
          <w:lang w:val="en-US"/>
        </w:rPr>
        <w:t xml:space="preserve"> (2009) proposed another view on value creation through partnerships. The researchers claim that potential benefits from CR activities vary in accordance with three </w:t>
      </w:r>
      <w:r w:rsidRPr="00434E89">
        <w:rPr>
          <w:lang w:val="en-US"/>
        </w:rPr>
        <w:lastRenderedPageBreak/>
        <w:t xml:space="preserve">levels of business integration: a) outside the core business, b) integration with the core business and c) extension of the core business as it is depicted on the graph below. </w:t>
      </w:r>
    </w:p>
    <w:p w:rsidR="00D439D0" w:rsidRPr="00222C18" w:rsidRDefault="00D439D0" w:rsidP="00D439D0">
      <w:pPr>
        <w:pStyle w:val="NormalWeb"/>
        <w:spacing w:line="360" w:lineRule="auto"/>
        <w:jc w:val="both"/>
        <w:rPr>
          <w:color w:val="000000" w:themeColor="text1"/>
          <w:lang w:val="en-US"/>
        </w:rPr>
      </w:pPr>
      <w:r w:rsidRPr="00434E89">
        <w:rPr>
          <w:noProof/>
          <w:lang w:val="en-US"/>
        </w:rPr>
        <w:drawing>
          <wp:anchor distT="0" distB="0" distL="114300" distR="114300" simplePos="0" relativeHeight="251659264" behindDoc="0" locked="0" layoutInCell="1" allowOverlap="1" wp14:anchorId="2C98C4AE" wp14:editId="7BBE16A2">
            <wp:simplePos x="0" y="0"/>
            <wp:positionH relativeFrom="column">
              <wp:posOffset>628741</wp:posOffset>
            </wp:positionH>
            <wp:positionV relativeFrom="paragraph">
              <wp:posOffset>441325</wp:posOffset>
            </wp:positionV>
            <wp:extent cx="4680585" cy="2708910"/>
            <wp:effectExtent l="0" t="0" r="571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091103" name="Screen Shot 2018-04-26 at 23.37.4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80585" cy="2708910"/>
                    </a:xfrm>
                    <a:prstGeom prst="rect">
                      <a:avLst/>
                    </a:prstGeom>
                  </pic:spPr>
                </pic:pic>
              </a:graphicData>
            </a:graphic>
            <wp14:sizeRelH relativeFrom="page">
              <wp14:pctWidth>0</wp14:pctWidth>
            </wp14:sizeRelH>
            <wp14:sizeRelV relativeFrom="page">
              <wp14:pctHeight>0</wp14:pctHeight>
            </wp14:sizeRelV>
          </wp:anchor>
        </w:drawing>
      </w:r>
      <w:r w:rsidR="00AB5B26">
        <w:rPr>
          <w:color w:val="000000" w:themeColor="text1"/>
          <w:lang w:val="en-US"/>
        </w:rPr>
        <w:t>Figure 2</w:t>
      </w:r>
      <w:r w:rsidRPr="00434E89">
        <w:rPr>
          <w:color w:val="000000" w:themeColor="text1"/>
          <w:lang w:val="en-US"/>
        </w:rPr>
        <w:t>. Level of business integration of CR types and the potent</w:t>
      </w:r>
      <w:r>
        <w:rPr>
          <w:color w:val="000000" w:themeColor="text1"/>
          <w:lang w:val="en-US"/>
        </w:rPr>
        <w:t>ial for expected social benefits</w:t>
      </w:r>
    </w:p>
    <w:p w:rsidR="00D439D0" w:rsidRDefault="00D439D0" w:rsidP="00D439D0">
      <w:pPr>
        <w:spacing w:after="120" w:line="360" w:lineRule="auto"/>
        <w:ind w:firstLine="709"/>
        <w:jc w:val="both"/>
        <w:rPr>
          <w:lang w:val="en-US"/>
        </w:rPr>
      </w:pPr>
    </w:p>
    <w:p w:rsidR="00D439D0" w:rsidRDefault="00D439D0" w:rsidP="00D439D0">
      <w:pPr>
        <w:spacing w:after="120" w:line="360" w:lineRule="auto"/>
        <w:ind w:firstLine="709"/>
        <w:jc w:val="both"/>
        <w:rPr>
          <w:lang w:val="en-US"/>
        </w:rPr>
      </w:pPr>
      <w:r w:rsidRPr="00434E89">
        <w:rPr>
          <w:lang w:val="en-US"/>
        </w:rPr>
        <w:t>Therefore, it is possible to distinguish at least the following three CR types that are distinct from each other in this regard: philanthropy (emphasis on charity, sponsorships, employee voluntarism etc.);  CR Integration (emphasis on conducting existing business operations more responsibly) and CR Innovation (emphasis on developing new business models for solving social and environmental problems). Partnerships would fall in the latter category, bringing most of the benefits to both society and the company as it requires deeper integration of the idea of responsibility with business, as well as innovation of business processes and its strategy (</w:t>
      </w:r>
      <w:proofErr w:type="spellStart"/>
      <w:r w:rsidRPr="00434E89">
        <w:rPr>
          <w:lang w:val="en-US"/>
        </w:rPr>
        <w:t>Halme</w:t>
      </w:r>
      <w:proofErr w:type="spellEnd"/>
      <w:r w:rsidRPr="00434E89">
        <w:rPr>
          <w:lang w:val="en-US"/>
        </w:rPr>
        <w:t xml:space="preserve"> and </w:t>
      </w:r>
      <w:proofErr w:type="spellStart"/>
      <w:r w:rsidRPr="00434E89">
        <w:rPr>
          <w:lang w:val="en-US"/>
        </w:rPr>
        <w:t>Laurilla</w:t>
      </w:r>
      <w:proofErr w:type="spellEnd"/>
      <w:r w:rsidRPr="00434E89">
        <w:rPr>
          <w:lang w:val="en-US"/>
        </w:rPr>
        <w:t>, 2009).</w:t>
      </w:r>
    </w:p>
    <w:p w:rsidR="00D439D0" w:rsidRPr="003D4B37" w:rsidRDefault="00D439D0" w:rsidP="00D439D0">
      <w:pPr>
        <w:spacing w:after="120" w:line="360" w:lineRule="auto"/>
        <w:ind w:firstLine="709"/>
        <w:jc w:val="both"/>
        <w:rPr>
          <w:lang w:val="en-US"/>
        </w:rPr>
      </w:pPr>
    </w:p>
    <w:p w:rsidR="00D439D0" w:rsidRDefault="00D439D0" w:rsidP="00D439D0">
      <w:pPr>
        <w:pStyle w:val="Heading2"/>
        <w:spacing w:line="360" w:lineRule="auto"/>
        <w:jc w:val="both"/>
        <w:rPr>
          <w:rFonts w:ascii="Times New Roman" w:hAnsi="Times New Roman" w:cs="Times New Roman"/>
          <w:szCs w:val="24"/>
          <w:lang w:val="en-US"/>
        </w:rPr>
      </w:pPr>
      <w:bookmarkStart w:id="7" w:name="_Toc514867814"/>
      <w:r>
        <w:rPr>
          <w:rFonts w:ascii="Times New Roman" w:hAnsi="Times New Roman" w:cs="Times New Roman"/>
          <w:szCs w:val="24"/>
          <w:lang w:val="en-US"/>
        </w:rPr>
        <w:t>1.5</w:t>
      </w:r>
      <w:r w:rsidR="00AB5B26">
        <w:rPr>
          <w:rFonts w:ascii="Times New Roman" w:hAnsi="Times New Roman" w:cs="Times New Roman"/>
          <w:szCs w:val="24"/>
          <w:lang w:val="en-US"/>
        </w:rPr>
        <w:t>.</w:t>
      </w:r>
      <w:r w:rsidRPr="00434E89">
        <w:rPr>
          <w:rFonts w:ascii="Times New Roman" w:hAnsi="Times New Roman" w:cs="Times New Roman"/>
          <w:szCs w:val="24"/>
          <w:lang w:val="en-US"/>
        </w:rPr>
        <w:t xml:space="preserve"> </w:t>
      </w:r>
      <w:r>
        <w:rPr>
          <w:rFonts w:ascii="Times New Roman" w:hAnsi="Times New Roman" w:cs="Times New Roman"/>
          <w:szCs w:val="24"/>
          <w:lang w:val="en-US"/>
        </w:rPr>
        <w:t>F</w:t>
      </w:r>
      <w:r w:rsidRPr="00434E89">
        <w:rPr>
          <w:rFonts w:ascii="Times New Roman" w:hAnsi="Times New Roman" w:cs="Times New Roman"/>
          <w:szCs w:val="24"/>
          <w:lang w:val="en-US"/>
        </w:rPr>
        <w:t xml:space="preserve">actors </w:t>
      </w:r>
      <w:r>
        <w:rPr>
          <w:rFonts w:ascii="Times New Roman" w:hAnsi="Times New Roman" w:cs="Times New Roman"/>
          <w:szCs w:val="24"/>
          <w:lang w:val="en-US"/>
        </w:rPr>
        <w:t xml:space="preserve">affecting </w:t>
      </w:r>
      <w:r w:rsidRPr="00434E89">
        <w:rPr>
          <w:rFonts w:ascii="Times New Roman" w:hAnsi="Times New Roman" w:cs="Times New Roman"/>
          <w:szCs w:val="24"/>
          <w:lang w:val="en-US"/>
        </w:rPr>
        <w:t>win-win cross-business partnerships</w:t>
      </w:r>
      <w:bookmarkEnd w:id="7"/>
    </w:p>
    <w:p w:rsidR="00D439D0" w:rsidRPr="00222C18" w:rsidRDefault="00D439D0" w:rsidP="00D439D0">
      <w:pPr>
        <w:rPr>
          <w:lang w:val="en-US"/>
        </w:rPr>
      </w:pPr>
    </w:p>
    <w:p w:rsidR="00D439D0" w:rsidRPr="00434E89" w:rsidRDefault="00D439D0" w:rsidP="00D439D0">
      <w:pPr>
        <w:spacing w:after="120" w:line="360" w:lineRule="auto"/>
        <w:ind w:firstLine="709"/>
        <w:jc w:val="both"/>
        <w:rPr>
          <w:color w:val="000000" w:themeColor="text1"/>
          <w:lang w:val="en-US"/>
        </w:rPr>
      </w:pPr>
      <w:r w:rsidRPr="00434E89">
        <w:rPr>
          <w:color w:val="000000" w:themeColor="text1"/>
          <w:lang w:val="en-US"/>
        </w:rPr>
        <w:t xml:space="preserve">Previous literature review identified the importance and the value of creating cross-business partnerships in pursuit of achieving SDGs. The purpose of this section is to explore the </w:t>
      </w:r>
      <w:r>
        <w:rPr>
          <w:color w:val="000000" w:themeColor="text1"/>
          <w:lang w:val="en-US"/>
        </w:rPr>
        <w:t>factors affecting</w:t>
      </w:r>
      <w:r w:rsidRPr="00434E89">
        <w:rPr>
          <w:color w:val="000000" w:themeColor="text1"/>
          <w:lang w:val="en-US"/>
        </w:rPr>
        <w:t xml:space="preserve"> on which “win-win” cross-business partnerships are dependent. </w:t>
      </w:r>
    </w:p>
    <w:p w:rsidR="00D439D0" w:rsidRDefault="007327F0" w:rsidP="00D439D0">
      <w:pPr>
        <w:spacing w:after="120" w:line="360" w:lineRule="auto"/>
        <w:ind w:firstLine="709"/>
        <w:jc w:val="both"/>
        <w:rPr>
          <w:lang w:val="en-US"/>
        </w:rPr>
      </w:pPr>
      <w:r>
        <w:rPr>
          <w:color w:val="000000" w:themeColor="text1"/>
          <w:lang w:val="en-US"/>
        </w:rPr>
        <w:t xml:space="preserve">Smith et </w:t>
      </w:r>
      <w:r w:rsidR="00D439D0" w:rsidRPr="00434E89">
        <w:rPr>
          <w:color w:val="000000" w:themeColor="text1"/>
          <w:lang w:val="en-US"/>
        </w:rPr>
        <w:t>al. describe</w:t>
      </w:r>
      <w:r w:rsidR="00D439D0" w:rsidRPr="00434E89">
        <w:rPr>
          <w:lang w:val="en-US"/>
        </w:rPr>
        <w:t xml:space="preserve"> “win-win” partnerships, as collaborations where managers can identify an opportunity to create economic (one win) and social value (two wins) out of the business and society issue. When it comes to cross-business partnerships, it is important to realize the that “wins” have to be distributed equally among all the participants of the collaboration. </w:t>
      </w:r>
    </w:p>
    <w:p w:rsidR="00D439D0" w:rsidRDefault="00D439D0" w:rsidP="00D439D0">
      <w:pPr>
        <w:spacing w:after="120" w:line="360" w:lineRule="auto"/>
        <w:ind w:firstLine="709"/>
        <w:jc w:val="both"/>
        <w:rPr>
          <w:color w:val="000000" w:themeColor="text1"/>
          <w:lang w:val="en-US"/>
        </w:rPr>
      </w:pPr>
      <w:r w:rsidRPr="00434E89">
        <w:rPr>
          <w:color w:val="000000" w:themeColor="text1"/>
          <w:lang w:val="en-US"/>
        </w:rPr>
        <w:lastRenderedPageBreak/>
        <w:t>According to Bendell et.al. (2010)</w:t>
      </w:r>
      <w:r>
        <w:rPr>
          <w:color w:val="000000" w:themeColor="text1"/>
          <w:lang w:val="en-US"/>
        </w:rPr>
        <w:t xml:space="preserve">, a factor such as a </w:t>
      </w:r>
      <w:r w:rsidRPr="00434E89">
        <w:rPr>
          <w:color w:val="000000" w:themeColor="text1"/>
          <w:lang w:val="en-US"/>
        </w:rPr>
        <w:t xml:space="preserve">comprehensive understanding of the specific goals of each partner and of the organizational culture of their respective companies will contribute to the creation of the "win-win" cross-business partnership. </w:t>
      </w:r>
      <w:r w:rsidRPr="003C5047">
        <w:rPr>
          <w:color w:val="000000" w:themeColor="text1"/>
          <w:lang w:val="en-US"/>
        </w:rPr>
        <w:t xml:space="preserve">Austin and Seitanidi </w:t>
      </w:r>
      <w:r>
        <w:rPr>
          <w:color w:val="000000" w:themeColor="text1"/>
          <w:lang w:val="en-US"/>
        </w:rPr>
        <w:t>(2012) add</w:t>
      </w:r>
      <w:r w:rsidRPr="003C5047">
        <w:rPr>
          <w:color w:val="000000" w:themeColor="text1"/>
          <w:lang w:val="en-US"/>
        </w:rPr>
        <w:t xml:space="preserve"> that “it is essential, first, to understand clearly how partners view value; second, to reconcile any divergent value creation frames; and, third, to perceive the value exchange as fair”</w:t>
      </w:r>
      <w:r>
        <w:rPr>
          <w:color w:val="000000" w:themeColor="text1"/>
          <w:lang w:val="en-US"/>
        </w:rPr>
        <w:t>. I</w:t>
      </w:r>
      <w:r w:rsidRPr="003C5047">
        <w:rPr>
          <w:color w:val="000000" w:themeColor="text1"/>
          <w:lang w:val="en-US"/>
        </w:rPr>
        <w:t xml:space="preserve">f </w:t>
      </w:r>
      <w:r>
        <w:rPr>
          <w:color w:val="000000" w:themeColor="text1"/>
          <w:lang w:val="en-US"/>
        </w:rPr>
        <w:t>companies</w:t>
      </w:r>
      <w:r w:rsidRPr="003C5047">
        <w:rPr>
          <w:color w:val="000000" w:themeColor="text1"/>
          <w:lang w:val="en-US"/>
        </w:rPr>
        <w:t xml:space="preserve"> </w:t>
      </w:r>
      <w:r>
        <w:rPr>
          <w:color w:val="000000" w:themeColor="text1"/>
          <w:lang w:val="en-US"/>
        </w:rPr>
        <w:t>convey</w:t>
      </w:r>
      <w:r w:rsidRPr="003C5047">
        <w:rPr>
          <w:color w:val="000000" w:themeColor="text1"/>
          <w:lang w:val="en-US"/>
        </w:rPr>
        <w:t xml:space="preserve"> </w:t>
      </w:r>
      <w:r>
        <w:rPr>
          <w:color w:val="000000" w:themeColor="text1"/>
          <w:lang w:val="en-US"/>
        </w:rPr>
        <w:t>different</w:t>
      </w:r>
      <w:r w:rsidRPr="003C5047">
        <w:rPr>
          <w:color w:val="000000" w:themeColor="text1"/>
          <w:lang w:val="en-US"/>
        </w:rPr>
        <w:t xml:space="preserve"> </w:t>
      </w:r>
      <w:r>
        <w:rPr>
          <w:color w:val="000000" w:themeColor="text1"/>
          <w:lang w:val="en-US"/>
        </w:rPr>
        <w:t>interpretations</w:t>
      </w:r>
      <w:r w:rsidRPr="003C5047">
        <w:rPr>
          <w:color w:val="000000" w:themeColor="text1"/>
          <w:lang w:val="en-US"/>
        </w:rPr>
        <w:t xml:space="preserve"> of value to the negotiation of collaborative goals, they will use different metrics to assess the relative contributions of themselves and their partners</w:t>
      </w:r>
      <w:r>
        <w:rPr>
          <w:color w:val="000000" w:themeColor="text1"/>
          <w:lang w:val="en-US"/>
        </w:rPr>
        <w:t xml:space="preserve"> (Hartman </w:t>
      </w:r>
      <w:r w:rsidR="007327F0">
        <w:rPr>
          <w:color w:val="000000" w:themeColor="text1"/>
          <w:lang w:val="en-US"/>
        </w:rPr>
        <w:t>&amp;</w:t>
      </w:r>
      <w:r>
        <w:rPr>
          <w:color w:val="000000" w:themeColor="text1"/>
          <w:lang w:val="en-US"/>
        </w:rPr>
        <w:t xml:space="preserve"> Dhanda, 2018). Therefore, a s</w:t>
      </w:r>
      <w:r w:rsidRPr="00434E89">
        <w:rPr>
          <w:color w:val="000000" w:themeColor="text1"/>
          <w:lang w:val="en-US"/>
        </w:rPr>
        <w:t>olid understanding of the specific goals of each partner and of the organizational culture of their respective companies</w:t>
      </w:r>
      <w:r>
        <w:rPr>
          <w:color w:val="000000" w:themeColor="text1"/>
          <w:lang w:val="en-US"/>
        </w:rPr>
        <w:t xml:space="preserve"> is considered one of the factors contributing to the formation of a win-win cross-business partnership.  </w:t>
      </w:r>
    </w:p>
    <w:p w:rsidR="00D439D0" w:rsidRPr="003D4B37" w:rsidRDefault="00D439D0" w:rsidP="00D439D0">
      <w:pPr>
        <w:spacing w:after="120" w:line="360" w:lineRule="auto"/>
        <w:ind w:firstLine="709"/>
        <w:jc w:val="both"/>
        <w:rPr>
          <w:color w:val="000000" w:themeColor="text1"/>
          <w:lang w:val="en-US"/>
        </w:rPr>
      </w:pPr>
      <w:r>
        <w:rPr>
          <w:color w:val="000000" w:themeColor="text1"/>
          <w:lang w:val="en-US"/>
        </w:rPr>
        <w:t xml:space="preserve">Another factor, which is connected to the previous one refers to </w:t>
      </w:r>
      <w:r w:rsidRPr="00434E89">
        <w:rPr>
          <w:color w:val="000000" w:themeColor="text1"/>
          <w:lang w:val="en-US"/>
        </w:rPr>
        <w:t>identifying and equally accepting the common vision by both companies</w:t>
      </w:r>
      <w:r>
        <w:rPr>
          <w:color w:val="000000" w:themeColor="text1"/>
          <w:lang w:val="en-US"/>
        </w:rPr>
        <w:t xml:space="preserve"> </w:t>
      </w:r>
      <w:r>
        <w:rPr>
          <w:lang w:val="en-US"/>
        </w:rPr>
        <w:t>(</w:t>
      </w:r>
      <w:proofErr w:type="spellStart"/>
      <w:r w:rsidRPr="00434E89">
        <w:rPr>
          <w:color w:val="000000" w:themeColor="text1"/>
          <w:lang w:val="en-US"/>
        </w:rPr>
        <w:t>Jiing</w:t>
      </w:r>
      <w:proofErr w:type="spellEnd"/>
      <w:r w:rsidRPr="00434E89">
        <w:rPr>
          <w:color w:val="000000" w:themeColor="text1"/>
          <w:lang w:val="en-US"/>
        </w:rPr>
        <w:t xml:space="preserve">-Song Tsai </w:t>
      </w:r>
      <w:r w:rsidR="007327F0">
        <w:rPr>
          <w:color w:val="000000" w:themeColor="text1"/>
          <w:lang w:val="en-US"/>
        </w:rPr>
        <w:t>&amp;</w:t>
      </w:r>
      <w:r w:rsidRPr="00434E89">
        <w:rPr>
          <w:color w:val="000000" w:themeColor="text1"/>
          <w:lang w:val="en-US"/>
        </w:rPr>
        <w:t xml:space="preserve"> Chi</w:t>
      </w:r>
      <w:r>
        <w:rPr>
          <w:color w:val="000000" w:themeColor="text1"/>
          <w:lang w:val="en-US"/>
        </w:rPr>
        <w:t xml:space="preserve">, 2015). </w:t>
      </w:r>
      <w:proofErr w:type="spellStart"/>
      <w:r w:rsidRPr="003D169E">
        <w:rPr>
          <w:rFonts w:ascii="Times" w:hAnsi="Times"/>
          <w:lang w:val="en-US"/>
        </w:rPr>
        <w:t>Tschirhart</w:t>
      </w:r>
      <w:proofErr w:type="spellEnd"/>
      <w:r>
        <w:rPr>
          <w:rFonts w:ascii="Times" w:hAnsi="Times"/>
          <w:lang w:val="en-US"/>
        </w:rPr>
        <w:t xml:space="preserve"> and </w:t>
      </w:r>
      <w:r w:rsidRPr="003D169E">
        <w:rPr>
          <w:rFonts w:ascii="Times" w:hAnsi="Times"/>
          <w:lang w:val="en-US"/>
        </w:rPr>
        <w:t>Bielefeld</w:t>
      </w:r>
      <w:r w:rsidRPr="00434E89">
        <w:rPr>
          <w:lang w:val="en-US"/>
        </w:rPr>
        <w:t xml:space="preserve"> </w:t>
      </w:r>
      <w:r>
        <w:rPr>
          <w:lang w:val="en-US"/>
        </w:rPr>
        <w:t xml:space="preserve">(2016) argue that </w:t>
      </w:r>
      <w:r w:rsidRPr="00434E89">
        <w:rPr>
          <w:lang w:val="en-US"/>
        </w:rPr>
        <w:t>the common understanding stimulates motivation, and shapes the behavior of both parties towards win-win collaboration</w:t>
      </w:r>
      <w:r>
        <w:rPr>
          <w:lang w:val="en-US"/>
        </w:rPr>
        <w:t xml:space="preserve">, and, therefore </w:t>
      </w:r>
      <w:r w:rsidRPr="00434E89">
        <w:rPr>
          <w:color w:val="000000" w:themeColor="text1"/>
          <w:lang w:val="en-US"/>
        </w:rPr>
        <w:t xml:space="preserve">is essential </w:t>
      </w:r>
      <w:r>
        <w:rPr>
          <w:lang w:val="en-US"/>
        </w:rPr>
        <w:t xml:space="preserve">to the creation of a "win-win". </w:t>
      </w:r>
      <w:r w:rsidRPr="00434E89">
        <w:rPr>
          <w:color w:val="000000" w:themeColor="text1"/>
          <w:lang w:val="en-US"/>
        </w:rPr>
        <w:t>Similarly,</w:t>
      </w:r>
      <w:r>
        <w:rPr>
          <w:color w:val="000000" w:themeColor="text1"/>
          <w:lang w:val="en-US"/>
        </w:rPr>
        <w:t xml:space="preserve"> the authors highlight </w:t>
      </w:r>
      <w:r w:rsidRPr="00434E89">
        <w:rPr>
          <w:color w:val="000000" w:themeColor="text1"/>
          <w:lang w:val="en-US"/>
        </w:rPr>
        <w:t>the importance of effective communication from both sides: ha</w:t>
      </w:r>
      <w:r>
        <w:rPr>
          <w:color w:val="000000" w:themeColor="text1"/>
          <w:lang w:val="en-US"/>
        </w:rPr>
        <w:t xml:space="preserve">ving a structured and frequent </w:t>
      </w:r>
      <w:r w:rsidRPr="00434E89">
        <w:rPr>
          <w:color w:val="000000" w:themeColor="text1"/>
          <w:lang w:val="en-US"/>
        </w:rPr>
        <w:t>dialogue fosters the developmen</w:t>
      </w:r>
      <w:r>
        <w:rPr>
          <w:color w:val="000000" w:themeColor="text1"/>
          <w:lang w:val="en-US"/>
        </w:rPr>
        <w:t>t of sustainable relationships (</w:t>
      </w:r>
      <w:proofErr w:type="spellStart"/>
      <w:r w:rsidRPr="003D169E">
        <w:rPr>
          <w:rFonts w:ascii="Times" w:hAnsi="Times"/>
          <w:lang w:val="en-US"/>
        </w:rPr>
        <w:t>Tschirhart</w:t>
      </w:r>
      <w:proofErr w:type="spellEnd"/>
      <w:r>
        <w:rPr>
          <w:rFonts w:ascii="Times" w:hAnsi="Times"/>
          <w:lang w:val="en-US"/>
        </w:rPr>
        <w:t xml:space="preserve"> </w:t>
      </w:r>
      <w:r w:rsidR="007327F0">
        <w:rPr>
          <w:rFonts w:ascii="Times" w:hAnsi="Times"/>
          <w:lang w:val="en-US"/>
        </w:rPr>
        <w:t>&amp;</w:t>
      </w:r>
      <w:r>
        <w:rPr>
          <w:rFonts w:ascii="Times" w:hAnsi="Times"/>
          <w:lang w:val="en-US"/>
        </w:rPr>
        <w:t xml:space="preserve"> </w:t>
      </w:r>
      <w:r w:rsidRPr="003D169E">
        <w:rPr>
          <w:rFonts w:ascii="Times" w:hAnsi="Times"/>
          <w:lang w:val="en-US"/>
        </w:rPr>
        <w:t>Bielefeld</w:t>
      </w:r>
      <w:r>
        <w:rPr>
          <w:rFonts w:ascii="Times" w:hAnsi="Times"/>
          <w:lang w:val="en-US"/>
        </w:rPr>
        <w:t xml:space="preserve">, 2016; Whipple </w:t>
      </w:r>
      <w:r w:rsidR="007327F0">
        <w:rPr>
          <w:rFonts w:ascii="Times" w:hAnsi="Times"/>
          <w:lang w:val="en-US"/>
        </w:rPr>
        <w:t>&amp;</w:t>
      </w:r>
      <w:r>
        <w:rPr>
          <w:rFonts w:ascii="Times" w:hAnsi="Times"/>
          <w:lang w:val="en-US"/>
        </w:rPr>
        <w:t xml:space="preserve"> Frankel</w:t>
      </w:r>
      <w:r w:rsidR="00E975E3">
        <w:rPr>
          <w:rFonts w:ascii="Times" w:hAnsi="Times"/>
          <w:lang w:val="en-US"/>
        </w:rPr>
        <w:t>, 2000</w:t>
      </w:r>
      <w:r>
        <w:rPr>
          <w:color w:val="000000" w:themeColor="text1"/>
          <w:lang w:val="en-US"/>
        </w:rPr>
        <w:t>).</w:t>
      </w:r>
    </w:p>
    <w:p w:rsidR="00D439D0" w:rsidRPr="00434E89" w:rsidRDefault="00D439D0" w:rsidP="00D439D0">
      <w:pPr>
        <w:spacing w:after="120" w:line="360" w:lineRule="auto"/>
        <w:ind w:firstLine="709"/>
        <w:jc w:val="both"/>
        <w:rPr>
          <w:color w:val="000000" w:themeColor="text1"/>
          <w:lang w:val="en-US"/>
        </w:rPr>
      </w:pPr>
      <w:r w:rsidRPr="00434E89">
        <w:rPr>
          <w:color w:val="000000" w:themeColor="text1"/>
          <w:lang w:val="en-US"/>
        </w:rPr>
        <w:t xml:space="preserve">According to </w:t>
      </w:r>
      <w:r>
        <w:rPr>
          <w:color w:val="000000" w:themeColor="text1"/>
          <w:lang w:val="en-US"/>
        </w:rPr>
        <w:t>Hartman and Dhanda (2018),</w:t>
      </w:r>
      <w:r w:rsidRPr="00434E89">
        <w:rPr>
          <w:color w:val="000000" w:themeColor="text1"/>
          <w:lang w:val="en-US"/>
        </w:rPr>
        <w:t xml:space="preserve"> recognizing and leveraging the competencies of </w:t>
      </w:r>
      <w:r>
        <w:rPr>
          <w:color w:val="000000" w:themeColor="text1"/>
          <w:lang w:val="en-US"/>
        </w:rPr>
        <w:t>two or more parties entering into collaboration</w:t>
      </w:r>
      <w:r w:rsidRPr="00434E89">
        <w:rPr>
          <w:color w:val="000000" w:themeColor="text1"/>
          <w:lang w:val="en-US"/>
        </w:rPr>
        <w:t xml:space="preserve"> significantly contributes to win-win partnerships. </w:t>
      </w:r>
      <w:r>
        <w:rPr>
          <w:color w:val="000000" w:themeColor="text1"/>
          <w:lang w:val="en-US"/>
        </w:rPr>
        <w:t>T</w:t>
      </w:r>
      <w:r w:rsidRPr="00A42D06">
        <w:rPr>
          <w:color w:val="000000" w:themeColor="text1"/>
          <w:lang w:val="en-US"/>
        </w:rPr>
        <w:t>he</w:t>
      </w:r>
      <w:r>
        <w:rPr>
          <w:color w:val="000000" w:themeColor="text1"/>
          <w:lang w:val="en-US"/>
        </w:rPr>
        <w:t>y emphasize that</w:t>
      </w:r>
      <w:r w:rsidRPr="00A42D06">
        <w:rPr>
          <w:color w:val="000000" w:themeColor="text1"/>
          <w:lang w:val="en-US"/>
        </w:rPr>
        <w:t xml:space="preserve"> partners should bring complementary resources and competencies to the relationship if the value is to be co</w:t>
      </w:r>
      <w:r w:rsidRPr="00A42D06">
        <w:rPr>
          <w:rFonts w:ascii="Cambria Math" w:hAnsi="Cambria Math" w:cs="Cambria Math"/>
          <w:color w:val="000000" w:themeColor="text1"/>
          <w:lang w:val="en-US"/>
        </w:rPr>
        <w:t>‐</w:t>
      </w:r>
      <w:r w:rsidRPr="00A42D06">
        <w:rPr>
          <w:color w:val="000000" w:themeColor="text1"/>
          <w:lang w:val="en-US"/>
        </w:rPr>
        <w:t>created</w:t>
      </w:r>
      <w:r>
        <w:rPr>
          <w:color w:val="000000" w:themeColor="text1"/>
          <w:lang w:val="en-US"/>
        </w:rPr>
        <w:t xml:space="preserve">. </w:t>
      </w:r>
      <w:proofErr w:type="spellStart"/>
      <w:r>
        <w:rPr>
          <w:color w:val="000000" w:themeColor="text1"/>
          <w:lang w:val="en-US"/>
        </w:rPr>
        <w:t>Malnight</w:t>
      </w:r>
      <w:proofErr w:type="spellEnd"/>
      <w:r>
        <w:rPr>
          <w:color w:val="000000" w:themeColor="text1"/>
          <w:lang w:val="en-US"/>
        </w:rPr>
        <w:t xml:space="preserve"> et al., (2009) reinforces this factor, arguing that</w:t>
      </w:r>
      <w:r w:rsidRPr="00434E89">
        <w:rPr>
          <w:color w:val="000000" w:themeColor="text1"/>
          <w:lang w:val="en-US"/>
        </w:rPr>
        <w:t xml:space="preserve"> "partnering is difficult, but when both sides see win-win potential there is greater motivation to realize the substantial benefits. Relationships—particularly long-term ones that are built on a realistic understanding of the true strengths on both sides—have a greater opportunity of be</w:t>
      </w:r>
      <w:r>
        <w:rPr>
          <w:color w:val="000000" w:themeColor="text1"/>
          <w:lang w:val="en-US"/>
        </w:rPr>
        <w:t>ing successful and sustainable”. Consequently, i</w:t>
      </w:r>
      <w:r w:rsidRPr="00434E89">
        <w:rPr>
          <w:color w:val="000000" w:themeColor="text1"/>
          <w:lang w:val="en-US"/>
        </w:rPr>
        <w:t xml:space="preserve">dentifying and leveraging the competencies of respective partners </w:t>
      </w:r>
      <w:r>
        <w:rPr>
          <w:color w:val="000000" w:themeColor="text1"/>
          <w:lang w:val="en-US"/>
        </w:rPr>
        <w:t>can be regarded as one of the factors contributing to the creation of a win-win cross-business partnership.</w:t>
      </w:r>
    </w:p>
    <w:p w:rsidR="00D439D0" w:rsidRPr="00434E89" w:rsidRDefault="00D439D0" w:rsidP="00D439D0">
      <w:pPr>
        <w:spacing w:after="120" w:line="360" w:lineRule="auto"/>
        <w:ind w:firstLine="709"/>
        <w:jc w:val="both"/>
        <w:rPr>
          <w:color w:val="000000" w:themeColor="text1"/>
          <w:lang w:val="en-US"/>
        </w:rPr>
      </w:pPr>
      <w:r w:rsidRPr="00434E89">
        <w:rPr>
          <w:color w:val="000000" w:themeColor="text1"/>
          <w:lang w:val="en-US"/>
        </w:rPr>
        <w:t>For some cultures, Saidel (2017) argues, an official written agreement regarding further specific actions is essential. Not only it serves as a clear guideline for further actions but also is legally binding the partners to stick to the outlined plan.</w:t>
      </w:r>
    </w:p>
    <w:p w:rsidR="00D439D0" w:rsidRPr="00434E89" w:rsidRDefault="00D439D0" w:rsidP="00D439D0">
      <w:pPr>
        <w:spacing w:after="120" w:line="360" w:lineRule="auto"/>
        <w:ind w:firstLine="709"/>
        <w:jc w:val="both"/>
        <w:rPr>
          <w:color w:val="000000" w:themeColor="text1"/>
          <w:lang w:val="en-US"/>
        </w:rPr>
      </w:pPr>
      <w:r w:rsidRPr="00434E89">
        <w:rPr>
          <w:color w:val="000000" w:themeColor="text1"/>
          <w:lang w:val="en-US"/>
        </w:rPr>
        <w:t xml:space="preserve">Creating cross-business partnerships can be a very </w:t>
      </w:r>
      <w:r>
        <w:rPr>
          <w:color w:val="000000" w:themeColor="text1"/>
          <w:lang w:val="en-US"/>
        </w:rPr>
        <w:t>complex</w:t>
      </w:r>
      <w:r w:rsidRPr="00434E89">
        <w:rPr>
          <w:color w:val="000000" w:themeColor="text1"/>
          <w:lang w:val="en-US"/>
        </w:rPr>
        <w:t xml:space="preserve"> process, </w:t>
      </w:r>
      <w:r>
        <w:rPr>
          <w:color w:val="000000" w:themeColor="text1"/>
          <w:lang w:val="en-US"/>
        </w:rPr>
        <w:t>with its undercurrents and unforeseen challenges (Greenley, 2016). Particularly, p</w:t>
      </w:r>
      <w:r w:rsidRPr="00E44C90">
        <w:rPr>
          <w:color w:val="000000" w:themeColor="text1"/>
          <w:lang w:val="en-US"/>
        </w:rPr>
        <w:t xml:space="preserve">artnerships </w:t>
      </w:r>
      <w:r>
        <w:rPr>
          <w:color w:val="000000" w:themeColor="text1"/>
          <w:lang w:val="en-US"/>
        </w:rPr>
        <w:t xml:space="preserve">between businesses </w:t>
      </w:r>
      <w:r w:rsidRPr="00E44C90">
        <w:rPr>
          <w:color w:val="000000" w:themeColor="text1"/>
          <w:lang w:val="en-US"/>
        </w:rPr>
        <w:t>are difficult when there are competing values, goals and ways of</w:t>
      </w:r>
      <w:r>
        <w:rPr>
          <w:color w:val="000000" w:themeColor="text1"/>
          <w:lang w:val="en-US"/>
        </w:rPr>
        <w:t xml:space="preserve"> </w:t>
      </w:r>
      <w:r w:rsidRPr="00E44C90">
        <w:rPr>
          <w:color w:val="000000" w:themeColor="text1"/>
          <w:lang w:val="en-US"/>
        </w:rPr>
        <w:t xml:space="preserve">operating (Brinkerhoff and </w:t>
      </w:r>
      <w:r w:rsidRPr="00E44C90">
        <w:rPr>
          <w:color w:val="000000" w:themeColor="text1"/>
          <w:lang w:val="en-US"/>
        </w:rPr>
        <w:lastRenderedPageBreak/>
        <w:t>Brinkerhoff, 2011).</w:t>
      </w:r>
      <w:r>
        <w:rPr>
          <w:color w:val="000000" w:themeColor="text1"/>
          <w:lang w:val="en-US"/>
        </w:rPr>
        <w:t xml:space="preserve"> T</w:t>
      </w:r>
      <w:r w:rsidRPr="00434E89">
        <w:rPr>
          <w:color w:val="000000" w:themeColor="text1"/>
          <w:lang w:val="en-US"/>
        </w:rPr>
        <w:t>herefore</w:t>
      </w:r>
      <w:r>
        <w:rPr>
          <w:color w:val="000000" w:themeColor="text1"/>
          <w:lang w:val="en-US"/>
        </w:rPr>
        <w:t>, this thesis will examine</w:t>
      </w:r>
      <w:r w:rsidRPr="00434E89">
        <w:rPr>
          <w:color w:val="000000" w:themeColor="text1"/>
          <w:lang w:val="en-US"/>
        </w:rPr>
        <w:t xml:space="preserve"> </w:t>
      </w:r>
      <w:r>
        <w:rPr>
          <w:color w:val="000000" w:themeColor="text1"/>
          <w:lang w:val="en-US"/>
        </w:rPr>
        <w:t xml:space="preserve">existing </w:t>
      </w:r>
      <w:r w:rsidRPr="00434E89">
        <w:rPr>
          <w:color w:val="000000" w:themeColor="text1"/>
          <w:lang w:val="en-US"/>
        </w:rPr>
        <w:t xml:space="preserve">factors hampering a “win-win” </w:t>
      </w:r>
      <w:r>
        <w:rPr>
          <w:color w:val="000000" w:themeColor="text1"/>
          <w:lang w:val="en-US"/>
        </w:rPr>
        <w:t xml:space="preserve">collaborations. Various authors, identify </w:t>
      </w:r>
      <w:r w:rsidRPr="00434E89">
        <w:rPr>
          <w:color w:val="000000" w:themeColor="text1"/>
          <w:lang w:val="en-US"/>
        </w:rPr>
        <w:t>the lack of governmental support or absence of such as well as of clear rules, frameworks or methods for building partnerships</w:t>
      </w:r>
      <w:r>
        <w:rPr>
          <w:color w:val="000000" w:themeColor="text1"/>
          <w:lang w:val="en-US"/>
        </w:rPr>
        <w:t xml:space="preserve"> as two factors, discouraging companies to enter into cross-business partnerships </w:t>
      </w:r>
      <w:r w:rsidRPr="00434E89">
        <w:rPr>
          <w:color w:val="000000" w:themeColor="text1"/>
          <w:lang w:val="en-US"/>
        </w:rPr>
        <w:t xml:space="preserve"> (</w:t>
      </w:r>
      <w:r w:rsidRPr="004D397F">
        <w:rPr>
          <w:color w:val="000000" w:themeColor="text1"/>
          <w:lang w:val="en-US"/>
        </w:rPr>
        <w:t>Brown, 2012;</w:t>
      </w:r>
      <w:r>
        <w:rPr>
          <w:color w:val="000000" w:themeColor="text1"/>
          <w:lang w:val="en-US"/>
        </w:rPr>
        <w:t xml:space="preserve"> Bendell et al. 2010)</w:t>
      </w:r>
      <w:r w:rsidRPr="00434E89">
        <w:rPr>
          <w:color w:val="000000" w:themeColor="text1"/>
          <w:lang w:val="en-US"/>
        </w:rPr>
        <w:t>. Some companies struggle to operate without clear guidelines on how to proceed with the partnerships, e</w:t>
      </w:r>
      <w:r>
        <w:rPr>
          <w:color w:val="000000" w:themeColor="text1"/>
          <w:lang w:val="en-US"/>
        </w:rPr>
        <w:t xml:space="preserve">specially </w:t>
      </w:r>
      <w:r w:rsidR="007327F0">
        <w:rPr>
          <w:color w:val="000000" w:themeColor="text1"/>
          <w:lang w:val="en-US"/>
        </w:rPr>
        <w:t>at a “win-win” level (Kartik et</w:t>
      </w:r>
      <w:r>
        <w:rPr>
          <w:color w:val="000000" w:themeColor="text1"/>
          <w:lang w:val="en-US"/>
        </w:rPr>
        <w:t xml:space="preserve"> al, 2007; </w:t>
      </w:r>
      <w:proofErr w:type="spellStart"/>
      <w:r>
        <w:rPr>
          <w:color w:val="000000" w:themeColor="text1"/>
          <w:lang w:val="en-US"/>
        </w:rPr>
        <w:t>Poret</w:t>
      </w:r>
      <w:proofErr w:type="spellEnd"/>
      <w:r>
        <w:rPr>
          <w:color w:val="000000" w:themeColor="text1"/>
          <w:lang w:val="en-US"/>
        </w:rPr>
        <w:t xml:space="preserve">, 2014; Saidel, 2017) </w:t>
      </w:r>
    </w:p>
    <w:p w:rsidR="00D439D0" w:rsidRDefault="00D439D0" w:rsidP="00D439D0">
      <w:pPr>
        <w:spacing w:after="120" w:line="360" w:lineRule="auto"/>
        <w:ind w:firstLine="709"/>
        <w:jc w:val="both"/>
        <w:rPr>
          <w:color w:val="000000" w:themeColor="text1"/>
          <w:lang w:val="en-US"/>
        </w:rPr>
      </w:pPr>
      <w:r>
        <w:rPr>
          <w:color w:val="000000" w:themeColor="text1"/>
          <w:lang w:val="en-US"/>
        </w:rPr>
        <w:t>Challenge to successfully manage partnerships over time refers to another factor, hampering the successful cross-business partnerships. As companies oftentimes operate in an uncertain environment (Saidel, 2017), where various challenges, economic and political insecurities are likely to disrupt the day-to-day operations, managing partnerships over time can be considered a very difficult process (</w:t>
      </w:r>
      <w:r>
        <w:rPr>
          <w:rFonts w:ascii="Times" w:hAnsi="Times"/>
          <w:lang w:val="en-US"/>
        </w:rPr>
        <w:t xml:space="preserve">Poulsen </w:t>
      </w:r>
      <w:r w:rsidR="007327F0">
        <w:rPr>
          <w:rFonts w:ascii="Times" w:hAnsi="Times"/>
          <w:lang w:val="en-US"/>
        </w:rPr>
        <w:t>&amp;</w:t>
      </w:r>
      <w:r w:rsidRPr="00CD19BD">
        <w:rPr>
          <w:rFonts w:ascii="Times" w:hAnsi="Times"/>
          <w:lang w:val="en-US"/>
        </w:rPr>
        <w:t xml:space="preserve"> Clark</w:t>
      </w:r>
      <w:r>
        <w:rPr>
          <w:rFonts w:ascii="Times" w:hAnsi="Times"/>
          <w:lang w:val="en-US"/>
        </w:rPr>
        <w:t>, 2012)</w:t>
      </w:r>
    </w:p>
    <w:p w:rsidR="00D439D0" w:rsidRDefault="00D439D0" w:rsidP="00D439D0">
      <w:pPr>
        <w:spacing w:after="120" w:line="360" w:lineRule="auto"/>
        <w:ind w:firstLine="709"/>
        <w:jc w:val="both"/>
        <w:rPr>
          <w:color w:val="000000" w:themeColor="text1"/>
          <w:lang w:val="en-US"/>
        </w:rPr>
      </w:pPr>
      <w:r>
        <w:rPr>
          <w:color w:val="000000" w:themeColor="text1"/>
          <w:lang w:val="en-US"/>
        </w:rPr>
        <w:t xml:space="preserve">According to </w:t>
      </w:r>
      <w:proofErr w:type="spellStart"/>
      <w:r>
        <w:rPr>
          <w:color w:val="000000" w:themeColor="text1"/>
          <w:lang w:val="en-US"/>
        </w:rPr>
        <w:t>Traitler</w:t>
      </w:r>
      <w:proofErr w:type="spellEnd"/>
      <w:r>
        <w:rPr>
          <w:color w:val="000000" w:themeColor="text1"/>
          <w:lang w:val="en-US"/>
        </w:rPr>
        <w:t xml:space="preserve"> et al. (2014), </w:t>
      </w:r>
      <w:r w:rsidRPr="00434E89">
        <w:rPr>
          <w:color w:val="000000" w:themeColor="text1"/>
          <w:lang w:val="en-US"/>
        </w:rPr>
        <w:t>factor</w:t>
      </w:r>
      <w:r>
        <w:rPr>
          <w:color w:val="000000" w:themeColor="text1"/>
          <w:lang w:val="en-US"/>
        </w:rPr>
        <w:t>s</w:t>
      </w:r>
      <w:r w:rsidRPr="00434E89">
        <w:rPr>
          <w:color w:val="000000" w:themeColor="text1"/>
          <w:lang w:val="en-US"/>
        </w:rPr>
        <w:t xml:space="preserve"> </w:t>
      </w:r>
      <w:r>
        <w:rPr>
          <w:color w:val="000000" w:themeColor="text1"/>
          <w:lang w:val="en-US"/>
        </w:rPr>
        <w:t xml:space="preserve">such </w:t>
      </w:r>
      <w:r w:rsidRPr="00434E89">
        <w:rPr>
          <w:color w:val="000000" w:themeColor="text1"/>
          <w:lang w:val="en-US"/>
        </w:rPr>
        <w:t xml:space="preserve">as the lack or unwillingness to allocate sufficient financial or human resources to maintain partnerships also hampers the creation of a “win-win” partnerships. </w:t>
      </w:r>
      <w:r>
        <w:rPr>
          <w:color w:val="000000" w:themeColor="text1"/>
          <w:lang w:val="en-US"/>
        </w:rPr>
        <w:t>Successful collaboration, they argue “</w:t>
      </w:r>
      <w:r w:rsidRPr="00B97001">
        <w:rPr>
          <w:color w:val="000000" w:themeColor="text1"/>
          <w:lang w:val="en-US"/>
        </w:rPr>
        <w:t>largely depends on the availability of two</w:t>
      </w:r>
      <w:r>
        <w:rPr>
          <w:color w:val="000000" w:themeColor="text1"/>
          <w:lang w:val="en-US"/>
        </w:rPr>
        <w:t xml:space="preserve"> </w:t>
      </w:r>
      <w:r w:rsidRPr="00B97001">
        <w:rPr>
          <w:color w:val="000000" w:themeColor="text1"/>
          <w:lang w:val="en-US"/>
        </w:rPr>
        <w:t>types of resources: the number of experts available in the company, and money. There is,</w:t>
      </w:r>
      <w:r>
        <w:rPr>
          <w:color w:val="000000" w:themeColor="text1"/>
          <w:lang w:val="en-US"/>
        </w:rPr>
        <w:t xml:space="preserve"> </w:t>
      </w:r>
      <w:r w:rsidRPr="00B97001">
        <w:rPr>
          <w:color w:val="000000" w:themeColor="text1"/>
          <w:lang w:val="en-US"/>
        </w:rPr>
        <w:t xml:space="preserve">however, one more over-arching pre-requisite to succeed, namely the willingness of </w:t>
      </w:r>
      <w:r>
        <w:rPr>
          <w:color w:val="000000" w:themeColor="text1"/>
          <w:lang w:val="en-US"/>
        </w:rPr>
        <w:t>the companies</w:t>
      </w:r>
      <w:r w:rsidRPr="00B97001">
        <w:rPr>
          <w:color w:val="000000" w:themeColor="text1"/>
          <w:lang w:val="en-US"/>
        </w:rPr>
        <w:t xml:space="preserve"> to deploy these resources appropriately for the benefit of very promising</w:t>
      </w:r>
      <w:r>
        <w:rPr>
          <w:color w:val="000000" w:themeColor="text1"/>
          <w:lang w:val="en-US"/>
        </w:rPr>
        <w:t xml:space="preserve"> projects”. (</w:t>
      </w:r>
      <w:proofErr w:type="spellStart"/>
      <w:r>
        <w:rPr>
          <w:color w:val="000000" w:themeColor="text1"/>
          <w:lang w:val="en-US"/>
        </w:rPr>
        <w:t>Traitler</w:t>
      </w:r>
      <w:proofErr w:type="spellEnd"/>
      <w:r>
        <w:rPr>
          <w:color w:val="000000" w:themeColor="text1"/>
          <w:lang w:val="en-US"/>
        </w:rPr>
        <w:t xml:space="preserve"> et al., 2014, p. 222).</w:t>
      </w:r>
    </w:p>
    <w:p w:rsidR="00D439D0" w:rsidRPr="00EC16F4" w:rsidRDefault="00D439D0" w:rsidP="00D439D0">
      <w:pPr>
        <w:spacing w:after="120" w:line="360" w:lineRule="auto"/>
        <w:ind w:firstLine="709"/>
        <w:jc w:val="both"/>
        <w:rPr>
          <w:color w:val="000000" w:themeColor="text1"/>
          <w:lang w:val="en-US"/>
        </w:rPr>
      </w:pPr>
    </w:p>
    <w:p w:rsidR="00D439D0" w:rsidRDefault="00D439D0" w:rsidP="00D439D0">
      <w:pPr>
        <w:pStyle w:val="Heading2"/>
        <w:spacing w:line="360" w:lineRule="auto"/>
        <w:jc w:val="both"/>
        <w:rPr>
          <w:rFonts w:ascii="Times New Roman" w:hAnsi="Times New Roman" w:cs="Times New Roman"/>
          <w:szCs w:val="24"/>
          <w:lang w:val="en-US"/>
        </w:rPr>
      </w:pPr>
      <w:bookmarkStart w:id="8" w:name="_Toc514867815"/>
      <w:r w:rsidRPr="00EC16F4">
        <w:rPr>
          <w:rFonts w:ascii="Times New Roman" w:hAnsi="Times New Roman" w:cs="Times New Roman"/>
          <w:szCs w:val="24"/>
          <w:lang w:val="en-US"/>
        </w:rPr>
        <w:t>1.6</w:t>
      </w:r>
      <w:r w:rsidR="00AB5B26">
        <w:rPr>
          <w:rFonts w:ascii="Times New Roman" w:hAnsi="Times New Roman" w:cs="Times New Roman"/>
          <w:szCs w:val="24"/>
          <w:lang w:val="en-US"/>
        </w:rPr>
        <w:t>.</w:t>
      </w:r>
      <w:r>
        <w:rPr>
          <w:rFonts w:ascii="Times New Roman" w:hAnsi="Times New Roman" w:cs="Times New Roman"/>
          <w:szCs w:val="24"/>
          <w:lang w:val="en-US"/>
        </w:rPr>
        <w:t xml:space="preserve"> Best practices of achieving SDGs</w:t>
      </w:r>
      <w:r w:rsidRPr="00EC16F4">
        <w:rPr>
          <w:rFonts w:ascii="Times New Roman" w:hAnsi="Times New Roman" w:cs="Times New Roman"/>
          <w:szCs w:val="24"/>
          <w:lang w:val="en-US"/>
        </w:rPr>
        <w:t>: evidence from FMCG companies in Russia</w:t>
      </w:r>
      <w:bookmarkEnd w:id="8"/>
    </w:p>
    <w:p w:rsidR="00D439D0" w:rsidRPr="00222C18" w:rsidRDefault="00D439D0" w:rsidP="00D439D0">
      <w:pPr>
        <w:rPr>
          <w:lang w:val="en-US"/>
        </w:rPr>
      </w:pPr>
    </w:p>
    <w:p w:rsidR="00D439D0" w:rsidRDefault="00D439D0" w:rsidP="00D439D0">
      <w:pPr>
        <w:spacing w:after="120" w:line="360" w:lineRule="auto"/>
        <w:ind w:firstLine="709"/>
        <w:jc w:val="both"/>
        <w:rPr>
          <w:color w:val="000000" w:themeColor="text1"/>
          <w:lang w:val="en-US"/>
        </w:rPr>
      </w:pPr>
      <w:r w:rsidRPr="00B64930">
        <w:rPr>
          <w:color w:val="000000" w:themeColor="text1"/>
          <w:lang w:val="en-US"/>
        </w:rPr>
        <w:t xml:space="preserve">As the nature of cross-business partnerships may vary in different industries and countries, this thesis is dedicated to studying cross-business partnerships within FMCG industry in Russia. This industry was chosen for the research due </w:t>
      </w:r>
      <w:r w:rsidRPr="005E1F36">
        <w:rPr>
          <w:color w:val="000000" w:themeColor="text1"/>
          <w:lang w:val="en-US"/>
        </w:rPr>
        <w:t xml:space="preserve">to the following reasons: firstly, FMCG industry is one of the most polluting industries in the world (Jones, 2016); </w:t>
      </w:r>
      <w:r w:rsidRPr="00B64930">
        <w:rPr>
          <w:color w:val="000000" w:themeColor="text1"/>
          <w:lang w:val="en-US"/>
        </w:rPr>
        <w:t>secondly, the value chains of the leading FMCG companies are spread around the planet, hence have a great potential to impact SDGs (</w:t>
      </w:r>
      <w:proofErr w:type="spellStart"/>
      <w:r w:rsidRPr="00B64930">
        <w:rPr>
          <w:color w:val="000000" w:themeColor="text1"/>
          <w:lang w:val="en-US"/>
        </w:rPr>
        <w:t>Kingo</w:t>
      </w:r>
      <w:proofErr w:type="spellEnd"/>
      <w:r w:rsidRPr="00B64930">
        <w:rPr>
          <w:color w:val="000000" w:themeColor="text1"/>
          <w:lang w:val="en-US"/>
        </w:rPr>
        <w:t xml:space="preserve">, 2016). Therefore, this section will overview the nature of FMCG industry, briefly describe its current state in the Russian market, and outline social partnerships for achieving SDGs between the leading FMCG companies. </w:t>
      </w:r>
    </w:p>
    <w:p w:rsidR="00D439D0" w:rsidRDefault="00D439D0" w:rsidP="00D439D0">
      <w:pPr>
        <w:spacing w:after="120" w:line="360" w:lineRule="auto"/>
        <w:ind w:firstLine="709"/>
        <w:jc w:val="both"/>
        <w:rPr>
          <w:color w:val="000000" w:themeColor="text1"/>
          <w:lang w:val="en-US"/>
        </w:rPr>
      </w:pPr>
      <w:r w:rsidRPr="005E1F36">
        <w:rPr>
          <w:color w:val="000000" w:themeColor="text1"/>
          <w:lang w:val="en-US"/>
        </w:rPr>
        <w:t>Fast Moving Consumer goods refer to items that are purchased and consumed frequently by consumers</w:t>
      </w:r>
      <w:r>
        <w:rPr>
          <w:color w:val="000000" w:themeColor="text1"/>
          <w:lang w:val="en-US"/>
        </w:rPr>
        <w:t>. These are non-</w:t>
      </w:r>
      <w:r w:rsidRPr="005E1F36">
        <w:rPr>
          <w:color w:val="000000" w:themeColor="text1"/>
          <w:lang w:val="en-US"/>
        </w:rPr>
        <w:t>durable items, which have relatively low prices</w:t>
      </w:r>
      <w:r>
        <w:rPr>
          <w:color w:val="000000" w:themeColor="text1"/>
          <w:lang w:val="en-US"/>
        </w:rPr>
        <w:t>, with the main product categories being personal and household items as well as food and beverages. (</w:t>
      </w:r>
      <w:proofErr w:type="spellStart"/>
      <w:r>
        <w:rPr>
          <w:color w:val="000000" w:themeColor="text1"/>
          <w:lang w:val="en-US"/>
        </w:rPr>
        <w:t>Popenkova</w:t>
      </w:r>
      <w:proofErr w:type="spellEnd"/>
      <w:r>
        <w:rPr>
          <w:color w:val="000000" w:themeColor="text1"/>
          <w:lang w:val="en-US"/>
        </w:rPr>
        <w:t>, 2016)</w:t>
      </w:r>
      <w:r w:rsidRPr="005E1F36">
        <w:rPr>
          <w:color w:val="000000" w:themeColor="text1"/>
          <w:lang w:val="en-US"/>
        </w:rPr>
        <w:t xml:space="preserve">. </w:t>
      </w:r>
      <w:r>
        <w:rPr>
          <w:color w:val="000000" w:themeColor="text1"/>
          <w:lang w:val="en-US"/>
        </w:rPr>
        <w:t xml:space="preserve"> I</w:t>
      </w:r>
      <w:r w:rsidRPr="00B64930">
        <w:rPr>
          <w:color w:val="000000" w:themeColor="text1"/>
          <w:lang w:val="en-US"/>
        </w:rPr>
        <w:t>n many ways, the food, drinks and consumer goods sector is at the heart of the drive towards a more sustainable future and is undoubtedly in a position to drive sustainability goals</w:t>
      </w:r>
      <w:r>
        <w:rPr>
          <w:color w:val="000000" w:themeColor="text1"/>
          <w:lang w:val="en-US"/>
        </w:rPr>
        <w:t xml:space="preserve"> </w:t>
      </w:r>
      <w:r>
        <w:rPr>
          <w:color w:val="000000" w:themeColor="text1"/>
          <w:lang w:val="en-US"/>
        </w:rPr>
        <w:lastRenderedPageBreak/>
        <w:t>(Jones, 2016)</w:t>
      </w:r>
      <w:r w:rsidRPr="00B64930">
        <w:rPr>
          <w:color w:val="000000" w:themeColor="text1"/>
          <w:lang w:val="en-US"/>
        </w:rPr>
        <w:t xml:space="preserve">. The Sustainability Consortium (2016), for </w:t>
      </w:r>
      <w:r>
        <w:rPr>
          <w:color w:val="000000" w:themeColor="text1"/>
          <w:lang w:val="en-US"/>
        </w:rPr>
        <w:t xml:space="preserve">example, </w:t>
      </w:r>
      <w:proofErr w:type="spellStart"/>
      <w:r>
        <w:rPr>
          <w:color w:val="000000" w:themeColor="text1"/>
          <w:lang w:val="en-US"/>
        </w:rPr>
        <w:t>recognised</w:t>
      </w:r>
      <w:proofErr w:type="spellEnd"/>
      <w:r>
        <w:rPr>
          <w:color w:val="000000" w:themeColor="text1"/>
          <w:lang w:val="en-US"/>
        </w:rPr>
        <w:t xml:space="preserve"> that while </w:t>
      </w:r>
      <w:r w:rsidRPr="00B64930">
        <w:rPr>
          <w:color w:val="000000" w:themeColor="text1"/>
          <w:lang w:val="en-US"/>
        </w:rPr>
        <w:t>co</w:t>
      </w:r>
      <w:r>
        <w:rPr>
          <w:color w:val="000000" w:themeColor="text1"/>
          <w:lang w:val="en-US"/>
        </w:rPr>
        <w:t>n</w:t>
      </w:r>
      <w:r w:rsidRPr="00B64930">
        <w:rPr>
          <w:color w:val="000000" w:themeColor="text1"/>
          <w:lang w:val="en-US"/>
        </w:rPr>
        <w:t xml:space="preserve">sumer goods bring countless benefits to society, dramatically improving lifestyles around the world, it also reported that consumer goods account for 60% of greenhouse gas emissions, 80% of water withdrawals, 20% of industrial water pollution and 75% of forced and child labor. </w:t>
      </w:r>
      <w:r>
        <w:rPr>
          <w:color w:val="000000" w:themeColor="text1"/>
          <w:lang w:val="en-US"/>
        </w:rPr>
        <w:t>Therefore,</w:t>
      </w:r>
      <w:r w:rsidRPr="00B64930">
        <w:rPr>
          <w:color w:val="000000" w:themeColor="text1"/>
          <w:lang w:val="en-US"/>
        </w:rPr>
        <w:t xml:space="preserve"> </w:t>
      </w:r>
      <w:r>
        <w:rPr>
          <w:color w:val="000000" w:themeColor="text1"/>
          <w:lang w:val="en-US"/>
        </w:rPr>
        <w:t>FMCG</w:t>
      </w:r>
      <w:r w:rsidRPr="00B64930">
        <w:rPr>
          <w:color w:val="000000" w:themeColor="text1"/>
          <w:lang w:val="en-US"/>
        </w:rPr>
        <w:t xml:space="preserve"> industry is </w:t>
      </w:r>
      <w:r>
        <w:rPr>
          <w:color w:val="000000" w:themeColor="text1"/>
          <w:lang w:val="en-US"/>
        </w:rPr>
        <w:t>called upon to take action towards sustainable development and achieving SDGs (Jones, 2016)</w:t>
      </w:r>
      <w:r w:rsidRPr="00B64930">
        <w:rPr>
          <w:color w:val="000000" w:themeColor="text1"/>
          <w:lang w:val="en-US"/>
        </w:rPr>
        <w:t xml:space="preserve">. </w:t>
      </w:r>
    </w:p>
    <w:p w:rsidR="00D439D0" w:rsidRDefault="00D439D0" w:rsidP="00D439D0">
      <w:pPr>
        <w:spacing w:after="120" w:line="360" w:lineRule="auto"/>
        <w:ind w:firstLine="709"/>
        <w:jc w:val="both"/>
        <w:rPr>
          <w:color w:val="000000" w:themeColor="text1"/>
          <w:lang w:val="en-US"/>
        </w:rPr>
      </w:pPr>
      <w:r>
        <w:rPr>
          <w:color w:val="000000" w:themeColor="text1"/>
          <w:lang w:val="en-US"/>
        </w:rPr>
        <w:t xml:space="preserve">During the past years, many leading FMCG companies in Russia took an </w:t>
      </w:r>
      <w:r w:rsidRPr="00434E89">
        <w:rPr>
          <w:color w:val="000000" w:themeColor="text1"/>
          <w:lang w:val="en-US"/>
        </w:rPr>
        <w:t xml:space="preserve">active position in the issues of sustainable development </w:t>
      </w:r>
      <w:r>
        <w:rPr>
          <w:color w:val="000000" w:themeColor="text1"/>
          <w:lang w:val="en-US"/>
        </w:rPr>
        <w:t>as</w:t>
      </w:r>
      <w:r w:rsidRPr="00434E89">
        <w:rPr>
          <w:color w:val="000000" w:themeColor="text1"/>
          <w:lang w:val="en-US"/>
        </w:rPr>
        <w:t xml:space="preserve"> an integral part of their business strategies</w:t>
      </w:r>
      <w:r>
        <w:rPr>
          <w:color w:val="000000" w:themeColor="text1"/>
          <w:lang w:val="en-US"/>
        </w:rPr>
        <w:t xml:space="preserve"> (Chernova, 2016; </w:t>
      </w:r>
      <w:proofErr w:type="spellStart"/>
      <w:r>
        <w:rPr>
          <w:color w:val="000000" w:themeColor="text1"/>
          <w:lang w:val="en-US"/>
        </w:rPr>
        <w:t>Khalina</w:t>
      </w:r>
      <w:proofErr w:type="spellEnd"/>
      <w:r>
        <w:rPr>
          <w:color w:val="000000" w:themeColor="text1"/>
          <w:lang w:val="en-US"/>
        </w:rPr>
        <w:t>, 2016). They see their</w:t>
      </w:r>
      <w:r w:rsidRPr="00B64930">
        <w:rPr>
          <w:color w:val="000000" w:themeColor="text1"/>
          <w:lang w:val="en-US"/>
        </w:rPr>
        <w:t xml:space="preserve"> biggest opportunities for shared value </w:t>
      </w:r>
      <w:r>
        <w:rPr>
          <w:color w:val="000000" w:themeColor="text1"/>
          <w:lang w:val="en-US"/>
        </w:rPr>
        <w:t xml:space="preserve">creation rooted in the </w:t>
      </w:r>
      <w:r w:rsidRPr="00B64930">
        <w:rPr>
          <w:color w:val="000000" w:themeColor="text1"/>
          <w:lang w:val="en-US"/>
        </w:rPr>
        <w:t xml:space="preserve">enterprise development; </w:t>
      </w:r>
      <w:r>
        <w:rPr>
          <w:color w:val="000000" w:themeColor="text1"/>
          <w:lang w:val="en-US"/>
        </w:rPr>
        <w:t xml:space="preserve">ensuring </w:t>
      </w:r>
      <w:r w:rsidRPr="00B64930">
        <w:rPr>
          <w:color w:val="000000" w:themeColor="text1"/>
          <w:lang w:val="en-US"/>
        </w:rPr>
        <w:t>sustainable supply</w:t>
      </w:r>
      <w:r>
        <w:rPr>
          <w:color w:val="000000" w:themeColor="text1"/>
          <w:lang w:val="en-US"/>
        </w:rPr>
        <w:t xml:space="preserve"> chains</w:t>
      </w:r>
      <w:r w:rsidRPr="00B64930">
        <w:rPr>
          <w:color w:val="000000" w:themeColor="text1"/>
          <w:lang w:val="en-US"/>
        </w:rPr>
        <w:t xml:space="preserve">; </w:t>
      </w:r>
      <w:r>
        <w:rPr>
          <w:color w:val="000000" w:themeColor="text1"/>
          <w:lang w:val="en-US"/>
        </w:rPr>
        <w:t xml:space="preserve">provision of </w:t>
      </w:r>
      <w:r w:rsidRPr="00B64930">
        <w:rPr>
          <w:color w:val="000000" w:themeColor="text1"/>
          <w:lang w:val="en-US"/>
        </w:rPr>
        <w:t>healthy, sustainable living; and</w:t>
      </w:r>
      <w:r>
        <w:rPr>
          <w:color w:val="000000" w:themeColor="text1"/>
          <w:lang w:val="en-US"/>
        </w:rPr>
        <w:t xml:space="preserve"> continuous</w:t>
      </w:r>
      <w:r w:rsidRPr="00B64930">
        <w:rPr>
          <w:color w:val="000000" w:themeColor="text1"/>
          <w:lang w:val="en-US"/>
        </w:rPr>
        <w:t xml:space="preserve"> product innovation (</w:t>
      </w:r>
      <w:r>
        <w:rPr>
          <w:color w:val="000000" w:themeColor="text1"/>
          <w:lang w:val="en-US"/>
        </w:rPr>
        <w:t>Bichinev, 2016</w:t>
      </w:r>
      <w:r w:rsidRPr="00B64930">
        <w:rPr>
          <w:color w:val="000000" w:themeColor="text1"/>
          <w:lang w:val="en-US"/>
        </w:rPr>
        <w:t>).</w:t>
      </w:r>
      <w:r>
        <w:rPr>
          <w:color w:val="000000" w:themeColor="text1"/>
          <w:lang w:val="en-US"/>
        </w:rPr>
        <w:t xml:space="preserve"> </w:t>
      </w:r>
    </w:p>
    <w:p w:rsidR="00D439D0" w:rsidRPr="00434E89" w:rsidRDefault="00D439D0" w:rsidP="00D439D0">
      <w:pPr>
        <w:spacing w:after="120" w:line="360" w:lineRule="auto"/>
        <w:ind w:firstLine="709"/>
        <w:jc w:val="both"/>
        <w:rPr>
          <w:color w:val="000000" w:themeColor="text1"/>
          <w:lang w:val="en-US"/>
        </w:rPr>
      </w:pPr>
      <w:r w:rsidRPr="00434E89">
        <w:rPr>
          <w:color w:val="000000" w:themeColor="text1"/>
          <w:lang w:val="en-US"/>
        </w:rPr>
        <w:t xml:space="preserve">First, </w:t>
      </w:r>
      <w:r>
        <w:rPr>
          <w:color w:val="000000" w:themeColor="text1"/>
          <w:lang w:val="en-US"/>
        </w:rPr>
        <w:t xml:space="preserve">according to </w:t>
      </w:r>
      <w:proofErr w:type="spellStart"/>
      <w:r>
        <w:rPr>
          <w:color w:val="000000" w:themeColor="text1"/>
          <w:lang w:val="en-US"/>
        </w:rPr>
        <w:t>Khalina</w:t>
      </w:r>
      <w:proofErr w:type="spellEnd"/>
      <w:r>
        <w:rPr>
          <w:color w:val="000000" w:themeColor="text1"/>
          <w:lang w:val="en-US"/>
        </w:rPr>
        <w:t xml:space="preserve"> (2016), the recent research shows </w:t>
      </w:r>
      <w:r w:rsidRPr="00434E89">
        <w:rPr>
          <w:color w:val="000000" w:themeColor="text1"/>
          <w:lang w:val="en-US"/>
        </w:rPr>
        <w:t>the ecological and ethical consciousness of the population</w:t>
      </w:r>
      <w:r>
        <w:rPr>
          <w:color w:val="000000" w:themeColor="text1"/>
          <w:lang w:val="en-US"/>
        </w:rPr>
        <w:t xml:space="preserve"> in Russia</w:t>
      </w:r>
      <w:r w:rsidRPr="00434E89">
        <w:rPr>
          <w:color w:val="000000" w:themeColor="text1"/>
          <w:lang w:val="en-US"/>
        </w:rPr>
        <w:t xml:space="preserve"> is growing: people begin to understand that they are the main driving force that can change the world for the better. Consumers tend to think about the environmental impact of products, as well as about producers’ compliance with environmental legislation and ethical standards</w:t>
      </w:r>
      <w:r>
        <w:rPr>
          <w:color w:val="000000" w:themeColor="text1"/>
          <w:lang w:val="en-US"/>
        </w:rPr>
        <w:t xml:space="preserve"> (</w:t>
      </w:r>
      <w:proofErr w:type="spellStart"/>
      <w:r>
        <w:rPr>
          <w:color w:val="000000" w:themeColor="text1"/>
          <w:lang w:val="en-US"/>
        </w:rPr>
        <w:t>Vigneau</w:t>
      </w:r>
      <w:proofErr w:type="spellEnd"/>
      <w:r>
        <w:rPr>
          <w:color w:val="000000" w:themeColor="text1"/>
          <w:lang w:val="en-US"/>
        </w:rPr>
        <w:t xml:space="preserve"> et al., 2015)</w:t>
      </w:r>
      <w:r w:rsidRPr="00434E89">
        <w:rPr>
          <w:color w:val="000000" w:themeColor="text1"/>
          <w:lang w:val="en-US"/>
        </w:rPr>
        <w:t>. They are willing to pay more and even opt for lesser-known brands that are perceived as more socially responsible</w:t>
      </w:r>
      <w:r>
        <w:rPr>
          <w:color w:val="000000" w:themeColor="text1"/>
          <w:lang w:val="en-US"/>
        </w:rPr>
        <w:t xml:space="preserve"> (</w:t>
      </w:r>
      <w:proofErr w:type="spellStart"/>
      <w:r>
        <w:rPr>
          <w:color w:val="000000" w:themeColor="text1"/>
          <w:lang w:val="en-US"/>
        </w:rPr>
        <w:t>Samodurova</w:t>
      </w:r>
      <w:proofErr w:type="spellEnd"/>
      <w:r>
        <w:rPr>
          <w:color w:val="000000" w:themeColor="text1"/>
          <w:lang w:val="en-US"/>
        </w:rPr>
        <w:t>, 2016)</w:t>
      </w:r>
      <w:r w:rsidRPr="00434E89">
        <w:rPr>
          <w:color w:val="000000" w:themeColor="text1"/>
          <w:lang w:val="en-US"/>
        </w:rPr>
        <w:t>.</w:t>
      </w:r>
    </w:p>
    <w:p w:rsidR="00D439D0" w:rsidRPr="00434E89" w:rsidRDefault="00D439D0" w:rsidP="00D439D0">
      <w:pPr>
        <w:spacing w:after="120" w:line="360" w:lineRule="auto"/>
        <w:ind w:firstLine="709"/>
        <w:jc w:val="both"/>
        <w:rPr>
          <w:color w:val="000000" w:themeColor="text1"/>
          <w:lang w:val="en-US"/>
        </w:rPr>
      </w:pPr>
      <w:r w:rsidRPr="00434E89">
        <w:rPr>
          <w:color w:val="000000" w:themeColor="text1"/>
          <w:lang w:val="en-US"/>
        </w:rPr>
        <w:t>Secondly, the past 2017 year was declared the year of ecology in Russia, and environmental issues are now on the agenda of public authorities. The goals related to the careful consumption of resources, the increase of energy efficiency and the fight against climate change, are particularly relevant for manufacturing companies, which are able to contribute a lot to their solution (</w:t>
      </w:r>
      <w:proofErr w:type="spellStart"/>
      <w:r>
        <w:rPr>
          <w:color w:val="000000" w:themeColor="text1"/>
          <w:lang w:val="en-US"/>
        </w:rPr>
        <w:t>Khalina</w:t>
      </w:r>
      <w:proofErr w:type="spellEnd"/>
      <w:r>
        <w:rPr>
          <w:color w:val="000000" w:themeColor="text1"/>
          <w:lang w:val="en-US"/>
        </w:rPr>
        <w:t>, 2016, Chernova, 2016</w:t>
      </w:r>
      <w:r w:rsidRPr="00434E89">
        <w:rPr>
          <w:color w:val="000000" w:themeColor="text1"/>
          <w:lang w:val="en-US"/>
        </w:rPr>
        <w:t>).</w:t>
      </w:r>
    </w:p>
    <w:p w:rsidR="00D439D0" w:rsidRPr="00434E89" w:rsidRDefault="00D439D0" w:rsidP="00D439D0">
      <w:pPr>
        <w:spacing w:after="120" w:line="360" w:lineRule="auto"/>
        <w:ind w:firstLine="709"/>
        <w:jc w:val="both"/>
        <w:rPr>
          <w:color w:val="000000" w:themeColor="text1"/>
          <w:lang w:val="en-US"/>
        </w:rPr>
      </w:pPr>
      <w:r w:rsidRPr="00434E89">
        <w:rPr>
          <w:color w:val="000000" w:themeColor="text1"/>
          <w:lang w:val="en-US"/>
        </w:rPr>
        <w:t>Finally, producers of food, beverages, and consumer goods have complex, multistage and branched value chains</w:t>
      </w:r>
      <w:r>
        <w:rPr>
          <w:color w:val="000000" w:themeColor="text1"/>
          <w:lang w:val="en-US"/>
        </w:rPr>
        <w:t xml:space="preserve"> (Astafurov, 2014)</w:t>
      </w:r>
      <w:r w:rsidRPr="00434E89">
        <w:rPr>
          <w:color w:val="000000" w:themeColor="text1"/>
          <w:lang w:val="en-US"/>
        </w:rPr>
        <w:t>. Consequently,</w:t>
      </w:r>
      <w:r>
        <w:rPr>
          <w:color w:val="000000" w:themeColor="text1"/>
          <w:lang w:val="en-US"/>
        </w:rPr>
        <w:t xml:space="preserve"> </w:t>
      </w:r>
      <w:proofErr w:type="spellStart"/>
      <w:r>
        <w:rPr>
          <w:color w:val="000000" w:themeColor="text1"/>
          <w:lang w:val="en-US"/>
        </w:rPr>
        <w:t>Lutsko</w:t>
      </w:r>
      <w:proofErr w:type="spellEnd"/>
      <w:r>
        <w:rPr>
          <w:color w:val="000000" w:themeColor="text1"/>
          <w:lang w:val="en-US"/>
        </w:rPr>
        <w:t xml:space="preserve"> (2016) argues that</w:t>
      </w:r>
      <w:r w:rsidRPr="00434E89">
        <w:rPr>
          <w:color w:val="000000" w:themeColor="text1"/>
          <w:lang w:val="en-US"/>
        </w:rPr>
        <w:t xml:space="preserve"> the issues of supply localization, support of small and medium-sized businesses and improvement of infrastructure play a paramount role for them</w:t>
      </w:r>
      <w:r>
        <w:rPr>
          <w:color w:val="000000" w:themeColor="text1"/>
          <w:lang w:val="en-US"/>
        </w:rPr>
        <w:t xml:space="preserve">. </w:t>
      </w:r>
      <w:r w:rsidRPr="00434E89">
        <w:rPr>
          <w:color w:val="000000" w:themeColor="text1"/>
          <w:lang w:val="en-US"/>
        </w:rPr>
        <w:t>As a part of supporting sustainable development, the companies of FMCG sector implement comprehensive programs aimed at combating poverty, supporting education and health, as well as job creation</w:t>
      </w:r>
      <w:r>
        <w:rPr>
          <w:color w:val="000000" w:themeColor="text1"/>
          <w:lang w:val="en-US"/>
        </w:rPr>
        <w:t xml:space="preserve"> (</w:t>
      </w:r>
      <w:proofErr w:type="spellStart"/>
      <w:r>
        <w:rPr>
          <w:color w:val="000000" w:themeColor="text1"/>
          <w:lang w:val="en-US"/>
        </w:rPr>
        <w:t>Khalina</w:t>
      </w:r>
      <w:proofErr w:type="spellEnd"/>
      <w:r>
        <w:rPr>
          <w:color w:val="000000" w:themeColor="text1"/>
          <w:lang w:val="en-US"/>
        </w:rPr>
        <w:t>, 2016)</w:t>
      </w:r>
      <w:r w:rsidRPr="00434E89">
        <w:rPr>
          <w:color w:val="000000" w:themeColor="text1"/>
          <w:lang w:val="en-US"/>
        </w:rPr>
        <w:t>. However, the progressive development of regional economies is impossible without building long-term relations with local authorities and cooperation with socially significant organizations, as well as businesses within the sector (</w:t>
      </w:r>
      <w:proofErr w:type="spellStart"/>
      <w:r>
        <w:rPr>
          <w:color w:val="000000" w:themeColor="text1"/>
          <w:lang w:val="en-US"/>
        </w:rPr>
        <w:t>Sudas</w:t>
      </w:r>
      <w:proofErr w:type="spellEnd"/>
      <w:r>
        <w:rPr>
          <w:color w:val="000000" w:themeColor="text1"/>
          <w:lang w:val="en-US"/>
        </w:rPr>
        <w:t>, 2017</w:t>
      </w:r>
      <w:r w:rsidRPr="00434E89">
        <w:rPr>
          <w:color w:val="000000" w:themeColor="text1"/>
          <w:lang w:val="en-US"/>
        </w:rPr>
        <w:t>).</w:t>
      </w:r>
    </w:p>
    <w:p w:rsidR="00D439D0" w:rsidRDefault="00D439D0" w:rsidP="00D439D0">
      <w:pPr>
        <w:spacing w:after="120" w:line="360" w:lineRule="auto"/>
        <w:ind w:firstLine="709"/>
        <w:jc w:val="both"/>
        <w:rPr>
          <w:color w:val="000000" w:themeColor="text1"/>
          <w:lang w:val="en-US"/>
        </w:rPr>
      </w:pPr>
      <w:r w:rsidRPr="00434E89">
        <w:rPr>
          <w:color w:val="000000" w:themeColor="text1"/>
          <w:lang w:val="en-US"/>
        </w:rPr>
        <w:t>Numerous initiatives of achieving SDGs are being implemented to support the achievement of S</w:t>
      </w:r>
      <w:r>
        <w:rPr>
          <w:color w:val="000000" w:themeColor="text1"/>
          <w:lang w:val="en-US"/>
        </w:rPr>
        <w:t>DGs in Russia (</w:t>
      </w:r>
      <w:r>
        <w:rPr>
          <w:rFonts w:ascii="Times" w:hAnsi="Times"/>
          <w:lang w:val="en-US"/>
        </w:rPr>
        <w:t>Bobylev</w:t>
      </w:r>
      <w:r w:rsidRPr="00C97B01">
        <w:rPr>
          <w:rFonts w:ascii="Times" w:hAnsi="Times"/>
          <w:lang w:val="en-US"/>
        </w:rPr>
        <w:t xml:space="preserve"> </w:t>
      </w:r>
      <w:r w:rsidR="007327F0">
        <w:rPr>
          <w:rFonts w:ascii="Times" w:hAnsi="Times"/>
          <w:lang w:val="en-US"/>
        </w:rPr>
        <w:t>&amp;</w:t>
      </w:r>
      <w:r w:rsidRPr="00C97B01">
        <w:rPr>
          <w:rFonts w:ascii="Times" w:hAnsi="Times"/>
          <w:lang w:val="en-US"/>
        </w:rPr>
        <w:t xml:space="preserve"> </w:t>
      </w:r>
      <w:r>
        <w:rPr>
          <w:rFonts w:ascii="Times" w:hAnsi="Times"/>
          <w:lang w:val="en-US"/>
        </w:rPr>
        <w:t>Solovyeva, 2016</w:t>
      </w:r>
      <w:r>
        <w:rPr>
          <w:color w:val="000000" w:themeColor="text1"/>
          <w:lang w:val="en-US"/>
        </w:rPr>
        <w:t xml:space="preserve">). Recent research by Ernst and Young (2017) </w:t>
      </w:r>
      <w:r>
        <w:rPr>
          <w:color w:val="000000" w:themeColor="text1"/>
          <w:lang w:val="en-US"/>
        </w:rPr>
        <w:lastRenderedPageBreak/>
        <w:t>examined best practices of programs directed at sustainable development, such as</w:t>
      </w:r>
      <w:r w:rsidRPr="00434E89">
        <w:rPr>
          <w:color w:val="000000" w:themeColor="text1"/>
          <w:lang w:val="en-US"/>
        </w:rPr>
        <w:t xml:space="preserve"> </w:t>
      </w:r>
      <w:r>
        <w:rPr>
          <w:color w:val="000000" w:themeColor="text1"/>
          <w:lang w:val="en-US"/>
        </w:rPr>
        <w:t>projects</w:t>
      </w:r>
      <w:r w:rsidRPr="00434E89">
        <w:rPr>
          <w:color w:val="000000" w:themeColor="text1"/>
          <w:lang w:val="en-US"/>
        </w:rPr>
        <w:t xml:space="preserve"> of Henkel to reduce CO2 emissions to the atmosphere by committing to energy efficiency, responsible sourcing of raw materials and optimization of logistics to min</w:t>
      </w:r>
      <w:r>
        <w:rPr>
          <w:color w:val="000000" w:themeColor="text1"/>
          <w:lang w:val="en-US"/>
        </w:rPr>
        <w:t xml:space="preserve">imize the ecological footprint, </w:t>
      </w:r>
      <w:r w:rsidRPr="00434E89">
        <w:rPr>
          <w:color w:val="000000" w:themeColor="text1"/>
          <w:lang w:val="en-US"/>
        </w:rPr>
        <w:t>addressing SDG#6, SDG#7, SDG#12, SDG</w:t>
      </w:r>
      <w:r>
        <w:rPr>
          <w:color w:val="000000" w:themeColor="text1"/>
          <w:lang w:val="en-US"/>
        </w:rPr>
        <w:t xml:space="preserve">#13. </w:t>
      </w:r>
    </w:p>
    <w:p w:rsidR="00D439D0" w:rsidRDefault="00D439D0" w:rsidP="00D439D0">
      <w:pPr>
        <w:spacing w:after="120" w:line="360" w:lineRule="auto"/>
        <w:ind w:firstLine="709"/>
        <w:jc w:val="both"/>
        <w:rPr>
          <w:color w:val="000000" w:themeColor="text1"/>
          <w:lang w:val="en-US"/>
        </w:rPr>
      </w:pPr>
      <w:r w:rsidRPr="00434E89">
        <w:rPr>
          <w:color w:val="000000" w:themeColor="text1"/>
          <w:lang w:val="en-US"/>
        </w:rPr>
        <w:t>Another example refers to PepsiCo, and its program "</w:t>
      </w:r>
      <w:proofErr w:type="spellStart"/>
      <w:r w:rsidRPr="00434E89">
        <w:rPr>
          <w:color w:val="000000" w:themeColor="text1"/>
          <w:lang w:val="en-US"/>
        </w:rPr>
        <w:t>ReCon</w:t>
      </w:r>
      <w:proofErr w:type="spellEnd"/>
      <w:r w:rsidRPr="00434E89">
        <w:rPr>
          <w:color w:val="000000" w:themeColor="text1"/>
          <w:lang w:val="en-US"/>
        </w:rPr>
        <w:t>", aimed at improving control over the use of resources and the introduction of savings technologies.</w:t>
      </w:r>
      <w:r>
        <w:rPr>
          <w:color w:val="000000" w:themeColor="text1"/>
          <w:lang w:val="en-US"/>
        </w:rPr>
        <w:t xml:space="preserve"> In line with the recent trends (</w:t>
      </w:r>
      <w:proofErr w:type="spellStart"/>
      <w:r>
        <w:rPr>
          <w:color w:val="000000" w:themeColor="text1"/>
          <w:lang w:val="en-US"/>
        </w:rPr>
        <w:t>Sudas</w:t>
      </w:r>
      <w:proofErr w:type="spellEnd"/>
      <w:r>
        <w:rPr>
          <w:color w:val="000000" w:themeColor="text1"/>
          <w:lang w:val="en-US"/>
        </w:rPr>
        <w:t>, 2017), t</w:t>
      </w:r>
      <w:r w:rsidRPr="00434E89">
        <w:rPr>
          <w:color w:val="000000" w:themeColor="text1"/>
          <w:lang w:val="en-US"/>
        </w:rPr>
        <w:t>he company is implementing educational programs on the specifics and technological features of PepsiCo plants; data about best practices; energy-saving methods and tools; and an internationa</w:t>
      </w:r>
      <w:r>
        <w:rPr>
          <w:color w:val="000000" w:themeColor="text1"/>
          <w:lang w:val="en-US"/>
        </w:rPr>
        <w:t>l network of internal experts t</w:t>
      </w:r>
      <w:r w:rsidRPr="00434E89">
        <w:rPr>
          <w:color w:val="000000" w:themeColor="text1"/>
          <w:lang w:val="en-US"/>
        </w:rPr>
        <w:t>ac</w:t>
      </w:r>
      <w:r>
        <w:rPr>
          <w:color w:val="000000" w:themeColor="text1"/>
          <w:lang w:val="en-US"/>
        </w:rPr>
        <w:t xml:space="preserve">kling SDG#6, SDG#7 and SDG#12 (EY, 2017). </w:t>
      </w:r>
    </w:p>
    <w:p w:rsidR="00D439D0" w:rsidRPr="00434E89" w:rsidRDefault="00D439D0" w:rsidP="00D439D0">
      <w:pPr>
        <w:spacing w:after="120" w:line="360" w:lineRule="auto"/>
        <w:ind w:firstLine="709"/>
        <w:jc w:val="both"/>
        <w:rPr>
          <w:color w:val="000000" w:themeColor="text1"/>
          <w:lang w:val="en-US"/>
        </w:rPr>
      </w:pPr>
      <w:r>
        <w:rPr>
          <w:color w:val="000000" w:themeColor="text1"/>
          <w:lang w:val="en-US"/>
        </w:rPr>
        <w:t xml:space="preserve">According to </w:t>
      </w:r>
      <w:r>
        <w:rPr>
          <w:rFonts w:ascii="Times" w:hAnsi="Times"/>
          <w:lang w:val="en-US"/>
        </w:rPr>
        <w:t xml:space="preserve">Bobylev and </w:t>
      </w:r>
      <w:r w:rsidRPr="00C97B01">
        <w:rPr>
          <w:rFonts w:ascii="Times" w:hAnsi="Times"/>
          <w:lang w:val="en-US"/>
        </w:rPr>
        <w:t>Solovyeva</w:t>
      </w:r>
      <w:r w:rsidRPr="00434E89">
        <w:rPr>
          <w:color w:val="000000" w:themeColor="text1"/>
          <w:lang w:val="en-US"/>
        </w:rPr>
        <w:t xml:space="preserve"> </w:t>
      </w:r>
      <w:r>
        <w:rPr>
          <w:color w:val="000000" w:themeColor="text1"/>
          <w:lang w:val="en-US"/>
        </w:rPr>
        <w:t>(2017), there is a great potential for companies to address</w:t>
      </w:r>
      <w:r w:rsidRPr="00434E89">
        <w:rPr>
          <w:color w:val="000000" w:themeColor="text1"/>
          <w:lang w:val="en-US"/>
        </w:rPr>
        <w:t xml:space="preserve"> SDGs by the expansion of </w:t>
      </w:r>
      <w:r>
        <w:rPr>
          <w:color w:val="000000" w:themeColor="text1"/>
          <w:lang w:val="en-US"/>
        </w:rPr>
        <w:t>their</w:t>
      </w:r>
      <w:r w:rsidRPr="00434E89">
        <w:rPr>
          <w:color w:val="000000" w:themeColor="text1"/>
          <w:lang w:val="en-US"/>
        </w:rPr>
        <w:t xml:space="preserve"> presence in Russia, creating hundreds of jobs and potential for solid economic growth</w:t>
      </w:r>
      <w:r>
        <w:rPr>
          <w:color w:val="000000" w:themeColor="text1"/>
          <w:lang w:val="en-US"/>
        </w:rPr>
        <w:t>. In doing so, i</w:t>
      </w:r>
      <w:r w:rsidRPr="00434E89">
        <w:rPr>
          <w:color w:val="000000" w:themeColor="text1"/>
          <w:lang w:val="en-US"/>
        </w:rPr>
        <w:t>n 2017, Mars opened its 10</w:t>
      </w:r>
      <w:r w:rsidRPr="00434E89">
        <w:rPr>
          <w:color w:val="000000" w:themeColor="text1"/>
          <w:vertAlign w:val="superscript"/>
          <w:lang w:val="en-US"/>
        </w:rPr>
        <w:t>th</w:t>
      </w:r>
      <w:r w:rsidRPr="00434E89">
        <w:rPr>
          <w:color w:val="000000" w:themeColor="text1"/>
          <w:lang w:val="en-US"/>
        </w:rPr>
        <w:t xml:space="preserve"> plant in Russian Federation, creating over 200 hundreds of new jobs</w:t>
      </w:r>
      <w:r w:rsidRPr="00184588">
        <w:rPr>
          <w:color w:val="000000" w:themeColor="text1"/>
          <w:lang w:val="en-US"/>
        </w:rPr>
        <w:t xml:space="preserve"> (</w:t>
      </w:r>
      <w:r>
        <w:rPr>
          <w:color w:val="000000" w:themeColor="text1"/>
          <w:lang w:val="en-US"/>
        </w:rPr>
        <w:t>EY, 2017)</w:t>
      </w:r>
      <w:r w:rsidRPr="00434E89">
        <w:rPr>
          <w:color w:val="000000" w:themeColor="text1"/>
          <w:lang w:val="en-US"/>
        </w:rPr>
        <w:t>. Additionally, the plant responds to the latest innovation standards, including highly automated technological equipment, which requires qualified engineering staff and operators to work on production lines. In this way, Mars will provide the necessary training sessions, having an opportunity to do a Mars int</w:t>
      </w:r>
      <w:r>
        <w:rPr>
          <w:color w:val="000000" w:themeColor="text1"/>
          <w:lang w:val="en-US"/>
        </w:rPr>
        <w:t xml:space="preserve">ernship at any plant in Russia tackling SDG#4, and SDG#8. </w:t>
      </w:r>
    </w:p>
    <w:p w:rsidR="00D439D0" w:rsidRDefault="00D439D0" w:rsidP="00D439D0">
      <w:pPr>
        <w:spacing w:after="120" w:line="360" w:lineRule="auto"/>
        <w:ind w:firstLine="709"/>
        <w:jc w:val="both"/>
        <w:rPr>
          <w:color w:val="000000" w:themeColor="text1"/>
          <w:lang w:val="en-US"/>
        </w:rPr>
      </w:pPr>
      <w:r>
        <w:rPr>
          <w:color w:val="000000" w:themeColor="text1"/>
          <w:lang w:val="en-US"/>
        </w:rPr>
        <w:t>Numerous</w:t>
      </w:r>
      <w:r w:rsidRPr="00434E89">
        <w:rPr>
          <w:color w:val="000000" w:themeColor="text1"/>
          <w:lang w:val="en-US"/>
        </w:rPr>
        <w:t xml:space="preserve"> initiatives for achieving SDGs </w:t>
      </w:r>
      <w:r>
        <w:rPr>
          <w:color w:val="000000" w:themeColor="text1"/>
          <w:lang w:val="en-US"/>
        </w:rPr>
        <w:t xml:space="preserve">are currently being pursued </w:t>
      </w:r>
      <w:r w:rsidRPr="00434E89">
        <w:rPr>
          <w:color w:val="000000" w:themeColor="text1"/>
          <w:lang w:val="en-US"/>
        </w:rPr>
        <w:t>in</w:t>
      </w:r>
      <w:r>
        <w:rPr>
          <w:color w:val="000000" w:themeColor="text1"/>
          <w:lang w:val="en-US"/>
        </w:rPr>
        <w:t xml:space="preserve"> FMCG sector in</w:t>
      </w:r>
      <w:r w:rsidRPr="00434E89">
        <w:rPr>
          <w:color w:val="000000" w:themeColor="text1"/>
          <w:lang w:val="en-US"/>
        </w:rPr>
        <w:t xml:space="preserve"> Russia, including Procter &amp; Gamble, Unilever, Coca-Cola, Nestle, Cargill, Carlberg Group, Mondelez and many other</w:t>
      </w:r>
      <w:r>
        <w:rPr>
          <w:color w:val="000000" w:themeColor="text1"/>
          <w:lang w:val="en-US"/>
        </w:rPr>
        <w:t xml:space="preserve"> (</w:t>
      </w:r>
      <w:proofErr w:type="spellStart"/>
      <w:r>
        <w:rPr>
          <w:color w:val="000000" w:themeColor="text1"/>
          <w:lang w:val="en-US"/>
        </w:rPr>
        <w:t>Sudas</w:t>
      </w:r>
      <w:proofErr w:type="spellEnd"/>
      <w:r>
        <w:rPr>
          <w:color w:val="000000" w:themeColor="text1"/>
          <w:lang w:val="en-US"/>
        </w:rPr>
        <w:t>, 2017; EY, 2017). Some companies choose to create cross-sector partnerships with non-profit organizations or government (ibid). However, the</w:t>
      </w:r>
      <w:r w:rsidRPr="0026418C">
        <w:rPr>
          <w:rFonts w:ascii="Times" w:hAnsi="Times"/>
          <w:lang w:val="en-US"/>
        </w:rPr>
        <w:t xml:space="preserve"> review of the literature on</w:t>
      </w:r>
      <w:r>
        <w:rPr>
          <w:rFonts w:ascii="Times" w:hAnsi="Times"/>
          <w:lang w:val="en-US"/>
        </w:rPr>
        <w:t xml:space="preserve"> programs for achieving SDGs </w:t>
      </w:r>
      <w:r w:rsidRPr="0026418C">
        <w:rPr>
          <w:rFonts w:ascii="Times" w:hAnsi="Times"/>
          <w:lang w:val="en-US"/>
        </w:rPr>
        <w:t xml:space="preserve">revealed that little attention is being dedicated to the </w:t>
      </w:r>
      <w:r>
        <w:rPr>
          <w:rFonts w:ascii="Times" w:hAnsi="Times"/>
          <w:lang w:val="en-US"/>
        </w:rPr>
        <w:t xml:space="preserve">creating </w:t>
      </w:r>
      <w:r>
        <w:rPr>
          <w:color w:val="000000" w:themeColor="text1"/>
          <w:lang w:val="en-US"/>
        </w:rPr>
        <w:t xml:space="preserve">cross-business partnerships for this agenda between FMCG companies. </w:t>
      </w:r>
    </w:p>
    <w:p w:rsidR="00D439D0" w:rsidRPr="00434E89" w:rsidRDefault="00D439D0" w:rsidP="00D439D0">
      <w:pPr>
        <w:spacing w:after="120" w:line="360" w:lineRule="auto"/>
        <w:jc w:val="both"/>
        <w:rPr>
          <w:color w:val="000000" w:themeColor="text1"/>
          <w:lang w:val="en-US"/>
        </w:rPr>
      </w:pPr>
    </w:p>
    <w:p w:rsidR="00D439D0" w:rsidRPr="00434E89" w:rsidRDefault="00D439D0" w:rsidP="00D439D0">
      <w:pPr>
        <w:pStyle w:val="Heading2"/>
        <w:spacing w:line="360" w:lineRule="auto"/>
        <w:jc w:val="both"/>
        <w:rPr>
          <w:rFonts w:ascii="Times New Roman" w:hAnsi="Times New Roman" w:cs="Times New Roman"/>
          <w:szCs w:val="24"/>
          <w:lang w:val="en-US"/>
        </w:rPr>
      </w:pPr>
      <w:bookmarkStart w:id="9" w:name="_Toc514867816"/>
      <w:r w:rsidRPr="00434E89">
        <w:rPr>
          <w:rFonts w:ascii="Times New Roman" w:hAnsi="Times New Roman" w:cs="Times New Roman"/>
          <w:szCs w:val="24"/>
          <w:lang w:val="en-US"/>
        </w:rPr>
        <w:t>1.7</w:t>
      </w:r>
      <w:r w:rsidR="00AB5B26">
        <w:rPr>
          <w:rFonts w:ascii="Times New Roman" w:hAnsi="Times New Roman" w:cs="Times New Roman"/>
          <w:szCs w:val="24"/>
          <w:lang w:val="en-US"/>
        </w:rPr>
        <w:t>.</w:t>
      </w:r>
      <w:r w:rsidRPr="00434E89">
        <w:rPr>
          <w:rFonts w:ascii="Times New Roman" w:hAnsi="Times New Roman" w:cs="Times New Roman"/>
          <w:szCs w:val="24"/>
          <w:lang w:val="en-US"/>
        </w:rPr>
        <w:t xml:space="preserve"> Creating cross-business partnerships for achieving SDGs: accumulated knowledge and potential for further research</w:t>
      </w:r>
      <w:bookmarkEnd w:id="9"/>
    </w:p>
    <w:p w:rsidR="00D439D0" w:rsidRDefault="00D439D0" w:rsidP="00D439D0">
      <w:pPr>
        <w:spacing w:line="360" w:lineRule="auto"/>
        <w:jc w:val="both"/>
        <w:rPr>
          <w:lang w:val="en-US"/>
        </w:rPr>
      </w:pPr>
    </w:p>
    <w:p w:rsidR="00D439D0" w:rsidRPr="00434E89" w:rsidRDefault="00D439D0" w:rsidP="00D439D0">
      <w:pPr>
        <w:spacing w:after="120" w:line="360" w:lineRule="auto"/>
        <w:ind w:firstLine="709"/>
        <w:jc w:val="both"/>
        <w:rPr>
          <w:color w:val="000000" w:themeColor="text1"/>
          <w:lang w:val="en-US"/>
        </w:rPr>
      </w:pPr>
      <w:r w:rsidRPr="00434E89">
        <w:rPr>
          <w:color w:val="000000" w:themeColor="text1"/>
          <w:lang w:val="en-US"/>
        </w:rPr>
        <w:t xml:space="preserve">This section will provide the brief overview of the research done in the previous stages, highlighting the research gap and posing two research questions. </w:t>
      </w:r>
    </w:p>
    <w:p w:rsidR="00D439D0" w:rsidRPr="00434E89" w:rsidRDefault="00D439D0" w:rsidP="00D439D0">
      <w:pPr>
        <w:spacing w:after="120" w:line="360" w:lineRule="auto"/>
        <w:ind w:firstLine="709"/>
        <w:jc w:val="both"/>
        <w:rPr>
          <w:color w:val="000000" w:themeColor="text1"/>
          <w:lang w:val="en-US"/>
        </w:rPr>
      </w:pPr>
      <w:r w:rsidRPr="00434E89">
        <w:rPr>
          <w:color w:val="000000" w:themeColor="text1"/>
          <w:lang w:val="en-US"/>
        </w:rPr>
        <w:t xml:space="preserve">In the beginning, the sustainability and sustainable development were defined. To support the latter, UN first introduced Millennium Development Goals, followed by 17 Sustainable Development Goals in 2015. The business case for each goal was outlined, and Porter's concept </w:t>
      </w:r>
      <w:r w:rsidRPr="00434E89">
        <w:rPr>
          <w:color w:val="000000" w:themeColor="text1"/>
          <w:lang w:val="en-US"/>
        </w:rPr>
        <w:lastRenderedPageBreak/>
        <w:t>of shared value was suggested as a way of tackling the goals. Building on that, it became evident that creation of partnerships is an inevitable part of attaining SDGs. Their value was</w:t>
      </w:r>
      <w:r w:rsidR="007327F0">
        <w:rPr>
          <w:color w:val="000000" w:themeColor="text1"/>
          <w:lang w:val="en-US"/>
        </w:rPr>
        <w:t xml:space="preserve"> explored throw the </w:t>
      </w:r>
      <w:proofErr w:type="spellStart"/>
      <w:r w:rsidR="007327F0">
        <w:rPr>
          <w:color w:val="000000" w:themeColor="text1"/>
          <w:lang w:val="en-US"/>
        </w:rPr>
        <w:t>Malnight</w:t>
      </w:r>
      <w:proofErr w:type="spellEnd"/>
      <w:r w:rsidR="007327F0">
        <w:rPr>
          <w:color w:val="000000" w:themeColor="text1"/>
          <w:lang w:val="en-US"/>
        </w:rPr>
        <w:t xml:space="preserve"> et</w:t>
      </w:r>
      <w:r w:rsidRPr="00434E89">
        <w:rPr>
          <w:color w:val="000000" w:themeColor="text1"/>
          <w:lang w:val="en-US"/>
        </w:rPr>
        <w:t xml:space="preserve"> al. model, and through </w:t>
      </w:r>
      <w:proofErr w:type="spellStart"/>
      <w:r w:rsidRPr="00434E89">
        <w:rPr>
          <w:color w:val="000000" w:themeColor="text1"/>
          <w:lang w:val="en-US"/>
        </w:rPr>
        <w:t>Halme</w:t>
      </w:r>
      <w:proofErr w:type="spellEnd"/>
      <w:r w:rsidRPr="00434E89">
        <w:rPr>
          <w:color w:val="000000" w:themeColor="text1"/>
          <w:lang w:val="en-US"/>
        </w:rPr>
        <w:t xml:space="preserve"> and </w:t>
      </w:r>
      <w:proofErr w:type="spellStart"/>
      <w:r w:rsidRPr="00434E89">
        <w:rPr>
          <w:color w:val="000000" w:themeColor="text1"/>
          <w:lang w:val="en-US"/>
        </w:rPr>
        <w:t>Laurilla’s</w:t>
      </w:r>
      <w:proofErr w:type="spellEnd"/>
      <w:r w:rsidRPr="00434E89">
        <w:rPr>
          <w:color w:val="000000" w:themeColor="text1"/>
          <w:lang w:val="en-US"/>
        </w:rPr>
        <w:t xml:space="preserve"> models, both of which supported the idea that partnerships create particular added value to achieving sustainable development agenda. </w:t>
      </w:r>
    </w:p>
    <w:p w:rsidR="00D439D0" w:rsidRPr="00434E89" w:rsidRDefault="00D439D0" w:rsidP="00D439D0">
      <w:pPr>
        <w:spacing w:after="120" w:line="360" w:lineRule="auto"/>
        <w:ind w:firstLine="709"/>
        <w:jc w:val="both"/>
        <w:rPr>
          <w:color w:val="000000" w:themeColor="text1"/>
          <w:lang w:val="en-US"/>
        </w:rPr>
      </w:pPr>
      <w:r w:rsidRPr="00434E89">
        <w:rPr>
          <w:color w:val="000000" w:themeColor="text1"/>
          <w:lang w:val="en-US"/>
        </w:rPr>
        <w:t xml:space="preserve">Next, cross-business partnerships were explored. The following research gap stems from the fact that major part of research is dedicated to partnerships with non-governmental organizations, whereas this thesis is set to explore at cross-business partnerships with the perspectives of achieving SDGs. Moreover, this thesis studies cross-business partnerships within a particular sector  –  FMCG, and a particular geographical scope – Russian Federation, which have not been widely reflected in a scholarly research. </w:t>
      </w:r>
    </w:p>
    <w:p w:rsidR="00D439D0" w:rsidRPr="00EC16F4" w:rsidRDefault="00D439D0" w:rsidP="00D439D0">
      <w:pPr>
        <w:spacing w:after="120" w:line="360" w:lineRule="auto"/>
        <w:ind w:firstLine="709"/>
        <w:jc w:val="both"/>
        <w:rPr>
          <w:color w:val="ED7D31" w:themeColor="accent2"/>
          <w:lang w:val="en-US"/>
        </w:rPr>
      </w:pPr>
      <w:r w:rsidRPr="00434E89">
        <w:rPr>
          <w:color w:val="000000" w:themeColor="text1"/>
          <w:lang w:val="en-US"/>
        </w:rPr>
        <w:t>Finally, the factors affecting the creation of “win-win” cross-business partnerships were identified. The major r</w:t>
      </w:r>
      <w:r>
        <w:rPr>
          <w:color w:val="000000" w:themeColor="text1"/>
          <w:lang w:val="en-US"/>
        </w:rPr>
        <w:t>esearch gap refers to the fact that there are no studies in regard to particular factors</w:t>
      </w:r>
      <w:r w:rsidRPr="00434E89">
        <w:rPr>
          <w:color w:val="000000" w:themeColor="text1"/>
          <w:lang w:val="en-US"/>
        </w:rPr>
        <w:t xml:space="preserve"> affecting the creation of the “win-win” partnerships</w:t>
      </w:r>
      <w:r>
        <w:rPr>
          <w:color w:val="000000" w:themeColor="text1"/>
          <w:lang w:val="en-US"/>
        </w:rPr>
        <w:t xml:space="preserve"> </w:t>
      </w:r>
      <w:r w:rsidRPr="00434E89">
        <w:rPr>
          <w:color w:val="000000" w:themeColor="text1"/>
          <w:lang w:val="en-US"/>
        </w:rPr>
        <w:t>within FMCG industry in Russia. Therefore, the following research questions were derived:</w:t>
      </w:r>
    </w:p>
    <w:p w:rsidR="00D439D0" w:rsidRPr="00434E89" w:rsidRDefault="00D439D0" w:rsidP="00D439D0">
      <w:pPr>
        <w:spacing w:after="120" w:line="360" w:lineRule="auto"/>
        <w:ind w:left="709"/>
        <w:jc w:val="both"/>
        <w:rPr>
          <w:color w:val="000000" w:themeColor="text1"/>
          <w:lang w:val="en-US"/>
        </w:rPr>
      </w:pPr>
      <w:r w:rsidRPr="00434E89">
        <w:rPr>
          <w:color w:val="000000" w:themeColor="text1"/>
          <w:lang w:val="en-US"/>
        </w:rPr>
        <w:t xml:space="preserve">Q1: </w:t>
      </w:r>
      <w:r>
        <w:rPr>
          <w:color w:val="000000" w:themeColor="text1"/>
          <w:lang w:val="en-US"/>
        </w:rPr>
        <w:t>D</w:t>
      </w:r>
      <w:r w:rsidRPr="00434E89">
        <w:rPr>
          <w:color w:val="000000" w:themeColor="text1"/>
          <w:lang w:val="en-US"/>
        </w:rPr>
        <w:t>oes effective achievement of SDGs require the creation of cross-business partnerships within the FMCG industry in Russia?</w:t>
      </w:r>
    </w:p>
    <w:p w:rsidR="00D439D0" w:rsidRPr="00434E89" w:rsidRDefault="00D439D0" w:rsidP="00D439D0">
      <w:pPr>
        <w:spacing w:after="120" w:line="360" w:lineRule="auto"/>
        <w:ind w:left="709"/>
        <w:jc w:val="both"/>
        <w:rPr>
          <w:color w:val="000000" w:themeColor="text1"/>
          <w:lang w:val="en-US"/>
        </w:rPr>
      </w:pPr>
      <w:r w:rsidRPr="00434E89">
        <w:rPr>
          <w:color w:val="000000" w:themeColor="text1"/>
          <w:lang w:val="en-US"/>
        </w:rPr>
        <w:t xml:space="preserve">Q2: </w:t>
      </w:r>
      <w:r>
        <w:rPr>
          <w:color w:val="000000" w:themeColor="text1"/>
          <w:lang w:val="en-US"/>
        </w:rPr>
        <w:t>What factors</w:t>
      </w:r>
      <w:r w:rsidR="007327F0">
        <w:rPr>
          <w:color w:val="000000" w:themeColor="text1"/>
          <w:lang w:val="en-US"/>
        </w:rPr>
        <w:t xml:space="preserve"> are</w:t>
      </w:r>
      <w:r>
        <w:rPr>
          <w:color w:val="000000" w:themeColor="text1"/>
          <w:lang w:val="en-US"/>
        </w:rPr>
        <w:t xml:space="preserve"> affecting</w:t>
      </w:r>
      <w:r w:rsidRPr="00434E89">
        <w:rPr>
          <w:i/>
          <w:color w:val="000000" w:themeColor="text1"/>
          <w:lang w:val="en-US"/>
        </w:rPr>
        <w:t xml:space="preserve"> win-win cross-business</w:t>
      </w:r>
      <w:r w:rsidRPr="00434E89">
        <w:rPr>
          <w:color w:val="000000" w:themeColor="text1"/>
          <w:lang w:val="en-US"/>
        </w:rPr>
        <w:t xml:space="preserve"> partnerships between FMCG companies to support environmental agenda in achieving SDGs?</w:t>
      </w:r>
    </w:p>
    <w:p w:rsidR="00D439D0" w:rsidRPr="00434E89" w:rsidRDefault="00D439D0" w:rsidP="00D439D0">
      <w:pPr>
        <w:pStyle w:val="ListParagraph"/>
        <w:numPr>
          <w:ilvl w:val="1"/>
          <w:numId w:val="11"/>
        </w:numPr>
        <w:spacing w:after="120" w:line="360" w:lineRule="auto"/>
        <w:jc w:val="both"/>
        <w:rPr>
          <w:color w:val="000000" w:themeColor="text1"/>
          <w:lang w:val="en-US"/>
        </w:rPr>
      </w:pPr>
      <w:r w:rsidRPr="00434E89">
        <w:rPr>
          <w:lang w:val="en-US"/>
        </w:rPr>
        <w:t xml:space="preserve">What factors specific to FMCG industry </w:t>
      </w:r>
      <w:r w:rsidRPr="00434E89">
        <w:rPr>
          <w:i/>
          <w:lang w:val="en-US"/>
        </w:rPr>
        <w:t>contribute</w:t>
      </w:r>
      <w:r w:rsidRPr="00434E89">
        <w:rPr>
          <w:lang w:val="en-US"/>
        </w:rPr>
        <w:t xml:space="preserve"> to the creation of a win-win cross-business partnership to support environmental agenda in achieving SDGs? </w:t>
      </w:r>
    </w:p>
    <w:p w:rsidR="00D439D0" w:rsidRPr="00434E89" w:rsidRDefault="00D439D0" w:rsidP="00D439D0">
      <w:pPr>
        <w:pStyle w:val="ListParagraph"/>
        <w:numPr>
          <w:ilvl w:val="1"/>
          <w:numId w:val="11"/>
        </w:numPr>
        <w:spacing w:after="120" w:line="360" w:lineRule="auto"/>
        <w:jc w:val="both"/>
        <w:rPr>
          <w:color w:val="000000" w:themeColor="text1"/>
          <w:lang w:val="en-US"/>
        </w:rPr>
      </w:pPr>
      <w:r w:rsidRPr="00434E89">
        <w:rPr>
          <w:lang w:val="en-US"/>
        </w:rPr>
        <w:t xml:space="preserve">What factors specific to FMCG industry </w:t>
      </w:r>
      <w:r w:rsidRPr="00434E89">
        <w:rPr>
          <w:i/>
          <w:lang w:val="en-US"/>
        </w:rPr>
        <w:t>discourage</w:t>
      </w:r>
      <w:r w:rsidRPr="00434E89">
        <w:rPr>
          <w:lang w:val="en-US"/>
        </w:rPr>
        <w:t xml:space="preserve"> the creation of win-win cross-business partnerships to support environmental agenda in achieving SDGs?</w:t>
      </w:r>
    </w:p>
    <w:p w:rsidR="00D439D0" w:rsidRPr="00434E89" w:rsidRDefault="00D439D0" w:rsidP="00D439D0">
      <w:pPr>
        <w:rPr>
          <w:color w:val="000000" w:themeColor="text1"/>
          <w:lang w:val="en-US"/>
        </w:rPr>
      </w:pPr>
      <w:r>
        <w:rPr>
          <w:color w:val="000000" w:themeColor="text1"/>
          <w:lang w:val="en-US"/>
        </w:rPr>
        <w:br w:type="page"/>
      </w:r>
    </w:p>
    <w:p w:rsidR="00D439D0" w:rsidRDefault="00D439D0" w:rsidP="00D439D0">
      <w:pPr>
        <w:pStyle w:val="Heading1"/>
        <w:jc w:val="both"/>
        <w:rPr>
          <w:rFonts w:cs="Times New Roman"/>
          <w:szCs w:val="24"/>
          <w:lang w:val="en-US"/>
        </w:rPr>
      </w:pPr>
      <w:bookmarkStart w:id="10" w:name="_Toc514867817"/>
      <w:r>
        <w:rPr>
          <w:rFonts w:cs="Times New Roman"/>
          <w:szCs w:val="24"/>
          <w:lang w:val="en-US"/>
        </w:rPr>
        <w:lastRenderedPageBreak/>
        <w:t>CHAPTER II</w:t>
      </w:r>
      <w:r w:rsidRPr="00434E89">
        <w:rPr>
          <w:rFonts w:cs="Times New Roman"/>
          <w:szCs w:val="24"/>
          <w:lang w:val="en-US"/>
        </w:rPr>
        <w:t xml:space="preserve">. </w:t>
      </w:r>
      <w:r>
        <w:rPr>
          <w:rFonts w:cs="Times New Roman"/>
          <w:szCs w:val="24"/>
          <w:lang w:val="en-US"/>
        </w:rPr>
        <w:t>RESEARCH METHODOLOGY</w:t>
      </w:r>
      <w:bookmarkEnd w:id="10"/>
      <w:r w:rsidRPr="00434E89">
        <w:rPr>
          <w:rFonts w:cs="Times New Roman"/>
          <w:szCs w:val="24"/>
          <w:lang w:val="en-US"/>
        </w:rPr>
        <w:t xml:space="preserve"> </w:t>
      </w:r>
    </w:p>
    <w:p w:rsidR="00D439D0" w:rsidRDefault="00D439D0" w:rsidP="00D439D0">
      <w:pPr>
        <w:spacing w:after="120" w:line="360" w:lineRule="auto"/>
        <w:ind w:firstLine="709"/>
        <w:jc w:val="both"/>
        <w:rPr>
          <w:lang w:val="en-US"/>
        </w:rPr>
      </w:pPr>
      <w:r>
        <w:rPr>
          <w:color w:val="000000" w:themeColor="text1"/>
          <w:lang w:val="en-US"/>
        </w:rPr>
        <w:t xml:space="preserve">The purpose of this chapter is to explain the methodology of the research. As the nature of this study is explorative, the qualitative research method was chosen. Further </w:t>
      </w:r>
      <w:r w:rsidRPr="00767D31">
        <w:rPr>
          <w:rFonts w:ascii="Times" w:hAnsi="Times"/>
          <w:lang w:val="en-US"/>
        </w:rPr>
        <w:t>explanations and justifications c</w:t>
      </w:r>
      <w:r>
        <w:rPr>
          <w:rFonts w:ascii="Times" w:hAnsi="Times"/>
          <w:lang w:val="en-US"/>
        </w:rPr>
        <w:t>oncerning chosen method will be outlined in the chapter, as well as data collection instruments, and the process of respondent selection. The latter includes the description of techniques used for choosing potential interviewees, respondents target profile</w:t>
      </w:r>
      <w:r>
        <w:rPr>
          <w:lang w:val="en-US"/>
        </w:rPr>
        <w:t xml:space="preserve">, and the general information about respondents selected for the research. </w:t>
      </w:r>
    </w:p>
    <w:p w:rsidR="00D439D0" w:rsidRPr="00A8520E" w:rsidRDefault="00D439D0" w:rsidP="00D439D0">
      <w:pPr>
        <w:spacing w:after="120" w:line="360" w:lineRule="auto"/>
        <w:ind w:firstLine="709"/>
        <w:jc w:val="both"/>
        <w:rPr>
          <w:color w:val="000000" w:themeColor="text1"/>
          <w:lang w:val="en-US"/>
        </w:rPr>
      </w:pPr>
    </w:p>
    <w:p w:rsidR="00D439D0" w:rsidRPr="009B377C" w:rsidRDefault="00D439D0" w:rsidP="00D439D0">
      <w:pPr>
        <w:pStyle w:val="Heading2"/>
        <w:spacing w:line="360" w:lineRule="auto"/>
        <w:jc w:val="both"/>
        <w:rPr>
          <w:rFonts w:ascii="Times New Roman" w:hAnsi="Times New Roman" w:cs="Times New Roman"/>
          <w:szCs w:val="24"/>
          <w:lang w:val="en-US"/>
        </w:rPr>
      </w:pPr>
      <w:bookmarkStart w:id="11" w:name="_Toc514867818"/>
      <w:r w:rsidRPr="00434E89">
        <w:rPr>
          <w:rFonts w:ascii="Times New Roman" w:hAnsi="Times New Roman" w:cs="Times New Roman"/>
          <w:szCs w:val="24"/>
          <w:lang w:val="en-US"/>
        </w:rPr>
        <w:t>2.1</w:t>
      </w:r>
      <w:r w:rsidR="00AB5B26">
        <w:rPr>
          <w:rFonts w:ascii="Times New Roman" w:hAnsi="Times New Roman" w:cs="Times New Roman"/>
          <w:szCs w:val="24"/>
          <w:lang w:val="en-US"/>
        </w:rPr>
        <w:t>.</w:t>
      </w:r>
      <w:r w:rsidRPr="00434E89">
        <w:rPr>
          <w:rFonts w:ascii="Times New Roman" w:hAnsi="Times New Roman" w:cs="Times New Roman"/>
          <w:szCs w:val="24"/>
          <w:lang w:val="en-US"/>
        </w:rPr>
        <w:t xml:space="preserve"> Methodology</w:t>
      </w:r>
      <w:bookmarkEnd w:id="11"/>
    </w:p>
    <w:p w:rsidR="00D439D0" w:rsidRPr="00434E89" w:rsidRDefault="00D439D0" w:rsidP="00D439D0">
      <w:pPr>
        <w:spacing w:after="120" w:line="360" w:lineRule="auto"/>
        <w:ind w:firstLine="709"/>
        <w:jc w:val="both"/>
        <w:rPr>
          <w:color w:val="000000" w:themeColor="text1"/>
          <w:lang w:val="en-US"/>
        </w:rPr>
      </w:pPr>
      <w:r w:rsidRPr="00434E89">
        <w:rPr>
          <w:color w:val="000000" w:themeColor="text1"/>
          <w:lang w:val="en-US"/>
        </w:rPr>
        <w:t xml:space="preserve">The research questions require a holistic overview of how cross-business partnerships influence the achievement of SDGs. The questions also require a deeper and more qualitative understanding of the creation of a "win-win" partnerships across two companies, explaining the factors which could potentially contribute to or </w:t>
      </w:r>
      <w:r>
        <w:rPr>
          <w:color w:val="000000" w:themeColor="text1"/>
          <w:lang w:val="en-US"/>
        </w:rPr>
        <w:t xml:space="preserve">hamper such collaboration. Therefore, </w:t>
      </w:r>
      <w:r w:rsidRPr="00434E89">
        <w:rPr>
          <w:color w:val="000000" w:themeColor="text1"/>
          <w:lang w:val="en-US"/>
        </w:rPr>
        <w:t>the qualitativ</w:t>
      </w:r>
      <w:r>
        <w:rPr>
          <w:color w:val="000000" w:themeColor="text1"/>
          <w:lang w:val="en-US"/>
        </w:rPr>
        <w:t xml:space="preserve">e approach has been selected </w:t>
      </w:r>
      <w:r w:rsidRPr="00434E89">
        <w:rPr>
          <w:color w:val="000000" w:themeColor="text1"/>
          <w:lang w:val="en-US"/>
        </w:rPr>
        <w:t>as the research method for this thesis.</w:t>
      </w:r>
    </w:p>
    <w:p w:rsidR="00D439D0" w:rsidRPr="001C2EC8" w:rsidRDefault="00D439D0" w:rsidP="00D439D0">
      <w:pPr>
        <w:spacing w:after="120" w:line="360" w:lineRule="auto"/>
        <w:ind w:firstLine="709"/>
        <w:jc w:val="both"/>
        <w:rPr>
          <w:color w:val="000000" w:themeColor="text1"/>
          <w:lang w:val="en-US"/>
        </w:rPr>
      </w:pPr>
      <w:r w:rsidRPr="00434E89">
        <w:rPr>
          <w:color w:val="000000" w:themeColor="text1"/>
          <w:lang w:val="en-US"/>
        </w:rPr>
        <w:t xml:space="preserve">It was decided to use in-depth interviewing as the main method to collect data for the study since this type of interview is used to achieve a </w:t>
      </w:r>
      <w:r>
        <w:rPr>
          <w:color w:val="000000" w:themeColor="text1"/>
          <w:lang w:val="en-US"/>
        </w:rPr>
        <w:t>comprehensive</w:t>
      </w:r>
      <w:r w:rsidRPr="00434E89">
        <w:rPr>
          <w:color w:val="000000" w:themeColor="text1"/>
          <w:lang w:val="en-US"/>
        </w:rPr>
        <w:t xml:space="preserve"> understanding of the interviewee’s point of view or situation and to explore interesting areas for further investigation (Milena et.al., 2008</w:t>
      </w:r>
      <w:r>
        <w:rPr>
          <w:color w:val="000000" w:themeColor="text1"/>
          <w:lang w:val="en-US"/>
        </w:rPr>
        <w:t xml:space="preserve">). </w:t>
      </w:r>
      <w:r w:rsidRPr="00434E89">
        <w:rPr>
          <w:color w:val="000000" w:themeColor="text1"/>
          <w:lang w:val="en-US"/>
        </w:rPr>
        <w:t xml:space="preserve">There are different approaches to in-depth interviewing: a) the informal conversational interview; b) The general interview guide approach (commonly called guided interview); and c) the standardized open-ended interview (ibid). </w:t>
      </w:r>
    </w:p>
    <w:p w:rsidR="00D439D0" w:rsidRPr="007327F0" w:rsidRDefault="00D439D0" w:rsidP="007327F0">
      <w:pPr>
        <w:spacing w:after="120" w:line="360" w:lineRule="auto"/>
        <w:ind w:firstLine="709"/>
        <w:jc w:val="both"/>
        <w:rPr>
          <w:color w:val="000000" w:themeColor="text1"/>
          <w:lang w:val="en-US"/>
        </w:rPr>
      </w:pPr>
      <w:r w:rsidRPr="00434E89">
        <w:rPr>
          <w:lang w:val="en-US"/>
        </w:rPr>
        <w:t>The guided interview approach follows a checklist of issues and questions that the researcher wish to cover during the session, which helps to encourage the interviewees to freely discuss their own opinion on what is the role of cross-business partnerships in achieving SDGs and what are the factors influencing the “win-win” collaboration (</w:t>
      </w:r>
      <w:proofErr w:type="spellStart"/>
      <w:r w:rsidR="007327F0">
        <w:rPr>
          <w:color w:val="000000" w:themeColor="text1"/>
          <w:lang w:val="en-US"/>
        </w:rPr>
        <w:t>Kairutz</w:t>
      </w:r>
      <w:proofErr w:type="spellEnd"/>
      <w:r w:rsidR="007327F0">
        <w:rPr>
          <w:color w:val="000000" w:themeColor="text1"/>
          <w:lang w:val="en-US"/>
        </w:rPr>
        <w:t xml:space="preserve"> et</w:t>
      </w:r>
      <w:r w:rsidRPr="00434E89">
        <w:rPr>
          <w:color w:val="000000" w:themeColor="text1"/>
          <w:lang w:val="en-US"/>
        </w:rPr>
        <w:t xml:space="preserve"> al., 2007</w:t>
      </w:r>
      <w:r w:rsidRPr="00434E89">
        <w:rPr>
          <w:lang w:val="en-US"/>
        </w:rPr>
        <w:t>). Thus, guided interviews have been chosen as a method in this thesis. This method also includes open-ended questions, which allow adjusting the questions depending on the attributes of the specific company and the given type of problems that they face.</w:t>
      </w:r>
    </w:p>
    <w:p w:rsidR="00D439D0" w:rsidRPr="00725910" w:rsidRDefault="00D439D0" w:rsidP="00D439D0">
      <w:pPr>
        <w:spacing w:after="120" w:line="360" w:lineRule="auto"/>
        <w:ind w:firstLine="709"/>
        <w:jc w:val="both"/>
        <w:rPr>
          <w:lang w:val="en-US"/>
        </w:rPr>
      </w:pPr>
      <w:r w:rsidRPr="00434E89">
        <w:rPr>
          <w:color w:val="000000" w:themeColor="text1"/>
          <w:lang w:val="en-US"/>
        </w:rPr>
        <w:t xml:space="preserve">According to </w:t>
      </w:r>
      <w:proofErr w:type="spellStart"/>
      <w:r w:rsidRPr="00434E89">
        <w:rPr>
          <w:color w:val="000000" w:themeColor="text1"/>
          <w:lang w:val="en-US"/>
        </w:rPr>
        <w:t>Kairutz</w:t>
      </w:r>
      <w:proofErr w:type="spellEnd"/>
      <w:r w:rsidRPr="00434E89">
        <w:rPr>
          <w:color w:val="000000" w:themeColor="text1"/>
          <w:lang w:val="en-US"/>
        </w:rPr>
        <w:t xml:space="preserve"> et al. (2008),  the guided interview </w:t>
      </w:r>
      <w:r w:rsidRPr="00434E89">
        <w:rPr>
          <w:lang w:val="en-US"/>
        </w:rPr>
        <w:t>is neither a free conversation nor a highly structured questionnaire. Having this approach while interviewing respondents provides the opportunity to regulate the order of the questions</w:t>
      </w:r>
      <w:r>
        <w:rPr>
          <w:lang w:val="en-US"/>
        </w:rPr>
        <w:t>, ensuring the coherent flow of conversation</w:t>
      </w:r>
      <w:r w:rsidRPr="00434E89">
        <w:rPr>
          <w:lang w:val="en-US"/>
        </w:rPr>
        <w:t xml:space="preserve">. Moreover, respondents have the possibility to expand their ideas and speak in great detail about diverse subjects rather than relying only on concepts and questions defined in advance of the </w:t>
      </w:r>
      <w:r w:rsidRPr="00434E89">
        <w:rPr>
          <w:lang w:val="en-US"/>
        </w:rPr>
        <w:lastRenderedPageBreak/>
        <w:t>interview. In other words, guided interviews are more flexible than standardized methods such as the structured interview or survey (</w:t>
      </w:r>
      <w:r w:rsidRPr="00434E89">
        <w:rPr>
          <w:color w:val="000000" w:themeColor="text1"/>
          <w:lang w:val="en-US"/>
        </w:rPr>
        <w:t>ibid</w:t>
      </w:r>
      <w:r w:rsidRPr="00434E89">
        <w:rPr>
          <w:lang w:val="en-US"/>
        </w:rPr>
        <w:t>).</w:t>
      </w:r>
    </w:p>
    <w:p w:rsidR="00D439D0" w:rsidRPr="00434E89" w:rsidRDefault="00D439D0" w:rsidP="00D439D0">
      <w:pPr>
        <w:spacing w:after="120" w:line="360" w:lineRule="auto"/>
        <w:ind w:firstLine="709"/>
        <w:jc w:val="both"/>
        <w:rPr>
          <w:lang w:val="en-US"/>
        </w:rPr>
      </w:pPr>
      <w:r w:rsidRPr="00725910">
        <w:rPr>
          <w:lang w:val="en-US"/>
        </w:rPr>
        <w:t xml:space="preserve"> The guide </w:t>
      </w:r>
      <w:r>
        <w:rPr>
          <w:lang w:val="en-US"/>
        </w:rPr>
        <w:t xml:space="preserve">used to collect data </w:t>
      </w:r>
      <w:r w:rsidRPr="00725910">
        <w:rPr>
          <w:lang w:val="en-US"/>
        </w:rPr>
        <w:t xml:space="preserve">consists of three sections in accordance with the research questions: it starts with asking about </w:t>
      </w:r>
      <w:proofErr w:type="spellStart"/>
      <w:r w:rsidRPr="00725910">
        <w:rPr>
          <w:lang w:val="en-US"/>
        </w:rPr>
        <w:t>i</w:t>
      </w:r>
      <w:proofErr w:type="spellEnd"/>
      <w:r w:rsidRPr="00725910">
        <w:rPr>
          <w:lang w:val="en-US"/>
        </w:rPr>
        <w:t>) general information, which includes data about respondents and company profile; it then goes on to assess ii) the extent to which effective achievement of SDGs requires creation of cross-business partnerships with</w:t>
      </w:r>
      <w:r>
        <w:rPr>
          <w:lang w:val="en-US"/>
        </w:rPr>
        <w:t>in the FMCG industry in Russia, and compares the</w:t>
      </w:r>
      <w:r w:rsidRPr="00725910">
        <w:rPr>
          <w:lang w:val="en-US"/>
        </w:rPr>
        <w:t xml:space="preserve"> impact on SDGs by a single company VS. cross-business partnerships</w:t>
      </w:r>
      <w:r>
        <w:rPr>
          <w:lang w:val="en-US"/>
        </w:rPr>
        <w:t xml:space="preserve">, </w:t>
      </w:r>
      <w:r w:rsidRPr="00725910">
        <w:rPr>
          <w:lang w:val="en-US"/>
        </w:rPr>
        <w:t>and, fina</w:t>
      </w:r>
      <w:r>
        <w:rPr>
          <w:lang w:val="en-US"/>
        </w:rPr>
        <w:t>lly, the guide concludes with iii</w:t>
      </w:r>
      <w:r w:rsidRPr="00725910">
        <w:rPr>
          <w:lang w:val="en-US"/>
        </w:rPr>
        <w:t>) factors, affecting the creation of win-win cross-business partnerships to support environmental agenda in achieving SDGs.</w:t>
      </w:r>
    </w:p>
    <w:p w:rsidR="00D439D0" w:rsidRDefault="00D439D0" w:rsidP="00D439D0">
      <w:pPr>
        <w:spacing w:after="120" w:line="360" w:lineRule="auto"/>
        <w:ind w:firstLine="709"/>
        <w:jc w:val="both"/>
        <w:rPr>
          <w:lang w:val="en-US"/>
        </w:rPr>
      </w:pPr>
    </w:p>
    <w:p w:rsidR="00D439D0" w:rsidRDefault="00D439D0" w:rsidP="00D439D0">
      <w:pPr>
        <w:pStyle w:val="Heading2"/>
        <w:spacing w:line="360" w:lineRule="auto"/>
        <w:jc w:val="both"/>
        <w:rPr>
          <w:rFonts w:ascii="Times New Roman" w:hAnsi="Times New Roman" w:cs="Times New Roman"/>
          <w:szCs w:val="24"/>
          <w:lang w:val="en-US"/>
        </w:rPr>
      </w:pPr>
      <w:bookmarkStart w:id="12" w:name="_Toc514867819"/>
      <w:r>
        <w:rPr>
          <w:rFonts w:ascii="Times New Roman" w:hAnsi="Times New Roman" w:cs="Times New Roman"/>
          <w:szCs w:val="24"/>
          <w:lang w:val="en-US"/>
        </w:rPr>
        <w:t>2.2</w:t>
      </w:r>
      <w:r w:rsidR="00AB5B26">
        <w:rPr>
          <w:rFonts w:ascii="Times New Roman" w:hAnsi="Times New Roman" w:cs="Times New Roman"/>
          <w:szCs w:val="24"/>
          <w:lang w:val="en-US"/>
        </w:rPr>
        <w:t>.</w:t>
      </w:r>
      <w:r>
        <w:rPr>
          <w:rFonts w:ascii="Times New Roman" w:hAnsi="Times New Roman" w:cs="Times New Roman"/>
          <w:szCs w:val="24"/>
          <w:lang w:val="en-US"/>
        </w:rPr>
        <w:t xml:space="preserve"> </w:t>
      </w:r>
      <w:r w:rsidRPr="008E5AB7">
        <w:rPr>
          <w:rFonts w:ascii="Times New Roman" w:hAnsi="Times New Roman" w:cs="Times New Roman"/>
          <w:szCs w:val="24"/>
          <w:lang w:val="en-US"/>
        </w:rPr>
        <w:t>Respondent Selection</w:t>
      </w:r>
      <w:bookmarkEnd w:id="12"/>
    </w:p>
    <w:p w:rsidR="00D439D0" w:rsidRPr="00222C18" w:rsidRDefault="00D439D0" w:rsidP="00D439D0">
      <w:pPr>
        <w:rPr>
          <w:lang w:val="en-US"/>
        </w:rPr>
      </w:pPr>
    </w:p>
    <w:p w:rsidR="00D439D0" w:rsidRPr="001C2EC8" w:rsidRDefault="00D439D0" w:rsidP="00D439D0">
      <w:pPr>
        <w:spacing w:after="120" w:line="360" w:lineRule="auto"/>
        <w:ind w:firstLine="709"/>
        <w:jc w:val="both"/>
        <w:rPr>
          <w:lang w:val="en-US"/>
        </w:rPr>
      </w:pPr>
      <w:r w:rsidRPr="00434E89">
        <w:rPr>
          <w:lang w:val="en-US"/>
        </w:rPr>
        <w:t>The sample was collected through non-probability techniques such as convenience and snowball sampling.</w:t>
      </w:r>
      <w:r>
        <w:rPr>
          <w:lang w:val="en-US"/>
        </w:rPr>
        <w:t xml:space="preserve"> The main criteria for selection of the respondents is their extensive experience as a CSR or sustainability d</w:t>
      </w:r>
      <w:r w:rsidRPr="001C2EC8">
        <w:rPr>
          <w:lang w:val="en-US"/>
        </w:rPr>
        <w:t>evelopment</w:t>
      </w:r>
      <w:r>
        <w:rPr>
          <w:lang w:val="en-US"/>
        </w:rPr>
        <w:t xml:space="preserve"> specialists</w:t>
      </w:r>
      <w:r w:rsidRPr="001C2EC8">
        <w:rPr>
          <w:lang w:val="en-US"/>
        </w:rPr>
        <w:t xml:space="preserve"> </w:t>
      </w:r>
      <w:r>
        <w:rPr>
          <w:lang w:val="en-US"/>
        </w:rPr>
        <w:t>at</w:t>
      </w:r>
      <w:r w:rsidRPr="001C2EC8">
        <w:rPr>
          <w:lang w:val="en-US"/>
        </w:rPr>
        <w:t xml:space="preserve"> leading FMCG companies </w:t>
      </w:r>
      <w:r>
        <w:rPr>
          <w:lang w:val="en-US"/>
        </w:rPr>
        <w:t xml:space="preserve">in Russia, which currently undertake policies and/or programs towards achieving SDGs. In addition, </w:t>
      </w:r>
      <w:r w:rsidRPr="001E2FC2">
        <w:rPr>
          <w:rFonts w:ascii="Times" w:hAnsi="Times"/>
          <w:lang w:val="en-US"/>
        </w:rPr>
        <w:t xml:space="preserve">practical considerations such as the availability of the expert and time constraints for conducting the interview were also </w:t>
      </w:r>
      <w:r>
        <w:rPr>
          <w:rFonts w:ascii="Times" w:hAnsi="Times"/>
          <w:lang w:val="en-US"/>
        </w:rPr>
        <w:t>considered</w:t>
      </w:r>
      <w:r w:rsidRPr="001E2FC2">
        <w:rPr>
          <w:rFonts w:ascii="Times" w:hAnsi="Times"/>
          <w:lang w:val="en-US"/>
        </w:rPr>
        <w:t xml:space="preserve">. After a thorough examination of the </w:t>
      </w:r>
      <w:r>
        <w:rPr>
          <w:rFonts w:ascii="Times" w:hAnsi="Times"/>
          <w:lang w:val="en-US"/>
        </w:rPr>
        <w:t>potential interviewees’</w:t>
      </w:r>
      <w:r w:rsidRPr="001E2FC2">
        <w:rPr>
          <w:rFonts w:ascii="Times" w:hAnsi="Times"/>
          <w:lang w:val="en-US"/>
        </w:rPr>
        <w:t xml:space="preserve"> background and the other </w:t>
      </w:r>
      <w:r>
        <w:rPr>
          <w:rFonts w:ascii="Times" w:hAnsi="Times"/>
          <w:lang w:val="en-US"/>
        </w:rPr>
        <w:t>afore</w:t>
      </w:r>
      <w:r w:rsidRPr="001E2FC2">
        <w:rPr>
          <w:rFonts w:ascii="Times" w:hAnsi="Times"/>
          <w:lang w:val="en-US"/>
        </w:rPr>
        <w:t xml:space="preserve">mentioned </w:t>
      </w:r>
      <w:r>
        <w:rPr>
          <w:rFonts w:ascii="Times" w:hAnsi="Times"/>
          <w:lang w:val="en-US"/>
        </w:rPr>
        <w:t>considerations,</w:t>
      </w:r>
      <w:r w:rsidRPr="001E2FC2">
        <w:rPr>
          <w:rFonts w:ascii="Times" w:hAnsi="Times"/>
          <w:lang w:val="en-US"/>
        </w:rPr>
        <w:t xml:space="preserve"> </w:t>
      </w:r>
      <w:r>
        <w:rPr>
          <w:rFonts w:ascii="Times" w:hAnsi="Times"/>
          <w:lang w:val="en-US"/>
        </w:rPr>
        <w:t>10</w:t>
      </w:r>
      <w:r w:rsidRPr="001E2FC2">
        <w:rPr>
          <w:rFonts w:ascii="Times" w:hAnsi="Times"/>
          <w:lang w:val="en-US"/>
        </w:rPr>
        <w:t xml:space="preserve"> possible respondents </w:t>
      </w:r>
      <w:r>
        <w:rPr>
          <w:rFonts w:ascii="Times" w:hAnsi="Times"/>
          <w:lang w:val="en-US"/>
        </w:rPr>
        <w:t xml:space="preserve">were initially selected for the further contact. </w:t>
      </w:r>
    </w:p>
    <w:p w:rsidR="00D439D0" w:rsidRDefault="00D439D0" w:rsidP="00D439D0">
      <w:pPr>
        <w:spacing w:after="120" w:line="360" w:lineRule="auto"/>
        <w:ind w:firstLine="709"/>
        <w:jc w:val="both"/>
        <w:rPr>
          <w:lang w:val="en-US"/>
        </w:rPr>
      </w:pPr>
      <w:r>
        <w:rPr>
          <w:lang w:val="en-US"/>
        </w:rPr>
        <w:t>Out of 10, f</w:t>
      </w:r>
      <w:r w:rsidRPr="001C2EC8">
        <w:rPr>
          <w:lang w:val="en-US"/>
        </w:rPr>
        <w:t>ive experts of different levels</w:t>
      </w:r>
      <w:r w:rsidRPr="00434E89">
        <w:rPr>
          <w:lang w:val="en-US"/>
        </w:rPr>
        <w:t xml:space="preserve"> of the leading FMCG companies in Russia</w:t>
      </w:r>
      <w:r>
        <w:rPr>
          <w:lang w:val="en-US"/>
        </w:rPr>
        <w:t xml:space="preserve"> agreed to take part in the interviews</w:t>
      </w:r>
      <w:r w:rsidRPr="00434E89">
        <w:rPr>
          <w:lang w:val="en-US"/>
        </w:rPr>
        <w:t xml:space="preserve">. </w:t>
      </w:r>
      <w:r>
        <w:rPr>
          <w:lang w:val="en-US"/>
        </w:rPr>
        <w:t>The final sample</w:t>
      </w:r>
      <w:r w:rsidRPr="00434E89">
        <w:rPr>
          <w:lang w:val="en-US"/>
        </w:rPr>
        <w:t xml:space="preserve"> includes the Head of Corporate Social Responsibility in Moscow, North-West, South and Central regions of the Coca-Cola HBC Russia; Vice President for Sustainable Business Development and Corporate Relations of Unilever; and</w:t>
      </w:r>
      <w:r>
        <w:rPr>
          <w:lang w:val="en-US"/>
        </w:rPr>
        <w:t xml:space="preserve"> two</w:t>
      </w:r>
      <w:r w:rsidRPr="00434E89">
        <w:rPr>
          <w:lang w:val="en-US"/>
        </w:rPr>
        <w:t xml:space="preserve"> senior manager</w:t>
      </w:r>
      <w:r>
        <w:rPr>
          <w:lang w:val="en-US"/>
        </w:rPr>
        <w:t>s</w:t>
      </w:r>
      <w:r w:rsidRPr="00434E89">
        <w:rPr>
          <w:lang w:val="en-US"/>
        </w:rPr>
        <w:t>, whose name</w:t>
      </w:r>
      <w:r>
        <w:rPr>
          <w:lang w:val="en-US"/>
        </w:rPr>
        <w:t>s and companies</w:t>
      </w:r>
      <w:r w:rsidRPr="00434E89">
        <w:rPr>
          <w:lang w:val="en-US"/>
        </w:rPr>
        <w:t xml:space="preserve"> cannot be disclosed due to </w:t>
      </w:r>
      <w:r w:rsidRPr="00AE0B1C">
        <w:rPr>
          <w:lang w:val="en-US"/>
        </w:rPr>
        <w:t xml:space="preserve">confidentiality reasons. For the research purposes, further sections will refer to these respondents as Respondent #1, #2, #3, #4, and #5 respectively, in order to assure the coherent and consistent presentation of the results. </w:t>
      </w:r>
      <w:r w:rsidRPr="00434E89">
        <w:rPr>
          <w:lang w:val="en-US"/>
        </w:rPr>
        <w:t xml:space="preserve">The </w:t>
      </w:r>
      <w:r>
        <w:rPr>
          <w:lang w:val="en-US"/>
        </w:rPr>
        <w:t>detailed</w:t>
      </w:r>
      <w:r w:rsidRPr="00434E89">
        <w:rPr>
          <w:lang w:val="en-US"/>
        </w:rPr>
        <w:t xml:space="preserve"> information of the respondents is presented in the table below and is divided into sections according to the responses in the interview guide.  </w:t>
      </w:r>
    </w:p>
    <w:p w:rsidR="00D439D0" w:rsidRDefault="00D439D0" w:rsidP="00D439D0">
      <w:pPr>
        <w:spacing w:after="120" w:line="360" w:lineRule="auto"/>
        <w:ind w:firstLine="709"/>
        <w:jc w:val="both"/>
        <w:rPr>
          <w:lang w:val="en-US"/>
        </w:rPr>
      </w:pPr>
    </w:p>
    <w:p w:rsidR="00D439D0" w:rsidRDefault="00D439D0" w:rsidP="00D439D0">
      <w:pPr>
        <w:spacing w:after="120" w:line="360" w:lineRule="auto"/>
        <w:ind w:firstLine="709"/>
        <w:jc w:val="both"/>
        <w:rPr>
          <w:lang w:val="en-US"/>
        </w:rPr>
      </w:pPr>
    </w:p>
    <w:p w:rsidR="00D439D0" w:rsidRDefault="00D439D0" w:rsidP="00D439D0">
      <w:pPr>
        <w:spacing w:after="120" w:line="360" w:lineRule="auto"/>
        <w:ind w:firstLine="709"/>
        <w:jc w:val="both"/>
        <w:rPr>
          <w:lang w:val="en-US"/>
        </w:rPr>
      </w:pPr>
    </w:p>
    <w:p w:rsidR="00D439D0" w:rsidRPr="00E73DDA" w:rsidRDefault="00D439D0" w:rsidP="00D439D0">
      <w:pPr>
        <w:spacing w:after="120" w:line="360" w:lineRule="auto"/>
        <w:ind w:firstLine="709"/>
        <w:jc w:val="both"/>
        <w:rPr>
          <w:color w:val="000000"/>
          <w:lang w:val="en-US"/>
        </w:rPr>
      </w:pPr>
    </w:p>
    <w:p w:rsidR="00D439D0" w:rsidRPr="00434E89" w:rsidRDefault="00D439D0" w:rsidP="00D439D0">
      <w:pPr>
        <w:spacing w:after="120" w:line="360" w:lineRule="auto"/>
        <w:ind w:firstLine="709"/>
        <w:jc w:val="both"/>
        <w:rPr>
          <w:lang w:val="en-US"/>
        </w:rPr>
      </w:pPr>
    </w:p>
    <w:p w:rsidR="00D439D0" w:rsidRPr="00434E89" w:rsidRDefault="00D439D0" w:rsidP="00AB5B26">
      <w:pPr>
        <w:spacing w:after="120" w:line="360" w:lineRule="auto"/>
        <w:ind w:firstLine="709"/>
        <w:jc w:val="center"/>
        <w:rPr>
          <w:lang w:val="en-US"/>
        </w:rPr>
      </w:pPr>
      <w:r w:rsidRPr="00434E89">
        <w:rPr>
          <w:lang w:val="en-US"/>
        </w:rPr>
        <w:t>Table 1. General information about respondents</w:t>
      </w:r>
    </w:p>
    <w:tbl>
      <w:tblPr>
        <w:tblStyle w:val="TableGrid"/>
        <w:tblW w:w="0" w:type="auto"/>
        <w:tblInd w:w="-714" w:type="dxa"/>
        <w:tblLook w:val="04A0" w:firstRow="1" w:lastRow="0" w:firstColumn="1" w:lastColumn="0" w:noHBand="0" w:noVBand="1"/>
      </w:tblPr>
      <w:tblGrid>
        <w:gridCol w:w="1668"/>
        <w:gridCol w:w="1593"/>
        <w:gridCol w:w="1701"/>
        <w:gridCol w:w="1701"/>
        <w:gridCol w:w="1701"/>
        <w:gridCol w:w="1532"/>
      </w:tblGrid>
      <w:tr w:rsidR="00D439D0" w:rsidTr="000469A8">
        <w:tc>
          <w:tcPr>
            <w:tcW w:w="1668" w:type="dxa"/>
            <w:vAlign w:val="center"/>
          </w:tcPr>
          <w:p w:rsidR="00D439D0" w:rsidRPr="00434E89" w:rsidRDefault="00D439D0" w:rsidP="000469A8">
            <w:pPr>
              <w:spacing w:line="360" w:lineRule="auto"/>
              <w:jc w:val="both"/>
              <w:rPr>
                <w:b/>
                <w:color w:val="000000"/>
                <w:lang w:val="en-US"/>
              </w:rPr>
            </w:pPr>
          </w:p>
        </w:tc>
        <w:tc>
          <w:tcPr>
            <w:tcW w:w="1593" w:type="dxa"/>
            <w:vAlign w:val="center"/>
          </w:tcPr>
          <w:p w:rsidR="00D439D0" w:rsidRPr="00434E89" w:rsidRDefault="00D439D0" w:rsidP="000469A8">
            <w:pPr>
              <w:spacing w:line="360" w:lineRule="auto"/>
              <w:jc w:val="center"/>
              <w:rPr>
                <w:b/>
                <w:color w:val="000000"/>
                <w:lang w:val="en-US"/>
              </w:rPr>
            </w:pPr>
            <w:r w:rsidRPr="00434E89">
              <w:rPr>
                <w:b/>
                <w:color w:val="000000"/>
                <w:lang w:val="en-US"/>
              </w:rPr>
              <w:t>Coca-Cola Hellenic</w:t>
            </w:r>
          </w:p>
        </w:tc>
        <w:tc>
          <w:tcPr>
            <w:tcW w:w="1701" w:type="dxa"/>
            <w:vAlign w:val="center"/>
          </w:tcPr>
          <w:p w:rsidR="00D439D0" w:rsidRPr="00434E89" w:rsidRDefault="00D439D0" w:rsidP="000469A8">
            <w:pPr>
              <w:spacing w:line="360" w:lineRule="auto"/>
              <w:jc w:val="center"/>
              <w:rPr>
                <w:b/>
                <w:color w:val="000000"/>
                <w:lang w:val="en-US"/>
              </w:rPr>
            </w:pPr>
            <w:r w:rsidRPr="00434E89">
              <w:rPr>
                <w:b/>
                <w:color w:val="000000"/>
                <w:lang w:val="en-US"/>
              </w:rPr>
              <w:t>Unilever</w:t>
            </w:r>
          </w:p>
        </w:tc>
        <w:tc>
          <w:tcPr>
            <w:tcW w:w="1701" w:type="dxa"/>
            <w:vAlign w:val="center"/>
          </w:tcPr>
          <w:p w:rsidR="00D439D0" w:rsidRPr="00434E89" w:rsidRDefault="00D439D0" w:rsidP="000469A8">
            <w:pPr>
              <w:spacing w:line="360" w:lineRule="auto"/>
              <w:jc w:val="center"/>
              <w:rPr>
                <w:b/>
                <w:color w:val="000000"/>
                <w:lang w:val="en-US"/>
              </w:rPr>
            </w:pPr>
            <w:r>
              <w:rPr>
                <w:b/>
                <w:color w:val="000000"/>
                <w:lang w:val="en-US"/>
              </w:rPr>
              <w:t>Heineken</w:t>
            </w:r>
          </w:p>
        </w:tc>
        <w:tc>
          <w:tcPr>
            <w:tcW w:w="1701" w:type="dxa"/>
            <w:vAlign w:val="center"/>
          </w:tcPr>
          <w:p w:rsidR="00D439D0" w:rsidRPr="00434E89" w:rsidRDefault="00D439D0" w:rsidP="000469A8">
            <w:pPr>
              <w:spacing w:line="360" w:lineRule="auto"/>
              <w:jc w:val="center"/>
              <w:rPr>
                <w:b/>
                <w:color w:val="000000"/>
                <w:lang w:val="en-US"/>
              </w:rPr>
            </w:pPr>
            <w:r w:rsidRPr="00434E89">
              <w:rPr>
                <w:b/>
                <w:color w:val="000000"/>
                <w:lang w:val="en-US"/>
              </w:rPr>
              <w:t>Company A</w:t>
            </w:r>
          </w:p>
        </w:tc>
        <w:tc>
          <w:tcPr>
            <w:tcW w:w="1532" w:type="dxa"/>
            <w:vAlign w:val="center"/>
          </w:tcPr>
          <w:p w:rsidR="00D439D0" w:rsidRPr="00F13212" w:rsidRDefault="00D439D0" w:rsidP="000469A8">
            <w:pPr>
              <w:spacing w:line="360" w:lineRule="auto"/>
              <w:jc w:val="center"/>
              <w:rPr>
                <w:b/>
                <w:color w:val="000000"/>
                <w:lang w:val="en-US"/>
              </w:rPr>
            </w:pPr>
            <w:r>
              <w:rPr>
                <w:b/>
                <w:color w:val="000000"/>
                <w:lang w:val="en-US"/>
              </w:rPr>
              <w:t>Company B</w:t>
            </w:r>
          </w:p>
        </w:tc>
      </w:tr>
      <w:tr w:rsidR="00D439D0" w:rsidTr="000469A8">
        <w:tc>
          <w:tcPr>
            <w:tcW w:w="1668" w:type="dxa"/>
            <w:vAlign w:val="center"/>
          </w:tcPr>
          <w:p w:rsidR="00D439D0" w:rsidRPr="00434E89" w:rsidRDefault="00D439D0" w:rsidP="000469A8">
            <w:pPr>
              <w:spacing w:line="360" w:lineRule="auto"/>
              <w:jc w:val="center"/>
              <w:rPr>
                <w:b/>
                <w:color w:val="000000"/>
                <w:lang w:val="en-US"/>
              </w:rPr>
            </w:pPr>
            <w:r w:rsidRPr="00434E89">
              <w:rPr>
                <w:b/>
                <w:color w:val="000000"/>
                <w:lang w:val="en-US"/>
              </w:rPr>
              <w:t>Respondent’s position</w:t>
            </w:r>
          </w:p>
        </w:tc>
        <w:tc>
          <w:tcPr>
            <w:tcW w:w="1593" w:type="dxa"/>
            <w:vAlign w:val="center"/>
          </w:tcPr>
          <w:p w:rsidR="00D439D0" w:rsidRPr="00434E89" w:rsidRDefault="00D439D0" w:rsidP="000469A8">
            <w:pPr>
              <w:spacing w:line="360" w:lineRule="auto"/>
              <w:jc w:val="center"/>
              <w:rPr>
                <w:color w:val="000000"/>
                <w:lang w:val="en-US"/>
              </w:rPr>
            </w:pPr>
            <w:r w:rsidRPr="00434E89">
              <w:rPr>
                <w:lang w:val="en-US"/>
              </w:rPr>
              <w:t xml:space="preserve">Head of </w:t>
            </w:r>
            <w:r>
              <w:rPr>
                <w:lang w:val="en-US"/>
              </w:rPr>
              <w:t>CSR</w:t>
            </w:r>
          </w:p>
        </w:tc>
        <w:tc>
          <w:tcPr>
            <w:tcW w:w="1701" w:type="dxa"/>
            <w:vAlign w:val="center"/>
          </w:tcPr>
          <w:p w:rsidR="00D439D0" w:rsidRPr="00434E89" w:rsidRDefault="00D439D0" w:rsidP="000469A8">
            <w:pPr>
              <w:spacing w:line="360" w:lineRule="auto"/>
              <w:jc w:val="center"/>
              <w:rPr>
                <w:color w:val="000000"/>
                <w:lang w:val="en-US"/>
              </w:rPr>
            </w:pPr>
            <w:r w:rsidRPr="00434E89">
              <w:rPr>
                <w:lang w:val="en-US"/>
              </w:rPr>
              <w:t xml:space="preserve">Vice President for Sustainable Business Development and </w:t>
            </w:r>
            <w:r>
              <w:rPr>
                <w:lang w:val="en-US"/>
              </w:rPr>
              <w:t>CR</w:t>
            </w:r>
          </w:p>
        </w:tc>
        <w:tc>
          <w:tcPr>
            <w:tcW w:w="1701" w:type="dxa"/>
            <w:vAlign w:val="center"/>
          </w:tcPr>
          <w:p w:rsidR="00D439D0" w:rsidRPr="00434E89" w:rsidRDefault="00D439D0" w:rsidP="000469A8">
            <w:pPr>
              <w:spacing w:line="360" w:lineRule="auto"/>
              <w:jc w:val="center"/>
              <w:rPr>
                <w:color w:val="000000"/>
                <w:lang w:val="en-US"/>
              </w:rPr>
            </w:pPr>
            <w:r w:rsidRPr="00434E89">
              <w:rPr>
                <w:color w:val="000000"/>
                <w:lang w:val="en-US"/>
              </w:rPr>
              <w:t xml:space="preserve">Senior </w:t>
            </w:r>
            <w:r>
              <w:rPr>
                <w:color w:val="000000"/>
                <w:lang w:val="en-US"/>
              </w:rPr>
              <w:t>CSR</w:t>
            </w:r>
            <w:r w:rsidRPr="00434E89">
              <w:rPr>
                <w:color w:val="000000"/>
                <w:lang w:val="en-US"/>
              </w:rPr>
              <w:t xml:space="preserve"> Manager</w:t>
            </w:r>
          </w:p>
        </w:tc>
        <w:tc>
          <w:tcPr>
            <w:tcW w:w="1701" w:type="dxa"/>
            <w:vAlign w:val="center"/>
          </w:tcPr>
          <w:p w:rsidR="00D439D0" w:rsidRPr="00434E89" w:rsidRDefault="00D439D0" w:rsidP="000469A8">
            <w:pPr>
              <w:spacing w:line="360" w:lineRule="auto"/>
              <w:jc w:val="center"/>
              <w:rPr>
                <w:color w:val="000000"/>
                <w:lang w:val="en-US"/>
              </w:rPr>
            </w:pPr>
            <w:r w:rsidRPr="00434E89">
              <w:rPr>
                <w:color w:val="000000"/>
                <w:lang w:val="en-US"/>
              </w:rPr>
              <w:t xml:space="preserve">Senior </w:t>
            </w:r>
            <w:r>
              <w:rPr>
                <w:color w:val="000000"/>
                <w:lang w:val="en-US"/>
              </w:rPr>
              <w:t>CSR</w:t>
            </w:r>
            <w:r w:rsidRPr="00434E89">
              <w:rPr>
                <w:color w:val="000000"/>
                <w:lang w:val="en-US"/>
              </w:rPr>
              <w:t xml:space="preserve"> Manager</w:t>
            </w:r>
          </w:p>
        </w:tc>
        <w:tc>
          <w:tcPr>
            <w:tcW w:w="1532" w:type="dxa"/>
            <w:vAlign w:val="center"/>
          </w:tcPr>
          <w:p w:rsidR="00D439D0" w:rsidRPr="00434E89" w:rsidRDefault="00D439D0" w:rsidP="000469A8">
            <w:pPr>
              <w:spacing w:line="360" w:lineRule="auto"/>
              <w:jc w:val="center"/>
              <w:rPr>
                <w:color w:val="000000"/>
                <w:lang w:val="en-US"/>
              </w:rPr>
            </w:pPr>
            <w:r w:rsidRPr="00434E89">
              <w:rPr>
                <w:color w:val="000000"/>
                <w:lang w:val="en-US"/>
              </w:rPr>
              <w:t xml:space="preserve">Senior </w:t>
            </w:r>
            <w:r>
              <w:rPr>
                <w:color w:val="000000"/>
                <w:lang w:val="en-US"/>
              </w:rPr>
              <w:t>CSR</w:t>
            </w:r>
            <w:r w:rsidRPr="00434E89">
              <w:rPr>
                <w:color w:val="000000"/>
                <w:lang w:val="en-US"/>
              </w:rPr>
              <w:t xml:space="preserve"> Manager</w:t>
            </w:r>
          </w:p>
        </w:tc>
      </w:tr>
      <w:tr w:rsidR="00D439D0" w:rsidTr="000469A8">
        <w:trPr>
          <w:trHeight w:val="819"/>
        </w:trPr>
        <w:tc>
          <w:tcPr>
            <w:tcW w:w="1668" w:type="dxa"/>
            <w:vAlign w:val="center"/>
          </w:tcPr>
          <w:p w:rsidR="00D439D0" w:rsidRPr="00434E89" w:rsidRDefault="00D439D0" w:rsidP="000469A8">
            <w:pPr>
              <w:spacing w:line="360" w:lineRule="auto"/>
              <w:jc w:val="center"/>
              <w:rPr>
                <w:b/>
                <w:color w:val="000000"/>
                <w:lang w:val="en-US"/>
              </w:rPr>
            </w:pPr>
            <w:r w:rsidRPr="00434E89">
              <w:rPr>
                <w:b/>
                <w:color w:val="000000"/>
                <w:lang w:val="en-US"/>
              </w:rPr>
              <w:t>Industry</w:t>
            </w:r>
          </w:p>
        </w:tc>
        <w:tc>
          <w:tcPr>
            <w:tcW w:w="1593" w:type="dxa"/>
            <w:vAlign w:val="center"/>
          </w:tcPr>
          <w:p w:rsidR="00D439D0" w:rsidRPr="00434E89" w:rsidRDefault="00D439D0" w:rsidP="000469A8">
            <w:pPr>
              <w:spacing w:line="360" w:lineRule="auto"/>
              <w:jc w:val="center"/>
              <w:rPr>
                <w:color w:val="000000"/>
                <w:lang w:val="en-US"/>
              </w:rPr>
            </w:pPr>
            <w:r w:rsidRPr="00434E89">
              <w:rPr>
                <w:color w:val="000000"/>
                <w:lang w:val="en-US"/>
              </w:rPr>
              <w:t>FMCG</w:t>
            </w:r>
          </w:p>
        </w:tc>
        <w:tc>
          <w:tcPr>
            <w:tcW w:w="1701" w:type="dxa"/>
            <w:vAlign w:val="center"/>
          </w:tcPr>
          <w:p w:rsidR="00D439D0" w:rsidRPr="00434E89" w:rsidRDefault="00D439D0" w:rsidP="000469A8">
            <w:pPr>
              <w:spacing w:line="360" w:lineRule="auto"/>
              <w:jc w:val="center"/>
              <w:rPr>
                <w:color w:val="000000"/>
                <w:lang w:val="en-US"/>
              </w:rPr>
            </w:pPr>
            <w:r w:rsidRPr="00434E89">
              <w:rPr>
                <w:color w:val="000000"/>
                <w:lang w:val="en-US"/>
              </w:rPr>
              <w:t>FMCG</w:t>
            </w:r>
          </w:p>
        </w:tc>
        <w:tc>
          <w:tcPr>
            <w:tcW w:w="1701" w:type="dxa"/>
            <w:vAlign w:val="center"/>
          </w:tcPr>
          <w:p w:rsidR="00D439D0" w:rsidRPr="00434E89" w:rsidRDefault="00D439D0" w:rsidP="000469A8">
            <w:pPr>
              <w:spacing w:line="360" w:lineRule="auto"/>
              <w:jc w:val="center"/>
              <w:rPr>
                <w:color w:val="000000"/>
                <w:lang w:val="en-US"/>
              </w:rPr>
            </w:pPr>
            <w:r>
              <w:rPr>
                <w:color w:val="000000"/>
                <w:lang w:val="en-US"/>
              </w:rPr>
              <w:t>FMCG</w:t>
            </w:r>
          </w:p>
        </w:tc>
        <w:tc>
          <w:tcPr>
            <w:tcW w:w="1701" w:type="dxa"/>
            <w:vAlign w:val="center"/>
          </w:tcPr>
          <w:p w:rsidR="00D439D0" w:rsidRPr="00434E89" w:rsidRDefault="00D439D0" w:rsidP="000469A8">
            <w:pPr>
              <w:spacing w:line="360" w:lineRule="auto"/>
              <w:jc w:val="center"/>
              <w:rPr>
                <w:color w:val="000000"/>
                <w:lang w:val="en-US"/>
              </w:rPr>
            </w:pPr>
            <w:r w:rsidRPr="00434E89">
              <w:rPr>
                <w:color w:val="000000"/>
                <w:lang w:val="en-US"/>
              </w:rPr>
              <w:t>FMCG</w:t>
            </w:r>
          </w:p>
        </w:tc>
        <w:tc>
          <w:tcPr>
            <w:tcW w:w="1532" w:type="dxa"/>
            <w:vAlign w:val="center"/>
          </w:tcPr>
          <w:p w:rsidR="00D439D0" w:rsidRPr="00434E89" w:rsidRDefault="00D439D0" w:rsidP="000469A8">
            <w:pPr>
              <w:spacing w:line="360" w:lineRule="auto"/>
              <w:jc w:val="center"/>
              <w:rPr>
                <w:color w:val="000000"/>
                <w:lang w:val="en-US"/>
              </w:rPr>
            </w:pPr>
            <w:r w:rsidRPr="00434E89">
              <w:rPr>
                <w:color w:val="000000"/>
                <w:lang w:val="en-US"/>
              </w:rPr>
              <w:t>FMCG</w:t>
            </w:r>
          </w:p>
        </w:tc>
      </w:tr>
      <w:tr w:rsidR="00D439D0" w:rsidTr="000469A8">
        <w:tc>
          <w:tcPr>
            <w:tcW w:w="1668" w:type="dxa"/>
            <w:vAlign w:val="center"/>
          </w:tcPr>
          <w:p w:rsidR="00D439D0" w:rsidRPr="00434E89" w:rsidRDefault="00D439D0" w:rsidP="000469A8">
            <w:pPr>
              <w:spacing w:line="360" w:lineRule="auto"/>
              <w:jc w:val="center"/>
              <w:rPr>
                <w:b/>
                <w:color w:val="000000"/>
                <w:lang w:val="en-US"/>
              </w:rPr>
            </w:pPr>
            <w:r>
              <w:rPr>
                <w:b/>
                <w:color w:val="000000" w:themeColor="text1"/>
                <w:lang w:val="en-US"/>
              </w:rPr>
              <w:t>Y</w:t>
            </w:r>
            <w:r w:rsidRPr="00434E89">
              <w:rPr>
                <w:b/>
                <w:color w:val="000000" w:themeColor="text1"/>
                <w:lang w:val="en-US"/>
              </w:rPr>
              <w:t xml:space="preserve">ear of </w:t>
            </w:r>
            <w:r>
              <w:rPr>
                <w:b/>
                <w:color w:val="000000" w:themeColor="text1"/>
                <w:lang w:val="en-US"/>
              </w:rPr>
              <w:t>entering</w:t>
            </w:r>
            <w:r w:rsidRPr="00434E89">
              <w:rPr>
                <w:b/>
                <w:color w:val="000000" w:themeColor="text1"/>
                <w:lang w:val="en-US"/>
              </w:rPr>
              <w:t xml:space="preserve"> Russia</w:t>
            </w:r>
          </w:p>
        </w:tc>
        <w:tc>
          <w:tcPr>
            <w:tcW w:w="1593" w:type="dxa"/>
            <w:vAlign w:val="center"/>
          </w:tcPr>
          <w:p w:rsidR="00D439D0" w:rsidRPr="00434E89" w:rsidRDefault="00D439D0" w:rsidP="000469A8">
            <w:pPr>
              <w:spacing w:line="360" w:lineRule="auto"/>
              <w:jc w:val="center"/>
              <w:rPr>
                <w:color w:val="000000"/>
                <w:lang w:val="en-US"/>
              </w:rPr>
            </w:pPr>
            <w:r w:rsidRPr="00434E89">
              <w:rPr>
                <w:color w:val="000000"/>
                <w:lang w:val="en-US"/>
              </w:rPr>
              <w:t>1991</w:t>
            </w:r>
          </w:p>
        </w:tc>
        <w:tc>
          <w:tcPr>
            <w:tcW w:w="1701" w:type="dxa"/>
            <w:vAlign w:val="center"/>
          </w:tcPr>
          <w:p w:rsidR="00D439D0" w:rsidRPr="00434E89" w:rsidRDefault="00D439D0" w:rsidP="000469A8">
            <w:pPr>
              <w:spacing w:line="360" w:lineRule="auto"/>
              <w:jc w:val="center"/>
              <w:rPr>
                <w:color w:val="000000"/>
                <w:lang w:val="en-US"/>
              </w:rPr>
            </w:pPr>
            <w:r w:rsidRPr="00434E89">
              <w:rPr>
                <w:color w:val="000000"/>
                <w:lang w:val="en-US"/>
              </w:rPr>
              <w:t>1992</w:t>
            </w:r>
          </w:p>
        </w:tc>
        <w:tc>
          <w:tcPr>
            <w:tcW w:w="1701" w:type="dxa"/>
            <w:vAlign w:val="center"/>
          </w:tcPr>
          <w:p w:rsidR="00D439D0" w:rsidRPr="00EE3D21" w:rsidRDefault="00D439D0" w:rsidP="000469A8">
            <w:pPr>
              <w:spacing w:line="360" w:lineRule="auto"/>
              <w:jc w:val="center"/>
              <w:rPr>
                <w:color w:val="000000"/>
              </w:rPr>
            </w:pPr>
            <w:r>
              <w:rPr>
                <w:color w:val="000000"/>
              </w:rPr>
              <w:t>2002</w:t>
            </w:r>
          </w:p>
        </w:tc>
        <w:tc>
          <w:tcPr>
            <w:tcW w:w="1701" w:type="dxa"/>
            <w:vAlign w:val="center"/>
          </w:tcPr>
          <w:p w:rsidR="00D439D0" w:rsidRPr="00434E89" w:rsidRDefault="00D439D0" w:rsidP="000469A8">
            <w:pPr>
              <w:spacing w:line="360" w:lineRule="auto"/>
              <w:jc w:val="center"/>
              <w:rPr>
                <w:color w:val="000000"/>
                <w:lang w:val="en-US"/>
              </w:rPr>
            </w:pPr>
            <w:r w:rsidRPr="00434E89">
              <w:rPr>
                <w:color w:val="000000"/>
                <w:lang w:val="en-US"/>
              </w:rPr>
              <w:t>1995</w:t>
            </w:r>
          </w:p>
        </w:tc>
        <w:tc>
          <w:tcPr>
            <w:tcW w:w="1532" w:type="dxa"/>
            <w:vAlign w:val="center"/>
          </w:tcPr>
          <w:p w:rsidR="00D439D0" w:rsidRPr="00434E89" w:rsidRDefault="00652E84" w:rsidP="000469A8">
            <w:pPr>
              <w:spacing w:line="360" w:lineRule="auto"/>
              <w:jc w:val="center"/>
              <w:rPr>
                <w:color w:val="000000"/>
                <w:lang w:val="en-US"/>
              </w:rPr>
            </w:pPr>
            <w:r>
              <w:rPr>
                <w:color w:val="000000"/>
                <w:lang w:val="en-US"/>
              </w:rPr>
              <w:t>1994</w:t>
            </w:r>
          </w:p>
        </w:tc>
      </w:tr>
      <w:tr w:rsidR="00D439D0" w:rsidTr="000469A8">
        <w:tc>
          <w:tcPr>
            <w:tcW w:w="1668" w:type="dxa"/>
            <w:vAlign w:val="center"/>
          </w:tcPr>
          <w:p w:rsidR="00D439D0" w:rsidRPr="00434E89" w:rsidRDefault="00D439D0" w:rsidP="000469A8">
            <w:pPr>
              <w:spacing w:line="360" w:lineRule="auto"/>
              <w:jc w:val="center"/>
              <w:rPr>
                <w:b/>
                <w:color w:val="000000"/>
                <w:lang w:val="en-US"/>
              </w:rPr>
            </w:pPr>
            <w:r w:rsidRPr="00434E89">
              <w:rPr>
                <w:b/>
                <w:color w:val="000000" w:themeColor="text1"/>
                <w:lang w:val="en-US"/>
              </w:rPr>
              <w:t>Number of brands produced and sold in Russia</w:t>
            </w:r>
          </w:p>
        </w:tc>
        <w:tc>
          <w:tcPr>
            <w:tcW w:w="1593" w:type="dxa"/>
            <w:vAlign w:val="center"/>
          </w:tcPr>
          <w:p w:rsidR="00D439D0" w:rsidRPr="00434E89" w:rsidRDefault="00D439D0" w:rsidP="000469A8">
            <w:pPr>
              <w:spacing w:line="360" w:lineRule="auto"/>
              <w:jc w:val="center"/>
              <w:rPr>
                <w:color w:val="000000"/>
                <w:lang w:val="en-US"/>
              </w:rPr>
            </w:pPr>
            <w:r w:rsidRPr="00434E89">
              <w:rPr>
                <w:color w:val="000000"/>
                <w:lang w:val="en-US"/>
              </w:rPr>
              <w:t>30</w:t>
            </w:r>
          </w:p>
        </w:tc>
        <w:tc>
          <w:tcPr>
            <w:tcW w:w="1701" w:type="dxa"/>
            <w:vAlign w:val="center"/>
          </w:tcPr>
          <w:p w:rsidR="00D439D0" w:rsidRPr="00434E89" w:rsidRDefault="00D439D0" w:rsidP="000469A8">
            <w:pPr>
              <w:spacing w:line="360" w:lineRule="auto"/>
              <w:jc w:val="center"/>
              <w:rPr>
                <w:color w:val="000000"/>
                <w:lang w:val="en-US"/>
              </w:rPr>
            </w:pPr>
            <w:r w:rsidRPr="00434E89">
              <w:rPr>
                <w:color w:val="000000"/>
                <w:lang w:val="en-US"/>
              </w:rPr>
              <w:t>40</w:t>
            </w:r>
          </w:p>
        </w:tc>
        <w:tc>
          <w:tcPr>
            <w:tcW w:w="1701" w:type="dxa"/>
            <w:vAlign w:val="center"/>
          </w:tcPr>
          <w:p w:rsidR="00D439D0" w:rsidRPr="00D40F98" w:rsidRDefault="00D439D0" w:rsidP="000469A8">
            <w:pPr>
              <w:spacing w:line="360" w:lineRule="auto"/>
              <w:jc w:val="center"/>
              <w:rPr>
                <w:color w:val="000000"/>
              </w:rPr>
            </w:pPr>
            <w:r>
              <w:rPr>
                <w:color w:val="000000"/>
              </w:rPr>
              <w:t>30</w:t>
            </w:r>
          </w:p>
        </w:tc>
        <w:tc>
          <w:tcPr>
            <w:tcW w:w="1701" w:type="dxa"/>
            <w:vAlign w:val="center"/>
          </w:tcPr>
          <w:p w:rsidR="00D439D0" w:rsidRPr="00434E89" w:rsidRDefault="00D439D0" w:rsidP="000469A8">
            <w:pPr>
              <w:spacing w:line="360" w:lineRule="auto"/>
              <w:jc w:val="center"/>
              <w:rPr>
                <w:color w:val="000000"/>
                <w:lang w:val="en-US"/>
              </w:rPr>
            </w:pPr>
            <w:r w:rsidRPr="00434E89">
              <w:rPr>
                <w:color w:val="000000"/>
                <w:lang w:val="en-US"/>
              </w:rPr>
              <w:t>50</w:t>
            </w:r>
          </w:p>
        </w:tc>
        <w:tc>
          <w:tcPr>
            <w:tcW w:w="1532" w:type="dxa"/>
            <w:vAlign w:val="center"/>
          </w:tcPr>
          <w:p w:rsidR="00D439D0" w:rsidRPr="00434E89" w:rsidRDefault="007E5B12" w:rsidP="000469A8">
            <w:pPr>
              <w:spacing w:line="360" w:lineRule="auto"/>
              <w:jc w:val="center"/>
              <w:rPr>
                <w:color w:val="000000"/>
                <w:lang w:val="en-US"/>
              </w:rPr>
            </w:pPr>
            <w:r>
              <w:rPr>
                <w:color w:val="000000"/>
                <w:lang w:val="en-US"/>
              </w:rPr>
              <w:t>-</w:t>
            </w:r>
          </w:p>
        </w:tc>
      </w:tr>
      <w:tr w:rsidR="00D439D0" w:rsidTr="000469A8">
        <w:tc>
          <w:tcPr>
            <w:tcW w:w="1668" w:type="dxa"/>
            <w:vAlign w:val="center"/>
          </w:tcPr>
          <w:p w:rsidR="00D439D0" w:rsidRPr="00434E89" w:rsidRDefault="00D439D0" w:rsidP="000469A8">
            <w:pPr>
              <w:spacing w:line="360" w:lineRule="auto"/>
              <w:jc w:val="center"/>
              <w:rPr>
                <w:b/>
                <w:color w:val="000000"/>
                <w:lang w:val="en-US"/>
              </w:rPr>
            </w:pPr>
            <w:r w:rsidRPr="00434E89">
              <w:rPr>
                <w:b/>
                <w:color w:val="000000" w:themeColor="text1"/>
                <w:lang w:val="en-US"/>
              </w:rPr>
              <w:t>Number of plants in Russia</w:t>
            </w:r>
          </w:p>
        </w:tc>
        <w:tc>
          <w:tcPr>
            <w:tcW w:w="1593" w:type="dxa"/>
            <w:vAlign w:val="center"/>
          </w:tcPr>
          <w:p w:rsidR="00D439D0" w:rsidRPr="00434E89" w:rsidRDefault="00D439D0" w:rsidP="000469A8">
            <w:pPr>
              <w:spacing w:line="360" w:lineRule="auto"/>
              <w:jc w:val="center"/>
              <w:rPr>
                <w:color w:val="000000"/>
                <w:lang w:val="en-US"/>
              </w:rPr>
            </w:pPr>
            <w:r w:rsidRPr="00434E89">
              <w:rPr>
                <w:color w:val="000000"/>
                <w:lang w:val="en-US"/>
              </w:rPr>
              <w:t>10</w:t>
            </w:r>
          </w:p>
        </w:tc>
        <w:tc>
          <w:tcPr>
            <w:tcW w:w="1701" w:type="dxa"/>
            <w:vAlign w:val="center"/>
          </w:tcPr>
          <w:p w:rsidR="00D439D0" w:rsidRPr="00434E89" w:rsidRDefault="00D439D0" w:rsidP="000469A8">
            <w:pPr>
              <w:spacing w:line="360" w:lineRule="auto"/>
              <w:jc w:val="center"/>
              <w:rPr>
                <w:color w:val="000000"/>
                <w:lang w:val="en-US"/>
              </w:rPr>
            </w:pPr>
            <w:r w:rsidRPr="00434E89">
              <w:rPr>
                <w:color w:val="000000"/>
                <w:lang w:val="en-US"/>
              </w:rPr>
              <w:t>6</w:t>
            </w:r>
          </w:p>
        </w:tc>
        <w:tc>
          <w:tcPr>
            <w:tcW w:w="1701" w:type="dxa"/>
            <w:vAlign w:val="center"/>
          </w:tcPr>
          <w:p w:rsidR="00D439D0" w:rsidRPr="00D40F98" w:rsidRDefault="00D439D0" w:rsidP="000469A8">
            <w:pPr>
              <w:spacing w:line="360" w:lineRule="auto"/>
              <w:jc w:val="center"/>
              <w:rPr>
                <w:color w:val="000000"/>
              </w:rPr>
            </w:pPr>
            <w:r>
              <w:rPr>
                <w:color w:val="000000"/>
              </w:rPr>
              <w:t>7</w:t>
            </w:r>
          </w:p>
        </w:tc>
        <w:tc>
          <w:tcPr>
            <w:tcW w:w="1701" w:type="dxa"/>
            <w:vAlign w:val="center"/>
          </w:tcPr>
          <w:p w:rsidR="00D439D0" w:rsidRPr="00434E89" w:rsidRDefault="00D439D0" w:rsidP="000469A8">
            <w:pPr>
              <w:spacing w:line="360" w:lineRule="auto"/>
              <w:jc w:val="center"/>
              <w:rPr>
                <w:color w:val="000000"/>
                <w:lang w:val="en-US"/>
              </w:rPr>
            </w:pPr>
            <w:r w:rsidRPr="00434E89">
              <w:rPr>
                <w:color w:val="000000"/>
                <w:lang w:val="en-US"/>
              </w:rPr>
              <w:t>9</w:t>
            </w:r>
          </w:p>
        </w:tc>
        <w:tc>
          <w:tcPr>
            <w:tcW w:w="1532" w:type="dxa"/>
            <w:vAlign w:val="center"/>
          </w:tcPr>
          <w:p w:rsidR="00D439D0" w:rsidRPr="00434E89" w:rsidRDefault="00652E84" w:rsidP="000469A8">
            <w:pPr>
              <w:spacing w:line="360" w:lineRule="auto"/>
              <w:jc w:val="center"/>
              <w:rPr>
                <w:color w:val="000000"/>
                <w:lang w:val="en-US"/>
              </w:rPr>
            </w:pPr>
            <w:r>
              <w:rPr>
                <w:color w:val="000000"/>
                <w:lang w:val="en-US"/>
              </w:rPr>
              <w:t>3</w:t>
            </w:r>
          </w:p>
        </w:tc>
      </w:tr>
      <w:tr w:rsidR="00D439D0" w:rsidTr="000469A8">
        <w:tc>
          <w:tcPr>
            <w:tcW w:w="1668" w:type="dxa"/>
            <w:vAlign w:val="center"/>
          </w:tcPr>
          <w:p w:rsidR="00D439D0" w:rsidRPr="00434E89" w:rsidRDefault="00D439D0" w:rsidP="000469A8">
            <w:pPr>
              <w:spacing w:line="360" w:lineRule="auto"/>
              <w:jc w:val="center"/>
              <w:rPr>
                <w:b/>
                <w:color w:val="000000" w:themeColor="text1"/>
                <w:lang w:val="en-US"/>
              </w:rPr>
            </w:pPr>
            <w:r w:rsidRPr="00434E89">
              <w:rPr>
                <w:b/>
                <w:color w:val="000000" w:themeColor="text1"/>
                <w:lang w:val="en-US"/>
              </w:rPr>
              <w:t>Number of employees</w:t>
            </w:r>
          </w:p>
        </w:tc>
        <w:tc>
          <w:tcPr>
            <w:tcW w:w="1593" w:type="dxa"/>
            <w:vAlign w:val="center"/>
          </w:tcPr>
          <w:p w:rsidR="00D439D0" w:rsidRPr="00434E89" w:rsidRDefault="00D439D0" w:rsidP="000469A8">
            <w:pPr>
              <w:spacing w:line="360" w:lineRule="auto"/>
              <w:jc w:val="center"/>
              <w:rPr>
                <w:color w:val="000000"/>
                <w:lang w:val="en-US"/>
              </w:rPr>
            </w:pPr>
            <w:r w:rsidRPr="00434E89">
              <w:rPr>
                <w:color w:val="000000"/>
                <w:lang w:val="en-US"/>
              </w:rPr>
              <w:t>10000</w:t>
            </w:r>
          </w:p>
        </w:tc>
        <w:tc>
          <w:tcPr>
            <w:tcW w:w="1701" w:type="dxa"/>
            <w:vAlign w:val="center"/>
          </w:tcPr>
          <w:p w:rsidR="00D439D0" w:rsidRPr="00434E89" w:rsidRDefault="00D439D0" w:rsidP="000469A8">
            <w:pPr>
              <w:spacing w:line="360" w:lineRule="auto"/>
              <w:jc w:val="center"/>
              <w:rPr>
                <w:color w:val="000000"/>
                <w:lang w:val="en-US"/>
              </w:rPr>
            </w:pPr>
            <w:r w:rsidRPr="00434E89">
              <w:rPr>
                <w:color w:val="000000"/>
                <w:lang w:val="en-US"/>
              </w:rPr>
              <w:t>5000</w:t>
            </w:r>
          </w:p>
        </w:tc>
        <w:tc>
          <w:tcPr>
            <w:tcW w:w="1701" w:type="dxa"/>
            <w:vAlign w:val="center"/>
          </w:tcPr>
          <w:p w:rsidR="00D439D0" w:rsidRPr="00D40F98" w:rsidRDefault="00D439D0" w:rsidP="000469A8">
            <w:pPr>
              <w:spacing w:line="360" w:lineRule="auto"/>
              <w:jc w:val="center"/>
              <w:rPr>
                <w:color w:val="000000"/>
              </w:rPr>
            </w:pPr>
            <w:r>
              <w:rPr>
                <w:color w:val="000000"/>
              </w:rPr>
              <w:t>2000</w:t>
            </w:r>
          </w:p>
        </w:tc>
        <w:tc>
          <w:tcPr>
            <w:tcW w:w="1701" w:type="dxa"/>
            <w:vAlign w:val="center"/>
          </w:tcPr>
          <w:p w:rsidR="00D439D0" w:rsidRPr="00434E89" w:rsidRDefault="00D439D0" w:rsidP="000469A8">
            <w:pPr>
              <w:spacing w:line="360" w:lineRule="auto"/>
              <w:jc w:val="center"/>
              <w:rPr>
                <w:color w:val="000000"/>
                <w:lang w:val="en-US"/>
              </w:rPr>
            </w:pPr>
            <w:r w:rsidRPr="00434E89">
              <w:rPr>
                <w:color w:val="000000"/>
                <w:lang w:val="en-US"/>
              </w:rPr>
              <w:t>10000</w:t>
            </w:r>
          </w:p>
        </w:tc>
        <w:tc>
          <w:tcPr>
            <w:tcW w:w="1532" w:type="dxa"/>
            <w:vAlign w:val="center"/>
          </w:tcPr>
          <w:p w:rsidR="00D439D0" w:rsidRPr="00434E89" w:rsidRDefault="00652E84" w:rsidP="000469A8">
            <w:pPr>
              <w:spacing w:line="360" w:lineRule="auto"/>
              <w:jc w:val="center"/>
              <w:rPr>
                <w:color w:val="000000"/>
                <w:lang w:val="en-US"/>
              </w:rPr>
            </w:pPr>
            <w:r>
              <w:rPr>
                <w:color w:val="000000"/>
                <w:lang w:val="en-US"/>
              </w:rPr>
              <w:t>2000</w:t>
            </w:r>
          </w:p>
        </w:tc>
      </w:tr>
    </w:tbl>
    <w:p w:rsidR="00D439D0" w:rsidRPr="00434E89" w:rsidRDefault="00D439D0" w:rsidP="00D439D0">
      <w:pPr>
        <w:spacing w:after="120" w:line="360" w:lineRule="auto"/>
        <w:jc w:val="both"/>
        <w:rPr>
          <w:color w:val="000000"/>
          <w:lang w:val="en-US"/>
        </w:rPr>
      </w:pPr>
    </w:p>
    <w:p w:rsidR="00D439D0" w:rsidRPr="00D40F98" w:rsidRDefault="00D439D0" w:rsidP="007E5B12">
      <w:pPr>
        <w:spacing w:after="120" w:line="360" w:lineRule="auto"/>
        <w:ind w:firstLine="709"/>
        <w:jc w:val="both"/>
        <w:rPr>
          <w:color w:val="000000" w:themeColor="text1"/>
          <w:lang w:val="en-US"/>
        </w:rPr>
      </w:pPr>
      <w:r w:rsidRPr="00D40F98">
        <w:rPr>
          <w:color w:val="000000" w:themeColor="text1"/>
          <w:lang w:val="en-US"/>
        </w:rPr>
        <w:t>From the information depicted above, it may be concluded that all three organizations represent le</w:t>
      </w:r>
      <w:r>
        <w:rPr>
          <w:color w:val="000000" w:themeColor="text1"/>
          <w:lang w:val="en-US"/>
        </w:rPr>
        <w:t>ading FMCG companies with over 15 to 20</w:t>
      </w:r>
      <w:r w:rsidRPr="00D40F98">
        <w:rPr>
          <w:color w:val="000000" w:themeColor="text1"/>
          <w:lang w:val="en-US"/>
        </w:rPr>
        <w:t xml:space="preserve">-years history in Russian Federation, having over </w:t>
      </w:r>
      <w:r>
        <w:rPr>
          <w:color w:val="000000" w:themeColor="text1"/>
          <w:lang w:val="en-US"/>
        </w:rPr>
        <w:t>than 15</w:t>
      </w:r>
      <w:r w:rsidRPr="00D40F98">
        <w:rPr>
          <w:color w:val="000000" w:themeColor="text1"/>
          <w:lang w:val="en-US"/>
        </w:rPr>
        <w:t>0 brands represented on the market in total.</w:t>
      </w:r>
      <w:r w:rsidR="00652E84">
        <w:rPr>
          <w:color w:val="000000" w:themeColor="text1"/>
          <w:lang w:val="en-US"/>
        </w:rPr>
        <w:t xml:space="preserve"> All of these companies </w:t>
      </w:r>
      <w:r w:rsidR="007E5B12">
        <w:rPr>
          <w:color w:val="000000" w:themeColor="text1"/>
          <w:lang w:val="en-US"/>
        </w:rPr>
        <w:t>are ranked among Top 20 FMCG companies in Russia, and currently undertake various programs and initiatives towards achieving SDGs.</w:t>
      </w:r>
    </w:p>
    <w:p w:rsidR="00D439D0" w:rsidRDefault="00D439D0" w:rsidP="00D439D0">
      <w:pPr>
        <w:pStyle w:val="Heading1"/>
        <w:jc w:val="both"/>
        <w:rPr>
          <w:lang w:val="en-US"/>
        </w:rPr>
      </w:pPr>
    </w:p>
    <w:p w:rsidR="00D439D0" w:rsidRPr="00D40F98" w:rsidRDefault="00D439D0" w:rsidP="00D439D0">
      <w:pPr>
        <w:rPr>
          <w:rFonts w:eastAsiaTheme="majorEastAsia" w:cstheme="majorBidi"/>
          <w:b/>
          <w:color w:val="000000" w:themeColor="text1"/>
          <w:szCs w:val="32"/>
          <w:lang w:val="en-US"/>
        </w:rPr>
      </w:pPr>
      <w:r>
        <w:rPr>
          <w:lang w:val="en-US"/>
        </w:rPr>
        <w:br w:type="page"/>
      </w:r>
    </w:p>
    <w:p w:rsidR="00D439D0" w:rsidRDefault="00D439D0" w:rsidP="00D439D0">
      <w:pPr>
        <w:pStyle w:val="Heading1"/>
        <w:jc w:val="both"/>
        <w:rPr>
          <w:lang w:val="en-US"/>
        </w:rPr>
      </w:pPr>
      <w:bookmarkStart w:id="13" w:name="_Toc514867820"/>
      <w:r>
        <w:rPr>
          <w:lang w:val="en-US"/>
        </w:rPr>
        <w:lastRenderedPageBreak/>
        <w:t>CHAPTER III: EMPIRICAL PART</w:t>
      </w:r>
      <w:bookmarkStart w:id="14" w:name="_Toc356573647"/>
      <w:bookmarkEnd w:id="13"/>
    </w:p>
    <w:p w:rsidR="00D439D0" w:rsidRPr="00D40F98" w:rsidRDefault="00D439D0" w:rsidP="00D439D0">
      <w:pPr>
        <w:rPr>
          <w:lang w:val="en-US"/>
        </w:rPr>
      </w:pPr>
    </w:p>
    <w:p w:rsidR="00D439D0" w:rsidRPr="009869C6" w:rsidRDefault="00D439D0" w:rsidP="00D439D0">
      <w:pPr>
        <w:pStyle w:val="Heading2"/>
        <w:spacing w:line="360" w:lineRule="auto"/>
        <w:jc w:val="both"/>
        <w:rPr>
          <w:lang w:val="en-US"/>
        </w:rPr>
      </w:pPr>
      <w:bookmarkStart w:id="15" w:name="_Toc514867821"/>
      <w:r>
        <w:rPr>
          <w:lang w:val="en-US"/>
        </w:rPr>
        <w:t>3.1. Results of data analysis and d</w:t>
      </w:r>
      <w:r w:rsidRPr="009869C6">
        <w:rPr>
          <w:lang w:val="en-US"/>
        </w:rPr>
        <w:t>iscussion</w:t>
      </w:r>
      <w:bookmarkEnd w:id="14"/>
      <w:r w:rsidRPr="009869C6">
        <w:rPr>
          <w:lang w:val="en-US"/>
        </w:rPr>
        <w:t>s</w:t>
      </w:r>
      <w:bookmarkEnd w:id="15"/>
    </w:p>
    <w:p w:rsidR="00D439D0" w:rsidRPr="00DA5A48" w:rsidRDefault="00D439D0" w:rsidP="00D439D0">
      <w:pPr>
        <w:spacing w:line="360" w:lineRule="auto"/>
        <w:jc w:val="both"/>
        <w:rPr>
          <w:lang w:val="en-US"/>
        </w:rPr>
      </w:pPr>
    </w:p>
    <w:p w:rsidR="00D439D0" w:rsidRPr="005C3396" w:rsidRDefault="00D439D0" w:rsidP="00D439D0">
      <w:pPr>
        <w:spacing w:after="120" w:line="360" w:lineRule="auto"/>
        <w:ind w:firstLine="709"/>
        <w:jc w:val="both"/>
        <w:rPr>
          <w:lang w:val="en-US"/>
        </w:rPr>
      </w:pPr>
      <w:r>
        <w:rPr>
          <w:lang w:val="en-US"/>
        </w:rPr>
        <w:t xml:space="preserve">All respondents’ respective companies embrace various policies in regard to achieving Sustainable Development Goals and, thus, respondents are considered specialists in the field of sustainable development as they possess sufficient knowledge about SDGs and CSR landscape in the Russian FMCG market. </w:t>
      </w:r>
      <w:r w:rsidRPr="00B667BB">
        <w:rPr>
          <w:lang w:val="en-US"/>
        </w:rPr>
        <w:t xml:space="preserve">Discussion of the results of data analysis is structured based on the </w:t>
      </w:r>
      <w:r>
        <w:rPr>
          <w:lang w:val="en-US"/>
        </w:rPr>
        <w:t xml:space="preserve">two main research questions, and two sub-questions regarding factors contributing to and hampering the development of the win-win cross-business partnerships. During the discussion, respondents frequently proposed factors, which overlap or even match the factors derived from the academic research in the literature review. Not only this allowed to </w:t>
      </w:r>
      <w:r w:rsidRPr="00D20C7B">
        <w:rPr>
          <w:lang w:val="en-US"/>
        </w:rPr>
        <w:t>cross-validate</w:t>
      </w:r>
      <w:r>
        <w:rPr>
          <w:lang w:val="en-US"/>
        </w:rPr>
        <w:t xml:space="preserve"> </w:t>
      </w:r>
      <w:r w:rsidRPr="00D20C7B">
        <w:rPr>
          <w:lang w:val="en-US"/>
        </w:rPr>
        <w:t xml:space="preserve">data but </w:t>
      </w:r>
      <w:r>
        <w:rPr>
          <w:lang w:val="en-US"/>
        </w:rPr>
        <w:t>also</w:t>
      </w:r>
      <w:r w:rsidRPr="00D20C7B">
        <w:rPr>
          <w:lang w:val="en-US"/>
        </w:rPr>
        <w:t xml:space="preserve"> to capture different di</w:t>
      </w:r>
      <w:r>
        <w:rPr>
          <w:lang w:val="en-US"/>
        </w:rPr>
        <w:t>mensions of the same phenomenon, implying that the triangulation of data was achieved.</w:t>
      </w:r>
    </w:p>
    <w:p w:rsidR="00D439D0" w:rsidRPr="00B667BB" w:rsidRDefault="00D439D0" w:rsidP="00D439D0">
      <w:pPr>
        <w:spacing w:line="360" w:lineRule="auto"/>
        <w:jc w:val="both"/>
        <w:rPr>
          <w:lang w:val="en-US"/>
        </w:rPr>
      </w:pPr>
    </w:p>
    <w:p w:rsidR="00D439D0" w:rsidRPr="003C37F0" w:rsidRDefault="00D439D0" w:rsidP="00D439D0">
      <w:pPr>
        <w:pStyle w:val="Heading3"/>
        <w:spacing w:line="360" w:lineRule="auto"/>
        <w:jc w:val="both"/>
        <w:rPr>
          <w:rFonts w:ascii="Times New Roman" w:hAnsi="Times New Roman" w:cs="Times New Roman"/>
          <w:lang w:val="en-US"/>
        </w:rPr>
      </w:pPr>
      <w:bookmarkStart w:id="16" w:name="_Toc514867822"/>
      <w:r>
        <w:rPr>
          <w:rFonts w:ascii="Times New Roman" w:hAnsi="Times New Roman" w:cs="Times New Roman"/>
          <w:color w:val="000000"/>
          <w:lang w:val="en-US"/>
        </w:rPr>
        <w:t>3.1.1</w:t>
      </w:r>
      <w:r w:rsidR="00AB5B26">
        <w:rPr>
          <w:rFonts w:ascii="Times New Roman" w:hAnsi="Times New Roman" w:cs="Times New Roman"/>
          <w:color w:val="000000"/>
          <w:lang w:val="en-US"/>
        </w:rPr>
        <w:t>.</w:t>
      </w:r>
      <w:r w:rsidRPr="00434E89">
        <w:rPr>
          <w:rFonts w:ascii="Times New Roman" w:hAnsi="Times New Roman" w:cs="Times New Roman"/>
          <w:color w:val="000000"/>
          <w:lang w:val="en-US"/>
        </w:rPr>
        <w:t xml:space="preserve"> </w:t>
      </w:r>
      <w:r>
        <w:rPr>
          <w:rFonts w:ascii="Times New Roman" w:hAnsi="Times New Roman" w:cs="Times New Roman"/>
          <w:lang w:val="en-US"/>
        </w:rPr>
        <w:t>Exploring</w:t>
      </w:r>
      <w:r w:rsidRPr="00434E89">
        <w:rPr>
          <w:rFonts w:ascii="Times New Roman" w:hAnsi="Times New Roman" w:cs="Times New Roman"/>
          <w:lang w:val="en-US"/>
        </w:rPr>
        <w:t xml:space="preserve"> </w:t>
      </w:r>
      <w:r>
        <w:rPr>
          <w:rFonts w:ascii="Times New Roman" w:hAnsi="Times New Roman" w:cs="Times New Roman"/>
          <w:lang w:val="en-US"/>
        </w:rPr>
        <w:t>whether SDGs require the creation of cross-business partnerships: the impact of a single company vs. cross-business partnership</w:t>
      </w:r>
      <w:bookmarkEnd w:id="16"/>
    </w:p>
    <w:p w:rsidR="00D439D0" w:rsidRPr="00434E89" w:rsidRDefault="00D439D0" w:rsidP="00D439D0">
      <w:pPr>
        <w:spacing w:line="360" w:lineRule="auto"/>
        <w:jc w:val="both"/>
        <w:rPr>
          <w:lang w:val="en-US"/>
        </w:rPr>
      </w:pPr>
    </w:p>
    <w:p w:rsidR="00D439D0" w:rsidRPr="009731AF" w:rsidRDefault="00D439D0" w:rsidP="00D439D0">
      <w:pPr>
        <w:spacing w:line="360" w:lineRule="auto"/>
        <w:ind w:right="-64"/>
        <w:jc w:val="both"/>
        <w:rPr>
          <w:rFonts w:ascii="Times" w:eastAsiaTheme="minorEastAsia" w:hAnsi="Times"/>
          <w:i/>
          <w:u w:val="single"/>
          <w:lang w:val="en-US"/>
        </w:rPr>
      </w:pPr>
      <w:r w:rsidRPr="009731AF">
        <w:rPr>
          <w:rFonts w:ascii="Times" w:eastAsiaTheme="minorEastAsia" w:hAnsi="Times"/>
          <w:i/>
          <w:u w:val="single"/>
          <w:lang w:val="en-US"/>
        </w:rPr>
        <w:t>Impact of single businesses on achieving SDGs</w:t>
      </w:r>
    </w:p>
    <w:p w:rsidR="00D439D0" w:rsidRDefault="00D439D0" w:rsidP="00D439D0">
      <w:pPr>
        <w:spacing w:after="120" w:line="360" w:lineRule="auto"/>
        <w:ind w:firstLine="709"/>
        <w:jc w:val="both"/>
        <w:rPr>
          <w:lang w:val="en-US"/>
        </w:rPr>
      </w:pPr>
      <w:r>
        <w:rPr>
          <w:lang w:val="en-US"/>
        </w:rPr>
        <w:t>The effort of single companies to impact achieving SDGs can be fully realized through the inclusion of SDGs-related activities into their value chains. All five respondents #1, #2, #3, #4 and #5 explained that a single company can influence the sustainability agenda by embedding principles and policies into their value chains or even business models. For example, the respondent #5 stressed:</w:t>
      </w:r>
    </w:p>
    <w:p w:rsidR="00D439D0" w:rsidRDefault="00D439D0" w:rsidP="00D439D0">
      <w:pPr>
        <w:spacing w:after="120" w:line="360" w:lineRule="auto"/>
        <w:ind w:firstLine="709"/>
        <w:jc w:val="both"/>
        <w:rPr>
          <w:i/>
          <w:lang w:val="en-US"/>
        </w:rPr>
      </w:pPr>
      <w:r>
        <w:rPr>
          <w:i/>
          <w:lang w:val="en-US"/>
        </w:rPr>
        <w:t xml:space="preserve">“As </w:t>
      </w:r>
      <w:r w:rsidRPr="003C37F0">
        <w:rPr>
          <w:i/>
          <w:lang w:val="en-US"/>
        </w:rPr>
        <w:t xml:space="preserve">soon as sustainable development programs will be integrated into the companies’ business model and their value chain, the SDGs will be achieved in effective and viable ways. One-time assistance and </w:t>
      </w:r>
      <w:r>
        <w:rPr>
          <w:i/>
          <w:lang w:val="en-US"/>
        </w:rPr>
        <w:t>single</w:t>
      </w:r>
      <w:r w:rsidRPr="003C37F0">
        <w:rPr>
          <w:i/>
          <w:lang w:val="en-US"/>
        </w:rPr>
        <w:t xml:space="preserve"> CSR investments are no longer an optio</w:t>
      </w:r>
      <w:r>
        <w:rPr>
          <w:i/>
          <w:lang w:val="en-US"/>
        </w:rPr>
        <w:t>n.”</w:t>
      </w:r>
    </w:p>
    <w:p w:rsidR="00D439D0" w:rsidRPr="00517476" w:rsidRDefault="00D439D0" w:rsidP="00D439D0">
      <w:pPr>
        <w:spacing w:after="120" w:line="360" w:lineRule="auto"/>
        <w:ind w:firstLine="709"/>
        <w:jc w:val="both"/>
        <w:rPr>
          <w:color w:val="000000" w:themeColor="text1"/>
          <w:lang w:val="en-US"/>
        </w:rPr>
      </w:pPr>
      <w:r w:rsidRPr="00517476">
        <w:rPr>
          <w:color w:val="000000" w:themeColor="text1"/>
          <w:lang w:val="en-US"/>
        </w:rPr>
        <w:t xml:space="preserve">Respondent #3 </w:t>
      </w:r>
      <w:r>
        <w:rPr>
          <w:color w:val="000000" w:themeColor="text1"/>
          <w:lang w:val="en-US"/>
        </w:rPr>
        <w:t>confirmed that activities towards sustainable agenda are fully included  into their value chain, and highlighted that this is the only possible way in which companies can help achieving SDGs, citing</w:t>
      </w:r>
      <w:r w:rsidRPr="00517476">
        <w:rPr>
          <w:color w:val="000000" w:themeColor="text1"/>
          <w:lang w:val="en-US"/>
        </w:rPr>
        <w:t xml:space="preserve"> the words of </w:t>
      </w:r>
      <w:r>
        <w:rPr>
          <w:color w:val="000000" w:themeColor="text1"/>
          <w:lang w:val="en-US"/>
        </w:rPr>
        <w:t>her</w:t>
      </w:r>
      <w:r w:rsidRPr="00517476">
        <w:rPr>
          <w:color w:val="000000" w:themeColor="text1"/>
          <w:lang w:val="en-US"/>
        </w:rPr>
        <w:t xml:space="preserve"> </w:t>
      </w:r>
      <w:r>
        <w:rPr>
          <w:color w:val="000000" w:themeColor="text1"/>
          <w:lang w:val="en-US"/>
        </w:rPr>
        <w:t xml:space="preserve">company’s </w:t>
      </w:r>
      <w:r w:rsidRPr="00517476">
        <w:rPr>
          <w:color w:val="000000" w:themeColor="text1"/>
          <w:lang w:val="en-US"/>
        </w:rPr>
        <w:t>CEO:</w:t>
      </w:r>
    </w:p>
    <w:p w:rsidR="00D439D0" w:rsidRDefault="00D439D0" w:rsidP="00D439D0">
      <w:pPr>
        <w:spacing w:after="120" w:line="360" w:lineRule="auto"/>
        <w:ind w:firstLine="709"/>
        <w:jc w:val="both"/>
        <w:rPr>
          <w:i/>
          <w:lang w:val="en-US"/>
        </w:rPr>
      </w:pPr>
      <w:r>
        <w:rPr>
          <w:i/>
          <w:lang w:val="en-US"/>
        </w:rPr>
        <w:t>“</w:t>
      </w:r>
      <w:r w:rsidRPr="00517476">
        <w:rPr>
          <w:i/>
          <w:lang w:val="en-US"/>
        </w:rPr>
        <w:t xml:space="preserve">We </w:t>
      </w:r>
      <w:r>
        <w:rPr>
          <w:i/>
          <w:lang w:val="en-US"/>
        </w:rPr>
        <w:t xml:space="preserve">at Heineken </w:t>
      </w:r>
      <w:r w:rsidRPr="00517476">
        <w:rPr>
          <w:i/>
          <w:lang w:val="en-US"/>
        </w:rPr>
        <w:t>strongly believe that by fully integrating sustainability into the way we do business, we are best placed to make a meaningful impact on the world around us</w:t>
      </w:r>
      <w:r>
        <w:rPr>
          <w:i/>
          <w:lang w:val="en-US"/>
        </w:rPr>
        <w:t>”</w:t>
      </w:r>
    </w:p>
    <w:p w:rsidR="00D439D0" w:rsidRDefault="00D439D0" w:rsidP="00D439D0">
      <w:pPr>
        <w:spacing w:after="120" w:line="360" w:lineRule="auto"/>
        <w:ind w:firstLine="709"/>
        <w:jc w:val="both"/>
        <w:rPr>
          <w:i/>
          <w:lang w:val="en-US"/>
        </w:rPr>
      </w:pPr>
    </w:p>
    <w:p w:rsidR="00D439D0" w:rsidRPr="008B4692" w:rsidRDefault="00D439D0" w:rsidP="00D439D0">
      <w:pPr>
        <w:spacing w:after="120" w:line="360" w:lineRule="auto"/>
        <w:ind w:firstLine="709"/>
        <w:jc w:val="both"/>
        <w:rPr>
          <w:lang w:val="en-US"/>
        </w:rPr>
      </w:pPr>
      <w:r w:rsidRPr="008B4692">
        <w:rPr>
          <w:lang w:val="en-US"/>
        </w:rPr>
        <w:lastRenderedPageBreak/>
        <w:t>Respondent #5 added:</w:t>
      </w:r>
    </w:p>
    <w:p w:rsidR="00D439D0" w:rsidRPr="008B4692" w:rsidRDefault="00D439D0" w:rsidP="00D439D0">
      <w:pPr>
        <w:spacing w:after="120" w:line="360" w:lineRule="auto"/>
        <w:ind w:firstLine="709"/>
        <w:jc w:val="both"/>
        <w:rPr>
          <w:i/>
          <w:lang w:val="en-US"/>
        </w:rPr>
      </w:pPr>
      <w:r>
        <w:rPr>
          <w:i/>
          <w:lang w:val="en-US"/>
        </w:rPr>
        <w:t>“</w:t>
      </w:r>
      <w:r w:rsidRPr="00A944F2">
        <w:rPr>
          <w:i/>
          <w:lang w:val="en-US"/>
        </w:rPr>
        <w:t>This</w:t>
      </w:r>
      <w:r>
        <w:rPr>
          <w:i/>
          <w:lang w:val="en-US"/>
        </w:rPr>
        <w:t xml:space="preserve"> [including SDGs-related activities into the value chain </w:t>
      </w:r>
      <w:r w:rsidRPr="00A944F2">
        <w:rPr>
          <w:i/>
          <w:lang w:val="en-US"/>
        </w:rPr>
        <w:t>is absolutely different from what companies were used to do before: under the auspices of corporate social responsibility, companies focused their programs on a support, which is not connected to th</w:t>
      </w:r>
      <w:r>
        <w:rPr>
          <w:i/>
          <w:lang w:val="en-US"/>
        </w:rPr>
        <w:t>eir core operational activities, which will never convey the same results as active alignment of the value chain. Therefore, to have any impact on achieving SDGs companies have to rethink their models. ”</w:t>
      </w:r>
    </w:p>
    <w:p w:rsidR="00D439D0" w:rsidRPr="003F4D7C" w:rsidRDefault="00D439D0" w:rsidP="00D439D0">
      <w:pPr>
        <w:spacing w:after="120" w:line="360" w:lineRule="auto"/>
        <w:ind w:firstLine="709"/>
        <w:jc w:val="both"/>
        <w:rPr>
          <w:lang w:val="en-US"/>
        </w:rPr>
      </w:pPr>
      <w:r w:rsidRPr="003C37F0">
        <w:rPr>
          <w:color w:val="000000" w:themeColor="text1"/>
          <w:lang w:val="en-US"/>
        </w:rPr>
        <w:t xml:space="preserve">These responses reinforce the ideas reflected in the recent academic literature, as Jones </w:t>
      </w:r>
      <w:r w:rsidR="00B100D6">
        <w:rPr>
          <w:color w:val="000000" w:themeColor="text1"/>
          <w:lang w:val="en-US"/>
        </w:rPr>
        <w:t>and Hiller (2016) emphasize</w:t>
      </w:r>
      <w:r w:rsidRPr="003C37F0">
        <w:rPr>
          <w:color w:val="000000" w:themeColor="text1"/>
          <w:lang w:val="en-US"/>
        </w:rPr>
        <w:t xml:space="preserve"> the </w:t>
      </w:r>
      <w:r>
        <w:rPr>
          <w:color w:val="000000" w:themeColor="text1"/>
          <w:lang w:val="en-US"/>
        </w:rPr>
        <w:t xml:space="preserve">urgent </w:t>
      </w:r>
      <w:r w:rsidRPr="003C37F0">
        <w:rPr>
          <w:color w:val="000000" w:themeColor="text1"/>
          <w:lang w:val="en-US"/>
        </w:rPr>
        <w:t xml:space="preserve">need for companies to integrate sustainability into their core business across the whole of the value chain. </w:t>
      </w:r>
      <w:r>
        <w:rPr>
          <w:color w:val="000000" w:themeColor="text1"/>
          <w:lang w:val="en-US"/>
        </w:rPr>
        <w:t xml:space="preserve">Evans et al. (2017) express similar ideas in their study on SDGs and private sector </w:t>
      </w:r>
      <w:r>
        <w:rPr>
          <w:rFonts w:ascii="Times" w:hAnsi="Times"/>
          <w:lang w:val="en-US"/>
        </w:rPr>
        <w:t>business model innovation for s</w:t>
      </w:r>
      <w:r w:rsidRPr="00746971">
        <w:rPr>
          <w:rFonts w:ascii="Times" w:hAnsi="Times"/>
          <w:lang w:val="en-US"/>
        </w:rPr>
        <w:t>ustainability</w:t>
      </w:r>
      <w:r>
        <w:rPr>
          <w:rFonts w:ascii="Times" w:hAnsi="Times"/>
          <w:lang w:val="en-US"/>
        </w:rPr>
        <w:t>, encouraging</w:t>
      </w:r>
      <w:r w:rsidRPr="00E44C90">
        <w:rPr>
          <w:rFonts w:ascii="Times" w:hAnsi="Times"/>
          <w:lang w:val="en-US"/>
        </w:rPr>
        <w:t xml:space="preserve"> </w:t>
      </w:r>
      <w:r>
        <w:rPr>
          <w:rFonts w:ascii="Times" w:hAnsi="Times"/>
          <w:lang w:val="en-US"/>
        </w:rPr>
        <w:t>companies</w:t>
      </w:r>
      <w:r w:rsidRPr="00E44C90">
        <w:rPr>
          <w:rFonts w:ascii="Times" w:hAnsi="Times"/>
          <w:lang w:val="en-US"/>
        </w:rPr>
        <w:t xml:space="preserve"> to understand their current business</w:t>
      </w:r>
      <w:r>
        <w:rPr>
          <w:rFonts w:ascii="Times" w:hAnsi="Times"/>
          <w:lang w:val="en-US"/>
        </w:rPr>
        <w:t xml:space="preserve"> </w:t>
      </w:r>
      <w:r w:rsidRPr="00E44C90">
        <w:rPr>
          <w:rFonts w:ascii="Times" w:hAnsi="Times"/>
          <w:lang w:val="en-US"/>
        </w:rPr>
        <w:t xml:space="preserve">model better, embrace a </w:t>
      </w:r>
      <w:r>
        <w:rPr>
          <w:rFonts w:ascii="Times" w:hAnsi="Times"/>
          <w:lang w:val="en-US"/>
        </w:rPr>
        <w:t>sustainable approach to their value chains</w:t>
      </w:r>
      <w:r w:rsidRPr="00E44C90">
        <w:rPr>
          <w:rFonts w:ascii="Times" w:hAnsi="Times"/>
          <w:lang w:val="en-US"/>
        </w:rPr>
        <w:t xml:space="preserve"> and potentially identify entirely new and more appropriate future</w:t>
      </w:r>
      <w:r>
        <w:rPr>
          <w:rFonts w:ascii="Times" w:hAnsi="Times"/>
          <w:lang w:val="en-US"/>
        </w:rPr>
        <w:t xml:space="preserve"> </w:t>
      </w:r>
      <w:r w:rsidRPr="00E44C90">
        <w:rPr>
          <w:rFonts w:ascii="Times" w:hAnsi="Times"/>
          <w:lang w:val="en-US"/>
        </w:rPr>
        <w:t>business models.</w:t>
      </w:r>
      <w:r>
        <w:rPr>
          <w:lang w:val="en-US"/>
        </w:rPr>
        <w:t xml:space="preserve"> Respondent #2 shared her opinion and corporate experience: </w:t>
      </w:r>
    </w:p>
    <w:p w:rsidR="00D439D0" w:rsidRDefault="00D439D0" w:rsidP="00D439D0">
      <w:pPr>
        <w:spacing w:after="120" w:line="360" w:lineRule="auto"/>
        <w:ind w:firstLine="709"/>
        <w:jc w:val="both"/>
        <w:rPr>
          <w:rFonts w:ascii="Times" w:hAnsi="Times"/>
          <w:i/>
          <w:lang w:val="en-US"/>
        </w:rPr>
      </w:pPr>
      <w:r w:rsidRPr="003F4D7C">
        <w:rPr>
          <w:i/>
          <w:color w:val="000000" w:themeColor="text1"/>
          <w:lang w:val="en-US"/>
        </w:rPr>
        <w:t xml:space="preserve">“Activities directed at achieving SDGs </w:t>
      </w:r>
      <w:r w:rsidRPr="003F4D7C">
        <w:rPr>
          <w:i/>
          <w:color w:val="000000" w:themeColor="text1"/>
          <w:u w:val="single"/>
          <w:lang w:val="en-US"/>
        </w:rPr>
        <w:t>must</w:t>
      </w:r>
      <w:r w:rsidRPr="003F4D7C">
        <w:rPr>
          <w:i/>
          <w:color w:val="000000" w:themeColor="text1"/>
          <w:lang w:val="en-US"/>
        </w:rPr>
        <w:t xml:space="preserve"> be included into the value chain, otherwise the projects will not convey any substantial effect. For example, our company </w:t>
      </w:r>
      <w:r w:rsidRPr="003F4D7C">
        <w:rPr>
          <w:rFonts w:ascii="Times" w:hAnsi="Times"/>
          <w:i/>
          <w:lang w:val="en-US"/>
        </w:rPr>
        <w:t>adopted its own plan for sustainable development and improvement of the quality of life, Unilever Sustainable Living Plan (USLP). The plan contained over 50 goals directed at achieving a sustainable quality of life for all. Various departments were responsible for the goals, and Unilever  together with third parties closely tracked the progress, conducting a corporate audit on a yearly basis</w:t>
      </w:r>
      <w:r>
        <w:rPr>
          <w:rFonts w:ascii="Times" w:hAnsi="Times"/>
          <w:i/>
          <w:lang w:val="en-US"/>
        </w:rPr>
        <w:t>.</w:t>
      </w:r>
      <w:r w:rsidRPr="003F4D7C">
        <w:rPr>
          <w:rFonts w:ascii="Times" w:hAnsi="Times"/>
          <w:i/>
          <w:lang w:val="en-US"/>
        </w:rPr>
        <w:t>”</w:t>
      </w:r>
    </w:p>
    <w:p w:rsidR="00D439D0" w:rsidRDefault="00D439D0" w:rsidP="00D439D0">
      <w:pPr>
        <w:spacing w:after="120" w:line="360" w:lineRule="auto"/>
        <w:ind w:firstLine="709"/>
        <w:jc w:val="both"/>
        <w:rPr>
          <w:rFonts w:ascii="Times" w:hAnsi="Times"/>
          <w:lang w:val="en-US"/>
        </w:rPr>
      </w:pPr>
      <w:r>
        <w:rPr>
          <w:rFonts w:ascii="Times" w:hAnsi="Times"/>
          <w:lang w:val="en-US"/>
        </w:rPr>
        <w:t>Further, respondent #2 admitted that even though the company has such</w:t>
      </w:r>
      <w:r w:rsidRPr="00A944F2">
        <w:rPr>
          <w:rFonts w:ascii="Times" w:hAnsi="Times"/>
          <w:lang w:val="en-US"/>
        </w:rPr>
        <w:t xml:space="preserve"> </w:t>
      </w:r>
      <w:r>
        <w:rPr>
          <w:rFonts w:ascii="Times" w:hAnsi="Times"/>
          <w:lang w:val="en-US"/>
        </w:rPr>
        <w:t>extensive and thought-through plan, it is still a challenge to attain the results they aspire for. Since SDGs present a set of challenges interlinked within and between each other (Nilsson et al, 2017)</w:t>
      </w:r>
      <w:r>
        <w:rPr>
          <w:color w:val="000000" w:themeColor="text1"/>
          <w:lang w:val="en-US"/>
        </w:rPr>
        <w:t xml:space="preserve"> </w:t>
      </w:r>
      <w:r w:rsidRPr="00082BE1">
        <w:rPr>
          <w:color w:val="000000" w:themeColor="text1"/>
          <w:lang w:val="en-US"/>
        </w:rPr>
        <w:t xml:space="preserve">require strategic </w:t>
      </w:r>
      <w:r w:rsidRPr="00D646A2">
        <w:rPr>
          <w:rFonts w:ascii="Times" w:hAnsi="Times"/>
          <w:lang w:val="en-US"/>
        </w:rPr>
        <w:t>and integrated responses, which sometimes single companies fail to achieve. In order to assess the impact of companies on achieving SDGs, respondents were asked to evaluate the</w:t>
      </w:r>
      <w:r>
        <w:rPr>
          <w:rFonts w:ascii="Times" w:hAnsi="Times"/>
          <w:lang w:val="en-US"/>
        </w:rPr>
        <w:t xml:space="preserve"> perceived</w:t>
      </w:r>
      <w:r w:rsidRPr="00D646A2">
        <w:rPr>
          <w:rFonts w:ascii="Times" w:hAnsi="Times"/>
          <w:lang w:val="en-US"/>
        </w:rPr>
        <w:t xml:space="preserve"> impact that their company (and value chain) has on the attainment of each of the SDGs from 1 to 7</w:t>
      </w:r>
      <w:r>
        <w:rPr>
          <w:rFonts w:ascii="Times" w:hAnsi="Times"/>
          <w:lang w:val="en-US"/>
        </w:rPr>
        <w:t>, where 1 stands for no impact, and 7 stands for a very strong impact. As the sample size consists of five respondents, the statistical tests are not suitable to establish frequencies and significant differences.</w:t>
      </w:r>
      <w:r w:rsidRPr="00AA14E6">
        <w:rPr>
          <w:rFonts w:ascii="Times" w:hAnsi="Times"/>
          <w:lang w:val="en-US"/>
        </w:rPr>
        <w:t xml:space="preserve"> Therefore, in order to illustrate the relative extent to which single companies impact each of the SDGs, the averages will be derived </w:t>
      </w:r>
      <w:r>
        <w:rPr>
          <w:rFonts w:ascii="Times" w:hAnsi="Times"/>
          <w:lang w:val="en-US"/>
        </w:rPr>
        <w:t xml:space="preserve">for each goal </w:t>
      </w:r>
      <w:r w:rsidRPr="00AA14E6">
        <w:rPr>
          <w:rFonts w:ascii="Times" w:hAnsi="Times"/>
          <w:lang w:val="en-US"/>
        </w:rPr>
        <w:t>and presented graphically</w:t>
      </w:r>
      <w:r>
        <w:rPr>
          <w:rFonts w:ascii="Times" w:hAnsi="Times"/>
          <w:lang w:val="en-US"/>
        </w:rPr>
        <w:t xml:space="preserve"> below. </w:t>
      </w:r>
    </w:p>
    <w:p w:rsidR="00D439D0" w:rsidRDefault="00D439D0" w:rsidP="00D439D0">
      <w:pPr>
        <w:spacing w:after="120" w:line="360" w:lineRule="auto"/>
        <w:ind w:firstLine="709"/>
        <w:jc w:val="both"/>
        <w:rPr>
          <w:rFonts w:ascii="Times" w:hAnsi="Times"/>
          <w:lang w:val="en-US"/>
        </w:rPr>
      </w:pPr>
    </w:p>
    <w:p w:rsidR="00D439D0" w:rsidRDefault="00D439D0" w:rsidP="00D439D0">
      <w:pPr>
        <w:spacing w:after="120" w:line="360" w:lineRule="auto"/>
        <w:ind w:firstLine="709"/>
        <w:jc w:val="both"/>
        <w:rPr>
          <w:rFonts w:ascii="Times" w:hAnsi="Times"/>
          <w:lang w:val="en-US"/>
        </w:rPr>
      </w:pPr>
    </w:p>
    <w:p w:rsidR="00D439D0" w:rsidRDefault="00D439D0" w:rsidP="00D439D0">
      <w:pPr>
        <w:spacing w:after="120" w:line="360" w:lineRule="auto"/>
        <w:ind w:firstLine="709"/>
        <w:jc w:val="both"/>
        <w:rPr>
          <w:rFonts w:ascii="Times" w:hAnsi="Times"/>
          <w:lang w:val="en-US"/>
        </w:rPr>
      </w:pPr>
    </w:p>
    <w:p w:rsidR="00D439D0" w:rsidRPr="00543924" w:rsidRDefault="00D439D0" w:rsidP="00D439D0">
      <w:pPr>
        <w:spacing w:after="120" w:line="360" w:lineRule="auto"/>
        <w:ind w:firstLine="709"/>
        <w:jc w:val="both"/>
        <w:rPr>
          <w:rFonts w:ascii="Times" w:hAnsi="Times"/>
          <w:lang w:val="en-US"/>
        </w:rPr>
      </w:pPr>
      <w:r>
        <w:rPr>
          <w:rFonts w:ascii="Times" w:hAnsi="Times"/>
          <w:lang w:val="en-US"/>
        </w:rPr>
        <w:lastRenderedPageBreak/>
        <w:t>Figure 3.</w:t>
      </w:r>
      <w:r w:rsidRPr="00543924">
        <w:rPr>
          <w:rFonts w:asciiTheme="minorHAnsi" w:eastAsiaTheme="minorEastAsia" w:cstheme="minorBidi"/>
          <w:color w:val="595959"/>
          <w:kern w:val="24"/>
          <w:sz w:val="28"/>
          <w:szCs w:val="28"/>
          <w:lang w:val="en-US"/>
          <w14:textFill>
            <w14:solidFill>
              <w14:srgbClr w14:val="595959">
                <w14:lumMod w14:val="65000"/>
                <w14:lumOff w14:val="35000"/>
              </w14:srgbClr>
            </w14:solidFill>
          </w14:textFill>
        </w:rPr>
        <w:t xml:space="preserve"> </w:t>
      </w:r>
      <w:r w:rsidRPr="00543924">
        <w:rPr>
          <w:rFonts w:ascii="Times" w:hAnsi="Times"/>
          <w:lang w:val="en-US"/>
        </w:rPr>
        <w:t>The extent to which a sin</w:t>
      </w:r>
      <w:r>
        <w:rPr>
          <w:rFonts w:ascii="Times" w:hAnsi="Times"/>
          <w:lang w:val="en-US"/>
        </w:rPr>
        <w:t>g</w:t>
      </w:r>
      <w:r w:rsidRPr="00543924">
        <w:rPr>
          <w:rFonts w:ascii="Times" w:hAnsi="Times"/>
          <w:lang w:val="en-US"/>
        </w:rPr>
        <w:t>le company can impact SDGs</w:t>
      </w:r>
    </w:p>
    <w:p w:rsidR="00D439D0" w:rsidRDefault="00D439D0" w:rsidP="00D439D0">
      <w:pPr>
        <w:spacing w:after="120" w:line="360" w:lineRule="auto"/>
        <w:ind w:firstLine="709"/>
        <w:jc w:val="both"/>
        <w:rPr>
          <w:rFonts w:ascii="Times" w:hAnsi="Times"/>
          <w:lang w:val="en-US"/>
        </w:rPr>
      </w:pPr>
      <w:r>
        <w:rPr>
          <w:noProof/>
          <w:color w:val="FF0000"/>
          <w:lang w:val="en-US"/>
        </w:rPr>
        <w:drawing>
          <wp:anchor distT="0" distB="0" distL="114300" distR="114300" simplePos="0" relativeHeight="251660288" behindDoc="0" locked="0" layoutInCell="1" allowOverlap="1" wp14:anchorId="4677335F" wp14:editId="65FA9A5A">
            <wp:simplePos x="0" y="0"/>
            <wp:positionH relativeFrom="column">
              <wp:posOffset>391795</wp:posOffset>
            </wp:positionH>
            <wp:positionV relativeFrom="paragraph">
              <wp:posOffset>193675</wp:posOffset>
            </wp:positionV>
            <wp:extent cx="5118100" cy="3645535"/>
            <wp:effectExtent l="0" t="0" r="12700" b="12065"/>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D439D0" w:rsidRPr="00AA14E6" w:rsidRDefault="00D439D0" w:rsidP="00D439D0">
      <w:pPr>
        <w:spacing w:after="120" w:line="360" w:lineRule="auto"/>
        <w:ind w:firstLine="709"/>
        <w:jc w:val="both"/>
        <w:rPr>
          <w:color w:val="FF0000"/>
          <w:lang w:val="en-US"/>
        </w:rPr>
      </w:pPr>
    </w:p>
    <w:p w:rsidR="00D439D0" w:rsidRDefault="00D439D0" w:rsidP="00D439D0">
      <w:pPr>
        <w:spacing w:line="360" w:lineRule="auto"/>
        <w:ind w:right="-64"/>
        <w:jc w:val="both"/>
        <w:rPr>
          <w:rFonts w:ascii="Times" w:eastAsiaTheme="minorEastAsia" w:hAnsi="Times"/>
          <w:i/>
          <w:u w:val="single"/>
          <w:lang w:val="en-US"/>
        </w:rPr>
      </w:pPr>
    </w:p>
    <w:p w:rsidR="00D439D0" w:rsidRPr="00356668" w:rsidRDefault="00D439D0" w:rsidP="00D439D0">
      <w:pPr>
        <w:spacing w:line="360" w:lineRule="auto"/>
        <w:ind w:right="-64" w:firstLine="708"/>
        <w:jc w:val="both"/>
        <w:rPr>
          <w:rFonts w:ascii="Times" w:eastAsiaTheme="minorEastAsia" w:hAnsi="Times"/>
          <w:lang w:val="en-US"/>
        </w:rPr>
      </w:pPr>
      <w:r>
        <w:rPr>
          <w:rFonts w:ascii="Times" w:eastAsiaTheme="minorEastAsia" w:hAnsi="Times"/>
          <w:lang w:val="en-US"/>
        </w:rPr>
        <w:t>As we can see from the graph, the impact on achieving SDGs by a single company’s efforts is moderate. None of the respondents acknowledged that single efforts of the company can significantly influence the attaining of SDGs.</w:t>
      </w:r>
    </w:p>
    <w:p w:rsidR="00D439D0" w:rsidRDefault="00D439D0" w:rsidP="00D439D0">
      <w:pPr>
        <w:spacing w:line="360" w:lineRule="auto"/>
        <w:ind w:right="-64"/>
        <w:jc w:val="both"/>
        <w:rPr>
          <w:rFonts w:ascii="Times" w:eastAsiaTheme="minorEastAsia" w:hAnsi="Times"/>
          <w:i/>
          <w:u w:val="single"/>
          <w:lang w:val="en-US"/>
        </w:rPr>
      </w:pPr>
    </w:p>
    <w:p w:rsidR="00D439D0" w:rsidRDefault="00D439D0" w:rsidP="00D439D0">
      <w:pPr>
        <w:spacing w:line="360" w:lineRule="auto"/>
        <w:ind w:right="-64"/>
        <w:jc w:val="both"/>
        <w:rPr>
          <w:rFonts w:ascii="Times" w:eastAsiaTheme="minorEastAsia" w:hAnsi="Times"/>
          <w:i/>
          <w:u w:val="single"/>
          <w:lang w:val="en-US"/>
        </w:rPr>
      </w:pPr>
    </w:p>
    <w:p w:rsidR="00D439D0" w:rsidRPr="009731AF" w:rsidRDefault="00D439D0" w:rsidP="00D439D0">
      <w:pPr>
        <w:spacing w:line="360" w:lineRule="auto"/>
        <w:ind w:right="-64"/>
        <w:jc w:val="both"/>
        <w:rPr>
          <w:rFonts w:ascii="Times" w:eastAsiaTheme="minorEastAsia" w:hAnsi="Times"/>
          <w:i/>
          <w:u w:val="single"/>
          <w:lang w:val="en-US"/>
        </w:rPr>
      </w:pPr>
      <w:r w:rsidRPr="009731AF">
        <w:rPr>
          <w:rFonts w:ascii="Times" w:eastAsiaTheme="minorEastAsia" w:hAnsi="Times"/>
          <w:i/>
          <w:u w:val="single"/>
          <w:lang w:val="en-US"/>
        </w:rPr>
        <w:t xml:space="preserve">Impact of </w:t>
      </w:r>
      <w:r>
        <w:rPr>
          <w:rFonts w:ascii="Times" w:eastAsiaTheme="minorEastAsia" w:hAnsi="Times"/>
          <w:i/>
          <w:u w:val="single"/>
          <w:lang w:val="en-US"/>
        </w:rPr>
        <w:t>cross-business partnerships</w:t>
      </w:r>
      <w:r w:rsidRPr="009731AF">
        <w:rPr>
          <w:rFonts w:ascii="Times" w:eastAsiaTheme="minorEastAsia" w:hAnsi="Times"/>
          <w:i/>
          <w:u w:val="single"/>
          <w:lang w:val="en-US"/>
        </w:rPr>
        <w:t xml:space="preserve"> on achieving SDGs</w:t>
      </w:r>
    </w:p>
    <w:p w:rsidR="00D439D0" w:rsidRDefault="00D439D0" w:rsidP="00D439D0">
      <w:pPr>
        <w:spacing w:after="120" w:line="360" w:lineRule="auto"/>
        <w:ind w:firstLine="709"/>
        <w:jc w:val="both"/>
        <w:rPr>
          <w:lang w:val="en-US"/>
        </w:rPr>
      </w:pPr>
      <w:r>
        <w:rPr>
          <w:lang w:val="en-US"/>
        </w:rPr>
        <w:t xml:space="preserve">As established in the previous section, single companies do impact attaining SDGs, however, there is a need for a more integrated response. </w:t>
      </w:r>
      <w:r w:rsidRPr="00434E89">
        <w:rPr>
          <w:lang w:val="en-US"/>
        </w:rPr>
        <w:t>Respondents were</w:t>
      </w:r>
      <w:r>
        <w:rPr>
          <w:lang w:val="en-US"/>
        </w:rPr>
        <w:t xml:space="preserve"> </w:t>
      </w:r>
      <w:r w:rsidRPr="00434E89">
        <w:rPr>
          <w:lang w:val="en-US"/>
        </w:rPr>
        <w:t>asked to share their opinion on whether creating cross-business partnerships can help</w:t>
      </w:r>
      <w:r>
        <w:rPr>
          <w:lang w:val="en-US"/>
        </w:rPr>
        <w:t xml:space="preserve"> providing this response and help</w:t>
      </w:r>
      <w:r w:rsidRPr="00434E89">
        <w:rPr>
          <w:lang w:val="en-US"/>
        </w:rPr>
        <w:t xml:space="preserve"> achieving SDGs faster or more efficiently. </w:t>
      </w:r>
      <w:r>
        <w:rPr>
          <w:lang w:val="en-US"/>
        </w:rPr>
        <w:t xml:space="preserve">Interviewees confirmed that </w:t>
      </w:r>
      <w:r w:rsidRPr="00434E89">
        <w:rPr>
          <w:lang w:val="en-US"/>
        </w:rPr>
        <w:t>cross-business partnering can fost</w:t>
      </w:r>
      <w:r>
        <w:rPr>
          <w:lang w:val="en-US"/>
        </w:rPr>
        <w:t>er the attainment of the goals, for instance, the respondent #2 replied:</w:t>
      </w:r>
    </w:p>
    <w:p w:rsidR="00D439D0" w:rsidRPr="00797B50" w:rsidRDefault="00D439D0" w:rsidP="00D439D0">
      <w:pPr>
        <w:spacing w:after="120" w:line="360" w:lineRule="auto"/>
        <w:ind w:firstLine="709"/>
        <w:jc w:val="both"/>
        <w:rPr>
          <w:rFonts w:ascii="Times" w:hAnsi="Times"/>
          <w:i/>
          <w:lang w:val="en-US"/>
        </w:rPr>
      </w:pPr>
      <w:r w:rsidRPr="00797B50">
        <w:rPr>
          <w:rFonts w:ascii="Times" w:hAnsi="Times"/>
          <w:i/>
          <w:lang w:val="en-US"/>
        </w:rPr>
        <w:t>“Certainly</w:t>
      </w:r>
      <w:r>
        <w:rPr>
          <w:rFonts w:ascii="Times" w:hAnsi="Times"/>
          <w:i/>
          <w:lang w:val="en-US"/>
        </w:rPr>
        <w:t xml:space="preserve">, when </w:t>
      </w:r>
      <w:r w:rsidRPr="00797B50">
        <w:rPr>
          <w:rFonts w:ascii="Times" w:hAnsi="Times"/>
          <w:i/>
          <w:lang w:val="en-US"/>
        </w:rPr>
        <w:t xml:space="preserve">it comes to sustainable development, and to such vulnerable issues as ecological economy of an enterprise, every </w:t>
      </w:r>
      <w:r>
        <w:rPr>
          <w:rFonts w:ascii="Times" w:hAnsi="Times"/>
          <w:i/>
          <w:lang w:val="en-US"/>
        </w:rPr>
        <w:t xml:space="preserve">cross-business </w:t>
      </w:r>
      <w:r w:rsidRPr="00797B50">
        <w:rPr>
          <w:rFonts w:ascii="Times" w:hAnsi="Times"/>
          <w:i/>
          <w:lang w:val="en-US"/>
        </w:rPr>
        <w:t xml:space="preserve">collaboration and partnership will multiply the </w:t>
      </w:r>
      <w:r>
        <w:rPr>
          <w:rFonts w:ascii="Times" w:hAnsi="Times"/>
          <w:i/>
          <w:lang w:val="en-US"/>
        </w:rPr>
        <w:t>efforts</w:t>
      </w:r>
      <w:r w:rsidRPr="00797B50">
        <w:rPr>
          <w:rFonts w:ascii="Times" w:hAnsi="Times"/>
          <w:i/>
          <w:lang w:val="en-US"/>
        </w:rPr>
        <w:t xml:space="preserve"> and scale </w:t>
      </w:r>
      <w:r>
        <w:rPr>
          <w:rFonts w:ascii="Times" w:hAnsi="Times"/>
          <w:i/>
          <w:lang w:val="en-US"/>
        </w:rPr>
        <w:t xml:space="preserve">the positive outcomes up in a far more efficient way, </w:t>
      </w:r>
      <w:r w:rsidRPr="00797B50">
        <w:rPr>
          <w:rFonts w:ascii="Times" w:hAnsi="Times"/>
          <w:i/>
          <w:lang w:val="en-US"/>
        </w:rPr>
        <w:t>than if we were to work alone without</w:t>
      </w:r>
      <w:r>
        <w:rPr>
          <w:rFonts w:ascii="Times" w:hAnsi="Times"/>
          <w:i/>
          <w:lang w:val="en-US"/>
        </w:rPr>
        <w:t xml:space="preserve"> true</w:t>
      </w:r>
      <w:r w:rsidRPr="00797B50">
        <w:rPr>
          <w:rFonts w:ascii="Times" w:hAnsi="Times"/>
          <w:i/>
          <w:lang w:val="en-US"/>
        </w:rPr>
        <w:t xml:space="preserve"> partnerships, maintaining solely commercial relations</w:t>
      </w:r>
      <w:r>
        <w:rPr>
          <w:rFonts w:ascii="Times" w:hAnsi="Times"/>
          <w:i/>
          <w:lang w:val="en-US"/>
        </w:rPr>
        <w:t>.</w:t>
      </w:r>
      <w:r w:rsidRPr="00797B50">
        <w:rPr>
          <w:rFonts w:ascii="Times" w:hAnsi="Times"/>
          <w:i/>
          <w:lang w:val="en-US"/>
        </w:rPr>
        <w:t>”</w:t>
      </w:r>
    </w:p>
    <w:p w:rsidR="00D439D0" w:rsidRDefault="00D439D0" w:rsidP="00D439D0">
      <w:pPr>
        <w:spacing w:after="120" w:line="360" w:lineRule="auto"/>
        <w:ind w:firstLine="709"/>
        <w:jc w:val="both"/>
        <w:rPr>
          <w:lang w:val="en-US"/>
        </w:rPr>
      </w:pPr>
      <w:r w:rsidRPr="00434E89">
        <w:rPr>
          <w:lang w:val="en-US"/>
        </w:rPr>
        <w:t xml:space="preserve"> </w:t>
      </w:r>
      <w:r>
        <w:rPr>
          <w:lang w:val="en-US"/>
        </w:rPr>
        <w:t>Respondent #1 added:</w:t>
      </w:r>
    </w:p>
    <w:p w:rsidR="00D439D0" w:rsidRDefault="00D439D0" w:rsidP="00D439D0">
      <w:pPr>
        <w:spacing w:after="120" w:line="360" w:lineRule="auto"/>
        <w:ind w:firstLine="709"/>
        <w:jc w:val="both"/>
        <w:rPr>
          <w:rFonts w:ascii="Times" w:hAnsi="Times"/>
          <w:i/>
          <w:lang w:val="en-US"/>
        </w:rPr>
      </w:pPr>
      <w:r>
        <w:rPr>
          <w:rFonts w:ascii="Times" w:hAnsi="Times"/>
          <w:i/>
          <w:lang w:val="en-US"/>
        </w:rPr>
        <w:lastRenderedPageBreak/>
        <w:t xml:space="preserve"> “P</w:t>
      </w:r>
      <w:r w:rsidRPr="00797B50">
        <w:rPr>
          <w:rFonts w:ascii="Times" w:hAnsi="Times"/>
          <w:i/>
          <w:lang w:val="en-US"/>
        </w:rPr>
        <w:t>artnership relations</w:t>
      </w:r>
      <w:r>
        <w:rPr>
          <w:rFonts w:ascii="Times" w:hAnsi="Times"/>
          <w:i/>
          <w:lang w:val="en-US"/>
        </w:rPr>
        <w:t xml:space="preserve"> between companies allow</w:t>
      </w:r>
      <w:r w:rsidRPr="00797B50">
        <w:rPr>
          <w:rFonts w:ascii="Times" w:hAnsi="Times"/>
          <w:i/>
          <w:lang w:val="en-US"/>
        </w:rPr>
        <w:t xml:space="preserve"> strengthen</w:t>
      </w:r>
      <w:r>
        <w:rPr>
          <w:rFonts w:ascii="Times" w:hAnsi="Times"/>
          <w:i/>
          <w:lang w:val="en-US"/>
        </w:rPr>
        <w:t>ing</w:t>
      </w:r>
      <w:r w:rsidRPr="00797B50">
        <w:rPr>
          <w:rFonts w:ascii="Times" w:hAnsi="Times"/>
          <w:i/>
          <w:lang w:val="en-US"/>
        </w:rPr>
        <w:t xml:space="preserve"> the effectiveness of the initiatives being implemented, to attract more attention to existing problems, and to find effectiv</w:t>
      </w:r>
      <w:r>
        <w:rPr>
          <w:rFonts w:ascii="Times" w:hAnsi="Times"/>
          <w:i/>
          <w:lang w:val="en-US"/>
        </w:rPr>
        <w:t>e solutions for overcoming them.”</w:t>
      </w:r>
    </w:p>
    <w:p w:rsidR="00D439D0" w:rsidRDefault="00D439D0" w:rsidP="00D439D0">
      <w:pPr>
        <w:spacing w:after="120" w:line="360" w:lineRule="auto"/>
        <w:ind w:firstLine="709"/>
        <w:jc w:val="both"/>
        <w:rPr>
          <w:lang w:val="en-US"/>
        </w:rPr>
      </w:pPr>
      <w:r w:rsidRPr="00C20548">
        <w:rPr>
          <w:rFonts w:ascii="Times" w:hAnsi="Times"/>
          <w:lang w:val="en-US"/>
        </w:rPr>
        <w:t>R</w:t>
      </w:r>
      <w:r>
        <w:rPr>
          <w:rFonts w:ascii="Times" w:hAnsi="Times"/>
          <w:lang w:val="en-US"/>
        </w:rPr>
        <w:t xml:space="preserve">espondent #2 highlights the necessity to leverage partnerships for sustainability agenda, as </w:t>
      </w:r>
      <w:r w:rsidRPr="00C20548">
        <w:rPr>
          <w:rFonts w:ascii="Times" w:hAnsi="Times"/>
          <w:lang w:val="en-US"/>
        </w:rPr>
        <w:t>it is not only a commercial issue but an attempt to gain mutual benefits tapping into resources of the other</w:t>
      </w:r>
      <w:r>
        <w:rPr>
          <w:rFonts w:ascii="Times" w:hAnsi="Times"/>
          <w:lang w:val="en-US"/>
        </w:rPr>
        <w:t xml:space="preserve"> for the social purpose</w:t>
      </w:r>
      <w:r w:rsidRPr="00C20548">
        <w:rPr>
          <w:rFonts w:ascii="Times" w:hAnsi="Times"/>
          <w:lang w:val="en-US"/>
        </w:rPr>
        <w:t xml:space="preserve">. </w:t>
      </w:r>
      <w:r>
        <w:rPr>
          <w:rFonts w:ascii="Times" w:hAnsi="Times"/>
          <w:lang w:val="en-US"/>
        </w:rPr>
        <w:t>This oftentimes implies that b</w:t>
      </w:r>
      <w:r w:rsidRPr="00C20548">
        <w:rPr>
          <w:rFonts w:ascii="Times" w:hAnsi="Times"/>
          <w:lang w:val="en-US"/>
        </w:rPr>
        <w:t xml:space="preserve">oth sides </w:t>
      </w:r>
      <w:r>
        <w:rPr>
          <w:rFonts w:ascii="Times" w:hAnsi="Times"/>
          <w:lang w:val="en-US"/>
        </w:rPr>
        <w:t>need</w:t>
      </w:r>
      <w:r w:rsidRPr="00C20548">
        <w:rPr>
          <w:rFonts w:ascii="Times" w:hAnsi="Times"/>
          <w:lang w:val="en-US"/>
        </w:rPr>
        <w:t xml:space="preserve"> </w:t>
      </w:r>
      <w:r>
        <w:rPr>
          <w:rFonts w:ascii="Times" w:hAnsi="Times"/>
          <w:lang w:val="en-US"/>
        </w:rPr>
        <w:t xml:space="preserve">to sacrifice their margins </w:t>
      </w:r>
      <w:r w:rsidRPr="00C20548">
        <w:rPr>
          <w:rFonts w:ascii="Times" w:hAnsi="Times"/>
          <w:lang w:val="en-US"/>
        </w:rPr>
        <w:t>to so</w:t>
      </w:r>
      <w:r>
        <w:rPr>
          <w:rFonts w:ascii="Times" w:hAnsi="Times"/>
          <w:lang w:val="en-US"/>
        </w:rPr>
        <w:t>me extent, which can be a very challenging issue, especially for businesses in Russia. Nevertheless, companies are viewing true partnerships as something more</w:t>
      </w:r>
      <w:r>
        <w:rPr>
          <w:lang w:val="en-US"/>
        </w:rPr>
        <w:t xml:space="preserve"> than a mere exchange of resources:</w:t>
      </w:r>
    </w:p>
    <w:p w:rsidR="00D439D0" w:rsidRDefault="00D439D0" w:rsidP="00D439D0">
      <w:pPr>
        <w:spacing w:line="360" w:lineRule="auto"/>
        <w:ind w:firstLine="708"/>
        <w:jc w:val="both"/>
        <w:rPr>
          <w:rFonts w:ascii="Times" w:hAnsi="Times"/>
          <w:i/>
          <w:lang w:val="en-US"/>
        </w:rPr>
      </w:pPr>
      <w:r w:rsidRPr="00B62387">
        <w:rPr>
          <w:rFonts w:ascii="Times" w:hAnsi="Times"/>
          <w:i/>
          <w:lang w:val="en-US"/>
        </w:rPr>
        <w:t>“True partnerships between businesses create a synergy, as together we leverage diverse perspectives and skills, developing better ways of thinking about the problems and addressing them.”</w:t>
      </w:r>
    </w:p>
    <w:p w:rsidR="00D439D0" w:rsidRDefault="00D439D0" w:rsidP="00D439D0">
      <w:pPr>
        <w:spacing w:after="120" w:line="360" w:lineRule="auto"/>
        <w:ind w:firstLine="709"/>
        <w:jc w:val="both"/>
        <w:rPr>
          <w:rFonts w:ascii="Times" w:hAnsi="Times"/>
          <w:lang w:val="en-US"/>
        </w:rPr>
      </w:pPr>
      <w:r w:rsidRPr="00CB7219">
        <w:rPr>
          <w:lang w:val="en-US"/>
        </w:rPr>
        <w:t xml:space="preserve">Indeed, many respondents mentioned “synergy” during the interviews, meaning it is an essential part of the collaboration (respondents #1, #2, #4). </w:t>
      </w:r>
      <w:r>
        <w:rPr>
          <w:lang w:val="en-US"/>
        </w:rPr>
        <w:t>According to the scholars, the concept of s</w:t>
      </w:r>
      <w:r w:rsidRPr="00CB7219">
        <w:rPr>
          <w:lang w:val="en-US"/>
        </w:rPr>
        <w:t xml:space="preserve">ynergy </w:t>
      </w:r>
      <w:r>
        <w:rPr>
          <w:lang w:val="en-US"/>
        </w:rPr>
        <w:t>refers to</w:t>
      </w:r>
      <w:r w:rsidRPr="00CB7219">
        <w:rPr>
          <w:lang w:val="en-US"/>
        </w:rPr>
        <w:t xml:space="preserve"> the degree to which the partnership combines the complementary strengths, perspectives, values, and resources of all partners in the search for better solutions (Gray 1989, p. 5), and is generally regarded as the product of a partnership (Lasker &amp; Weiss 200</w:t>
      </w:r>
      <w:r>
        <w:rPr>
          <w:lang w:val="en-US"/>
        </w:rPr>
        <w:t>2</w:t>
      </w:r>
      <w:r w:rsidRPr="00CB7219">
        <w:rPr>
          <w:lang w:val="en-US"/>
        </w:rPr>
        <w:t xml:space="preserve">). </w:t>
      </w:r>
      <w:r>
        <w:rPr>
          <w:lang w:val="en-US"/>
        </w:rPr>
        <w:t>According to Weiss, Anderson, and Lasker (2003),</w:t>
      </w:r>
      <w:r w:rsidRPr="00035C8B">
        <w:rPr>
          <w:lang w:val="en-US"/>
        </w:rPr>
        <w:t xml:space="preserve"> partnerships gain an advantage over</w:t>
      </w:r>
      <w:r>
        <w:rPr>
          <w:lang w:val="en-US"/>
        </w:rPr>
        <w:t xml:space="preserve"> </w:t>
      </w:r>
      <w:r w:rsidRPr="00035C8B">
        <w:rPr>
          <w:lang w:val="en-US"/>
        </w:rPr>
        <w:t>single agents by c</w:t>
      </w:r>
      <w:r>
        <w:rPr>
          <w:lang w:val="en-US"/>
        </w:rPr>
        <w:t>reating “partnership synergy”,</w:t>
      </w:r>
      <w:r w:rsidRPr="00035C8B">
        <w:rPr>
          <w:lang w:val="en-US"/>
        </w:rPr>
        <w:t xml:space="preserve"> </w:t>
      </w:r>
      <w:r>
        <w:rPr>
          <w:lang w:val="en-US"/>
        </w:rPr>
        <w:t>identifying that</w:t>
      </w:r>
      <w:r w:rsidRPr="00035C8B">
        <w:rPr>
          <w:lang w:val="en-US"/>
        </w:rPr>
        <w:t xml:space="preserve"> partnership synergy</w:t>
      </w:r>
      <w:r>
        <w:rPr>
          <w:lang w:val="en-US"/>
        </w:rPr>
        <w:t xml:space="preserve"> </w:t>
      </w:r>
      <w:r w:rsidRPr="00035C8B">
        <w:rPr>
          <w:lang w:val="en-US"/>
        </w:rPr>
        <w:t>as a primary characteristic of a su</w:t>
      </w:r>
      <w:r>
        <w:rPr>
          <w:lang w:val="en-US"/>
        </w:rPr>
        <w:t>ccessful collaborative process. Indeed, respondent #2 also</w:t>
      </w:r>
      <w:r>
        <w:rPr>
          <w:rFonts w:ascii="Times" w:hAnsi="Times"/>
          <w:lang w:val="en-US"/>
        </w:rPr>
        <w:t xml:space="preserve"> argued:</w:t>
      </w:r>
    </w:p>
    <w:p w:rsidR="00D439D0" w:rsidRPr="00543924" w:rsidRDefault="00D439D0" w:rsidP="00D439D0">
      <w:pPr>
        <w:spacing w:after="120" w:line="360" w:lineRule="auto"/>
        <w:ind w:firstLine="709"/>
        <w:jc w:val="both"/>
        <w:rPr>
          <w:rFonts w:ascii="Times" w:hAnsi="Times"/>
          <w:i/>
          <w:lang w:val="en-US"/>
        </w:rPr>
      </w:pPr>
      <w:r w:rsidRPr="00543924">
        <w:rPr>
          <w:rFonts w:ascii="Times" w:hAnsi="Times"/>
          <w:i/>
          <w:lang w:val="en-US"/>
        </w:rPr>
        <w:t>“Successful cross-business partnerships have a nonmathematical</w:t>
      </w:r>
      <w:r>
        <w:rPr>
          <w:rFonts w:ascii="Times" w:hAnsi="Times"/>
          <w:i/>
          <w:lang w:val="en-US"/>
        </w:rPr>
        <w:t xml:space="preserve"> formula </w:t>
      </w:r>
      <w:r w:rsidRPr="00543924">
        <w:rPr>
          <w:rFonts w:ascii="Times" w:hAnsi="Times"/>
          <w:i/>
          <w:lang w:val="en-US"/>
        </w:rPr>
        <w:t xml:space="preserve">because the result </w:t>
      </w:r>
      <w:r>
        <w:rPr>
          <w:rFonts w:ascii="Times" w:hAnsi="Times"/>
          <w:i/>
          <w:lang w:val="en-US"/>
        </w:rPr>
        <w:t>equals</w:t>
      </w:r>
      <w:r w:rsidRPr="00543924">
        <w:rPr>
          <w:rFonts w:ascii="Times" w:hAnsi="Times"/>
          <w:i/>
          <w:lang w:val="en-US"/>
        </w:rPr>
        <w:t xml:space="preserve"> 1 + 1 = 3.”</w:t>
      </w:r>
    </w:p>
    <w:p w:rsidR="00D439D0" w:rsidRPr="00B74724" w:rsidRDefault="00D439D0" w:rsidP="00D439D0">
      <w:pPr>
        <w:spacing w:after="120" w:line="360" w:lineRule="auto"/>
        <w:ind w:firstLine="709"/>
        <w:jc w:val="both"/>
        <w:rPr>
          <w:rFonts w:ascii="Times" w:hAnsi="Times"/>
          <w:lang w:val="en-US"/>
        </w:rPr>
      </w:pPr>
      <w:r w:rsidRPr="00434E89">
        <w:rPr>
          <w:lang w:val="en-US"/>
        </w:rPr>
        <w:t>Further, respondents were asked to share their experience in entering cross-business partnerships in order to achieve SDGs.</w:t>
      </w:r>
      <w:r>
        <w:rPr>
          <w:lang w:val="en-US"/>
        </w:rPr>
        <w:t xml:space="preserve"> Respondent #2 shared stories about their recent cross-business partnerships within FMCG industry and the one with energy industry companies. The latter falls outside of the scope of this research, thus the author will focus on the first example. The respondent’s #2 company, Unilever, collaborated</w:t>
      </w:r>
      <w:r w:rsidRPr="004F4A42">
        <w:rPr>
          <w:rFonts w:ascii="Times" w:hAnsi="Times"/>
          <w:lang w:val="en-US"/>
        </w:rPr>
        <w:t xml:space="preserve"> with a company, against which </w:t>
      </w:r>
      <w:r>
        <w:rPr>
          <w:rFonts w:ascii="Times" w:hAnsi="Times"/>
          <w:lang w:val="en-US"/>
        </w:rPr>
        <w:t>they</w:t>
      </w:r>
      <w:r w:rsidRPr="004F4A42">
        <w:rPr>
          <w:rFonts w:ascii="Times" w:hAnsi="Times"/>
          <w:lang w:val="en-US"/>
        </w:rPr>
        <w:t xml:space="preserve"> are directly competing – the farmers’ cooperative LavkaLavka</w:t>
      </w:r>
      <w:r>
        <w:rPr>
          <w:lang w:val="en-US"/>
        </w:rPr>
        <w:t>:</w:t>
      </w:r>
    </w:p>
    <w:p w:rsidR="00D439D0" w:rsidRPr="00746C86" w:rsidRDefault="00D439D0" w:rsidP="00D439D0">
      <w:pPr>
        <w:spacing w:after="120" w:line="360" w:lineRule="auto"/>
        <w:ind w:firstLine="709"/>
        <w:jc w:val="both"/>
        <w:rPr>
          <w:rFonts w:ascii="Times" w:hAnsi="Times"/>
          <w:i/>
          <w:lang w:val="en-US"/>
        </w:rPr>
      </w:pPr>
      <w:r w:rsidRPr="009B4009">
        <w:rPr>
          <w:i/>
          <w:lang w:val="en-US"/>
        </w:rPr>
        <w:t>“</w:t>
      </w:r>
      <w:r w:rsidRPr="009B4009">
        <w:rPr>
          <w:rFonts w:ascii="Times" w:hAnsi="Times"/>
          <w:i/>
          <w:lang w:val="en-US"/>
        </w:rPr>
        <w:t xml:space="preserve">We are indeed very serious competitors, as we have polarly different business models and SMEs and farmer businesses are currently disrupting </w:t>
      </w:r>
      <w:r>
        <w:rPr>
          <w:rFonts w:ascii="Times" w:hAnsi="Times"/>
          <w:i/>
          <w:lang w:val="en-US"/>
        </w:rPr>
        <w:t xml:space="preserve">our </w:t>
      </w:r>
      <w:r w:rsidRPr="009B4009">
        <w:rPr>
          <w:rFonts w:ascii="Times" w:hAnsi="Times"/>
          <w:i/>
          <w:lang w:val="en-US"/>
        </w:rPr>
        <w:t>global supply chains and people’s faith in them. Farmer cooperatives’ activities undermine our large smooth and consistent supply chains, discrediting even the strictest quality control and commodity distribution networks.”</w:t>
      </w:r>
    </w:p>
    <w:p w:rsidR="00D439D0" w:rsidRPr="00ED120B" w:rsidRDefault="00D439D0" w:rsidP="00D439D0">
      <w:pPr>
        <w:spacing w:after="120" w:line="360" w:lineRule="auto"/>
        <w:ind w:firstLine="709"/>
        <w:jc w:val="both"/>
        <w:rPr>
          <w:color w:val="000000" w:themeColor="text1"/>
          <w:lang w:val="en-US"/>
        </w:rPr>
      </w:pPr>
      <w:r>
        <w:rPr>
          <w:lang w:val="en-US"/>
        </w:rPr>
        <w:lastRenderedPageBreak/>
        <w:t xml:space="preserve">However, despite the competition and seemingly different approach to business, the companies found a way to collaborate for the higher purpose. The companies joined their efforts to tackle </w:t>
      </w:r>
      <w:r w:rsidRPr="00C83F20">
        <w:rPr>
          <w:lang w:val="en-US"/>
        </w:rPr>
        <w:t xml:space="preserve">SDG#3 </w:t>
      </w:r>
      <w:r>
        <w:rPr>
          <w:lang w:val="en-US"/>
        </w:rPr>
        <w:t>(g</w:t>
      </w:r>
      <w:r w:rsidRPr="00C83F20">
        <w:rPr>
          <w:lang w:val="en-US"/>
        </w:rPr>
        <w:t>ood health and well-being for people</w:t>
      </w:r>
      <w:r>
        <w:rPr>
          <w:lang w:val="en-US"/>
        </w:rPr>
        <w:t>)</w:t>
      </w:r>
      <w:r w:rsidRPr="00C83F20">
        <w:rPr>
          <w:lang w:val="en-US"/>
        </w:rPr>
        <w:t xml:space="preserve"> and </w:t>
      </w:r>
      <w:r>
        <w:rPr>
          <w:lang w:val="en-US"/>
        </w:rPr>
        <w:t>SDG</w:t>
      </w:r>
      <w:r w:rsidRPr="00C83F20">
        <w:rPr>
          <w:lang w:val="en-US"/>
        </w:rPr>
        <w:t xml:space="preserve">#12 </w:t>
      </w:r>
      <w:r>
        <w:rPr>
          <w:lang w:val="en-US"/>
        </w:rPr>
        <w:t>(</w:t>
      </w:r>
      <w:r w:rsidRPr="00C83F20">
        <w:rPr>
          <w:lang w:val="en-US"/>
        </w:rPr>
        <w:t>responsible consumption and production</w:t>
      </w:r>
      <w:r>
        <w:rPr>
          <w:lang w:val="en-US"/>
        </w:rPr>
        <w:t>)</w:t>
      </w:r>
      <w:r w:rsidRPr="00C83F20">
        <w:rPr>
          <w:lang w:val="en-US"/>
        </w:rPr>
        <w:t xml:space="preserve"> by Unilever sourcing organic products from LavkaLavka, together they enhanced the business</w:t>
      </w:r>
      <w:r>
        <w:rPr>
          <w:rFonts w:ascii="Times" w:hAnsi="Times"/>
          <w:lang w:val="en-US"/>
        </w:rPr>
        <w:t xml:space="preserve"> model of LavkaLavka by building a new production facility, creating jobs, increasing volumes for farmers at zero expense to organic quality, and at the same time by providing Unilever the needed volume.</w:t>
      </w:r>
    </w:p>
    <w:p w:rsidR="00D439D0" w:rsidRPr="005B3A60" w:rsidRDefault="00D439D0" w:rsidP="00D439D0">
      <w:pPr>
        <w:spacing w:after="120" w:line="360" w:lineRule="auto"/>
        <w:ind w:firstLine="709"/>
        <w:jc w:val="both"/>
        <w:rPr>
          <w:rFonts w:ascii="Times" w:hAnsi="Times"/>
          <w:lang w:val="en-US"/>
        </w:rPr>
      </w:pPr>
      <w:r>
        <w:rPr>
          <w:lang w:val="en-US"/>
        </w:rPr>
        <w:t xml:space="preserve">Respondents #1, #4 and #5 </w:t>
      </w:r>
      <w:r w:rsidRPr="00434E89">
        <w:rPr>
          <w:lang w:val="en-US"/>
        </w:rPr>
        <w:t xml:space="preserve">confirmed their existing partnerships with non-governmental entities, however, were reluctant </w:t>
      </w:r>
      <w:r>
        <w:rPr>
          <w:lang w:val="en-US"/>
        </w:rPr>
        <w:t>to disclose</w:t>
      </w:r>
      <w:r w:rsidRPr="00434E89">
        <w:rPr>
          <w:lang w:val="en-US"/>
        </w:rPr>
        <w:t xml:space="preserve"> particular information regarding cross-business partnerships. For instance, the </w:t>
      </w:r>
      <w:r>
        <w:rPr>
          <w:lang w:val="en-US"/>
        </w:rPr>
        <w:t>respondent #4</w:t>
      </w:r>
      <w:r w:rsidRPr="00434E89">
        <w:rPr>
          <w:lang w:val="en-US"/>
        </w:rPr>
        <w:t xml:space="preserve"> claimed that for the implementation of projects in the field of sustai</w:t>
      </w:r>
      <w:r>
        <w:rPr>
          <w:lang w:val="en-US"/>
        </w:rPr>
        <w:t xml:space="preserve">nable development, the company </w:t>
      </w:r>
      <w:r w:rsidRPr="00434E89">
        <w:rPr>
          <w:lang w:val="en-US"/>
        </w:rPr>
        <w:t>enters into partnership</w:t>
      </w:r>
      <w:r>
        <w:rPr>
          <w:lang w:val="en-US"/>
        </w:rPr>
        <w:t>s with non-profit organizations</w:t>
      </w:r>
      <w:r w:rsidRPr="00434E89">
        <w:rPr>
          <w:lang w:val="en-US"/>
        </w:rPr>
        <w:t>; and invites other companies to participate in the projects in order to increase the effect of the implemented initiatives (e.g., in the field of e</w:t>
      </w:r>
      <w:r>
        <w:rPr>
          <w:lang w:val="en-US"/>
        </w:rPr>
        <w:t xml:space="preserve">cology or charitable projects). </w:t>
      </w:r>
      <w:r>
        <w:rPr>
          <w:rFonts w:ascii="Times" w:hAnsi="Times"/>
          <w:lang w:val="en-US"/>
        </w:rPr>
        <w:t>D</w:t>
      </w:r>
      <w:r w:rsidRPr="00C83F20">
        <w:rPr>
          <w:rFonts w:ascii="Times" w:hAnsi="Times"/>
          <w:lang w:val="en-US"/>
        </w:rPr>
        <w:t>ue to considerations of confidentiality</w:t>
      </w:r>
      <w:r>
        <w:rPr>
          <w:lang w:val="en-US"/>
        </w:rPr>
        <w:t>, respondent #5 agreed to share the process of creating a social cross-business partnership, without identifying the specific parties:</w:t>
      </w:r>
    </w:p>
    <w:p w:rsidR="00D439D0" w:rsidRPr="00F66710" w:rsidRDefault="00D439D0" w:rsidP="00D439D0">
      <w:pPr>
        <w:spacing w:after="120" w:line="360" w:lineRule="auto"/>
        <w:ind w:firstLine="709"/>
        <w:jc w:val="both"/>
        <w:rPr>
          <w:i/>
          <w:lang w:val="en-US"/>
        </w:rPr>
      </w:pPr>
      <w:r>
        <w:rPr>
          <w:i/>
          <w:lang w:val="en-US"/>
        </w:rPr>
        <w:t>“</w:t>
      </w:r>
      <w:r w:rsidRPr="00C83F20">
        <w:rPr>
          <w:i/>
          <w:lang w:val="en-US"/>
        </w:rPr>
        <w:t xml:space="preserve">The particular features of the process differ from project to project, but usually, it starts with identifying drivers in the field of sustainable development with the greatest impact on the entire value chain. Next, it is essential to understand the risks and opportunities specific to our business strategy, industry, and competitive environment. Of course, the most important step involves </w:t>
      </w:r>
      <w:r>
        <w:rPr>
          <w:i/>
          <w:lang w:val="en-US"/>
        </w:rPr>
        <w:t xml:space="preserve">finding the right partner and building a common vision, with further </w:t>
      </w:r>
      <w:r w:rsidRPr="00C83F20">
        <w:rPr>
          <w:i/>
          <w:lang w:val="en-US"/>
        </w:rPr>
        <w:t xml:space="preserve">the implementation of the sustainable development principles into the work and application of an innovative approach in the development of products and services. </w:t>
      </w:r>
      <w:r>
        <w:rPr>
          <w:i/>
          <w:lang w:val="en-US"/>
        </w:rPr>
        <w:t>&lt;…&gt;</w:t>
      </w:r>
      <w:r w:rsidRPr="00C83F20">
        <w:rPr>
          <w:i/>
          <w:lang w:val="en-US"/>
        </w:rPr>
        <w:t>As a result, we have a</w:t>
      </w:r>
      <w:r>
        <w:rPr>
          <w:i/>
          <w:lang w:val="en-US"/>
        </w:rPr>
        <w:t xml:space="preserve"> collaborative</w:t>
      </w:r>
      <w:r w:rsidRPr="00C83F20">
        <w:rPr>
          <w:i/>
          <w:lang w:val="en-US"/>
        </w:rPr>
        <w:t xml:space="preserve"> formation of sustainable development management system, including structure, programs, principles of interaction and communication, infrastructure, etc.</w:t>
      </w:r>
      <w:r>
        <w:rPr>
          <w:i/>
          <w:lang w:val="en-US"/>
        </w:rPr>
        <w:t>, which results into mutual synergies”.</w:t>
      </w:r>
    </w:p>
    <w:p w:rsidR="00D439D0" w:rsidRDefault="00D439D0" w:rsidP="00D439D0">
      <w:pPr>
        <w:spacing w:after="120" w:line="360" w:lineRule="auto"/>
        <w:ind w:firstLine="709"/>
        <w:jc w:val="both"/>
        <w:rPr>
          <w:rFonts w:ascii="Times" w:hAnsi="Times"/>
          <w:lang w:val="en-US"/>
        </w:rPr>
      </w:pPr>
      <w:r w:rsidRPr="00543924">
        <w:rPr>
          <w:lang w:val="en-US"/>
        </w:rPr>
        <w:t>All five</w:t>
      </w:r>
      <w:r>
        <w:rPr>
          <w:lang w:val="en-US"/>
        </w:rPr>
        <w:t xml:space="preserve"> respondents admitted that entering into cross-business partnerships brought to their companies multiple benefits, including financial, reputational and sustainability-related; as well as helped to achieve the goals in a more efficient way. Further, interviewees were asked to </w:t>
      </w:r>
      <w:r w:rsidRPr="00D646A2">
        <w:rPr>
          <w:rFonts w:ascii="Times" w:hAnsi="Times"/>
          <w:lang w:val="en-US"/>
        </w:rPr>
        <w:t>evaluate the</w:t>
      </w:r>
      <w:r>
        <w:rPr>
          <w:rFonts w:ascii="Times" w:hAnsi="Times"/>
          <w:lang w:val="en-US"/>
        </w:rPr>
        <w:t xml:space="preserve"> perceived</w:t>
      </w:r>
      <w:r w:rsidRPr="00D646A2">
        <w:rPr>
          <w:rFonts w:ascii="Times" w:hAnsi="Times"/>
          <w:lang w:val="en-US"/>
        </w:rPr>
        <w:t xml:space="preserve"> impact that their company (and value chain) has on the achievement of each of the SDGs from 1 to 7</w:t>
      </w:r>
      <w:r>
        <w:rPr>
          <w:rFonts w:ascii="Times" w:hAnsi="Times"/>
          <w:lang w:val="en-US"/>
        </w:rPr>
        <w:t xml:space="preserve">, given that they entered into a cross-business partnership. In order to illustrate the difference in the perceived impact of single companies vs. cross-business partnerships, the results were combined with the figure 3. </w:t>
      </w:r>
    </w:p>
    <w:p w:rsidR="00D439D0" w:rsidRDefault="00D439D0" w:rsidP="00D439D0">
      <w:pPr>
        <w:spacing w:after="120" w:line="360" w:lineRule="auto"/>
        <w:ind w:firstLine="709"/>
        <w:jc w:val="both"/>
        <w:rPr>
          <w:rFonts w:ascii="Times" w:hAnsi="Times"/>
          <w:lang w:val="en-US"/>
        </w:rPr>
      </w:pPr>
    </w:p>
    <w:p w:rsidR="00D439D0" w:rsidRPr="000A7D25" w:rsidRDefault="00D439D0" w:rsidP="00D439D0">
      <w:pPr>
        <w:spacing w:after="120" w:line="360" w:lineRule="auto"/>
        <w:ind w:firstLine="709"/>
        <w:jc w:val="both"/>
        <w:rPr>
          <w:rFonts w:ascii="Times" w:hAnsi="Times"/>
          <w:lang w:val="en-US"/>
        </w:rPr>
      </w:pPr>
    </w:p>
    <w:p w:rsidR="00D439D0" w:rsidRDefault="00D439D0" w:rsidP="00D439D0">
      <w:pPr>
        <w:spacing w:after="120" w:line="360" w:lineRule="auto"/>
        <w:ind w:firstLine="709"/>
        <w:jc w:val="both"/>
        <w:rPr>
          <w:noProof/>
          <w:color w:val="FF0000"/>
          <w:lang w:val="en-US"/>
        </w:rPr>
      </w:pPr>
      <w:r>
        <w:rPr>
          <w:rFonts w:ascii="Times" w:hAnsi="Times"/>
          <w:lang w:val="en-US"/>
        </w:rPr>
        <w:lastRenderedPageBreak/>
        <w:t>Figure 4.</w:t>
      </w:r>
      <w:r w:rsidRPr="00543924">
        <w:rPr>
          <w:rFonts w:asciiTheme="minorHAnsi" w:eastAsiaTheme="minorEastAsia" w:cstheme="minorBidi"/>
          <w:color w:val="595959"/>
          <w:kern w:val="24"/>
          <w:sz w:val="28"/>
          <w:szCs w:val="28"/>
          <w:lang w:val="en-US"/>
          <w14:textFill>
            <w14:solidFill>
              <w14:srgbClr w14:val="595959">
                <w14:lumMod w14:val="65000"/>
                <w14:lumOff w14:val="35000"/>
              </w14:srgbClr>
            </w14:solidFill>
          </w14:textFill>
        </w:rPr>
        <w:t xml:space="preserve"> </w:t>
      </w:r>
      <w:r>
        <w:rPr>
          <w:lang w:val="en-US"/>
        </w:rPr>
        <w:t>The impact of a single company vs. cross-business partnership</w:t>
      </w:r>
      <w:r>
        <w:rPr>
          <w:noProof/>
          <w:color w:val="FF0000"/>
          <w:lang w:val="en-US"/>
        </w:rPr>
        <w:t xml:space="preserve"> </w:t>
      </w:r>
    </w:p>
    <w:p w:rsidR="00D439D0" w:rsidRDefault="00D439D0" w:rsidP="00D439D0">
      <w:pPr>
        <w:spacing w:after="120" w:line="360" w:lineRule="auto"/>
        <w:ind w:firstLine="709"/>
        <w:jc w:val="both"/>
        <w:rPr>
          <w:rFonts w:ascii="Times" w:hAnsi="Times"/>
          <w:lang w:val="en-US"/>
        </w:rPr>
      </w:pPr>
      <w:r>
        <w:rPr>
          <w:noProof/>
          <w:color w:val="FF0000"/>
          <w:lang w:val="en-US"/>
        </w:rPr>
        <w:drawing>
          <wp:anchor distT="0" distB="0" distL="114300" distR="114300" simplePos="0" relativeHeight="251661312" behindDoc="0" locked="0" layoutInCell="1" allowOverlap="1" wp14:anchorId="5A005C8A" wp14:editId="5AEAFEE9">
            <wp:simplePos x="0" y="0"/>
            <wp:positionH relativeFrom="column">
              <wp:posOffset>391795</wp:posOffset>
            </wp:positionH>
            <wp:positionV relativeFrom="paragraph">
              <wp:posOffset>193675</wp:posOffset>
            </wp:positionV>
            <wp:extent cx="5118100" cy="3645535"/>
            <wp:effectExtent l="0" t="0" r="12700" b="12065"/>
            <wp:wrapTopAndBottom/>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Pr>
          <w:noProof/>
          <w:color w:val="FF0000"/>
          <w:lang w:val="en-US"/>
        </w:rPr>
        <w:t xml:space="preserve"> </w:t>
      </w:r>
    </w:p>
    <w:p w:rsidR="00D439D0" w:rsidRDefault="00D439D0" w:rsidP="00D439D0">
      <w:pPr>
        <w:spacing w:after="120" w:line="360" w:lineRule="auto"/>
        <w:jc w:val="both"/>
        <w:rPr>
          <w:lang w:val="en-US"/>
        </w:rPr>
      </w:pPr>
    </w:p>
    <w:p w:rsidR="00D439D0" w:rsidRDefault="00D439D0" w:rsidP="00D439D0">
      <w:pPr>
        <w:spacing w:after="120" w:line="360" w:lineRule="auto"/>
        <w:ind w:firstLine="708"/>
        <w:jc w:val="both"/>
        <w:rPr>
          <w:rFonts w:ascii="Times" w:hAnsi="Times"/>
          <w:lang w:val="en-US"/>
        </w:rPr>
      </w:pPr>
      <w:r>
        <w:rPr>
          <w:rFonts w:ascii="Times" w:hAnsi="Times"/>
          <w:lang w:val="en-US"/>
        </w:rPr>
        <w:t>As depicted in the graph, the difference in impact is substantial. All respondents identified that partnerships with other businesses can significantly increase the impact on achieving SDGs. As respondent #2 concluded:</w:t>
      </w:r>
    </w:p>
    <w:p w:rsidR="00D439D0" w:rsidRDefault="00D439D0" w:rsidP="00D439D0">
      <w:pPr>
        <w:spacing w:after="120" w:line="360" w:lineRule="auto"/>
        <w:ind w:firstLine="708"/>
        <w:jc w:val="both"/>
        <w:rPr>
          <w:rFonts w:ascii="Times" w:hAnsi="Times"/>
          <w:i/>
          <w:lang w:val="en-US"/>
        </w:rPr>
      </w:pPr>
      <w:r w:rsidRPr="00340B53">
        <w:rPr>
          <w:rFonts w:ascii="Times" w:hAnsi="Times"/>
          <w:i/>
          <w:lang w:val="en-US"/>
        </w:rPr>
        <w:t>“Partnership is an irreplaceable part of achieving SDGs, and it is very difficult, if not impossible, to tackle the challenges without joint efforts.”</w:t>
      </w:r>
    </w:p>
    <w:p w:rsidR="00D439D0" w:rsidRPr="00E306B3" w:rsidRDefault="00D439D0" w:rsidP="00D439D0">
      <w:pPr>
        <w:spacing w:after="120" w:line="360" w:lineRule="auto"/>
        <w:ind w:firstLine="708"/>
        <w:jc w:val="both"/>
        <w:rPr>
          <w:rFonts w:ascii="Times" w:hAnsi="Times"/>
          <w:lang w:val="en-US"/>
        </w:rPr>
      </w:pPr>
      <w:r>
        <w:rPr>
          <w:rFonts w:ascii="Times" w:hAnsi="Times"/>
          <w:lang w:val="en-US"/>
        </w:rPr>
        <w:t xml:space="preserve">This reinforces the data depicted on the graph. According to the respondents, partnerships are by far more likely to impact the achievement of SDGs. </w:t>
      </w:r>
    </w:p>
    <w:p w:rsidR="00D439D0" w:rsidRPr="008D4C5F" w:rsidRDefault="00D439D0" w:rsidP="00D439D0">
      <w:pPr>
        <w:spacing w:after="120" w:line="360" w:lineRule="auto"/>
        <w:jc w:val="both"/>
        <w:rPr>
          <w:lang w:val="en-US"/>
        </w:rPr>
      </w:pPr>
    </w:p>
    <w:p w:rsidR="00D439D0" w:rsidRPr="00434E89" w:rsidRDefault="00D439D0" w:rsidP="00D439D0">
      <w:pPr>
        <w:pStyle w:val="Heading3"/>
        <w:spacing w:line="360" w:lineRule="auto"/>
        <w:jc w:val="both"/>
        <w:rPr>
          <w:rFonts w:ascii="Times New Roman" w:hAnsi="Times New Roman" w:cs="Times New Roman"/>
          <w:lang w:val="en-US"/>
        </w:rPr>
      </w:pPr>
      <w:bookmarkStart w:id="17" w:name="_Toc514867823"/>
      <w:r>
        <w:rPr>
          <w:rFonts w:ascii="Times New Roman" w:hAnsi="Times New Roman" w:cs="Times New Roman"/>
          <w:lang w:val="en-US"/>
        </w:rPr>
        <w:t>3.1.2</w:t>
      </w:r>
      <w:r w:rsidR="00AB5B26">
        <w:rPr>
          <w:rFonts w:ascii="Times New Roman" w:hAnsi="Times New Roman" w:cs="Times New Roman"/>
          <w:lang w:val="en-US"/>
        </w:rPr>
        <w:t>.</w:t>
      </w:r>
      <w:r w:rsidRPr="00434E89">
        <w:rPr>
          <w:rFonts w:ascii="Times New Roman" w:hAnsi="Times New Roman" w:cs="Times New Roman"/>
          <w:lang w:val="en-US"/>
        </w:rPr>
        <w:t xml:space="preserve">  Factors affecting the creation of win-win cross-business partnerships to achieve SDGs</w:t>
      </w:r>
      <w:bookmarkEnd w:id="17"/>
    </w:p>
    <w:p w:rsidR="00D439D0" w:rsidRPr="00434E89" w:rsidRDefault="00D439D0" w:rsidP="00D439D0">
      <w:pPr>
        <w:spacing w:line="360" w:lineRule="auto"/>
        <w:jc w:val="both"/>
        <w:rPr>
          <w:lang w:val="en-US"/>
        </w:rPr>
      </w:pPr>
    </w:p>
    <w:p w:rsidR="00D439D0" w:rsidRDefault="00D439D0" w:rsidP="00D439D0">
      <w:pPr>
        <w:spacing w:after="120" w:line="360" w:lineRule="auto"/>
        <w:ind w:firstLine="709"/>
        <w:jc w:val="both"/>
        <w:rPr>
          <w:lang w:val="en-US"/>
        </w:rPr>
      </w:pPr>
      <w:r w:rsidRPr="00434E89">
        <w:rPr>
          <w:lang w:val="en-US"/>
        </w:rPr>
        <w:t xml:space="preserve">This section is dedicated to </w:t>
      </w:r>
      <w:r>
        <w:rPr>
          <w:lang w:val="en-US"/>
        </w:rPr>
        <w:t>examining</w:t>
      </w:r>
      <w:r w:rsidRPr="00434E89">
        <w:rPr>
          <w:lang w:val="en-US"/>
        </w:rPr>
        <w:t xml:space="preserve"> factors</w:t>
      </w:r>
      <w:r>
        <w:rPr>
          <w:lang w:val="en-US"/>
        </w:rPr>
        <w:t xml:space="preserve"> derived from academic literature</w:t>
      </w:r>
      <w:r w:rsidRPr="00434E89">
        <w:rPr>
          <w:lang w:val="en-US"/>
        </w:rPr>
        <w:t xml:space="preserve"> that contribute</w:t>
      </w:r>
      <w:r>
        <w:rPr>
          <w:lang w:val="en-US"/>
        </w:rPr>
        <w:t xml:space="preserve"> to and</w:t>
      </w:r>
      <w:r w:rsidRPr="00434E89">
        <w:rPr>
          <w:lang w:val="en-US"/>
        </w:rPr>
        <w:t xml:space="preserve"> </w:t>
      </w:r>
      <w:r>
        <w:rPr>
          <w:lang w:val="en-US"/>
        </w:rPr>
        <w:t>hamper</w:t>
      </w:r>
      <w:r w:rsidRPr="00434E89">
        <w:rPr>
          <w:lang w:val="en-US"/>
        </w:rPr>
        <w:t xml:space="preserve"> </w:t>
      </w:r>
      <w:r>
        <w:rPr>
          <w:lang w:val="en-US"/>
        </w:rPr>
        <w:t xml:space="preserve">the </w:t>
      </w:r>
      <w:r w:rsidRPr="00434E89">
        <w:rPr>
          <w:lang w:val="en-US"/>
        </w:rPr>
        <w:t>creation of win-win cross-business partnerships wi</w:t>
      </w:r>
      <w:r>
        <w:rPr>
          <w:lang w:val="en-US"/>
        </w:rPr>
        <w:t xml:space="preserve">thin FMCG industry; as well as to establishing new factors with the help of the in-depth discussion. This research places the greater emphasis on the latter, as this is the main theoretical and managerial contribution of the thesis. </w:t>
      </w:r>
    </w:p>
    <w:p w:rsidR="009A2DCA" w:rsidRDefault="009A2DCA" w:rsidP="00D439D0">
      <w:pPr>
        <w:spacing w:after="120" w:line="360" w:lineRule="auto"/>
        <w:ind w:firstLine="709"/>
        <w:jc w:val="both"/>
        <w:rPr>
          <w:lang w:val="en-US"/>
        </w:rPr>
      </w:pPr>
    </w:p>
    <w:p w:rsidR="00D439D0" w:rsidRPr="00F278B3" w:rsidRDefault="00D439D0" w:rsidP="00D439D0">
      <w:pPr>
        <w:spacing w:after="120" w:line="360" w:lineRule="auto"/>
        <w:ind w:firstLine="709"/>
        <w:jc w:val="both"/>
        <w:rPr>
          <w:i/>
          <w:u w:val="single"/>
          <w:lang w:val="en-US"/>
        </w:rPr>
      </w:pPr>
      <w:r w:rsidRPr="00F278B3">
        <w:rPr>
          <w:i/>
          <w:u w:val="single"/>
          <w:lang w:val="en-US"/>
        </w:rPr>
        <w:lastRenderedPageBreak/>
        <w:t>Factors contributing to win-win cross-business partnerships</w:t>
      </w:r>
    </w:p>
    <w:p w:rsidR="00D439D0" w:rsidRDefault="00D439D0" w:rsidP="00D439D0">
      <w:pPr>
        <w:spacing w:after="120" w:line="360" w:lineRule="auto"/>
        <w:ind w:firstLine="709"/>
        <w:jc w:val="both"/>
        <w:rPr>
          <w:color w:val="000000" w:themeColor="text1"/>
          <w:lang w:val="en-US"/>
        </w:rPr>
      </w:pPr>
      <w:r w:rsidRPr="00434E89">
        <w:rPr>
          <w:lang w:val="en-US"/>
        </w:rPr>
        <w:t xml:space="preserve">Respondents were asked to </w:t>
      </w:r>
      <w:r>
        <w:rPr>
          <w:lang w:val="en-US"/>
        </w:rPr>
        <w:t>explain whether</w:t>
      </w:r>
      <w:r w:rsidRPr="00434E89">
        <w:rPr>
          <w:lang w:val="en-US"/>
        </w:rPr>
        <w:t xml:space="preserve"> following factors a) </w:t>
      </w:r>
      <w:r w:rsidRPr="00434E89">
        <w:rPr>
          <w:color w:val="000000" w:themeColor="text1"/>
          <w:lang w:val="en-US"/>
        </w:rPr>
        <w:t>accepting the common vision; b) solid understanding of the specific goals of each partner; c) official written agreement regarding further specific actions; d) structured, frequent and qualitative communication; and e) identifying and leveraging the competencies of respective partn</w:t>
      </w:r>
      <w:r>
        <w:rPr>
          <w:color w:val="000000" w:themeColor="text1"/>
          <w:lang w:val="en-US"/>
        </w:rPr>
        <w:t xml:space="preserve">ers contribute to the creation of a win-win cross-business partnership. </w:t>
      </w:r>
    </w:p>
    <w:p w:rsidR="00D439D0" w:rsidRPr="0099386E" w:rsidRDefault="00D439D0" w:rsidP="00D439D0">
      <w:pPr>
        <w:spacing w:after="120" w:line="360" w:lineRule="auto"/>
        <w:jc w:val="both"/>
        <w:rPr>
          <w:i/>
          <w:color w:val="000000" w:themeColor="text1"/>
          <w:lang w:val="en-US"/>
        </w:rPr>
      </w:pPr>
      <w:r>
        <w:rPr>
          <w:i/>
          <w:color w:val="000000" w:themeColor="text1"/>
          <w:lang w:val="en-US"/>
        </w:rPr>
        <w:t>Having</w:t>
      </w:r>
      <w:r w:rsidRPr="0099386E">
        <w:rPr>
          <w:i/>
          <w:color w:val="000000" w:themeColor="text1"/>
          <w:lang w:val="en-US"/>
        </w:rPr>
        <w:t xml:space="preserve"> the common vision </w:t>
      </w:r>
    </w:p>
    <w:p w:rsidR="00D439D0" w:rsidRDefault="00D439D0" w:rsidP="00D439D0">
      <w:pPr>
        <w:spacing w:after="120" w:line="360" w:lineRule="auto"/>
        <w:ind w:firstLine="709"/>
        <w:jc w:val="both"/>
        <w:rPr>
          <w:color w:val="000000" w:themeColor="text1"/>
          <w:lang w:val="en-US"/>
        </w:rPr>
      </w:pPr>
      <w:r>
        <w:rPr>
          <w:color w:val="000000" w:themeColor="text1"/>
          <w:lang w:val="en-US"/>
        </w:rPr>
        <w:t>The majority of the respondents agreed to the fact that formation and acceptance of the common vision are important, however, four out of five respondents stressed that common vision is impossible without having common priorities. As respondent #3 stresses:</w:t>
      </w:r>
    </w:p>
    <w:p w:rsidR="00D439D0" w:rsidRPr="00746C86" w:rsidRDefault="00D439D0" w:rsidP="00D439D0">
      <w:pPr>
        <w:spacing w:after="120" w:line="360" w:lineRule="auto"/>
        <w:ind w:firstLine="709"/>
        <w:jc w:val="both"/>
        <w:rPr>
          <w:i/>
          <w:color w:val="000000" w:themeColor="text1"/>
          <w:lang w:val="en-US"/>
        </w:rPr>
      </w:pPr>
      <w:r>
        <w:rPr>
          <w:i/>
          <w:color w:val="000000" w:themeColor="text1"/>
          <w:lang w:val="en-US"/>
        </w:rPr>
        <w:t>“</w:t>
      </w:r>
      <w:r w:rsidRPr="00487E1C">
        <w:rPr>
          <w:i/>
          <w:color w:val="000000" w:themeColor="text1"/>
          <w:lang w:val="en-US"/>
        </w:rPr>
        <w:t>Accepting the common vision</w:t>
      </w:r>
      <w:r>
        <w:rPr>
          <w:i/>
          <w:color w:val="000000" w:themeColor="text1"/>
          <w:lang w:val="en-US"/>
        </w:rPr>
        <w:t xml:space="preserve"> is a consequence of initial similarities in values and risks, and, most importantly, in CSR matrix. &lt;…&gt; We are not going to collaborate with a business, which has a vision we also share but is prioritizes different goals. Therefore, it is much easier to achieve a win-win partnership if your partner has similar sustainability priorities." </w:t>
      </w:r>
    </w:p>
    <w:p w:rsidR="00D439D0" w:rsidRPr="00487E1C" w:rsidRDefault="00D439D0" w:rsidP="00D439D0">
      <w:pPr>
        <w:spacing w:after="120" w:line="360" w:lineRule="auto"/>
        <w:ind w:firstLine="709"/>
        <w:jc w:val="both"/>
        <w:rPr>
          <w:color w:val="000000" w:themeColor="text1"/>
          <w:lang w:val="en-US"/>
        </w:rPr>
      </w:pPr>
      <w:r w:rsidRPr="00487E1C">
        <w:rPr>
          <w:color w:val="000000" w:themeColor="text1"/>
          <w:lang w:val="en-US"/>
        </w:rPr>
        <w:t>Respondent #4 adds:</w:t>
      </w:r>
    </w:p>
    <w:p w:rsidR="00D439D0" w:rsidRDefault="00D439D0" w:rsidP="00D439D0">
      <w:pPr>
        <w:spacing w:after="120" w:line="360" w:lineRule="auto"/>
        <w:ind w:firstLine="709"/>
        <w:jc w:val="both"/>
        <w:rPr>
          <w:i/>
          <w:color w:val="000000" w:themeColor="text1"/>
          <w:lang w:val="en-US"/>
        </w:rPr>
      </w:pPr>
      <w:r>
        <w:rPr>
          <w:i/>
          <w:color w:val="000000" w:themeColor="text1"/>
          <w:lang w:val="en-US"/>
        </w:rPr>
        <w:t>“A common vision is essential. However, the common vision does not contribute to win-win if the priorities of the businesses diverge, which is why I believe that having common priorities in CSR and SDGs in place first.”</w:t>
      </w:r>
    </w:p>
    <w:p w:rsidR="00D439D0" w:rsidRDefault="00D439D0" w:rsidP="00D439D0">
      <w:pPr>
        <w:spacing w:after="120" w:line="360" w:lineRule="auto"/>
        <w:ind w:firstLine="709"/>
        <w:jc w:val="both"/>
        <w:rPr>
          <w:i/>
          <w:color w:val="000000" w:themeColor="text1"/>
          <w:lang w:val="en-US"/>
        </w:rPr>
      </w:pPr>
      <w:r>
        <w:rPr>
          <w:color w:val="000000" w:themeColor="text1"/>
          <w:lang w:val="en-US"/>
        </w:rPr>
        <w:t>Therefore, the interviewees believe that partnerships largely depend</w:t>
      </w:r>
      <w:r w:rsidRPr="00D24C8F">
        <w:rPr>
          <w:color w:val="000000" w:themeColor="text1"/>
          <w:lang w:val="en-US"/>
        </w:rPr>
        <w:t xml:space="preserve"> on common values and priorities, </w:t>
      </w:r>
      <w:r>
        <w:rPr>
          <w:color w:val="000000" w:themeColor="text1"/>
          <w:lang w:val="en-US"/>
        </w:rPr>
        <w:t xml:space="preserve">and regard them as a basis of the common vision. This factor will, therefore, be changed to </w:t>
      </w:r>
      <w:r>
        <w:rPr>
          <w:i/>
          <w:color w:val="000000" w:themeColor="text1"/>
          <w:lang w:val="en-US"/>
        </w:rPr>
        <w:t>common</w:t>
      </w:r>
      <w:r w:rsidRPr="00D24C8F">
        <w:rPr>
          <w:i/>
          <w:color w:val="000000" w:themeColor="text1"/>
          <w:lang w:val="en-US"/>
        </w:rPr>
        <w:t xml:space="preserve"> CSR priorities</w:t>
      </w:r>
      <w:r>
        <w:rPr>
          <w:i/>
          <w:color w:val="000000" w:themeColor="text1"/>
          <w:lang w:val="en-US"/>
        </w:rPr>
        <w:t>.</w:t>
      </w:r>
    </w:p>
    <w:p w:rsidR="00D439D0" w:rsidRPr="0097756C" w:rsidRDefault="00D439D0" w:rsidP="00D439D0">
      <w:pPr>
        <w:spacing w:after="120" w:line="360" w:lineRule="auto"/>
        <w:ind w:firstLine="709"/>
        <w:jc w:val="both"/>
        <w:rPr>
          <w:i/>
          <w:color w:val="000000" w:themeColor="text1"/>
          <w:lang w:val="en-US"/>
        </w:rPr>
      </w:pPr>
    </w:p>
    <w:p w:rsidR="00D439D0" w:rsidRDefault="00D439D0" w:rsidP="00D439D0">
      <w:pPr>
        <w:spacing w:after="120" w:line="360" w:lineRule="auto"/>
        <w:jc w:val="both"/>
        <w:rPr>
          <w:i/>
          <w:color w:val="000000" w:themeColor="text1"/>
          <w:lang w:val="en-US"/>
        </w:rPr>
      </w:pPr>
      <w:r w:rsidRPr="00D61ECF">
        <w:rPr>
          <w:i/>
          <w:color w:val="000000" w:themeColor="text1"/>
          <w:lang w:val="en-US"/>
        </w:rPr>
        <w:t xml:space="preserve">Solid understanding of the specific goals of each partner </w:t>
      </w:r>
    </w:p>
    <w:p w:rsidR="00D439D0" w:rsidRDefault="00D439D0" w:rsidP="00D439D0">
      <w:pPr>
        <w:spacing w:after="120" w:line="360" w:lineRule="auto"/>
        <w:ind w:firstLine="709"/>
        <w:jc w:val="both"/>
        <w:rPr>
          <w:lang w:val="en-US"/>
        </w:rPr>
      </w:pPr>
      <w:r>
        <w:rPr>
          <w:color w:val="000000" w:themeColor="text1"/>
          <w:lang w:val="en-US"/>
        </w:rPr>
        <w:t xml:space="preserve">This factor was not supported by some of the respondents as it is, rather they suggested additions to it. Not only it is important to understand the specific goals, it is important for the goals to be specific and </w:t>
      </w:r>
      <w:r w:rsidRPr="00D61ECF">
        <w:rPr>
          <w:i/>
          <w:color w:val="000000" w:themeColor="text1"/>
          <w:lang w:val="en-US"/>
        </w:rPr>
        <w:t>measurable</w:t>
      </w:r>
      <w:r>
        <w:rPr>
          <w:i/>
          <w:color w:val="000000" w:themeColor="text1"/>
          <w:lang w:val="en-US"/>
        </w:rPr>
        <w:t xml:space="preserve"> </w:t>
      </w:r>
      <w:r>
        <w:rPr>
          <w:color w:val="000000" w:themeColor="text1"/>
          <w:lang w:val="en-US"/>
        </w:rPr>
        <w:t xml:space="preserve">(respondent #4), and </w:t>
      </w:r>
      <w:r>
        <w:rPr>
          <w:lang w:val="en-US"/>
        </w:rPr>
        <w:t>with</w:t>
      </w:r>
      <w:r w:rsidRPr="00434E89">
        <w:rPr>
          <w:lang w:val="en-US"/>
        </w:rPr>
        <w:t xml:space="preserve"> a </w:t>
      </w:r>
      <w:r w:rsidRPr="00D61ECF">
        <w:rPr>
          <w:i/>
          <w:lang w:val="en-US"/>
        </w:rPr>
        <w:t>clear time frame</w:t>
      </w:r>
      <w:r>
        <w:rPr>
          <w:lang w:val="en-US"/>
        </w:rPr>
        <w:t xml:space="preserve"> (respondent #5). Respondent #4 argued:</w:t>
      </w:r>
    </w:p>
    <w:p w:rsidR="00D439D0" w:rsidRDefault="00D439D0" w:rsidP="00D439D0">
      <w:pPr>
        <w:spacing w:after="120" w:line="360" w:lineRule="auto"/>
        <w:ind w:firstLine="709"/>
        <w:jc w:val="both"/>
        <w:rPr>
          <w:i/>
          <w:color w:val="000000" w:themeColor="text1"/>
          <w:lang w:val="en-US"/>
        </w:rPr>
      </w:pPr>
      <w:r>
        <w:rPr>
          <w:i/>
          <w:color w:val="000000" w:themeColor="text1"/>
          <w:lang w:val="en-US"/>
        </w:rPr>
        <w:t>“</w:t>
      </w:r>
      <w:r w:rsidRPr="00746737">
        <w:rPr>
          <w:i/>
          <w:color w:val="000000" w:themeColor="text1"/>
          <w:lang w:val="en-US"/>
        </w:rPr>
        <w:t>As a matter of fact, measurability of the goals plays an immense role in creating win-win partnerships: not only it helps to derive indicators for measuring the progress, but also helps to define the goals i</w:t>
      </w:r>
      <w:r>
        <w:rPr>
          <w:i/>
          <w:color w:val="000000" w:themeColor="text1"/>
          <w:lang w:val="en-US"/>
        </w:rPr>
        <w:t>n specific and feasible ways.”</w:t>
      </w:r>
    </w:p>
    <w:p w:rsidR="00D439D0" w:rsidRDefault="00D439D0" w:rsidP="00D439D0">
      <w:pPr>
        <w:spacing w:after="120" w:line="360" w:lineRule="auto"/>
        <w:ind w:firstLine="709"/>
        <w:jc w:val="both"/>
        <w:rPr>
          <w:lang w:val="en-US"/>
        </w:rPr>
      </w:pPr>
      <w:r>
        <w:rPr>
          <w:color w:val="000000" w:themeColor="text1"/>
          <w:lang w:val="en-US"/>
        </w:rPr>
        <w:lastRenderedPageBreak/>
        <w:t xml:space="preserve">When asked which </w:t>
      </w:r>
      <w:r w:rsidRPr="008A4970">
        <w:rPr>
          <w:lang w:val="en-US"/>
        </w:rPr>
        <w:t xml:space="preserve">KPIs </w:t>
      </w:r>
      <w:r>
        <w:rPr>
          <w:lang w:val="en-US"/>
        </w:rPr>
        <w:t>does the company use to</w:t>
      </w:r>
      <w:r w:rsidRPr="008A4970">
        <w:rPr>
          <w:lang w:val="en-US"/>
        </w:rPr>
        <w:t xml:space="preserve"> measure the goals set for achieving SDGs</w:t>
      </w:r>
      <w:r>
        <w:rPr>
          <w:lang w:val="en-US"/>
        </w:rPr>
        <w:t xml:space="preserve">, respondent #4 mentioned that </w:t>
      </w:r>
      <w:r w:rsidRPr="001B1502">
        <w:rPr>
          <w:lang w:val="en-US"/>
        </w:rPr>
        <w:t xml:space="preserve">KPI should be developed in terms of financial, operational, social and environmental aspects of the company's operations. </w:t>
      </w:r>
      <w:r>
        <w:rPr>
          <w:lang w:val="en-US"/>
        </w:rPr>
        <w:t xml:space="preserve">Environmental KPIs </w:t>
      </w:r>
      <w:r w:rsidRPr="001B1502">
        <w:rPr>
          <w:lang w:val="en-US"/>
        </w:rPr>
        <w:t>include</w:t>
      </w:r>
      <w:r>
        <w:rPr>
          <w:lang w:val="en-US"/>
        </w:rPr>
        <w:t>s indicators such as</w:t>
      </w:r>
      <w:r w:rsidRPr="001B1502">
        <w:rPr>
          <w:lang w:val="en-US"/>
        </w:rPr>
        <w:t xml:space="preserve"> the index of energy efficiency, the rate of waste utilization or water consumption, the amount of emissions of greenhouse gases per ton of products, the amount of waste (including polluting wastewater) per ton of products and others. </w:t>
      </w:r>
      <w:r>
        <w:rPr>
          <w:lang w:val="en-US"/>
        </w:rPr>
        <w:t>The operational</w:t>
      </w:r>
      <w:r w:rsidRPr="001B1502">
        <w:rPr>
          <w:lang w:val="en-US"/>
        </w:rPr>
        <w:t xml:space="preserve"> KPIs were introduced to measure the success of </w:t>
      </w:r>
      <w:r>
        <w:rPr>
          <w:lang w:val="en-US"/>
        </w:rPr>
        <w:t>their</w:t>
      </w:r>
      <w:r w:rsidRPr="001B1502">
        <w:rPr>
          <w:lang w:val="en-US"/>
        </w:rPr>
        <w:t xml:space="preserve"> intrinsic programs, for instance, the level of accidents and injuries at the workplace, the proportion of women in senior management, the number of hours of training per employee</w:t>
      </w:r>
      <w:r>
        <w:rPr>
          <w:lang w:val="en-US"/>
        </w:rPr>
        <w:t xml:space="preserve"> and many others. The respondent #4 also underlined that </w:t>
      </w:r>
      <w:r w:rsidRPr="001B1502">
        <w:rPr>
          <w:lang w:val="en-US"/>
        </w:rPr>
        <w:t>KPI should be developed both for the short and medium term.</w:t>
      </w:r>
    </w:p>
    <w:p w:rsidR="00D439D0" w:rsidRDefault="00D439D0" w:rsidP="00D439D0">
      <w:pPr>
        <w:spacing w:after="120" w:line="360" w:lineRule="auto"/>
        <w:ind w:firstLine="709"/>
        <w:jc w:val="both"/>
        <w:rPr>
          <w:lang w:val="en-US"/>
        </w:rPr>
      </w:pPr>
      <w:r>
        <w:rPr>
          <w:lang w:val="en-US"/>
        </w:rPr>
        <w:t>Respondent #5 mentioned:</w:t>
      </w:r>
    </w:p>
    <w:p w:rsidR="00D439D0" w:rsidRPr="001B1502" w:rsidRDefault="00D439D0" w:rsidP="00D439D0">
      <w:pPr>
        <w:spacing w:after="120" w:line="360" w:lineRule="auto"/>
        <w:ind w:firstLine="709"/>
        <w:jc w:val="both"/>
        <w:rPr>
          <w:i/>
          <w:lang w:val="en-US"/>
        </w:rPr>
      </w:pPr>
      <w:r w:rsidRPr="001B1502">
        <w:rPr>
          <w:i/>
          <w:lang w:val="en-US"/>
        </w:rPr>
        <w:t xml:space="preserve">“Understanding the specific goals is important, but </w:t>
      </w:r>
      <w:r>
        <w:rPr>
          <w:i/>
          <w:lang w:val="en-US"/>
        </w:rPr>
        <w:t xml:space="preserve">what is even more important, is </w:t>
      </w:r>
      <w:r w:rsidRPr="001B1502">
        <w:rPr>
          <w:i/>
          <w:lang w:val="en-US"/>
        </w:rPr>
        <w:t>that goals themselves should be specific. Particularly, the clear timeframe is vi</w:t>
      </w:r>
      <w:r>
        <w:rPr>
          <w:i/>
          <w:lang w:val="en-US"/>
        </w:rPr>
        <w:t>tal for effective collaboration,</w:t>
      </w:r>
      <w:r w:rsidRPr="001B1502">
        <w:rPr>
          <w:i/>
          <w:lang w:val="en-US"/>
        </w:rPr>
        <w:t xml:space="preserve"> </w:t>
      </w:r>
      <w:r>
        <w:rPr>
          <w:i/>
          <w:lang w:val="en-US"/>
        </w:rPr>
        <w:t>otherwise, none of the processes will be aligned".</w:t>
      </w:r>
    </w:p>
    <w:p w:rsidR="00D439D0" w:rsidRDefault="00D439D0" w:rsidP="00D439D0">
      <w:pPr>
        <w:spacing w:after="120" w:line="360" w:lineRule="auto"/>
        <w:ind w:firstLine="709"/>
        <w:jc w:val="both"/>
        <w:rPr>
          <w:lang w:val="en-US"/>
        </w:rPr>
      </w:pPr>
      <w:r>
        <w:rPr>
          <w:lang w:val="en-US"/>
        </w:rPr>
        <w:t xml:space="preserve">Thus, having time-specific goals will contribute to the </w:t>
      </w:r>
      <w:r w:rsidRPr="007D061B">
        <w:rPr>
          <w:lang w:val="en-US"/>
        </w:rPr>
        <w:t>creation of win-win partnerships. By bringing together what was mentioned above, the factor will rather encompass setting specific, measurable and time-bound goals.</w:t>
      </w:r>
    </w:p>
    <w:p w:rsidR="00D439D0" w:rsidRPr="001B1502" w:rsidRDefault="00D439D0" w:rsidP="00D439D0">
      <w:pPr>
        <w:spacing w:after="120" w:line="360" w:lineRule="auto"/>
        <w:ind w:firstLine="709"/>
        <w:jc w:val="both"/>
        <w:rPr>
          <w:lang w:val="en-US"/>
        </w:rPr>
      </w:pPr>
    </w:p>
    <w:p w:rsidR="00D439D0" w:rsidRDefault="00D439D0" w:rsidP="00D439D0">
      <w:pPr>
        <w:spacing w:after="120" w:line="360" w:lineRule="auto"/>
        <w:jc w:val="both"/>
        <w:rPr>
          <w:i/>
          <w:color w:val="000000" w:themeColor="text1"/>
          <w:lang w:val="en-US"/>
        </w:rPr>
      </w:pPr>
      <w:r w:rsidRPr="0099386E">
        <w:rPr>
          <w:i/>
          <w:color w:val="000000" w:themeColor="text1"/>
          <w:lang w:val="en-US"/>
        </w:rPr>
        <w:t>S</w:t>
      </w:r>
      <w:r>
        <w:rPr>
          <w:i/>
          <w:color w:val="000000" w:themeColor="text1"/>
          <w:lang w:val="en-US"/>
        </w:rPr>
        <w:t xml:space="preserve">tructured and frequent </w:t>
      </w:r>
      <w:r w:rsidRPr="0099386E">
        <w:rPr>
          <w:i/>
          <w:color w:val="000000" w:themeColor="text1"/>
          <w:lang w:val="en-US"/>
        </w:rPr>
        <w:t xml:space="preserve">communication </w:t>
      </w:r>
    </w:p>
    <w:p w:rsidR="00D439D0" w:rsidRDefault="00D439D0" w:rsidP="00D439D0">
      <w:pPr>
        <w:spacing w:after="120" w:line="360" w:lineRule="auto"/>
        <w:jc w:val="both"/>
        <w:rPr>
          <w:color w:val="000000" w:themeColor="text1"/>
          <w:lang w:val="en-US"/>
        </w:rPr>
      </w:pPr>
      <w:r>
        <w:rPr>
          <w:i/>
          <w:color w:val="000000" w:themeColor="text1"/>
          <w:lang w:val="en-US"/>
        </w:rPr>
        <w:tab/>
      </w:r>
      <w:r>
        <w:rPr>
          <w:color w:val="000000" w:themeColor="text1"/>
          <w:lang w:val="en-US"/>
        </w:rPr>
        <w:t xml:space="preserve">All five respondents confirmed that this factor is crucial for creating a partnership between businesses in a format of win-win. Respondents #1, #2, #5 emphasized that effective communication is essential at every phase of the partnership, not only in the beginning. For example, respondent #5 underlined: </w:t>
      </w:r>
    </w:p>
    <w:p w:rsidR="00D439D0" w:rsidRDefault="00D439D0" w:rsidP="00D439D0">
      <w:pPr>
        <w:spacing w:after="120" w:line="360" w:lineRule="auto"/>
        <w:ind w:firstLine="709"/>
        <w:jc w:val="both"/>
        <w:rPr>
          <w:i/>
          <w:lang w:val="en-US"/>
        </w:rPr>
      </w:pPr>
      <w:r w:rsidRPr="00230B2D">
        <w:rPr>
          <w:i/>
          <w:lang w:val="en-US"/>
        </w:rPr>
        <w:t>“</w:t>
      </w:r>
      <w:r>
        <w:rPr>
          <w:i/>
          <w:lang w:val="en-US"/>
        </w:rPr>
        <w:t xml:space="preserve">It is critical to maintain the consistent conversation over time, not only on the stage of negotiations and the projects' kickoffs. A couple of years ago we started a very promising project in the area of energy efficiency, but it almost failed because at some point our partners did not hence lack coherent actions." </w:t>
      </w:r>
    </w:p>
    <w:p w:rsidR="00D439D0" w:rsidRPr="00B43379" w:rsidRDefault="00D439D0" w:rsidP="00D439D0">
      <w:pPr>
        <w:spacing w:after="120" w:line="360" w:lineRule="auto"/>
        <w:ind w:firstLine="709"/>
        <w:jc w:val="both"/>
        <w:rPr>
          <w:lang w:val="en-US"/>
        </w:rPr>
      </w:pPr>
      <w:r>
        <w:rPr>
          <w:lang w:val="en-US"/>
        </w:rPr>
        <w:t xml:space="preserve">Not only it is important to ensure qualitative and structured communication, but also maintain it throughout the whole period of a partnership. Another </w:t>
      </w:r>
      <w:r w:rsidRPr="008A0348">
        <w:rPr>
          <w:lang w:val="en-US"/>
        </w:rPr>
        <w:t>comment</w:t>
      </w:r>
      <w:r>
        <w:rPr>
          <w:lang w:val="en-US"/>
        </w:rPr>
        <w:t xml:space="preserve"> by respondent #1 adds another dimension to this idea, which also refers to meaningful communication:</w:t>
      </w:r>
    </w:p>
    <w:p w:rsidR="00D439D0" w:rsidRDefault="00D439D0" w:rsidP="00D439D0">
      <w:pPr>
        <w:spacing w:after="120" w:line="360" w:lineRule="auto"/>
        <w:ind w:firstLine="709"/>
        <w:jc w:val="both"/>
        <w:rPr>
          <w:i/>
          <w:lang w:val="en-US"/>
        </w:rPr>
      </w:pPr>
      <w:r w:rsidRPr="008A0348">
        <w:rPr>
          <w:i/>
          <w:lang w:val="en-US"/>
        </w:rPr>
        <w:t>“I agree that communication has t</w:t>
      </w:r>
      <w:r>
        <w:rPr>
          <w:i/>
          <w:lang w:val="en-US"/>
        </w:rPr>
        <w:t>o be structured and frequent.</w:t>
      </w:r>
      <w:r w:rsidRPr="008A0348">
        <w:rPr>
          <w:i/>
          <w:lang w:val="en-US"/>
        </w:rPr>
        <w:t xml:space="preserve"> </w:t>
      </w:r>
      <w:r>
        <w:rPr>
          <w:i/>
          <w:lang w:val="en-US"/>
        </w:rPr>
        <w:t xml:space="preserve">However, rather than concentrating on structure or frequency of communication, I would emphasize meaningful </w:t>
      </w:r>
      <w:r>
        <w:rPr>
          <w:i/>
          <w:lang w:val="en-US"/>
        </w:rPr>
        <w:lastRenderedPageBreak/>
        <w:t>conversations, full of cohesive and actual information. Each conversation has to be concise and facts-based &lt;…&gt;.”</w:t>
      </w:r>
    </w:p>
    <w:p w:rsidR="00D439D0" w:rsidRDefault="00D439D0" w:rsidP="00D439D0">
      <w:pPr>
        <w:spacing w:after="120" w:line="360" w:lineRule="auto"/>
        <w:ind w:firstLine="709"/>
        <w:jc w:val="both"/>
        <w:rPr>
          <w:lang w:val="en-US"/>
        </w:rPr>
      </w:pPr>
      <w:r>
        <w:rPr>
          <w:lang w:val="en-US"/>
        </w:rPr>
        <w:t>Respondents #1 and #3 also mentioned the quality of communication, as they prioritize the content, not the quantity. At the same time, as pointed out by respondent #2 the ongoing communication ensures the reduced risk of misunderstandings or misalignments of the processes, as well as allows to share expertise and ideas more effectively. Therefore, the factor will encompass three crucial elements of communication – structured, frequent, and meaningful.</w:t>
      </w:r>
    </w:p>
    <w:p w:rsidR="00D439D0" w:rsidRDefault="00D439D0" w:rsidP="00D439D0">
      <w:pPr>
        <w:spacing w:after="120" w:line="360" w:lineRule="auto"/>
        <w:ind w:firstLine="709"/>
        <w:jc w:val="both"/>
        <w:rPr>
          <w:i/>
          <w:lang w:val="en-US"/>
        </w:rPr>
      </w:pPr>
    </w:p>
    <w:p w:rsidR="00D439D0" w:rsidRDefault="00D439D0" w:rsidP="00D439D0">
      <w:pPr>
        <w:spacing w:after="120" w:line="360" w:lineRule="auto"/>
        <w:jc w:val="both"/>
        <w:rPr>
          <w:i/>
          <w:color w:val="000000" w:themeColor="text1"/>
          <w:lang w:val="en-US"/>
        </w:rPr>
      </w:pPr>
      <w:r w:rsidRPr="00D24C8F">
        <w:rPr>
          <w:i/>
          <w:color w:val="000000" w:themeColor="text1"/>
          <w:lang w:val="en-US"/>
        </w:rPr>
        <w:t>Official written agreement regarding further specific actions</w:t>
      </w:r>
    </w:p>
    <w:p w:rsidR="00D439D0" w:rsidRDefault="00D439D0" w:rsidP="00D439D0">
      <w:pPr>
        <w:spacing w:after="120" w:line="360" w:lineRule="auto"/>
        <w:ind w:firstLine="709"/>
        <w:jc w:val="both"/>
        <w:rPr>
          <w:color w:val="000000" w:themeColor="text1"/>
          <w:lang w:val="en-US"/>
        </w:rPr>
      </w:pPr>
      <w:r w:rsidRPr="00D24C8F">
        <w:rPr>
          <w:lang w:val="en-US"/>
        </w:rPr>
        <w:t>This factor was not regarded</w:t>
      </w:r>
      <w:r>
        <w:rPr>
          <w:color w:val="000000" w:themeColor="text1"/>
          <w:lang w:val="en-US"/>
        </w:rPr>
        <w:t xml:space="preserve"> as important or significantly contributing to achieving of win-win partnerships, rather a necessity or formality. None of the respondents considered it as having an impact on a win-win partnership, as respondent #5 accentuated:</w:t>
      </w:r>
    </w:p>
    <w:p w:rsidR="00D439D0" w:rsidRDefault="00D439D0" w:rsidP="00D439D0">
      <w:pPr>
        <w:spacing w:after="120" w:line="360" w:lineRule="auto"/>
        <w:ind w:firstLine="709"/>
        <w:jc w:val="both"/>
        <w:rPr>
          <w:i/>
          <w:lang w:val="en-US"/>
        </w:rPr>
      </w:pPr>
      <w:r>
        <w:rPr>
          <w:color w:val="000000" w:themeColor="text1"/>
          <w:lang w:val="en-US"/>
        </w:rPr>
        <w:t>“</w:t>
      </w:r>
      <w:r w:rsidRPr="00C85327">
        <w:rPr>
          <w:i/>
          <w:lang w:val="en-US"/>
        </w:rPr>
        <w:t xml:space="preserve">Legally-binding contract is a formal step in ensuring the legal and administrative rights of each party, nothing else. It is not contributing nor hampering win-win, thus I do not </w:t>
      </w:r>
      <w:r>
        <w:rPr>
          <w:i/>
          <w:lang w:val="en-US"/>
        </w:rPr>
        <w:t>even regard</w:t>
      </w:r>
      <w:r w:rsidRPr="00C85327">
        <w:rPr>
          <w:i/>
          <w:lang w:val="en-US"/>
        </w:rPr>
        <w:t xml:space="preserve"> it a </w:t>
      </w:r>
      <w:r>
        <w:rPr>
          <w:i/>
          <w:lang w:val="en-US"/>
        </w:rPr>
        <w:t>‘</w:t>
      </w:r>
      <w:r w:rsidRPr="00C85327">
        <w:rPr>
          <w:i/>
          <w:lang w:val="en-US"/>
        </w:rPr>
        <w:t>factor</w:t>
      </w:r>
      <w:r>
        <w:rPr>
          <w:i/>
          <w:lang w:val="en-US"/>
        </w:rPr>
        <w:t>’</w:t>
      </w:r>
      <w:r w:rsidRPr="00C85327">
        <w:rPr>
          <w:i/>
          <w:lang w:val="en-US"/>
        </w:rPr>
        <w:t>.”</w:t>
      </w:r>
    </w:p>
    <w:p w:rsidR="00D439D0" w:rsidRPr="00B735F8" w:rsidRDefault="00D439D0" w:rsidP="00D439D0">
      <w:pPr>
        <w:spacing w:after="120" w:line="360" w:lineRule="auto"/>
        <w:ind w:firstLine="709"/>
        <w:jc w:val="both"/>
        <w:rPr>
          <w:color w:val="000000" w:themeColor="text1"/>
          <w:lang w:val="en-US"/>
        </w:rPr>
      </w:pPr>
      <w:r w:rsidRPr="00B735F8">
        <w:rPr>
          <w:lang w:val="en-US"/>
        </w:rPr>
        <w:t xml:space="preserve">Respondent #2 added: </w:t>
      </w:r>
    </w:p>
    <w:p w:rsidR="00D439D0" w:rsidRDefault="00D439D0" w:rsidP="00D439D0">
      <w:pPr>
        <w:spacing w:after="120" w:line="360" w:lineRule="auto"/>
        <w:ind w:firstLine="709"/>
        <w:jc w:val="both"/>
        <w:rPr>
          <w:i/>
          <w:lang w:val="en-US"/>
        </w:rPr>
      </w:pPr>
      <w:r>
        <w:rPr>
          <w:i/>
          <w:lang w:val="en-US"/>
        </w:rPr>
        <w:t xml:space="preserve"> “</w:t>
      </w:r>
      <w:r w:rsidRPr="00C85327">
        <w:rPr>
          <w:i/>
          <w:lang w:val="en-US"/>
        </w:rPr>
        <w:t>When it comes to a situation where  two parties discuss the exchange of benefits, then they sign a legally binding contract – it is, of course, not a partnership, rather a contractual arrangement, which is absolutely impossible between direct competitors in our industry.</w:t>
      </w:r>
      <w:r>
        <w:rPr>
          <w:i/>
          <w:lang w:val="en-US"/>
        </w:rPr>
        <w:t>”</w:t>
      </w:r>
    </w:p>
    <w:p w:rsidR="00D439D0" w:rsidRPr="00C85327" w:rsidRDefault="00D439D0" w:rsidP="00D439D0">
      <w:pPr>
        <w:spacing w:after="120" w:line="360" w:lineRule="auto"/>
        <w:ind w:firstLine="709"/>
        <w:jc w:val="both"/>
        <w:rPr>
          <w:color w:val="000000" w:themeColor="text1"/>
          <w:lang w:val="en-US"/>
        </w:rPr>
      </w:pPr>
      <w:r>
        <w:rPr>
          <w:lang w:val="en-US"/>
        </w:rPr>
        <w:t>As the study revealed,</w:t>
      </w:r>
      <w:r w:rsidRPr="00C85327">
        <w:rPr>
          <w:lang w:val="en-US"/>
        </w:rPr>
        <w:t xml:space="preserve"> </w:t>
      </w:r>
      <w:r>
        <w:rPr>
          <w:lang w:val="en-US"/>
        </w:rPr>
        <w:t>o</w:t>
      </w:r>
      <w:r w:rsidRPr="00C85327">
        <w:rPr>
          <w:lang w:val="en-US"/>
        </w:rPr>
        <w:t>fficial written agreement regarding further specific actions</w:t>
      </w:r>
      <w:r>
        <w:rPr>
          <w:lang w:val="en-US"/>
        </w:rPr>
        <w:t xml:space="preserve"> is considered unimportant in the context of win-win cross-business partnerships in FMCG industry in Russia. Therefore, this factor is excluded from the following research.</w:t>
      </w:r>
    </w:p>
    <w:p w:rsidR="00D439D0" w:rsidRPr="00F16B4C" w:rsidRDefault="00D439D0" w:rsidP="00D439D0">
      <w:pPr>
        <w:spacing w:after="120" w:line="360" w:lineRule="auto"/>
        <w:jc w:val="both"/>
        <w:rPr>
          <w:i/>
          <w:lang w:val="en-US"/>
        </w:rPr>
      </w:pPr>
    </w:p>
    <w:p w:rsidR="00D439D0" w:rsidRDefault="00D439D0" w:rsidP="00D439D0">
      <w:pPr>
        <w:spacing w:after="120" w:line="360" w:lineRule="auto"/>
        <w:jc w:val="both"/>
        <w:rPr>
          <w:i/>
          <w:color w:val="000000" w:themeColor="text1"/>
          <w:lang w:val="en-US"/>
        </w:rPr>
      </w:pPr>
      <w:r>
        <w:rPr>
          <w:i/>
          <w:color w:val="000000" w:themeColor="text1"/>
          <w:lang w:val="en-US"/>
        </w:rPr>
        <w:t>L</w:t>
      </w:r>
      <w:r w:rsidRPr="00F16B4C">
        <w:rPr>
          <w:i/>
          <w:color w:val="000000" w:themeColor="text1"/>
          <w:lang w:val="en-US"/>
        </w:rPr>
        <w:t xml:space="preserve">everaging </w:t>
      </w:r>
      <w:r w:rsidR="009A2DCA" w:rsidRPr="00F16B4C">
        <w:rPr>
          <w:i/>
          <w:color w:val="000000" w:themeColor="text1"/>
          <w:lang w:val="en-US"/>
        </w:rPr>
        <w:t>partners</w:t>
      </w:r>
      <w:r w:rsidR="009A2DCA">
        <w:rPr>
          <w:i/>
          <w:color w:val="000000" w:themeColor="text1"/>
          <w:lang w:val="en-US"/>
        </w:rPr>
        <w:t>’</w:t>
      </w:r>
      <w:r w:rsidRPr="00F16B4C">
        <w:rPr>
          <w:i/>
          <w:color w:val="000000" w:themeColor="text1"/>
          <w:lang w:val="en-US"/>
        </w:rPr>
        <w:t xml:space="preserve"> </w:t>
      </w:r>
      <w:r w:rsidR="009A2DCA">
        <w:rPr>
          <w:i/>
          <w:color w:val="000000" w:themeColor="text1"/>
          <w:lang w:val="en-US"/>
        </w:rPr>
        <w:t>competencies</w:t>
      </w:r>
    </w:p>
    <w:p w:rsidR="00D439D0" w:rsidRPr="00850047" w:rsidRDefault="00D439D0" w:rsidP="00D439D0">
      <w:pPr>
        <w:spacing w:after="120" w:line="360" w:lineRule="auto"/>
        <w:ind w:firstLine="709"/>
        <w:jc w:val="both"/>
        <w:rPr>
          <w:i/>
          <w:color w:val="000000" w:themeColor="text1"/>
          <w:lang w:val="en-US"/>
        </w:rPr>
      </w:pPr>
      <w:r>
        <w:rPr>
          <w:color w:val="000000" w:themeColor="text1"/>
          <w:lang w:val="en-US"/>
        </w:rPr>
        <w:t>All respondents uniformly agreed that the possibility of leveraging core competencies of a partner contributes to achieving win-win. Respondents #1, #2, #3, #5 confirmed that this is a highly important factor for</w:t>
      </w:r>
      <w:r w:rsidR="00AB65D8">
        <w:rPr>
          <w:color w:val="000000" w:themeColor="text1"/>
          <w:lang w:val="en-US"/>
        </w:rPr>
        <w:t xml:space="preserve"> them when creating partnerships. They stressed, that timely identification of the core competencies is essential too, and is a crucial factor contributing to win-win partnerships:</w:t>
      </w:r>
    </w:p>
    <w:p w:rsidR="00D439D0" w:rsidRPr="00B735F8" w:rsidRDefault="00D439D0" w:rsidP="00D439D0">
      <w:pPr>
        <w:spacing w:after="120" w:line="360" w:lineRule="auto"/>
        <w:ind w:firstLine="709"/>
        <w:jc w:val="both"/>
        <w:rPr>
          <w:i/>
          <w:color w:val="000000" w:themeColor="text1"/>
          <w:lang w:val="en-US"/>
        </w:rPr>
      </w:pPr>
      <w:r>
        <w:rPr>
          <w:i/>
          <w:color w:val="000000" w:themeColor="text1"/>
          <w:lang w:val="en-US"/>
        </w:rPr>
        <w:t xml:space="preserve">“By </w:t>
      </w:r>
      <w:r w:rsidR="00AB65D8">
        <w:rPr>
          <w:i/>
          <w:color w:val="000000" w:themeColor="text1"/>
          <w:lang w:val="en-US"/>
        </w:rPr>
        <w:t xml:space="preserve">identifying and </w:t>
      </w:r>
      <w:r>
        <w:rPr>
          <w:i/>
          <w:color w:val="000000" w:themeColor="text1"/>
          <w:lang w:val="en-US"/>
        </w:rPr>
        <w:t>leveraging the expertise of each other</w:t>
      </w:r>
      <w:r w:rsidRPr="00746C86">
        <w:rPr>
          <w:i/>
          <w:color w:val="000000" w:themeColor="text1"/>
          <w:lang w:val="en-US"/>
        </w:rPr>
        <w:t>,</w:t>
      </w:r>
      <w:r>
        <w:rPr>
          <w:i/>
          <w:color w:val="000000" w:themeColor="text1"/>
          <w:lang w:val="en-US"/>
        </w:rPr>
        <w:t xml:space="preserve"> we aim to develop </w:t>
      </w:r>
      <w:r w:rsidRPr="00746C86">
        <w:rPr>
          <w:i/>
          <w:color w:val="000000" w:themeColor="text1"/>
          <w:lang w:val="en-US"/>
        </w:rPr>
        <w:t xml:space="preserve">creative solutions to critical social and businesses challenges. </w:t>
      </w:r>
      <w:r>
        <w:rPr>
          <w:i/>
          <w:color w:val="000000" w:themeColor="text1"/>
          <w:lang w:val="en-US"/>
        </w:rPr>
        <w:t xml:space="preserve">I believe this is one of the key factors for creating shared value and a win-win partnership." </w:t>
      </w:r>
    </w:p>
    <w:p w:rsidR="00D439D0" w:rsidRDefault="00D439D0" w:rsidP="00D439D0">
      <w:pPr>
        <w:spacing w:after="120" w:line="360" w:lineRule="auto"/>
        <w:ind w:firstLine="709"/>
        <w:jc w:val="both"/>
        <w:rPr>
          <w:color w:val="000000" w:themeColor="text1"/>
          <w:lang w:val="en-US"/>
        </w:rPr>
      </w:pPr>
      <w:r>
        <w:rPr>
          <w:color w:val="000000" w:themeColor="text1"/>
          <w:lang w:val="en-US"/>
        </w:rPr>
        <w:lastRenderedPageBreak/>
        <w:t xml:space="preserve"> Interestingly, respondent #3 highlighted that leveraging competencies is significant, but leveraging the partner’s economic capabilities is important too:</w:t>
      </w:r>
    </w:p>
    <w:p w:rsidR="00D439D0" w:rsidRDefault="00D439D0" w:rsidP="00D439D0">
      <w:pPr>
        <w:spacing w:after="120" w:line="360" w:lineRule="auto"/>
        <w:ind w:firstLine="709"/>
        <w:jc w:val="both"/>
        <w:rPr>
          <w:i/>
          <w:color w:val="000000" w:themeColor="text1"/>
          <w:lang w:val="en-US"/>
        </w:rPr>
      </w:pPr>
      <w:r w:rsidRPr="006E0422">
        <w:rPr>
          <w:i/>
          <w:color w:val="000000" w:themeColor="text1"/>
          <w:lang w:val="en-US"/>
        </w:rPr>
        <w:t xml:space="preserve">"A win-win partnership should not only create the social value, but also an economic one. </w:t>
      </w:r>
      <w:r>
        <w:rPr>
          <w:i/>
          <w:color w:val="000000" w:themeColor="text1"/>
          <w:lang w:val="en-US"/>
        </w:rPr>
        <w:t xml:space="preserve">Senior management respects and recognizes the social value of the sustainable development initiatives within the company, however, they expect these initiatives to bear the positive effect on sales or on cutting costs.  </w:t>
      </w:r>
      <w:r w:rsidRPr="006E0422">
        <w:rPr>
          <w:i/>
          <w:color w:val="000000" w:themeColor="text1"/>
          <w:lang w:val="en-US"/>
        </w:rPr>
        <w:t>Therefore tapping into</w:t>
      </w:r>
      <w:r>
        <w:rPr>
          <w:i/>
          <w:color w:val="000000" w:themeColor="text1"/>
          <w:lang w:val="en-US"/>
        </w:rPr>
        <w:t xml:space="preserve"> economic</w:t>
      </w:r>
      <w:r w:rsidRPr="006E0422">
        <w:rPr>
          <w:i/>
          <w:color w:val="000000" w:themeColor="text1"/>
          <w:lang w:val="en-US"/>
        </w:rPr>
        <w:t xml:space="preserve"> resources</w:t>
      </w:r>
      <w:r>
        <w:rPr>
          <w:i/>
          <w:color w:val="000000" w:themeColor="text1"/>
          <w:lang w:val="en-US"/>
        </w:rPr>
        <w:t xml:space="preserve"> and leveraging them to the greater benefit of both companies is crucial”.</w:t>
      </w:r>
    </w:p>
    <w:p w:rsidR="00D439D0" w:rsidRPr="00832015" w:rsidRDefault="00D439D0" w:rsidP="00D439D0">
      <w:pPr>
        <w:spacing w:after="120" w:line="360" w:lineRule="auto"/>
        <w:ind w:firstLine="709"/>
        <w:jc w:val="both"/>
        <w:rPr>
          <w:color w:val="000000" w:themeColor="text1"/>
          <w:lang w:val="en-US"/>
        </w:rPr>
      </w:pPr>
      <w:r>
        <w:rPr>
          <w:color w:val="000000" w:themeColor="text1"/>
          <w:lang w:val="en-US"/>
        </w:rPr>
        <w:t xml:space="preserve">This expertise also reinforces the academic literature </w:t>
      </w:r>
      <w:r w:rsidRPr="00E706B3">
        <w:rPr>
          <w:color w:val="000000" w:themeColor="text1"/>
          <w:lang w:val="en-US"/>
        </w:rPr>
        <w:t>explored</w:t>
      </w:r>
      <w:r>
        <w:rPr>
          <w:i/>
          <w:color w:val="000000" w:themeColor="text1"/>
          <w:lang w:val="en-US"/>
        </w:rPr>
        <w:t xml:space="preserve"> </w:t>
      </w:r>
      <w:r>
        <w:rPr>
          <w:color w:val="000000" w:themeColor="text1"/>
          <w:lang w:val="en-US"/>
        </w:rPr>
        <w:t xml:space="preserve">earlier, which confirms this factor is key to </w:t>
      </w:r>
      <w:r w:rsidRPr="00850047">
        <w:rPr>
          <w:color w:val="000000" w:themeColor="text1"/>
          <w:lang w:val="en-US"/>
        </w:rPr>
        <w:t>creating mutual benefits and potential synergies</w:t>
      </w:r>
      <w:r>
        <w:rPr>
          <w:color w:val="000000" w:themeColor="text1"/>
          <w:lang w:val="en-US"/>
        </w:rPr>
        <w:t xml:space="preserve">. </w:t>
      </w:r>
      <w:r w:rsidR="00AB65D8">
        <w:rPr>
          <w:color w:val="000000" w:themeColor="text1"/>
          <w:lang w:val="en-US"/>
        </w:rPr>
        <w:t xml:space="preserve">Based on the aforementioned analysis, this factor will be named as identifying and leveraging partners’ core competencies. </w:t>
      </w:r>
    </w:p>
    <w:p w:rsidR="00D439D0" w:rsidRDefault="00D439D0" w:rsidP="00D439D0">
      <w:pPr>
        <w:spacing w:after="120" w:line="360" w:lineRule="auto"/>
        <w:ind w:firstLine="708"/>
        <w:jc w:val="both"/>
        <w:rPr>
          <w:i/>
          <w:lang w:val="en-US"/>
        </w:rPr>
      </w:pPr>
      <w:r w:rsidRPr="00935335">
        <w:rPr>
          <w:color w:val="000000" w:themeColor="text1"/>
          <w:lang w:val="en-US"/>
        </w:rPr>
        <w:t xml:space="preserve">As it was mentioned before, the identification of factors largely depends on the open discussion after the </w:t>
      </w:r>
      <w:r w:rsidRPr="007D061B">
        <w:rPr>
          <w:color w:val="000000" w:themeColor="text1"/>
          <w:lang w:val="en-US"/>
        </w:rPr>
        <w:t xml:space="preserve">evaluation of existing factors is completed. In particular, after analyzing the data from respondents, </w:t>
      </w:r>
      <w:r w:rsidR="009A2DCA">
        <w:rPr>
          <w:color w:val="000000" w:themeColor="text1"/>
          <w:lang w:val="en-US"/>
        </w:rPr>
        <w:t>three</w:t>
      </w:r>
      <w:r w:rsidRPr="007D061B">
        <w:rPr>
          <w:color w:val="000000" w:themeColor="text1"/>
          <w:lang w:val="en-US"/>
        </w:rPr>
        <w:t xml:space="preserve"> factor</w:t>
      </w:r>
      <w:r w:rsidR="006903D4">
        <w:rPr>
          <w:color w:val="000000" w:themeColor="text1"/>
          <w:lang w:val="en-US"/>
        </w:rPr>
        <w:t>s were identified: similarities</w:t>
      </w:r>
      <w:r w:rsidRPr="007D061B">
        <w:rPr>
          <w:color w:val="000000" w:themeColor="text1"/>
          <w:lang w:val="en-US"/>
        </w:rPr>
        <w:t xml:space="preserve"> of value and supply chains;</w:t>
      </w:r>
      <w:r w:rsidR="009A2DCA">
        <w:rPr>
          <w:color w:val="000000" w:themeColor="text1"/>
          <w:lang w:val="en-US"/>
        </w:rPr>
        <w:t xml:space="preserve"> common CSR priorities a</w:t>
      </w:r>
      <w:r w:rsidR="006903D4">
        <w:rPr>
          <w:color w:val="000000" w:themeColor="text1"/>
          <w:lang w:val="en-US"/>
        </w:rPr>
        <w:t>nd goals,</w:t>
      </w:r>
      <w:r w:rsidRPr="007D061B">
        <w:rPr>
          <w:color w:val="000000" w:themeColor="text1"/>
          <w:lang w:val="en-US"/>
        </w:rPr>
        <w:t xml:space="preserve"> as well as the ability to conciliate contradictory points of view</w:t>
      </w:r>
      <w:r w:rsidRPr="007D061B">
        <w:rPr>
          <w:lang w:val="en-US"/>
        </w:rPr>
        <w:t xml:space="preserve"> and meeting the negotiating positions halfway.</w:t>
      </w:r>
      <w:r w:rsidRPr="00910E63">
        <w:rPr>
          <w:i/>
          <w:lang w:val="en-US"/>
        </w:rPr>
        <w:t xml:space="preserve"> </w:t>
      </w:r>
    </w:p>
    <w:p w:rsidR="00281DE9" w:rsidRDefault="00281DE9" w:rsidP="00281DE9">
      <w:pPr>
        <w:spacing w:after="120" w:line="360" w:lineRule="auto"/>
        <w:jc w:val="both"/>
        <w:rPr>
          <w:i/>
          <w:lang w:val="en-US"/>
        </w:rPr>
      </w:pPr>
    </w:p>
    <w:p w:rsidR="00D439D0" w:rsidRDefault="00281DE9" w:rsidP="00281DE9">
      <w:pPr>
        <w:spacing w:after="120" w:line="360" w:lineRule="auto"/>
        <w:jc w:val="both"/>
        <w:rPr>
          <w:i/>
          <w:lang w:val="en-US"/>
        </w:rPr>
      </w:pPr>
      <w:r>
        <w:rPr>
          <w:i/>
          <w:lang w:val="en-US"/>
        </w:rPr>
        <w:t>S</w:t>
      </w:r>
      <w:r w:rsidR="00D439D0">
        <w:rPr>
          <w:i/>
          <w:lang w:val="en-US"/>
        </w:rPr>
        <w:t>imilarity of value and supply chains</w:t>
      </w:r>
    </w:p>
    <w:p w:rsidR="00D439D0" w:rsidRDefault="00D439D0" w:rsidP="00D439D0">
      <w:pPr>
        <w:spacing w:after="120" w:line="360" w:lineRule="auto"/>
        <w:ind w:firstLine="708"/>
        <w:jc w:val="both"/>
        <w:rPr>
          <w:lang w:val="en-US"/>
        </w:rPr>
      </w:pPr>
      <w:r w:rsidRPr="007D061B">
        <w:rPr>
          <w:i/>
          <w:lang w:val="en-US"/>
        </w:rPr>
        <w:t xml:space="preserve"> </w:t>
      </w:r>
      <w:r>
        <w:rPr>
          <w:lang w:val="en-US"/>
        </w:rPr>
        <w:t>A couple of respondents mentioned that having similar value and/or supply chains with other company is highly relevant to a win-win partnership. Specifically, this provides an opportunity to leverage similar processes, e.g. research and development, production, logistics etc. For instance, respondent #1 and respondent #3 shared the experience of their respective companies, Heineken and Coca-Cola:</w:t>
      </w:r>
    </w:p>
    <w:p w:rsidR="00D439D0" w:rsidRDefault="00D439D0" w:rsidP="00D439D0">
      <w:pPr>
        <w:spacing w:after="120" w:line="360" w:lineRule="auto"/>
        <w:ind w:firstLine="708"/>
        <w:jc w:val="both"/>
        <w:rPr>
          <w:i/>
          <w:lang w:val="en-US"/>
        </w:rPr>
      </w:pPr>
      <w:r w:rsidRPr="00B016CD">
        <w:rPr>
          <w:i/>
          <w:lang w:val="en-US"/>
        </w:rPr>
        <w:t>“Having common processes creates a lot of room for attaining a win-win partnership. For instance, due to similarities in logistics, Heineken together with Coca-Cola place joint orders to ensure energy-efficient driving</w:t>
      </w:r>
      <w:r>
        <w:rPr>
          <w:i/>
          <w:lang w:val="en-US"/>
        </w:rPr>
        <w:t>.</w:t>
      </w:r>
      <w:r w:rsidRPr="00B016CD">
        <w:rPr>
          <w:i/>
          <w:lang w:val="en-US"/>
        </w:rPr>
        <w:t xml:space="preserve"> In doing so, a truck goes to a certain destination loaded with Coca-Cola’s goods, and then comes back loaded with the Heineken’s production</w:t>
      </w:r>
      <w:r>
        <w:rPr>
          <w:i/>
          <w:lang w:val="en-US"/>
        </w:rPr>
        <w:t>, significantly lowering</w:t>
      </w:r>
      <w:r w:rsidRPr="007D7C7C">
        <w:rPr>
          <w:i/>
          <w:lang w:val="en-US"/>
        </w:rPr>
        <w:t xml:space="preserve"> </w:t>
      </w:r>
      <w:r w:rsidRPr="00B016CD">
        <w:rPr>
          <w:i/>
          <w:lang w:val="en-US"/>
        </w:rPr>
        <w:t>CO</w:t>
      </w:r>
      <w:r w:rsidRPr="00B016CD">
        <w:rPr>
          <w:i/>
          <w:vertAlign w:val="subscript"/>
          <w:lang w:val="en-US"/>
        </w:rPr>
        <w:t xml:space="preserve">2 </w:t>
      </w:r>
      <w:r w:rsidRPr="00B016CD">
        <w:rPr>
          <w:i/>
          <w:lang w:val="en-US"/>
        </w:rPr>
        <w:t>emissions.</w:t>
      </w:r>
      <w:r>
        <w:rPr>
          <w:i/>
          <w:lang w:val="en-US"/>
        </w:rPr>
        <w:t>”</w:t>
      </w:r>
    </w:p>
    <w:p w:rsidR="00D439D0" w:rsidRPr="003F75DD" w:rsidRDefault="00D439D0" w:rsidP="00D439D0">
      <w:pPr>
        <w:spacing w:after="120" w:line="360" w:lineRule="auto"/>
        <w:ind w:firstLine="708"/>
        <w:jc w:val="both"/>
        <w:rPr>
          <w:lang w:val="en-US"/>
        </w:rPr>
      </w:pPr>
      <w:r>
        <w:rPr>
          <w:lang w:val="en-US"/>
        </w:rPr>
        <w:t>Respondent #5 added that matches in supply and value chain alleviate the burden of restructuring or developing new processes specifically for collaborations, thus contributing to achieving a win-win partnership. Therefore, this factor was considered as significant and was added to the further research.</w:t>
      </w:r>
      <w:r w:rsidR="006903D4">
        <w:rPr>
          <w:lang w:val="en-US"/>
        </w:rPr>
        <w:t xml:space="preserve"> Likewise, together with common value and supply chains, respondents identified </w:t>
      </w:r>
      <w:r w:rsidR="006903D4" w:rsidRPr="006903D4">
        <w:rPr>
          <w:i/>
          <w:lang w:val="en-US"/>
        </w:rPr>
        <w:t>common</w:t>
      </w:r>
      <w:r w:rsidR="006903D4">
        <w:rPr>
          <w:lang w:val="en-US"/>
        </w:rPr>
        <w:t xml:space="preserve"> </w:t>
      </w:r>
      <w:r w:rsidR="006903D4" w:rsidRPr="006903D4">
        <w:rPr>
          <w:i/>
          <w:lang w:val="en-US"/>
        </w:rPr>
        <w:t>CSR priorities and goals</w:t>
      </w:r>
      <w:r w:rsidR="006903D4">
        <w:rPr>
          <w:lang w:val="en-US"/>
        </w:rPr>
        <w:t xml:space="preserve"> as a factor contributing to win-win </w:t>
      </w:r>
      <w:r w:rsidR="006903D4">
        <w:rPr>
          <w:lang w:val="en-US"/>
        </w:rPr>
        <w:lastRenderedPageBreak/>
        <w:t>partnerships for similar reasons. Having related CSR priorities allows companies to leverage their</w:t>
      </w:r>
      <w:r w:rsidR="003F75DD">
        <w:rPr>
          <w:lang w:val="en-US"/>
        </w:rPr>
        <w:t xml:space="preserve"> existing processes aiming towards a shared goal, which reinforces their efforts and eases the negotiation processes. </w:t>
      </w:r>
    </w:p>
    <w:p w:rsidR="00D439D0" w:rsidRDefault="00D439D0" w:rsidP="00D439D0">
      <w:pPr>
        <w:spacing w:after="120" w:line="360" w:lineRule="auto"/>
        <w:ind w:firstLine="708"/>
        <w:jc w:val="both"/>
        <w:rPr>
          <w:i/>
          <w:lang w:val="en-US"/>
        </w:rPr>
      </w:pPr>
    </w:p>
    <w:p w:rsidR="00D439D0" w:rsidRDefault="00D439D0" w:rsidP="00281DE9">
      <w:pPr>
        <w:spacing w:after="120" w:line="360" w:lineRule="auto"/>
        <w:jc w:val="both"/>
        <w:rPr>
          <w:i/>
          <w:lang w:val="en-US"/>
        </w:rPr>
      </w:pPr>
      <w:r>
        <w:rPr>
          <w:i/>
          <w:lang w:val="en-US"/>
        </w:rPr>
        <w:t>A</w:t>
      </w:r>
      <w:r w:rsidRPr="00D32E7D">
        <w:rPr>
          <w:i/>
          <w:lang w:val="en-US"/>
        </w:rPr>
        <w:t xml:space="preserve">bility to conciliate </w:t>
      </w:r>
      <w:r>
        <w:rPr>
          <w:i/>
          <w:lang w:val="en-US"/>
        </w:rPr>
        <w:t>and negotiate</w:t>
      </w:r>
    </w:p>
    <w:p w:rsidR="00977D44" w:rsidRDefault="00D439D0" w:rsidP="00977D44">
      <w:pPr>
        <w:spacing w:after="120" w:line="360" w:lineRule="auto"/>
        <w:ind w:firstLine="708"/>
        <w:jc w:val="both"/>
        <w:rPr>
          <w:lang w:val="en-US"/>
        </w:rPr>
      </w:pPr>
      <w:r>
        <w:rPr>
          <w:color w:val="000000" w:themeColor="text1"/>
          <w:lang w:val="en-US"/>
        </w:rPr>
        <w:t xml:space="preserve">Respondent #2 argued that the </w:t>
      </w:r>
      <w:r w:rsidRPr="007D061B">
        <w:rPr>
          <w:color w:val="000000" w:themeColor="text1"/>
          <w:lang w:val="en-US"/>
        </w:rPr>
        <w:t>ability to conciliate contradictory points of view</w:t>
      </w:r>
      <w:r w:rsidRPr="007D061B">
        <w:rPr>
          <w:lang w:val="en-US"/>
        </w:rPr>
        <w:t xml:space="preserve"> and meeting the negotiating positions halfway</w:t>
      </w:r>
      <w:r>
        <w:rPr>
          <w:lang w:val="en-US"/>
        </w:rPr>
        <w:t xml:space="preserve"> significantly contributes to win-win collaborations. In contrast to </w:t>
      </w:r>
      <w:r w:rsidR="00977D44">
        <w:rPr>
          <w:lang w:val="en-US"/>
        </w:rPr>
        <w:t>regular partnerships for business purposes, cross-company partnerships for achieving SDGs require a collective, engaging and flexible approach. Respondent #5 reinforced this idea:</w:t>
      </w:r>
    </w:p>
    <w:p w:rsidR="00977D44" w:rsidRDefault="00977D44" w:rsidP="00977D44">
      <w:pPr>
        <w:spacing w:after="120" w:line="360" w:lineRule="auto"/>
        <w:ind w:firstLine="708"/>
        <w:jc w:val="both"/>
        <w:rPr>
          <w:i/>
          <w:lang w:val="en-US"/>
        </w:rPr>
      </w:pPr>
      <w:r w:rsidRPr="00E9622F">
        <w:rPr>
          <w:i/>
          <w:lang w:val="en-US"/>
        </w:rPr>
        <w:t>“</w:t>
      </w:r>
      <w:r w:rsidR="00E9622F" w:rsidRPr="00E9622F">
        <w:rPr>
          <w:i/>
          <w:lang w:val="en-US"/>
        </w:rPr>
        <w:t>A collaborative approach in negotiations is vital to a win-win partnership, as both sides should realize the difference between a business deal and a productive collaboration to support sustainable development.</w:t>
      </w:r>
      <w:r w:rsidR="00E9622F">
        <w:rPr>
          <w:i/>
          <w:lang w:val="en-US"/>
        </w:rPr>
        <w:t xml:space="preserve"> In the first case, the priority is to squeeze margins and to demand conditions, which leave you better off; whereas in the second case, compan</w:t>
      </w:r>
      <w:r w:rsidR="002156C0">
        <w:rPr>
          <w:i/>
          <w:lang w:val="en-US"/>
        </w:rPr>
        <w:t xml:space="preserve">ies should go an extra mile </w:t>
      </w:r>
      <w:r w:rsidR="009219DD">
        <w:rPr>
          <w:i/>
          <w:lang w:val="en-US"/>
        </w:rPr>
        <w:t>settling a</w:t>
      </w:r>
      <w:r w:rsidR="00E9622F">
        <w:rPr>
          <w:i/>
          <w:lang w:val="en-US"/>
        </w:rPr>
        <w:t xml:space="preserve"> </w:t>
      </w:r>
      <w:r w:rsidR="009219DD">
        <w:rPr>
          <w:i/>
          <w:lang w:val="en-US"/>
        </w:rPr>
        <w:t>compromise</w:t>
      </w:r>
      <w:r w:rsidR="002156C0">
        <w:rPr>
          <w:i/>
          <w:lang w:val="en-US"/>
        </w:rPr>
        <w:t xml:space="preserve"> </w:t>
      </w:r>
      <w:r w:rsidR="009219DD">
        <w:rPr>
          <w:i/>
          <w:lang w:val="en-US"/>
        </w:rPr>
        <w:t>that</w:t>
      </w:r>
      <w:r w:rsidR="002156C0">
        <w:rPr>
          <w:i/>
          <w:lang w:val="en-US"/>
        </w:rPr>
        <w:t xml:space="preserve"> could benefit both of them.</w:t>
      </w:r>
      <w:r w:rsidR="00E9622F" w:rsidRPr="00E9622F">
        <w:rPr>
          <w:i/>
          <w:lang w:val="en-US"/>
        </w:rPr>
        <w:t xml:space="preserve">”  </w:t>
      </w:r>
    </w:p>
    <w:p w:rsidR="002156C0" w:rsidRDefault="002156C0" w:rsidP="00977D44">
      <w:pPr>
        <w:spacing w:after="120" w:line="360" w:lineRule="auto"/>
        <w:ind w:firstLine="708"/>
        <w:jc w:val="both"/>
        <w:rPr>
          <w:lang w:val="en-US"/>
        </w:rPr>
      </w:pPr>
      <w:r>
        <w:rPr>
          <w:lang w:val="en-US"/>
        </w:rPr>
        <w:t>Respondent #4 summarized:</w:t>
      </w:r>
    </w:p>
    <w:p w:rsidR="002156C0" w:rsidRPr="002156C0" w:rsidRDefault="002156C0" w:rsidP="00977D44">
      <w:pPr>
        <w:spacing w:after="120" w:line="360" w:lineRule="auto"/>
        <w:ind w:firstLine="708"/>
        <w:jc w:val="both"/>
        <w:rPr>
          <w:lang w:val="en-US"/>
        </w:rPr>
      </w:pPr>
      <w:r>
        <w:rPr>
          <w:lang w:val="en-US"/>
        </w:rPr>
        <w:t xml:space="preserve">“A social partnership is highly dependent on three matters: </w:t>
      </w:r>
      <w:r w:rsidR="009219DD">
        <w:rPr>
          <w:lang w:val="en-US"/>
        </w:rPr>
        <w:t xml:space="preserve">an ability or a </w:t>
      </w:r>
      <w:r>
        <w:rPr>
          <w:lang w:val="en-US"/>
        </w:rPr>
        <w:t xml:space="preserve">willingness to collaborate, to compromise, and to </w:t>
      </w:r>
      <w:r w:rsidR="009219DD">
        <w:rPr>
          <w:lang w:val="en-US"/>
        </w:rPr>
        <w:t>conciliate</w:t>
      </w:r>
      <w:r>
        <w:rPr>
          <w:lang w:val="en-US"/>
        </w:rPr>
        <w:t>”.</w:t>
      </w:r>
    </w:p>
    <w:p w:rsidR="002156C0" w:rsidRDefault="002156C0" w:rsidP="00977D44">
      <w:pPr>
        <w:spacing w:after="120" w:line="360" w:lineRule="auto"/>
        <w:ind w:firstLine="708"/>
        <w:jc w:val="both"/>
        <w:rPr>
          <w:i/>
          <w:lang w:val="en-US"/>
        </w:rPr>
      </w:pPr>
      <w:r>
        <w:rPr>
          <w:lang w:val="en-US"/>
        </w:rPr>
        <w:t>Throughout their interviews, the majority of respondents were repeatedly highlighting the importance of involvement of both parties into fruitful negotiations</w:t>
      </w:r>
      <w:r w:rsidR="009219DD">
        <w:rPr>
          <w:lang w:val="en-US"/>
        </w:rPr>
        <w:t>. T</w:t>
      </w:r>
      <w:r>
        <w:rPr>
          <w:lang w:val="en-US"/>
        </w:rPr>
        <w:t xml:space="preserve">herefore this factor was added to the model. </w:t>
      </w:r>
    </w:p>
    <w:p w:rsidR="00D439D0" w:rsidRPr="00C95413" w:rsidRDefault="00D439D0" w:rsidP="009219DD">
      <w:pPr>
        <w:spacing w:after="120" w:line="360" w:lineRule="auto"/>
        <w:jc w:val="both"/>
        <w:rPr>
          <w:i/>
          <w:lang w:val="en-US"/>
        </w:rPr>
      </w:pPr>
    </w:p>
    <w:p w:rsidR="00D439D0" w:rsidRPr="00F278B3" w:rsidRDefault="00D439D0" w:rsidP="00D439D0">
      <w:pPr>
        <w:spacing w:after="120" w:line="360" w:lineRule="auto"/>
        <w:ind w:firstLine="709"/>
        <w:jc w:val="both"/>
        <w:rPr>
          <w:i/>
          <w:u w:val="single"/>
          <w:lang w:val="en-US"/>
        </w:rPr>
      </w:pPr>
      <w:r w:rsidRPr="00F278B3">
        <w:rPr>
          <w:i/>
          <w:u w:val="single"/>
          <w:lang w:val="en-US"/>
        </w:rPr>
        <w:t xml:space="preserve">Factors </w:t>
      </w:r>
      <w:r>
        <w:rPr>
          <w:i/>
          <w:u w:val="single"/>
          <w:lang w:val="en-US"/>
        </w:rPr>
        <w:t>hampering</w:t>
      </w:r>
      <w:r w:rsidRPr="00F278B3">
        <w:rPr>
          <w:i/>
          <w:u w:val="single"/>
          <w:lang w:val="en-US"/>
        </w:rPr>
        <w:t xml:space="preserve"> to win-win cross-business partnerships</w:t>
      </w:r>
    </w:p>
    <w:p w:rsidR="00D439D0" w:rsidRDefault="00D439D0" w:rsidP="00D439D0">
      <w:pPr>
        <w:spacing w:after="120" w:line="360" w:lineRule="auto"/>
        <w:ind w:firstLine="709"/>
        <w:jc w:val="both"/>
        <w:rPr>
          <w:color w:val="000000" w:themeColor="text1"/>
          <w:lang w:val="en-US"/>
        </w:rPr>
      </w:pPr>
      <w:r w:rsidRPr="00434E89">
        <w:rPr>
          <w:lang w:val="en-US"/>
        </w:rPr>
        <w:t xml:space="preserve">Next, respondents were asked to </w:t>
      </w:r>
      <w:r>
        <w:rPr>
          <w:lang w:val="en-US"/>
        </w:rPr>
        <w:t>explain whether</w:t>
      </w:r>
      <w:r w:rsidRPr="00434E89">
        <w:rPr>
          <w:lang w:val="en-US"/>
        </w:rPr>
        <w:t xml:space="preserve"> the following factors </w:t>
      </w:r>
      <w:r>
        <w:rPr>
          <w:lang w:val="en-US"/>
        </w:rPr>
        <w:t>are hampering</w:t>
      </w:r>
      <w:r w:rsidRPr="00434E89">
        <w:rPr>
          <w:lang w:val="en-US"/>
        </w:rPr>
        <w:t xml:space="preserve"> the win-win partnering</w:t>
      </w:r>
      <w:r>
        <w:rPr>
          <w:lang w:val="en-US"/>
        </w:rPr>
        <w:t>, and to what extent</w:t>
      </w:r>
      <w:r w:rsidRPr="00434E89">
        <w:rPr>
          <w:lang w:val="en-US"/>
        </w:rPr>
        <w:t xml:space="preserve">: a) </w:t>
      </w:r>
      <w:r w:rsidRPr="00434E89">
        <w:rPr>
          <w:color w:val="000000" w:themeColor="text1"/>
          <w:lang w:val="en-US"/>
        </w:rPr>
        <w:t xml:space="preserve">lack </w:t>
      </w:r>
      <w:r>
        <w:rPr>
          <w:color w:val="000000" w:themeColor="text1"/>
          <w:lang w:val="en-US"/>
        </w:rPr>
        <w:t xml:space="preserve">or absence </w:t>
      </w:r>
      <w:r w:rsidRPr="00434E89">
        <w:rPr>
          <w:color w:val="000000" w:themeColor="text1"/>
          <w:lang w:val="en-US"/>
        </w:rPr>
        <w:t>of government</w:t>
      </w:r>
      <w:r>
        <w:rPr>
          <w:color w:val="000000" w:themeColor="text1"/>
          <w:lang w:val="en-US"/>
        </w:rPr>
        <w:t>al support b</w:t>
      </w:r>
      <w:r w:rsidRPr="00434E89">
        <w:rPr>
          <w:color w:val="000000" w:themeColor="text1"/>
          <w:lang w:val="en-US"/>
        </w:rPr>
        <w:t>) lack of clear rules, frameworks or meth</w:t>
      </w:r>
      <w:r>
        <w:rPr>
          <w:color w:val="000000" w:themeColor="text1"/>
          <w:lang w:val="en-US"/>
        </w:rPr>
        <w:t>ods for building partnerships; c</w:t>
      </w:r>
      <w:r w:rsidRPr="00434E89">
        <w:rPr>
          <w:color w:val="000000" w:themeColor="text1"/>
          <w:lang w:val="en-US"/>
        </w:rPr>
        <w:t>) complexity of managing partnerships over time; lack or unwilli</w:t>
      </w:r>
      <w:r>
        <w:rPr>
          <w:color w:val="000000" w:themeColor="text1"/>
          <w:lang w:val="en-US"/>
        </w:rPr>
        <w:t>ngness to allocate sufficient d) financial or e</w:t>
      </w:r>
      <w:r w:rsidRPr="00434E89">
        <w:rPr>
          <w:color w:val="000000" w:themeColor="text1"/>
          <w:lang w:val="en-US"/>
        </w:rPr>
        <w:t xml:space="preserve">) human resources to maintain partnerships. </w:t>
      </w:r>
    </w:p>
    <w:p w:rsidR="00D439D0" w:rsidRDefault="00D439D0" w:rsidP="00D439D0">
      <w:pPr>
        <w:spacing w:after="120" w:line="360" w:lineRule="auto"/>
        <w:ind w:firstLine="709"/>
        <w:jc w:val="both"/>
        <w:rPr>
          <w:color w:val="000000" w:themeColor="text1"/>
          <w:lang w:val="en-US"/>
        </w:rPr>
      </w:pPr>
    </w:p>
    <w:p w:rsidR="00D439D0" w:rsidRDefault="00D439D0" w:rsidP="00E975E3">
      <w:pPr>
        <w:spacing w:after="120" w:line="360" w:lineRule="auto"/>
        <w:jc w:val="both"/>
        <w:rPr>
          <w:i/>
          <w:color w:val="000000" w:themeColor="text1"/>
          <w:lang w:val="en-US"/>
        </w:rPr>
      </w:pPr>
      <w:r w:rsidRPr="00910E63">
        <w:rPr>
          <w:i/>
          <w:color w:val="000000" w:themeColor="text1"/>
          <w:lang w:val="en-US"/>
        </w:rPr>
        <w:t xml:space="preserve">Lack or absence of governmental support </w:t>
      </w:r>
    </w:p>
    <w:p w:rsidR="00D439D0" w:rsidRPr="00832015" w:rsidRDefault="00D439D0" w:rsidP="00D439D0">
      <w:pPr>
        <w:spacing w:after="120" w:line="360" w:lineRule="auto"/>
        <w:ind w:firstLine="709"/>
        <w:jc w:val="both"/>
        <w:rPr>
          <w:color w:val="000000" w:themeColor="text1"/>
          <w:lang w:val="en-US"/>
        </w:rPr>
      </w:pPr>
      <w:r>
        <w:rPr>
          <w:color w:val="000000" w:themeColor="text1"/>
          <w:lang w:val="en-US"/>
        </w:rPr>
        <w:t xml:space="preserve">The majority of the respondents found the lack of governmental support for sustainable development programs and cross-business collaborations as a factor, having a significant </w:t>
      </w:r>
      <w:r>
        <w:rPr>
          <w:color w:val="000000" w:themeColor="text1"/>
          <w:lang w:val="en-US"/>
        </w:rPr>
        <w:lastRenderedPageBreak/>
        <w:t xml:space="preserve">hampering effect on win-win collaborations. Specifically, respondents argue that government does not or does not want to realize the potential of cross-business partnerships to influence the sustainable development of the whole country, thus, it does not subsidize or support their initiatives. Interestingly, respondent #2 admitted there will be some advancements in the nearest future:  </w:t>
      </w:r>
    </w:p>
    <w:p w:rsidR="00D439D0" w:rsidRDefault="00D439D0" w:rsidP="00D439D0">
      <w:pPr>
        <w:autoSpaceDE w:val="0"/>
        <w:autoSpaceDN w:val="0"/>
        <w:adjustRightInd w:val="0"/>
        <w:spacing w:after="120" w:line="360" w:lineRule="auto"/>
        <w:ind w:firstLine="709"/>
        <w:jc w:val="both"/>
        <w:rPr>
          <w:rFonts w:ascii="Times" w:hAnsi="Times"/>
          <w:i/>
          <w:lang w:val="en-US"/>
        </w:rPr>
      </w:pPr>
      <w:r>
        <w:rPr>
          <w:rFonts w:ascii="Times" w:hAnsi="Times"/>
          <w:i/>
          <w:lang w:val="en-US"/>
        </w:rPr>
        <w:t>“</w:t>
      </w:r>
      <w:r w:rsidRPr="00910E63">
        <w:rPr>
          <w:rFonts w:ascii="Times" w:hAnsi="Times"/>
          <w:i/>
          <w:lang w:val="en-US"/>
        </w:rPr>
        <w:t>When it comes to specific business goals which we need to achieve  e.g. localization, energy efficiency, using a renewable energy source to a particular volume, flow attenuation at production waste or separate waste collection – there will be a new ent</w:t>
      </w:r>
      <w:r>
        <w:rPr>
          <w:rFonts w:ascii="Times" w:hAnsi="Times"/>
          <w:i/>
          <w:lang w:val="en-US"/>
        </w:rPr>
        <w:t xml:space="preserve">ity to govern and foster it -  </w:t>
      </w:r>
      <w:r w:rsidRPr="00910E63">
        <w:rPr>
          <w:rFonts w:ascii="Times" w:hAnsi="Times"/>
          <w:i/>
          <w:lang w:val="en-US"/>
        </w:rPr>
        <w:t>Association of Business</w:t>
      </w:r>
      <w:r>
        <w:rPr>
          <w:rFonts w:ascii="Times" w:hAnsi="Times"/>
          <w:i/>
          <w:lang w:val="en-US"/>
        </w:rPr>
        <w:t>.”</w:t>
      </w:r>
    </w:p>
    <w:p w:rsidR="00D439D0" w:rsidRDefault="00D439D0" w:rsidP="00D439D0">
      <w:pPr>
        <w:spacing w:after="120" w:line="360" w:lineRule="auto"/>
        <w:ind w:firstLine="709"/>
        <w:jc w:val="both"/>
        <w:rPr>
          <w:color w:val="000000" w:themeColor="text1"/>
          <w:lang w:val="en-US"/>
        </w:rPr>
      </w:pPr>
      <w:r>
        <w:rPr>
          <w:color w:val="000000" w:themeColor="text1"/>
          <w:lang w:val="en-US"/>
        </w:rPr>
        <w:t xml:space="preserve">In doing so, she unveiled that there will be a new entity in Russia, which will take care of the issues, which required sufficient attention. Nevertheless, as of today, the lack of governmental support is an acute issue and a factor that hampers the creation of win-win business collaborations. In addition, four out of five respondents mentioned that </w:t>
      </w:r>
      <w:r w:rsidRPr="00832015">
        <w:rPr>
          <w:i/>
          <w:color w:val="000000" w:themeColor="text1"/>
          <w:lang w:val="en-US"/>
        </w:rPr>
        <w:t>the burden of administrative, legislative and bureaucratic issues</w:t>
      </w:r>
      <w:r>
        <w:rPr>
          <w:color w:val="000000" w:themeColor="text1"/>
          <w:lang w:val="en-US"/>
        </w:rPr>
        <w:t xml:space="preserve"> is definitely the one hampering cross-business partnerships in Russia. Respondent #3 shared her experience:</w:t>
      </w:r>
    </w:p>
    <w:p w:rsidR="00D439D0" w:rsidRPr="00B07A44" w:rsidRDefault="00D439D0" w:rsidP="00D439D0">
      <w:pPr>
        <w:spacing w:after="120" w:line="360" w:lineRule="auto"/>
        <w:ind w:firstLine="709"/>
        <w:jc w:val="both"/>
        <w:rPr>
          <w:i/>
          <w:color w:val="000000" w:themeColor="text1"/>
          <w:lang w:val="en-US"/>
        </w:rPr>
      </w:pPr>
      <w:r w:rsidRPr="00B07A44">
        <w:rPr>
          <w:i/>
          <w:color w:val="000000" w:themeColor="text1"/>
          <w:lang w:val="en-US"/>
        </w:rPr>
        <w:t xml:space="preserve">"One of our last cross-business projects was connected with the safety of driving, hence we had to convince The General Administration for Traffic Safety of the Ministry of Internal Affairs of Russia, local Administration and various smaller entities to support our project for improving the sustainable quality of life. </w:t>
      </w:r>
      <w:r>
        <w:rPr>
          <w:i/>
          <w:color w:val="000000" w:themeColor="text1"/>
          <w:lang w:val="en-US"/>
        </w:rPr>
        <w:t xml:space="preserve">This is a long process, and every time we changed the partner or invited new ones, we had to do it all over again. It takes a lot of nerve to go through this, thus, I believe </w:t>
      </w:r>
      <w:r w:rsidRPr="00832015">
        <w:rPr>
          <w:i/>
          <w:color w:val="000000" w:themeColor="text1"/>
          <w:lang w:val="en-US"/>
        </w:rPr>
        <w:t>the administrative, legislative and bureaucrati</w:t>
      </w:r>
      <w:r>
        <w:rPr>
          <w:i/>
          <w:color w:val="000000" w:themeColor="text1"/>
          <w:lang w:val="en-US"/>
        </w:rPr>
        <w:t>c burden definitely discourages partnerships in Russia”.</w:t>
      </w:r>
    </w:p>
    <w:p w:rsidR="00D439D0" w:rsidRDefault="00D439D0" w:rsidP="006253B6">
      <w:pPr>
        <w:spacing w:after="120" w:line="360" w:lineRule="auto"/>
        <w:ind w:firstLine="709"/>
        <w:jc w:val="both"/>
        <w:rPr>
          <w:color w:val="000000" w:themeColor="text1"/>
          <w:lang w:val="en-US"/>
        </w:rPr>
      </w:pPr>
      <w:r w:rsidRPr="00DF41B1">
        <w:rPr>
          <w:color w:val="000000" w:themeColor="text1"/>
          <w:lang w:val="en-US"/>
        </w:rPr>
        <w:t xml:space="preserve">Indeed, </w:t>
      </w:r>
      <w:r>
        <w:rPr>
          <w:color w:val="000000" w:themeColor="text1"/>
          <w:lang w:val="en-US"/>
        </w:rPr>
        <w:t xml:space="preserve">respondents #4 and #5 said they can relate to this experience. Respondent #5 confessed that a couple of collaborative initiatives never made it to the market because of the local administrative authorities. </w:t>
      </w:r>
      <w:r w:rsidR="006253B6">
        <w:rPr>
          <w:color w:val="000000" w:themeColor="text1"/>
          <w:lang w:val="en-US"/>
        </w:rPr>
        <w:t>Therefore</w:t>
      </w:r>
      <w:r>
        <w:rPr>
          <w:color w:val="000000" w:themeColor="text1"/>
          <w:lang w:val="en-US"/>
        </w:rPr>
        <w:t>,</w:t>
      </w:r>
      <w:r w:rsidR="006253B6">
        <w:rPr>
          <w:color w:val="000000" w:themeColor="text1"/>
          <w:lang w:val="en-US"/>
        </w:rPr>
        <w:t xml:space="preserve"> along with the lack of governmental support, respondents identified another factor, which stands for</w:t>
      </w:r>
      <w:r w:rsidR="006253B6">
        <w:rPr>
          <w:rFonts w:ascii="Times" w:hAnsi="Times"/>
          <w:lang w:val="en-US"/>
        </w:rPr>
        <w:t xml:space="preserve"> the </w:t>
      </w:r>
      <w:r w:rsidR="006253B6">
        <w:rPr>
          <w:rFonts w:ascii="Times" w:hAnsi="Times"/>
          <w:i/>
          <w:lang w:val="en-US"/>
        </w:rPr>
        <w:t>b</w:t>
      </w:r>
      <w:r w:rsidR="006253B6" w:rsidRPr="009A2DCA">
        <w:rPr>
          <w:rFonts w:ascii="Times" w:hAnsi="Times"/>
          <w:i/>
          <w:lang w:val="en-US"/>
        </w:rPr>
        <w:t>urden of administrative and bureaucratic processes</w:t>
      </w:r>
      <w:r w:rsidR="006253B6">
        <w:rPr>
          <w:rFonts w:ascii="Times" w:hAnsi="Times"/>
          <w:i/>
          <w:lang w:val="en-US"/>
        </w:rPr>
        <w:t>.</w:t>
      </w:r>
      <w:r w:rsidR="006253B6">
        <w:rPr>
          <w:color w:val="000000" w:themeColor="text1"/>
          <w:lang w:val="en-US"/>
        </w:rPr>
        <w:t xml:space="preserve"> T</w:t>
      </w:r>
      <w:r>
        <w:rPr>
          <w:color w:val="000000" w:themeColor="text1"/>
          <w:lang w:val="en-US"/>
        </w:rPr>
        <w:t>he respondents' opinions confirmed the actuality of this factor, defining it as hampering the win-win collaborations between FMCG businesses in Russia.</w:t>
      </w:r>
      <w:r w:rsidR="006253B6">
        <w:rPr>
          <w:color w:val="000000" w:themeColor="text1"/>
          <w:lang w:val="en-US"/>
        </w:rPr>
        <w:t xml:space="preserve"> </w:t>
      </w:r>
    </w:p>
    <w:p w:rsidR="006253B6" w:rsidRPr="00832015" w:rsidRDefault="006253B6" w:rsidP="006253B6">
      <w:pPr>
        <w:spacing w:after="120" w:line="360" w:lineRule="auto"/>
        <w:ind w:firstLine="709"/>
        <w:jc w:val="both"/>
        <w:rPr>
          <w:color w:val="000000" w:themeColor="text1"/>
          <w:lang w:val="en-US"/>
        </w:rPr>
      </w:pPr>
    </w:p>
    <w:p w:rsidR="00D439D0" w:rsidRDefault="00D439D0" w:rsidP="00E975E3">
      <w:pPr>
        <w:spacing w:after="120" w:line="360" w:lineRule="auto"/>
        <w:jc w:val="both"/>
        <w:rPr>
          <w:i/>
          <w:color w:val="000000" w:themeColor="text1"/>
          <w:lang w:val="en-US"/>
        </w:rPr>
      </w:pPr>
      <w:r>
        <w:rPr>
          <w:i/>
          <w:color w:val="000000" w:themeColor="text1"/>
          <w:lang w:val="en-US"/>
        </w:rPr>
        <w:t>L</w:t>
      </w:r>
      <w:r w:rsidRPr="00910E63">
        <w:rPr>
          <w:i/>
          <w:color w:val="000000" w:themeColor="text1"/>
          <w:lang w:val="en-US"/>
        </w:rPr>
        <w:t>ack of clear rules, frameworks or methods for building partnerships</w:t>
      </w:r>
    </w:p>
    <w:p w:rsidR="00D439D0" w:rsidRDefault="00D439D0" w:rsidP="006253B6">
      <w:pPr>
        <w:spacing w:after="120" w:line="360" w:lineRule="auto"/>
        <w:ind w:firstLine="709"/>
        <w:jc w:val="both"/>
        <w:rPr>
          <w:color w:val="000000" w:themeColor="text1"/>
          <w:lang w:val="en-US"/>
        </w:rPr>
      </w:pPr>
      <w:r w:rsidRPr="00DF41B1">
        <w:rPr>
          <w:color w:val="000000" w:themeColor="text1"/>
          <w:lang w:val="en-US"/>
        </w:rPr>
        <w:t>Unexpectedly</w:t>
      </w:r>
      <w:r>
        <w:rPr>
          <w:color w:val="000000" w:themeColor="text1"/>
          <w:lang w:val="en-US"/>
        </w:rPr>
        <w:t xml:space="preserve">, this factor was uniformly regarded as not affecting the win-win partnerships. Five respondents explained that there are no universal rules and frameworks, but </w:t>
      </w:r>
      <w:r>
        <w:rPr>
          <w:color w:val="000000" w:themeColor="text1"/>
          <w:lang w:val="en-US"/>
        </w:rPr>
        <w:lastRenderedPageBreak/>
        <w:t xml:space="preserve">each company has its own methods for building partnerships, thus they do not need any additional guidance. </w:t>
      </w:r>
    </w:p>
    <w:p w:rsidR="006253B6" w:rsidRPr="004E10AF" w:rsidRDefault="006253B6" w:rsidP="006253B6">
      <w:pPr>
        <w:spacing w:after="120" w:line="360" w:lineRule="auto"/>
        <w:ind w:firstLine="709"/>
        <w:jc w:val="both"/>
        <w:rPr>
          <w:color w:val="000000" w:themeColor="text1"/>
          <w:lang w:val="en-US"/>
        </w:rPr>
      </w:pPr>
    </w:p>
    <w:p w:rsidR="00D439D0" w:rsidRDefault="00D439D0" w:rsidP="00E975E3">
      <w:pPr>
        <w:spacing w:after="120" w:line="360" w:lineRule="auto"/>
        <w:jc w:val="both"/>
        <w:rPr>
          <w:i/>
          <w:color w:val="000000" w:themeColor="text1"/>
          <w:lang w:val="en-US"/>
        </w:rPr>
      </w:pPr>
      <w:r w:rsidRPr="00910E63">
        <w:rPr>
          <w:i/>
          <w:color w:val="000000" w:themeColor="text1"/>
          <w:lang w:val="en-US"/>
        </w:rPr>
        <w:t>Complexity of managing partnerships</w:t>
      </w:r>
      <w:r w:rsidR="00E975E3">
        <w:rPr>
          <w:i/>
          <w:color w:val="000000" w:themeColor="text1"/>
          <w:lang w:val="en-US"/>
        </w:rPr>
        <w:t xml:space="preserve"> over time</w:t>
      </w:r>
    </w:p>
    <w:p w:rsidR="00E975E3" w:rsidRPr="00434E89" w:rsidRDefault="00D439D0" w:rsidP="00E975E3">
      <w:pPr>
        <w:spacing w:after="120" w:line="360" w:lineRule="auto"/>
        <w:ind w:firstLine="709"/>
        <w:jc w:val="both"/>
        <w:rPr>
          <w:color w:val="000000" w:themeColor="text1"/>
          <w:lang w:val="en-US"/>
        </w:rPr>
      </w:pPr>
      <w:r>
        <w:rPr>
          <w:color w:val="000000" w:themeColor="text1"/>
          <w:lang w:val="en-US"/>
        </w:rPr>
        <w:t xml:space="preserve">According to the </w:t>
      </w:r>
      <w:r w:rsidR="003F75DD">
        <w:rPr>
          <w:color w:val="000000" w:themeColor="text1"/>
          <w:lang w:val="en-US"/>
        </w:rPr>
        <w:t>interviewees</w:t>
      </w:r>
      <w:r>
        <w:rPr>
          <w:color w:val="000000" w:themeColor="text1"/>
          <w:lang w:val="en-US"/>
        </w:rPr>
        <w:t>, this is one of the key factors</w:t>
      </w:r>
      <w:r w:rsidR="00E975E3">
        <w:rPr>
          <w:color w:val="000000" w:themeColor="text1"/>
          <w:lang w:val="en-US"/>
        </w:rPr>
        <w:t xml:space="preserve"> hampering win-win partnerships. </w:t>
      </w:r>
      <w:r w:rsidR="003F75DD">
        <w:rPr>
          <w:color w:val="000000" w:themeColor="text1"/>
          <w:lang w:val="en-US"/>
        </w:rPr>
        <w:t>Respondents #1, #2, #3 and #5</w:t>
      </w:r>
      <w:r>
        <w:rPr>
          <w:color w:val="000000" w:themeColor="text1"/>
          <w:lang w:val="en-US"/>
        </w:rPr>
        <w:t xml:space="preserve"> admitted that </w:t>
      </w:r>
      <w:r w:rsidR="00E975E3">
        <w:rPr>
          <w:color w:val="000000" w:themeColor="text1"/>
          <w:lang w:val="en-US"/>
        </w:rPr>
        <w:t>complexity of managing partnerships</w:t>
      </w:r>
      <w:r>
        <w:rPr>
          <w:color w:val="000000" w:themeColor="text1"/>
          <w:lang w:val="en-US"/>
        </w:rPr>
        <w:t xml:space="preserve"> is a challenging process because of three reasons: first, the Russian economic environment is volatile and uncertain; second, there can be a lack of financing; and third, since human aspect is central in partnerships, any changes in the teams or departments can also negatively affect a partnership.</w:t>
      </w:r>
      <w:r w:rsidR="00E975E3">
        <w:rPr>
          <w:color w:val="000000" w:themeColor="text1"/>
          <w:lang w:val="en-US"/>
        </w:rPr>
        <w:t xml:space="preserve"> </w:t>
      </w:r>
      <w:r>
        <w:rPr>
          <w:color w:val="000000" w:themeColor="text1"/>
          <w:lang w:val="en-US"/>
        </w:rPr>
        <w:t xml:space="preserve">As the two latter reasons represent another factor defined in the academic literature </w:t>
      </w:r>
      <w:r w:rsidRPr="007D061B">
        <w:rPr>
          <w:color w:val="000000" w:themeColor="text1"/>
          <w:lang w:val="en-US"/>
        </w:rPr>
        <w:t xml:space="preserve">– lack or unwillingness to allocate sufficient financial or human resources to maintain partnerships </w:t>
      </w:r>
      <w:r w:rsidR="00E975E3">
        <w:rPr>
          <w:color w:val="000000" w:themeColor="text1"/>
          <w:lang w:val="en-US"/>
        </w:rPr>
        <w:t>(</w:t>
      </w:r>
      <w:proofErr w:type="spellStart"/>
      <w:r w:rsidR="00E975E3">
        <w:rPr>
          <w:color w:val="000000" w:themeColor="text1"/>
          <w:lang w:val="en-US"/>
        </w:rPr>
        <w:t>Traitler</w:t>
      </w:r>
      <w:proofErr w:type="spellEnd"/>
      <w:r w:rsidR="00E975E3">
        <w:rPr>
          <w:color w:val="000000" w:themeColor="text1"/>
          <w:lang w:val="en-US"/>
        </w:rPr>
        <w:t xml:space="preserve"> et al., 2014) </w:t>
      </w:r>
      <w:r w:rsidRPr="007D061B">
        <w:rPr>
          <w:color w:val="000000" w:themeColor="text1"/>
          <w:lang w:val="en-US"/>
        </w:rPr>
        <w:t>– it</w:t>
      </w:r>
      <w:r>
        <w:rPr>
          <w:color w:val="000000" w:themeColor="text1"/>
          <w:lang w:val="en-US"/>
        </w:rPr>
        <w:t xml:space="preserve"> was decided to combine </w:t>
      </w:r>
      <w:r w:rsidR="00E975E3">
        <w:rPr>
          <w:color w:val="000000" w:themeColor="text1"/>
          <w:lang w:val="en-US"/>
        </w:rPr>
        <w:t>the two of them</w:t>
      </w:r>
      <w:r>
        <w:rPr>
          <w:color w:val="000000" w:themeColor="text1"/>
          <w:lang w:val="en-US"/>
        </w:rPr>
        <w:t xml:space="preserve">. </w:t>
      </w:r>
    </w:p>
    <w:p w:rsidR="006253B6" w:rsidRDefault="00D439D0" w:rsidP="00AF226B">
      <w:pPr>
        <w:spacing w:line="360" w:lineRule="auto"/>
        <w:ind w:firstLine="708"/>
        <w:jc w:val="both"/>
        <w:rPr>
          <w:i/>
          <w:color w:val="000000" w:themeColor="text1"/>
          <w:lang w:val="en-US"/>
        </w:rPr>
      </w:pPr>
      <w:r w:rsidRPr="00434E89">
        <w:rPr>
          <w:color w:val="000000" w:themeColor="text1"/>
          <w:lang w:val="en-US"/>
        </w:rPr>
        <w:t xml:space="preserve">As well as in the previous section, respondents were stimulated to share their experience and knowledge in </w:t>
      </w:r>
      <w:r w:rsidRPr="00303C5E">
        <w:rPr>
          <w:color w:val="000000" w:themeColor="text1"/>
          <w:lang w:val="en-US"/>
        </w:rPr>
        <w:t xml:space="preserve">identifying further factors discouraging the achievement of win-win cross-business partnerships. In doing so, </w:t>
      </w:r>
      <w:r w:rsidR="009A2DCA" w:rsidRPr="009A2DCA">
        <w:rPr>
          <w:color w:val="000000" w:themeColor="text1"/>
          <w:lang w:val="en-US"/>
        </w:rPr>
        <w:t xml:space="preserve"> </w:t>
      </w:r>
      <w:r w:rsidR="006253B6">
        <w:rPr>
          <w:color w:val="000000" w:themeColor="text1"/>
          <w:lang w:val="en-US"/>
        </w:rPr>
        <w:t>two</w:t>
      </w:r>
      <w:r w:rsidRPr="00303C5E">
        <w:rPr>
          <w:color w:val="000000" w:themeColor="text1"/>
          <w:lang w:val="en-US"/>
        </w:rPr>
        <w:t xml:space="preserve"> challenges were identified by the respondents: </w:t>
      </w:r>
      <w:r w:rsidR="00AF226B">
        <w:rPr>
          <w:color w:val="000000" w:themeColor="text1"/>
          <w:lang w:val="en-US"/>
        </w:rPr>
        <w:t xml:space="preserve">the aforementioned burden of administrative and bureaucratic processes, </w:t>
      </w:r>
      <w:r w:rsidR="006253B6">
        <w:rPr>
          <w:color w:val="000000"/>
          <w:lang w:val="en-US"/>
        </w:rPr>
        <w:t xml:space="preserve">as well as </w:t>
      </w:r>
      <w:r w:rsidR="00AF226B">
        <w:rPr>
          <w:color w:val="000000"/>
          <w:lang w:val="en-US"/>
        </w:rPr>
        <w:t>the</w:t>
      </w:r>
      <w:r w:rsidR="009A2DCA">
        <w:rPr>
          <w:color w:val="000000"/>
          <w:lang w:val="en-US"/>
        </w:rPr>
        <w:t xml:space="preserve"> </w:t>
      </w:r>
      <w:r w:rsidRPr="00303C5E">
        <w:rPr>
          <w:rFonts w:ascii="Times" w:hAnsi="Times"/>
          <w:lang w:val="en-US"/>
        </w:rPr>
        <w:t>lack of partnership culture</w:t>
      </w:r>
      <w:r>
        <w:rPr>
          <w:rFonts w:ascii="Times" w:hAnsi="Times"/>
          <w:lang w:val="en-US"/>
        </w:rPr>
        <w:t xml:space="preserve"> in Russia</w:t>
      </w:r>
      <w:r w:rsidR="006253B6">
        <w:rPr>
          <w:rFonts w:ascii="Times" w:hAnsi="Times"/>
          <w:lang w:val="en-US"/>
        </w:rPr>
        <w:t>.</w:t>
      </w:r>
    </w:p>
    <w:p w:rsidR="006253B6" w:rsidRPr="006253B6" w:rsidRDefault="006253B6" w:rsidP="00D439D0">
      <w:pPr>
        <w:spacing w:line="360" w:lineRule="auto"/>
        <w:rPr>
          <w:rFonts w:ascii="Times" w:hAnsi="Times"/>
          <w:i/>
          <w:lang w:val="en-US"/>
        </w:rPr>
      </w:pPr>
    </w:p>
    <w:p w:rsidR="00D439D0" w:rsidRDefault="00D439D0" w:rsidP="00D439D0">
      <w:pPr>
        <w:spacing w:line="360" w:lineRule="auto"/>
        <w:rPr>
          <w:rFonts w:ascii="Times" w:hAnsi="Times"/>
          <w:i/>
          <w:lang w:val="en-US"/>
        </w:rPr>
      </w:pPr>
      <w:r>
        <w:rPr>
          <w:rFonts w:ascii="Times" w:hAnsi="Times"/>
          <w:i/>
          <w:lang w:val="en-US"/>
        </w:rPr>
        <w:t xml:space="preserve">Lack of </w:t>
      </w:r>
      <w:r w:rsidR="003F75DD">
        <w:rPr>
          <w:rFonts w:ascii="Times" w:hAnsi="Times"/>
          <w:i/>
          <w:lang w:val="en-US"/>
        </w:rPr>
        <w:t>“</w:t>
      </w:r>
      <w:r>
        <w:rPr>
          <w:rFonts w:ascii="Times" w:hAnsi="Times"/>
          <w:i/>
          <w:lang w:val="en-US"/>
        </w:rPr>
        <w:t>partnership culture</w:t>
      </w:r>
      <w:r w:rsidR="003F75DD">
        <w:rPr>
          <w:rFonts w:ascii="Times" w:hAnsi="Times"/>
          <w:i/>
          <w:lang w:val="en-US"/>
        </w:rPr>
        <w:t>”</w:t>
      </w:r>
      <w:r w:rsidR="009219DD">
        <w:rPr>
          <w:rFonts w:ascii="Times" w:hAnsi="Times"/>
          <w:i/>
          <w:lang w:val="en-US"/>
        </w:rPr>
        <w:t xml:space="preserve"> in Russia </w:t>
      </w:r>
    </w:p>
    <w:p w:rsidR="00D439D0" w:rsidRPr="003F75DD" w:rsidRDefault="003F75DD" w:rsidP="003F75DD">
      <w:pPr>
        <w:spacing w:after="120" w:line="360" w:lineRule="auto"/>
        <w:ind w:firstLine="709"/>
        <w:jc w:val="both"/>
        <w:rPr>
          <w:rFonts w:ascii="Times" w:hAnsi="Times"/>
          <w:lang w:val="en-US"/>
        </w:rPr>
      </w:pPr>
      <w:r w:rsidRPr="003F75DD">
        <w:rPr>
          <w:rFonts w:ascii="Times" w:hAnsi="Times"/>
          <w:lang w:val="en-US"/>
        </w:rPr>
        <w:t>A</w:t>
      </w:r>
      <w:r w:rsidR="00F61479">
        <w:rPr>
          <w:rFonts w:ascii="Times" w:hAnsi="Times"/>
          <w:lang w:val="en-US"/>
        </w:rPr>
        <w:t>ll five respondents identified the</w:t>
      </w:r>
      <w:r w:rsidRPr="003F75DD">
        <w:rPr>
          <w:rFonts w:ascii="Times" w:hAnsi="Times"/>
          <w:lang w:val="en-US"/>
        </w:rPr>
        <w:t xml:space="preserve"> lack of partnerships culture as a crucial factor hampering a “win-win” partnerships in Russia. This pertains to various issues, </w:t>
      </w:r>
      <w:r w:rsidR="0005476E">
        <w:rPr>
          <w:rFonts w:ascii="Times" w:hAnsi="Times"/>
          <w:lang w:val="en-US"/>
        </w:rPr>
        <w:t>starting from negotiations stage to partnership management, communication and even press releases. Respondent #3 stressed:</w:t>
      </w:r>
    </w:p>
    <w:p w:rsidR="00D439D0" w:rsidRDefault="00D439D0" w:rsidP="009219DD">
      <w:pPr>
        <w:spacing w:after="120" w:line="360" w:lineRule="auto"/>
        <w:ind w:firstLine="709"/>
        <w:jc w:val="both"/>
        <w:rPr>
          <w:i/>
          <w:color w:val="000000" w:themeColor="text1"/>
          <w:lang w:val="en-US"/>
        </w:rPr>
      </w:pPr>
      <w:r w:rsidRPr="009219DD">
        <w:rPr>
          <w:i/>
          <w:color w:val="000000" w:themeColor="text1"/>
          <w:lang w:val="en-US"/>
        </w:rPr>
        <w:t>“Companies in Russia are reluctant to adopt the culture of sincerity during negotiations; it oftentimes turns out that some of the conditions were concealed or there could be some ulterior motives.”</w:t>
      </w:r>
    </w:p>
    <w:p w:rsidR="009219DD" w:rsidRPr="0005476E" w:rsidRDefault="0005476E" w:rsidP="009219DD">
      <w:pPr>
        <w:spacing w:after="120" w:line="360" w:lineRule="auto"/>
        <w:ind w:firstLine="709"/>
        <w:jc w:val="both"/>
        <w:rPr>
          <w:color w:val="000000" w:themeColor="text1"/>
          <w:lang w:val="en-US"/>
        </w:rPr>
      </w:pPr>
      <w:r>
        <w:rPr>
          <w:color w:val="000000" w:themeColor="text1"/>
          <w:lang w:val="en-US"/>
        </w:rPr>
        <w:t>Respondent #2</w:t>
      </w:r>
      <w:r w:rsidRPr="0005476E">
        <w:rPr>
          <w:color w:val="000000" w:themeColor="text1"/>
          <w:lang w:val="en-US"/>
        </w:rPr>
        <w:t xml:space="preserve"> added:</w:t>
      </w:r>
    </w:p>
    <w:p w:rsidR="009219DD" w:rsidRDefault="009219DD" w:rsidP="009219DD">
      <w:pPr>
        <w:spacing w:after="120" w:line="360" w:lineRule="auto"/>
        <w:ind w:firstLine="709"/>
        <w:jc w:val="both"/>
        <w:rPr>
          <w:i/>
          <w:color w:val="000000" w:themeColor="text1"/>
          <w:lang w:val="en-US"/>
        </w:rPr>
      </w:pPr>
      <w:r w:rsidRPr="009219DD">
        <w:rPr>
          <w:i/>
          <w:color w:val="000000" w:themeColor="text1"/>
          <w:lang w:val="en-US"/>
        </w:rPr>
        <w:t>"</w:t>
      </w:r>
      <w:r w:rsidR="00987CEC">
        <w:rPr>
          <w:i/>
          <w:color w:val="000000" w:themeColor="text1"/>
          <w:lang w:val="en-US"/>
        </w:rPr>
        <w:t>When we enter in a partnership</w:t>
      </w:r>
      <w:r w:rsidRPr="009219DD">
        <w:rPr>
          <w:i/>
          <w:color w:val="000000" w:themeColor="text1"/>
          <w:lang w:val="en-US"/>
        </w:rPr>
        <w:t>, there is an undeniable need to "show all the aces" and to agree on why are we doi</w:t>
      </w:r>
      <w:r w:rsidR="00987CEC">
        <w:rPr>
          <w:i/>
          <w:color w:val="000000" w:themeColor="text1"/>
          <w:lang w:val="en-US"/>
        </w:rPr>
        <w:t>ng this partnership and for what;</w:t>
      </w:r>
      <w:r w:rsidRPr="009219DD">
        <w:rPr>
          <w:i/>
          <w:color w:val="000000" w:themeColor="text1"/>
          <w:lang w:val="en-US"/>
        </w:rPr>
        <w:t xml:space="preserve"> and what it gives us. This</w:t>
      </w:r>
      <w:r w:rsidR="0005476E">
        <w:rPr>
          <w:i/>
          <w:color w:val="000000" w:themeColor="text1"/>
          <w:lang w:val="en-US"/>
        </w:rPr>
        <w:t xml:space="preserve"> is </w:t>
      </w:r>
      <w:r w:rsidRPr="009219DD">
        <w:rPr>
          <w:i/>
          <w:color w:val="000000" w:themeColor="text1"/>
          <w:lang w:val="en-US"/>
        </w:rPr>
        <w:t xml:space="preserve"> truly essential because if this condition is missed, the partnership will not work over time</w:t>
      </w:r>
      <w:r w:rsidR="0005476E">
        <w:rPr>
          <w:i/>
          <w:color w:val="000000" w:themeColor="text1"/>
          <w:lang w:val="en-US"/>
        </w:rPr>
        <w:t>, however, it is a quite frequent issue</w:t>
      </w:r>
      <w:r w:rsidR="00987CEC">
        <w:rPr>
          <w:i/>
          <w:color w:val="000000" w:themeColor="text1"/>
          <w:lang w:val="en-US"/>
        </w:rPr>
        <w:t xml:space="preserve"> in Russia</w:t>
      </w:r>
      <w:r w:rsidR="008911C0">
        <w:rPr>
          <w:i/>
          <w:color w:val="000000" w:themeColor="text1"/>
          <w:lang w:val="en-US"/>
        </w:rPr>
        <w:t>…</w:t>
      </w:r>
      <w:r w:rsidRPr="009219DD">
        <w:rPr>
          <w:i/>
          <w:color w:val="000000" w:themeColor="text1"/>
          <w:lang w:val="en-US"/>
        </w:rPr>
        <w:t>."</w:t>
      </w:r>
    </w:p>
    <w:p w:rsidR="0005476E" w:rsidRDefault="0005476E" w:rsidP="0005476E">
      <w:pPr>
        <w:spacing w:after="120" w:line="360" w:lineRule="auto"/>
        <w:ind w:firstLine="709"/>
        <w:jc w:val="both"/>
        <w:rPr>
          <w:color w:val="000000" w:themeColor="text1"/>
          <w:lang w:val="en-US"/>
        </w:rPr>
      </w:pPr>
      <w:r w:rsidRPr="0005476E">
        <w:rPr>
          <w:color w:val="000000" w:themeColor="text1"/>
          <w:lang w:val="en-US"/>
        </w:rPr>
        <w:t xml:space="preserve">Respondents #3 and #4 further </w:t>
      </w:r>
      <w:r>
        <w:rPr>
          <w:color w:val="000000" w:themeColor="text1"/>
          <w:lang w:val="en-US"/>
        </w:rPr>
        <w:t>reinforced the aforementioned problem by sharing experiences when their partners behaved unprofessionally:</w:t>
      </w:r>
    </w:p>
    <w:p w:rsidR="0005476E" w:rsidRDefault="0005476E" w:rsidP="0005476E">
      <w:pPr>
        <w:spacing w:after="120" w:line="360" w:lineRule="auto"/>
        <w:ind w:firstLine="709"/>
        <w:jc w:val="both"/>
        <w:rPr>
          <w:i/>
          <w:color w:val="000000"/>
          <w:lang w:val="en-US"/>
        </w:rPr>
      </w:pPr>
      <w:r w:rsidRPr="00B27D02">
        <w:rPr>
          <w:i/>
          <w:color w:val="000000" w:themeColor="text1"/>
          <w:lang w:val="en-US"/>
        </w:rPr>
        <w:lastRenderedPageBreak/>
        <w:t xml:space="preserve">“Sometimes, companies enter into partnership and gradually start attempting to </w:t>
      </w:r>
      <w:r w:rsidRPr="00B27D02">
        <w:rPr>
          <w:i/>
          <w:color w:val="000000"/>
          <w:lang w:val="en-US"/>
        </w:rPr>
        <w:t xml:space="preserve">grab the biggest piece of the pie: </w:t>
      </w:r>
      <w:r w:rsidR="00B27D02" w:rsidRPr="00B27D02">
        <w:rPr>
          <w:i/>
          <w:color w:val="000000"/>
          <w:lang w:val="en-US"/>
        </w:rPr>
        <w:t>highlighting solely their role in the partnership, claiming that success of our initiative is their due and so on.</w:t>
      </w:r>
      <w:r w:rsidR="00B27D02">
        <w:rPr>
          <w:i/>
          <w:color w:val="000000"/>
          <w:lang w:val="en-US"/>
        </w:rPr>
        <w:t xml:space="preserve"> Not only this is unethical, but also shows a clear lack of partnership culture.</w:t>
      </w:r>
      <w:r w:rsidR="00B27D02" w:rsidRPr="00B27D02">
        <w:rPr>
          <w:i/>
          <w:color w:val="000000"/>
          <w:lang w:val="en-US"/>
        </w:rPr>
        <w:t>”</w:t>
      </w:r>
    </w:p>
    <w:p w:rsidR="009A2DCA" w:rsidRPr="006253B6" w:rsidRDefault="006E066D" w:rsidP="006253B6">
      <w:pPr>
        <w:spacing w:after="120" w:line="360" w:lineRule="auto"/>
        <w:ind w:firstLine="709"/>
        <w:jc w:val="both"/>
        <w:rPr>
          <w:color w:val="000000"/>
          <w:lang w:val="en-US"/>
        </w:rPr>
      </w:pPr>
      <w:r>
        <w:rPr>
          <w:color w:val="000000"/>
          <w:lang w:val="en-US"/>
        </w:rPr>
        <w:t>To sum up, according to the interviewees,</w:t>
      </w:r>
      <w:r w:rsidR="00987CEC">
        <w:rPr>
          <w:color w:val="000000"/>
          <w:lang w:val="en-US"/>
        </w:rPr>
        <w:t xml:space="preserve"> some</w:t>
      </w:r>
      <w:r>
        <w:rPr>
          <w:color w:val="000000"/>
          <w:lang w:val="en-US"/>
        </w:rPr>
        <w:t xml:space="preserve"> businesses in Russia are not ready to </w:t>
      </w:r>
      <w:r w:rsidR="00987CEC">
        <w:rPr>
          <w:color w:val="000000"/>
          <w:lang w:val="en-US"/>
        </w:rPr>
        <w:t xml:space="preserve">fully </w:t>
      </w:r>
      <w:r>
        <w:rPr>
          <w:color w:val="000000"/>
          <w:lang w:val="en-US"/>
        </w:rPr>
        <w:t xml:space="preserve">embrace the </w:t>
      </w:r>
      <w:r w:rsidR="00987CEC">
        <w:rPr>
          <w:color w:val="000000"/>
          <w:lang w:val="en-US"/>
        </w:rPr>
        <w:t xml:space="preserve">“partnership culture”, which refers to the professional and ethical behavior, honest communication, transparent motives and collaborative attitude. All these, in turn, are critical to creation of a win-win partnership, which is why this factor was included </w:t>
      </w:r>
      <w:r w:rsidR="00987CEC" w:rsidRPr="006253B6">
        <w:rPr>
          <w:color w:val="000000"/>
          <w:lang w:val="en-US"/>
        </w:rPr>
        <w:t>in the model.</w:t>
      </w:r>
      <w:r w:rsidR="006253B6" w:rsidRPr="006253B6">
        <w:rPr>
          <w:color w:val="000000"/>
          <w:lang w:val="en-US"/>
        </w:rPr>
        <w:t xml:space="preserve"> </w:t>
      </w:r>
    </w:p>
    <w:p w:rsidR="00D439D0" w:rsidRPr="009759E5" w:rsidRDefault="00D439D0" w:rsidP="00D439D0">
      <w:pPr>
        <w:spacing w:line="360" w:lineRule="auto"/>
        <w:jc w:val="both"/>
        <w:rPr>
          <w:rFonts w:ascii="Times" w:hAnsi="Times"/>
          <w:lang w:val="en-US"/>
        </w:rPr>
      </w:pPr>
    </w:p>
    <w:p w:rsidR="00D439D0" w:rsidRDefault="00D439D0" w:rsidP="00D439D0">
      <w:pPr>
        <w:pStyle w:val="Heading2"/>
        <w:spacing w:line="360" w:lineRule="auto"/>
        <w:jc w:val="both"/>
        <w:rPr>
          <w:lang w:val="en-US"/>
        </w:rPr>
      </w:pPr>
      <w:bookmarkStart w:id="18" w:name="_Toc356573651"/>
      <w:bookmarkStart w:id="19" w:name="_Toc514867824"/>
      <w:r w:rsidRPr="008F42C4">
        <w:rPr>
          <w:lang w:val="en-US"/>
        </w:rPr>
        <w:t>3.2. Research Findings</w:t>
      </w:r>
      <w:bookmarkEnd w:id="19"/>
      <w:r w:rsidRPr="008F42C4">
        <w:rPr>
          <w:lang w:val="en-US"/>
        </w:rPr>
        <w:t xml:space="preserve"> </w:t>
      </w:r>
      <w:bookmarkEnd w:id="18"/>
    </w:p>
    <w:p w:rsidR="00D439D0" w:rsidRDefault="00D439D0" w:rsidP="00D439D0">
      <w:pPr>
        <w:spacing w:line="360" w:lineRule="auto"/>
        <w:rPr>
          <w:lang w:val="en-US"/>
        </w:rPr>
      </w:pPr>
    </w:p>
    <w:p w:rsidR="00D439D0" w:rsidRPr="00407A8F" w:rsidRDefault="00D439D0" w:rsidP="00D439D0">
      <w:pPr>
        <w:spacing w:line="360" w:lineRule="auto"/>
        <w:ind w:firstLine="708"/>
        <w:rPr>
          <w:lang w:val="en-US"/>
        </w:rPr>
      </w:pPr>
      <w:r>
        <w:rPr>
          <w:lang w:val="en-US"/>
        </w:rPr>
        <w:t xml:space="preserve">First, the research identified that achieving SDGs requires the creation of cross-business partnerships. Further, factors affecting win-win cross-business partnerships for achieving SDGs were derived from the academic literature and interviews and then were examined in the context of FMCG sector in Russia. </w:t>
      </w:r>
      <w:r w:rsidRPr="009759E5">
        <w:rPr>
          <w:rFonts w:ascii="Times" w:hAnsi="Times"/>
          <w:noProof/>
          <w:lang w:val="en-US"/>
        </w:rPr>
        <w:t xml:space="preserve">Based on the empirical analysis the following </w:t>
      </w:r>
      <w:r>
        <w:rPr>
          <w:rFonts w:ascii="Times" w:hAnsi="Times"/>
          <w:noProof/>
          <w:lang w:val="en-US"/>
        </w:rPr>
        <w:t>model</w:t>
      </w:r>
      <w:r w:rsidR="00B575D4">
        <w:rPr>
          <w:rFonts w:ascii="Times" w:hAnsi="Times"/>
          <w:noProof/>
          <w:lang w:val="en-US"/>
        </w:rPr>
        <w:t xml:space="preserve"> (figure</w:t>
      </w:r>
      <w:r w:rsidRPr="009759E5">
        <w:rPr>
          <w:rFonts w:ascii="Times" w:hAnsi="Times"/>
          <w:noProof/>
          <w:lang w:val="en-US"/>
        </w:rPr>
        <w:t xml:space="preserve"> 5) was composed. </w:t>
      </w:r>
    </w:p>
    <w:p w:rsidR="00D439D0" w:rsidRDefault="00D439D0" w:rsidP="00D439D0">
      <w:pPr>
        <w:spacing w:line="360" w:lineRule="auto"/>
        <w:ind w:right="-64" w:firstLine="709"/>
        <w:contextualSpacing/>
        <w:jc w:val="both"/>
        <w:rPr>
          <w:rFonts w:ascii="Times" w:hAnsi="Times"/>
          <w:noProof/>
          <w:lang w:val="en-US"/>
        </w:rPr>
      </w:pPr>
    </w:p>
    <w:p w:rsidR="00D439D0" w:rsidRPr="00356677" w:rsidRDefault="003F5C26" w:rsidP="00BC46EE">
      <w:pPr>
        <w:spacing w:line="360" w:lineRule="auto"/>
        <w:ind w:right="-64" w:firstLine="426"/>
        <w:contextualSpacing/>
        <w:jc w:val="center"/>
        <w:rPr>
          <w:rFonts w:ascii="Times" w:hAnsi="Times"/>
          <w:noProof/>
          <w:lang w:val="en-US"/>
        </w:rPr>
      </w:pPr>
      <w:r>
        <w:rPr>
          <w:rFonts w:ascii="Times" w:hAnsi="Times"/>
          <w:noProof/>
          <w:lang w:val="en-US"/>
        </w:rPr>
        <w:t>Figure</w:t>
      </w:r>
      <w:r w:rsidR="00D439D0">
        <w:rPr>
          <w:rFonts w:ascii="Times" w:hAnsi="Times"/>
          <w:noProof/>
          <w:lang w:val="en-US"/>
        </w:rPr>
        <w:t xml:space="preserve"> 5. Model: Factors affecting </w:t>
      </w:r>
      <w:r w:rsidR="00020BF0">
        <w:rPr>
          <w:rFonts w:ascii="Times" w:hAnsi="Times"/>
          <w:noProof/>
          <w:lang w:val="en-US"/>
        </w:rPr>
        <w:t xml:space="preserve">a </w:t>
      </w:r>
      <w:r>
        <w:rPr>
          <w:rFonts w:ascii="Times" w:hAnsi="Times"/>
          <w:noProof/>
          <w:lang w:val="en-US"/>
        </w:rPr>
        <w:t>win-w</w:t>
      </w:r>
      <w:r w:rsidR="00D439D0">
        <w:rPr>
          <w:rFonts w:ascii="Times" w:hAnsi="Times"/>
          <w:noProof/>
          <w:lang w:val="en-US"/>
        </w:rPr>
        <w:t>in</w:t>
      </w:r>
      <w:r>
        <w:rPr>
          <w:rFonts w:ascii="Times" w:hAnsi="Times"/>
          <w:noProof/>
          <w:lang w:val="en-US"/>
        </w:rPr>
        <w:t xml:space="preserve"> cross-business partnership for achieving SDGs</w:t>
      </w:r>
    </w:p>
    <w:p w:rsidR="00D439D0" w:rsidRDefault="00B575D4" w:rsidP="00D439D0">
      <w:pPr>
        <w:spacing w:line="360" w:lineRule="auto"/>
        <w:jc w:val="both"/>
        <w:rPr>
          <w:rFonts w:ascii="Times" w:hAnsi="Times"/>
          <w:lang w:val="en-US"/>
        </w:rPr>
      </w:pPr>
      <w:r>
        <w:rPr>
          <w:rFonts w:ascii="Times" w:hAnsi="Times"/>
          <w:noProof/>
          <w:lang w:val="en-US"/>
        </w:rPr>
        <w:drawing>
          <wp:inline distT="0" distB="0" distL="0" distR="0">
            <wp:extent cx="5936615" cy="33254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5-23 at 19.14.5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36615" cy="3325495"/>
                    </a:xfrm>
                    <a:prstGeom prst="rect">
                      <a:avLst/>
                    </a:prstGeom>
                  </pic:spPr>
                </pic:pic>
              </a:graphicData>
            </a:graphic>
          </wp:inline>
        </w:drawing>
      </w:r>
    </w:p>
    <w:p w:rsidR="00D439D0" w:rsidRDefault="00D439D0" w:rsidP="00D439D0">
      <w:pPr>
        <w:spacing w:line="360" w:lineRule="auto"/>
        <w:ind w:firstLine="708"/>
        <w:jc w:val="both"/>
        <w:rPr>
          <w:rFonts w:ascii="Times" w:hAnsi="Times"/>
          <w:lang w:val="en-US"/>
        </w:rPr>
      </w:pPr>
    </w:p>
    <w:p w:rsidR="00BC46EE" w:rsidRDefault="00BC46EE" w:rsidP="00D439D0">
      <w:pPr>
        <w:spacing w:line="360" w:lineRule="auto"/>
        <w:ind w:firstLine="708"/>
        <w:jc w:val="both"/>
        <w:rPr>
          <w:rFonts w:ascii="Times" w:hAnsi="Times"/>
          <w:lang w:val="en-US"/>
        </w:rPr>
      </w:pPr>
    </w:p>
    <w:p w:rsidR="00D439D0" w:rsidRDefault="00D439D0" w:rsidP="00D439D0">
      <w:pPr>
        <w:spacing w:line="360" w:lineRule="auto"/>
        <w:ind w:firstLine="708"/>
        <w:jc w:val="both"/>
        <w:rPr>
          <w:rFonts w:ascii="Times" w:hAnsi="Times"/>
          <w:lang w:val="en-US"/>
        </w:rPr>
      </w:pPr>
      <w:r>
        <w:rPr>
          <w:rFonts w:ascii="Times" w:hAnsi="Times"/>
          <w:lang w:val="en-US"/>
        </w:rPr>
        <w:lastRenderedPageBreak/>
        <w:t xml:space="preserve">The suggested model </w:t>
      </w:r>
      <w:r w:rsidR="00AF3669">
        <w:rPr>
          <w:rFonts w:ascii="Times" w:hAnsi="Times"/>
          <w:lang w:val="en-US"/>
        </w:rPr>
        <w:t>explains</w:t>
      </w:r>
      <w:r>
        <w:rPr>
          <w:rFonts w:ascii="Times" w:hAnsi="Times"/>
          <w:lang w:val="en-US"/>
        </w:rPr>
        <w:t xml:space="preserve"> why cross-business partnerships </w:t>
      </w:r>
      <w:r w:rsidR="000F54CF">
        <w:rPr>
          <w:rFonts w:ascii="Times" w:hAnsi="Times"/>
          <w:lang w:val="en-US"/>
        </w:rPr>
        <w:t>represent</w:t>
      </w:r>
      <w:r>
        <w:rPr>
          <w:rFonts w:ascii="Times" w:hAnsi="Times"/>
          <w:lang w:val="en-US"/>
        </w:rPr>
        <w:t xml:space="preserve"> an effective way to contribute to social agenda</w:t>
      </w:r>
      <w:r w:rsidR="000F54CF">
        <w:rPr>
          <w:rFonts w:ascii="Times" w:hAnsi="Times"/>
          <w:lang w:val="en-US"/>
        </w:rPr>
        <w:t>,</w:t>
      </w:r>
      <w:r>
        <w:rPr>
          <w:rFonts w:ascii="Times" w:hAnsi="Times"/>
          <w:lang w:val="en-US"/>
        </w:rPr>
        <w:t xml:space="preserve"> </w:t>
      </w:r>
      <w:r w:rsidR="00AF3669">
        <w:rPr>
          <w:rFonts w:ascii="Times" w:hAnsi="Times"/>
          <w:lang w:val="en-US"/>
        </w:rPr>
        <w:t>namely because of</w:t>
      </w:r>
      <w:r>
        <w:rPr>
          <w:rFonts w:ascii="Times" w:hAnsi="Times"/>
          <w:lang w:val="en-US"/>
        </w:rPr>
        <w:t xml:space="preserve"> multiplication of efforts and benefits; </w:t>
      </w:r>
      <w:r w:rsidR="00AF3669">
        <w:rPr>
          <w:rFonts w:ascii="Times" w:hAnsi="Times"/>
          <w:lang w:val="en-US"/>
        </w:rPr>
        <w:t xml:space="preserve">creation of synergies derived from </w:t>
      </w:r>
      <w:r>
        <w:rPr>
          <w:rFonts w:ascii="Times" w:hAnsi="Times"/>
          <w:lang w:val="en-US"/>
        </w:rPr>
        <w:t xml:space="preserve">tapping into the expertise of each </w:t>
      </w:r>
      <w:r w:rsidR="00AF3669">
        <w:rPr>
          <w:rFonts w:ascii="Times" w:hAnsi="Times"/>
          <w:lang w:val="en-US"/>
        </w:rPr>
        <w:t>partner</w:t>
      </w:r>
      <w:r>
        <w:rPr>
          <w:rFonts w:ascii="Times" w:hAnsi="Times"/>
          <w:lang w:val="en-US"/>
        </w:rPr>
        <w:t xml:space="preserve">; </w:t>
      </w:r>
      <w:r w:rsidR="000F54CF">
        <w:rPr>
          <w:rFonts w:ascii="Times" w:hAnsi="Times"/>
          <w:lang w:val="en-US"/>
        </w:rPr>
        <w:t>and</w:t>
      </w:r>
      <w:r w:rsidR="00AF3669">
        <w:rPr>
          <w:rFonts w:ascii="Times" w:hAnsi="Times"/>
          <w:lang w:val="en-US"/>
        </w:rPr>
        <w:t xml:space="preserve"> </w:t>
      </w:r>
      <w:r w:rsidR="00AF3669">
        <w:rPr>
          <w:rFonts w:ascii="Times" w:hAnsi="Times"/>
          <w:lang w:val="en-US"/>
        </w:rPr>
        <w:t>scalable solutions</w:t>
      </w:r>
      <w:r w:rsidR="00AF3669">
        <w:rPr>
          <w:rFonts w:ascii="Times" w:hAnsi="Times"/>
          <w:lang w:val="en-US"/>
        </w:rPr>
        <w:t>, which are possible due to</w:t>
      </w:r>
      <w:r>
        <w:rPr>
          <w:rFonts w:ascii="Times" w:hAnsi="Times"/>
          <w:lang w:val="en-US"/>
        </w:rPr>
        <w:t xml:space="preserve"> the specifics of FMCG </w:t>
      </w:r>
      <w:r w:rsidR="00AF3669">
        <w:rPr>
          <w:rFonts w:ascii="Times" w:hAnsi="Times"/>
          <w:lang w:val="en-US"/>
        </w:rPr>
        <w:t>companies and its vast value chain</w:t>
      </w:r>
      <w:r>
        <w:rPr>
          <w:rFonts w:ascii="Times" w:hAnsi="Times"/>
          <w:lang w:val="en-US"/>
        </w:rPr>
        <w:t xml:space="preserve">s. </w:t>
      </w:r>
      <w:r w:rsidR="000F54CF">
        <w:rPr>
          <w:rFonts w:ascii="Times" w:hAnsi="Times"/>
          <w:lang w:val="en-US"/>
        </w:rPr>
        <w:t>The model</w:t>
      </w:r>
      <w:r>
        <w:rPr>
          <w:rFonts w:ascii="Times" w:hAnsi="Times"/>
          <w:lang w:val="en-US"/>
        </w:rPr>
        <w:t xml:space="preserve"> further proposes </w:t>
      </w:r>
      <w:r w:rsidR="00AF226B">
        <w:rPr>
          <w:rFonts w:ascii="Times" w:hAnsi="Times"/>
          <w:lang w:val="en-US"/>
        </w:rPr>
        <w:t>ten</w:t>
      </w:r>
      <w:r>
        <w:rPr>
          <w:rFonts w:ascii="Times" w:hAnsi="Times"/>
          <w:lang w:val="en-US"/>
        </w:rPr>
        <w:t xml:space="preserve"> factors specific to FMCG industry in Russia, which can influence the development of cross-business partnerships for achieving SDGs</w:t>
      </w:r>
      <w:r w:rsidRPr="00782478">
        <w:rPr>
          <w:rFonts w:ascii="Times" w:hAnsi="Times"/>
          <w:lang w:val="en-US"/>
        </w:rPr>
        <w:t xml:space="preserve"> </w:t>
      </w:r>
      <w:r>
        <w:rPr>
          <w:rFonts w:ascii="Times" w:hAnsi="Times"/>
          <w:lang w:val="en-US"/>
        </w:rPr>
        <w:t>in the format of win-win – mutually beneficial partnerships.  This model comprises two types of factors: the ones “hampering” the win-win, and the ones “contributing” to it.</w:t>
      </w:r>
    </w:p>
    <w:p w:rsidR="00D439D0" w:rsidRPr="00546F53" w:rsidRDefault="00D439D0" w:rsidP="00D439D0">
      <w:pPr>
        <w:spacing w:line="360" w:lineRule="auto"/>
        <w:ind w:firstLine="708"/>
        <w:jc w:val="both"/>
        <w:rPr>
          <w:rFonts w:ascii="Times" w:hAnsi="Times"/>
          <w:lang w:val="en-US"/>
        </w:rPr>
      </w:pPr>
      <w:r w:rsidRPr="00EE3D21">
        <w:rPr>
          <w:rFonts w:ascii="Times" w:hAnsi="Times"/>
          <w:lang w:val="en-US"/>
        </w:rPr>
        <w:t>The analytical s</w:t>
      </w:r>
      <w:bookmarkStart w:id="20" w:name="_GoBack"/>
      <w:bookmarkEnd w:id="20"/>
      <w:r w:rsidRPr="00EE3D21">
        <w:rPr>
          <w:rFonts w:ascii="Times" w:hAnsi="Times"/>
          <w:lang w:val="en-US"/>
        </w:rPr>
        <w:t xml:space="preserve">ignificance of this </w:t>
      </w:r>
      <w:r>
        <w:rPr>
          <w:rFonts w:ascii="Times" w:hAnsi="Times"/>
          <w:lang w:val="en-US"/>
        </w:rPr>
        <w:t>model</w:t>
      </w:r>
      <w:r w:rsidRPr="00EE3D21">
        <w:rPr>
          <w:rFonts w:ascii="Times" w:hAnsi="Times"/>
          <w:lang w:val="en-US"/>
        </w:rPr>
        <w:t xml:space="preserve"> </w:t>
      </w:r>
      <w:r>
        <w:rPr>
          <w:rFonts w:ascii="Times" w:hAnsi="Times"/>
          <w:lang w:val="en-US"/>
        </w:rPr>
        <w:t>refers to</w:t>
      </w:r>
      <w:r w:rsidRPr="00EE3D21">
        <w:rPr>
          <w:rFonts w:ascii="Times" w:hAnsi="Times"/>
          <w:lang w:val="en-US"/>
        </w:rPr>
        <w:t xml:space="preserve"> its ability to provide guidance for companies</w:t>
      </w:r>
      <w:r>
        <w:rPr>
          <w:rFonts w:ascii="Times" w:hAnsi="Times"/>
          <w:lang w:val="en-US"/>
        </w:rPr>
        <w:t xml:space="preserve"> seeking to create a social partnership with other company or companies, as it laid out the critical factors to take into consideration beforehand. An initial literature review identified nine factors affecting win-win collaborations. During the empirical study, some of them were left unchanged, whereas some were adjusted to the sustainability development, FMCG, or Russian contexts, others were dropped. The latter includes the o</w:t>
      </w:r>
      <w:r w:rsidRPr="00546F53">
        <w:rPr>
          <w:rFonts w:ascii="Times" w:hAnsi="Times"/>
          <w:lang w:val="en-US"/>
        </w:rPr>
        <w:t>fficial written agreement regarding further specific actions and to the lack of clear rules, frameworks or methods for building partnerships</w:t>
      </w:r>
      <w:r>
        <w:rPr>
          <w:rFonts w:ascii="Times" w:hAnsi="Times"/>
          <w:lang w:val="en-US"/>
        </w:rPr>
        <w:t>.</w:t>
      </w:r>
    </w:p>
    <w:p w:rsidR="00D439D0" w:rsidRDefault="00D439D0" w:rsidP="00D439D0">
      <w:pPr>
        <w:spacing w:line="360" w:lineRule="auto"/>
        <w:ind w:firstLine="708"/>
        <w:jc w:val="both"/>
        <w:rPr>
          <w:rFonts w:ascii="Times" w:hAnsi="Times"/>
          <w:noProof/>
          <w:lang w:val="en-US"/>
        </w:rPr>
      </w:pPr>
      <w:r>
        <w:rPr>
          <w:rFonts w:ascii="Times" w:hAnsi="Times"/>
          <w:lang w:val="en-US"/>
        </w:rPr>
        <w:t>The respondents were also encouraged to share the factors they believe are of significant influence. In doing so, seven</w:t>
      </w:r>
      <w:r>
        <w:rPr>
          <w:rFonts w:ascii="Times" w:hAnsi="Times"/>
          <w:noProof/>
          <w:lang w:val="en-US"/>
        </w:rPr>
        <w:t xml:space="preserve"> new factors were added to the model. The new factor was considered significant and added to the model if the majority of respondents emphasized its importance and notable effect during the discussion sessions.  In doing so, the following factors were derived from this research: similarity of value and supply chains; common CSR priorities</w:t>
      </w:r>
      <w:r w:rsidR="00AF226B">
        <w:rPr>
          <w:rFonts w:ascii="Times" w:hAnsi="Times"/>
          <w:noProof/>
          <w:lang w:val="en-US"/>
        </w:rPr>
        <w:t xml:space="preserve"> and goals</w:t>
      </w:r>
      <w:r>
        <w:rPr>
          <w:rFonts w:ascii="Times" w:hAnsi="Times"/>
          <w:noProof/>
          <w:lang w:val="en-US"/>
        </w:rPr>
        <w:t>; abil</w:t>
      </w:r>
      <w:r w:rsidR="00AF226B">
        <w:rPr>
          <w:rFonts w:ascii="Times" w:hAnsi="Times"/>
          <w:noProof/>
          <w:lang w:val="en-US"/>
        </w:rPr>
        <w:t>ity to conciliate and negotiate</w:t>
      </w:r>
      <w:r>
        <w:rPr>
          <w:rFonts w:ascii="Times" w:hAnsi="Times"/>
          <w:noProof/>
          <w:lang w:val="en-US"/>
        </w:rPr>
        <w:t xml:space="preserve">; lack of </w:t>
      </w:r>
      <w:r w:rsidR="00AF226B">
        <w:rPr>
          <w:rFonts w:ascii="Times" w:hAnsi="Times"/>
          <w:noProof/>
          <w:lang w:val="en-US"/>
        </w:rPr>
        <w:t>"partnership culture" in Russia</w:t>
      </w:r>
      <w:r>
        <w:rPr>
          <w:rFonts w:ascii="Times" w:hAnsi="Times"/>
          <w:noProof/>
          <w:lang w:val="en-US"/>
        </w:rPr>
        <w:t>; administrative, legislative and bureaucratic burden</w:t>
      </w:r>
      <w:r w:rsidR="00AF226B">
        <w:rPr>
          <w:rFonts w:ascii="Times" w:hAnsi="Times"/>
          <w:noProof/>
          <w:lang w:val="en-US"/>
        </w:rPr>
        <w:t>s</w:t>
      </w:r>
      <w:r>
        <w:rPr>
          <w:rFonts w:ascii="Times" w:hAnsi="Times"/>
          <w:noProof/>
          <w:lang w:val="en-US"/>
        </w:rPr>
        <w:t xml:space="preserve">. Some of </w:t>
      </w:r>
      <w:r w:rsidR="00AF226B">
        <w:rPr>
          <w:rFonts w:ascii="Times" w:hAnsi="Times"/>
          <w:noProof/>
          <w:lang w:val="en-US"/>
        </w:rPr>
        <w:t>these</w:t>
      </w:r>
      <w:r>
        <w:rPr>
          <w:rFonts w:ascii="Times" w:hAnsi="Times"/>
          <w:noProof/>
          <w:lang w:val="en-US"/>
        </w:rPr>
        <w:t xml:space="preserve"> factors are applicable to a wider context of partnerships, whereas some relate directly to the social partnerships between FMCG companies in Russia, which gives them managerial and theoretical value. </w:t>
      </w:r>
    </w:p>
    <w:p w:rsidR="00D439D0" w:rsidRDefault="00D439D0" w:rsidP="00D439D0">
      <w:pPr>
        <w:rPr>
          <w:rFonts w:ascii="Times" w:hAnsi="Times"/>
          <w:noProof/>
          <w:lang w:val="en-US"/>
        </w:rPr>
      </w:pPr>
      <w:r>
        <w:rPr>
          <w:rFonts w:ascii="Times" w:hAnsi="Times"/>
          <w:noProof/>
          <w:lang w:val="en-US"/>
        </w:rPr>
        <w:br w:type="page"/>
      </w:r>
    </w:p>
    <w:p w:rsidR="00D439D0" w:rsidRDefault="00D439D0" w:rsidP="00D439D0">
      <w:pPr>
        <w:pStyle w:val="Heading1"/>
        <w:ind w:right="-64"/>
        <w:contextualSpacing/>
        <w:jc w:val="both"/>
        <w:rPr>
          <w:rFonts w:cs="Times New Roman"/>
          <w:lang w:val="en-US"/>
        </w:rPr>
      </w:pPr>
      <w:bookmarkStart w:id="21" w:name="_Toc356573652"/>
      <w:bookmarkStart w:id="22" w:name="_Toc514867825"/>
      <w:r w:rsidRPr="00950F5B">
        <w:rPr>
          <w:rFonts w:cs="Times New Roman"/>
          <w:lang w:val="en-US"/>
        </w:rPr>
        <w:lastRenderedPageBreak/>
        <w:t>CHAPTER IV. CONCLUSIONS AND IMPLICATIONS</w:t>
      </w:r>
      <w:bookmarkEnd w:id="21"/>
      <w:bookmarkEnd w:id="22"/>
    </w:p>
    <w:p w:rsidR="00D439D0" w:rsidRPr="00546F53" w:rsidRDefault="00D439D0" w:rsidP="00D439D0">
      <w:pPr>
        <w:rPr>
          <w:lang w:val="en-US"/>
        </w:rPr>
      </w:pPr>
    </w:p>
    <w:p w:rsidR="00D439D0" w:rsidRDefault="00D439D0" w:rsidP="00D439D0">
      <w:pPr>
        <w:pStyle w:val="Heading2"/>
        <w:spacing w:line="360" w:lineRule="auto"/>
        <w:ind w:right="-64"/>
        <w:contextualSpacing/>
        <w:jc w:val="both"/>
        <w:rPr>
          <w:rFonts w:cs="Times New Roman"/>
          <w:noProof/>
          <w:color w:val="auto"/>
          <w:lang w:val="en-US"/>
        </w:rPr>
      </w:pPr>
      <w:bookmarkStart w:id="23" w:name="_Toc356573653"/>
      <w:bookmarkStart w:id="24" w:name="_Toc514867826"/>
      <w:r w:rsidRPr="00950F5B">
        <w:rPr>
          <w:rFonts w:cs="Times New Roman"/>
          <w:noProof/>
          <w:color w:val="auto"/>
          <w:lang w:val="en-US"/>
        </w:rPr>
        <w:t>4.1. Conclusions</w:t>
      </w:r>
      <w:bookmarkEnd w:id="23"/>
      <w:bookmarkEnd w:id="24"/>
    </w:p>
    <w:p w:rsidR="00D439D0" w:rsidRDefault="00D439D0" w:rsidP="00D439D0">
      <w:pPr>
        <w:rPr>
          <w:lang w:val="en-US"/>
        </w:rPr>
      </w:pPr>
    </w:p>
    <w:p w:rsidR="00D439D0" w:rsidRDefault="00D439D0" w:rsidP="00D439D0">
      <w:pPr>
        <w:spacing w:line="360" w:lineRule="auto"/>
        <w:ind w:firstLine="708"/>
        <w:jc w:val="both"/>
        <w:rPr>
          <w:color w:val="000000" w:themeColor="text1"/>
          <w:lang w:val="en-US"/>
        </w:rPr>
      </w:pPr>
      <w:r w:rsidRPr="00546F53">
        <w:rPr>
          <w:rFonts w:ascii="Times" w:hAnsi="Times"/>
          <w:lang w:val="en-US"/>
        </w:rPr>
        <w:t xml:space="preserve">Sustainable Development Goals </w:t>
      </w:r>
      <w:r>
        <w:rPr>
          <w:rFonts w:ascii="Times" w:hAnsi="Times"/>
          <w:lang w:val="en-US"/>
        </w:rPr>
        <w:t xml:space="preserve">define the global social and economic agenda for the following 12 years (Stevens and Kanie, 2016).  Companies are being called upon to take the action and become the drivers fostering their achievement, creating shared value for their businesses and society (Porter and Kramer, 2014; </w:t>
      </w:r>
      <w:r>
        <w:rPr>
          <w:color w:val="000000" w:themeColor="text1"/>
          <w:lang w:val="en-US"/>
        </w:rPr>
        <w:t xml:space="preserve">Banks et al., 2016). As SDGs include 17 comprehensive and interlinked goals (Nilsson et al., 2017), single companies struggle to make a significant impact, thus businesses leverage various partnerships e.g. with non-profit organizations, government, societies, and other organizations.  As the major part of academic literature is dedicated to studying cross-sector partnerships for realizing SDGs, the necessity for cross-business partnerships constitutes the research gap, as well as the factors affecting win-win cross-business partnerships for effective achieving SDGs. </w:t>
      </w:r>
    </w:p>
    <w:p w:rsidR="00D439D0" w:rsidRDefault="00D439D0" w:rsidP="00D439D0">
      <w:pPr>
        <w:spacing w:line="360" w:lineRule="auto"/>
        <w:ind w:firstLine="708"/>
        <w:jc w:val="both"/>
        <w:rPr>
          <w:color w:val="000000" w:themeColor="text1"/>
          <w:lang w:val="en-US"/>
        </w:rPr>
      </w:pPr>
      <w:r>
        <w:rPr>
          <w:color w:val="000000" w:themeColor="text1"/>
          <w:lang w:val="en-US"/>
        </w:rPr>
        <w:t xml:space="preserve">Based on the aforementioned data, two research questions </w:t>
      </w:r>
      <w:r w:rsidR="00BC46EE">
        <w:rPr>
          <w:color w:val="000000" w:themeColor="text1"/>
          <w:lang w:val="en-US"/>
        </w:rPr>
        <w:t xml:space="preserve">and two sub-questions </w:t>
      </w:r>
      <w:r>
        <w:rPr>
          <w:color w:val="000000" w:themeColor="text1"/>
          <w:lang w:val="en-US"/>
        </w:rPr>
        <w:t xml:space="preserve">were defined and were studied in this thesis in the context of FMCG companies in Russia. As the nature of the study was explorative, this thesis used a qualitative approach to answer the research questions. Namely, </w:t>
      </w:r>
      <w:r w:rsidR="00526B8E">
        <w:rPr>
          <w:color w:val="000000" w:themeColor="text1"/>
          <w:lang w:val="en-US"/>
        </w:rPr>
        <w:t xml:space="preserve">as for </w:t>
      </w:r>
      <w:r>
        <w:rPr>
          <w:color w:val="000000" w:themeColor="text1"/>
          <w:lang w:val="en-US"/>
        </w:rPr>
        <w:t>the first research question, this thesis empirically illustrated that effective attainment of SDGs requires cross-business partnerships, as their impact is significantly higher than the impact of single companies. The second research question was addressed by devel</w:t>
      </w:r>
      <w:r w:rsidR="00BC46EE">
        <w:rPr>
          <w:color w:val="000000" w:themeColor="text1"/>
          <w:lang w:val="en-US"/>
        </w:rPr>
        <w:t>oping a model, which included 10</w:t>
      </w:r>
      <w:r>
        <w:rPr>
          <w:color w:val="000000" w:themeColor="text1"/>
          <w:lang w:val="en-US"/>
        </w:rPr>
        <w:t xml:space="preserve"> factor</w:t>
      </w:r>
      <w:r w:rsidR="00BC46EE">
        <w:rPr>
          <w:color w:val="000000" w:themeColor="text1"/>
          <w:lang w:val="en-US"/>
        </w:rPr>
        <w:t>s</w:t>
      </w:r>
      <w:r>
        <w:rPr>
          <w:color w:val="000000" w:themeColor="text1"/>
          <w:lang w:val="en-US"/>
        </w:rPr>
        <w:t xml:space="preserve"> contributing to or hampering the win-win collaborations in the private sector.  </w:t>
      </w:r>
    </w:p>
    <w:p w:rsidR="00D439D0" w:rsidRPr="00EB787B" w:rsidRDefault="00D439D0" w:rsidP="00D439D0">
      <w:pPr>
        <w:spacing w:line="360" w:lineRule="auto"/>
        <w:ind w:firstLine="708"/>
        <w:jc w:val="both"/>
        <w:rPr>
          <w:color w:val="000000" w:themeColor="text1"/>
          <w:lang w:val="en-US"/>
        </w:rPr>
      </w:pPr>
    </w:p>
    <w:p w:rsidR="00D439D0" w:rsidRDefault="00D439D0" w:rsidP="00D439D0">
      <w:pPr>
        <w:pStyle w:val="Heading2"/>
        <w:spacing w:line="360" w:lineRule="auto"/>
        <w:ind w:right="-64"/>
        <w:contextualSpacing/>
        <w:jc w:val="both"/>
        <w:rPr>
          <w:rFonts w:cs="Times New Roman"/>
          <w:noProof/>
          <w:color w:val="auto"/>
          <w:lang w:val="en-US"/>
        </w:rPr>
      </w:pPr>
      <w:bookmarkStart w:id="25" w:name="_Toc356573654"/>
      <w:bookmarkStart w:id="26" w:name="_Toc514867827"/>
      <w:r w:rsidRPr="009869C6">
        <w:rPr>
          <w:rFonts w:cs="Times New Roman"/>
          <w:noProof/>
          <w:color w:val="auto"/>
          <w:lang w:val="en-US"/>
        </w:rPr>
        <w:t>4.2. Theoretical Contribution</w:t>
      </w:r>
      <w:bookmarkEnd w:id="25"/>
      <w:bookmarkEnd w:id="26"/>
    </w:p>
    <w:p w:rsidR="00D439D0" w:rsidRDefault="00D439D0" w:rsidP="00D439D0">
      <w:pPr>
        <w:spacing w:line="360" w:lineRule="auto"/>
        <w:jc w:val="both"/>
        <w:rPr>
          <w:lang w:val="en-US"/>
        </w:rPr>
      </w:pPr>
    </w:p>
    <w:p w:rsidR="00D439D0" w:rsidRDefault="00D439D0" w:rsidP="00D439D0">
      <w:pPr>
        <w:spacing w:line="360" w:lineRule="auto"/>
        <w:ind w:firstLine="708"/>
        <w:jc w:val="both"/>
        <w:rPr>
          <w:color w:val="000000" w:themeColor="text1"/>
          <w:lang w:val="en-US"/>
        </w:rPr>
      </w:pPr>
      <w:r w:rsidRPr="00BB7651">
        <w:rPr>
          <w:color w:val="000000" w:themeColor="text1"/>
          <w:lang w:val="en-US"/>
        </w:rPr>
        <w:t xml:space="preserve">This </w:t>
      </w:r>
      <w:r>
        <w:rPr>
          <w:color w:val="000000" w:themeColor="text1"/>
          <w:lang w:val="en-US"/>
        </w:rPr>
        <w:t>thesis</w:t>
      </w:r>
      <w:r w:rsidRPr="00BB7651">
        <w:rPr>
          <w:color w:val="000000" w:themeColor="text1"/>
          <w:lang w:val="en-US"/>
        </w:rPr>
        <w:t xml:space="preserve"> </w:t>
      </w:r>
      <w:r>
        <w:rPr>
          <w:color w:val="000000" w:themeColor="text1"/>
          <w:lang w:val="en-US"/>
        </w:rPr>
        <w:t xml:space="preserve">expands existing research on reasons why the effective attainment of Sustainable Development Goals require the creation of cross-business partnerships (Anders, 2016; Busco et al., 2017; Jones, 2016) specific to FMCG industry in Russia. The empirical study identified there are three main reasons of why collaborations in private sector need to be created, as well as to which extent each of the goals can be influenced by single company vs. the partnership. </w:t>
      </w:r>
    </w:p>
    <w:p w:rsidR="00D439D0" w:rsidRDefault="00D439D0" w:rsidP="00D439D0">
      <w:pPr>
        <w:spacing w:line="360" w:lineRule="auto"/>
        <w:ind w:firstLine="708"/>
        <w:jc w:val="both"/>
        <w:rPr>
          <w:color w:val="000000" w:themeColor="text1"/>
          <w:lang w:val="en-US"/>
        </w:rPr>
      </w:pPr>
      <w:r>
        <w:rPr>
          <w:color w:val="000000" w:themeColor="text1"/>
          <w:lang w:val="en-US"/>
        </w:rPr>
        <w:t xml:space="preserve">The empirical research identified seven new factors affecting the creation of cross-business partnerships between FMCG companies in Russia. Building on the scholarly literature (Hartman and Dhanda, 2018; Greenley, 2016; Saidel, 2017), it first identified nine factors affecting mutually-beneficial partnership, then, during the discussion two factors were dropped as insignificant in the </w:t>
      </w:r>
      <w:r>
        <w:rPr>
          <w:color w:val="000000" w:themeColor="text1"/>
          <w:lang w:val="en-US"/>
        </w:rPr>
        <w:lastRenderedPageBreak/>
        <w:t>context; and two of the identified factors were combined or transformed into the more comprehensive factors. Seven new factors were derived during the conversation with the respondents, significantly contributing to the expansion of the research regarding this topic.</w:t>
      </w:r>
    </w:p>
    <w:p w:rsidR="00D439D0" w:rsidRPr="00EC680D" w:rsidRDefault="00D439D0" w:rsidP="00D439D0">
      <w:pPr>
        <w:spacing w:line="360" w:lineRule="auto"/>
        <w:ind w:right="-64" w:firstLine="709"/>
        <w:contextualSpacing/>
        <w:jc w:val="both"/>
        <w:rPr>
          <w:rFonts w:ascii="Times" w:hAnsi="Times"/>
          <w:color w:val="000000"/>
          <w:lang w:val="en-US"/>
        </w:rPr>
      </w:pPr>
      <w:r w:rsidRPr="00B37773">
        <w:rPr>
          <w:lang w:val="en-US"/>
        </w:rPr>
        <w:t xml:space="preserve">This study provides </w:t>
      </w:r>
      <w:r>
        <w:rPr>
          <w:lang w:val="en-US"/>
        </w:rPr>
        <w:t xml:space="preserve">a </w:t>
      </w:r>
      <w:r w:rsidRPr="00B37773">
        <w:rPr>
          <w:lang w:val="en-US"/>
        </w:rPr>
        <w:t>direction f</w:t>
      </w:r>
      <w:r>
        <w:rPr>
          <w:lang w:val="en-US"/>
        </w:rPr>
        <w:t xml:space="preserve">or further research </w:t>
      </w:r>
      <w:r w:rsidRPr="00EC680D">
        <w:rPr>
          <w:rFonts w:ascii="Times" w:hAnsi="Times"/>
          <w:color w:val="000000"/>
          <w:lang w:val="en-US"/>
        </w:rPr>
        <w:t>focus</w:t>
      </w:r>
      <w:r>
        <w:rPr>
          <w:rFonts w:ascii="Times" w:hAnsi="Times"/>
          <w:color w:val="000000"/>
          <w:lang w:val="en-US"/>
        </w:rPr>
        <w:t>ing</w:t>
      </w:r>
      <w:r w:rsidRPr="00EC680D">
        <w:rPr>
          <w:rFonts w:ascii="Times" w:hAnsi="Times"/>
          <w:color w:val="000000"/>
          <w:lang w:val="en-US"/>
        </w:rPr>
        <w:t xml:space="preserve"> on a more in-depth analysis of </w:t>
      </w:r>
      <w:r>
        <w:rPr>
          <w:rFonts w:ascii="Times" w:hAnsi="Times"/>
          <w:color w:val="000000"/>
          <w:lang w:val="en-US"/>
        </w:rPr>
        <w:t xml:space="preserve">factors, using a larger sample of the respondents. </w:t>
      </w:r>
      <w:r>
        <w:rPr>
          <w:lang w:val="en-US"/>
        </w:rPr>
        <w:t>S</w:t>
      </w:r>
      <w:r w:rsidRPr="00B37773">
        <w:rPr>
          <w:lang w:val="en-US"/>
        </w:rPr>
        <w:t xml:space="preserve">pecifically, it lays the groundwork </w:t>
      </w:r>
      <w:r>
        <w:rPr>
          <w:lang w:val="en-US"/>
        </w:rPr>
        <w:t>for the analysis of factors having a particular impact on win-win. As the economic, ecological and social environment is constantly evolving, the further research could explore new dimensions and ways in which the factors can affect win-win cross-business partnerships.</w:t>
      </w:r>
    </w:p>
    <w:p w:rsidR="00D439D0" w:rsidRDefault="00D439D0" w:rsidP="00D439D0">
      <w:pPr>
        <w:spacing w:line="360" w:lineRule="auto"/>
        <w:jc w:val="both"/>
        <w:rPr>
          <w:lang w:val="en-US"/>
        </w:rPr>
      </w:pPr>
    </w:p>
    <w:p w:rsidR="00D439D0" w:rsidRPr="00B37773" w:rsidRDefault="00D439D0" w:rsidP="00D439D0">
      <w:pPr>
        <w:spacing w:line="360" w:lineRule="auto"/>
        <w:jc w:val="both"/>
        <w:rPr>
          <w:lang w:val="en-US"/>
        </w:rPr>
      </w:pPr>
    </w:p>
    <w:p w:rsidR="00D439D0" w:rsidRDefault="00D439D0" w:rsidP="00D439D0">
      <w:pPr>
        <w:pStyle w:val="Heading2"/>
        <w:spacing w:line="360" w:lineRule="auto"/>
        <w:ind w:right="-64"/>
        <w:contextualSpacing/>
        <w:jc w:val="both"/>
        <w:rPr>
          <w:rFonts w:cs="Times New Roman"/>
          <w:noProof/>
          <w:color w:val="auto"/>
          <w:lang w:val="en-US"/>
        </w:rPr>
      </w:pPr>
      <w:bookmarkStart w:id="27" w:name="_Toc356573655"/>
      <w:bookmarkStart w:id="28" w:name="_Toc514867828"/>
      <w:r w:rsidRPr="009869C6">
        <w:rPr>
          <w:rFonts w:cs="Times New Roman"/>
          <w:noProof/>
          <w:color w:val="auto"/>
          <w:lang w:val="en-US"/>
        </w:rPr>
        <w:t>4.3. Managerial Relevance</w:t>
      </w:r>
      <w:bookmarkEnd w:id="27"/>
      <w:bookmarkEnd w:id="28"/>
    </w:p>
    <w:p w:rsidR="00D439D0" w:rsidRPr="00605F00" w:rsidRDefault="00D439D0" w:rsidP="00D439D0">
      <w:pPr>
        <w:rPr>
          <w:lang w:val="en-US"/>
        </w:rPr>
      </w:pPr>
    </w:p>
    <w:p w:rsidR="00D439D0" w:rsidRDefault="00D439D0" w:rsidP="00D439D0">
      <w:pPr>
        <w:spacing w:line="360" w:lineRule="auto"/>
        <w:ind w:firstLine="708"/>
        <w:jc w:val="both"/>
        <w:rPr>
          <w:lang w:val="en-US"/>
        </w:rPr>
      </w:pPr>
      <w:r w:rsidRPr="00B37773">
        <w:rPr>
          <w:lang w:val="en-US"/>
        </w:rPr>
        <w:t>The present study has</w:t>
      </w:r>
      <w:r w:rsidR="00672D50">
        <w:rPr>
          <w:lang w:val="en-US"/>
        </w:rPr>
        <w:t xml:space="preserve"> manifold</w:t>
      </w:r>
      <w:r w:rsidRPr="00B37773">
        <w:rPr>
          <w:lang w:val="en-US"/>
        </w:rPr>
        <w:t xml:space="preserve"> practical implications for </w:t>
      </w:r>
      <w:r>
        <w:rPr>
          <w:lang w:val="en-US"/>
        </w:rPr>
        <w:t xml:space="preserve">FMCG companies operating in Russia, specifically </w:t>
      </w:r>
      <w:r w:rsidR="00DC329B">
        <w:rPr>
          <w:lang w:val="en-US"/>
        </w:rPr>
        <w:t>for</w:t>
      </w:r>
      <w:r>
        <w:rPr>
          <w:lang w:val="en-US"/>
        </w:rPr>
        <w:t xml:space="preserve"> </w:t>
      </w:r>
      <w:r w:rsidR="00DC329B">
        <w:rPr>
          <w:lang w:val="en-US"/>
        </w:rPr>
        <w:t xml:space="preserve">corporate responsibility and sustainable development </w:t>
      </w:r>
      <w:r>
        <w:rPr>
          <w:lang w:val="en-US"/>
        </w:rPr>
        <w:t>managers.</w:t>
      </w:r>
      <w:r w:rsidR="006B7009">
        <w:rPr>
          <w:lang w:val="en-US"/>
        </w:rPr>
        <w:t xml:space="preserve"> R</w:t>
      </w:r>
      <w:r w:rsidRPr="00B37773">
        <w:rPr>
          <w:lang w:val="en-US"/>
        </w:rPr>
        <w:t>esults of the present study suggest</w:t>
      </w:r>
      <w:r>
        <w:rPr>
          <w:lang w:val="en-US"/>
        </w:rPr>
        <w:t xml:space="preserve"> that companies </w:t>
      </w:r>
      <w:r w:rsidRPr="00EB787B">
        <w:rPr>
          <w:lang w:val="en-US"/>
        </w:rPr>
        <w:t>should not overlook opportunities to create share</w:t>
      </w:r>
      <w:r>
        <w:rPr>
          <w:lang w:val="en-US"/>
        </w:rPr>
        <w:t>d</w:t>
      </w:r>
      <w:r w:rsidRPr="00EB787B">
        <w:rPr>
          <w:lang w:val="en-US"/>
        </w:rPr>
        <w:t xml:space="preserve"> value through cross-business partnerships</w:t>
      </w:r>
      <w:r w:rsidR="00DC329B">
        <w:rPr>
          <w:lang w:val="en-US"/>
        </w:rPr>
        <w:t xml:space="preserve"> for achieving SDGs</w:t>
      </w:r>
      <w:r w:rsidRPr="00EB787B">
        <w:rPr>
          <w:lang w:val="en-US"/>
        </w:rPr>
        <w:t xml:space="preserve"> within the FMCG industry</w:t>
      </w:r>
      <w:r>
        <w:rPr>
          <w:lang w:val="en-US"/>
        </w:rPr>
        <w:t>. The study underlines particular reasons of why the creation of such partnership</w:t>
      </w:r>
      <w:r w:rsidR="006B7009">
        <w:rPr>
          <w:lang w:val="en-US"/>
        </w:rPr>
        <w:t>s</w:t>
      </w:r>
      <w:r>
        <w:rPr>
          <w:lang w:val="en-US"/>
        </w:rPr>
        <w:t xml:space="preserve"> is beneficial, and, therefore, should be </w:t>
      </w:r>
      <w:r w:rsidR="006B7009">
        <w:rPr>
          <w:lang w:val="en-US"/>
        </w:rPr>
        <w:t>realized</w:t>
      </w:r>
      <w:r>
        <w:rPr>
          <w:lang w:val="en-US"/>
        </w:rPr>
        <w:t xml:space="preserve"> to support environmental agenda. </w:t>
      </w:r>
    </w:p>
    <w:p w:rsidR="006B7009" w:rsidRPr="00305DB3" w:rsidRDefault="00D439D0" w:rsidP="003F1A36">
      <w:pPr>
        <w:spacing w:line="360" w:lineRule="auto"/>
        <w:ind w:firstLine="708"/>
        <w:jc w:val="both"/>
        <w:rPr>
          <w:lang w:val="en-US"/>
        </w:rPr>
      </w:pPr>
      <w:r>
        <w:rPr>
          <w:lang w:val="en-US"/>
        </w:rPr>
        <w:t>The developed model (fi</w:t>
      </w:r>
      <w:r w:rsidR="00B575D4">
        <w:rPr>
          <w:lang w:val="en-US"/>
        </w:rPr>
        <w:t>gure</w:t>
      </w:r>
      <w:r w:rsidR="00DC329B">
        <w:rPr>
          <w:lang w:val="en-US"/>
        </w:rPr>
        <w:t xml:space="preserve"> 5) can be used by managers</w:t>
      </w:r>
      <w:r>
        <w:rPr>
          <w:lang w:val="en-US"/>
        </w:rPr>
        <w:t xml:space="preserve">, to understand the factors affecting win-win partnerships. Factors contributing to win-win </w:t>
      </w:r>
      <w:r w:rsidR="003F5C26">
        <w:rPr>
          <w:lang w:val="en-US"/>
        </w:rPr>
        <w:t>could</w:t>
      </w:r>
      <w:r>
        <w:rPr>
          <w:lang w:val="en-US"/>
        </w:rPr>
        <w:t xml:space="preserve"> be examined, and ones, which can be enhanced and strengthened should </w:t>
      </w:r>
      <w:r w:rsidR="003F5C26">
        <w:rPr>
          <w:lang w:val="en-US"/>
        </w:rPr>
        <w:t xml:space="preserve">be </w:t>
      </w:r>
      <w:r>
        <w:rPr>
          <w:lang w:val="en-US"/>
        </w:rPr>
        <w:t>proceed</w:t>
      </w:r>
      <w:r w:rsidR="003F5C26">
        <w:rPr>
          <w:lang w:val="en-US"/>
        </w:rPr>
        <w:t>ed</w:t>
      </w:r>
      <w:r>
        <w:rPr>
          <w:lang w:val="en-US"/>
        </w:rPr>
        <w:t xml:space="preserve"> with doing so</w:t>
      </w:r>
      <w:r w:rsidR="006B7009">
        <w:rPr>
          <w:lang w:val="en-US"/>
        </w:rPr>
        <w:t xml:space="preserve">. </w:t>
      </w:r>
      <w:r w:rsidR="00B75FDC">
        <w:rPr>
          <w:lang w:val="en-US"/>
        </w:rPr>
        <w:t>For instance, when identifying opportunities to create cross-business partnerships, managers should look out for similarities of value and</w:t>
      </w:r>
      <w:r w:rsidR="00305DB3" w:rsidRPr="00305DB3">
        <w:rPr>
          <w:lang w:val="en-US"/>
        </w:rPr>
        <w:t xml:space="preserve"> supply chains</w:t>
      </w:r>
      <w:r w:rsidR="00B75FDC">
        <w:rPr>
          <w:lang w:val="en-US"/>
        </w:rPr>
        <w:t xml:space="preserve"> between their companies and their potential business partners. In doing so, </w:t>
      </w:r>
      <w:r w:rsidR="003C3C8B">
        <w:rPr>
          <w:lang w:val="en-US"/>
        </w:rPr>
        <w:t xml:space="preserve">potential synergies could be identified and </w:t>
      </w:r>
      <w:r w:rsidR="00B75FDC">
        <w:rPr>
          <w:lang w:val="en-US"/>
        </w:rPr>
        <w:t>joint programs for achieving SDGs co</w:t>
      </w:r>
      <w:r w:rsidR="003C3C8B">
        <w:rPr>
          <w:lang w:val="en-US"/>
        </w:rPr>
        <w:t xml:space="preserve">uld be implemented more easily. </w:t>
      </w:r>
      <w:r w:rsidR="000E2E4A">
        <w:rPr>
          <w:lang w:val="en-US"/>
        </w:rPr>
        <w:t>A factor</w:t>
      </w:r>
      <w:r w:rsidR="005C4BA0">
        <w:rPr>
          <w:lang w:val="en-US"/>
        </w:rPr>
        <w:t xml:space="preserve">, which is also very relevant for managers refers to finding partners with shared CSR priorities and goals. </w:t>
      </w:r>
      <w:r w:rsidR="005064AF">
        <w:rPr>
          <w:lang w:val="en-US"/>
        </w:rPr>
        <w:t>Managers could use this as a criteria for choosing potential partners, as t</w:t>
      </w:r>
      <w:r w:rsidR="005C4BA0">
        <w:rPr>
          <w:lang w:val="en-US"/>
        </w:rPr>
        <w:t>his will help to find common ground during negotiations, as well as during implementation process</w:t>
      </w:r>
      <w:r w:rsidR="005064AF">
        <w:rPr>
          <w:lang w:val="en-US"/>
        </w:rPr>
        <w:t xml:space="preserve">. </w:t>
      </w:r>
      <w:r w:rsidR="005C4BA0">
        <w:rPr>
          <w:lang w:val="en-US"/>
        </w:rPr>
        <w:t>Likewise,</w:t>
      </w:r>
      <w:r w:rsidR="005C4BA0" w:rsidRPr="00AB65D8">
        <w:rPr>
          <w:lang w:val="en-US"/>
        </w:rPr>
        <w:t xml:space="preserve"> </w:t>
      </w:r>
      <w:r w:rsidR="005C4BA0">
        <w:rPr>
          <w:lang w:val="en-US"/>
        </w:rPr>
        <w:t xml:space="preserve">timely identification of partner’s core competencies, which can be further leveraged, is a process to which managers should dedicate a greater attention. </w:t>
      </w:r>
      <w:r w:rsidR="005064AF">
        <w:rPr>
          <w:lang w:val="en-US"/>
        </w:rPr>
        <w:t>By identifying and leveraging core competences of respective partners, managers could ensure the efficient realization and execution of joint programs, which contributes to creation of a win-win partnership.</w:t>
      </w:r>
      <w:r w:rsidR="003C3C8B">
        <w:rPr>
          <w:lang w:val="en-US"/>
        </w:rPr>
        <w:t xml:space="preserve">  Another factor, which should be taken into consideration by managers is a s</w:t>
      </w:r>
      <w:r w:rsidR="00305DB3" w:rsidRPr="00305DB3">
        <w:rPr>
          <w:lang w:val="en-US"/>
        </w:rPr>
        <w:t xml:space="preserve">tructured, frequent </w:t>
      </w:r>
      <w:r w:rsidR="003C3C8B">
        <w:rPr>
          <w:lang w:val="en-US"/>
        </w:rPr>
        <w:t>and</w:t>
      </w:r>
      <w:r w:rsidR="00305DB3" w:rsidRPr="00305DB3">
        <w:rPr>
          <w:lang w:val="en-US"/>
        </w:rPr>
        <w:t xml:space="preserve"> meaningful communication</w:t>
      </w:r>
      <w:r w:rsidR="003C3C8B">
        <w:rPr>
          <w:lang w:val="en-US"/>
        </w:rPr>
        <w:t>. Emphasizing an effective communication will foster the initiative development, help catalyzing internal and external processes as well as ensure a smooth and transparent relationship</w:t>
      </w:r>
      <w:r w:rsidR="005064AF">
        <w:rPr>
          <w:lang w:val="en-US"/>
        </w:rPr>
        <w:t xml:space="preserve"> between partners. </w:t>
      </w:r>
      <w:r w:rsidR="00E61F6A">
        <w:rPr>
          <w:lang w:val="en-US"/>
        </w:rPr>
        <w:t xml:space="preserve">Similarly, ability of both sides to conciliate and </w:t>
      </w:r>
      <w:r w:rsidR="00E61F6A">
        <w:rPr>
          <w:lang w:val="en-US"/>
        </w:rPr>
        <w:lastRenderedPageBreak/>
        <w:t xml:space="preserve">negotiate is vital to creation of win-win partnerships, thus managers </w:t>
      </w:r>
      <w:r w:rsidR="003F1A36">
        <w:rPr>
          <w:lang w:val="en-US"/>
        </w:rPr>
        <w:t xml:space="preserve">should ensure that employees responsible for negotiations are properly trained and have relevant skills for achieving a win-win consensus. During negotiations, it is essential for managers to set </w:t>
      </w:r>
      <w:r w:rsidR="003F1A36" w:rsidRPr="00305DB3">
        <w:rPr>
          <w:lang w:val="en-US"/>
        </w:rPr>
        <w:t>measurable time-bound goals</w:t>
      </w:r>
      <w:r w:rsidR="003F1A36">
        <w:rPr>
          <w:lang w:val="en-US"/>
        </w:rPr>
        <w:t>, and agree on common KPIs for the following assessment of the progress. To sum up</w:t>
      </w:r>
      <w:r>
        <w:rPr>
          <w:lang w:val="en-US"/>
        </w:rPr>
        <w:t>, companies could leverage the model to build favorable conditions for creating</w:t>
      </w:r>
      <w:r w:rsidRPr="00EC680D">
        <w:rPr>
          <w:lang w:val="en-US"/>
        </w:rPr>
        <w:t xml:space="preserve"> mutually beneficial partnerships</w:t>
      </w:r>
      <w:r>
        <w:rPr>
          <w:lang w:val="en-US"/>
        </w:rPr>
        <w:t>.</w:t>
      </w:r>
      <w:r w:rsidRPr="00EC680D">
        <w:rPr>
          <w:lang w:val="en-US"/>
        </w:rPr>
        <w:t xml:space="preserve"> </w:t>
      </w:r>
    </w:p>
    <w:p w:rsidR="00D439D0" w:rsidRDefault="00D439D0" w:rsidP="00AB5B26">
      <w:pPr>
        <w:spacing w:line="360" w:lineRule="auto"/>
        <w:ind w:firstLine="708"/>
        <w:jc w:val="both"/>
        <w:rPr>
          <w:lang w:val="en-US"/>
        </w:rPr>
      </w:pPr>
      <w:r w:rsidRPr="00EC680D">
        <w:rPr>
          <w:lang w:val="en-US"/>
        </w:rPr>
        <w:t>Factors hampering the win-win partnerships between business should be assessed with caution and should be addressed by respective departments or entities to avoid potential failures</w:t>
      </w:r>
      <w:r>
        <w:rPr>
          <w:lang w:val="en-US"/>
        </w:rPr>
        <w:t>.</w:t>
      </w:r>
      <w:r w:rsidR="00847F1D">
        <w:rPr>
          <w:lang w:val="en-US"/>
        </w:rPr>
        <w:t xml:space="preserve"> For instance, managers could address a l</w:t>
      </w:r>
      <w:r w:rsidR="00847F1D" w:rsidRPr="00305DB3">
        <w:rPr>
          <w:lang w:val="en-US"/>
        </w:rPr>
        <w:t>ack of “partnership culture” in Russia</w:t>
      </w:r>
      <w:r w:rsidR="00847F1D">
        <w:rPr>
          <w:lang w:val="en-US"/>
        </w:rPr>
        <w:t xml:space="preserve"> by initiating programs or training sessions, which would allow growing and nurturing such culture in their own employees. A factor of c</w:t>
      </w:r>
      <w:r w:rsidR="00847F1D" w:rsidRPr="00305DB3">
        <w:rPr>
          <w:lang w:val="en-US"/>
        </w:rPr>
        <w:t>omplexity of managing partnerships over time</w:t>
      </w:r>
      <w:r w:rsidR="00AB5B26">
        <w:rPr>
          <w:lang w:val="en-US"/>
        </w:rPr>
        <w:t xml:space="preserve"> implies that  m</w:t>
      </w:r>
      <w:r w:rsidR="00847F1D">
        <w:rPr>
          <w:lang w:val="en-US"/>
        </w:rPr>
        <w:t>anager</w:t>
      </w:r>
      <w:r w:rsidR="003F5C26">
        <w:rPr>
          <w:lang w:val="en-US"/>
        </w:rPr>
        <w:t>s</w:t>
      </w:r>
      <w:r w:rsidR="00847F1D">
        <w:rPr>
          <w:lang w:val="en-US"/>
        </w:rPr>
        <w:t xml:space="preserve"> should be prepared to commit to a partnership in</w:t>
      </w:r>
      <w:r w:rsidR="003F5C26">
        <w:rPr>
          <w:lang w:val="en-US"/>
        </w:rPr>
        <w:t xml:space="preserve"> a</w:t>
      </w:r>
      <w:r w:rsidR="00847F1D">
        <w:rPr>
          <w:lang w:val="en-US"/>
        </w:rPr>
        <w:t xml:space="preserve"> long-term perspective</w:t>
      </w:r>
      <w:r w:rsidR="00AB5B26">
        <w:rPr>
          <w:lang w:val="en-US"/>
        </w:rPr>
        <w:t>, and to allocate sufficient amount of financial and human resources in order to ensure achieving a win-win collaboration. Factors such as a l</w:t>
      </w:r>
      <w:r w:rsidR="00305DB3" w:rsidRPr="00305DB3">
        <w:rPr>
          <w:lang w:val="en-US"/>
        </w:rPr>
        <w:t>ack of governmental suppor</w:t>
      </w:r>
      <w:r w:rsidR="00305DB3">
        <w:rPr>
          <w:lang w:val="en-US"/>
        </w:rPr>
        <w:t>t</w:t>
      </w:r>
      <w:r w:rsidR="00AB5B26">
        <w:rPr>
          <w:lang w:val="en-US"/>
        </w:rPr>
        <w:t xml:space="preserve"> or a b</w:t>
      </w:r>
      <w:r w:rsidR="00305DB3" w:rsidRPr="00305DB3">
        <w:rPr>
          <w:lang w:val="en-US"/>
        </w:rPr>
        <w:t>urden of administr</w:t>
      </w:r>
      <w:r w:rsidR="003F5C26">
        <w:rPr>
          <w:lang w:val="en-US"/>
        </w:rPr>
        <w:t>ative and</w:t>
      </w:r>
      <w:r w:rsidR="00B75FDC">
        <w:rPr>
          <w:lang w:val="en-US"/>
        </w:rPr>
        <w:t xml:space="preserve"> bureaucratical processes</w:t>
      </w:r>
      <w:r w:rsidR="00AB5B26">
        <w:rPr>
          <w:lang w:val="en-US"/>
        </w:rPr>
        <w:t xml:space="preserve"> could hardly be addressed directly by managers, however, it is still significant for them to fully understand these conditions and </w:t>
      </w:r>
      <w:r w:rsidR="003F5C26">
        <w:rPr>
          <w:lang w:val="en-US"/>
        </w:rPr>
        <w:t xml:space="preserve">to </w:t>
      </w:r>
      <w:r w:rsidR="00AB5B26">
        <w:rPr>
          <w:lang w:val="en-US"/>
        </w:rPr>
        <w:t>act accordingly. For instance, some implications</w:t>
      </w:r>
      <w:r w:rsidR="003F5C26">
        <w:rPr>
          <w:lang w:val="en-US"/>
        </w:rPr>
        <w:t xml:space="preserve"> in regard to this factor would be preparing the necessary documentation in advance, timely updating respective departments on new laws and requirements, allocating sufficient time</w:t>
      </w:r>
      <w:r w:rsidR="00AB5B26">
        <w:rPr>
          <w:lang w:val="en-US"/>
        </w:rPr>
        <w:t xml:space="preserve"> </w:t>
      </w:r>
      <w:r w:rsidR="003F5C26">
        <w:rPr>
          <w:lang w:val="en-US"/>
        </w:rPr>
        <w:t>to administrative processes and so on.</w:t>
      </w:r>
      <w:r>
        <w:rPr>
          <w:lang w:val="en-US"/>
        </w:rPr>
        <w:t xml:space="preserve"> </w:t>
      </w:r>
      <w:r w:rsidR="00AB5B26">
        <w:rPr>
          <w:lang w:val="en-US"/>
        </w:rPr>
        <w:t>To sum</w:t>
      </w:r>
      <w:r w:rsidR="003F5C26">
        <w:rPr>
          <w:lang w:val="en-US"/>
        </w:rPr>
        <w:t xml:space="preserve"> up</w:t>
      </w:r>
      <w:r>
        <w:rPr>
          <w:lang w:val="en-US"/>
        </w:rPr>
        <w:t xml:space="preserve">, </w:t>
      </w:r>
      <w:r w:rsidR="00AB5B26">
        <w:rPr>
          <w:lang w:val="en-US"/>
        </w:rPr>
        <w:t xml:space="preserve">by addressing factors hampering win-win cross-business </w:t>
      </w:r>
      <w:r w:rsidR="00297352">
        <w:rPr>
          <w:lang w:val="en-US"/>
        </w:rPr>
        <w:t>collaborations</w:t>
      </w:r>
      <w:r w:rsidR="00AB5B26">
        <w:rPr>
          <w:lang w:val="en-US"/>
        </w:rPr>
        <w:t xml:space="preserve">, </w:t>
      </w:r>
      <w:r>
        <w:rPr>
          <w:lang w:val="en-US"/>
        </w:rPr>
        <w:t xml:space="preserve">managers could </w:t>
      </w:r>
      <w:r w:rsidR="00297352">
        <w:rPr>
          <w:lang w:val="en-US"/>
        </w:rPr>
        <w:t xml:space="preserve">help to achieve the desired win-win conditions as well as to </w:t>
      </w:r>
      <w:r>
        <w:rPr>
          <w:lang w:val="en-US"/>
        </w:rPr>
        <w:t>prevent financial</w:t>
      </w:r>
      <w:r w:rsidR="00297352">
        <w:rPr>
          <w:lang w:val="en-US"/>
        </w:rPr>
        <w:t>, commercial</w:t>
      </w:r>
      <w:r>
        <w:rPr>
          <w:lang w:val="en-US"/>
        </w:rPr>
        <w:t xml:space="preserve"> </w:t>
      </w:r>
      <w:r w:rsidR="00297352">
        <w:rPr>
          <w:lang w:val="en-US"/>
        </w:rPr>
        <w:t>and</w:t>
      </w:r>
      <w:r>
        <w:rPr>
          <w:lang w:val="en-US"/>
        </w:rPr>
        <w:t xml:space="preserve"> reputational losses for the </w:t>
      </w:r>
      <w:r w:rsidR="00297352">
        <w:rPr>
          <w:lang w:val="en-US"/>
        </w:rPr>
        <w:t>company.</w:t>
      </w:r>
    </w:p>
    <w:p w:rsidR="00D439D0" w:rsidRPr="00EC680D" w:rsidRDefault="00D439D0" w:rsidP="00D439D0">
      <w:pPr>
        <w:spacing w:line="360" w:lineRule="auto"/>
        <w:ind w:firstLine="708"/>
        <w:jc w:val="both"/>
        <w:rPr>
          <w:lang w:val="en-US"/>
        </w:rPr>
      </w:pPr>
      <w:r>
        <w:rPr>
          <w:lang w:val="en-US"/>
        </w:rPr>
        <w:t>In conclusion, this thesis presents a comprehensive study about Sustainable Development Goals and factors affecting the formation of mutually-beneficial partnerships for attaining them, between businesses in the sector of FMCG in Russia. Further research can explore more in-depth and comprehensive approaches to factors’ identification and their impact on win-win partnerships.</w:t>
      </w:r>
    </w:p>
    <w:p w:rsidR="00D439D0" w:rsidRPr="00B37773" w:rsidRDefault="00D439D0" w:rsidP="00D439D0">
      <w:pPr>
        <w:spacing w:line="360" w:lineRule="auto"/>
        <w:ind w:firstLine="708"/>
        <w:jc w:val="both"/>
        <w:rPr>
          <w:lang w:val="en-US"/>
        </w:rPr>
      </w:pPr>
    </w:p>
    <w:p w:rsidR="00D439D0" w:rsidRPr="00B37773" w:rsidRDefault="00D439D0" w:rsidP="00D439D0">
      <w:pPr>
        <w:spacing w:line="360" w:lineRule="auto"/>
        <w:jc w:val="both"/>
        <w:rPr>
          <w:lang w:val="en-US"/>
        </w:rPr>
      </w:pPr>
    </w:p>
    <w:p w:rsidR="00D439D0" w:rsidRPr="00546F53" w:rsidRDefault="00D439D0" w:rsidP="00546F53">
      <w:pPr>
        <w:rPr>
          <w:lang w:val="en-US"/>
        </w:rPr>
      </w:pPr>
    </w:p>
    <w:p w:rsidR="00356677" w:rsidRPr="00EC680D" w:rsidRDefault="00AB5B26" w:rsidP="00AB5B26">
      <w:pPr>
        <w:rPr>
          <w:lang w:val="en-US" w:eastAsia="ru-RU"/>
        </w:rPr>
      </w:pPr>
      <w:r>
        <w:rPr>
          <w:lang w:val="en-US" w:eastAsia="ru-RU"/>
        </w:rPr>
        <w:br w:type="page"/>
      </w:r>
    </w:p>
    <w:p w:rsidR="000B5F13" w:rsidRPr="00434E89" w:rsidRDefault="00356677" w:rsidP="00356677">
      <w:pPr>
        <w:pStyle w:val="Heading1"/>
        <w:rPr>
          <w:lang w:val="en-US"/>
        </w:rPr>
      </w:pPr>
      <w:bookmarkStart w:id="29" w:name="_Toc514867829"/>
      <w:r>
        <w:rPr>
          <w:lang w:val="en-US"/>
        </w:rPr>
        <w:lastRenderedPageBreak/>
        <w:t>LIST OF REFERENCES</w:t>
      </w:r>
      <w:bookmarkEnd w:id="29"/>
    </w:p>
    <w:p w:rsidR="00356677" w:rsidRDefault="00356677" w:rsidP="00356677">
      <w:pPr>
        <w:pStyle w:val="ListParagraph"/>
        <w:spacing w:line="360" w:lineRule="auto"/>
        <w:ind w:left="0" w:right="-64"/>
        <w:jc w:val="both"/>
        <w:rPr>
          <w:rFonts w:ascii="Times" w:hAnsi="Times"/>
          <w:lang w:val="en-US"/>
        </w:rPr>
      </w:pP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 xml:space="preserve">Aguinis H, </w:t>
      </w:r>
      <w:r w:rsidR="00B83331" w:rsidRPr="00AE5CEC">
        <w:rPr>
          <w:rFonts w:ascii="Times" w:hAnsi="Times"/>
          <w:lang w:val="en-US"/>
        </w:rPr>
        <w:t xml:space="preserve">&amp; </w:t>
      </w:r>
      <w:r w:rsidRPr="00AE5CEC">
        <w:rPr>
          <w:rFonts w:ascii="Times" w:hAnsi="Times"/>
          <w:lang w:val="en-US"/>
        </w:rPr>
        <w:t xml:space="preserve">Glavas A. </w:t>
      </w:r>
      <w:r w:rsidR="00F54F87" w:rsidRPr="00AE5CEC">
        <w:rPr>
          <w:rFonts w:ascii="Times" w:hAnsi="Times"/>
          <w:lang w:val="en-US"/>
        </w:rPr>
        <w:t xml:space="preserve">(2012). </w:t>
      </w:r>
      <w:r w:rsidRPr="00AE5CEC">
        <w:rPr>
          <w:rFonts w:ascii="Times" w:hAnsi="Times"/>
          <w:lang w:val="en-US"/>
        </w:rPr>
        <w:t xml:space="preserve">What we know and don’t know about corporate social responsibility a review and research agenda. </w:t>
      </w:r>
      <w:r w:rsidRPr="00AE5CEC">
        <w:rPr>
          <w:rFonts w:ascii="Times" w:hAnsi="Times"/>
          <w:i/>
          <w:lang w:val="en-US"/>
        </w:rPr>
        <w:t>Journal of Management</w:t>
      </w:r>
      <w:r w:rsidR="00F54F87" w:rsidRPr="00AE5CEC">
        <w:rPr>
          <w:rFonts w:ascii="Times" w:hAnsi="Times"/>
          <w:lang w:val="en-US"/>
        </w:rPr>
        <w:t>, 38(4),</w:t>
      </w:r>
      <w:r w:rsidRPr="00AE5CEC">
        <w:rPr>
          <w:rFonts w:ascii="Times" w:hAnsi="Times"/>
          <w:lang w:val="en-US"/>
        </w:rPr>
        <w:t xml:space="preserve"> 932</w:t>
      </w:r>
      <w:r w:rsidRPr="00AE5CEC">
        <w:rPr>
          <w:rFonts w:ascii="Cambria Math" w:hAnsi="Cambria Math" w:cs="Cambria Math"/>
          <w:lang w:val="en-US"/>
        </w:rPr>
        <w:t>‐</w:t>
      </w:r>
      <w:r w:rsidRPr="00AE5CEC">
        <w:rPr>
          <w:rFonts w:ascii="Times" w:hAnsi="Times"/>
          <w:lang w:val="en-US"/>
        </w:rPr>
        <w:t>968.</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 xml:space="preserve">Anders, S. B. (2016). World Business Council For Sustainable Development. </w:t>
      </w:r>
      <w:r w:rsidRPr="00AE5CEC">
        <w:rPr>
          <w:rFonts w:ascii="Times" w:hAnsi="Times"/>
          <w:i/>
          <w:lang w:val="en-US"/>
        </w:rPr>
        <w:t>CPA Journal</w:t>
      </w:r>
      <w:r w:rsidRPr="00AE5CEC">
        <w:rPr>
          <w:rFonts w:ascii="Times" w:hAnsi="Times"/>
          <w:lang w:val="en-US"/>
        </w:rPr>
        <w:t>, 86(6), 80-81.</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 xml:space="preserve">Andrade J., </w:t>
      </w:r>
      <w:r w:rsidR="00B83331" w:rsidRPr="00AE5CEC">
        <w:rPr>
          <w:rFonts w:ascii="Times" w:hAnsi="Times"/>
          <w:lang w:val="en-US"/>
        </w:rPr>
        <w:t xml:space="preserve">&amp; </w:t>
      </w:r>
      <w:r w:rsidRPr="00AE5CEC">
        <w:rPr>
          <w:rFonts w:ascii="Times" w:hAnsi="Times"/>
          <w:lang w:val="en-US"/>
        </w:rPr>
        <w:t xml:space="preserve">de Oliveira J. </w:t>
      </w:r>
      <w:r w:rsidR="00F54F87" w:rsidRPr="00AE5CEC">
        <w:rPr>
          <w:rFonts w:ascii="Times" w:hAnsi="Times"/>
          <w:lang w:val="en-US"/>
        </w:rPr>
        <w:t xml:space="preserve">(2015). </w:t>
      </w:r>
      <w:r w:rsidRPr="00AE5CEC">
        <w:rPr>
          <w:rFonts w:ascii="Times" w:hAnsi="Times"/>
          <w:lang w:val="en-US"/>
        </w:rPr>
        <w:t>The role of the private sector in global climate and energy governan</w:t>
      </w:r>
      <w:r w:rsidR="00F54F87" w:rsidRPr="00AE5CEC">
        <w:rPr>
          <w:rFonts w:ascii="Times" w:hAnsi="Times"/>
          <w:lang w:val="en-US"/>
        </w:rPr>
        <w:t xml:space="preserve">ce. </w:t>
      </w:r>
      <w:r w:rsidR="00F54F87" w:rsidRPr="00AE5CEC">
        <w:rPr>
          <w:rFonts w:ascii="Times" w:hAnsi="Times"/>
          <w:i/>
          <w:lang w:val="en-US"/>
        </w:rPr>
        <w:t>Journal of Business Ethics</w:t>
      </w:r>
      <w:r w:rsidRPr="00AE5CEC">
        <w:rPr>
          <w:rFonts w:ascii="Times" w:hAnsi="Times"/>
          <w:lang w:val="en-US"/>
        </w:rPr>
        <w:t>, 130(2): 375</w:t>
      </w:r>
      <w:r w:rsidRPr="00AE5CEC">
        <w:rPr>
          <w:rFonts w:ascii="Cambria Math" w:hAnsi="Cambria Math" w:cs="Cambria Math"/>
          <w:lang w:val="en-US"/>
        </w:rPr>
        <w:t>‐</w:t>
      </w:r>
      <w:r w:rsidRPr="00AE5CEC">
        <w:rPr>
          <w:rFonts w:ascii="Times" w:hAnsi="Times"/>
          <w:lang w:val="en-US"/>
        </w:rPr>
        <w:t>387.</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 xml:space="preserve">Arabska, E., &amp; Terziev, V. (2016). Organic Production Business Model And The Concept Of Corporate Social Responsibility. </w:t>
      </w:r>
      <w:r w:rsidRPr="00AE5CEC">
        <w:rPr>
          <w:rFonts w:ascii="Times" w:hAnsi="Times"/>
          <w:i/>
          <w:lang w:val="en-US"/>
        </w:rPr>
        <w:t>Journal Of Economic Development, Environment &amp; People</w:t>
      </w:r>
      <w:r w:rsidRPr="00AE5CEC">
        <w:rPr>
          <w:rFonts w:ascii="Times" w:hAnsi="Times"/>
          <w:lang w:val="en-US"/>
        </w:rPr>
        <w:t>, 5(2), 23-30.</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 xml:space="preserve">Astafurov, S. (2014). Perspectives and factors of development of chains of supplying production FMCG companies in Russia. </w:t>
      </w:r>
      <w:r w:rsidR="00B83331" w:rsidRPr="00AE5CEC">
        <w:rPr>
          <w:rFonts w:ascii="Times" w:hAnsi="Times"/>
          <w:i/>
          <w:lang w:val="en-US"/>
        </w:rPr>
        <w:t>Collection of Scientific W</w:t>
      </w:r>
      <w:r w:rsidRPr="00AE5CEC">
        <w:rPr>
          <w:rFonts w:ascii="Times" w:hAnsi="Times"/>
          <w:i/>
          <w:lang w:val="en-US"/>
        </w:rPr>
        <w:t>orks</w:t>
      </w:r>
      <w:r w:rsidRPr="00AE5CEC">
        <w:rPr>
          <w:rFonts w:ascii="Times" w:hAnsi="Times"/>
          <w:lang w:val="en-US"/>
        </w:rPr>
        <w:t xml:space="preserve">, 31-35. </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 xml:space="preserve">Atkinson, G. </w:t>
      </w:r>
      <w:r w:rsidR="00B83331" w:rsidRPr="00AE5CEC">
        <w:rPr>
          <w:rFonts w:ascii="Times" w:hAnsi="Times"/>
          <w:lang w:val="en-US"/>
        </w:rPr>
        <w:t xml:space="preserve">(2000). </w:t>
      </w:r>
      <w:r w:rsidRPr="00AE5CEC">
        <w:rPr>
          <w:rFonts w:ascii="Times" w:hAnsi="Times"/>
          <w:lang w:val="en-US"/>
        </w:rPr>
        <w:t xml:space="preserve">Measuring Corporate Sustainability. </w:t>
      </w:r>
      <w:r w:rsidR="00B83331" w:rsidRPr="00AE5CEC">
        <w:rPr>
          <w:rFonts w:ascii="Times" w:hAnsi="Times"/>
          <w:i/>
          <w:lang w:val="en-US"/>
        </w:rPr>
        <w:t>Journal of Environmental Planning and</w:t>
      </w:r>
      <w:r w:rsidRPr="00AE5CEC">
        <w:rPr>
          <w:rFonts w:ascii="Times" w:hAnsi="Times"/>
          <w:i/>
          <w:lang w:val="en-US"/>
        </w:rPr>
        <w:t xml:space="preserve"> Manag</w:t>
      </w:r>
      <w:r w:rsidR="00B83331" w:rsidRPr="00AE5CEC">
        <w:rPr>
          <w:rFonts w:ascii="Times" w:hAnsi="Times"/>
          <w:i/>
          <w:lang w:val="en-US"/>
        </w:rPr>
        <w:t>ement</w:t>
      </w:r>
      <w:r w:rsidRPr="00AE5CEC">
        <w:rPr>
          <w:rFonts w:ascii="Times" w:hAnsi="Times"/>
          <w:lang w:val="en-US"/>
        </w:rPr>
        <w:t>.</w:t>
      </w:r>
      <w:r w:rsidR="00B83331" w:rsidRPr="00AE5CEC">
        <w:rPr>
          <w:rFonts w:ascii="Times" w:hAnsi="Times"/>
          <w:lang w:val="en-US"/>
        </w:rPr>
        <w:t xml:space="preserve"> </w:t>
      </w:r>
      <w:r w:rsidRPr="00AE5CEC">
        <w:rPr>
          <w:rFonts w:ascii="Times" w:hAnsi="Times"/>
          <w:lang w:val="en-US"/>
        </w:rPr>
        <w:t xml:space="preserve">43, 235–252. </w:t>
      </w:r>
    </w:p>
    <w:p w:rsidR="00356677" w:rsidRPr="00AE5CEC" w:rsidRDefault="00B83331" w:rsidP="00A07167">
      <w:pPr>
        <w:spacing w:after="240" w:line="360" w:lineRule="auto"/>
        <w:ind w:left="709" w:hanging="709"/>
        <w:jc w:val="both"/>
        <w:rPr>
          <w:rFonts w:ascii="Times" w:hAnsi="Times"/>
          <w:lang w:val="en-US"/>
        </w:rPr>
      </w:pPr>
      <w:r w:rsidRPr="00AE5CEC">
        <w:rPr>
          <w:rFonts w:ascii="Times" w:hAnsi="Times"/>
          <w:lang w:val="en-US"/>
        </w:rPr>
        <w:t>Austin, J.</w:t>
      </w:r>
      <w:r w:rsidR="00356677" w:rsidRPr="00AE5CEC">
        <w:rPr>
          <w:rFonts w:ascii="Times" w:hAnsi="Times"/>
          <w:lang w:val="en-US"/>
        </w:rPr>
        <w:t xml:space="preserve">, </w:t>
      </w:r>
      <w:r w:rsidRPr="00AE5CEC">
        <w:rPr>
          <w:rFonts w:ascii="Times" w:hAnsi="Times"/>
          <w:lang w:val="en-US"/>
        </w:rPr>
        <w:t>&amp; Seitanidi, M. (</w:t>
      </w:r>
      <w:r w:rsidR="00356677" w:rsidRPr="00AE5CEC">
        <w:rPr>
          <w:rFonts w:ascii="Times" w:hAnsi="Times"/>
          <w:lang w:val="en-US"/>
        </w:rPr>
        <w:t>2012</w:t>
      </w:r>
      <w:r w:rsidRPr="00AE5CEC">
        <w:rPr>
          <w:rFonts w:ascii="Times" w:hAnsi="Times"/>
          <w:lang w:val="en-US"/>
        </w:rPr>
        <w:t xml:space="preserve">). </w:t>
      </w:r>
      <w:r w:rsidR="00356677" w:rsidRPr="00AE5CEC">
        <w:rPr>
          <w:rFonts w:ascii="Times" w:hAnsi="Times"/>
          <w:lang w:val="en-US"/>
        </w:rPr>
        <w:t>Collaborative value creation: value creation spe</w:t>
      </w:r>
      <w:r w:rsidRPr="00AE5CEC">
        <w:rPr>
          <w:rFonts w:ascii="Times" w:hAnsi="Times"/>
          <w:lang w:val="en-US"/>
        </w:rPr>
        <w:t>ctrum and collaboration stages.</w:t>
      </w:r>
      <w:r w:rsidR="00356677" w:rsidRPr="00AE5CEC">
        <w:rPr>
          <w:rFonts w:ascii="Times" w:hAnsi="Times"/>
          <w:lang w:val="en-US"/>
        </w:rPr>
        <w:t> </w:t>
      </w:r>
      <w:r w:rsidR="00356677" w:rsidRPr="00AE5CEC">
        <w:rPr>
          <w:rFonts w:ascii="Times" w:hAnsi="Times"/>
          <w:i/>
          <w:lang w:val="en-US"/>
        </w:rPr>
        <w:t>Nonprofit and Voluntary Sector Quarterly</w:t>
      </w:r>
      <w:r w:rsidRPr="00AE5CEC">
        <w:rPr>
          <w:rFonts w:ascii="Times" w:hAnsi="Times"/>
          <w:lang w:val="en-US"/>
        </w:rPr>
        <w:t>, 41,</w:t>
      </w:r>
      <w:r w:rsidR="00356677" w:rsidRPr="00AE5CEC">
        <w:rPr>
          <w:rFonts w:ascii="Times" w:hAnsi="Times"/>
          <w:lang w:val="en-US"/>
        </w:rPr>
        <w:t> 726–758.</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 xml:space="preserve">Banks, G., Scheyvens R., </w:t>
      </w:r>
      <w:r w:rsidR="00B83331" w:rsidRPr="00AE5CEC">
        <w:rPr>
          <w:rFonts w:ascii="Times" w:hAnsi="Times"/>
          <w:lang w:val="en-US"/>
        </w:rPr>
        <w:t xml:space="preserve">&amp; </w:t>
      </w:r>
      <w:r w:rsidRPr="00AE5CEC">
        <w:rPr>
          <w:rFonts w:ascii="Times" w:hAnsi="Times"/>
          <w:lang w:val="en-US"/>
        </w:rPr>
        <w:t>Hughes, E. (2016) The Private Sector and the SDGs: The Need to Move Beyond ‘Business as Usual’. </w:t>
      </w:r>
      <w:r w:rsidR="00B83331" w:rsidRPr="00AE5CEC">
        <w:rPr>
          <w:rFonts w:ascii="Times" w:hAnsi="Times"/>
          <w:lang w:val="en-US"/>
        </w:rPr>
        <w:t xml:space="preserve"> </w:t>
      </w:r>
      <w:r w:rsidRPr="00AE5CEC">
        <w:rPr>
          <w:rFonts w:ascii="Times" w:hAnsi="Times"/>
          <w:i/>
          <w:lang w:val="en-US"/>
        </w:rPr>
        <w:t>Sustainability Development</w:t>
      </w:r>
      <w:r w:rsidR="00B83331" w:rsidRPr="00AE5CEC">
        <w:rPr>
          <w:rFonts w:ascii="Times" w:hAnsi="Times"/>
          <w:lang w:val="en-US"/>
        </w:rPr>
        <w:t>,  24,</w:t>
      </w:r>
      <w:r w:rsidRPr="00AE5CEC">
        <w:rPr>
          <w:rFonts w:ascii="Times" w:hAnsi="Times"/>
          <w:lang w:val="en-US"/>
        </w:rPr>
        <w:t xml:space="preserve"> 371–382. doi: 10.1002/sd.1623.</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 xml:space="preserve">Baur, D. </w:t>
      </w:r>
      <w:r w:rsidR="00B83331" w:rsidRPr="00AE5CEC">
        <w:rPr>
          <w:rFonts w:ascii="Times" w:hAnsi="Times"/>
          <w:lang w:val="en-US"/>
        </w:rPr>
        <w:t>&amp;</w:t>
      </w:r>
      <w:r w:rsidRPr="00AE5CEC">
        <w:rPr>
          <w:rFonts w:ascii="Times" w:hAnsi="Times"/>
          <w:lang w:val="en-US"/>
        </w:rPr>
        <w:t xml:space="preserve"> Schmitz, H. P. (2012). Corporations and NGOs: When Accountability Leads to Co-Optation. </w:t>
      </w:r>
      <w:r w:rsidRPr="00AE5CEC">
        <w:rPr>
          <w:rFonts w:ascii="Times" w:hAnsi="Times"/>
          <w:i/>
          <w:lang w:val="en-US"/>
        </w:rPr>
        <w:t>Journal of Business Ethics</w:t>
      </w:r>
      <w:r w:rsidR="00B83331" w:rsidRPr="00AE5CEC">
        <w:rPr>
          <w:rFonts w:ascii="Times" w:hAnsi="Times"/>
          <w:i/>
          <w:lang w:val="en-US"/>
        </w:rPr>
        <w:t>,</w:t>
      </w:r>
      <w:r w:rsidRPr="00AE5CEC">
        <w:rPr>
          <w:rFonts w:ascii="Times" w:hAnsi="Times"/>
          <w:lang w:val="en-US"/>
        </w:rPr>
        <w:t xml:space="preserve"> 106(1), 9-21. </w:t>
      </w:r>
    </w:p>
    <w:p w:rsidR="00356677" w:rsidRPr="00AE5CEC" w:rsidRDefault="00B83331" w:rsidP="00A07167">
      <w:pPr>
        <w:spacing w:after="240" w:line="360" w:lineRule="auto"/>
        <w:ind w:left="709" w:hanging="709"/>
        <w:jc w:val="both"/>
        <w:rPr>
          <w:rFonts w:ascii="Times" w:hAnsi="Times"/>
          <w:lang w:val="en-US"/>
        </w:rPr>
      </w:pPr>
      <w:r w:rsidRPr="00AE5CEC">
        <w:rPr>
          <w:rFonts w:ascii="Times" w:hAnsi="Times"/>
          <w:lang w:val="en-US"/>
        </w:rPr>
        <w:t>Bendell, J.</w:t>
      </w:r>
      <w:r w:rsidR="00356677" w:rsidRPr="00AE5CEC">
        <w:rPr>
          <w:rFonts w:ascii="Times" w:hAnsi="Times"/>
          <w:lang w:val="en-US"/>
        </w:rPr>
        <w:t xml:space="preserve">, Collins, E. </w:t>
      </w:r>
      <w:r w:rsidRPr="00AE5CEC">
        <w:rPr>
          <w:rFonts w:ascii="Times" w:hAnsi="Times"/>
          <w:lang w:val="en-US"/>
        </w:rPr>
        <w:t>&amp; Roper, J. (2010).</w:t>
      </w:r>
      <w:r w:rsidR="00356677" w:rsidRPr="00AE5CEC">
        <w:rPr>
          <w:rFonts w:ascii="Times" w:hAnsi="Times"/>
          <w:lang w:val="en-US"/>
        </w:rPr>
        <w:t xml:space="preserve"> Beyond partnerism: toward a more expansive research agenda on multi</w:t>
      </w:r>
      <w:r w:rsidR="00356677" w:rsidRPr="00AE5CEC">
        <w:rPr>
          <w:rFonts w:ascii="Cambria Math" w:hAnsi="Cambria Math" w:cs="Cambria Math"/>
          <w:lang w:val="en-US"/>
        </w:rPr>
        <w:t>‐</w:t>
      </w:r>
      <w:r w:rsidR="00356677" w:rsidRPr="00AE5CEC">
        <w:rPr>
          <w:rFonts w:ascii="Times" w:hAnsi="Times"/>
          <w:lang w:val="en-US"/>
        </w:rPr>
        <w:t>stakeholder collaboration for responsible business</w:t>
      </w:r>
      <w:r w:rsidR="00356677" w:rsidRPr="00AE5CEC">
        <w:rPr>
          <w:rFonts w:ascii="Times" w:hAnsi="Times"/>
          <w:i/>
          <w:lang w:val="en-US"/>
        </w:rPr>
        <w:t xml:space="preserve">. </w:t>
      </w:r>
      <w:r w:rsidRPr="00AE5CEC">
        <w:rPr>
          <w:rFonts w:ascii="Times" w:hAnsi="Times"/>
          <w:i/>
          <w:lang w:val="en-US"/>
        </w:rPr>
        <w:t>Business Strategy and The</w:t>
      </w:r>
      <w:r w:rsidRPr="00AE5CEC">
        <w:rPr>
          <w:rFonts w:ascii="Times" w:hAnsi="Times"/>
          <w:lang w:val="en-US"/>
        </w:rPr>
        <w:t xml:space="preserve"> </w:t>
      </w:r>
      <w:r w:rsidRPr="00AE5CEC">
        <w:rPr>
          <w:rFonts w:ascii="Times" w:hAnsi="Times"/>
          <w:i/>
          <w:lang w:val="en-US"/>
        </w:rPr>
        <w:t>Environment</w:t>
      </w:r>
      <w:r w:rsidRPr="00AE5CEC">
        <w:rPr>
          <w:rFonts w:ascii="Times" w:hAnsi="Times"/>
          <w:lang w:val="en-US"/>
        </w:rPr>
        <w:t xml:space="preserve">, 19, </w:t>
      </w:r>
      <w:r w:rsidR="00356677" w:rsidRPr="00AE5CEC">
        <w:rPr>
          <w:rFonts w:ascii="Times" w:hAnsi="Times"/>
          <w:lang w:val="en-US"/>
        </w:rPr>
        <w:t>351-355. doi:</w:t>
      </w:r>
      <w:hyperlink r:id="rId14" w:history="1">
        <w:r w:rsidR="00356677" w:rsidRPr="00AE5CEC">
          <w:rPr>
            <w:rFonts w:ascii="Times" w:hAnsi="Times"/>
            <w:lang w:val="en-US"/>
          </w:rPr>
          <w:t>10.1002/bse.685</w:t>
        </w:r>
      </w:hyperlink>
    </w:p>
    <w:p w:rsidR="00B83331"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Bichinev A., (2017). Creating shared value concept: issues regarding its implementation in Russian and global business</w:t>
      </w:r>
      <w:r w:rsidR="00B83331" w:rsidRPr="00AE5CEC">
        <w:rPr>
          <w:rFonts w:ascii="Times" w:hAnsi="Times"/>
          <w:lang w:val="en-US"/>
        </w:rPr>
        <w:t>,</w:t>
      </w:r>
      <w:r w:rsidRPr="00AE5CEC">
        <w:rPr>
          <w:rFonts w:ascii="Times" w:hAnsi="Times"/>
          <w:lang w:val="en-US"/>
        </w:rPr>
        <w:t xml:space="preserve"> </w:t>
      </w:r>
      <w:r w:rsidRPr="00AE5CEC">
        <w:rPr>
          <w:rFonts w:ascii="Times" w:hAnsi="Times"/>
          <w:i/>
          <w:lang w:val="en-US"/>
        </w:rPr>
        <w:t>Journal of Economics And Management: Problems, Solutions</w:t>
      </w:r>
      <w:r w:rsidR="00B83331" w:rsidRPr="00AE5CEC">
        <w:rPr>
          <w:rFonts w:ascii="Times" w:hAnsi="Times"/>
          <w:lang w:val="en-US"/>
        </w:rPr>
        <w:t>.</w:t>
      </w:r>
      <w:r w:rsidRPr="00AE5CEC">
        <w:rPr>
          <w:rFonts w:ascii="Times" w:hAnsi="Times"/>
          <w:lang w:val="en-US"/>
        </w:rPr>
        <w:t xml:space="preserve"> 2(4), 124-130. </w:t>
      </w:r>
    </w:p>
    <w:p w:rsidR="00356677" w:rsidRPr="00AE5CEC" w:rsidRDefault="00B83331" w:rsidP="00A07167">
      <w:pPr>
        <w:spacing w:after="240" w:line="360" w:lineRule="auto"/>
        <w:ind w:left="709" w:hanging="709"/>
        <w:jc w:val="both"/>
        <w:rPr>
          <w:rFonts w:ascii="Times" w:hAnsi="Times"/>
          <w:lang w:val="en-US"/>
        </w:rPr>
      </w:pPr>
      <w:r w:rsidRPr="00AE5CEC">
        <w:rPr>
          <w:rFonts w:ascii="Times" w:hAnsi="Times"/>
          <w:lang w:val="en-US"/>
        </w:rPr>
        <w:lastRenderedPageBreak/>
        <w:t xml:space="preserve">Bobylev, S., &amp; Solovyeva S. (2016). New targets for the new economy. </w:t>
      </w:r>
      <w:r w:rsidRPr="00AE5CEC">
        <w:rPr>
          <w:rFonts w:ascii="Times" w:hAnsi="Times"/>
          <w:i/>
          <w:lang w:val="en-US"/>
        </w:rPr>
        <w:t>World of New Economy Journal,</w:t>
      </w:r>
      <w:r w:rsidRPr="00AE5CEC">
        <w:rPr>
          <w:rFonts w:ascii="Times" w:hAnsi="Times"/>
          <w:lang w:val="en-US"/>
        </w:rPr>
        <w:t xml:space="preserve"> (1), 6-14.</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Bobylev, S.</w:t>
      </w:r>
      <w:r w:rsidR="00B83331" w:rsidRPr="00AE5CEC">
        <w:rPr>
          <w:rFonts w:ascii="Times" w:hAnsi="Times"/>
          <w:lang w:val="en-US"/>
        </w:rPr>
        <w:t>, &amp;</w:t>
      </w:r>
      <w:r w:rsidRPr="00AE5CEC">
        <w:rPr>
          <w:rFonts w:ascii="Times" w:hAnsi="Times"/>
          <w:lang w:val="en-US"/>
        </w:rPr>
        <w:t xml:space="preserve"> Solovyeva S. (2017). SDGs for the future of Russia. </w:t>
      </w:r>
      <w:r w:rsidRPr="00AE5CEC">
        <w:rPr>
          <w:rFonts w:ascii="Times" w:hAnsi="Times"/>
          <w:i/>
          <w:lang w:val="en-US"/>
        </w:rPr>
        <w:t>Journal of Problems of Forecasting</w:t>
      </w:r>
      <w:r w:rsidR="00B83331" w:rsidRPr="00AE5CEC">
        <w:rPr>
          <w:rFonts w:ascii="Times" w:hAnsi="Times"/>
          <w:lang w:val="en-US"/>
        </w:rPr>
        <w:t>,</w:t>
      </w:r>
      <w:r w:rsidRPr="00AE5CEC">
        <w:rPr>
          <w:rFonts w:ascii="Times" w:hAnsi="Times"/>
          <w:lang w:val="en-US"/>
        </w:rPr>
        <w:t xml:space="preserve"> (3), 26-33.</w:t>
      </w:r>
    </w:p>
    <w:p w:rsidR="00356677" w:rsidRPr="00AE5CEC" w:rsidRDefault="00B83331" w:rsidP="00A07167">
      <w:pPr>
        <w:spacing w:after="240" w:line="360" w:lineRule="auto"/>
        <w:ind w:left="709" w:hanging="709"/>
        <w:jc w:val="both"/>
        <w:rPr>
          <w:rFonts w:ascii="Times" w:hAnsi="Times"/>
          <w:lang w:val="en-US"/>
        </w:rPr>
      </w:pPr>
      <w:r w:rsidRPr="00AE5CEC">
        <w:rPr>
          <w:rFonts w:ascii="Times" w:hAnsi="Times"/>
          <w:lang w:val="en-US"/>
        </w:rPr>
        <w:t xml:space="preserve">Brandon, S., &amp; </w:t>
      </w:r>
      <w:r w:rsidR="00356677" w:rsidRPr="00AE5CEC">
        <w:rPr>
          <w:rFonts w:ascii="Times" w:hAnsi="Times"/>
          <w:lang w:val="en-US"/>
        </w:rPr>
        <w:t>Lombardi, P</w:t>
      </w:r>
      <w:r w:rsidRPr="00AE5CEC">
        <w:rPr>
          <w:rFonts w:ascii="Times" w:hAnsi="Times"/>
          <w:lang w:val="en-US"/>
        </w:rPr>
        <w:t>.</w:t>
      </w:r>
      <w:r w:rsidR="00356677" w:rsidRPr="00AE5CEC">
        <w:rPr>
          <w:rFonts w:ascii="Times" w:hAnsi="Times"/>
          <w:lang w:val="en-US"/>
        </w:rPr>
        <w:t xml:space="preserve"> (2011)</w:t>
      </w:r>
      <w:r w:rsidRPr="00AE5CEC">
        <w:rPr>
          <w:rFonts w:ascii="Times" w:hAnsi="Times"/>
          <w:lang w:val="en-US"/>
        </w:rPr>
        <w:t xml:space="preserve">. </w:t>
      </w:r>
      <w:r w:rsidR="00356677" w:rsidRPr="00AE5CEC">
        <w:rPr>
          <w:rFonts w:ascii="Times" w:hAnsi="Times"/>
          <w:lang w:val="en-US"/>
        </w:rPr>
        <w:t>Evaluating Sustainable Devel</w:t>
      </w:r>
      <w:r w:rsidRPr="00AE5CEC">
        <w:rPr>
          <w:rFonts w:ascii="Times" w:hAnsi="Times"/>
          <w:lang w:val="en-US"/>
        </w:rPr>
        <w:t>opment In The Built Environment</w:t>
      </w:r>
      <w:r w:rsidR="00356677" w:rsidRPr="00AE5CEC">
        <w:rPr>
          <w:rFonts w:ascii="Times" w:hAnsi="Times"/>
          <w:lang w:val="en-US"/>
        </w:rPr>
        <w:t>. 2ed. Oxford: Blackwell.</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Brink</w:t>
      </w:r>
      <w:r w:rsidR="00B83331" w:rsidRPr="00AE5CEC">
        <w:rPr>
          <w:rFonts w:ascii="Times" w:hAnsi="Times"/>
          <w:lang w:val="en-US"/>
        </w:rPr>
        <w:t>erhoff</w:t>
      </w:r>
      <w:r w:rsidR="006C042A" w:rsidRPr="00AE5CEC">
        <w:rPr>
          <w:rFonts w:ascii="Times" w:hAnsi="Times"/>
          <w:lang w:val="en-US"/>
        </w:rPr>
        <w:t>,</w:t>
      </w:r>
      <w:r w:rsidR="00B83331" w:rsidRPr="00AE5CEC">
        <w:rPr>
          <w:rFonts w:ascii="Times" w:hAnsi="Times"/>
          <w:lang w:val="en-US"/>
        </w:rPr>
        <w:t xml:space="preserve"> </w:t>
      </w:r>
      <w:r w:rsidRPr="00AE5CEC">
        <w:rPr>
          <w:rFonts w:ascii="Times" w:hAnsi="Times"/>
          <w:lang w:val="en-US"/>
        </w:rPr>
        <w:t>D</w:t>
      </w:r>
      <w:r w:rsidR="00B83331" w:rsidRPr="00AE5CEC">
        <w:rPr>
          <w:rFonts w:ascii="Times" w:hAnsi="Times"/>
          <w:lang w:val="en-US"/>
        </w:rPr>
        <w:t>.</w:t>
      </w:r>
      <w:r w:rsidRPr="00AE5CEC">
        <w:rPr>
          <w:rFonts w:ascii="Times" w:hAnsi="Times"/>
          <w:lang w:val="en-US"/>
        </w:rPr>
        <w:t>,</w:t>
      </w:r>
      <w:r w:rsidR="00B83331" w:rsidRPr="00AE5CEC">
        <w:rPr>
          <w:rFonts w:ascii="Times" w:hAnsi="Times"/>
          <w:lang w:val="en-US"/>
        </w:rPr>
        <w:t xml:space="preserve"> &amp;</w:t>
      </w:r>
      <w:r w:rsidRPr="00AE5CEC">
        <w:rPr>
          <w:rFonts w:ascii="Times" w:hAnsi="Times"/>
          <w:lang w:val="en-US"/>
        </w:rPr>
        <w:t xml:space="preserve"> Brinkerhoff J. </w:t>
      </w:r>
      <w:r w:rsidR="00B83331" w:rsidRPr="00AE5CEC">
        <w:rPr>
          <w:rFonts w:ascii="Times" w:hAnsi="Times"/>
          <w:lang w:val="en-US"/>
        </w:rPr>
        <w:t>(</w:t>
      </w:r>
      <w:r w:rsidRPr="00AE5CEC">
        <w:rPr>
          <w:rFonts w:ascii="Times" w:hAnsi="Times"/>
          <w:lang w:val="en-US"/>
        </w:rPr>
        <w:t>2011</w:t>
      </w:r>
      <w:r w:rsidR="00B83331" w:rsidRPr="00AE5CEC">
        <w:rPr>
          <w:rFonts w:ascii="Times" w:hAnsi="Times"/>
          <w:lang w:val="en-US"/>
        </w:rPr>
        <w:t>)</w:t>
      </w:r>
      <w:r w:rsidRPr="00AE5CEC">
        <w:rPr>
          <w:rFonts w:ascii="Times" w:hAnsi="Times"/>
          <w:lang w:val="en-US"/>
        </w:rPr>
        <w:t xml:space="preserve">. Partnerships: perspectives on purposes, publicness and good governance. </w:t>
      </w:r>
      <w:r w:rsidRPr="00AE5CEC">
        <w:rPr>
          <w:rFonts w:ascii="Times" w:hAnsi="Times"/>
          <w:i/>
          <w:lang w:val="en-US"/>
        </w:rPr>
        <w:t>Public Administration and Development</w:t>
      </w:r>
      <w:r w:rsidR="00B83331" w:rsidRPr="00AE5CEC">
        <w:rPr>
          <w:rFonts w:ascii="Times" w:hAnsi="Times"/>
          <w:i/>
          <w:lang w:val="en-US"/>
        </w:rPr>
        <w:t>,</w:t>
      </w:r>
      <w:r w:rsidR="006C042A" w:rsidRPr="00AE5CEC">
        <w:rPr>
          <w:rFonts w:ascii="Times" w:hAnsi="Times"/>
          <w:lang w:val="en-US"/>
        </w:rPr>
        <w:t xml:space="preserve"> 31, 2-</w:t>
      </w:r>
      <w:r w:rsidRPr="00AE5CEC">
        <w:rPr>
          <w:rFonts w:ascii="Times" w:hAnsi="Times"/>
          <w:lang w:val="en-US"/>
        </w:rPr>
        <w:t>14.</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Brown, F.</w:t>
      </w:r>
      <w:r w:rsidR="006C042A" w:rsidRPr="00AE5CEC">
        <w:rPr>
          <w:rFonts w:ascii="Times" w:hAnsi="Times"/>
          <w:lang w:val="en-US"/>
        </w:rPr>
        <w:t xml:space="preserve"> (2012).</w:t>
      </w:r>
      <w:r w:rsidRPr="00AE5CEC">
        <w:rPr>
          <w:rFonts w:ascii="Times" w:hAnsi="Times"/>
          <w:lang w:val="en-US"/>
        </w:rPr>
        <w:t xml:space="preserve">  Smart Partnering: The Next Ev</w:t>
      </w:r>
      <w:r w:rsidR="006C042A" w:rsidRPr="00AE5CEC">
        <w:rPr>
          <w:rFonts w:ascii="Times" w:hAnsi="Times"/>
          <w:lang w:val="en-US"/>
        </w:rPr>
        <w:t>olution In The Post-Trade Space. Journal of Securities Operations &amp; Custody, 5 (2), 98-109.</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 xml:space="preserve">Brundtland, H. </w:t>
      </w:r>
      <w:r w:rsidR="006C042A" w:rsidRPr="00AE5CEC">
        <w:rPr>
          <w:rFonts w:ascii="Times" w:hAnsi="Times"/>
          <w:lang w:val="en-US"/>
        </w:rPr>
        <w:t>(1987). Our Common Future</w:t>
      </w:r>
      <w:r w:rsidR="006C042A" w:rsidRPr="00AE5CEC">
        <w:rPr>
          <w:rFonts w:ascii="Times" w:hAnsi="Times"/>
          <w:i/>
          <w:lang w:val="en-US"/>
        </w:rPr>
        <w:t>.</w:t>
      </w:r>
      <w:r w:rsidRPr="00AE5CEC">
        <w:rPr>
          <w:rFonts w:ascii="Times" w:hAnsi="Times"/>
          <w:i/>
          <w:lang w:val="en-US"/>
        </w:rPr>
        <w:t xml:space="preserve"> Oxford University Press, For The World Commission On Environment And Development,</w:t>
      </w:r>
      <w:r w:rsidR="006C042A" w:rsidRPr="00AE5CEC">
        <w:rPr>
          <w:rFonts w:ascii="Times" w:hAnsi="Times"/>
          <w:lang w:val="en-US"/>
        </w:rPr>
        <w:t xml:space="preserve"> 43.</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 xml:space="preserve">Busco, C., Fiori, G., Frigo, M. L., &amp; Riccaboni, A. (2017). Sustainable Development Goals: Integrating Sustainability Initiatives With Long-Term Value Creation. </w:t>
      </w:r>
      <w:r w:rsidRPr="00AE5CEC">
        <w:rPr>
          <w:rFonts w:ascii="Times" w:hAnsi="Times"/>
          <w:i/>
          <w:lang w:val="en-US"/>
        </w:rPr>
        <w:t>Strategic Finance</w:t>
      </w:r>
      <w:r w:rsidRPr="00AE5CEC">
        <w:rPr>
          <w:rFonts w:ascii="Times" w:hAnsi="Times"/>
          <w:lang w:val="en-US"/>
        </w:rPr>
        <w:t>, 28-37.</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Buse, K., &amp; Hawkes, S. (2015). Health in the sustainable development goals: Ready for a paradigm shift? </w:t>
      </w:r>
      <w:r w:rsidRPr="00AE5CEC">
        <w:rPr>
          <w:rFonts w:ascii="Times" w:hAnsi="Times"/>
          <w:i/>
          <w:lang w:val="en-US"/>
        </w:rPr>
        <w:t>Globalization and Health</w:t>
      </w:r>
      <w:r w:rsidRPr="00AE5CEC">
        <w:rPr>
          <w:rFonts w:ascii="Times" w:hAnsi="Times"/>
          <w:lang w:val="en-US"/>
        </w:rPr>
        <w:t>, 11(1), 13. </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 xml:space="preserve">Campagnolo, L., Carraro, C., Eboli, F., Farnia, L., Parrado, R., &amp; Pierfederici, R. (2018). The Ex-Ante Evaluation Of Achieving Sustainable Development Goals. </w:t>
      </w:r>
      <w:r w:rsidRPr="00AE5CEC">
        <w:rPr>
          <w:rFonts w:ascii="Times" w:hAnsi="Times"/>
          <w:i/>
          <w:lang w:val="en-US"/>
        </w:rPr>
        <w:t>Social Indicators Research</w:t>
      </w:r>
      <w:r w:rsidRPr="00AE5CEC">
        <w:rPr>
          <w:rFonts w:ascii="Times" w:hAnsi="Times"/>
          <w:lang w:val="en-US"/>
        </w:rPr>
        <w:t>, 136(1), 73-116. Doi:Http://Dx.Doi.Org/10.1007/S11205-017-1572-X</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C</w:t>
      </w:r>
      <w:r w:rsidR="006C042A" w:rsidRPr="00AE5CEC">
        <w:rPr>
          <w:rFonts w:ascii="Times" w:hAnsi="Times"/>
          <w:lang w:val="en-US"/>
        </w:rPr>
        <w:t>arroll, A.</w:t>
      </w:r>
      <w:r w:rsidRPr="00AE5CEC">
        <w:rPr>
          <w:rFonts w:ascii="Times" w:hAnsi="Times"/>
          <w:lang w:val="en-US"/>
        </w:rPr>
        <w:t>,</w:t>
      </w:r>
      <w:r w:rsidR="006C042A" w:rsidRPr="00AE5CEC">
        <w:rPr>
          <w:rFonts w:ascii="Times" w:hAnsi="Times"/>
          <w:lang w:val="en-US"/>
        </w:rPr>
        <w:t xml:space="preserve"> &amp; Shabana, </w:t>
      </w:r>
      <w:r w:rsidRPr="00AE5CEC">
        <w:rPr>
          <w:rFonts w:ascii="Times" w:hAnsi="Times"/>
          <w:lang w:val="en-US"/>
        </w:rPr>
        <w:t xml:space="preserve">M. </w:t>
      </w:r>
      <w:r w:rsidR="006C042A" w:rsidRPr="00AE5CEC">
        <w:rPr>
          <w:rFonts w:ascii="Times" w:hAnsi="Times"/>
          <w:lang w:val="en-US"/>
        </w:rPr>
        <w:t xml:space="preserve">(2010). </w:t>
      </w:r>
      <w:r w:rsidRPr="00AE5CEC">
        <w:rPr>
          <w:rFonts w:ascii="Times" w:hAnsi="Times"/>
          <w:lang w:val="en-US"/>
        </w:rPr>
        <w:t xml:space="preserve">The business case for corporate social responsibility: A review of concepts, research and practice. </w:t>
      </w:r>
      <w:r w:rsidRPr="00AE5CEC">
        <w:rPr>
          <w:rFonts w:ascii="Times" w:hAnsi="Times"/>
          <w:i/>
          <w:lang w:val="en-US"/>
        </w:rPr>
        <w:t>International Journal of Management Reviews</w:t>
      </w:r>
      <w:r w:rsidR="006C042A" w:rsidRPr="00AE5CEC">
        <w:rPr>
          <w:rFonts w:ascii="Times" w:hAnsi="Times"/>
          <w:lang w:val="en-US"/>
        </w:rPr>
        <w:t>, 2010, 12(1),</w:t>
      </w:r>
      <w:r w:rsidRPr="00AE5CEC">
        <w:rPr>
          <w:rFonts w:ascii="Times" w:hAnsi="Times"/>
          <w:lang w:val="en-US"/>
        </w:rPr>
        <w:t xml:space="preserve"> 85</w:t>
      </w:r>
      <w:r w:rsidRPr="00AE5CEC">
        <w:rPr>
          <w:rFonts w:ascii="Cambria Math" w:hAnsi="Cambria Math" w:cs="Cambria Math"/>
          <w:lang w:val="en-US"/>
        </w:rPr>
        <w:t>‐</w:t>
      </w:r>
      <w:r w:rsidRPr="00AE5CEC">
        <w:rPr>
          <w:rFonts w:ascii="Times" w:hAnsi="Times"/>
          <w:lang w:val="en-US"/>
        </w:rPr>
        <w:t>105</w:t>
      </w:r>
      <w:r w:rsidR="00DC0AF4" w:rsidRPr="00AE5CEC">
        <w:rPr>
          <w:rFonts w:ascii="Times" w:hAnsi="Times"/>
          <w:lang w:val="en-US"/>
        </w:rPr>
        <w:t>.</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Carter, K</w:t>
      </w:r>
      <w:r w:rsidR="00DC0AF4" w:rsidRPr="00AE5CEC">
        <w:rPr>
          <w:rFonts w:ascii="Times" w:hAnsi="Times"/>
          <w:lang w:val="en-US"/>
        </w:rPr>
        <w:t>.,</w:t>
      </w:r>
      <w:r w:rsidRPr="00AE5CEC">
        <w:rPr>
          <w:rFonts w:ascii="Times" w:hAnsi="Times"/>
          <w:lang w:val="en-US"/>
        </w:rPr>
        <w:t xml:space="preserve"> &amp; Moir, S</w:t>
      </w:r>
      <w:r w:rsidR="00DC0AF4" w:rsidRPr="00AE5CEC">
        <w:rPr>
          <w:rFonts w:ascii="Times" w:hAnsi="Times"/>
          <w:lang w:val="en-US"/>
        </w:rPr>
        <w:t>.</w:t>
      </w:r>
      <w:r w:rsidRPr="00AE5CEC">
        <w:rPr>
          <w:rFonts w:ascii="Times" w:hAnsi="Times"/>
          <w:lang w:val="en-US"/>
        </w:rPr>
        <w:t xml:space="preserve"> </w:t>
      </w:r>
      <w:r w:rsidR="00DC0AF4" w:rsidRPr="00AE5CEC">
        <w:rPr>
          <w:rFonts w:ascii="Times" w:hAnsi="Times"/>
          <w:lang w:val="en-US"/>
        </w:rPr>
        <w:t>(</w:t>
      </w:r>
      <w:r w:rsidRPr="00AE5CEC">
        <w:rPr>
          <w:rFonts w:ascii="Times" w:hAnsi="Times"/>
          <w:lang w:val="en-US"/>
        </w:rPr>
        <w:t>2012</w:t>
      </w:r>
      <w:r w:rsidR="00DC0AF4" w:rsidRPr="00AE5CEC">
        <w:rPr>
          <w:rFonts w:ascii="Times" w:hAnsi="Times"/>
          <w:lang w:val="en-US"/>
        </w:rPr>
        <w:t>).</w:t>
      </w:r>
      <w:r w:rsidRPr="00AE5CEC">
        <w:rPr>
          <w:rFonts w:ascii="Times" w:hAnsi="Times"/>
          <w:lang w:val="en-US"/>
        </w:rPr>
        <w:t xml:space="preserve"> Diagrammatic Representations Of Sustainability – A Review And Synthesis. </w:t>
      </w:r>
      <w:r w:rsidRPr="00AE5CEC">
        <w:rPr>
          <w:rFonts w:ascii="Times" w:hAnsi="Times"/>
          <w:i/>
          <w:lang w:val="en-US"/>
        </w:rPr>
        <w:t>Construction Management, Edinburgh</w:t>
      </w:r>
      <w:r w:rsidRPr="00AE5CEC">
        <w:rPr>
          <w:rFonts w:ascii="Times" w:hAnsi="Times"/>
          <w:lang w:val="en-US"/>
        </w:rPr>
        <w:t xml:space="preserve">, </w:t>
      </w:r>
      <w:r w:rsidR="00DC0AF4" w:rsidRPr="00AE5CEC">
        <w:rPr>
          <w:rFonts w:ascii="Times" w:hAnsi="Times"/>
          <w:lang w:val="en-US"/>
        </w:rPr>
        <w:t>1479-</w:t>
      </w:r>
      <w:r w:rsidRPr="00AE5CEC">
        <w:rPr>
          <w:rFonts w:ascii="Times" w:hAnsi="Times"/>
          <w:lang w:val="en-US"/>
        </w:rPr>
        <w:t>89.</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 xml:space="preserve">Chernova, V. (2016). The Russian FMCG market: current situation and main trends of the first half of 2016. </w:t>
      </w:r>
      <w:r w:rsidRPr="00AE5CEC">
        <w:rPr>
          <w:rFonts w:ascii="Times" w:hAnsi="Times"/>
          <w:i/>
          <w:lang w:val="en-US"/>
        </w:rPr>
        <w:t>Sputnik Journal</w:t>
      </w:r>
      <w:r w:rsidR="00DC0AF4" w:rsidRPr="00AE5CEC">
        <w:rPr>
          <w:rFonts w:ascii="Times" w:hAnsi="Times"/>
          <w:lang w:val="en-US"/>
        </w:rPr>
        <w:t>,</w:t>
      </w:r>
      <w:r w:rsidRPr="00AE5CEC">
        <w:rPr>
          <w:rFonts w:ascii="Times" w:hAnsi="Times"/>
          <w:lang w:val="en-US"/>
        </w:rPr>
        <w:t xml:space="preserve">  </w:t>
      </w:r>
      <w:hyperlink r:id="rId15" w:tooltip="Оглавление выпуска" w:history="1">
        <w:r w:rsidRPr="00AE5CEC">
          <w:rPr>
            <w:rFonts w:ascii="Times" w:hAnsi="Times"/>
            <w:lang w:val="en-US"/>
          </w:rPr>
          <w:t>5 (95)</w:t>
        </w:r>
      </w:hyperlink>
      <w:r w:rsidRPr="00AE5CEC">
        <w:rPr>
          <w:rFonts w:ascii="Times" w:hAnsi="Times"/>
          <w:lang w:val="en-US"/>
        </w:rPr>
        <w:t>, 19-28.</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lastRenderedPageBreak/>
        <w:t>Cole, R</w:t>
      </w:r>
      <w:r w:rsidR="00DC0AF4" w:rsidRPr="00AE5CEC">
        <w:rPr>
          <w:rFonts w:ascii="Times" w:hAnsi="Times"/>
          <w:lang w:val="en-US"/>
        </w:rPr>
        <w:t>.</w:t>
      </w:r>
      <w:r w:rsidRPr="00AE5CEC">
        <w:rPr>
          <w:rFonts w:ascii="Times" w:hAnsi="Times"/>
          <w:lang w:val="en-US"/>
        </w:rPr>
        <w:t xml:space="preserve"> (2005)</w:t>
      </w:r>
      <w:r w:rsidR="00DC0AF4" w:rsidRPr="00AE5CEC">
        <w:rPr>
          <w:rFonts w:ascii="Times" w:hAnsi="Times"/>
          <w:lang w:val="en-US"/>
        </w:rPr>
        <w:t>.</w:t>
      </w:r>
      <w:r w:rsidRPr="00AE5CEC">
        <w:rPr>
          <w:rFonts w:ascii="Times" w:hAnsi="Times"/>
          <w:lang w:val="en-US"/>
        </w:rPr>
        <w:t xml:space="preserve"> Building Environmental Assessment Methods: Re</w:t>
      </w:r>
      <w:r w:rsidR="00DC0AF4" w:rsidRPr="00AE5CEC">
        <w:rPr>
          <w:rFonts w:ascii="Times" w:hAnsi="Times"/>
          <w:lang w:val="en-US"/>
        </w:rPr>
        <w:t xml:space="preserve">defining Intentions And Roles. </w:t>
      </w:r>
      <w:r w:rsidRPr="00AE5CEC">
        <w:rPr>
          <w:rFonts w:ascii="Times" w:hAnsi="Times"/>
          <w:i/>
          <w:lang w:val="en-US"/>
        </w:rPr>
        <w:t>Bu</w:t>
      </w:r>
      <w:r w:rsidR="00DC0AF4" w:rsidRPr="00AE5CEC">
        <w:rPr>
          <w:rFonts w:ascii="Times" w:hAnsi="Times"/>
          <w:i/>
          <w:lang w:val="en-US"/>
        </w:rPr>
        <w:t>ilding Research And Information</w:t>
      </w:r>
      <w:r w:rsidRPr="00AE5CEC">
        <w:rPr>
          <w:rFonts w:ascii="Times" w:hAnsi="Times"/>
          <w:lang w:val="en-US"/>
        </w:rPr>
        <w:t>, 33(5), 455-46</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 xml:space="preserve">Comyns, B. (2018). Climate Change Reporting And Multinational Companies: Insights From Institutional Theory And International Business. </w:t>
      </w:r>
      <w:r w:rsidRPr="00AE5CEC">
        <w:rPr>
          <w:rFonts w:ascii="Times" w:hAnsi="Times"/>
          <w:i/>
          <w:lang w:val="en-US"/>
        </w:rPr>
        <w:t>Accounting Forum</w:t>
      </w:r>
      <w:r w:rsidRPr="00AE5CEC">
        <w:rPr>
          <w:rFonts w:ascii="Times" w:hAnsi="Times"/>
          <w:lang w:val="en-US"/>
        </w:rPr>
        <w:t xml:space="preserve">, 42(1), 65-77. </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Costanza, R., Fioramonti, L., &amp; Kubiszewski, I. (2016). The UN sustainable development goals and the dynamics of well</w:t>
      </w:r>
      <w:r w:rsidRPr="00AE5CEC">
        <w:rPr>
          <w:rFonts w:ascii="Cambria Math" w:hAnsi="Cambria Math" w:cs="Cambria Math"/>
          <w:lang w:val="en-US"/>
        </w:rPr>
        <w:t>‐</w:t>
      </w:r>
      <w:r w:rsidRPr="00AE5CEC">
        <w:rPr>
          <w:rFonts w:ascii="Times" w:hAnsi="Times"/>
          <w:lang w:val="en-US"/>
        </w:rPr>
        <w:t xml:space="preserve">being. </w:t>
      </w:r>
      <w:r w:rsidRPr="00AE5CEC">
        <w:rPr>
          <w:rFonts w:ascii="Times" w:hAnsi="Times"/>
          <w:i/>
          <w:lang w:val="en-US"/>
        </w:rPr>
        <w:t>Frontiers in Ecology and the Environment</w:t>
      </w:r>
      <w:r w:rsidRPr="00AE5CEC">
        <w:rPr>
          <w:rFonts w:ascii="Times" w:hAnsi="Times"/>
          <w:lang w:val="en-US"/>
        </w:rPr>
        <w:t>, 14(2), 59–59. https://doi.org/10.1002/fee.1231</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Costanza, R., Fioramonti, L., &amp; Kubiszewski, I. (2016). The UN sustainable development goals and the dynamics of well</w:t>
      </w:r>
      <w:r w:rsidRPr="00AE5CEC">
        <w:rPr>
          <w:rFonts w:ascii="Cambria Math" w:hAnsi="Cambria Math" w:cs="Cambria Math"/>
          <w:lang w:val="en-US"/>
        </w:rPr>
        <w:t>‐</w:t>
      </w:r>
      <w:r w:rsidRPr="00AE5CEC">
        <w:rPr>
          <w:rFonts w:ascii="Times" w:hAnsi="Times"/>
          <w:lang w:val="en-US"/>
        </w:rPr>
        <w:t>being. </w:t>
      </w:r>
      <w:r w:rsidRPr="00AE5CEC">
        <w:rPr>
          <w:rFonts w:ascii="Times" w:hAnsi="Times"/>
          <w:i/>
          <w:lang w:val="en-US"/>
        </w:rPr>
        <w:t>Frontiers in Ecology and the Environment</w:t>
      </w:r>
      <w:r w:rsidR="00DC0AF4" w:rsidRPr="00AE5CEC">
        <w:rPr>
          <w:rFonts w:ascii="Times" w:hAnsi="Times"/>
          <w:lang w:val="en-US"/>
        </w:rPr>
        <w:t>, 14(2), 59</w:t>
      </w:r>
      <w:r w:rsidRPr="00AE5CEC">
        <w:rPr>
          <w:rFonts w:ascii="Times" w:hAnsi="Times"/>
          <w:lang w:val="en-US"/>
        </w:rPr>
        <w:t>. </w:t>
      </w:r>
      <w:hyperlink r:id="rId16" w:history="1">
        <w:r w:rsidRPr="00AE5CEC">
          <w:rPr>
            <w:rFonts w:ascii="Times" w:hAnsi="Times"/>
            <w:lang w:val="en-US"/>
          </w:rPr>
          <w:t>https://doi.org/10.1002/fee.1231</w:t>
        </w:r>
      </w:hyperlink>
    </w:p>
    <w:p w:rsidR="00356677" w:rsidRPr="00AE5CEC" w:rsidRDefault="00DC0AF4" w:rsidP="00A07167">
      <w:pPr>
        <w:spacing w:after="240" w:line="360" w:lineRule="auto"/>
        <w:ind w:left="709" w:hanging="709"/>
        <w:jc w:val="both"/>
        <w:rPr>
          <w:rFonts w:ascii="Times" w:hAnsi="Times"/>
          <w:lang w:val="en-US"/>
        </w:rPr>
      </w:pPr>
      <w:r w:rsidRPr="00AE5CEC">
        <w:rPr>
          <w:rFonts w:ascii="Times" w:hAnsi="Times"/>
          <w:lang w:val="en-US"/>
        </w:rPr>
        <w:t xml:space="preserve">Dangour, A., L. Watson, O., </w:t>
      </w:r>
      <w:r w:rsidR="00356677" w:rsidRPr="00AE5CEC">
        <w:rPr>
          <w:rFonts w:ascii="Times" w:hAnsi="Times"/>
          <w:lang w:val="en-US"/>
        </w:rPr>
        <w:t>Cumming, S.</w:t>
      </w:r>
      <w:r w:rsidRPr="00AE5CEC">
        <w:rPr>
          <w:rFonts w:ascii="Times" w:hAnsi="Times"/>
          <w:lang w:val="en-US"/>
        </w:rPr>
        <w:t>,</w:t>
      </w:r>
      <w:r w:rsidR="00356677" w:rsidRPr="00AE5CEC">
        <w:rPr>
          <w:rFonts w:ascii="Times" w:hAnsi="Times"/>
          <w:lang w:val="en-US"/>
        </w:rPr>
        <w:t xml:space="preserve"> Boisson, Y.</w:t>
      </w:r>
      <w:r w:rsidRPr="00AE5CEC">
        <w:rPr>
          <w:rFonts w:ascii="Times" w:hAnsi="Times"/>
          <w:lang w:val="en-US"/>
        </w:rPr>
        <w:t>,</w:t>
      </w:r>
      <w:r w:rsidR="00356677" w:rsidRPr="00AE5CEC">
        <w:rPr>
          <w:rFonts w:ascii="Times" w:hAnsi="Times"/>
          <w:lang w:val="en-US"/>
        </w:rPr>
        <w:t xml:space="preserve"> Che, Y.</w:t>
      </w:r>
      <w:r w:rsidRPr="00AE5CEC">
        <w:rPr>
          <w:rFonts w:ascii="Times" w:hAnsi="Times"/>
          <w:lang w:val="en-US"/>
        </w:rPr>
        <w:t>,</w:t>
      </w:r>
      <w:r w:rsidR="00356677" w:rsidRPr="00AE5CEC">
        <w:rPr>
          <w:rFonts w:ascii="Times" w:hAnsi="Times"/>
          <w:lang w:val="en-US"/>
        </w:rPr>
        <w:t xml:space="preserve"> Velleman, C.</w:t>
      </w:r>
      <w:r w:rsidRPr="00AE5CEC">
        <w:rPr>
          <w:rFonts w:ascii="Times" w:hAnsi="Times"/>
          <w:lang w:val="en-US"/>
        </w:rPr>
        <w:t>, &amp; Cavill, E. (</w:t>
      </w:r>
      <w:r w:rsidR="00356677" w:rsidRPr="00AE5CEC">
        <w:rPr>
          <w:rFonts w:ascii="Times" w:hAnsi="Times"/>
          <w:lang w:val="en-US"/>
        </w:rPr>
        <w:t>2013</w:t>
      </w:r>
      <w:r w:rsidRPr="00AE5CEC">
        <w:rPr>
          <w:rFonts w:ascii="Times" w:hAnsi="Times"/>
          <w:lang w:val="en-US"/>
        </w:rPr>
        <w:t>)</w:t>
      </w:r>
      <w:r w:rsidR="00356677" w:rsidRPr="00AE5CEC">
        <w:rPr>
          <w:rFonts w:ascii="Times" w:hAnsi="Times"/>
          <w:lang w:val="en-US"/>
        </w:rPr>
        <w:t>. Interventions to improve water quality and supply, sanitation and hygiene practices, and their effects on the nutritional status of children. doi:10.1002/14651858.cd009382.pub2</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Ding, G</w:t>
      </w:r>
      <w:r w:rsidR="00DC0AF4" w:rsidRPr="00AE5CEC">
        <w:rPr>
          <w:rFonts w:ascii="Times" w:hAnsi="Times"/>
          <w:lang w:val="en-US"/>
        </w:rPr>
        <w:t>.</w:t>
      </w:r>
      <w:r w:rsidRPr="00AE5CEC">
        <w:rPr>
          <w:rFonts w:ascii="Times" w:hAnsi="Times"/>
          <w:lang w:val="en-US"/>
        </w:rPr>
        <w:t xml:space="preserve"> (2008)</w:t>
      </w:r>
      <w:r w:rsidR="00DC0AF4" w:rsidRPr="00AE5CEC">
        <w:rPr>
          <w:rFonts w:ascii="Times" w:hAnsi="Times"/>
          <w:lang w:val="en-US"/>
        </w:rPr>
        <w:t>.</w:t>
      </w:r>
      <w:r w:rsidRPr="00AE5CEC">
        <w:rPr>
          <w:rFonts w:ascii="Times" w:hAnsi="Times"/>
          <w:lang w:val="en-US"/>
        </w:rPr>
        <w:t xml:space="preserve"> Sustainable Construction – The Role Of E</w:t>
      </w:r>
      <w:r w:rsidR="00DC0AF4" w:rsidRPr="00AE5CEC">
        <w:rPr>
          <w:rFonts w:ascii="Times" w:hAnsi="Times"/>
          <w:lang w:val="en-US"/>
        </w:rPr>
        <w:t xml:space="preserve">nvironmental Assessment Tools. </w:t>
      </w:r>
      <w:r w:rsidRPr="00AE5CEC">
        <w:rPr>
          <w:rFonts w:ascii="Times" w:hAnsi="Times"/>
          <w:i/>
          <w:lang w:val="en-US"/>
        </w:rPr>
        <w:t>Jour</w:t>
      </w:r>
      <w:r w:rsidR="00DC0AF4" w:rsidRPr="00AE5CEC">
        <w:rPr>
          <w:rFonts w:ascii="Times" w:hAnsi="Times"/>
          <w:i/>
          <w:lang w:val="en-US"/>
        </w:rPr>
        <w:t>nal Of Environmental Management</w:t>
      </w:r>
      <w:r w:rsidRPr="00AE5CEC">
        <w:rPr>
          <w:rFonts w:ascii="Times" w:hAnsi="Times"/>
          <w:lang w:val="en-US"/>
        </w:rPr>
        <w:t>, 86(3), 451-464.</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 xml:space="preserve">Dobroni, A. (2015). Private trademarks: perception, role and strategic prospects of the development under present conditions. </w:t>
      </w:r>
      <w:r w:rsidRPr="00AE5CEC">
        <w:rPr>
          <w:rFonts w:ascii="Times" w:hAnsi="Times"/>
          <w:i/>
          <w:lang w:val="en-US"/>
        </w:rPr>
        <w:t>Journal Of Trade And Economy</w:t>
      </w:r>
      <w:r w:rsidRPr="00AE5CEC">
        <w:rPr>
          <w:rFonts w:ascii="Times" w:hAnsi="Times"/>
          <w:lang w:val="en-US"/>
        </w:rPr>
        <w:t>, 2(1), 19-30. Doi: 10.18334/Tezh.2.1.233 </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Dooley, K. (2016)</w:t>
      </w:r>
      <w:r w:rsidR="00DC0AF4" w:rsidRPr="00AE5CEC">
        <w:rPr>
          <w:rFonts w:ascii="Times" w:hAnsi="Times"/>
          <w:lang w:val="en-US"/>
        </w:rPr>
        <w:t>.</w:t>
      </w:r>
      <w:r w:rsidRPr="00AE5CEC">
        <w:rPr>
          <w:rFonts w:ascii="Times" w:hAnsi="Times"/>
          <w:lang w:val="en-US"/>
        </w:rPr>
        <w:t xml:space="preserve"> Greening Global Supply Chains: From Blind Spots To Hotspots To Action</w:t>
      </w:r>
      <w:r w:rsidRPr="00AE5CEC">
        <w:rPr>
          <w:rFonts w:ascii="Times" w:hAnsi="Times"/>
          <w:i/>
          <w:lang w:val="en-US"/>
        </w:rPr>
        <w:t>. The Sustainability Consortium</w:t>
      </w:r>
      <w:r w:rsidRPr="00AE5CEC">
        <w:rPr>
          <w:rFonts w:ascii="Times" w:hAnsi="Times"/>
          <w:lang w:val="en-US"/>
        </w:rPr>
        <w:t>. 4-32, 45-54.</w:t>
      </w:r>
    </w:p>
    <w:p w:rsidR="00356677" w:rsidRPr="00AE5CEC" w:rsidRDefault="00DC0AF4" w:rsidP="00A07167">
      <w:pPr>
        <w:spacing w:after="240" w:line="360" w:lineRule="auto"/>
        <w:ind w:left="709" w:hanging="709"/>
        <w:jc w:val="both"/>
        <w:rPr>
          <w:rFonts w:ascii="Times" w:hAnsi="Times"/>
          <w:lang w:val="en-US"/>
        </w:rPr>
      </w:pPr>
      <w:r w:rsidRPr="00AE5CEC">
        <w:rPr>
          <w:rFonts w:ascii="Times" w:hAnsi="Times"/>
          <w:lang w:val="en-US"/>
        </w:rPr>
        <w:t>Duflo, E.</w:t>
      </w:r>
      <w:r w:rsidR="00356677" w:rsidRPr="00AE5CEC">
        <w:rPr>
          <w:rFonts w:ascii="Times" w:hAnsi="Times"/>
          <w:lang w:val="en-US"/>
        </w:rPr>
        <w:t xml:space="preserve"> </w:t>
      </w:r>
      <w:r w:rsidRPr="00AE5CEC">
        <w:rPr>
          <w:rFonts w:ascii="Times" w:hAnsi="Times"/>
          <w:lang w:val="en-US"/>
        </w:rPr>
        <w:t>(</w:t>
      </w:r>
      <w:r w:rsidR="00356677" w:rsidRPr="00AE5CEC">
        <w:rPr>
          <w:rFonts w:ascii="Times" w:hAnsi="Times"/>
          <w:lang w:val="en-US"/>
        </w:rPr>
        <w:t>2012</w:t>
      </w:r>
      <w:r w:rsidRPr="00AE5CEC">
        <w:rPr>
          <w:rFonts w:ascii="Times" w:hAnsi="Times"/>
          <w:lang w:val="en-US"/>
        </w:rPr>
        <w:t>)</w:t>
      </w:r>
      <w:r w:rsidR="00356677" w:rsidRPr="00AE5CEC">
        <w:rPr>
          <w:rFonts w:ascii="Times" w:hAnsi="Times"/>
          <w:lang w:val="en-US"/>
        </w:rPr>
        <w:t>. Women empowerment and economic development. Jou</w:t>
      </w:r>
      <w:r w:rsidR="00690170" w:rsidRPr="00AE5CEC">
        <w:rPr>
          <w:rFonts w:ascii="Times" w:hAnsi="Times"/>
          <w:lang w:val="en-US"/>
        </w:rPr>
        <w:t xml:space="preserve">rnal of Economic Literature, 50, </w:t>
      </w:r>
      <w:r w:rsidR="00356677" w:rsidRPr="00AE5CEC">
        <w:rPr>
          <w:rFonts w:ascii="Times" w:hAnsi="Times"/>
          <w:lang w:val="en-US"/>
        </w:rPr>
        <w:t>1051- 1079</w:t>
      </w:r>
      <w:r w:rsidR="00690170" w:rsidRPr="00AE5CEC">
        <w:rPr>
          <w:rFonts w:ascii="Times" w:hAnsi="Times"/>
          <w:lang w:val="en-US"/>
        </w:rPr>
        <w:t>.</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 xml:space="preserve">Dunlap, R., </w:t>
      </w:r>
      <w:r w:rsidR="00DC0AF4" w:rsidRPr="00AE5CEC">
        <w:rPr>
          <w:rFonts w:ascii="Times" w:hAnsi="Times"/>
          <w:lang w:val="en-US"/>
        </w:rPr>
        <w:t xml:space="preserve"> </w:t>
      </w:r>
      <w:r w:rsidRPr="00AE5CEC">
        <w:rPr>
          <w:rFonts w:ascii="Times" w:hAnsi="Times"/>
          <w:lang w:val="en-US"/>
        </w:rPr>
        <w:t xml:space="preserve">Jorgenson, A. (2012). Environmental Problems. </w:t>
      </w:r>
      <w:r w:rsidRPr="00AE5CEC">
        <w:rPr>
          <w:rFonts w:ascii="Times" w:hAnsi="Times"/>
          <w:i/>
          <w:lang w:val="en-US"/>
        </w:rPr>
        <w:t>Encyclopedia of Globalization</w:t>
      </w:r>
      <w:r w:rsidRPr="00AE5CEC">
        <w:rPr>
          <w:rFonts w:ascii="Times" w:hAnsi="Times"/>
          <w:lang w:val="en-US"/>
        </w:rPr>
        <w:t>, doi:</w:t>
      </w:r>
      <w:hyperlink r:id="rId17" w:history="1">
        <w:r w:rsidRPr="00AE5CEC">
          <w:rPr>
            <w:rFonts w:ascii="Times" w:hAnsi="Times"/>
            <w:lang w:val="en-US"/>
          </w:rPr>
          <w:t>10.1002/9780470670590.wbeog174</w:t>
        </w:r>
      </w:hyperlink>
      <w:r w:rsidR="00690170" w:rsidRPr="00AE5CEC">
        <w:rPr>
          <w:rFonts w:ascii="Times" w:hAnsi="Times"/>
          <w:lang w:val="en-US"/>
        </w:rPr>
        <w:t>.</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 xml:space="preserve">Evans, S., Vladimirova, D., Holgado, M., Van Fossen, K., Yang, M., Silva, E. A., </w:t>
      </w:r>
      <w:r w:rsidR="00690170" w:rsidRPr="00AE5CEC">
        <w:rPr>
          <w:rFonts w:ascii="Times" w:hAnsi="Times"/>
          <w:lang w:val="en-US"/>
        </w:rPr>
        <w:t>&amp; Barlow, C</w:t>
      </w:r>
      <w:r w:rsidRPr="00AE5CEC">
        <w:rPr>
          <w:rFonts w:ascii="Times" w:hAnsi="Times"/>
          <w:lang w:val="en-US"/>
        </w:rPr>
        <w:t>. (2017)</w:t>
      </w:r>
      <w:r w:rsidR="00690170" w:rsidRPr="00AE5CEC">
        <w:rPr>
          <w:rFonts w:ascii="Times" w:hAnsi="Times"/>
          <w:lang w:val="en-US"/>
        </w:rPr>
        <w:t>.</w:t>
      </w:r>
      <w:r w:rsidRPr="00AE5CEC">
        <w:rPr>
          <w:rFonts w:ascii="Times" w:hAnsi="Times"/>
          <w:lang w:val="en-US"/>
        </w:rPr>
        <w:t> Business Model Innovation for Sustainability: Towards a Unified Perspective for Creation of Sustainable Business Models. </w:t>
      </w:r>
      <w:r w:rsidRPr="00AE5CEC">
        <w:rPr>
          <w:rFonts w:ascii="Times" w:hAnsi="Times"/>
          <w:i/>
          <w:lang w:val="en-US"/>
        </w:rPr>
        <w:t>Business Strategic Environment</w:t>
      </w:r>
      <w:r w:rsidR="00690170" w:rsidRPr="00AE5CEC">
        <w:rPr>
          <w:rFonts w:ascii="Times" w:hAnsi="Times"/>
          <w:lang w:val="en-US"/>
        </w:rPr>
        <w:t>, 26,</w:t>
      </w:r>
      <w:r w:rsidRPr="00AE5CEC">
        <w:rPr>
          <w:rFonts w:ascii="Times" w:hAnsi="Times"/>
          <w:lang w:val="en-US"/>
        </w:rPr>
        <w:t xml:space="preserve"> 597–608. doi: 10.1002/bse.1939.</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lastRenderedPageBreak/>
        <w:t xml:space="preserve">Fehling, M., Nelson, B. </w:t>
      </w:r>
      <w:r w:rsidR="00690170" w:rsidRPr="00AE5CEC">
        <w:rPr>
          <w:rFonts w:ascii="Times" w:hAnsi="Times"/>
          <w:lang w:val="en-US"/>
        </w:rPr>
        <w:t>&amp;</w:t>
      </w:r>
      <w:r w:rsidRPr="00AE5CEC">
        <w:rPr>
          <w:rFonts w:ascii="Times" w:hAnsi="Times"/>
          <w:lang w:val="en-US"/>
        </w:rPr>
        <w:t xml:space="preserve"> Venkatapuram, S. (2013)</w:t>
      </w:r>
      <w:r w:rsidR="00690170" w:rsidRPr="00AE5CEC">
        <w:rPr>
          <w:rFonts w:ascii="Times" w:hAnsi="Times"/>
          <w:lang w:val="en-US"/>
        </w:rPr>
        <w:t xml:space="preserve">. </w:t>
      </w:r>
      <w:r w:rsidRPr="00AE5CEC">
        <w:rPr>
          <w:rFonts w:ascii="Times" w:hAnsi="Times"/>
          <w:lang w:val="en-US"/>
        </w:rPr>
        <w:t>Limitations of the Millennium Develop</w:t>
      </w:r>
      <w:r w:rsidR="00690170" w:rsidRPr="00AE5CEC">
        <w:rPr>
          <w:rFonts w:ascii="Times" w:hAnsi="Times"/>
          <w:lang w:val="en-US"/>
        </w:rPr>
        <w:t>ment Goals.</w:t>
      </w:r>
      <w:r w:rsidRPr="00AE5CEC">
        <w:rPr>
          <w:rFonts w:ascii="Times" w:hAnsi="Times"/>
          <w:lang w:val="en-US"/>
        </w:rPr>
        <w:t xml:space="preserve"> </w:t>
      </w:r>
      <w:r w:rsidRPr="00AE5CEC">
        <w:rPr>
          <w:rFonts w:ascii="Times" w:hAnsi="Times"/>
          <w:i/>
          <w:lang w:val="en-US"/>
        </w:rPr>
        <w:t>Public Health</w:t>
      </w:r>
      <w:r w:rsidRPr="00AE5CEC">
        <w:rPr>
          <w:rFonts w:ascii="Times" w:hAnsi="Times"/>
          <w:lang w:val="en-US"/>
        </w:rPr>
        <w:t xml:space="preserve">, </w:t>
      </w:r>
      <w:r w:rsidR="00690170" w:rsidRPr="00AE5CEC">
        <w:rPr>
          <w:rFonts w:ascii="Times" w:hAnsi="Times"/>
          <w:lang w:val="en-US"/>
        </w:rPr>
        <w:t>8(</w:t>
      </w:r>
      <w:r w:rsidRPr="00AE5CEC">
        <w:rPr>
          <w:rFonts w:ascii="Times" w:hAnsi="Times"/>
          <w:lang w:val="en-US"/>
        </w:rPr>
        <w:t>10</w:t>
      </w:r>
      <w:r w:rsidR="00690170" w:rsidRPr="00AE5CEC">
        <w:rPr>
          <w:rFonts w:ascii="Times" w:hAnsi="Times"/>
          <w:lang w:val="en-US"/>
        </w:rPr>
        <w:t xml:space="preserve">), </w:t>
      </w:r>
      <w:r w:rsidRPr="00AE5CEC">
        <w:rPr>
          <w:rFonts w:ascii="Times" w:hAnsi="Times"/>
          <w:lang w:val="en-US"/>
        </w:rPr>
        <w:t>1109-1122</w:t>
      </w:r>
      <w:r w:rsidR="00690170" w:rsidRPr="00AE5CEC">
        <w:rPr>
          <w:rFonts w:ascii="Times" w:hAnsi="Times"/>
          <w:lang w:val="en-US"/>
        </w:rPr>
        <w:t>.</w:t>
      </w:r>
    </w:p>
    <w:p w:rsidR="00356677" w:rsidRPr="00AE5CEC" w:rsidRDefault="00690170" w:rsidP="00A07167">
      <w:pPr>
        <w:spacing w:after="240" w:line="360" w:lineRule="auto"/>
        <w:ind w:left="709" w:hanging="709"/>
        <w:jc w:val="both"/>
        <w:rPr>
          <w:rFonts w:ascii="Times" w:hAnsi="Times"/>
          <w:lang w:val="en-US"/>
        </w:rPr>
      </w:pPr>
      <w:r w:rsidRPr="00AE5CEC">
        <w:rPr>
          <w:rFonts w:ascii="Times" w:hAnsi="Times"/>
          <w:lang w:val="en-US"/>
        </w:rPr>
        <w:t>Fernando, J</w:t>
      </w:r>
      <w:r w:rsidR="00356677" w:rsidRPr="00AE5CEC">
        <w:rPr>
          <w:rFonts w:ascii="Times" w:hAnsi="Times"/>
          <w:lang w:val="en-US"/>
        </w:rPr>
        <w:t>. (2003)</w:t>
      </w:r>
      <w:r w:rsidRPr="00AE5CEC">
        <w:rPr>
          <w:rFonts w:ascii="Times" w:hAnsi="Times"/>
          <w:lang w:val="en-US"/>
        </w:rPr>
        <w:t xml:space="preserve">. </w:t>
      </w:r>
      <w:r w:rsidR="00356677" w:rsidRPr="00AE5CEC">
        <w:rPr>
          <w:rFonts w:ascii="Times" w:hAnsi="Times"/>
          <w:lang w:val="en-US"/>
        </w:rPr>
        <w:t>Reth</w:t>
      </w:r>
      <w:r w:rsidRPr="00AE5CEC">
        <w:rPr>
          <w:rFonts w:ascii="Times" w:hAnsi="Times"/>
          <w:lang w:val="en-US"/>
        </w:rPr>
        <w:t>inking Sustainable Development:</w:t>
      </w:r>
      <w:r w:rsidR="00356677" w:rsidRPr="00AE5CEC">
        <w:rPr>
          <w:rFonts w:ascii="Times" w:hAnsi="Times"/>
          <w:lang w:val="en-US"/>
        </w:rPr>
        <w:t xml:space="preserve"> The Annals of the American Academy o</w:t>
      </w:r>
      <w:r w:rsidRPr="00AE5CEC">
        <w:rPr>
          <w:rFonts w:ascii="Times" w:hAnsi="Times"/>
          <w:lang w:val="en-US"/>
        </w:rPr>
        <w:t xml:space="preserve">f Political and Social Science. </w:t>
      </w:r>
      <w:r w:rsidR="00356677" w:rsidRPr="00AE5CEC">
        <w:rPr>
          <w:rFonts w:ascii="Times" w:hAnsi="Times"/>
          <w:i/>
          <w:lang w:val="en-US"/>
        </w:rPr>
        <w:t>Sage Publications</w:t>
      </w:r>
      <w:r w:rsidRPr="00AE5CEC">
        <w:rPr>
          <w:rFonts w:ascii="Times" w:hAnsi="Times"/>
          <w:lang w:val="en-US"/>
        </w:rPr>
        <w:t>, 144-48.</w:t>
      </w:r>
      <w:r w:rsidR="00356677" w:rsidRPr="00AE5CEC">
        <w:rPr>
          <w:rFonts w:ascii="Times" w:hAnsi="Times"/>
          <w:lang w:val="en-US"/>
        </w:rPr>
        <w:t xml:space="preserve"> </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 xml:space="preserve">Fowler, A., </w:t>
      </w:r>
      <w:r w:rsidR="00690170" w:rsidRPr="00AE5CEC">
        <w:rPr>
          <w:rFonts w:ascii="Times" w:hAnsi="Times"/>
          <w:lang w:val="en-US"/>
        </w:rPr>
        <w:t>&amp;</w:t>
      </w:r>
      <w:r w:rsidRPr="00AE5CEC">
        <w:rPr>
          <w:rFonts w:ascii="Times" w:hAnsi="Times"/>
          <w:lang w:val="en-US"/>
        </w:rPr>
        <w:t xml:space="preserve"> Biekart, K. (2017)</w:t>
      </w:r>
      <w:r w:rsidR="00690170" w:rsidRPr="00AE5CEC">
        <w:rPr>
          <w:rFonts w:ascii="Times" w:hAnsi="Times"/>
          <w:lang w:val="en-US"/>
        </w:rPr>
        <w:t>.</w:t>
      </w:r>
      <w:r w:rsidRPr="00AE5CEC">
        <w:rPr>
          <w:rFonts w:ascii="Times" w:hAnsi="Times"/>
          <w:lang w:val="en-US"/>
        </w:rPr>
        <w:t> Multi</w:t>
      </w:r>
      <w:r w:rsidRPr="00AE5CEC">
        <w:rPr>
          <w:rFonts w:ascii="Cambria Math" w:hAnsi="Cambria Math" w:cs="Cambria Math"/>
          <w:lang w:val="en-US"/>
        </w:rPr>
        <w:t>‐</w:t>
      </w:r>
      <w:r w:rsidRPr="00AE5CEC">
        <w:rPr>
          <w:rFonts w:ascii="Times" w:hAnsi="Times"/>
          <w:lang w:val="en-US"/>
        </w:rPr>
        <w:t>Stakeholder Initiatives For Sustainable Development Goals: The Importance Of Interlocutors. </w:t>
      </w:r>
      <w:r w:rsidRPr="00AE5CEC">
        <w:rPr>
          <w:rFonts w:ascii="Times" w:hAnsi="Times"/>
          <w:i/>
          <w:lang w:val="en-US"/>
        </w:rPr>
        <w:t>Public Admin</w:t>
      </w:r>
      <w:r w:rsidRPr="00AE5CEC">
        <w:rPr>
          <w:rFonts w:ascii="Times" w:hAnsi="Times"/>
          <w:lang w:val="en-US"/>
        </w:rPr>
        <w:t xml:space="preserve">. </w:t>
      </w:r>
      <w:r w:rsidR="00690170" w:rsidRPr="00AE5CEC">
        <w:rPr>
          <w:rFonts w:ascii="Times" w:hAnsi="Times"/>
          <w:lang w:val="en-US"/>
        </w:rPr>
        <w:t>37,</w:t>
      </w:r>
      <w:r w:rsidRPr="00AE5CEC">
        <w:rPr>
          <w:rFonts w:ascii="Times" w:hAnsi="Times"/>
          <w:lang w:val="en-US"/>
        </w:rPr>
        <w:t xml:space="preserve"> 81–93. Doi: 10.1002/Pad.1795.</w:t>
      </w:r>
    </w:p>
    <w:p w:rsidR="00356677" w:rsidRDefault="00690170" w:rsidP="00A07167">
      <w:pPr>
        <w:spacing w:after="240" w:line="360" w:lineRule="auto"/>
        <w:ind w:left="709" w:hanging="709"/>
        <w:jc w:val="both"/>
        <w:rPr>
          <w:rFonts w:ascii="Times" w:hAnsi="Times"/>
          <w:lang w:val="en-US"/>
        </w:rPr>
      </w:pPr>
      <w:r w:rsidRPr="00AE5CEC">
        <w:rPr>
          <w:rFonts w:ascii="Times" w:hAnsi="Times"/>
          <w:lang w:val="en-US"/>
        </w:rPr>
        <w:t>Frynas, J.</w:t>
      </w:r>
      <w:r w:rsidR="00356677" w:rsidRPr="00AE5CEC">
        <w:rPr>
          <w:rFonts w:ascii="Times" w:hAnsi="Times"/>
          <w:lang w:val="en-US"/>
        </w:rPr>
        <w:t>,</w:t>
      </w:r>
      <w:r w:rsidRPr="00AE5CEC">
        <w:rPr>
          <w:rFonts w:ascii="Times" w:hAnsi="Times"/>
          <w:lang w:val="en-US"/>
        </w:rPr>
        <w:t xml:space="preserve"> &amp;</w:t>
      </w:r>
      <w:r w:rsidR="00356677" w:rsidRPr="00AE5CEC">
        <w:rPr>
          <w:rFonts w:ascii="Times" w:hAnsi="Times"/>
          <w:lang w:val="en-US"/>
        </w:rPr>
        <w:t xml:space="preserve"> Yamahaki</w:t>
      </w:r>
      <w:r w:rsidRPr="00AE5CEC">
        <w:rPr>
          <w:rFonts w:ascii="Times" w:hAnsi="Times"/>
          <w:lang w:val="en-US"/>
        </w:rPr>
        <w:t>,</w:t>
      </w:r>
      <w:r w:rsidR="00356677" w:rsidRPr="00AE5CEC">
        <w:rPr>
          <w:rFonts w:ascii="Times" w:hAnsi="Times"/>
          <w:lang w:val="en-US"/>
        </w:rPr>
        <w:t xml:space="preserve"> C.</w:t>
      </w:r>
      <w:r w:rsidRPr="00AE5CEC">
        <w:rPr>
          <w:rFonts w:ascii="Times" w:hAnsi="Times"/>
          <w:lang w:val="en-US"/>
        </w:rPr>
        <w:t xml:space="preserve"> (2016).</w:t>
      </w:r>
      <w:r w:rsidR="00356677" w:rsidRPr="00AE5CEC">
        <w:rPr>
          <w:rFonts w:ascii="Times" w:hAnsi="Times"/>
          <w:lang w:val="en-US"/>
        </w:rPr>
        <w:t xml:space="preserve"> Corporate social responsibility: Review and roadmap of theoretical perspectives. </w:t>
      </w:r>
      <w:r w:rsidR="00356677" w:rsidRPr="00AE5CEC">
        <w:rPr>
          <w:rFonts w:ascii="Times" w:hAnsi="Times"/>
          <w:i/>
          <w:lang w:val="en-US"/>
        </w:rPr>
        <w:t>Business Ethics: A European Review</w:t>
      </w:r>
      <w:r w:rsidR="00356677" w:rsidRPr="00AE5CEC">
        <w:rPr>
          <w:rFonts w:ascii="Times" w:hAnsi="Times"/>
          <w:lang w:val="en-US"/>
        </w:rPr>
        <w:t>,</w:t>
      </w:r>
      <w:r w:rsidRPr="00AE5CEC">
        <w:rPr>
          <w:rFonts w:ascii="Times" w:hAnsi="Times"/>
          <w:lang w:val="en-US"/>
        </w:rPr>
        <w:t xml:space="preserve"> 25(3),</w:t>
      </w:r>
      <w:r w:rsidR="00356677" w:rsidRPr="00AE5CEC">
        <w:rPr>
          <w:rFonts w:ascii="Times" w:hAnsi="Times"/>
          <w:lang w:val="en-US"/>
        </w:rPr>
        <w:t xml:space="preserve"> 258</w:t>
      </w:r>
      <w:r w:rsidR="00356677" w:rsidRPr="00AE5CEC">
        <w:rPr>
          <w:rFonts w:ascii="Cambria Math" w:hAnsi="Cambria Math" w:cs="Cambria Math"/>
          <w:lang w:val="en-US"/>
        </w:rPr>
        <w:t>‐</w:t>
      </w:r>
      <w:r w:rsidR="00356677" w:rsidRPr="00AE5CEC">
        <w:rPr>
          <w:rFonts w:ascii="Times" w:hAnsi="Times"/>
          <w:lang w:val="en-US"/>
        </w:rPr>
        <w:t>285.</w:t>
      </w:r>
    </w:p>
    <w:p w:rsidR="00B100D6" w:rsidRDefault="00B100D6" w:rsidP="00B100D6">
      <w:pPr>
        <w:spacing w:after="240" w:line="360" w:lineRule="auto"/>
        <w:ind w:left="709" w:hanging="709"/>
        <w:jc w:val="both"/>
        <w:rPr>
          <w:rFonts w:ascii="Times" w:hAnsi="Times"/>
          <w:lang w:val="en-US"/>
        </w:rPr>
      </w:pPr>
      <w:r w:rsidRPr="00B100D6">
        <w:rPr>
          <w:rFonts w:ascii="Times" w:hAnsi="Times"/>
          <w:lang w:val="en-US"/>
        </w:rPr>
        <w:t>Goldsmith</w:t>
      </w:r>
      <w:r>
        <w:rPr>
          <w:rFonts w:ascii="Times" w:hAnsi="Times"/>
          <w:lang w:val="en-US"/>
        </w:rPr>
        <w:t xml:space="preserve">, E., &amp; </w:t>
      </w:r>
      <w:r w:rsidRPr="00B100D6">
        <w:rPr>
          <w:rFonts w:ascii="Times" w:hAnsi="Times"/>
          <w:lang w:val="en-US"/>
        </w:rPr>
        <w:t>Prescott-Allen,</w:t>
      </w:r>
      <w:r>
        <w:rPr>
          <w:rFonts w:ascii="Times" w:hAnsi="Times"/>
          <w:lang w:val="en-US"/>
        </w:rPr>
        <w:t xml:space="preserve"> R. (1972). A Blueprint for Survival. </w:t>
      </w:r>
      <w:r w:rsidRPr="00B100D6">
        <w:rPr>
          <w:rFonts w:ascii="Times" w:hAnsi="Times"/>
          <w:i/>
          <w:lang w:val="en-US"/>
        </w:rPr>
        <w:t>The Ecologist,</w:t>
      </w:r>
      <w:r>
        <w:rPr>
          <w:rFonts w:ascii="Times" w:hAnsi="Times"/>
          <w:lang w:val="en-US"/>
        </w:rPr>
        <w:t xml:space="preserve"> 5. </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 xml:space="preserve">Golovina, Y. (2011). Main trends of development of retail trading networks of FMCG sector in Russia. </w:t>
      </w:r>
      <w:r w:rsidRPr="00AE5CEC">
        <w:rPr>
          <w:rFonts w:ascii="Times" w:hAnsi="Times"/>
          <w:i/>
          <w:lang w:val="en-US"/>
        </w:rPr>
        <w:t>Collection of scientific works SWORLD</w:t>
      </w:r>
      <w:r w:rsidRPr="00AE5CEC">
        <w:rPr>
          <w:rFonts w:ascii="Times" w:hAnsi="Times"/>
          <w:lang w:val="en-US"/>
        </w:rPr>
        <w:t xml:space="preserve">, 7 (2), 27-32. </w:t>
      </w:r>
    </w:p>
    <w:p w:rsidR="00356677" w:rsidRPr="00AE5CEC" w:rsidRDefault="00690170" w:rsidP="00A07167">
      <w:pPr>
        <w:spacing w:after="240" w:line="360" w:lineRule="auto"/>
        <w:ind w:left="709" w:hanging="709"/>
        <w:jc w:val="both"/>
        <w:rPr>
          <w:rFonts w:ascii="Times" w:hAnsi="Times"/>
          <w:lang w:val="en-US"/>
        </w:rPr>
      </w:pPr>
      <w:r w:rsidRPr="00AE5CEC">
        <w:rPr>
          <w:rFonts w:ascii="Times" w:hAnsi="Times"/>
          <w:lang w:val="en-US"/>
        </w:rPr>
        <w:t>Googins, B., &amp; Rochlin, S</w:t>
      </w:r>
      <w:r w:rsidR="00356677" w:rsidRPr="00AE5CEC">
        <w:rPr>
          <w:rFonts w:ascii="Times" w:hAnsi="Times"/>
          <w:lang w:val="en-US"/>
        </w:rPr>
        <w:t xml:space="preserve">. (2000). Creating the Partnership Society: Understanding the rhetoric and reality of cross-sectoral partnerships. </w:t>
      </w:r>
      <w:r w:rsidR="00356677" w:rsidRPr="00AE5CEC">
        <w:rPr>
          <w:rFonts w:ascii="Times" w:hAnsi="Times"/>
          <w:i/>
          <w:lang w:val="en-US"/>
        </w:rPr>
        <w:t>Business and Society Review</w:t>
      </w:r>
      <w:r w:rsidRPr="00AE5CEC">
        <w:rPr>
          <w:rFonts w:ascii="Times" w:hAnsi="Times"/>
          <w:lang w:val="en-US"/>
        </w:rPr>
        <w:t>, 105(1), 127-</w:t>
      </w:r>
      <w:r w:rsidR="00356677" w:rsidRPr="00AE5CEC">
        <w:rPr>
          <w:rFonts w:ascii="Times" w:hAnsi="Times"/>
          <w:lang w:val="en-US"/>
        </w:rPr>
        <w:t xml:space="preserve">144. </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 xml:space="preserve">Goworek, H., Land, C., Burt, G., Zundel, M., Saren, M., Parker, M., &amp; Lambe, B. (2018). Scaling Sustainability: Regulation And Resilience In Managerial Responses To Climate Change. </w:t>
      </w:r>
      <w:r w:rsidRPr="00AE5CEC">
        <w:rPr>
          <w:rFonts w:ascii="Times" w:hAnsi="Times"/>
          <w:i/>
          <w:lang w:val="en-US"/>
        </w:rPr>
        <w:t>British Journal Of Management</w:t>
      </w:r>
      <w:r w:rsidRPr="00AE5CEC">
        <w:rPr>
          <w:rFonts w:ascii="Times" w:hAnsi="Times"/>
          <w:lang w:val="en-US"/>
        </w:rPr>
        <w:t xml:space="preserve">, 29(2), 209-219. </w:t>
      </w:r>
    </w:p>
    <w:p w:rsidR="00690170" w:rsidRPr="00AE5CEC" w:rsidRDefault="00690170" w:rsidP="00A07167">
      <w:pPr>
        <w:spacing w:after="240" w:line="360" w:lineRule="auto"/>
        <w:ind w:left="709" w:hanging="709"/>
        <w:jc w:val="both"/>
        <w:rPr>
          <w:rFonts w:ascii="Times" w:hAnsi="Times"/>
          <w:lang w:val="en-US"/>
        </w:rPr>
      </w:pPr>
      <w:r w:rsidRPr="00AE5CEC">
        <w:rPr>
          <w:rFonts w:ascii="Times" w:hAnsi="Times"/>
          <w:lang w:val="en-US"/>
        </w:rPr>
        <w:t xml:space="preserve">Gray, B. (1989). Collaborating: Finding Common Ground for Multiparty Problems. </w:t>
      </w:r>
      <w:r w:rsidRPr="00AE5CEC">
        <w:rPr>
          <w:rFonts w:ascii="Times" w:hAnsi="Times"/>
          <w:i/>
          <w:lang w:val="en-US"/>
        </w:rPr>
        <w:t>The Academy of Management Review</w:t>
      </w:r>
      <w:r w:rsidRPr="00AE5CEC">
        <w:rPr>
          <w:rFonts w:ascii="Times" w:hAnsi="Times"/>
          <w:lang w:val="en-US"/>
        </w:rPr>
        <w:t xml:space="preserve">, 15(3), </w:t>
      </w:r>
      <w:r w:rsidR="001F2D5C" w:rsidRPr="00AE5CEC">
        <w:rPr>
          <w:rFonts w:ascii="Times" w:hAnsi="Times"/>
          <w:lang w:val="en-US"/>
        </w:rPr>
        <w:t>5.</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Greenley, M., Moldovan, A. M., &amp; Lakatos, E. (2016). Corporate Social Responsibil</w:t>
      </w:r>
      <w:r w:rsidR="001F2D5C" w:rsidRPr="00AE5CEC">
        <w:rPr>
          <w:rFonts w:ascii="Times" w:hAnsi="Times"/>
          <w:lang w:val="en-US"/>
        </w:rPr>
        <w:t>ity, NGO</w:t>
      </w:r>
      <w:r w:rsidRPr="00AE5CEC">
        <w:rPr>
          <w:rFonts w:ascii="Times" w:hAnsi="Times"/>
          <w:lang w:val="en-US"/>
        </w:rPr>
        <w:t xml:space="preserve">s And Business Partnerships For Social Sustainability. </w:t>
      </w:r>
      <w:r w:rsidRPr="00AE5CEC">
        <w:rPr>
          <w:rFonts w:ascii="Times" w:hAnsi="Times"/>
          <w:i/>
          <w:lang w:val="en-US"/>
        </w:rPr>
        <w:t>Review Of Applied Socio-Economic Research</w:t>
      </w:r>
      <w:r w:rsidRPr="00AE5CEC">
        <w:rPr>
          <w:rFonts w:ascii="Times" w:hAnsi="Times"/>
          <w:lang w:val="en-US"/>
        </w:rPr>
        <w:t>, 11(1), 51-56.</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Griggs, D., Stafford</w:t>
      </w:r>
      <w:r w:rsidR="001F2D5C" w:rsidRPr="00AE5CEC">
        <w:rPr>
          <w:rFonts w:ascii="Times" w:hAnsi="Times"/>
          <w:lang w:val="en-US"/>
        </w:rPr>
        <w:t xml:space="preserve">, S., </w:t>
      </w:r>
      <w:r w:rsidRPr="00AE5CEC">
        <w:rPr>
          <w:rFonts w:ascii="Times" w:hAnsi="Times"/>
          <w:lang w:val="en-US"/>
        </w:rPr>
        <w:t>Rockström</w:t>
      </w:r>
      <w:r w:rsidR="001F2D5C" w:rsidRPr="00AE5CEC">
        <w:rPr>
          <w:rFonts w:ascii="Times" w:hAnsi="Times"/>
          <w:lang w:val="en-US"/>
        </w:rPr>
        <w:t>, J.</w:t>
      </w:r>
      <w:r w:rsidRPr="00AE5CEC">
        <w:rPr>
          <w:rFonts w:ascii="Times" w:hAnsi="Times"/>
          <w:lang w:val="en-US"/>
        </w:rPr>
        <w:t>, Öhman</w:t>
      </w:r>
      <w:r w:rsidR="001F2D5C" w:rsidRPr="00AE5CEC">
        <w:rPr>
          <w:rFonts w:ascii="Times" w:hAnsi="Times"/>
          <w:lang w:val="en-US"/>
        </w:rPr>
        <w:t xml:space="preserve">, M., </w:t>
      </w:r>
      <w:r w:rsidRPr="00AE5CEC">
        <w:rPr>
          <w:rFonts w:ascii="Times" w:hAnsi="Times"/>
          <w:lang w:val="en-US"/>
        </w:rPr>
        <w:t>Gaffney</w:t>
      </w:r>
      <w:r w:rsidR="001F2D5C" w:rsidRPr="00AE5CEC">
        <w:rPr>
          <w:rFonts w:ascii="Times" w:hAnsi="Times"/>
          <w:lang w:val="en-US"/>
        </w:rPr>
        <w:t xml:space="preserve"> O., </w:t>
      </w:r>
      <w:r w:rsidRPr="00AE5CEC">
        <w:rPr>
          <w:rFonts w:ascii="Times" w:hAnsi="Times"/>
          <w:lang w:val="en-US"/>
        </w:rPr>
        <w:t>Glaser</w:t>
      </w:r>
      <w:r w:rsidR="001F2D5C" w:rsidRPr="00AE5CEC">
        <w:rPr>
          <w:rFonts w:ascii="Times" w:hAnsi="Times"/>
          <w:lang w:val="en-US"/>
        </w:rPr>
        <w:t>, O.</w:t>
      </w:r>
      <w:r w:rsidRPr="00AE5CEC">
        <w:rPr>
          <w:rFonts w:ascii="Times" w:hAnsi="Times"/>
          <w:lang w:val="en-US"/>
        </w:rPr>
        <w:t>, Kanie,</w:t>
      </w:r>
      <w:r w:rsidR="001F2D5C" w:rsidRPr="00AE5CEC">
        <w:rPr>
          <w:rFonts w:ascii="Times" w:hAnsi="Times"/>
          <w:lang w:val="en-US"/>
        </w:rPr>
        <w:t xml:space="preserve"> N. (</w:t>
      </w:r>
      <w:r w:rsidRPr="00AE5CEC">
        <w:rPr>
          <w:rFonts w:ascii="Times" w:hAnsi="Times"/>
          <w:lang w:val="en-US"/>
        </w:rPr>
        <w:t>2014</w:t>
      </w:r>
      <w:r w:rsidR="001F2D5C" w:rsidRPr="00AE5CEC">
        <w:rPr>
          <w:rFonts w:ascii="Times" w:hAnsi="Times"/>
          <w:lang w:val="en-US"/>
        </w:rPr>
        <w:t>)</w:t>
      </w:r>
      <w:r w:rsidRPr="00AE5CEC">
        <w:rPr>
          <w:rFonts w:ascii="Times" w:hAnsi="Times"/>
          <w:lang w:val="en-US"/>
        </w:rPr>
        <w:t>. An integrated framework for sustainable development goals. </w:t>
      </w:r>
      <w:r w:rsidRPr="00AE5CEC">
        <w:rPr>
          <w:rFonts w:ascii="Times" w:hAnsi="Times"/>
          <w:i/>
          <w:lang w:val="en-US"/>
        </w:rPr>
        <w:t>Ecology and Society</w:t>
      </w:r>
      <w:r w:rsidR="001F2D5C" w:rsidRPr="00AE5CEC">
        <w:rPr>
          <w:rFonts w:ascii="Times" w:hAnsi="Times"/>
          <w:i/>
          <w:lang w:val="en-US"/>
        </w:rPr>
        <w:t>,</w:t>
      </w:r>
      <w:r w:rsidR="001F2D5C" w:rsidRPr="00AE5CEC">
        <w:rPr>
          <w:rFonts w:ascii="Times" w:hAnsi="Times"/>
          <w:lang w:val="en-US"/>
        </w:rPr>
        <w:t> 19(4),</w:t>
      </w:r>
      <w:r w:rsidR="001F2D5C" w:rsidRPr="00B575D4">
        <w:rPr>
          <w:rFonts w:ascii="Times" w:hAnsi="Times"/>
          <w:lang w:val="en-US"/>
        </w:rPr>
        <w:t xml:space="preserve"> </w:t>
      </w:r>
      <w:r w:rsidR="001F2D5C" w:rsidRPr="00AE5CEC">
        <w:rPr>
          <w:rFonts w:ascii="Times" w:hAnsi="Times"/>
          <w:lang w:val="en-US"/>
        </w:rPr>
        <w:t>49</w:t>
      </w:r>
      <w:r w:rsidR="001F2D5C" w:rsidRPr="00B575D4">
        <w:rPr>
          <w:rFonts w:ascii="Times" w:hAnsi="Times"/>
          <w:lang w:val="en-US"/>
        </w:rPr>
        <w:t>-50</w:t>
      </w:r>
      <w:r w:rsidR="001F2D5C" w:rsidRPr="00AE5CEC">
        <w:rPr>
          <w:rFonts w:ascii="Times" w:hAnsi="Times"/>
          <w:lang w:val="en-US"/>
        </w:rPr>
        <w:t>.</w:t>
      </w:r>
    </w:p>
    <w:p w:rsidR="001F2D5C"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Grosser</w:t>
      </w:r>
      <w:r w:rsidR="001F2D5C" w:rsidRPr="00AE5CEC">
        <w:rPr>
          <w:rFonts w:ascii="Times" w:hAnsi="Times"/>
          <w:lang w:val="en-US"/>
        </w:rPr>
        <w:t>,</w:t>
      </w:r>
      <w:r w:rsidRPr="00AE5CEC">
        <w:rPr>
          <w:rFonts w:ascii="Times" w:hAnsi="Times"/>
          <w:lang w:val="en-US"/>
        </w:rPr>
        <w:t xml:space="preserve"> K</w:t>
      </w:r>
      <w:r w:rsidR="001F2D5C" w:rsidRPr="00AE5CEC">
        <w:rPr>
          <w:rFonts w:ascii="Times" w:hAnsi="Times"/>
          <w:lang w:val="en-US"/>
        </w:rPr>
        <w:t>.</w:t>
      </w:r>
      <w:r w:rsidRPr="00AE5CEC">
        <w:rPr>
          <w:rFonts w:ascii="Times" w:hAnsi="Times"/>
          <w:lang w:val="en-US"/>
        </w:rPr>
        <w:t>, McCarthy</w:t>
      </w:r>
      <w:r w:rsidR="001F2D5C" w:rsidRPr="00AE5CEC">
        <w:rPr>
          <w:rFonts w:ascii="Times" w:hAnsi="Times"/>
          <w:lang w:val="en-US"/>
        </w:rPr>
        <w:t>, L.,</w:t>
      </w:r>
      <w:r w:rsidRPr="00AE5CEC">
        <w:rPr>
          <w:rFonts w:ascii="Times" w:hAnsi="Times"/>
          <w:lang w:val="en-US"/>
        </w:rPr>
        <w:t xml:space="preserve"> </w:t>
      </w:r>
      <w:r w:rsidR="001F2D5C" w:rsidRPr="00AE5CEC">
        <w:rPr>
          <w:rFonts w:ascii="Times" w:hAnsi="Times"/>
          <w:lang w:val="en-US"/>
        </w:rPr>
        <w:t xml:space="preserve">&amp; </w:t>
      </w:r>
      <w:r w:rsidRPr="00AE5CEC">
        <w:rPr>
          <w:rFonts w:ascii="Times" w:hAnsi="Times"/>
          <w:lang w:val="en-US"/>
        </w:rPr>
        <w:t>Kilgour</w:t>
      </w:r>
      <w:r w:rsidR="001F2D5C" w:rsidRPr="00AE5CEC">
        <w:rPr>
          <w:rFonts w:ascii="Times" w:hAnsi="Times"/>
          <w:lang w:val="en-US"/>
        </w:rPr>
        <w:t>,</w:t>
      </w:r>
      <w:r w:rsidRPr="00AE5CEC">
        <w:rPr>
          <w:rFonts w:ascii="Times" w:hAnsi="Times"/>
          <w:lang w:val="en-US"/>
        </w:rPr>
        <w:t xml:space="preserve"> M. </w:t>
      </w:r>
      <w:r w:rsidR="001F2D5C" w:rsidRPr="00AE5CEC">
        <w:rPr>
          <w:rFonts w:ascii="Times" w:hAnsi="Times"/>
          <w:lang w:val="en-US"/>
        </w:rPr>
        <w:t xml:space="preserve">(2015). </w:t>
      </w:r>
      <w:r w:rsidRPr="00AE5CEC">
        <w:rPr>
          <w:rFonts w:ascii="Times" w:hAnsi="Times"/>
          <w:lang w:val="en-US"/>
        </w:rPr>
        <w:t xml:space="preserve">Gender equality and responsible business: Expanding CSR horizons. </w:t>
      </w:r>
      <w:r w:rsidR="001F2D5C" w:rsidRPr="00AE5CEC">
        <w:rPr>
          <w:rFonts w:ascii="Times" w:hAnsi="Times"/>
          <w:i/>
          <w:lang w:val="en-US"/>
        </w:rPr>
        <w:t>Sheffield,</w:t>
      </w:r>
      <w:r w:rsidR="001F2D5C" w:rsidRPr="00AE5CEC">
        <w:rPr>
          <w:rFonts w:ascii="Times" w:hAnsi="Times"/>
          <w:lang w:val="en-US"/>
        </w:rPr>
        <w:t xml:space="preserve"> 13(10).</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Gupta</w:t>
      </w:r>
      <w:r w:rsidR="001F2D5C" w:rsidRPr="00AE5CEC">
        <w:rPr>
          <w:rFonts w:ascii="Times" w:hAnsi="Times"/>
          <w:lang w:val="en-US"/>
        </w:rPr>
        <w:t>,</w:t>
      </w:r>
      <w:r w:rsidRPr="00AE5CEC">
        <w:rPr>
          <w:rFonts w:ascii="Times" w:hAnsi="Times"/>
          <w:lang w:val="en-US"/>
        </w:rPr>
        <w:t xml:space="preserve"> J</w:t>
      </w:r>
      <w:r w:rsidR="001F2D5C" w:rsidRPr="00AE5CEC">
        <w:rPr>
          <w:rFonts w:ascii="Times" w:hAnsi="Times"/>
          <w:lang w:val="en-US"/>
        </w:rPr>
        <w:t>.</w:t>
      </w:r>
      <w:r w:rsidRPr="00AE5CEC">
        <w:rPr>
          <w:rFonts w:ascii="Times" w:hAnsi="Times"/>
          <w:lang w:val="en-US"/>
        </w:rPr>
        <w:t>, Pouw</w:t>
      </w:r>
      <w:r w:rsidR="001F2D5C" w:rsidRPr="00AE5CEC">
        <w:rPr>
          <w:rFonts w:ascii="Times" w:hAnsi="Times"/>
          <w:lang w:val="en-US"/>
        </w:rPr>
        <w:t>,</w:t>
      </w:r>
      <w:r w:rsidRPr="00AE5CEC">
        <w:rPr>
          <w:rFonts w:ascii="Times" w:hAnsi="Times"/>
          <w:lang w:val="en-US"/>
        </w:rPr>
        <w:t xml:space="preserve"> N., </w:t>
      </w:r>
      <w:r w:rsidR="001F2D5C" w:rsidRPr="00AE5CEC">
        <w:rPr>
          <w:rFonts w:ascii="Times" w:hAnsi="Times"/>
          <w:lang w:val="en-US"/>
        </w:rPr>
        <w:t xml:space="preserve">&amp; </w:t>
      </w:r>
      <w:r w:rsidRPr="00AE5CEC">
        <w:rPr>
          <w:rFonts w:ascii="Times" w:hAnsi="Times"/>
          <w:lang w:val="en-US"/>
        </w:rPr>
        <w:t>Ros</w:t>
      </w:r>
      <w:r w:rsidRPr="00AE5CEC">
        <w:rPr>
          <w:rFonts w:ascii="Cambria Math" w:hAnsi="Cambria Math" w:cs="Cambria Math"/>
          <w:lang w:val="en-US"/>
        </w:rPr>
        <w:t>‐</w:t>
      </w:r>
      <w:r w:rsidRPr="00AE5CEC">
        <w:rPr>
          <w:rFonts w:ascii="Times" w:hAnsi="Times"/>
          <w:lang w:val="en-US"/>
        </w:rPr>
        <w:t>Tonen</w:t>
      </w:r>
      <w:r w:rsidR="001F2D5C" w:rsidRPr="00AE5CEC">
        <w:rPr>
          <w:rFonts w:ascii="Times" w:hAnsi="Times"/>
          <w:lang w:val="en-US"/>
        </w:rPr>
        <w:t>,</w:t>
      </w:r>
      <w:r w:rsidRPr="00AE5CEC">
        <w:rPr>
          <w:rFonts w:ascii="Times" w:hAnsi="Times"/>
          <w:lang w:val="en-US"/>
        </w:rPr>
        <w:t xml:space="preserve"> M</w:t>
      </w:r>
      <w:r w:rsidR="001F2D5C" w:rsidRPr="00AE5CEC">
        <w:rPr>
          <w:rFonts w:ascii="Times" w:hAnsi="Times"/>
          <w:lang w:val="en-US"/>
        </w:rPr>
        <w:t>. (2015).</w:t>
      </w:r>
      <w:r w:rsidRPr="00AE5CEC">
        <w:rPr>
          <w:rFonts w:ascii="Times" w:hAnsi="Times"/>
          <w:lang w:val="en-US"/>
        </w:rPr>
        <w:t xml:space="preserve"> Towards an elaborated theory of inclusive development. </w:t>
      </w:r>
      <w:r w:rsidRPr="00AE5CEC">
        <w:rPr>
          <w:rFonts w:ascii="Times" w:hAnsi="Times"/>
          <w:i/>
          <w:lang w:val="en-US"/>
        </w:rPr>
        <w:t>European Journal of Development Research</w:t>
      </w:r>
      <w:r w:rsidRPr="00AE5CEC">
        <w:rPr>
          <w:rFonts w:ascii="Times" w:hAnsi="Times"/>
          <w:lang w:val="en-US"/>
        </w:rPr>
        <w:t xml:space="preserve">, </w:t>
      </w:r>
      <w:r w:rsidR="001F2D5C" w:rsidRPr="00AE5CEC">
        <w:rPr>
          <w:rFonts w:ascii="Times" w:hAnsi="Times"/>
          <w:lang w:val="en-US"/>
        </w:rPr>
        <w:t>4,</w:t>
      </w:r>
      <w:r w:rsidRPr="00AE5CEC">
        <w:rPr>
          <w:rFonts w:ascii="Times" w:hAnsi="Times"/>
          <w:lang w:val="en-US"/>
        </w:rPr>
        <w:t xml:space="preserve"> 541</w:t>
      </w:r>
      <w:r w:rsidRPr="00AE5CEC">
        <w:rPr>
          <w:rFonts w:ascii="Cambria Math" w:hAnsi="Cambria Math" w:cs="Cambria Math"/>
          <w:lang w:val="en-US"/>
        </w:rPr>
        <w:t>‐</w:t>
      </w:r>
      <w:r w:rsidRPr="00AE5CEC">
        <w:rPr>
          <w:rFonts w:ascii="Times" w:hAnsi="Times"/>
          <w:lang w:val="en-US"/>
        </w:rPr>
        <w:t>559.</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lastRenderedPageBreak/>
        <w:t>Gupta</w:t>
      </w:r>
      <w:r w:rsidR="001F2D5C" w:rsidRPr="00AE5CEC">
        <w:rPr>
          <w:rFonts w:ascii="Times" w:hAnsi="Times"/>
          <w:lang w:val="en-US"/>
        </w:rPr>
        <w:t>,</w:t>
      </w:r>
      <w:r w:rsidRPr="00AE5CEC">
        <w:rPr>
          <w:rFonts w:ascii="Times" w:hAnsi="Times"/>
          <w:lang w:val="en-US"/>
        </w:rPr>
        <w:t xml:space="preserve"> J</w:t>
      </w:r>
      <w:r w:rsidR="001F2D5C" w:rsidRPr="00AE5CEC">
        <w:rPr>
          <w:rFonts w:ascii="Times" w:hAnsi="Times"/>
          <w:lang w:val="en-US"/>
        </w:rPr>
        <w:t>.</w:t>
      </w:r>
      <w:r w:rsidRPr="00AE5CEC">
        <w:rPr>
          <w:rFonts w:ascii="Times" w:hAnsi="Times"/>
          <w:lang w:val="en-US"/>
        </w:rPr>
        <w:t>, Vegelin</w:t>
      </w:r>
      <w:r w:rsidR="001F2D5C" w:rsidRPr="00AE5CEC">
        <w:rPr>
          <w:rFonts w:ascii="Times" w:hAnsi="Times"/>
          <w:lang w:val="en-US"/>
        </w:rPr>
        <w:t>,</w:t>
      </w:r>
      <w:r w:rsidRPr="00AE5CEC">
        <w:rPr>
          <w:rFonts w:ascii="Times" w:hAnsi="Times"/>
          <w:lang w:val="en-US"/>
        </w:rPr>
        <w:t xml:space="preserve"> C.</w:t>
      </w:r>
      <w:r w:rsidR="001F2D5C" w:rsidRPr="00AE5CEC">
        <w:rPr>
          <w:rFonts w:ascii="Times" w:hAnsi="Times"/>
          <w:lang w:val="en-US"/>
        </w:rPr>
        <w:t xml:space="preserve"> (2016).</w:t>
      </w:r>
      <w:r w:rsidRPr="00AE5CEC">
        <w:rPr>
          <w:rFonts w:ascii="Times" w:hAnsi="Times"/>
          <w:lang w:val="en-US"/>
        </w:rPr>
        <w:t xml:space="preserve"> Sustainable development goals and inclusive development. </w:t>
      </w:r>
      <w:r w:rsidRPr="00AE5CEC">
        <w:rPr>
          <w:rFonts w:ascii="Times" w:hAnsi="Times"/>
          <w:i/>
          <w:lang w:val="en-US"/>
        </w:rPr>
        <w:t>International Environmental Agreements: Politics, Law and Economics</w:t>
      </w:r>
      <w:r w:rsidR="001F2D5C" w:rsidRPr="00AE5CEC">
        <w:rPr>
          <w:rFonts w:ascii="Times" w:hAnsi="Times"/>
          <w:lang w:val="en-US"/>
        </w:rPr>
        <w:t>, 16(3),</w:t>
      </w:r>
      <w:r w:rsidRPr="00AE5CEC">
        <w:rPr>
          <w:rFonts w:ascii="Times" w:hAnsi="Times"/>
          <w:lang w:val="en-US"/>
        </w:rPr>
        <w:t xml:space="preserve"> 433</w:t>
      </w:r>
      <w:r w:rsidRPr="00AE5CEC">
        <w:rPr>
          <w:rFonts w:ascii="Cambria Math" w:hAnsi="Cambria Math" w:cs="Cambria Math"/>
          <w:lang w:val="en-US"/>
        </w:rPr>
        <w:t>‐</w:t>
      </w:r>
      <w:r w:rsidRPr="00AE5CEC">
        <w:rPr>
          <w:rFonts w:ascii="Times" w:hAnsi="Times"/>
          <w:lang w:val="en-US"/>
        </w:rPr>
        <w:t>448.</w:t>
      </w:r>
    </w:p>
    <w:p w:rsidR="00356677" w:rsidRPr="00AE5CEC" w:rsidRDefault="00D11976" w:rsidP="00A07167">
      <w:pPr>
        <w:spacing w:after="240" w:line="360" w:lineRule="auto"/>
        <w:ind w:left="709" w:hanging="709"/>
        <w:jc w:val="both"/>
        <w:rPr>
          <w:rFonts w:ascii="Times" w:hAnsi="Times"/>
          <w:lang w:val="en-US"/>
        </w:rPr>
      </w:pPr>
      <w:r w:rsidRPr="00AE5CEC">
        <w:rPr>
          <w:rFonts w:ascii="Times" w:hAnsi="Times"/>
          <w:lang w:val="en-US"/>
        </w:rPr>
        <w:t>Hartman,</w:t>
      </w:r>
      <w:r w:rsidR="00356677" w:rsidRPr="00AE5CEC">
        <w:rPr>
          <w:rFonts w:ascii="Times" w:hAnsi="Times"/>
          <w:lang w:val="en-US"/>
        </w:rPr>
        <w:t xml:space="preserve"> P</w:t>
      </w:r>
      <w:r w:rsidRPr="00AE5CEC">
        <w:rPr>
          <w:rFonts w:ascii="Times" w:hAnsi="Times"/>
          <w:lang w:val="en-US"/>
        </w:rPr>
        <w:t>,</w:t>
      </w:r>
      <w:r w:rsidR="00356677" w:rsidRPr="00AE5CEC">
        <w:rPr>
          <w:rFonts w:ascii="Times" w:hAnsi="Times"/>
          <w:lang w:val="en-US"/>
        </w:rPr>
        <w:t xml:space="preserve">. </w:t>
      </w:r>
      <w:r w:rsidRPr="00AE5CEC">
        <w:rPr>
          <w:rFonts w:ascii="Times" w:hAnsi="Times"/>
          <w:lang w:val="en-US"/>
        </w:rPr>
        <w:t xml:space="preserve">&amp; Dhanda, </w:t>
      </w:r>
      <w:r w:rsidR="00356677" w:rsidRPr="00AE5CEC">
        <w:rPr>
          <w:rFonts w:ascii="Times" w:hAnsi="Times"/>
          <w:lang w:val="en-US"/>
        </w:rPr>
        <w:t>K. (2018), Cross</w:t>
      </w:r>
      <w:r w:rsidR="00356677" w:rsidRPr="00AE5CEC">
        <w:rPr>
          <w:rFonts w:ascii="Cambria Math" w:hAnsi="Cambria Math" w:cs="Cambria Math"/>
          <w:lang w:val="en-US"/>
        </w:rPr>
        <w:t>‐</w:t>
      </w:r>
      <w:r w:rsidR="00356677" w:rsidRPr="00AE5CEC">
        <w:rPr>
          <w:rFonts w:ascii="Times" w:hAnsi="Times"/>
          <w:lang w:val="en-US"/>
        </w:rPr>
        <w:t xml:space="preserve">Sector Partnerships: An Examination of Success Factors. </w:t>
      </w:r>
      <w:r w:rsidR="00356677" w:rsidRPr="00AE5CEC">
        <w:rPr>
          <w:rFonts w:ascii="Times" w:hAnsi="Times"/>
          <w:i/>
          <w:lang w:val="en-US"/>
        </w:rPr>
        <w:t>B</w:t>
      </w:r>
      <w:r w:rsidRPr="00AE5CEC">
        <w:rPr>
          <w:rFonts w:ascii="Times" w:hAnsi="Times"/>
          <w:i/>
          <w:lang w:val="en-US"/>
        </w:rPr>
        <w:t>usiness and Society Review</w:t>
      </w:r>
      <w:r w:rsidRPr="00AE5CEC">
        <w:rPr>
          <w:rFonts w:ascii="Times" w:hAnsi="Times"/>
          <w:lang w:val="en-US"/>
        </w:rPr>
        <w:t>, 123,</w:t>
      </w:r>
      <w:r w:rsidR="00356677" w:rsidRPr="00AE5CEC">
        <w:rPr>
          <w:rFonts w:ascii="Times" w:hAnsi="Times"/>
          <w:lang w:val="en-US"/>
        </w:rPr>
        <w:t xml:space="preserve"> 181-214. doi:</w:t>
      </w:r>
      <w:hyperlink r:id="rId18" w:history="1">
        <w:r w:rsidR="00356677" w:rsidRPr="00AE5CEC">
          <w:rPr>
            <w:rFonts w:ascii="Times" w:hAnsi="Times"/>
            <w:lang w:val="en-US"/>
          </w:rPr>
          <w:t>10.1111/basr.12139</w:t>
        </w:r>
      </w:hyperlink>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 xml:space="preserve">Heap, S. (1998). NGOs and the Private Sector: Potential for Partnerships? Oxford: INTRAC. </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Hiç, C., </w:t>
      </w:r>
      <w:r w:rsidR="00D11976" w:rsidRPr="00AE5CEC">
        <w:rPr>
          <w:rFonts w:ascii="Times" w:hAnsi="Times"/>
          <w:lang w:val="en-US"/>
        </w:rPr>
        <w:t xml:space="preserve"> Pradhan, P., Rybski, D., &amp; Kropp, J.</w:t>
      </w:r>
      <w:r w:rsidRPr="00AE5CEC">
        <w:rPr>
          <w:rFonts w:ascii="Times" w:hAnsi="Times"/>
          <w:lang w:val="en-US"/>
        </w:rPr>
        <w:t> (2016). Food surplus and its climate burdens. </w:t>
      </w:r>
      <w:r w:rsidRPr="00AE5CEC">
        <w:rPr>
          <w:rFonts w:ascii="Times" w:hAnsi="Times"/>
          <w:i/>
          <w:lang w:val="en-US"/>
        </w:rPr>
        <w:t>Environmental Science &amp; Technology</w:t>
      </w:r>
      <w:r w:rsidRPr="00AE5CEC">
        <w:rPr>
          <w:rFonts w:ascii="Times" w:hAnsi="Times"/>
          <w:lang w:val="en-US"/>
        </w:rPr>
        <w:t>, 4269–4277. </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Huang, Y.</w:t>
      </w:r>
      <w:r w:rsidR="00D11976" w:rsidRPr="00AE5CEC">
        <w:rPr>
          <w:rFonts w:ascii="Times" w:hAnsi="Times"/>
          <w:lang w:val="en-US"/>
        </w:rPr>
        <w:t>,</w:t>
      </w:r>
      <w:r w:rsidRPr="00AE5CEC">
        <w:rPr>
          <w:rFonts w:ascii="Times" w:hAnsi="Times"/>
          <w:lang w:val="en-US"/>
        </w:rPr>
        <w:t xml:space="preserve"> </w:t>
      </w:r>
      <w:r w:rsidR="00D11976" w:rsidRPr="00AE5CEC">
        <w:rPr>
          <w:rFonts w:ascii="Times" w:hAnsi="Times"/>
          <w:lang w:val="en-US"/>
        </w:rPr>
        <w:t>&amp; Quibria, M. (2015).</w:t>
      </w:r>
      <w:r w:rsidRPr="00AE5CEC">
        <w:rPr>
          <w:rFonts w:ascii="Times" w:hAnsi="Times"/>
          <w:lang w:val="en-US"/>
        </w:rPr>
        <w:t xml:space="preserve"> The global partnership for sustainable development. </w:t>
      </w:r>
      <w:r w:rsidR="00D11976" w:rsidRPr="00AE5CEC">
        <w:rPr>
          <w:rFonts w:ascii="Times" w:hAnsi="Times"/>
          <w:i/>
          <w:lang w:val="en-US"/>
        </w:rPr>
        <w:t>Natural Resources Forum</w:t>
      </w:r>
      <w:r w:rsidR="00D11976" w:rsidRPr="00AE5CEC">
        <w:rPr>
          <w:rFonts w:ascii="Times" w:hAnsi="Times"/>
          <w:lang w:val="en-US"/>
        </w:rPr>
        <w:t>, 39,</w:t>
      </w:r>
      <w:r w:rsidRPr="00AE5CEC">
        <w:rPr>
          <w:rFonts w:ascii="Times" w:hAnsi="Times"/>
          <w:lang w:val="en-US"/>
        </w:rPr>
        <w:t xml:space="preserve"> 157-174. doi:</w:t>
      </w:r>
      <w:hyperlink r:id="rId19" w:history="1">
        <w:r w:rsidRPr="00AE5CEC">
          <w:rPr>
            <w:rFonts w:ascii="Times" w:hAnsi="Times"/>
            <w:lang w:val="en-US"/>
          </w:rPr>
          <w:t>10.1111/1477-8947.12068</w:t>
        </w:r>
      </w:hyperlink>
    </w:p>
    <w:p w:rsidR="00356677" w:rsidRPr="00AE5CEC" w:rsidRDefault="002D2D9C" w:rsidP="00A07167">
      <w:pPr>
        <w:spacing w:after="240" w:line="360" w:lineRule="auto"/>
        <w:ind w:left="709" w:hanging="709"/>
        <w:jc w:val="both"/>
        <w:rPr>
          <w:rFonts w:ascii="Times" w:hAnsi="Times"/>
          <w:lang w:val="en-US"/>
        </w:rPr>
      </w:pPr>
      <w:r w:rsidRPr="00AE5CEC">
        <w:rPr>
          <w:rFonts w:ascii="Times" w:hAnsi="Times"/>
          <w:lang w:val="en-US"/>
        </w:rPr>
        <w:t xml:space="preserve">IUCN. (1980). </w:t>
      </w:r>
      <w:r w:rsidR="00356677" w:rsidRPr="00AE5CEC">
        <w:rPr>
          <w:rFonts w:ascii="Times" w:hAnsi="Times"/>
          <w:lang w:val="en-US"/>
        </w:rPr>
        <w:t>Th</w:t>
      </w:r>
      <w:r w:rsidRPr="00AE5CEC">
        <w:rPr>
          <w:rFonts w:ascii="Times" w:hAnsi="Times"/>
          <w:lang w:val="en-US"/>
        </w:rPr>
        <w:t xml:space="preserve">e World Conservation Strategy, </w:t>
      </w:r>
      <w:r w:rsidR="00356677" w:rsidRPr="00AE5CEC">
        <w:rPr>
          <w:rFonts w:ascii="Times" w:hAnsi="Times"/>
          <w:i/>
          <w:lang w:val="en-US"/>
        </w:rPr>
        <w:t>Geneva: International Union For Conservation Of Nature And Natural Resources, United Nations Environment Programme, World Wildlife Fund</w:t>
      </w:r>
      <w:r w:rsidRPr="00AE5CEC">
        <w:rPr>
          <w:rFonts w:ascii="Times" w:hAnsi="Times"/>
          <w:lang w:val="en-US"/>
        </w:rPr>
        <w:t>.</w:t>
      </w:r>
    </w:p>
    <w:p w:rsidR="00356677" w:rsidRPr="00AE5CEC" w:rsidRDefault="002D2D9C" w:rsidP="00A07167">
      <w:pPr>
        <w:spacing w:after="240" w:line="360" w:lineRule="auto"/>
        <w:ind w:left="709" w:hanging="709"/>
        <w:jc w:val="both"/>
        <w:rPr>
          <w:rFonts w:ascii="Times" w:hAnsi="Times"/>
          <w:lang w:val="en-US"/>
        </w:rPr>
      </w:pPr>
      <w:r w:rsidRPr="00AE5CEC">
        <w:rPr>
          <w:rFonts w:ascii="Times" w:hAnsi="Times"/>
          <w:lang w:val="en-US"/>
        </w:rPr>
        <w:t>Jakob, M., &amp; Steckel, J.</w:t>
      </w:r>
      <w:r w:rsidR="00356677" w:rsidRPr="00AE5CEC">
        <w:rPr>
          <w:rFonts w:ascii="Times" w:hAnsi="Times"/>
          <w:lang w:val="en-US"/>
        </w:rPr>
        <w:t> (2016). Implications of climate change mitigation for sustainable development. </w:t>
      </w:r>
      <w:r w:rsidR="00356677" w:rsidRPr="00AE5CEC">
        <w:rPr>
          <w:rFonts w:ascii="Times" w:hAnsi="Times"/>
          <w:i/>
          <w:lang w:val="en-US"/>
        </w:rPr>
        <w:t>Environmental Research Letters</w:t>
      </w:r>
      <w:r w:rsidRPr="00AE5CEC">
        <w:rPr>
          <w:rFonts w:ascii="Times" w:hAnsi="Times"/>
          <w:lang w:val="en-US"/>
        </w:rPr>
        <w:t>, 11(10), 104</w:t>
      </w:r>
      <w:r w:rsidR="00356677" w:rsidRPr="00AE5CEC">
        <w:rPr>
          <w:rFonts w:ascii="Times" w:hAnsi="Times"/>
          <w:lang w:val="en-US"/>
        </w:rPr>
        <w:t>. https://doi.org/10.1088/1748</w:t>
      </w:r>
      <w:r w:rsidR="00356677" w:rsidRPr="00AE5CEC">
        <w:rPr>
          <w:rFonts w:ascii="Cambria Math" w:hAnsi="Cambria Math" w:cs="Cambria Math"/>
          <w:lang w:val="en-US"/>
        </w:rPr>
        <w:t>‐</w:t>
      </w:r>
      <w:r w:rsidR="00356677" w:rsidRPr="00AE5CEC">
        <w:rPr>
          <w:rFonts w:ascii="Times" w:hAnsi="Times"/>
          <w:lang w:val="en-US"/>
        </w:rPr>
        <w:t>9326/11/10/104010</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Jamali</w:t>
      </w:r>
      <w:r w:rsidR="002D2D9C" w:rsidRPr="00AE5CEC">
        <w:rPr>
          <w:rFonts w:ascii="Times" w:hAnsi="Times"/>
          <w:lang w:val="en-US"/>
        </w:rPr>
        <w:t xml:space="preserve">, </w:t>
      </w:r>
      <w:r w:rsidRPr="00AE5CEC">
        <w:rPr>
          <w:rFonts w:ascii="Times" w:hAnsi="Times"/>
          <w:lang w:val="en-US"/>
        </w:rPr>
        <w:t xml:space="preserve"> D</w:t>
      </w:r>
      <w:r w:rsidR="002D2D9C" w:rsidRPr="00AE5CEC">
        <w:rPr>
          <w:rFonts w:ascii="Times" w:hAnsi="Times"/>
          <w:lang w:val="en-US"/>
        </w:rPr>
        <w:t>.</w:t>
      </w:r>
      <w:r w:rsidRPr="00AE5CEC">
        <w:rPr>
          <w:rFonts w:ascii="Times" w:hAnsi="Times"/>
          <w:lang w:val="en-US"/>
        </w:rPr>
        <w:t>, Karam</w:t>
      </w:r>
      <w:r w:rsidR="002D2D9C" w:rsidRPr="00AE5CEC">
        <w:rPr>
          <w:rFonts w:ascii="Times" w:hAnsi="Times"/>
          <w:lang w:val="en-US"/>
        </w:rPr>
        <w:t>,</w:t>
      </w:r>
      <w:r w:rsidRPr="00AE5CEC">
        <w:rPr>
          <w:rFonts w:ascii="Times" w:hAnsi="Times"/>
          <w:lang w:val="en-US"/>
        </w:rPr>
        <w:t xml:space="preserve"> C</w:t>
      </w:r>
      <w:r w:rsidR="002D2D9C" w:rsidRPr="00AE5CEC">
        <w:rPr>
          <w:rFonts w:ascii="Times" w:hAnsi="Times"/>
          <w:lang w:val="en-US"/>
        </w:rPr>
        <w:t>. (2016).</w:t>
      </w:r>
      <w:r w:rsidRPr="00AE5CEC">
        <w:rPr>
          <w:rFonts w:ascii="Times" w:hAnsi="Times"/>
          <w:lang w:val="en-US"/>
        </w:rPr>
        <w:t xml:space="preserve"> Corporate social responsibility in developing countries as an emerging field of study. </w:t>
      </w:r>
      <w:r w:rsidRPr="00AE5CEC">
        <w:rPr>
          <w:rFonts w:ascii="Times" w:hAnsi="Times"/>
          <w:i/>
          <w:lang w:val="en-US"/>
        </w:rPr>
        <w:t>International Journal of Management Reviews</w:t>
      </w:r>
      <w:r w:rsidRPr="00AE5CEC">
        <w:rPr>
          <w:rFonts w:ascii="Times" w:hAnsi="Times"/>
          <w:lang w:val="en-US"/>
        </w:rPr>
        <w:t>, doi: 10.1111/ijmr.12112.</w:t>
      </w:r>
    </w:p>
    <w:p w:rsidR="002D2D9C"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 xml:space="preserve">Jiin-Song, T., &amp; Chi, C. (2015). Learning For Win-Win Collaboration. </w:t>
      </w:r>
      <w:r w:rsidRPr="00AE5CEC">
        <w:rPr>
          <w:rFonts w:ascii="Times" w:hAnsi="Times"/>
          <w:i/>
          <w:lang w:val="en-US"/>
        </w:rPr>
        <w:t>Journal Of Construction Engineering And Management</w:t>
      </w:r>
      <w:r w:rsidR="002D2D9C" w:rsidRPr="00AE5CEC">
        <w:rPr>
          <w:rFonts w:ascii="Times" w:hAnsi="Times"/>
          <w:lang w:val="en-US"/>
        </w:rPr>
        <w:t>, 141(7).</w:t>
      </w:r>
    </w:p>
    <w:p w:rsidR="00356677" w:rsidRPr="00AE5CEC" w:rsidRDefault="002D2D9C" w:rsidP="00A07167">
      <w:pPr>
        <w:spacing w:after="240" w:line="360" w:lineRule="auto"/>
        <w:ind w:left="709" w:hanging="709"/>
        <w:jc w:val="both"/>
        <w:rPr>
          <w:rFonts w:ascii="Times" w:hAnsi="Times"/>
          <w:lang w:val="en-US"/>
        </w:rPr>
      </w:pPr>
      <w:r w:rsidRPr="00AE5CEC">
        <w:rPr>
          <w:rFonts w:ascii="Times" w:hAnsi="Times"/>
          <w:lang w:val="en-US"/>
        </w:rPr>
        <w:t xml:space="preserve">Jones, P., &amp; Hillier, D. </w:t>
      </w:r>
      <w:r w:rsidR="00356677" w:rsidRPr="00AE5CEC">
        <w:rPr>
          <w:rFonts w:ascii="Times" w:hAnsi="Times"/>
          <w:lang w:val="en-US"/>
        </w:rPr>
        <w:t xml:space="preserve">(2016). The Sustainable Development Goals And Business. </w:t>
      </w:r>
      <w:r w:rsidR="00356677" w:rsidRPr="00AE5CEC">
        <w:rPr>
          <w:rFonts w:ascii="Times" w:hAnsi="Times"/>
          <w:i/>
          <w:lang w:val="en-US"/>
        </w:rPr>
        <w:t>International Journal Of Sales, Retailing &amp; Marketing</w:t>
      </w:r>
      <w:r w:rsidR="00356677" w:rsidRPr="00AE5CEC">
        <w:rPr>
          <w:rFonts w:ascii="Times" w:hAnsi="Times"/>
          <w:lang w:val="en-US"/>
        </w:rPr>
        <w:t>, 5(2), 38-48.</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Kairuz, T</w:t>
      </w:r>
      <w:r w:rsidR="00562683" w:rsidRPr="00AE5CEC">
        <w:rPr>
          <w:rFonts w:ascii="Times" w:hAnsi="Times"/>
          <w:lang w:val="en-US"/>
        </w:rPr>
        <w:t>.</w:t>
      </w:r>
      <w:r w:rsidRPr="00AE5CEC">
        <w:rPr>
          <w:rFonts w:ascii="Times" w:hAnsi="Times"/>
          <w:lang w:val="en-US"/>
        </w:rPr>
        <w:t>, Crump</w:t>
      </w:r>
      <w:r w:rsidR="00562683" w:rsidRPr="00AE5CEC">
        <w:rPr>
          <w:rFonts w:ascii="Times" w:hAnsi="Times"/>
          <w:lang w:val="en-US"/>
        </w:rPr>
        <w:t>,</w:t>
      </w:r>
      <w:r w:rsidRPr="00AE5CEC">
        <w:rPr>
          <w:rFonts w:ascii="Times" w:hAnsi="Times"/>
          <w:lang w:val="en-US"/>
        </w:rPr>
        <w:t xml:space="preserve"> K</w:t>
      </w:r>
      <w:r w:rsidR="00562683" w:rsidRPr="00AE5CEC">
        <w:rPr>
          <w:rFonts w:ascii="Times" w:hAnsi="Times"/>
          <w:lang w:val="en-US"/>
        </w:rPr>
        <w:t>.</w:t>
      </w:r>
      <w:r w:rsidRPr="00AE5CEC">
        <w:rPr>
          <w:rFonts w:ascii="Times" w:hAnsi="Times"/>
          <w:lang w:val="en-US"/>
        </w:rPr>
        <w:t xml:space="preserve">, </w:t>
      </w:r>
      <w:r w:rsidR="00562683" w:rsidRPr="00AE5CEC">
        <w:rPr>
          <w:rFonts w:ascii="Times" w:hAnsi="Times"/>
          <w:lang w:val="en-US"/>
        </w:rPr>
        <w:t xml:space="preserve">&amp; O’Brien, A. (2007). </w:t>
      </w:r>
      <w:r w:rsidRPr="00AE5CEC">
        <w:rPr>
          <w:rFonts w:ascii="Times" w:hAnsi="Times"/>
          <w:lang w:val="en-US"/>
        </w:rPr>
        <w:t>Tools Fo</w:t>
      </w:r>
      <w:r w:rsidR="00562683" w:rsidRPr="00AE5CEC">
        <w:rPr>
          <w:rFonts w:ascii="Times" w:hAnsi="Times"/>
          <w:lang w:val="en-US"/>
        </w:rPr>
        <w:t>r Data Collection And Analysis.</w:t>
      </w:r>
      <w:r w:rsidR="00562683" w:rsidRPr="00AE5CEC">
        <w:rPr>
          <w:rFonts w:ascii="Times" w:hAnsi="Times"/>
          <w:i/>
          <w:lang w:val="en-US"/>
        </w:rPr>
        <w:t xml:space="preserve"> </w:t>
      </w:r>
      <w:r w:rsidRPr="00AE5CEC">
        <w:rPr>
          <w:rFonts w:ascii="Times" w:hAnsi="Times"/>
          <w:i/>
          <w:lang w:val="en-US"/>
        </w:rPr>
        <w:t>The Pharmaceutical Journal</w:t>
      </w:r>
      <w:r w:rsidRPr="00AE5CEC">
        <w:rPr>
          <w:rFonts w:ascii="Times" w:hAnsi="Times"/>
          <w:lang w:val="en-US"/>
        </w:rPr>
        <w:t>, 278,</w:t>
      </w:r>
      <w:r w:rsidR="00562683" w:rsidRPr="00AE5CEC">
        <w:rPr>
          <w:rFonts w:ascii="Times" w:hAnsi="Times"/>
          <w:lang w:val="en-US"/>
        </w:rPr>
        <w:t xml:space="preserve"> 371-377.</w:t>
      </w:r>
      <w:r w:rsidRPr="00AE5CEC">
        <w:rPr>
          <w:rFonts w:ascii="Times" w:hAnsi="Times"/>
          <w:lang w:val="en-US"/>
        </w:rPr>
        <w:t xml:space="preserve"> </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Kartik</w:t>
      </w:r>
      <w:r w:rsidR="00562683" w:rsidRPr="00AE5CEC">
        <w:rPr>
          <w:rFonts w:ascii="Times" w:hAnsi="Times"/>
          <w:lang w:val="en-US"/>
        </w:rPr>
        <w:t>, K.</w:t>
      </w:r>
      <w:r w:rsidRPr="00AE5CEC">
        <w:rPr>
          <w:rFonts w:ascii="Times" w:hAnsi="Times"/>
          <w:lang w:val="en-US"/>
        </w:rPr>
        <w:t>, Shankar</w:t>
      </w:r>
      <w:r w:rsidR="00562683" w:rsidRPr="00AE5CEC">
        <w:rPr>
          <w:rFonts w:ascii="Times" w:hAnsi="Times"/>
          <w:lang w:val="en-US"/>
        </w:rPr>
        <w:t>, V.,</w:t>
      </w:r>
      <w:r w:rsidRPr="00AE5CEC">
        <w:rPr>
          <w:rFonts w:ascii="Times" w:hAnsi="Times"/>
          <w:lang w:val="en-US"/>
        </w:rPr>
        <w:t xml:space="preserve"> </w:t>
      </w:r>
      <w:r w:rsidR="00562683" w:rsidRPr="00AE5CEC">
        <w:rPr>
          <w:rFonts w:ascii="Times" w:hAnsi="Times"/>
          <w:lang w:val="en-US"/>
        </w:rPr>
        <w:t>&amp;</w:t>
      </w:r>
      <w:r w:rsidRPr="00AE5CEC">
        <w:rPr>
          <w:rFonts w:ascii="Times" w:hAnsi="Times"/>
          <w:lang w:val="en-US"/>
        </w:rPr>
        <w:t xml:space="preserve"> Varadarajan</w:t>
      </w:r>
      <w:r w:rsidR="00562683" w:rsidRPr="00AE5CEC">
        <w:rPr>
          <w:rFonts w:ascii="Times" w:hAnsi="Times"/>
          <w:lang w:val="en-US"/>
        </w:rPr>
        <w:t xml:space="preserve">, R. (2007). </w:t>
      </w:r>
      <w:r w:rsidRPr="00AE5CEC">
        <w:rPr>
          <w:rFonts w:ascii="Times" w:hAnsi="Times"/>
          <w:lang w:val="en-US"/>
        </w:rPr>
        <w:t xml:space="preserve">Asymmetric New Product Development Alliances: Win-Win Or Win-Lose Partnerships? </w:t>
      </w:r>
      <w:r w:rsidRPr="00AE5CEC">
        <w:rPr>
          <w:rFonts w:ascii="Times" w:hAnsi="Times"/>
          <w:i/>
          <w:lang w:val="en-US"/>
        </w:rPr>
        <w:t>Management Science</w:t>
      </w:r>
      <w:r w:rsidRPr="00AE5CEC">
        <w:rPr>
          <w:rFonts w:ascii="Times" w:hAnsi="Times"/>
          <w:lang w:val="en-US"/>
        </w:rPr>
        <w:t xml:space="preserve">, </w:t>
      </w:r>
      <w:r w:rsidR="00562683" w:rsidRPr="00AE5CEC">
        <w:rPr>
          <w:rFonts w:ascii="Times" w:hAnsi="Times"/>
          <w:lang w:val="en-US"/>
        </w:rPr>
        <w:t>53(</w:t>
      </w:r>
      <w:r w:rsidRPr="00AE5CEC">
        <w:rPr>
          <w:rFonts w:ascii="Times" w:hAnsi="Times"/>
          <w:lang w:val="en-US"/>
        </w:rPr>
        <w:t>3</w:t>
      </w:r>
      <w:r w:rsidR="00562683" w:rsidRPr="00AE5CEC">
        <w:rPr>
          <w:rFonts w:ascii="Times" w:hAnsi="Times"/>
          <w:lang w:val="en-US"/>
        </w:rPr>
        <w:t>),</w:t>
      </w:r>
      <w:r w:rsidRPr="00AE5CEC">
        <w:rPr>
          <w:rFonts w:ascii="Times" w:hAnsi="Times"/>
          <w:lang w:val="en-US"/>
        </w:rPr>
        <w:t xml:space="preserve"> 357-374 </w:t>
      </w:r>
    </w:p>
    <w:p w:rsidR="00356677" w:rsidRPr="00AE5CEC" w:rsidRDefault="00356677" w:rsidP="00A07167">
      <w:pPr>
        <w:spacing w:after="240" w:line="360" w:lineRule="auto"/>
        <w:ind w:left="709" w:hanging="709"/>
        <w:jc w:val="both"/>
        <w:rPr>
          <w:rFonts w:ascii="Times" w:hAnsi="Times"/>
          <w:lang w:val="en-US"/>
        </w:rPr>
      </w:pPr>
      <w:proofErr w:type="spellStart"/>
      <w:r w:rsidRPr="00AE5CEC">
        <w:rPr>
          <w:rFonts w:ascii="Times" w:hAnsi="Times"/>
          <w:lang w:val="en-US"/>
        </w:rPr>
        <w:t>Kassas</w:t>
      </w:r>
      <w:proofErr w:type="spellEnd"/>
      <w:r w:rsidRPr="00AE5CEC">
        <w:rPr>
          <w:rFonts w:ascii="Times" w:hAnsi="Times"/>
          <w:lang w:val="en-US"/>
        </w:rPr>
        <w:t xml:space="preserve">, M. (2016). </w:t>
      </w:r>
      <w:r w:rsidR="00562683" w:rsidRPr="00AE5CEC">
        <w:rPr>
          <w:rFonts w:ascii="Times" w:hAnsi="Times"/>
          <w:lang w:val="en-US"/>
        </w:rPr>
        <w:t xml:space="preserve">Environmental Education: Biodiversity. </w:t>
      </w:r>
      <w:r w:rsidRPr="00AE5CEC">
        <w:rPr>
          <w:rFonts w:ascii="Times" w:hAnsi="Times"/>
          <w:i/>
          <w:lang w:val="en-US"/>
        </w:rPr>
        <w:t>Environmentalist</w:t>
      </w:r>
      <w:r w:rsidR="00562683" w:rsidRPr="00AE5CEC">
        <w:rPr>
          <w:rFonts w:ascii="Times" w:hAnsi="Times"/>
          <w:lang w:val="en-US"/>
        </w:rPr>
        <w:t>, 22(4), 345-7.</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lastRenderedPageBreak/>
        <w:t>Kenny</w:t>
      </w:r>
      <w:r w:rsidR="00562683" w:rsidRPr="00AE5CEC">
        <w:rPr>
          <w:rFonts w:ascii="Times" w:hAnsi="Times"/>
          <w:lang w:val="en-US"/>
        </w:rPr>
        <w:t>,</w:t>
      </w:r>
      <w:r w:rsidRPr="00AE5CEC">
        <w:rPr>
          <w:rFonts w:ascii="Times" w:hAnsi="Times"/>
          <w:lang w:val="en-US"/>
        </w:rPr>
        <w:t xml:space="preserve"> C</w:t>
      </w:r>
      <w:r w:rsidR="00562683" w:rsidRPr="00AE5CEC">
        <w:rPr>
          <w:rFonts w:ascii="Times" w:hAnsi="Times"/>
          <w:lang w:val="en-US"/>
        </w:rPr>
        <w:t>.</w:t>
      </w:r>
      <w:r w:rsidRPr="00AE5CEC">
        <w:rPr>
          <w:rFonts w:ascii="Times" w:hAnsi="Times"/>
          <w:lang w:val="en-US"/>
        </w:rPr>
        <w:t xml:space="preserve">, </w:t>
      </w:r>
      <w:r w:rsidR="0044230E" w:rsidRPr="00AE5CEC">
        <w:rPr>
          <w:rFonts w:ascii="Times" w:hAnsi="Times"/>
          <w:lang w:val="en-US"/>
        </w:rPr>
        <w:t xml:space="preserve">&amp; </w:t>
      </w:r>
      <w:r w:rsidRPr="00AE5CEC">
        <w:rPr>
          <w:rFonts w:ascii="Times" w:hAnsi="Times"/>
          <w:lang w:val="en-US"/>
        </w:rPr>
        <w:t>Sumner</w:t>
      </w:r>
      <w:r w:rsidR="0044230E" w:rsidRPr="00AE5CEC">
        <w:rPr>
          <w:rFonts w:ascii="Times" w:hAnsi="Times"/>
          <w:lang w:val="en-US"/>
        </w:rPr>
        <w:t>,</w:t>
      </w:r>
      <w:r w:rsidRPr="00AE5CEC">
        <w:rPr>
          <w:rFonts w:ascii="Times" w:hAnsi="Times"/>
          <w:lang w:val="en-US"/>
        </w:rPr>
        <w:t xml:space="preserve"> A. (2011). More money or more development: what have the MDGs achieved? </w:t>
      </w:r>
      <w:r w:rsidR="0044230E" w:rsidRPr="00AE5CEC">
        <w:rPr>
          <w:rFonts w:ascii="Times" w:hAnsi="Times"/>
          <w:i/>
          <w:lang w:val="en-US"/>
        </w:rPr>
        <w:t>Center for Global D</w:t>
      </w:r>
      <w:r w:rsidRPr="00AE5CEC">
        <w:rPr>
          <w:rFonts w:ascii="Times" w:hAnsi="Times"/>
          <w:i/>
          <w:lang w:val="en-US"/>
        </w:rPr>
        <w:t>evelopment</w:t>
      </w:r>
      <w:r w:rsidRPr="00AE5CEC">
        <w:rPr>
          <w:rFonts w:ascii="Times" w:hAnsi="Times"/>
          <w:lang w:val="en-US"/>
        </w:rPr>
        <w:t>, 1-3.</w:t>
      </w:r>
    </w:p>
    <w:p w:rsidR="00356677" w:rsidRPr="00AE5CEC" w:rsidRDefault="0044230E" w:rsidP="00A07167">
      <w:pPr>
        <w:spacing w:after="240" w:line="360" w:lineRule="auto"/>
        <w:ind w:left="709" w:hanging="709"/>
        <w:jc w:val="both"/>
        <w:rPr>
          <w:rFonts w:ascii="Times" w:hAnsi="Times"/>
          <w:lang w:val="en-US"/>
        </w:rPr>
      </w:pPr>
      <w:proofErr w:type="spellStart"/>
      <w:r w:rsidRPr="00AE5CEC">
        <w:rPr>
          <w:rFonts w:ascii="Times" w:hAnsi="Times"/>
          <w:lang w:val="en-US"/>
        </w:rPr>
        <w:t>Khalina</w:t>
      </w:r>
      <w:proofErr w:type="spellEnd"/>
      <w:r w:rsidRPr="00AE5CEC">
        <w:rPr>
          <w:rFonts w:ascii="Times" w:hAnsi="Times"/>
          <w:lang w:val="en-US"/>
        </w:rPr>
        <w:t>, E.</w:t>
      </w:r>
      <w:r w:rsidR="00356677" w:rsidRPr="00AE5CEC">
        <w:rPr>
          <w:rFonts w:ascii="Times" w:hAnsi="Times"/>
          <w:lang w:val="en-US"/>
        </w:rPr>
        <w:t xml:space="preserve"> (2016)</w:t>
      </w:r>
      <w:r w:rsidRPr="00AE5CEC">
        <w:rPr>
          <w:rFonts w:ascii="Times" w:hAnsi="Times"/>
          <w:lang w:val="en-US"/>
        </w:rPr>
        <w:t>.</w:t>
      </w:r>
      <w:r w:rsidR="00356677" w:rsidRPr="00AE5CEC">
        <w:rPr>
          <w:rFonts w:ascii="Times" w:hAnsi="Times"/>
          <w:lang w:val="en-US"/>
        </w:rPr>
        <w:t xml:space="preserve"> </w:t>
      </w:r>
      <w:r w:rsidRPr="00AE5CEC">
        <w:rPr>
          <w:rFonts w:ascii="Times" w:hAnsi="Times"/>
          <w:lang w:val="en-US"/>
        </w:rPr>
        <w:t>D</w:t>
      </w:r>
      <w:r w:rsidR="00356677" w:rsidRPr="00AE5CEC">
        <w:rPr>
          <w:rFonts w:ascii="Times" w:hAnsi="Times"/>
          <w:lang w:val="en-US"/>
        </w:rPr>
        <w:t xml:space="preserve">evelopment of the sustainable development concept in </w:t>
      </w:r>
      <w:r w:rsidRPr="00AE5CEC">
        <w:rPr>
          <w:rFonts w:ascii="Times" w:hAnsi="Times"/>
          <w:lang w:val="en-US"/>
        </w:rPr>
        <w:t xml:space="preserve">the </w:t>
      </w:r>
      <w:r w:rsidR="00356677" w:rsidRPr="00AE5CEC">
        <w:rPr>
          <w:rFonts w:ascii="Times" w:hAnsi="Times"/>
          <w:lang w:val="en-US"/>
        </w:rPr>
        <w:t xml:space="preserve">Russian economy and marketing. </w:t>
      </w:r>
      <w:r w:rsidR="00356677" w:rsidRPr="00AE5CEC">
        <w:rPr>
          <w:rFonts w:ascii="Times" w:hAnsi="Times"/>
          <w:i/>
          <w:lang w:val="en-US"/>
        </w:rPr>
        <w:t>Journal of Problems of Contemporary Economy</w:t>
      </w:r>
      <w:r w:rsidRPr="00AE5CEC">
        <w:rPr>
          <w:rFonts w:ascii="Times" w:hAnsi="Times"/>
          <w:lang w:val="en-US"/>
        </w:rPr>
        <w:t>,</w:t>
      </w:r>
      <w:r w:rsidR="00356677" w:rsidRPr="00AE5CEC">
        <w:rPr>
          <w:rFonts w:ascii="Times" w:hAnsi="Times"/>
          <w:lang w:val="en-US"/>
        </w:rPr>
        <w:t xml:space="preserve">  4 (60), 116-120.</w:t>
      </w:r>
    </w:p>
    <w:p w:rsidR="00356677" w:rsidRPr="00AE5CEC" w:rsidRDefault="0044230E" w:rsidP="00A07167">
      <w:pPr>
        <w:spacing w:after="240" w:line="360" w:lineRule="auto"/>
        <w:ind w:left="709" w:hanging="709"/>
        <w:jc w:val="both"/>
        <w:rPr>
          <w:rFonts w:ascii="Times" w:hAnsi="Times"/>
          <w:lang w:val="en-US"/>
        </w:rPr>
      </w:pPr>
      <w:proofErr w:type="spellStart"/>
      <w:r w:rsidRPr="00AE5CEC">
        <w:rPr>
          <w:rFonts w:ascii="Times" w:hAnsi="Times"/>
          <w:lang w:val="en-US"/>
        </w:rPr>
        <w:t>Kingo</w:t>
      </w:r>
      <w:proofErr w:type="spellEnd"/>
      <w:r w:rsidRPr="00AE5CEC">
        <w:rPr>
          <w:rFonts w:ascii="Times" w:hAnsi="Times"/>
          <w:lang w:val="en-US"/>
        </w:rPr>
        <w:t>, L., Hansen, O</w:t>
      </w:r>
      <w:r w:rsidR="00356677" w:rsidRPr="00AE5CEC">
        <w:rPr>
          <w:rFonts w:ascii="Times" w:hAnsi="Times"/>
          <w:lang w:val="en-US"/>
        </w:rPr>
        <w:t xml:space="preserve">., </w:t>
      </w:r>
      <w:proofErr w:type="spellStart"/>
      <w:r w:rsidR="00356677" w:rsidRPr="00AE5CEC">
        <w:rPr>
          <w:rFonts w:ascii="Times" w:hAnsi="Times"/>
          <w:lang w:val="en-US"/>
        </w:rPr>
        <w:t>Gerami</w:t>
      </w:r>
      <w:proofErr w:type="spellEnd"/>
      <w:r w:rsidR="00356677" w:rsidRPr="00AE5CEC">
        <w:rPr>
          <w:rFonts w:ascii="Times" w:hAnsi="Times"/>
          <w:lang w:val="en-US"/>
        </w:rPr>
        <w:t xml:space="preserve"> P., </w:t>
      </w:r>
      <w:proofErr w:type="spellStart"/>
      <w:r w:rsidR="00356677" w:rsidRPr="00AE5CEC">
        <w:rPr>
          <w:rFonts w:ascii="Times" w:hAnsi="Times"/>
          <w:lang w:val="en-US"/>
        </w:rPr>
        <w:t>Kruh</w:t>
      </w:r>
      <w:proofErr w:type="spellEnd"/>
      <w:r w:rsidRPr="00AE5CEC">
        <w:rPr>
          <w:rFonts w:ascii="Times" w:hAnsi="Times"/>
          <w:lang w:val="en-US"/>
        </w:rPr>
        <w:t>,</w:t>
      </w:r>
      <w:r w:rsidR="00356677" w:rsidRPr="00AE5CEC">
        <w:rPr>
          <w:rFonts w:ascii="Times" w:hAnsi="Times"/>
          <w:lang w:val="en-US"/>
        </w:rPr>
        <w:t xml:space="preserve"> W., Proudfoot</w:t>
      </w:r>
      <w:r w:rsidRPr="00AE5CEC">
        <w:rPr>
          <w:rFonts w:ascii="Times" w:hAnsi="Times"/>
          <w:lang w:val="en-US"/>
        </w:rPr>
        <w:t xml:space="preserve">, I., Brown S., </w:t>
      </w:r>
      <w:proofErr w:type="spellStart"/>
      <w:r w:rsidRPr="00AE5CEC">
        <w:rPr>
          <w:rFonts w:ascii="Times" w:hAnsi="Times"/>
          <w:lang w:val="en-US"/>
        </w:rPr>
        <w:t>Densham</w:t>
      </w:r>
      <w:proofErr w:type="spellEnd"/>
      <w:r w:rsidRPr="00AE5CEC">
        <w:rPr>
          <w:rFonts w:ascii="Times" w:hAnsi="Times"/>
          <w:lang w:val="en-US"/>
        </w:rPr>
        <w:t xml:space="preserve"> L.</w:t>
      </w:r>
      <w:r w:rsidR="00356677" w:rsidRPr="00AE5CEC">
        <w:rPr>
          <w:rFonts w:ascii="Times" w:hAnsi="Times"/>
          <w:lang w:val="en-US"/>
        </w:rPr>
        <w:t xml:space="preserve"> (2016). </w:t>
      </w:r>
      <w:r w:rsidRPr="00AE5CEC">
        <w:rPr>
          <w:rFonts w:ascii="Times" w:hAnsi="Times"/>
          <w:lang w:val="en-US"/>
        </w:rPr>
        <w:t>Sustainable Development Goals</w:t>
      </w:r>
      <w:r w:rsidR="00356677" w:rsidRPr="00AE5CEC">
        <w:rPr>
          <w:rFonts w:ascii="Times" w:hAnsi="Times"/>
          <w:lang w:val="en-US"/>
        </w:rPr>
        <w:t xml:space="preserve"> Industry Matrix: Food, Beverage and Consumer Goods. </w:t>
      </w:r>
      <w:r w:rsidR="00356677" w:rsidRPr="00AE5CEC">
        <w:rPr>
          <w:rFonts w:ascii="Times" w:hAnsi="Times"/>
          <w:i/>
          <w:lang w:val="en-US"/>
        </w:rPr>
        <w:t>United Nations Global Compact</w:t>
      </w:r>
      <w:r w:rsidR="00356677" w:rsidRPr="00AE5CEC">
        <w:rPr>
          <w:rFonts w:ascii="Times" w:hAnsi="Times"/>
          <w:lang w:val="en-US"/>
        </w:rPr>
        <w:t>. 3-45</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Kolk</w:t>
      </w:r>
      <w:r w:rsidR="0044230E" w:rsidRPr="00AE5CEC">
        <w:rPr>
          <w:rFonts w:ascii="Times" w:hAnsi="Times"/>
          <w:lang w:val="en-US"/>
        </w:rPr>
        <w:t>,</w:t>
      </w:r>
      <w:r w:rsidRPr="00AE5CEC">
        <w:rPr>
          <w:rFonts w:ascii="Times" w:hAnsi="Times"/>
          <w:lang w:val="en-US"/>
        </w:rPr>
        <w:t xml:space="preserve"> A. </w:t>
      </w:r>
      <w:r w:rsidR="0044230E" w:rsidRPr="00AE5CEC">
        <w:rPr>
          <w:rFonts w:ascii="Times" w:hAnsi="Times"/>
          <w:lang w:val="en-US"/>
        </w:rPr>
        <w:t xml:space="preserve">(2016). </w:t>
      </w:r>
      <w:r w:rsidRPr="00AE5CEC">
        <w:rPr>
          <w:rFonts w:ascii="Times" w:hAnsi="Times"/>
          <w:lang w:val="en-US"/>
        </w:rPr>
        <w:t xml:space="preserve">The social responsibility of international business: From ethics and environment to CSR and sustainable development. </w:t>
      </w:r>
      <w:r w:rsidRPr="00AE5CEC">
        <w:rPr>
          <w:rFonts w:ascii="Times" w:hAnsi="Times"/>
          <w:i/>
          <w:lang w:val="en-US"/>
        </w:rPr>
        <w:t>Journal of World Business</w:t>
      </w:r>
      <w:r w:rsidR="0044230E" w:rsidRPr="00AE5CEC">
        <w:rPr>
          <w:rFonts w:ascii="Times" w:hAnsi="Times"/>
          <w:lang w:val="en-US"/>
        </w:rPr>
        <w:t>, 2016, 51(1)</w:t>
      </w:r>
      <w:r w:rsidRPr="00AE5CEC">
        <w:rPr>
          <w:rFonts w:ascii="Times" w:hAnsi="Times"/>
          <w:lang w:val="en-US"/>
        </w:rPr>
        <w:t xml:space="preserve"> 23</w:t>
      </w:r>
      <w:r w:rsidRPr="00AE5CEC">
        <w:rPr>
          <w:rFonts w:ascii="Cambria Math" w:hAnsi="Cambria Math" w:cs="Cambria Math"/>
          <w:lang w:val="en-US"/>
        </w:rPr>
        <w:t>‐</w:t>
      </w:r>
      <w:r w:rsidRPr="00AE5CEC">
        <w:rPr>
          <w:rFonts w:ascii="Times" w:hAnsi="Times"/>
          <w:lang w:val="en-US"/>
        </w:rPr>
        <w:t>34.</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Lasker</w:t>
      </w:r>
      <w:r w:rsidR="0044230E" w:rsidRPr="00AE5CEC">
        <w:rPr>
          <w:rFonts w:ascii="Times" w:hAnsi="Times"/>
          <w:lang w:val="en-US"/>
        </w:rPr>
        <w:t>,</w:t>
      </w:r>
      <w:r w:rsidRPr="00AE5CEC">
        <w:rPr>
          <w:rFonts w:ascii="Times" w:hAnsi="Times"/>
          <w:lang w:val="en-US"/>
        </w:rPr>
        <w:t xml:space="preserve"> R.</w:t>
      </w:r>
      <w:r w:rsidR="0044230E" w:rsidRPr="00AE5CEC">
        <w:rPr>
          <w:rFonts w:ascii="Times" w:hAnsi="Times"/>
          <w:lang w:val="en-US"/>
        </w:rPr>
        <w:t xml:space="preserve"> </w:t>
      </w:r>
      <w:r w:rsidRPr="00AE5CEC">
        <w:rPr>
          <w:rFonts w:ascii="Times" w:hAnsi="Times"/>
          <w:lang w:val="en-US"/>
        </w:rPr>
        <w:t>D.</w:t>
      </w:r>
      <w:r w:rsidR="0044230E" w:rsidRPr="00AE5CEC">
        <w:rPr>
          <w:rFonts w:ascii="Times" w:hAnsi="Times"/>
          <w:lang w:val="en-US"/>
        </w:rPr>
        <w:t>,</w:t>
      </w:r>
      <w:r w:rsidRPr="00AE5CEC">
        <w:rPr>
          <w:rFonts w:ascii="Times" w:hAnsi="Times"/>
          <w:lang w:val="en-US"/>
        </w:rPr>
        <w:t xml:space="preserve"> &amp; Weiss E.</w:t>
      </w:r>
      <w:r w:rsidR="0044230E" w:rsidRPr="00AE5CEC">
        <w:rPr>
          <w:rFonts w:ascii="Times" w:hAnsi="Times"/>
          <w:lang w:val="en-US"/>
        </w:rPr>
        <w:t xml:space="preserve"> </w:t>
      </w:r>
      <w:r w:rsidRPr="00AE5CEC">
        <w:rPr>
          <w:rFonts w:ascii="Times" w:hAnsi="Times"/>
          <w:lang w:val="en-US"/>
        </w:rPr>
        <w:t>S. (2003)</w:t>
      </w:r>
      <w:r w:rsidR="0044230E" w:rsidRPr="00AE5CEC">
        <w:rPr>
          <w:rFonts w:ascii="Times" w:hAnsi="Times"/>
          <w:lang w:val="en-US"/>
        </w:rPr>
        <w:t>.</w:t>
      </w:r>
      <w:r w:rsidRPr="00AE5CEC">
        <w:rPr>
          <w:rFonts w:ascii="Times" w:hAnsi="Times"/>
          <w:lang w:val="en-US"/>
        </w:rPr>
        <w:t xml:space="preserve"> Creating partnership synergy: the critical role of community stakeholders. </w:t>
      </w:r>
      <w:r w:rsidRPr="00AE5CEC">
        <w:rPr>
          <w:rFonts w:ascii="Times" w:hAnsi="Times"/>
          <w:i/>
          <w:lang w:val="en-US"/>
        </w:rPr>
        <w:t>Journal of Health and Human Services Administration</w:t>
      </w:r>
      <w:r w:rsidR="0044230E" w:rsidRPr="00AE5CEC">
        <w:rPr>
          <w:rFonts w:ascii="Times" w:hAnsi="Times"/>
          <w:lang w:val="en-US"/>
        </w:rPr>
        <w:t>,</w:t>
      </w:r>
      <w:r w:rsidRPr="00AE5CEC">
        <w:rPr>
          <w:rFonts w:ascii="Times" w:hAnsi="Times"/>
          <w:lang w:val="en-US"/>
        </w:rPr>
        <w:t xml:space="preserve"> 26, 119–139.</w:t>
      </w:r>
    </w:p>
    <w:p w:rsidR="00356677" w:rsidRPr="00AE5CEC" w:rsidRDefault="00356677" w:rsidP="00A07167">
      <w:pPr>
        <w:spacing w:after="240" w:line="360" w:lineRule="auto"/>
        <w:ind w:left="709" w:hanging="709"/>
        <w:jc w:val="both"/>
        <w:rPr>
          <w:rFonts w:ascii="Times" w:hAnsi="Times"/>
          <w:lang w:val="en-US"/>
        </w:rPr>
      </w:pPr>
      <w:proofErr w:type="spellStart"/>
      <w:r w:rsidRPr="00AE5CEC">
        <w:rPr>
          <w:rFonts w:ascii="Times" w:hAnsi="Times"/>
          <w:lang w:val="en-US"/>
        </w:rPr>
        <w:t>Laurilla</w:t>
      </w:r>
      <w:proofErr w:type="spellEnd"/>
      <w:r w:rsidRPr="00AE5CEC">
        <w:rPr>
          <w:rFonts w:ascii="Times" w:hAnsi="Times"/>
          <w:lang w:val="en-US"/>
        </w:rPr>
        <w:t xml:space="preserve"> J., </w:t>
      </w:r>
      <w:r w:rsidR="0044230E" w:rsidRPr="00AE5CEC">
        <w:rPr>
          <w:rFonts w:ascii="Times" w:hAnsi="Times"/>
          <w:lang w:val="en-US"/>
        </w:rPr>
        <w:t xml:space="preserve">&amp; </w:t>
      </w:r>
      <w:proofErr w:type="spellStart"/>
      <w:r w:rsidR="0044230E" w:rsidRPr="00AE5CEC">
        <w:rPr>
          <w:rFonts w:ascii="Times" w:hAnsi="Times"/>
          <w:lang w:val="en-US"/>
        </w:rPr>
        <w:t>Halme</w:t>
      </w:r>
      <w:proofErr w:type="spellEnd"/>
      <w:r w:rsidR="0044230E" w:rsidRPr="00AE5CEC">
        <w:rPr>
          <w:rFonts w:ascii="Times" w:hAnsi="Times"/>
          <w:lang w:val="en-US"/>
        </w:rPr>
        <w:t xml:space="preserve"> M. (2009</w:t>
      </w:r>
      <w:r w:rsidRPr="00AE5CEC">
        <w:rPr>
          <w:rFonts w:ascii="Times" w:hAnsi="Times"/>
          <w:lang w:val="en-US"/>
        </w:rPr>
        <w:t>)</w:t>
      </w:r>
      <w:r w:rsidR="0044230E" w:rsidRPr="00AE5CEC">
        <w:rPr>
          <w:rFonts w:ascii="Times" w:hAnsi="Times"/>
          <w:lang w:val="en-US"/>
        </w:rPr>
        <w:t>.</w:t>
      </w:r>
      <w:r w:rsidRPr="00AE5CEC">
        <w:rPr>
          <w:rFonts w:ascii="Times" w:hAnsi="Times"/>
          <w:lang w:val="en-US"/>
        </w:rPr>
        <w:t xml:space="preserve"> Philanthropy, Integration or Innovation? Exploring the Financial and Societal Outcomes of Different Types of Corporate Responsibility. </w:t>
      </w:r>
      <w:r w:rsidRPr="00AE5CEC">
        <w:rPr>
          <w:rFonts w:ascii="Times" w:hAnsi="Times"/>
          <w:i/>
          <w:lang w:val="en-US"/>
        </w:rPr>
        <w:t>Journal of Business Ethics</w:t>
      </w:r>
      <w:r w:rsidR="0044230E" w:rsidRPr="00AE5CEC">
        <w:rPr>
          <w:rFonts w:ascii="Times" w:hAnsi="Times"/>
          <w:i/>
          <w:lang w:val="en-US"/>
        </w:rPr>
        <w:t xml:space="preserve">, </w:t>
      </w:r>
      <w:r w:rsidR="0044230E" w:rsidRPr="00AE5CEC">
        <w:rPr>
          <w:rFonts w:ascii="Times" w:hAnsi="Times"/>
          <w:lang w:val="en-US"/>
        </w:rPr>
        <w:t xml:space="preserve">84, </w:t>
      </w:r>
      <w:r w:rsidRPr="00AE5CEC">
        <w:rPr>
          <w:rFonts w:ascii="Times" w:hAnsi="Times"/>
          <w:lang w:val="en-US"/>
        </w:rPr>
        <w:t>325–339</w:t>
      </w:r>
      <w:r w:rsidR="0044230E" w:rsidRPr="00AE5CEC">
        <w:rPr>
          <w:rFonts w:ascii="Times" w:hAnsi="Times"/>
          <w:lang w:val="en-US"/>
        </w:rPr>
        <w:t>.</w:t>
      </w:r>
      <w:r w:rsidRPr="00AE5CEC">
        <w:rPr>
          <w:rFonts w:ascii="Times" w:hAnsi="Times"/>
          <w:lang w:val="en-US"/>
        </w:rPr>
        <w:t xml:space="preserve"> </w:t>
      </w:r>
    </w:p>
    <w:p w:rsidR="00356677" w:rsidRPr="00AE5CEC" w:rsidRDefault="00356677" w:rsidP="00A07167">
      <w:pPr>
        <w:spacing w:after="240" w:line="360" w:lineRule="auto"/>
        <w:ind w:left="709" w:hanging="709"/>
        <w:jc w:val="both"/>
        <w:rPr>
          <w:rFonts w:ascii="Times" w:hAnsi="Times"/>
          <w:lang w:val="en-US"/>
        </w:rPr>
      </w:pPr>
      <w:proofErr w:type="spellStart"/>
      <w:r w:rsidRPr="00AE5CEC">
        <w:rPr>
          <w:rFonts w:ascii="Times" w:hAnsi="Times"/>
          <w:lang w:val="en-US"/>
        </w:rPr>
        <w:t>Lélé</w:t>
      </w:r>
      <w:proofErr w:type="spellEnd"/>
      <w:r w:rsidR="0044230E" w:rsidRPr="00AE5CEC">
        <w:rPr>
          <w:rFonts w:ascii="Times" w:hAnsi="Times"/>
          <w:lang w:val="en-US"/>
        </w:rPr>
        <w:t xml:space="preserve">, S. (1998). </w:t>
      </w:r>
      <w:r w:rsidRPr="00AE5CEC">
        <w:rPr>
          <w:rFonts w:ascii="Times" w:hAnsi="Times"/>
          <w:lang w:val="en-US"/>
        </w:rPr>
        <w:t>Sustainable Development</w:t>
      </w:r>
      <w:r w:rsidR="0044230E" w:rsidRPr="00AE5CEC">
        <w:rPr>
          <w:rFonts w:ascii="Times" w:hAnsi="Times"/>
          <w:lang w:val="en-US"/>
        </w:rPr>
        <w:t>: A Critical Review.</w:t>
      </w:r>
      <w:r w:rsidRPr="00AE5CEC">
        <w:rPr>
          <w:rFonts w:ascii="Times" w:hAnsi="Times"/>
          <w:lang w:val="en-US"/>
        </w:rPr>
        <w:t xml:space="preserve"> </w:t>
      </w:r>
      <w:r w:rsidRPr="00AE5CEC">
        <w:rPr>
          <w:rFonts w:ascii="Times" w:hAnsi="Times"/>
          <w:i/>
          <w:lang w:val="en-US"/>
        </w:rPr>
        <w:t>World Development</w:t>
      </w:r>
      <w:r w:rsidR="0044230E" w:rsidRPr="00AE5CEC">
        <w:rPr>
          <w:rFonts w:ascii="Times" w:hAnsi="Times"/>
          <w:lang w:val="en-US"/>
        </w:rPr>
        <w:t xml:space="preserve">, 19, </w:t>
      </w:r>
      <w:r w:rsidRPr="00AE5CEC">
        <w:rPr>
          <w:rFonts w:ascii="Times" w:hAnsi="Times"/>
          <w:lang w:val="en-US"/>
        </w:rPr>
        <w:t xml:space="preserve">607-621. </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 xml:space="preserve">Lunn, J., Downing, E. </w:t>
      </w:r>
      <w:r w:rsidR="0044230E" w:rsidRPr="00AE5CEC">
        <w:rPr>
          <w:rFonts w:ascii="Times" w:hAnsi="Times"/>
          <w:lang w:val="en-US"/>
        </w:rPr>
        <w:t>&amp;</w:t>
      </w:r>
      <w:r w:rsidRPr="00AE5CEC">
        <w:rPr>
          <w:rFonts w:ascii="Times" w:hAnsi="Times"/>
          <w:lang w:val="en-US"/>
        </w:rPr>
        <w:t xml:space="preserve"> Booth, </w:t>
      </w:r>
      <w:r w:rsidR="0044230E" w:rsidRPr="00AE5CEC">
        <w:rPr>
          <w:rFonts w:ascii="Times" w:hAnsi="Times"/>
          <w:lang w:val="en-US"/>
        </w:rPr>
        <w:t xml:space="preserve">L. (2015). </w:t>
      </w:r>
      <w:r w:rsidRPr="00AE5CEC">
        <w:rPr>
          <w:rFonts w:ascii="Times" w:hAnsi="Times"/>
          <w:lang w:val="en-US"/>
        </w:rPr>
        <w:t>The Sustainable Development Goals and the post-</w:t>
      </w:r>
      <w:r w:rsidR="0044230E" w:rsidRPr="00AE5CEC">
        <w:rPr>
          <w:rFonts w:ascii="Times" w:hAnsi="Times"/>
          <w:lang w:val="en-US"/>
        </w:rPr>
        <w:t>2015 development agenda.</w:t>
      </w:r>
      <w:r w:rsidRPr="00AE5CEC">
        <w:rPr>
          <w:rFonts w:ascii="Times" w:hAnsi="Times"/>
          <w:lang w:val="en-US"/>
        </w:rPr>
        <w:t xml:space="preserve"> </w:t>
      </w:r>
      <w:r w:rsidRPr="00AE5CEC">
        <w:rPr>
          <w:rFonts w:ascii="Times" w:hAnsi="Times"/>
          <w:i/>
          <w:lang w:val="en-US"/>
        </w:rPr>
        <w:t>House of commons Briefing Paper</w:t>
      </w:r>
      <w:r w:rsidR="0044230E" w:rsidRPr="00AE5CEC">
        <w:rPr>
          <w:rFonts w:ascii="Times" w:hAnsi="Times"/>
          <w:lang w:val="en-US"/>
        </w:rPr>
        <w:t>, 72-91.</w:t>
      </w:r>
    </w:p>
    <w:p w:rsidR="00356677" w:rsidRDefault="00356677" w:rsidP="00A07167">
      <w:pPr>
        <w:spacing w:after="240" w:line="360" w:lineRule="auto"/>
        <w:ind w:left="709" w:hanging="709"/>
        <w:jc w:val="both"/>
        <w:rPr>
          <w:rFonts w:ascii="Times" w:hAnsi="Times"/>
          <w:lang w:val="en-US"/>
        </w:rPr>
      </w:pPr>
      <w:proofErr w:type="spellStart"/>
      <w:r w:rsidRPr="00AE5CEC">
        <w:rPr>
          <w:rFonts w:ascii="Times" w:hAnsi="Times"/>
          <w:lang w:val="en-US"/>
        </w:rPr>
        <w:t>Lutsko</w:t>
      </w:r>
      <w:proofErr w:type="spellEnd"/>
      <w:r w:rsidRPr="00AE5CEC">
        <w:rPr>
          <w:rFonts w:ascii="Times" w:hAnsi="Times"/>
          <w:lang w:val="en-US"/>
        </w:rPr>
        <w:t xml:space="preserve">, K. (2016). General trends of FMCG retail for 2016 in Russia. </w:t>
      </w:r>
      <w:r w:rsidRPr="00AE5CEC">
        <w:rPr>
          <w:rFonts w:ascii="Times" w:hAnsi="Times"/>
          <w:i/>
          <w:lang w:val="en-US"/>
        </w:rPr>
        <w:t xml:space="preserve">Journal of Economics and </w:t>
      </w:r>
      <w:proofErr w:type="spellStart"/>
      <w:r w:rsidRPr="00AE5CEC">
        <w:rPr>
          <w:rFonts w:ascii="Times" w:hAnsi="Times"/>
          <w:i/>
          <w:lang w:val="en-US"/>
        </w:rPr>
        <w:t>Socium</w:t>
      </w:r>
      <w:proofErr w:type="spellEnd"/>
      <w:r w:rsidRPr="00AE5CEC">
        <w:rPr>
          <w:rFonts w:ascii="Times" w:hAnsi="Times"/>
          <w:lang w:val="en-US"/>
        </w:rPr>
        <w:t xml:space="preserve">, 4-1 (23), 1150-1153. </w:t>
      </w:r>
    </w:p>
    <w:p w:rsidR="00CE776B" w:rsidRPr="00AE5CEC" w:rsidRDefault="00CE776B" w:rsidP="007327F0">
      <w:pPr>
        <w:spacing w:after="240" w:line="360" w:lineRule="auto"/>
        <w:ind w:left="709" w:hanging="709"/>
        <w:jc w:val="both"/>
        <w:rPr>
          <w:rFonts w:ascii="Times" w:hAnsi="Times"/>
          <w:lang w:val="en-US"/>
        </w:rPr>
      </w:pPr>
      <w:proofErr w:type="spellStart"/>
      <w:r>
        <w:rPr>
          <w:rFonts w:ascii="Times" w:hAnsi="Times"/>
          <w:lang w:val="en-US"/>
        </w:rPr>
        <w:t>Malnight</w:t>
      </w:r>
      <w:proofErr w:type="spellEnd"/>
      <w:r>
        <w:rPr>
          <w:rFonts w:ascii="Times" w:hAnsi="Times"/>
          <w:lang w:val="en-US"/>
        </w:rPr>
        <w:t xml:space="preserve">, T., Keys, T., &amp; </w:t>
      </w:r>
      <w:r w:rsidR="007327F0">
        <w:rPr>
          <w:rFonts w:ascii="Times" w:hAnsi="Times"/>
          <w:lang w:val="en-US"/>
        </w:rPr>
        <w:t>Graaf, K. (2009).</w:t>
      </w:r>
      <w:r w:rsidRPr="00CE776B">
        <w:rPr>
          <w:rFonts w:ascii="Times" w:hAnsi="Times"/>
          <w:lang w:val="en-US"/>
        </w:rPr>
        <w:t xml:space="preserve"> Making the most of </w:t>
      </w:r>
      <w:r w:rsidR="007327F0">
        <w:rPr>
          <w:rFonts w:ascii="Times" w:hAnsi="Times"/>
          <w:lang w:val="en-US"/>
        </w:rPr>
        <w:t>corporate social responsibility.</w:t>
      </w:r>
    </w:p>
    <w:p w:rsidR="00356677" w:rsidRPr="00AE5CEC" w:rsidRDefault="00356677" w:rsidP="00A07167">
      <w:pPr>
        <w:spacing w:after="240" w:line="360" w:lineRule="auto"/>
        <w:ind w:left="709" w:hanging="709"/>
        <w:jc w:val="both"/>
        <w:rPr>
          <w:rFonts w:ascii="Times" w:hAnsi="Times"/>
          <w:lang w:val="en-US"/>
        </w:rPr>
      </w:pPr>
      <w:proofErr w:type="spellStart"/>
      <w:r w:rsidRPr="00AE5CEC">
        <w:rPr>
          <w:rFonts w:ascii="Times" w:hAnsi="Times"/>
          <w:lang w:val="en-US"/>
        </w:rPr>
        <w:t>Marano</w:t>
      </w:r>
      <w:proofErr w:type="spellEnd"/>
      <w:r w:rsidR="0044230E" w:rsidRPr="00AE5CEC">
        <w:rPr>
          <w:rFonts w:ascii="Times" w:hAnsi="Times"/>
          <w:lang w:val="en-US"/>
        </w:rPr>
        <w:t>,</w:t>
      </w:r>
      <w:r w:rsidRPr="00AE5CEC">
        <w:rPr>
          <w:rFonts w:ascii="Times" w:hAnsi="Times"/>
          <w:lang w:val="en-US"/>
        </w:rPr>
        <w:t xml:space="preserve"> V</w:t>
      </w:r>
      <w:r w:rsidR="0044230E" w:rsidRPr="00AE5CEC">
        <w:rPr>
          <w:rFonts w:ascii="Times" w:hAnsi="Times"/>
          <w:lang w:val="en-US"/>
        </w:rPr>
        <w:t>.</w:t>
      </w:r>
      <w:r w:rsidRPr="00AE5CEC">
        <w:rPr>
          <w:rFonts w:ascii="Times" w:hAnsi="Times"/>
          <w:lang w:val="en-US"/>
        </w:rPr>
        <w:t xml:space="preserve">, </w:t>
      </w:r>
      <w:r w:rsidR="0044230E" w:rsidRPr="00AE5CEC">
        <w:rPr>
          <w:rFonts w:ascii="Times" w:hAnsi="Times"/>
          <w:lang w:val="en-US"/>
        </w:rPr>
        <w:t xml:space="preserve">&amp; </w:t>
      </w:r>
      <w:proofErr w:type="spellStart"/>
      <w:r w:rsidRPr="00AE5CEC">
        <w:rPr>
          <w:rFonts w:ascii="Times" w:hAnsi="Times"/>
          <w:lang w:val="en-US"/>
        </w:rPr>
        <w:t>Kostova</w:t>
      </w:r>
      <w:proofErr w:type="spellEnd"/>
      <w:r w:rsidR="0044230E" w:rsidRPr="00AE5CEC">
        <w:rPr>
          <w:rFonts w:ascii="Times" w:hAnsi="Times"/>
          <w:lang w:val="en-US"/>
        </w:rPr>
        <w:t>,</w:t>
      </w:r>
      <w:r w:rsidRPr="00AE5CEC">
        <w:rPr>
          <w:rFonts w:ascii="Times" w:hAnsi="Times"/>
          <w:lang w:val="en-US"/>
        </w:rPr>
        <w:t xml:space="preserve"> T. </w:t>
      </w:r>
      <w:r w:rsidR="0044230E" w:rsidRPr="00AE5CEC">
        <w:rPr>
          <w:rFonts w:ascii="Times" w:hAnsi="Times"/>
          <w:lang w:val="en-US"/>
        </w:rPr>
        <w:t xml:space="preserve">(2016). </w:t>
      </w:r>
      <w:r w:rsidRPr="00AE5CEC">
        <w:rPr>
          <w:rFonts w:ascii="Times" w:hAnsi="Times"/>
          <w:lang w:val="en-US"/>
        </w:rPr>
        <w:t xml:space="preserve">Unpacking the institutional complexity in adoption of CSR practices in multinational enterprises. </w:t>
      </w:r>
      <w:r w:rsidRPr="00AE5CEC">
        <w:rPr>
          <w:rFonts w:ascii="Times" w:hAnsi="Times"/>
          <w:i/>
          <w:lang w:val="en-US"/>
        </w:rPr>
        <w:t>Journal of Management Studies</w:t>
      </w:r>
      <w:r w:rsidR="0044230E" w:rsidRPr="00AE5CEC">
        <w:rPr>
          <w:rFonts w:ascii="Times" w:hAnsi="Times"/>
          <w:lang w:val="en-US"/>
        </w:rPr>
        <w:t>, 53(1),</w:t>
      </w:r>
      <w:r w:rsidRPr="00AE5CEC">
        <w:rPr>
          <w:rFonts w:ascii="Times" w:hAnsi="Times"/>
          <w:lang w:val="en-US"/>
        </w:rPr>
        <w:t xml:space="preserve"> 28</w:t>
      </w:r>
      <w:r w:rsidRPr="00AE5CEC">
        <w:rPr>
          <w:rFonts w:ascii="Cambria Math" w:hAnsi="Cambria Math" w:cs="Cambria Math"/>
          <w:lang w:val="en-US"/>
        </w:rPr>
        <w:t>‐</w:t>
      </w:r>
      <w:r w:rsidRPr="00AE5CEC">
        <w:rPr>
          <w:rFonts w:ascii="Times" w:hAnsi="Times"/>
          <w:lang w:val="en-US"/>
        </w:rPr>
        <w:t>54.</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Meadowcroft, J</w:t>
      </w:r>
      <w:r w:rsidR="0044230E" w:rsidRPr="00AE5CEC">
        <w:rPr>
          <w:rFonts w:ascii="Times" w:hAnsi="Times"/>
          <w:lang w:val="en-US"/>
        </w:rPr>
        <w:t>.</w:t>
      </w:r>
      <w:r w:rsidRPr="00AE5CEC">
        <w:rPr>
          <w:rFonts w:ascii="Times" w:hAnsi="Times"/>
          <w:lang w:val="en-US"/>
        </w:rPr>
        <w:t xml:space="preserve"> (2000)</w:t>
      </w:r>
      <w:r w:rsidR="0044230E" w:rsidRPr="00AE5CEC">
        <w:rPr>
          <w:rFonts w:ascii="Times" w:hAnsi="Times"/>
          <w:lang w:val="en-US"/>
        </w:rPr>
        <w:t>.</w:t>
      </w:r>
      <w:r w:rsidRPr="00AE5CEC">
        <w:rPr>
          <w:rFonts w:ascii="Times" w:hAnsi="Times"/>
          <w:lang w:val="en-US"/>
        </w:rPr>
        <w:t xml:space="preserve"> Susta</w:t>
      </w:r>
      <w:r w:rsidR="0044230E" w:rsidRPr="00AE5CEC">
        <w:rPr>
          <w:rFonts w:ascii="Times" w:hAnsi="Times"/>
          <w:lang w:val="en-US"/>
        </w:rPr>
        <w:t xml:space="preserve">inable Development: A New Idea For A New Century? </w:t>
      </w:r>
      <w:r w:rsidR="0044230E" w:rsidRPr="00AE5CEC">
        <w:rPr>
          <w:rFonts w:ascii="Times" w:hAnsi="Times"/>
          <w:i/>
          <w:lang w:val="en-US"/>
        </w:rPr>
        <w:t>Political Studies</w:t>
      </w:r>
      <w:r w:rsidRPr="00AE5CEC">
        <w:rPr>
          <w:rFonts w:ascii="Times" w:hAnsi="Times"/>
          <w:lang w:val="en-US"/>
        </w:rPr>
        <w:t>, 48(2), 370-387.</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 xml:space="preserve">Milena, Z. R., </w:t>
      </w:r>
      <w:proofErr w:type="spellStart"/>
      <w:r w:rsidRPr="00AE5CEC">
        <w:rPr>
          <w:rFonts w:ascii="Times" w:hAnsi="Times"/>
          <w:lang w:val="en-US"/>
        </w:rPr>
        <w:t>Dainora</w:t>
      </w:r>
      <w:proofErr w:type="spellEnd"/>
      <w:r w:rsidRPr="00AE5CEC">
        <w:rPr>
          <w:rFonts w:ascii="Times" w:hAnsi="Times"/>
          <w:lang w:val="en-US"/>
        </w:rPr>
        <w:t xml:space="preserve">, G., &amp; </w:t>
      </w:r>
      <w:proofErr w:type="spellStart"/>
      <w:r w:rsidRPr="00AE5CEC">
        <w:rPr>
          <w:rFonts w:ascii="Times" w:hAnsi="Times"/>
          <w:lang w:val="en-US"/>
        </w:rPr>
        <w:t>Alin</w:t>
      </w:r>
      <w:proofErr w:type="spellEnd"/>
      <w:r w:rsidRPr="00AE5CEC">
        <w:rPr>
          <w:rFonts w:ascii="Times" w:hAnsi="Times"/>
          <w:lang w:val="en-US"/>
        </w:rPr>
        <w:t>, S. (2008). Qualitative Research Methods: A Comparison Between Foc</w:t>
      </w:r>
      <w:r w:rsidR="0044230E" w:rsidRPr="00AE5CEC">
        <w:rPr>
          <w:rFonts w:ascii="Times" w:hAnsi="Times"/>
          <w:lang w:val="en-US"/>
        </w:rPr>
        <w:t>us-Group And In-Depth Interview.</w:t>
      </w:r>
      <w:r w:rsidRPr="00AE5CEC">
        <w:rPr>
          <w:rFonts w:ascii="Times" w:hAnsi="Times"/>
          <w:lang w:val="en-US"/>
        </w:rPr>
        <w:t xml:space="preserve"> </w:t>
      </w:r>
      <w:r w:rsidRPr="00AE5CEC">
        <w:rPr>
          <w:rFonts w:ascii="Times" w:hAnsi="Times"/>
          <w:i/>
          <w:lang w:val="en-US"/>
        </w:rPr>
        <w:t>Economic Science Series</w:t>
      </w:r>
      <w:r w:rsidRPr="00AE5CEC">
        <w:rPr>
          <w:rFonts w:ascii="Times" w:hAnsi="Times"/>
          <w:lang w:val="en-US"/>
        </w:rPr>
        <w:t>, 17(4), 1279-1283.</w:t>
      </w:r>
    </w:p>
    <w:p w:rsidR="00356677" w:rsidRPr="00AE5CEC" w:rsidRDefault="00356677" w:rsidP="00A07167">
      <w:pPr>
        <w:spacing w:after="240" w:line="360" w:lineRule="auto"/>
        <w:ind w:left="709" w:hanging="709"/>
        <w:jc w:val="both"/>
        <w:rPr>
          <w:rFonts w:ascii="Times" w:hAnsi="Times"/>
          <w:lang w:val="en-US"/>
        </w:rPr>
      </w:pPr>
      <w:proofErr w:type="spellStart"/>
      <w:r w:rsidRPr="00AE5CEC">
        <w:rPr>
          <w:rFonts w:ascii="Times" w:hAnsi="Times"/>
          <w:lang w:val="en-US"/>
        </w:rPr>
        <w:lastRenderedPageBreak/>
        <w:t>Mirvis</w:t>
      </w:r>
      <w:proofErr w:type="spellEnd"/>
      <w:r w:rsidRPr="00AE5CEC">
        <w:rPr>
          <w:rFonts w:ascii="Times" w:hAnsi="Times"/>
          <w:lang w:val="en-US"/>
        </w:rPr>
        <w:t xml:space="preserve">, P., Googins, B., &amp; </w:t>
      </w:r>
      <w:proofErr w:type="spellStart"/>
      <w:r w:rsidRPr="00AE5CEC">
        <w:rPr>
          <w:rFonts w:ascii="Times" w:hAnsi="Times"/>
          <w:lang w:val="en-US"/>
        </w:rPr>
        <w:t>Kinnicutt</w:t>
      </w:r>
      <w:proofErr w:type="spellEnd"/>
      <w:r w:rsidRPr="00AE5CEC">
        <w:rPr>
          <w:rFonts w:ascii="Times" w:hAnsi="Times"/>
          <w:lang w:val="en-US"/>
        </w:rPr>
        <w:t xml:space="preserve">, S. (2010). Vision, Mission, Values: Guideposts To Sustainability. </w:t>
      </w:r>
      <w:r w:rsidRPr="00AE5CEC">
        <w:rPr>
          <w:rFonts w:ascii="Times" w:hAnsi="Times"/>
          <w:i/>
          <w:lang w:val="en-US"/>
        </w:rPr>
        <w:t>Organizational Dynamics,</w:t>
      </w:r>
      <w:r w:rsidRPr="00AE5CEC">
        <w:rPr>
          <w:rFonts w:ascii="Times" w:hAnsi="Times"/>
          <w:lang w:val="en-US"/>
        </w:rPr>
        <w:t xml:space="preserve"> 39(4), 316-324. </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Moog</w:t>
      </w:r>
      <w:r w:rsidR="0013752B" w:rsidRPr="00AE5CEC">
        <w:rPr>
          <w:rFonts w:ascii="Times" w:hAnsi="Times"/>
          <w:lang w:val="en-US"/>
        </w:rPr>
        <w:t>,</w:t>
      </w:r>
      <w:r w:rsidRPr="00AE5CEC">
        <w:rPr>
          <w:rFonts w:ascii="Times" w:hAnsi="Times"/>
          <w:lang w:val="en-US"/>
        </w:rPr>
        <w:t xml:space="preserve"> S</w:t>
      </w:r>
      <w:r w:rsidR="0013752B" w:rsidRPr="00AE5CEC">
        <w:rPr>
          <w:rFonts w:ascii="Times" w:hAnsi="Times"/>
          <w:lang w:val="en-US"/>
        </w:rPr>
        <w:t>.</w:t>
      </w:r>
      <w:r w:rsidRPr="00AE5CEC">
        <w:rPr>
          <w:rFonts w:ascii="Times" w:hAnsi="Times"/>
          <w:lang w:val="en-US"/>
        </w:rPr>
        <w:t>, Spicer</w:t>
      </w:r>
      <w:r w:rsidR="0013752B" w:rsidRPr="00AE5CEC">
        <w:rPr>
          <w:rFonts w:ascii="Times" w:hAnsi="Times"/>
          <w:lang w:val="en-US"/>
        </w:rPr>
        <w:t>,</w:t>
      </w:r>
      <w:r w:rsidRPr="00AE5CEC">
        <w:rPr>
          <w:rFonts w:ascii="Times" w:hAnsi="Times"/>
          <w:lang w:val="en-US"/>
        </w:rPr>
        <w:t xml:space="preserve"> A</w:t>
      </w:r>
      <w:r w:rsidR="0013752B" w:rsidRPr="00AE5CEC">
        <w:rPr>
          <w:rFonts w:ascii="Times" w:hAnsi="Times"/>
          <w:lang w:val="en-US"/>
        </w:rPr>
        <w:t>.</w:t>
      </w:r>
      <w:r w:rsidRPr="00AE5CEC">
        <w:rPr>
          <w:rFonts w:ascii="Times" w:hAnsi="Times"/>
          <w:lang w:val="en-US"/>
        </w:rPr>
        <w:t>,</w:t>
      </w:r>
      <w:r w:rsidR="0013752B" w:rsidRPr="00AE5CEC">
        <w:rPr>
          <w:rFonts w:ascii="Times" w:hAnsi="Times"/>
          <w:lang w:val="en-US"/>
        </w:rPr>
        <w:t xml:space="preserve"> &amp;</w:t>
      </w:r>
      <w:r w:rsidRPr="00AE5CEC">
        <w:rPr>
          <w:rFonts w:ascii="Times" w:hAnsi="Times"/>
          <w:lang w:val="en-US"/>
        </w:rPr>
        <w:t xml:space="preserve"> Bohm</w:t>
      </w:r>
      <w:r w:rsidR="0013752B" w:rsidRPr="00AE5CEC">
        <w:rPr>
          <w:rFonts w:ascii="Times" w:hAnsi="Times"/>
          <w:lang w:val="en-US"/>
        </w:rPr>
        <w:t>,</w:t>
      </w:r>
      <w:r w:rsidRPr="00AE5CEC">
        <w:rPr>
          <w:rFonts w:ascii="Times" w:hAnsi="Times"/>
          <w:lang w:val="en-US"/>
        </w:rPr>
        <w:t xml:space="preserve"> S. </w:t>
      </w:r>
      <w:r w:rsidR="0013752B" w:rsidRPr="00AE5CEC">
        <w:rPr>
          <w:rFonts w:ascii="Times" w:hAnsi="Times"/>
          <w:lang w:val="en-US"/>
        </w:rPr>
        <w:t xml:space="preserve">(2015). </w:t>
      </w:r>
      <w:r w:rsidRPr="00AE5CEC">
        <w:rPr>
          <w:rFonts w:ascii="Times" w:hAnsi="Times"/>
          <w:lang w:val="en-US"/>
        </w:rPr>
        <w:t>The politics of multi</w:t>
      </w:r>
      <w:r w:rsidRPr="00AE5CEC">
        <w:rPr>
          <w:rFonts w:ascii="Cambria Math" w:hAnsi="Cambria Math" w:cs="Cambria Math"/>
          <w:lang w:val="en-US"/>
        </w:rPr>
        <w:t>‐</w:t>
      </w:r>
      <w:r w:rsidRPr="00AE5CEC">
        <w:rPr>
          <w:rFonts w:ascii="Times" w:hAnsi="Times"/>
          <w:lang w:val="en-US"/>
        </w:rPr>
        <w:t xml:space="preserve">stakeholder initiatives: The crisis of the forest stewardship council. </w:t>
      </w:r>
      <w:r w:rsidRPr="00AE5CEC">
        <w:rPr>
          <w:rFonts w:ascii="Times" w:hAnsi="Times"/>
          <w:i/>
          <w:lang w:val="en-US"/>
        </w:rPr>
        <w:t>Journal of Business Ethics</w:t>
      </w:r>
      <w:r w:rsidR="0013752B" w:rsidRPr="00AE5CEC">
        <w:rPr>
          <w:rFonts w:ascii="Times" w:hAnsi="Times"/>
          <w:lang w:val="en-US"/>
        </w:rPr>
        <w:t>, 128(3),</w:t>
      </w:r>
      <w:r w:rsidRPr="00AE5CEC">
        <w:rPr>
          <w:rFonts w:ascii="Times" w:hAnsi="Times"/>
          <w:lang w:val="en-US"/>
        </w:rPr>
        <w:t xml:space="preserve"> 469</w:t>
      </w:r>
      <w:r w:rsidRPr="00AE5CEC">
        <w:rPr>
          <w:rFonts w:ascii="Cambria Math" w:hAnsi="Cambria Math" w:cs="Cambria Math"/>
          <w:lang w:val="en-US"/>
        </w:rPr>
        <w:t>‐</w:t>
      </w:r>
      <w:r w:rsidRPr="00AE5CEC">
        <w:rPr>
          <w:rFonts w:ascii="Times" w:hAnsi="Times"/>
          <w:lang w:val="en-US"/>
        </w:rPr>
        <w:t>493.  </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Pine,</w:t>
      </w:r>
      <w:r w:rsidR="0013752B" w:rsidRPr="00AE5CEC">
        <w:rPr>
          <w:rFonts w:ascii="Times" w:hAnsi="Times"/>
          <w:lang w:val="en-US"/>
        </w:rPr>
        <w:t xml:space="preserve"> M. (2013). </w:t>
      </w:r>
      <w:r w:rsidRPr="00AE5CEC">
        <w:rPr>
          <w:rFonts w:ascii="Times" w:hAnsi="Times"/>
          <w:lang w:val="en-US"/>
        </w:rPr>
        <w:t xml:space="preserve"> The Conscious Planet: A Vision Of Sustainability, Peace &amp; Prosperity.</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 xml:space="preserve">Nilsson, M.; </w:t>
      </w:r>
      <w:proofErr w:type="spellStart"/>
      <w:r w:rsidRPr="00AE5CEC">
        <w:rPr>
          <w:rFonts w:ascii="Times" w:hAnsi="Times"/>
          <w:lang w:val="en-US"/>
        </w:rPr>
        <w:t>Stevance</w:t>
      </w:r>
      <w:proofErr w:type="spellEnd"/>
      <w:r w:rsidRPr="00AE5CEC">
        <w:rPr>
          <w:rFonts w:ascii="Times" w:hAnsi="Times"/>
          <w:lang w:val="en-US"/>
        </w:rPr>
        <w:t>, A.; McCollum, D.,</w:t>
      </w:r>
      <w:r w:rsidR="0013752B" w:rsidRPr="00AE5CEC">
        <w:rPr>
          <w:rFonts w:ascii="Times" w:hAnsi="Times"/>
          <w:lang w:val="en-US"/>
        </w:rPr>
        <w:t xml:space="preserve"> &amp;</w:t>
      </w:r>
      <w:r w:rsidRPr="00AE5CEC">
        <w:rPr>
          <w:rFonts w:ascii="Times" w:hAnsi="Times"/>
          <w:lang w:val="en-US"/>
        </w:rPr>
        <w:t xml:space="preserve"> Griggs, D.J. </w:t>
      </w:r>
      <w:r w:rsidR="0013752B" w:rsidRPr="00AE5CEC">
        <w:rPr>
          <w:rFonts w:ascii="Times" w:hAnsi="Times"/>
          <w:lang w:val="en-US"/>
        </w:rPr>
        <w:t>(</w:t>
      </w:r>
      <w:r w:rsidRPr="00AE5CEC">
        <w:rPr>
          <w:rFonts w:ascii="Times" w:hAnsi="Times"/>
          <w:lang w:val="en-US"/>
        </w:rPr>
        <w:t>2017</w:t>
      </w:r>
      <w:r w:rsidR="0013752B" w:rsidRPr="00AE5CEC">
        <w:rPr>
          <w:rFonts w:ascii="Times" w:hAnsi="Times"/>
          <w:lang w:val="en-US"/>
        </w:rPr>
        <w:t>)</w:t>
      </w:r>
      <w:r w:rsidRPr="00AE5CEC">
        <w:rPr>
          <w:rFonts w:ascii="Times" w:hAnsi="Times"/>
          <w:lang w:val="en-US"/>
        </w:rPr>
        <w:t xml:space="preserve">. A guide to SDG interactions: From science to implementation. </w:t>
      </w:r>
      <w:r w:rsidRPr="00AE5CEC">
        <w:rPr>
          <w:rFonts w:ascii="Times" w:hAnsi="Times"/>
          <w:i/>
          <w:lang w:val="en-US"/>
        </w:rPr>
        <w:t>International Council for Science</w:t>
      </w:r>
      <w:r w:rsidR="0013752B" w:rsidRPr="00AE5CEC">
        <w:rPr>
          <w:rFonts w:ascii="Times" w:hAnsi="Times"/>
          <w:lang w:val="en-US"/>
        </w:rPr>
        <w:t>, 10(3), 104-11.</w:t>
      </w:r>
    </w:p>
    <w:p w:rsidR="00356677" w:rsidRPr="00AE5CEC" w:rsidRDefault="00356677" w:rsidP="00A07167">
      <w:pPr>
        <w:spacing w:after="240" w:line="360" w:lineRule="auto"/>
        <w:ind w:left="709" w:hanging="709"/>
        <w:jc w:val="both"/>
        <w:rPr>
          <w:rFonts w:ascii="Times" w:hAnsi="Times"/>
          <w:lang w:val="en-US"/>
        </w:rPr>
      </w:pPr>
      <w:proofErr w:type="spellStart"/>
      <w:r w:rsidRPr="00AE5CEC">
        <w:rPr>
          <w:rFonts w:ascii="Times" w:hAnsi="Times"/>
          <w:lang w:val="en-US"/>
        </w:rPr>
        <w:t>Ololube</w:t>
      </w:r>
      <w:proofErr w:type="spellEnd"/>
      <w:r w:rsidRPr="00AE5CEC">
        <w:rPr>
          <w:rFonts w:ascii="Times" w:hAnsi="Times"/>
          <w:lang w:val="en-US"/>
        </w:rPr>
        <w:t xml:space="preserve">, N. P., </w:t>
      </w:r>
      <w:proofErr w:type="spellStart"/>
      <w:r w:rsidRPr="00AE5CEC">
        <w:rPr>
          <w:rFonts w:ascii="Times" w:hAnsi="Times"/>
          <w:lang w:val="en-US"/>
        </w:rPr>
        <w:t>Ololube</w:t>
      </w:r>
      <w:proofErr w:type="spellEnd"/>
      <w:r w:rsidRPr="00AE5CEC">
        <w:rPr>
          <w:rFonts w:ascii="Times" w:hAnsi="Times"/>
          <w:lang w:val="en-US"/>
        </w:rPr>
        <w:t xml:space="preserve">, D. O., &amp; </w:t>
      </w:r>
      <w:proofErr w:type="spellStart"/>
      <w:r w:rsidRPr="00AE5CEC">
        <w:rPr>
          <w:rFonts w:ascii="Times" w:hAnsi="Times"/>
          <w:lang w:val="en-US"/>
        </w:rPr>
        <w:t>Aiya</w:t>
      </w:r>
      <w:proofErr w:type="spellEnd"/>
      <w:r w:rsidRPr="00AE5CEC">
        <w:rPr>
          <w:rFonts w:ascii="Times" w:hAnsi="Times"/>
          <w:lang w:val="en-US"/>
        </w:rPr>
        <w:t xml:space="preserve">, F. (2016). Investing In Building Resilient Infrastructures, Promoting Inclusive And Sustainable Industrialization To Foster Innovation Through Effective Higher Education. </w:t>
      </w:r>
      <w:r w:rsidRPr="00AE5CEC">
        <w:rPr>
          <w:rFonts w:ascii="Times" w:hAnsi="Times"/>
          <w:i/>
          <w:lang w:val="en-US"/>
        </w:rPr>
        <w:t>Journal Of Global Economics, Management &amp; Business Research</w:t>
      </w:r>
      <w:r w:rsidRPr="00AE5CEC">
        <w:rPr>
          <w:rFonts w:ascii="Times" w:hAnsi="Times"/>
          <w:lang w:val="en-US"/>
        </w:rPr>
        <w:t>, 7(4), 257-273.</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 xml:space="preserve">Parkin, S. </w:t>
      </w:r>
      <w:r w:rsidR="0013752B" w:rsidRPr="00AE5CEC">
        <w:rPr>
          <w:rFonts w:ascii="Times" w:hAnsi="Times"/>
          <w:lang w:val="en-US"/>
        </w:rPr>
        <w:t xml:space="preserve">(2000). </w:t>
      </w:r>
      <w:r w:rsidRPr="00AE5CEC">
        <w:rPr>
          <w:rFonts w:ascii="Times" w:hAnsi="Times"/>
          <w:lang w:val="en-US"/>
        </w:rPr>
        <w:t xml:space="preserve">Sustainable Development: The Concept And The Practical Challenge. In Proceedings Of Institution Of Civil Engineers—Civil Engineering; </w:t>
      </w:r>
      <w:r w:rsidRPr="00AE5CEC">
        <w:rPr>
          <w:rFonts w:ascii="Times" w:hAnsi="Times"/>
          <w:i/>
          <w:lang w:val="en-US"/>
        </w:rPr>
        <w:t>Thomas Telford Ltd.: London, UK</w:t>
      </w:r>
      <w:r w:rsidRPr="00AE5CEC">
        <w:rPr>
          <w:rFonts w:ascii="Times" w:hAnsi="Times"/>
          <w:lang w:val="en-US"/>
        </w:rPr>
        <w:t>, 3–8.</w:t>
      </w:r>
    </w:p>
    <w:p w:rsidR="00356677" w:rsidRPr="00AE5CEC" w:rsidRDefault="00356677" w:rsidP="00A07167">
      <w:pPr>
        <w:spacing w:after="240" w:line="360" w:lineRule="auto"/>
        <w:ind w:left="709" w:hanging="709"/>
        <w:jc w:val="both"/>
        <w:rPr>
          <w:rFonts w:ascii="Times" w:hAnsi="Times"/>
          <w:lang w:val="en-US"/>
        </w:rPr>
      </w:pPr>
      <w:proofErr w:type="spellStart"/>
      <w:r w:rsidRPr="00AE5CEC">
        <w:rPr>
          <w:rFonts w:ascii="Times" w:hAnsi="Times"/>
          <w:lang w:val="en-US"/>
        </w:rPr>
        <w:t>Pedercini</w:t>
      </w:r>
      <w:proofErr w:type="spellEnd"/>
      <w:r w:rsidR="0013752B" w:rsidRPr="00AE5CEC">
        <w:rPr>
          <w:rFonts w:ascii="Times" w:hAnsi="Times"/>
          <w:lang w:val="en-US"/>
        </w:rPr>
        <w:t>,</w:t>
      </w:r>
      <w:r w:rsidRPr="00AE5CEC">
        <w:rPr>
          <w:rFonts w:ascii="Times" w:hAnsi="Times"/>
          <w:lang w:val="en-US"/>
        </w:rPr>
        <w:t> M</w:t>
      </w:r>
      <w:r w:rsidR="0013752B" w:rsidRPr="00AE5CEC">
        <w:rPr>
          <w:rFonts w:ascii="Times" w:hAnsi="Times"/>
          <w:lang w:val="en-US"/>
        </w:rPr>
        <w:t>.</w:t>
      </w:r>
      <w:r w:rsidRPr="00AE5CEC">
        <w:rPr>
          <w:rFonts w:ascii="Times" w:hAnsi="Times"/>
          <w:lang w:val="en-US"/>
        </w:rPr>
        <w:t xml:space="preserve">, </w:t>
      </w:r>
      <w:proofErr w:type="spellStart"/>
      <w:r w:rsidRPr="00AE5CEC">
        <w:rPr>
          <w:rFonts w:ascii="Times" w:hAnsi="Times"/>
          <w:lang w:val="en-US"/>
        </w:rPr>
        <w:t>Zuellich</w:t>
      </w:r>
      <w:proofErr w:type="spellEnd"/>
      <w:r w:rsidR="0013752B" w:rsidRPr="00AE5CEC">
        <w:rPr>
          <w:rFonts w:ascii="Times" w:hAnsi="Times"/>
          <w:lang w:val="en-US"/>
        </w:rPr>
        <w:t>,</w:t>
      </w:r>
      <w:r w:rsidRPr="00AE5CEC">
        <w:rPr>
          <w:rFonts w:ascii="Times" w:hAnsi="Times"/>
          <w:lang w:val="en-US"/>
        </w:rPr>
        <w:t> G</w:t>
      </w:r>
      <w:r w:rsidR="0013752B" w:rsidRPr="00AE5CEC">
        <w:rPr>
          <w:rFonts w:ascii="Times" w:hAnsi="Times"/>
          <w:lang w:val="en-US"/>
        </w:rPr>
        <w:t>.</w:t>
      </w:r>
      <w:r w:rsidRPr="00AE5CEC">
        <w:rPr>
          <w:rFonts w:ascii="Times" w:hAnsi="Times"/>
          <w:lang w:val="en-US"/>
        </w:rPr>
        <w:t xml:space="preserve">, </w:t>
      </w:r>
      <w:proofErr w:type="spellStart"/>
      <w:r w:rsidRPr="00AE5CEC">
        <w:rPr>
          <w:rFonts w:ascii="Times" w:hAnsi="Times"/>
          <w:lang w:val="en-US"/>
        </w:rPr>
        <w:t>Dianati</w:t>
      </w:r>
      <w:proofErr w:type="spellEnd"/>
      <w:r w:rsidR="0013752B" w:rsidRPr="00AE5CEC">
        <w:rPr>
          <w:rFonts w:ascii="Times" w:hAnsi="Times"/>
          <w:lang w:val="en-US"/>
        </w:rPr>
        <w:t>,</w:t>
      </w:r>
      <w:r w:rsidRPr="00AE5CEC">
        <w:rPr>
          <w:rFonts w:ascii="Times" w:hAnsi="Times"/>
          <w:lang w:val="en-US"/>
        </w:rPr>
        <w:t> K</w:t>
      </w:r>
      <w:r w:rsidR="0013752B" w:rsidRPr="00AE5CEC">
        <w:rPr>
          <w:rFonts w:ascii="Times" w:hAnsi="Times"/>
          <w:lang w:val="en-US"/>
        </w:rPr>
        <w:t>.</w:t>
      </w:r>
      <w:r w:rsidRPr="00AE5CEC">
        <w:rPr>
          <w:rFonts w:ascii="Times" w:hAnsi="Times"/>
          <w:lang w:val="en-US"/>
        </w:rPr>
        <w:t>,</w:t>
      </w:r>
      <w:r w:rsidR="0013752B" w:rsidRPr="00AE5CEC">
        <w:rPr>
          <w:rFonts w:ascii="Times" w:hAnsi="Times"/>
          <w:lang w:val="en-US"/>
        </w:rPr>
        <w:t xml:space="preserve"> &amp;</w:t>
      </w:r>
      <w:r w:rsidRPr="00AE5CEC">
        <w:rPr>
          <w:rFonts w:ascii="Times" w:hAnsi="Times"/>
          <w:lang w:val="en-US"/>
        </w:rPr>
        <w:t xml:space="preserve"> </w:t>
      </w:r>
      <w:proofErr w:type="spellStart"/>
      <w:r w:rsidRPr="00AE5CEC">
        <w:rPr>
          <w:rFonts w:ascii="Times" w:hAnsi="Times"/>
          <w:lang w:val="en-US"/>
        </w:rPr>
        <w:t>Arquitt</w:t>
      </w:r>
      <w:proofErr w:type="spellEnd"/>
      <w:r w:rsidR="0013752B" w:rsidRPr="00AE5CEC">
        <w:rPr>
          <w:rFonts w:ascii="Times" w:hAnsi="Times"/>
          <w:lang w:val="en-US"/>
        </w:rPr>
        <w:t>,</w:t>
      </w:r>
      <w:r w:rsidRPr="00AE5CEC">
        <w:rPr>
          <w:rFonts w:ascii="Times" w:hAnsi="Times"/>
          <w:lang w:val="en-US"/>
        </w:rPr>
        <w:t> S. </w:t>
      </w:r>
      <w:r w:rsidR="0013752B" w:rsidRPr="00AE5CEC">
        <w:rPr>
          <w:rFonts w:ascii="Times" w:hAnsi="Times"/>
          <w:lang w:val="en-US"/>
        </w:rPr>
        <w:t xml:space="preserve">(2018). </w:t>
      </w:r>
      <w:r w:rsidRPr="00AE5CEC">
        <w:rPr>
          <w:rFonts w:ascii="Times" w:hAnsi="Times"/>
          <w:lang w:val="en-US"/>
        </w:rPr>
        <w:t>Toward Achieving Sustainable Development Goals In Ivory Coast: Simulating Pathways To Sustainable Development. </w:t>
      </w:r>
      <w:r w:rsidRPr="00AE5CEC">
        <w:rPr>
          <w:rFonts w:ascii="Times" w:hAnsi="Times"/>
          <w:i/>
          <w:lang w:val="en-US"/>
        </w:rPr>
        <w:t>Sustainable Development</w:t>
      </w:r>
      <w:r w:rsidRPr="00AE5CEC">
        <w:rPr>
          <w:rFonts w:ascii="Times" w:hAnsi="Times"/>
          <w:lang w:val="en-US"/>
        </w:rPr>
        <w:t>. 1–8</w:t>
      </w:r>
      <w:r w:rsidR="0013752B" w:rsidRPr="00AE5CEC">
        <w:rPr>
          <w:rFonts w:ascii="Times" w:hAnsi="Times"/>
          <w:lang w:val="en-US"/>
        </w:rPr>
        <w:t>.</w:t>
      </w:r>
    </w:p>
    <w:p w:rsidR="00356677" w:rsidRPr="00AE5CEC" w:rsidRDefault="0013752B" w:rsidP="00A07167">
      <w:pPr>
        <w:spacing w:after="240" w:line="360" w:lineRule="auto"/>
        <w:ind w:left="709" w:hanging="709"/>
        <w:jc w:val="both"/>
        <w:rPr>
          <w:rFonts w:ascii="Times" w:hAnsi="Times"/>
          <w:lang w:val="en-US"/>
        </w:rPr>
      </w:pPr>
      <w:proofErr w:type="spellStart"/>
      <w:r w:rsidRPr="00AE5CEC">
        <w:rPr>
          <w:rFonts w:ascii="Times" w:hAnsi="Times"/>
          <w:lang w:val="en-US"/>
        </w:rPr>
        <w:t>Popenkova</w:t>
      </w:r>
      <w:proofErr w:type="spellEnd"/>
      <w:r w:rsidRPr="00AE5CEC">
        <w:rPr>
          <w:rFonts w:ascii="Times" w:hAnsi="Times"/>
          <w:lang w:val="en-US"/>
        </w:rPr>
        <w:t xml:space="preserve"> D. </w:t>
      </w:r>
      <w:r w:rsidR="00356677" w:rsidRPr="00AE5CEC">
        <w:rPr>
          <w:rFonts w:ascii="Times" w:hAnsi="Times"/>
          <w:lang w:val="en-US"/>
        </w:rPr>
        <w:t xml:space="preserve">(2016). FMCG industry development in Russia. </w:t>
      </w:r>
      <w:r w:rsidRPr="00AE5CEC">
        <w:rPr>
          <w:rFonts w:ascii="Times" w:hAnsi="Times"/>
          <w:i/>
          <w:lang w:val="en-US"/>
        </w:rPr>
        <w:t>Journal</w:t>
      </w:r>
      <w:r w:rsidR="00356677" w:rsidRPr="00AE5CEC">
        <w:rPr>
          <w:rFonts w:ascii="Times" w:hAnsi="Times"/>
          <w:i/>
          <w:lang w:val="en-US"/>
        </w:rPr>
        <w:t xml:space="preserve"> of Contemporary Science Potential</w:t>
      </w:r>
      <w:r w:rsidR="00356677" w:rsidRPr="00AE5CEC">
        <w:rPr>
          <w:rFonts w:ascii="Times" w:hAnsi="Times"/>
          <w:lang w:val="en-US"/>
        </w:rPr>
        <w:t xml:space="preserve">, 3 (2), 72-77. </w:t>
      </w:r>
    </w:p>
    <w:p w:rsidR="00356677" w:rsidRPr="00AE5CEC" w:rsidRDefault="00356677" w:rsidP="00A07167">
      <w:pPr>
        <w:spacing w:after="240" w:line="360" w:lineRule="auto"/>
        <w:ind w:left="709" w:hanging="709"/>
        <w:jc w:val="both"/>
        <w:rPr>
          <w:rFonts w:ascii="Times" w:hAnsi="Times"/>
          <w:i/>
          <w:lang w:val="en-US"/>
        </w:rPr>
      </w:pPr>
      <w:r w:rsidRPr="00AE5CEC">
        <w:rPr>
          <w:rFonts w:ascii="Times" w:hAnsi="Times"/>
          <w:lang w:val="en-US"/>
        </w:rPr>
        <w:t xml:space="preserve">Porter M., Kramer, (2011) Creating Shared Value, </w:t>
      </w:r>
      <w:r w:rsidR="0013752B" w:rsidRPr="00AE5CEC">
        <w:rPr>
          <w:rFonts w:ascii="Times" w:hAnsi="Times"/>
          <w:i/>
          <w:lang w:val="en-US"/>
        </w:rPr>
        <w:t>Harvard Business Review.</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 xml:space="preserve">Poulsen, J. R. </w:t>
      </w:r>
      <w:r w:rsidR="0013752B" w:rsidRPr="00AE5CEC">
        <w:rPr>
          <w:rFonts w:ascii="Times" w:hAnsi="Times"/>
          <w:lang w:val="en-US"/>
        </w:rPr>
        <w:t>&amp;</w:t>
      </w:r>
      <w:r w:rsidRPr="00AE5CEC">
        <w:rPr>
          <w:rFonts w:ascii="Times" w:hAnsi="Times"/>
          <w:lang w:val="en-US"/>
        </w:rPr>
        <w:t xml:space="preserve"> Clark, C. J. (2012). Building Partnerships for Conservation. In Tropical Forest Conservation and Industry Partnership (</w:t>
      </w:r>
      <w:proofErr w:type="spellStart"/>
      <w:r w:rsidRPr="00AE5CEC">
        <w:rPr>
          <w:rFonts w:ascii="Times" w:hAnsi="Times"/>
          <w:lang w:val="en-US"/>
        </w:rPr>
        <w:t>eds</w:t>
      </w:r>
      <w:proofErr w:type="spellEnd"/>
      <w:r w:rsidRPr="00AE5CEC">
        <w:rPr>
          <w:rFonts w:ascii="Times" w:hAnsi="Times"/>
          <w:lang w:val="en-US"/>
        </w:rPr>
        <w:t xml:space="preserve"> C. J. Clark and J. R. Poulsen). doi:</w:t>
      </w:r>
      <w:hyperlink r:id="rId20" w:history="1">
        <w:r w:rsidRPr="00AE5CEC">
          <w:rPr>
            <w:rFonts w:ascii="Times" w:hAnsi="Times"/>
            <w:lang w:val="en-US"/>
          </w:rPr>
          <w:t>10.1002/9781119968238.ch2</w:t>
        </w:r>
      </w:hyperlink>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 xml:space="preserve">Pradhan, P., Costa, L., Rybski, D., </w:t>
      </w:r>
      <w:proofErr w:type="spellStart"/>
      <w:r w:rsidRPr="00AE5CEC">
        <w:rPr>
          <w:rFonts w:ascii="Times" w:hAnsi="Times"/>
          <w:lang w:val="en-US"/>
        </w:rPr>
        <w:t>Lucht,W</w:t>
      </w:r>
      <w:proofErr w:type="spellEnd"/>
      <w:r w:rsidRPr="00AE5CEC">
        <w:rPr>
          <w:rFonts w:ascii="Times" w:hAnsi="Times"/>
          <w:lang w:val="en-US"/>
        </w:rPr>
        <w:t>., &amp; Kropp, J. P. (2017). A Systematic Study of Sustainable Deve</w:t>
      </w:r>
      <w:r w:rsidR="0013752B" w:rsidRPr="00AE5CEC">
        <w:rPr>
          <w:rFonts w:ascii="Times" w:hAnsi="Times"/>
          <w:lang w:val="en-US"/>
        </w:rPr>
        <w:t>lopment Goal (SDG) Interactions.</w:t>
      </w:r>
      <w:r w:rsidRPr="00AE5CEC">
        <w:rPr>
          <w:rFonts w:ascii="Times" w:hAnsi="Times"/>
          <w:lang w:val="en-US"/>
        </w:rPr>
        <w:t xml:space="preserve"> </w:t>
      </w:r>
      <w:r w:rsidRPr="00AE5CEC">
        <w:rPr>
          <w:rFonts w:ascii="Times" w:hAnsi="Times"/>
          <w:i/>
          <w:lang w:val="en-US"/>
        </w:rPr>
        <w:t>Earth’s Future</w:t>
      </w:r>
      <w:r w:rsidRPr="00AE5CEC">
        <w:rPr>
          <w:rFonts w:ascii="Times" w:hAnsi="Times"/>
          <w:lang w:val="en-US"/>
        </w:rPr>
        <w:t>, 5, 1169–1179 http://dx.doi.org/info:doi/10.1002/2017EF000632</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lastRenderedPageBreak/>
        <w:t>PricewaterhouseCoopers (2015) ‘Making It Your Business; Engaging with the</w:t>
      </w:r>
      <w:r w:rsidR="0013752B" w:rsidRPr="00AE5CEC">
        <w:rPr>
          <w:rFonts w:ascii="Times" w:hAnsi="Times"/>
          <w:lang w:val="en-US"/>
        </w:rPr>
        <w:t xml:space="preserve"> sustainable Development Goals’. Retrieved from</w:t>
      </w:r>
      <w:r w:rsidRPr="00AE5CEC">
        <w:rPr>
          <w:rFonts w:ascii="Times" w:hAnsi="Times"/>
          <w:lang w:val="en-US"/>
        </w:rPr>
        <w:t xml:space="preserve"> https://www.pwc.com/gx/en/sustainability/SDG /SDG%20Research_FINAL.pdf </w:t>
      </w:r>
    </w:p>
    <w:p w:rsidR="00356677" w:rsidRPr="00AE5CEC" w:rsidRDefault="00356677" w:rsidP="00A07167">
      <w:pPr>
        <w:spacing w:after="240" w:line="360" w:lineRule="auto"/>
        <w:ind w:left="709" w:hanging="709"/>
        <w:jc w:val="both"/>
        <w:rPr>
          <w:rFonts w:ascii="Times" w:hAnsi="Times"/>
          <w:lang w:val="en-US"/>
        </w:rPr>
      </w:pPr>
      <w:proofErr w:type="spellStart"/>
      <w:r w:rsidRPr="00AE5CEC">
        <w:rPr>
          <w:rFonts w:ascii="Times" w:hAnsi="Times"/>
          <w:lang w:val="en-US"/>
        </w:rPr>
        <w:t>Rickels</w:t>
      </w:r>
      <w:proofErr w:type="spellEnd"/>
      <w:r w:rsidRPr="00AE5CEC">
        <w:rPr>
          <w:rFonts w:ascii="Times" w:hAnsi="Times"/>
          <w:lang w:val="en-US"/>
        </w:rPr>
        <w:t xml:space="preserve">, W., </w:t>
      </w:r>
      <w:proofErr w:type="spellStart"/>
      <w:r w:rsidRPr="00AE5CEC">
        <w:rPr>
          <w:rFonts w:ascii="Times" w:hAnsi="Times"/>
          <w:lang w:val="en-US"/>
        </w:rPr>
        <w:t>Dovern</w:t>
      </w:r>
      <w:proofErr w:type="spellEnd"/>
      <w:r w:rsidRPr="00AE5CEC">
        <w:rPr>
          <w:rFonts w:ascii="Times" w:hAnsi="Times"/>
          <w:lang w:val="en-US"/>
        </w:rPr>
        <w:t xml:space="preserve">, J., Hoffmann, J., </w:t>
      </w:r>
      <w:proofErr w:type="spellStart"/>
      <w:r w:rsidRPr="00AE5CEC">
        <w:rPr>
          <w:rFonts w:ascii="Times" w:hAnsi="Times"/>
          <w:lang w:val="en-US"/>
        </w:rPr>
        <w:t>Quaas</w:t>
      </w:r>
      <w:proofErr w:type="spellEnd"/>
      <w:r w:rsidRPr="00AE5CEC">
        <w:rPr>
          <w:rFonts w:ascii="Times" w:hAnsi="Times"/>
          <w:lang w:val="en-US"/>
        </w:rPr>
        <w:t xml:space="preserve">, M. F., Schmidt, J. O., &amp; </w:t>
      </w:r>
      <w:proofErr w:type="spellStart"/>
      <w:r w:rsidRPr="00AE5CEC">
        <w:rPr>
          <w:rFonts w:ascii="Times" w:hAnsi="Times"/>
          <w:lang w:val="en-US"/>
        </w:rPr>
        <w:t>Visbeck</w:t>
      </w:r>
      <w:proofErr w:type="spellEnd"/>
      <w:r w:rsidRPr="00AE5CEC">
        <w:rPr>
          <w:rFonts w:ascii="Times" w:hAnsi="Times"/>
          <w:lang w:val="en-US"/>
        </w:rPr>
        <w:t xml:space="preserve">, M. (2016). Indicators for monitoring sustainable development goals: An application to oceanic development in the </w:t>
      </w:r>
      <w:r w:rsidR="0013752B" w:rsidRPr="00AE5CEC">
        <w:rPr>
          <w:rFonts w:ascii="Times" w:hAnsi="Times"/>
          <w:lang w:val="en-US"/>
        </w:rPr>
        <w:t>European U</w:t>
      </w:r>
      <w:r w:rsidRPr="00AE5CEC">
        <w:rPr>
          <w:rFonts w:ascii="Times" w:hAnsi="Times"/>
          <w:lang w:val="en-US"/>
        </w:rPr>
        <w:t xml:space="preserve">nion. </w:t>
      </w:r>
      <w:r w:rsidRPr="00AE5CEC">
        <w:rPr>
          <w:rFonts w:ascii="Times" w:hAnsi="Times"/>
          <w:i/>
          <w:lang w:val="en-US"/>
        </w:rPr>
        <w:t>Earth's Future</w:t>
      </w:r>
      <w:r w:rsidRPr="00AE5CEC">
        <w:rPr>
          <w:rFonts w:ascii="Times" w:hAnsi="Times"/>
          <w:lang w:val="en-US"/>
        </w:rPr>
        <w:t>, 4(5), 252–267.</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Rio +20, Climate Change And Development: The Evolution Of Sustainable Development (1972–2012).</w:t>
      </w:r>
    </w:p>
    <w:p w:rsidR="00356677" w:rsidRPr="00AE5CEC" w:rsidRDefault="0013752B" w:rsidP="00A07167">
      <w:pPr>
        <w:spacing w:after="240" w:line="360" w:lineRule="auto"/>
        <w:ind w:left="709" w:hanging="709"/>
        <w:jc w:val="both"/>
        <w:rPr>
          <w:rFonts w:ascii="Times" w:hAnsi="Times"/>
          <w:lang w:val="en-US"/>
        </w:rPr>
      </w:pPr>
      <w:r w:rsidRPr="00AE5CEC">
        <w:rPr>
          <w:rFonts w:ascii="Times" w:hAnsi="Times"/>
          <w:lang w:val="en-US"/>
        </w:rPr>
        <w:t>Sachs J. (2012)</w:t>
      </w:r>
      <w:r w:rsidR="00356677" w:rsidRPr="00AE5CEC">
        <w:rPr>
          <w:rFonts w:ascii="Times" w:hAnsi="Times"/>
          <w:lang w:val="en-US"/>
        </w:rPr>
        <w:t xml:space="preserve"> From Millennium Development Goals To Sustainable Development Goals. </w:t>
      </w:r>
      <w:r w:rsidR="00356677" w:rsidRPr="00AE5CEC">
        <w:rPr>
          <w:rFonts w:ascii="Times" w:hAnsi="Times"/>
          <w:i/>
          <w:lang w:val="en-US"/>
        </w:rPr>
        <w:t>The Lancet</w:t>
      </w:r>
      <w:r w:rsidRPr="00AE5CEC">
        <w:rPr>
          <w:rFonts w:ascii="Times" w:hAnsi="Times"/>
          <w:lang w:val="en-US"/>
        </w:rPr>
        <w:t>, 379(</w:t>
      </w:r>
      <w:r w:rsidR="00356677" w:rsidRPr="00AE5CEC">
        <w:rPr>
          <w:rFonts w:ascii="Times" w:hAnsi="Times"/>
          <w:lang w:val="en-US"/>
        </w:rPr>
        <w:t>9832</w:t>
      </w:r>
      <w:r w:rsidRPr="00AE5CEC">
        <w:rPr>
          <w:rFonts w:ascii="Times" w:hAnsi="Times"/>
          <w:lang w:val="en-US"/>
        </w:rPr>
        <w:t>)</w:t>
      </w:r>
      <w:r w:rsidR="00356677" w:rsidRPr="00AE5CEC">
        <w:rPr>
          <w:rFonts w:ascii="Times" w:hAnsi="Times"/>
          <w:lang w:val="en-US"/>
        </w:rPr>
        <w:t xml:space="preserve"> , 2206 </w:t>
      </w:r>
      <w:r w:rsidRPr="00AE5CEC">
        <w:rPr>
          <w:rFonts w:ascii="Times" w:hAnsi="Times"/>
          <w:lang w:val="en-US"/>
        </w:rPr>
        <w:t>–</w:t>
      </w:r>
      <w:r w:rsidR="00356677" w:rsidRPr="00AE5CEC">
        <w:rPr>
          <w:rFonts w:ascii="Times" w:hAnsi="Times"/>
          <w:lang w:val="en-US"/>
        </w:rPr>
        <w:t xml:space="preserve"> 2211</w:t>
      </w:r>
      <w:r w:rsidRPr="00AE5CEC">
        <w:rPr>
          <w:rFonts w:ascii="Times" w:hAnsi="Times"/>
          <w:lang w:val="en-US"/>
        </w:rPr>
        <w:t>.</w:t>
      </w:r>
    </w:p>
    <w:p w:rsidR="0013752B" w:rsidRPr="00AE5CEC" w:rsidRDefault="0013752B" w:rsidP="00A07167">
      <w:pPr>
        <w:spacing w:after="240" w:line="360" w:lineRule="auto"/>
        <w:ind w:left="709" w:hanging="709"/>
        <w:jc w:val="both"/>
        <w:rPr>
          <w:rFonts w:ascii="Times" w:hAnsi="Times"/>
          <w:lang w:val="en-US"/>
        </w:rPr>
      </w:pPr>
      <w:r w:rsidRPr="00AE5CEC">
        <w:rPr>
          <w:rFonts w:ascii="Times" w:hAnsi="Times"/>
          <w:lang w:val="en-US"/>
        </w:rPr>
        <w:t>Saidel, J. (2017). Smart Partnership in Contracting: Thriving in a Period of Intense Policy Uncertainty</w:t>
      </w:r>
      <w:r w:rsidRPr="00AE5CEC">
        <w:rPr>
          <w:rFonts w:ascii="Times" w:hAnsi="Times"/>
          <w:i/>
          <w:lang w:val="en-US"/>
        </w:rPr>
        <w:t>. Nonprofit Policy Forum</w:t>
      </w:r>
      <w:r w:rsidRPr="00AE5CEC">
        <w:rPr>
          <w:rFonts w:ascii="Times" w:hAnsi="Times"/>
          <w:lang w:val="en-US"/>
        </w:rPr>
        <w:t>, 8(2), 121-132. Doi:10.1515/npf-2017-0002</w:t>
      </w:r>
    </w:p>
    <w:p w:rsidR="00356677" w:rsidRPr="00AE5CEC" w:rsidRDefault="00356677" w:rsidP="00A07167">
      <w:pPr>
        <w:spacing w:after="240" w:line="360" w:lineRule="auto"/>
        <w:ind w:left="709" w:hanging="709"/>
        <w:jc w:val="both"/>
        <w:rPr>
          <w:rFonts w:ascii="Times" w:hAnsi="Times"/>
          <w:lang w:val="en-US"/>
        </w:rPr>
      </w:pPr>
      <w:proofErr w:type="spellStart"/>
      <w:r w:rsidRPr="00AE5CEC">
        <w:rPr>
          <w:rFonts w:ascii="Times" w:hAnsi="Times"/>
          <w:lang w:val="en-US"/>
        </w:rPr>
        <w:t>Sakhuja</w:t>
      </w:r>
      <w:proofErr w:type="spellEnd"/>
      <w:r w:rsidRPr="00AE5CEC">
        <w:rPr>
          <w:rFonts w:ascii="Times" w:hAnsi="Times"/>
          <w:lang w:val="en-US"/>
        </w:rPr>
        <w:t xml:space="preserve">, V. (2018). Re-Imagining The Ocean: Towards Sustainable Development. </w:t>
      </w:r>
      <w:r w:rsidRPr="00AE5CEC">
        <w:rPr>
          <w:rFonts w:ascii="Times" w:hAnsi="Times"/>
          <w:i/>
          <w:lang w:val="en-US"/>
        </w:rPr>
        <w:t>Journal Of The Indian Ocean Region</w:t>
      </w:r>
      <w:r w:rsidRPr="00AE5CEC">
        <w:rPr>
          <w:rFonts w:ascii="Times" w:hAnsi="Times"/>
          <w:lang w:val="en-US"/>
        </w:rPr>
        <w:t>, 14(1), 120-122. Doi:10.1080/19480881.2017.1330302</w:t>
      </w:r>
    </w:p>
    <w:p w:rsidR="00356677" w:rsidRPr="00AE5CEC" w:rsidRDefault="0013752B" w:rsidP="00A07167">
      <w:pPr>
        <w:spacing w:after="240" w:line="360" w:lineRule="auto"/>
        <w:ind w:left="709" w:hanging="709"/>
        <w:jc w:val="both"/>
        <w:rPr>
          <w:rFonts w:ascii="Times" w:hAnsi="Times"/>
          <w:lang w:val="en-US"/>
        </w:rPr>
      </w:pPr>
      <w:r w:rsidRPr="00AE5CEC">
        <w:rPr>
          <w:rFonts w:ascii="Times" w:hAnsi="Times"/>
          <w:lang w:val="en-US"/>
        </w:rPr>
        <w:t>Salzmann, O., Ionescu-Somers, A.,</w:t>
      </w:r>
      <w:r w:rsidR="00356677" w:rsidRPr="00AE5CEC">
        <w:rPr>
          <w:rFonts w:ascii="Times" w:hAnsi="Times"/>
          <w:lang w:val="en-US"/>
        </w:rPr>
        <w:t xml:space="preserve"> </w:t>
      </w:r>
      <w:r w:rsidRPr="00AE5CEC">
        <w:rPr>
          <w:rFonts w:ascii="Times" w:hAnsi="Times"/>
          <w:lang w:val="en-US"/>
        </w:rPr>
        <w:t xml:space="preserve">&amp; </w:t>
      </w:r>
      <w:r w:rsidR="00356677" w:rsidRPr="00AE5CEC">
        <w:rPr>
          <w:rFonts w:ascii="Times" w:hAnsi="Times"/>
          <w:lang w:val="en-US"/>
        </w:rPr>
        <w:t xml:space="preserve">Steger, U. </w:t>
      </w:r>
      <w:r w:rsidRPr="00AE5CEC">
        <w:rPr>
          <w:rFonts w:ascii="Times" w:hAnsi="Times"/>
          <w:lang w:val="en-US"/>
        </w:rPr>
        <w:t xml:space="preserve">(2005). </w:t>
      </w:r>
      <w:r w:rsidR="00356677" w:rsidRPr="00AE5CEC">
        <w:rPr>
          <w:rFonts w:ascii="Times" w:hAnsi="Times"/>
          <w:lang w:val="en-US"/>
        </w:rPr>
        <w:t xml:space="preserve">The Business Case For Corporate Sustainability: Literature Review And Research Options. </w:t>
      </w:r>
      <w:r w:rsidR="00D47C18" w:rsidRPr="00AE5CEC">
        <w:rPr>
          <w:rFonts w:ascii="Times" w:hAnsi="Times"/>
          <w:i/>
          <w:lang w:val="en-US"/>
        </w:rPr>
        <w:t>European</w:t>
      </w:r>
      <w:r w:rsidR="00356677" w:rsidRPr="00AE5CEC">
        <w:rPr>
          <w:rFonts w:ascii="Times" w:hAnsi="Times"/>
          <w:i/>
          <w:lang w:val="en-US"/>
        </w:rPr>
        <w:t xml:space="preserve"> Manag</w:t>
      </w:r>
      <w:r w:rsidR="00D47C18" w:rsidRPr="00AE5CEC">
        <w:rPr>
          <w:rFonts w:ascii="Times" w:hAnsi="Times"/>
          <w:i/>
          <w:lang w:val="en-US"/>
        </w:rPr>
        <w:t>ement</w:t>
      </w:r>
      <w:r w:rsidR="00356677" w:rsidRPr="00AE5CEC">
        <w:rPr>
          <w:rFonts w:ascii="Times" w:hAnsi="Times"/>
          <w:i/>
          <w:lang w:val="en-US"/>
        </w:rPr>
        <w:t xml:space="preserve"> J</w:t>
      </w:r>
      <w:r w:rsidR="00D47C18" w:rsidRPr="00AE5CEC">
        <w:rPr>
          <w:rFonts w:ascii="Times" w:hAnsi="Times"/>
          <w:i/>
          <w:lang w:val="en-US"/>
        </w:rPr>
        <w:t>ournal</w:t>
      </w:r>
      <w:r w:rsidR="00356677" w:rsidRPr="00AE5CEC">
        <w:rPr>
          <w:rFonts w:ascii="Times" w:hAnsi="Times"/>
          <w:lang w:val="en-US"/>
        </w:rPr>
        <w:t>, 23, 27–36</w:t>
      </w:r>
      <w:r w:rsidR="003F5C26">
        <w:rPr>
          <w:rFonts w:ascii="Times" w:hAnsi="Times"/>
          <w:lang w:val="en-US"/>
        </w:rPr>
        <w:t>.</w:t>
      </w:r>
    </w:p>
    <w:p w:rsidR="00D47C18" w:rsidRPr="00AE5CEC" w:rsidRDefault="00356677" w:rsidP="00A07167">
      <w:pPr>
        <w:spacing w:after="240" w:line="360" w:lineRule="auto"/>
        <w:ind w:left="709" w:hanging="709"/>
        <w:jc w:val="both"/>
        <w:rPr>
          <w:rFonts w:ascii="Times" w:hAnsi="Times"/>
          <w:lang w:val="en-US"/>
        </w:rPr>
      </w:pPr>
      <w:proofErr w:type="spellStart"/>
      <w:r w:rsidRPr="00AE5CEC">
        <w:rPr>
          <w:rFonts w:ascii="Times" w:hAnsi="Times"/>
          <w:lang w:val="en-US"/>
        </w:rPr>
        <w:t>Samodurova</w:t>
      </w:r>
      <w:proofErr w:type="spellEnd"/>
      <w:r w:rsidRPr="00AE5CEC">
        <w:rPr>
          <w:rFonts w:ascii="Times" w:hAnsi="Times"/>
          <w:lang w:val="en-US"/>
        </w:rPr>
        <w:t>, E., (2016). Overview of trends in consumer market in new economic conditions</w:t>
      </w:r>
      <w:r w:rsidRPr="00AE5CEC">
        <w:rPr>
          <w:rFonts w:ascii="Times" w:hAnsi="Times"/>
          <w:i/>
          <w:lang w:val="en-US"/>
        </w:rPr>
        <w:t>. Journal Of Trade And Economy</w:t>
      </w:r>
      <w:r w:rsidRPr="00AE5CEC">
        <w:rPr>
          <w:rFonts w:ascii="Times" w:hAnsi="Times"/>
          <w:lang w:val="en-US"/>
        </w:rPr>
        <w:t xml:space="preserve">, 9, 4-9. </w:t>
      </w:r>
    </w:p>
    <w:p w:rsidR="00356677" w:rsidRPr="00AE5CEC" w:rsidRDefault="00356677" w:rsidP="00A07167">
      <w:pPr>
        <w:spacing w:after="240" w:line="360" w:lineRule="auto"/>
        <w:ind w:left="709" w:hanging="709"/>
        <w:jc w:val="both"/>
        <w:rPr>
          <w:rFonts w:ascii="Times" w:hAnsi="Times"/>
          <w:lang w:val="en-US"/>
        </w:rPr>
      </w:pPr>
      <w:proofErr w:type="spellStart"/>
      <w:r w:rsidRPr="00AE5CEC">
        <w:rPr>
          <w:rFonts w:ascii="Times" w:hAnsi="Times"/>
          <w:lang w:val="en-US"/>
        </w:rPr>
        <w:t>Santangeli</w:t>
      </w:r>
      <w:proofErr w:type="spellEnd"/>
      <w:r w:rsidRPr="00AE5CEC">
        <w:rPr>
          <w:rFonts w:ascii="Times" w:hAnsi="Times"/>
          <w:lang w:val="en-US"/>
        </w:rPr>
        <w:t>, A., </w:t>
      </w:r>
      <w:proofErr w:type="spellStart"/>
      <w:r w:rsidRPr="00AE5CEC">
        <w:rPr>
          <w:rFonts w:ascii="Times" w:hAnsi="Times"/>
          <w:lang w:val="en-US"/>
        </w:rPr>
        <w:t>Toivonen</w:t>
      </w:r>
      <w:proofErr w:type="spellEnd"/>
      <w:r w:rsidRPr="00AE5CEC">
        <w:rPr>
          <w:rFonts w:ascii="Times" w:hAnsi="Times"/>
          <w:lang w:val="en-US"/>
        </w:rPr>
        <w:t>, T., </w:t>
      </w:r>
      <w:proofErr w:type="spellStart"/>
      <w:r w:rsidRPr="00AE5CEC">
        <w:rPr>
          <w:rFonts w:ascii="Times" w:hAnsi="Times"/>
          <w:lang w:val="en-US"/>
        </w:rPr>
        <w:t>Pouzols</w:t>
      </w:r>
      <w:proofErr w:type="spellEnd"/>
      <w:r w:rsidRPr="00AE5CEC">
        <w:rPr>
          <w:rFonts w:ascii="Times" w:hAnsi="Times"/>
          <w:lang w:val="en-US"/>
        </w:rPr>
        <w:t>, F. M., </w:t>
      </w:r>
      <w:proofErr w:type="spellStart"/>
      <w:r w:rsidRPr="00AE5CEC">
        <w:rPr>
          <w:rFonts w:ascii="Times" w:hAnsi="Times"/>
          <w:lang w:val="en-US"/>
        </w:rPr>
        <w:t>Pogson</w:t>
      </w:r>
      <w:proofErr w:type="spellEnd"/>
      <w:r w:rsidRPr="00AE5CEC">
        <w:rPr>
          <w:rFonts w:ascii="Times" w:hAnsi="Times"/>
          <w:lang w:val="en-US"/>
        </w:rPr>
        <w:t>, M., Hastings, A., Smith, P., &amp; </w:t>
      </w:r>
      <w:proofErr w:type="spellStart"/>
      <w:r w:rsidRPr="00AE5CEC">
        <w:rPr>
          <w:rFonts w:ascii="Times" w:hAnsi="Times"/>
          <w:lang w:val="en-US"/>
        </w:rPr>
        <w:t>Moilanen</w:t>
      </w:r>
      <w:proofErr w:type="spellEnd"/>
      <w:r w:rsidRPr="00AE5CEC">
        <w:rPr>
          <w:rFonts w:ascii="Times" w:hAnsi="Times"/>
          <w:lang w:val="en-US"/>
        </w:rPr>
        <w:t>, A. (2015). Global change synergies and trade</w:t>
      </w:r>
      <w:r w:rsidRPr="00AE5CEC">
        <w:rPr>
          <w:rFonts w:ascii="Cambria Math" w:hAnsi="Cambria Math" w:cs="Cambria Math"/>
          <w:lang w:val="en-US"/>
        </w:rPr>
        <w:t>‐</w:t>
      </w:r>
      <w:r w:rsidRPr="00AE5CEC">
        <w:rPr>
          <w:rFonts w:ascii="Times" w:hAnsi="Times"/>
          <w:lang w:val="en-US"/>
        </w:rPr>
        <w:t>offs between renewable energy and biodiversity. </w:t>
      </w:r>
      <w:r w:rsidRPr="00AE5CEC">
        <w:rPr>
          <w:rFonts w:ascii="Times" w:hAnsi="Times"/>
          <w:i/>
          <w:lang w:val="en-US"/>
        </w:rPr>
        <w:t>Global Change Biology</w:t>
      </w:r>
      <w:r w:rsidRPr="00AE5CEC">
        <w:rPr>
          <w:rFonts w:ascii="Times" w:hAnsi="Times"/>
          <w:lang w:val="en-US"/>
        </w:rPr>
        <w:t xml:space="preserve">. </w:t>
      </w:r>
      <w:r w:rsidR="00D47C18" w:rsidRPr="00AE5CEC">
        <w:rPr>
          <w:rFonts w:ascii="Times" w:hAnsi="Times"/>
          <w:lang w:val="en-US"/>
        </w:rPr>
        <w:t>8, 941-951. doi:10.1111/gcbb.12299</w:t>
      </w:r>
    </w:p>
    <w:p w:rsidR="00356677" w:rsidRPr="00AE5CEC" w:rsidRDefault="00D47C18" w:rsidP="00A07167">
      <w:pPr>
        <w:spacing w:after="240" w:line="360" w:lineRule="auto"/>
        <w:ind w:left="709" w:hanging="709"/>
        <w:jc w:val="both"/>
        <w:rPr>
          <w:rFonts w:ascii="Times" w:hAnsi="Times"/>
          <w:lang w:val="en-US"/>
        </w:rPr>
      </w:pPr>
      <w:r w:rsidRPr="00AE5CEC">
        <w:rPr>
          <w:rFonts w:ascii="Times" w:hAnsi="Times"/>
          <w:lang w:val="en-US"/>
        </w:rPr>
        <w:t xml:space="preserve">Mukul, S. </w:t>
      </w:r>
      <w:r w:rsidR="00356677" w:rsidRPr="00AE5CEC">
        <w:rPr>
          <w:rFonts w:ascii="Times" w:hAnsi="Times"/>
          <w:lang w:val="en-US"/>
        </w:rPr>
        <w:t>(2012)</w:t>
      </w:r>
      <w:r w:rsidRPr="00AE5CEC">
        <w:rPr>
          <w:rFonts w:ascii="Times" w:hAnsi="Times"/>
          <w:lang w:val="en-US"/>
        </w:rPr>
        <w:t>.</w:t>
      </w:r>
      <w:r w:rsidR="00356677" w:rsidRPr="00AE5CEC">
        <w:rPr>
          <w:rFonts w:ascii="Times" w:hAnsi="Times"/>
          <w:lang w:val="en-US"/>
        </w:rPr>
        <w:t xml:space="preserve"> Climate &amp; Development. </w:t>
      </w:r>
      <w:r w:rsidRPr="00AE5CEC">
        <w:rPr>
          <w:rFonts w:ascii="Times" w:hAnsi="Times"/>
          <w:lang w:val="en-US"/>
        </w:rPr>
        <w:t>4(</w:t>
      </w:r>
      <w:r w:rsidR="00356677" w:rsidRPr="00AE5CEC">
        <w:rPr>
          <w:rFonts w:ascii="Times" w:hAnsi="Times"/>
          <w:lang w:val="en-US"/>
        </w:rPr>
        <w:t>2</w:t>
      </w:r>
      <w:r w:rsidRPr="00AE5CEC">
        <w:rPr>
          <w:rFonts w:ascii="Times" w:hAnsi="Times"/>
          <w:lang w:val="en-US"/>
        </w:rPr>
        <w:t xml:space="preserve">), </w:t>
      </w:r>
      <w:r w:rsidR="00356677" w:rsidRPr="00AE5CEC">
        <w:rPr>
          <w:rFonts w:ascii="Times" w:hAnsi="Times"/>
          <w:lang w:val="en-US"/>
        </w:rPr>
        <w:t xml:space="preserve">157-166. </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Seitanidi, M. M.</w:t>
      </w:r>
      <w:r w:rsidR="00D47C18" w:rsidRPr="00AE5CEC">
        <w:rPr>
          <w:rFonts w:ascii="Times" w:hAnsi="Times"/>
          <w:lang w:val="en-US"/>
        </w:rPr>
        <w:t>,</w:t>
      </w:r>
      <w:r w:rsidRPr="00AE5CEC">
        <w:rPr>
          <w:rFonts w:ascii="Times" w:hAnsi="Times"/>
          <w:lang w:val="en-US"/>
        </w:rPr>
        <w:t xml:space="preserve"> </w:t>
      </w:r>
      <w:r w:rsidR="00D47C18" w:rsidRPr="00AE5CEC">
        <w:rPr>
          <w:rFonts w:ascii="Times" w:hAnsi="Times"/>
          <w:lang w:val="en-US"/>
        </w:rPr>
        <w:t>&amp;</w:t>
      </w:r>
      <w:r w:rsidRPr="00AE5CEC">
        <w:rPr>
          <w:rFonts w:ascii="Times" w:hAnsi="Times"/>
          <w:lang w:val="en-US"/>
        </w:rPr>
        <w:t xml:space="preserve"> Crane, A. (2009). Implementing CSR through partnerships: understanding the selection, design and </w:t>
      </w:r>
      <w:r w:rsidR="00D47C18" w:rsidRPr="00AE5CEC">
        <w:rPr>
          <w:rFonts w:ascii="Times" w:hAnsi="Times"/>
          <w:lang w:val="en-US"/>
        </w:rPr>
        <w:t>institutionalization</w:t>
      </w:r>
      <w:r w:rsidRPr="00AE5CEC">
        <w:rPr>
          <w:rFonts w:ascii="Times" w:hAnsi="Times"/>
          <w:lang w:val="en-US"/>
        </w:rPr>
        <w:t xml:space="preserve"> of non-profit business partnerships. </w:t>
      </w:r>
      <w:r w:rsidRPr="00AE5CEC">
        <w:rPr>
          <w:rFonts w:ascii="Times" w:hAnsi="Times"/>
          <w:i/>
          <w:lang w:val="en-US"/>
        </w:rPr>
        <w:t>Journal of Business Ethics</w:t>
      </w:r>
      <w:r w:rsidR="00D47C18" w:rsidRPr="00AE5CEC">
        <w:rPr>
          <w:rFonts w:ascii="Times" w:hAnsi="Times"/>
          <w:lang w:val="en-US"/>
        </w:rPr>
        <w:t>,</w:t>
      </w:r>
      <w:r w:rsidRPr="00AE5CEC">
        <w:rPr>
          <w:rFonts w:ascii="Times" w:hAnsi="Times"/>
          <w:lang w:val="en-US"/>
        </w:rPr>
        <w:t xml:space="preserve"> 85, 251-477. </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Spangenberg, J</w:t>
      </w:r>
      <w:r w:rsidR="00D47C18" w:rsidRPr="00AE5CEC">
        <w:rPr>
          <w:rFonts w:ascii="Times" w:hAnsi="Times"/>
          <w:lang w:val="en-US"/>
        </w:rPr>
        <w:t>.</w:t>
      </w:r>
      <w:r w:rsidRPr="00AE5CEC">
        <w:rPr>
          <w:rFonts w:ascii="Times" w:hAnsi="Times"/>
          <w:lang w:val="en-US"/>
        </w:rPr>
        <w:t xml:space="preserve"> (2003)</w:t>
      </w:r>
      <w:r w:rsidR="00D47C18" w:rsidRPr="00AE5CEC">
        <w:rPr>
          <w:rFonts w:ascii="Times" w:hAnsi="Times"/>
          <w:lang w:val="en-US"/>
        </w:rPr>
        <w:t>. New Challenges Need New Answers.</w:t>
      </w:r>
      <w:r w:rsidRPr="00AE5CEC">
        <w:rPr>
          <w:rFonts w:ascii="Times" w:hAnsi="Times"/>
          <w:lang w:val="en-US"/>
        </w:rPr>
        <w:t xml:space="preserve"> </w:t>
      </w:r>
      <w:r w:rsidRPr="00AE5CEC">
        <w:rPr>
          <w:rFonts w:ascii="Times" w:hAnsi="Times"/>
          <w:i/>
          <w:lang w:val="en-US"/>
        </w:rPr>
        <w:t>Pathways To A Sustainable Future</w:t>
      </w:r>
      <w:r w:rsidR="00D47C18" w:rsidRPr="00AE5CEC">
        <w:rPr>
          <w:rFonts w:ascii="Times" w:hAnsi="Times"/>
          <w:lang w:val="en-US"/>
        </w:rPr>
        <w:t>.</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lastRenderedPageBreak/>
        <w:t xml:space="preserve">Spann, M. (2017). Politics Of Poverty: The Post-2015 Sustainable Development Goals And The Business Of Agriculture. </w:t>
      </w:r>
      <w:r w:rsidRPr="00AE5CEC">
        <w:rPr>
          <w:rFonts w:ascii="Times" w:hAnsi="Times"/>
          <w:i/>
          <w:lang w:val="en-US"/>
        </w:rPr>
        <w:t>Globalizations</w:t>
      </w:r>
      <w:r w:rsidRPr="00AE5CEC">
        <w:rPr>
          <w:rFonts w:ascii="Times" w:hAnsi="Times"/>
          <w:lang w:val="en-US"/>
        </w:rPr>
        <w:t>, 14(3), 360-378. Doi:10.1080/14747731.2017.1286169</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 xml:space="preserve">Stevens C., </w:t>
      </w:r>
      <w:r w:rsidR="00D47C18" w:rsidRPr="00AE5CEC">
        <w:rPr>
          <w:rFonts w:ascii="Times" w:hAnsi="Times"/>
          <w:lang w:val="en-US"/>
        </w:rPr>
        <w:t>&amp;</w:t>
      </w:r>
      <w:r w:rsidRPr="00AE5CEC">
        <w:rPr>
          <w:rFonts w:ascii="Times" w:hAnsi="Times"/>
          <w:lang w:val="en-US"/>
        </w:rPr>
        <w:t xml:space="preserve"> Kanie N. </w:t>
      </w:r>
      <w:r w:rsidR="00D47C18" w:rsidRPr="00AE5CEC">
        <w:rPr>
          <w:rFonts w:ascii="Times" w:hAnsi="Times"/>
          <w:lang w:val="en-US"/>
        </w:rPr>
        <w:t>(</w:t>
      </w:r>
      <w:r w:rsidRPr="00AE5CEC">
        <w:rPr>
          <w:rFonts w:ascii="Times" w:hAnsi="Times"/>
          <w:lang w:val="en-US"/>
        </w:rPr>
        <w:t>2016</w:t>
      </w:r>
      <w:r w:rsidR="00D47C18" w:rsidRPr="00AE5CEC">
        <w:rPr>
          <w:rFonts w:ascii="Times" w:hAnsi="Times"/>
          <w:lang w:val="en-US"/>
        </w:rPr>
        <w:t>)</w:t>
      </w:r>
      <w:r w:rsidRPr="00AE5CEC">
        <w:rPr>
          <w:rFonts w:ascii="Times" w:hAnsi="Times"/>
          <w:lang w:val="en-US"/>
        </w:rPr>
        <w:t xml:space="preserve">. The transformative potential of the Sustainable Development Goals (SDGs). </w:t>
      </w:r>
      <w:r w:rsidRPr="00AE5CEC">
        <w:rPr>
          <w:rFonts w:ascii="Times" w:hAnsi="Times"/>
          <w:i/>
          <w:lang w:val="en-US"/>
        </w:rPr>
        <w:t>International Environmental Agreements</w:t>
      </w:r>
      <w:r w:rsidR="00D47C18" w:rsidRPr="00AE5CEC">
        <w:rPr>
          <w:rFonts w:ascii="Times" w:hAnsi="Times"/>
          <w:i/>
          <w:lang w:val="en-US"/>
        </w:rPr>
        <w:t>,</w:t>
      </w:r>
      <w:r w:rsidRPr="00AE5CEC">
        <w:rPr>
          <w:rFonts w:ascii="Times" w:hAnsi="Times"/>
          <w:lang w:val="en-US"/>
        </w:rPr>
        <w:t xml:space="preserve"> 161 393–6</w:t>
      </w:r>
      <w:r w:rsidR="00D47C18" w:rsidRPr="00AE5CEC">
        <w:rPr>
          <w:rFonts w:ascii="Times" w:hAnsi="Times"/>
          <w:lang w:val="en-US"/>
        </w:rPr>
        <w:t>.</w:t>
      </w:r>
    </w:p>
    <w:p w:rsidR="00AE5CEC" w:rsidRPr="00AE5CEC" w:rsidRDefault="00356677" w:rsidP="00A07167">
      <w:pPr>
        <w:spacing w:after="240" w:line="360" w:lineRule="auto"/>
        <w:ind w:left="709" w:hanging="709"/>
        <w:jc w:val="both"/>
        <w:rPr>
          <w:rFonts w:ascii="Times" w:hAnsi="Times"/>
          <w:lang w:val="en-US"/>
        </w:rPr>
      </w:pPr>
      <w:proofErr w:type="spellStart"/>
      <w:r w:rsidRPr="00AE5CEC">
        <w:rPr>
          <w:rFonts w:ascii="Times" w:hAnsi="Times"/>
          <w:lang w:val="en-US"/>
        </w:rPr>
        <w:t>Sudas</w:t>
      </w:r>
      <w:proofErr w:type="spellEnd"/>
      <w:r w:rsidRPr="00AE5CEC">
        <w:rPr>
          <w:rFonts w:ascii="Times" w:hAnsi="Times"/>
          <w:lang w:val="en-US"/>
        </w:rPr>
        <w:t xml:space="preserve">, L. (2017). Business for sustainable development. </w:t>
      </w:r>
      <w:r w:rsidRPr="00AE5CEC">
        <w:rPr>
          <w:rFonts w:ascii="Times" w:hAnsi="Times"/>
          <w:i/>
          <w:lang w:val="en-US"/>
        </w:rPr>
        <w:t xml:space="preserve">Journal of </w:t>
      </w:r>
      <w:r w:rsidR="00D47C18" w:rsidRPr="00AE5CEC">
        <w:rPr>
          <w:rFonts w:ascii="Times" w:hAnsi="Times"/>
          <w:i/>
          <w:lang w:val="en-US"/>
        </w:rPr>
        <w:t>Public A</w:t>
      </w:r>
      <w:r w:rsidRPr="00AE5CEC">
        <w:rPr>
          <w:rFonts w:ascii="Times" w:hAnsi="Times"/>
          <w:i/>
          <w:lang w:val="en-US"/>
        </w:rPr>
        <w:t>dministration</w:t>
      </w:r>
      <w:r w:rsidRPr="00AE5CEC">
        <w:rPr>
          <w:rFonts w:ascii="Times" w:hAnsi="Times"/>
          <w:lang w:val="en-US"/>
        </w:rPr>
        <w:t xml:space="preserve"> (64), 241-262. </w:t>
      </w:r>
    </w:p>
    <w:p w:rsidR="00356677" w:rsidRPr="00AE5CEC" w:rsidRDefault="00356677" w:rsidP="00A07167">
      <w:pPr>
        <w:spacing w:after="240" w:line="360" w:lineRule="auto"/>
        <w:ind w:left="709" w:hanging="709"/>
        <w:jc w:val="both"/>
        <w:rPr>
          <w:rFonts w:ascii="Times" w:hAnsi="Times"/>
          <w:lang w:val="en-US"/>
        </w:rPr>
      </w:pPr>
      <w:proofErr w:type="spellStart"/>
      <w:r w:rsidRPr="00AE5CEC">
        <w:rPr>
          <w:rFonts w:ascii="Times" w:hAnsi="Times"/>
          <w:lang w:val="en-US"/>
        </w:rPr>
        <w:t>Poret</w:t>
      </w:r>
      <w:proofErr w:type="spellEnd"/>
      <w:r w:rsidRPr="00AE5CEC">
        <w:rPr>
          <w:rFonts w:ascii="Times" w:hAnsi="Times"/>
          <w:lang w:val="en-US"/>
        </w:rPr>
        <w:t>.</w:t>
      </w:r>
      <w:r w:rsidR="00D47C18" w:rsidRPr="00AE5CEC">
        <w:rPr>
          <w:rFonts w:ascii="Times" w:hAnsi="Times"/>
          <w:lang w:val="en-US"/>
        </w:rPr>
        <w:t xml:space="preserve"> S.</w:t>
      </w:r>
      <w:r w:rsidRPr="00AE5CEC">
        <w:rPr>
          <w:rFonts w:ascii="Times" w:hAnsi="Times"/>
          <w:lang w:val="en-US"/>
        </w:rPr>
        <w:t xml:space="preserve"> </w:t>
      </w:r>
      <w:r w:rsidR="00D47C18" w:rsidRPr="00AE5CEC">
        <w:rPr>
          <w:rFonts w:ascii="Times" w:hAnsi="Times"/>
          <w:lang w:val="en-US"/>
        </w:rPr>
        <w:t>(</w:t>
      </w:r>
      <w:r w:rsidRPr="00AE5CEC">
        <w:rPr>
          <w:rFonts w:ascii="Times" w:hAnsi="Times"/>
          <w:lang w:val="en-US"/>
        </w:rPr>
        <w:t>2014</w:t>
      </w:r>
      <w:r w:rsidR="00D47C18" w:rsidRPr="00AE5CEC">
        <w:rPr>
          <w:rFonts w:ascii="Times" w:hAnsi="Times"/>
          <w:lang w:val="en-US"/>
        </w:rPr>
        <w:t>)</w:t>
      </w:r>
      <w:r w:rsidRPr="00AE5CEC">
        <w:rPr>
          <w:rFonts w:ascii="Times" w:hAnsi="Times"/>
          <w:lang w:val="en-US"/>
        </w:rPr>
        <w:t>. Corporate-NGO partnerships in</w:t>
      </w:r>
      <w:r w:rsidR="00D47C18" w:rsidRPr="00AE5CEC">
        <w:rPr>
          <w:rFonts w:ascii="Times" w:hAnsi="Times"/>
          <w:lang w:val="en-US"/>
        </w:rPr>
        <w:t xml:space="preserve"> CSR activities: why and how. </w:t>
      </w:r>
      <w:r w:rsidR="00AE5CEC" w:rsidRPr="00AE5CEC">
        <w:rPr>
          <w:rFonts w:ascii="Times" w:hAnsi="Times"/>
          <w:i/>
          <w:lang w:val="en-US"/>
        </w:rPr>
        <w:t xml:space="preserve">Sciences de </w:t>
      </w:r>
      <w:proofErr w:type="spellStart"/>
      <w:r w:rsidR="00AE5CEC" w:rsidRPr="00AE5CEC">
        <w:rPr>
          <w:rFonts w:ascii="Times" w:hAnsi="Times"/>
          <w:i/>
          <w:lang w:val="en-US"/>
        </w:rPr>
        <w:t>l'Homme</w:t>
      </w:r>
      <w:proofErr w:type="spellEnd"/>
      <w:r w:rsidR="00AE5CEC" w:rsidRPr="00AE5CEC">
        <w:rPr>
          <w:rFonts w:ascii="Times" w:hAnsi="Times"/>
          <w:i/>
          <w:lang w:val="en-US"/>
        </w:rPr>
        <w:t xml:space="preserve"> et de la Société, </w:t>
      </w:r>
      <w:r w:rsidR="00AE5CEC" w:rsidRPr="00AE5CEC">
        <w:rPr>
          <w:rFonts w:ascii="Times" w:hAnsi="Times"/>
          <w:lang w:val="en-US"/>
        </w:rPr>
        <w:t>3(1), 10-14.</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Szabo, S., Nicholls, R. J., Neumann, B., Renaud, F. G., Matthews, Z., </w:t>
      </w:r>
      <w:proofErr w:type="spellStart"/>
      <w:r w:rsidRPr="00AE5CEC">
        <w:rPr>
          <w:rFonts w:ascii="Times" w:hAnsi="Times"/>
          <w:lang w:val="en-US"/>
        </w:rPr>
        <w:t>Sebesvari</w:t>
      </w:r>
      <w:proofErr w:type="spellEnd"/>
      <w:r w:rsidRPr="00AE5CEC">
        <w:rPr>
          <w:rFonts w:ascii="Times" w:hAnsi="Times"/>
          <w:lang w:val="en-US"/>
        </w:rPr>
        <w:t xml:space="preserve">, Z., </w:t>
      </w:r>
      <w:r w:rsidR="00AE5CEC" w:rsidRPr="00AE5CEC">
        <w:rPr>
          <w:rFonts w:ascii="Times" w:hAnsi="Times"/>
          <w:lang w:val="en-US"/>
        </w:rPr>
        <w:t>&amp;</w:t>
      </w:r>
      <w:r w:rsidRPr="00AE5CEC">
        <w:rPr>
          <w:rFonts w:ascii="Times" w:hAnsi="Times"/>
          <w:lang w:val="en-US"/>
        </w:rPr>
        <w:t xml:space="preserve"> Hutton, C. (2016). Making </w:t>
      </w:r>
      <w:r w:rsidR="00AE5CEC" w:rsidRPr="00AE5CEC">
        <w:rPr>
          <w:rFonts w:ascii="Times" w:hAnsi="Times"/>
          <w:lang w:val="en-US"/>
        </w:rPr>
        <w:t>Sustainable Development Goals</w:t>
      </w:r>
      <w:r w:rsidRPr="00AE5CEC">
        <w:rPr>
          <w:rFonts w:ascii="Times" w:hAnsi="Times"/>
          <w:lang w:val="en-US"/>
        </w:rPr>
        <w:t xml:space="preserve"> work for climate change hotspots. </w:t>
      </w:r>
      <w:r w:rsidRPr="00AE5CEC">
        <w:rPr>
          <w:rFonts w:ascii="Times" w:hAnsi="Times"/>
          <w:i/>
          <w:lang w:val="en-US"/>
        </w:rPr>
        <w:t>Environment: Science and Policy for Sustainable Development</w:t>
      </w:r>
      <w:r w:rsidRPr="00AE5CEC">
        <w:rPr>
          <w:rFonts w:ascii="Times" w:hAnsi="Times"/>
          <w:lang w:val="en-US"/>
        </w:rPr>
        <w:t xml:space="preserve">, 58(6), 24 </w:t>
      </w:r>
      <w:r w:rsidR="00AE5CEC" w:rsidRPr="00AE5CEC">
        <w:rPr>
          <w:rFonts w:ascii="Times" w:hAnsi="Times"/>
          <w:lang w:val="en-US"/>
        </w:rPr>
        <w:t>-</w:t>
      </w:r>
      <w:r w:rsidRPr="00AE5CEC">
        <w:rPr>
          <w:rFonts w:ascii="Times" w:hAnsi="Times"/>
          <w:lang w:val="en-US"/>
        </w:rPr>
        <w:t>33. </w:t>
      </w:r>
      <w:hyperlink r:id="rId21" w:history="1">
        <w:r w:rsidRPr="00AE5CEC">
          <w:rPr>
            <w:rFonts w:ascii="Times" w:hAnsi="Times"/>
            <w:lang w:val="en-US"/>
          </w:rPr>
          <w:t>https://doi.org/10.1080/00139157.2016.1209016</w:t>
        </w:r>
      </w:hyperlink>
    </w:p>
    <w:p w:rsidR="00356677" w:rsidRPr="00AE5CEC" w:rsidRDefault="00AE5CEC" w:rsidP="00A07167">
      <w:pPr>
        <w:spacing w:after="240" w:line="360" w:lineRule="auto"/>
        <w:ind w:left="709" w:hanging="709"/>
        <w:jc w:val="both"/>
        <w:rPr>
          <w:rFonts w:ascii="Times" w:hAnsi="Times"/>
          <w:lang w:val="en-US"/>
        </w:rPr>
      </w:pPr>
      <w:proofErr w:type="spellStart"/>
      <w:r w:rsidRPr="00AE5CEC">
        <w:rPr>
          <w:rFonts w:ascii="Times" w:hAnsi="Times"/>
          <w:lang w:val="en-US"/>
        </w:rPr>
        <w:t>Traitler</w:t>
      </w:r>
      <w:proofErr w:type="spellEnd"/>
      <w:r w:rsidRPr="00AE5CEC">
        <w:rPr>
          <w:rFonts w:ascii="Times" w:hAnsi="Times"/>
          <w:lang w:val="en-US"/>
        </w:rPr>
        <w:t>, H.,</w:t>
      </w:r>
      <w:r w:rsidR="00356677" w:rsidRPr="00AE5CEC">
        <w:rPr>
          <w:rFonts w:ascii="Times" w:hAnsi="Times"/>
          <w:lang w:val="en-US"/>
        </w:rPr>
        <w:t xml:space="preserve"> Coleman, B. </w:t>
      </w:r>
      <w:r w:rsidRPr="00AE5CEC">
        <w:rPr>
          <w:rFonts w:ascii="Times" w:hAnsi="Times"/>
          <w:lang w:val="en-US"/>
        </w:rPr>
        <w:t>&amp;</w:t>
      </w:r>
      <w:r w:rsidR="00356677" w:rsidRPr="00AE5CEC">
        <w:rPr>
          <w:rFonts w:ascii="Times" w:hAnsi="Times"/>
          <w:lang w:val="en-US"/>
        </w:rPr>
        <w:t xml:space="preserve"> Hofmann, K. (2014). From op</w:t>
      </w:r>
      <w:r w:rsidRPr="00AE5CEC">
        <w:rPr>
          <w:rFonts w:ascii="Times" w:hAnsi="Times"/>
          <w:lang w:val="en-US"/>
        </w:rPr>
        <w:t>en innovation to partnership i</w:t>
      </w:r>
      <w:r w:rsidR="00356677" w:rsidRPr="00AE5CEC">
        <w:rPr>
          <w:rFonts w:ascii="Times" w:hAnsi="Times"/>
          <w:lang w:val="en-US"/>
        </w:rPr>
        <w:t>n Food Industry Design, Techno</w:t>
      </w:r>
      <w:r w:rsidRPr="00AE5CEC">
        <w:rPr>
          <w:rFonts w:ascii="Times" w:hAnsi="Times"/>
          <w:lang w:val="en-US"/>
        </w:rPr>
        <w:t xml:space="preserve">logy and Innovation. </w:t>
      </w:r>
      <w:r w:rsidRPr="00AE5CEC">
        <w:rPr>
          <w:rFonts w:ascii="Times" w:hAnsi="Times"/>
          <w:i/>
          <w:lang w:val="en-US"/>
        </w:rPr>
        <w:t>Wiley-Blackwell.</w:t>
      </w:r>
      <w:r w:rsidRPr="00AE5CEC">
        <w:rPr>
          <w:rFonts w:ascii="Times" w:hAnsi="Times"/>
          <w:lang w:val="en-US"/>
        </w:rPr>
        <w:t xml:space="preserve"> </w:t>
      </w:r>
      <w:r w:rsidR="00356677" w:rsidRPr="00AE5CEC">
        <w:rPr>
          <w:rFonts w:ascii="Times" w:hAnsi="Times"/>
          <w:lang w:val="en-US"/>
        </w:rPr>
        <w:t>doi:</w:t>
      </w:r>
      <w:hyperlink r:id="rId22" w:history="1">
        <w:r w:rsidR="00356677" w:rsidRPr="00AE5CEC">
          <w:rPr>
            <w:rFonts w:ascii="Times" w:hAnsi="Times"/>
            <w:lang w:val="en-US"/>
          </w:rPr>
          <w:t>10.1002/9781118823194.ch11</w:t>
        </w:r>
      </w:hyperlink>
    </w:p>
    <w:p w:rsidR="00356677" w:rsidRPr="00AE5CEC" w:rsidRDefault="00356677" w:rsidP="00A07167">
      <w:pPr>
        <w:spacing w:after="240" w:line="360" w:lineRule="auto"/>
        <w:ind w:left="709" w:hanging="709"/>
        <w:jc w:val="both"/>
        <w:rPr>
          <w:rFonts w:ascii="Times" w:hAnsi="Times"/>
          <w:lang w:val="en-US"/>
        </w:rPr>
      </w:pPr>
      <w:proofErr w:type="spellStart"/>
      <w:r w:rsidRPr="00AE5CEC">
        <w:rPr>
          <w:rFonts w:ascii="Times" w:hAnsi="Times"/>
          <w:lang w:val="en-US"/>
        </w:rPr>
        <w:t>Tschirhart</w:t>
      </w:r>
      <w:proofErr w:type="spellEnd"/>
      <w:r w:rsidRPr="00AE5CEC">
        <w:rPr>
          <w:rFonts w:ascii="Times" w:hAnsi="Times"/>
          <w:lang w:val="en-US"/>
        </w:rPr>
        <w:t>, M.</w:t>
      </w:r>
      <w:r w:rsidR="00AE5CEC" w:rsidRPr="00AE5CEC">
        <w:rPr>
          <w:rFonts w:ascii="Times" w:hAnsi="Times"/>
          <w:lang w:val="en-US"/>
        </w:rPr>
        <w:t>,</w:t>
      </w:r>
      <w:r w:rsidRPr="00AE5CEC">
        <w:rPr>
          <w:rFonts w:ascii="Times" w:hAnsi="Times"/>
          <w:lang w:val="en-US"/>
        </w:rPr>
        <w:t xml:space="preserve"> </w:t>
      </w:r>
      <w:r w:rsidR="00AE5CEC" w:rsidRPr="00AE5CEC">
        <w:rPr>
          <w:rFonts w:ascii="Times" w:hAnsi="Times"/>
          <w:lang w:val="en-US"/>
        </w:rPr>
        <w:t>&amp;</w:t>
      </w:r>
      <w:r w:rsidRPr="00AE5CEC">
        <w:rPr>
          <w:rFonts w:ascii="Times" w:hAnsi="Times"/>
          <w:lang w:val="en-US"/>
        </w:rPr>
        <w:t xml:space="preserve"> Bielefeld, W. (2016). P</w:t>
      </w:r>
      <w:r w:rsidR="00AE5CEC" w:rsidRPr="00AE5CEC">
        <w:rPr>
          <w:rFonts w:ascii="Times" w:hAnsi="Times"/>
          <w:lang w:val="en-US"/>
        </w:rPr>
        <w:t xml:space="preserve">artnerships, alliances, and affiliations </w:t>
      </w:r>
      <w:r w:rsidRPr="00AE5CEC">
        <w:rPr>
          <w:rFonts w:ascii="Times" w:hAnsi="Times"/>
          <w:lang w:val="en-US"/>
        </w:rPr>
        <w:t>(</w:t>
      </w:r>
      <w:proofErr w:type="spellStart"/>
      <w:r w:rsidRPr="00AE5CEC">
        <w:rPr>
          <w:rFonts w:ascii="Times" w:hAnsi="Times"/>
          <w:lang w:val="en-US"/>
        </w:rPr>
        <w:t>eds</w:t>
      </w:r>
      <w:proofErr w:type="spellEnd"/>
      <w:r w:rsidRPr="00AE5CEC">
        <w:rPr>
          <w:rFonts w:ascii="Times" w:hAnsi="Times"/>
          <w:lang w:val="en-US"/>
        </w:rPr>
        <w:t xml:space="preserve"> M. </w:t>
      </w:r>
      <w:proofErr w:type="spellStart"/>
      <w:r w:rsidRPr="00AE5CEC">
        <w:rPr>
          <w:rFonts w:ascii="Times" w:hAnsi="Times"/>
          <w:lang w:val="en-US"/>
        </w:rPr>
        <w:t>Tschirhart</w:t>
      </w:r>
      <w:proofErr w:type="spellEnd"/>
      <w:r w:rsidRPr="00AE5CEC">
        <w:rPr>
          <w:rFonts w:ascii="Times" w:hAnsi="Times"/>
          <w:lang w:val="en-US"/>
        </w:rPr>
        <w:t xml:space="preserve"> and W. Bielefeld). doi:</w:t>
      </w:r>
      <w:hyperlink r:id="rId23" w:history="1">
        <w:r w:rsidRPr="00AE5CEC">
          <w:rPr>
            <w:rFonts w:ascii="Times" w:hAnsi="Times"/>
            <w:lang w:val="en-US"/>
          </w:rPr>
          <w:t>10.1002/9781119051626.ch15</w:t>
        </w:r>
      </w:hyperlink>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Unit</w:t>
      </w:r>
      <w:r w:rsidR="00AE5CEC" w:rsidRPr="00AE5CEC">
        <w:rPr>
          <w:rFonts w:ascii="Times" w:hAnsi="Times"/>
          <w:lang w:val="en-US"/>
        </w:rPr>
        <w:t xml:space="preserve">ed Cities And Local Government. (2009). </w:t>
      </w:r>
      <w:r w:rsidRPr="00AE5CEC">
        <w:rPr>
          <w:rFonts w:ascii="Times" w:hAnsi="Times"/>
          <w:lang w:val="en-US"/>
        </w:rPr>
        <w:t>Culture And Sustainable Development: Examples Of Institutional Innovation And Proposal Of A New Cultural Policy Profile</w:t>
      </w:r>
      <w:r w:rsidR="00AE5CEC" w:rsidRPr="00AE5CEC">
        <w:rPr>
          <w:rFonts w:ascii="Times" w:hAnsi="Times"/>
          <w:lang w:val="en-US"/>
        </w:rPr>
        <w:t>.</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United Nations</w:t>
      </w:r>
      <w:r w:rsidR="00AE5CEC" w:rsidRPr="00AE5CEC">
        <w:rPr>
          <w:rFonts w:ascii="Times" w:hAnsi="Times"/>
          <w:lang w:val="en-US"/>
        </w:rPr>
        <w:t>.</w:t>
      </w:r>
      <w:r w:rsidRPr="00AE5CEC">
        <w:rPr>
          <w:rFonts w:ascii="Times" w:hAnsi="Times"/>
          <w:lang w:val="en-US"/>
        </w:rPr>
        <w:t xml:space="preserve"> (2015)</w:t>
      </w:r>
      <w:r w:rsidR="00AE5CEC" w:rsidRPr="00AE5CEC">
        <w:rPr>
          <w:rFonts w:ascii="Times" w:hAnsi="Times"/>
          <w:lang w:val="en-US"/>
        </w:rPr>
        <w:t xml:space="preserve">. </w:t>
      </w:r>
      <w:r w:rsidRPr="00AE5CEC">
        <w:rPr>
          <w:rFonts w:ascii="Times" w:hAnsi="Times"/>
          <w:lang w:val="en-US"/>
        </w:rPr>
        <w:t>The Millennium</w:t>
      </w:r>
      <w:r w:rsidR="00AE5CEC" w:rsidRPr="00AE5CEC">
        <w:rPr>
          <w:rFonts w:ascii="Times" w:hAnsi="Times"/>
          <w:lang w:val="en-US"/>
        </w:rPr>
        <w:t xml:space="preserve"> Development Goals Report 2015. Retrieved from: </w:t>
      </w:r>
      <w:r w:rsidRPr="00AE5CEC">
        <w:rPr>
          <w:rFonts w:ascii="Times" w:hAnsi="Times"/>
          <w:lang w:val="en-US"/>
        </w:rPr>
        <w:t>http://www.un.org/millenniumgoals/2015_MDG _Report/</w:t>
      </w:r>
      <w:r w:rsidR="00AE5CEC" w:rsidRPr="00AE5CEC">
        <w:rPr>
          <w:rFonts w:ascii="Times" w:hAnsi="Times"/>
          <w:lang w:val="en-US"/>
        </w:rPr>
        <w:t>pdf/MDG%202015%20rev%20(July%20</w:t>
      </w:r>
      <w:r w:rsidRPr="00AE5CEC">
        <w:rPr>
          <w:rFonts w:ascii="Times" w:hAnsi="Times"/>
          <w:lang w:val="en-US"/>
        </w:rPr>
        <w:t xml:space="preserve">1).pdf  </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United Nations</w:t>
      </w:r>
      <w:r w:rsidR="00AE5CEC" w:rsidRPr="00AE5CEC">
        <w:rPr>
          <w:rFonts w:ascii="Times" w:hAnsi="Times"/>
          <w:lang w:val="en-US"/>
        </w:rPr>
        <w:t>.</w:t>
      </w:r>
      <w:r w:rsidRPr="00AE5CEC">
        <w:rPr>
          <w:rFonts w:ascii="Times" w:hAnsi="Times"/>
          <w:lang w:val="en-US"/>
        </w:rPr>
        <w:t xml:space="preserve"> (2015)</w:t>
      </w:r>
      <w:r w:rsidR="00AE5CEC" w:rsidRPr="00AE5CEC">
        <w:rPr>
          <w:rFonts w:ascii="Times" w:hAnsi="Times"/>
          <w:lang w:val="en-US"/>
        </w:rPr>
        <w:t xml:space="preserve">. </w:t>
      </w:r>
      <w:r w:rsidRPr="00AE5CEC">
        <w:rPr>
          <w:rFonts w:ascii="Times" w:hAnsi="Times"/>
          <w:lang w:val="en-US"/>
        </w:rPr>
        <w:t>Transforming Our World: The 2030 Agenda</w:t>
      </w:r>
      <w:r w:rsidR="00AE5CEC" w:rsidRPr="00AE5CEC">
        <w:rPr>
          <w:rFonts w:ascii="Times" w:hAnsi="Times"/>
          <w:lang w:val="en-US"/>
        </w:rPr>
        <w:t xml:space="preserve"> for Sustainable Development. Retrieved from:</w:t>
      </w:r>
      <w:r w:rsidRPr="00AE5CEC">
        <w:rPr>
          <w:rFonts w:ascii="Times" w:hAnsi="Times"/>
          <w:lang w:val="en-US"/>
        </w:rPr>
        <w:t xml:space="preserve"> https://sustainabledevelopment.un.org/content /documents/21252030%20Agenda%20for%20Su stainable%20Development%20web.pdf </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United Nations Environment Programme</w:t>
      </w:r>
      <w:r w:rsidR="00AE5CEC" w:rsidRPr="00AE5CEC">
        <w:rPr>
          <w:rFonts w:ascii="Times" w:hAnsi="Times"/>
          <w:lang w:val="en-US"/>
        </w:rPr>
        <w:t>.</w:t>
      </w:r>
      <w:r w:rsidRPr="00AE5CEC">
        <w:rPr>
          <w:rFonts w:ascii="Times" w:hAnsi="Times"/>
          <w:lang w:val="en-US"/>
        </w:rPr>
        <w:t xml:space="preserve"> (1972)</w:t>
      </w:r>
      <w:r w:rsidR="00AE5CEC" w:rsidRPr="00AE5CEC">
        <w:rPr>
          <w:rFonts w:ascii="Times" w:hAnsi="Times"/>
          <w:lang w:val="en-US"/>
        </w:rPr>
        <w:t xml:space="preserve">. </w:t>
      </w:r>
      <w:r w:rsidRPr="00AE5CEC">
        <w:rPr>
          <w:rFonts w:ascii="Times" w:hAnsi="Times"/>
          <w:lang w:val="en-US"/>
        </w:rPr>
        <w:t>Declaration of the United Nations Conference on the Human E</w:t>
      </w:r>
      <w:r w:rsidR="00AE5CEC" w:rsidRPr="00AE5CEC">
        <w:rPr>
          <w:rFonts w:ascii="Times" w:hAnsi="Times"/>
          <w:lang w:val="en-US"/>
        </w:rPr>
        <w:t xml:space="preserve">nvironment. Retrieved from: </w:t>
      </w:r>
      <w:r w:rsidRPr="00AE5CEC">
        <w:rPr>
          <w:rFonts w:ascii="Times" w:hAnsi="Times"/>
          <w:lang w:val="en-US"/>
        </w:rPr>
        <w:lastRenderedPageBreak/>
        <w:t xml:space="preserve">http://www.unep.org/documents.multilingual/d </w:t>
      </w:r>
      <w:proofErr w:type="spellStart"/>
      <w:r w:rsidRPr="00AE5CEC">
        <w:rPr>
          <w:rFonts w:ascii="Times" w:hAnsi="Times"/>
          <w:lang w:val="en-US"/>
        </w:rPr>
        <w:t>efault.asp?documentid</w:t>
      </w:r>
      <w:proofErr w:type="spellEnd"/>
      <w:r w:rsidRPr="00AE5CEC">
        <w:rPr>
          <w:rFonts w:ascii="Times" w:hAnsi="Times"/>
          <w:lang w:val="en-US"/>
        </w:rPr>
        <w:t xml:space="preserve">=97&amp;articleid=1503 </w:t>
      </w:r>
    </w:p>
    <w:p w:rsidR="00356677" w:rsidRPr="00AE5CEC" w:rsidRDefault="00356677" w:rsidP="00A07167">
      <w:pPr>
        <w:spacing w:after="240" w:line="360" w:lineRule="auto"/>
        <w:ind w:left="709" w:hanging="709"/>
        <w:jc w:val="both"/>
        <w:rPr>
          <w:rFonts w:ascii="Times" w:hAnsi="Times"/>
          <w:lang w:val="en-US"/>
        </w:rPr>
      </w:pPr>
      <w:proofErr w:type="spellStart"/>
      <w:r w:rsidRPr="00AE5CEC">
        <w:rPr>
          <w:rFonts w:ascii="Times" w:hAnsi="Times"/>
          <w:lang w:val="en-US"/>
        </w:rPr>
        <w:t>Vigneau</w:t>
      </w:r>
      <w:proofErr w:type="spellEnd"/>
      <w:r w:rsidR="00AE5CEC" w:rsidRPr="00AE5CEC">
        <w:rPr>
          <w:rFonts w:ascii="Times" w:hAnsi="Times"/>
          <w:lang w:val="en-US"/>
        </w:rPr>
        <w:t>,</w:t>
      </w:r>
      <w:r w:rsidRPr="00AE5CEC">
        <w:rPr>
          <w:rFonts w:ascii="Times" w:hAnsi="Times"/>
          <w:lang w:val="en-US"/>
        </w:rPr>
        <w:t xml:space="preserve"> L</w:t>
      </w:r>
      <w:r w:rsidR="00AE5CEC" w:rsidRPr="00AE5CEC">
        <w:rPr>
          <w:rFonts w:ascii="Times" w:hAnsi="Times"/>
          <w:lang w:val="en-US"/>
        </w:rPr>
        <w:t>.</w:t>
      </w:r>
      <w:r w:rsidRPr="00AE5CEC">
        <w:rPr>
          <w:rFonts w:ascii="Times" w:hAnsi="Times"/>
          <w:lang w:val="en-US"/>
        </w:rPr>
        <w:t>, Humphreys</w:t>
      </w:r>
      <w:r w:rsidR="00AE5CEC" w:rsidRPr="00AE5CEC">
        <w:rPr>
          <w:rFonts w:ascii="Times" w:hAnsi="Times"/>
          <w:lang w:val="en-US"/>
        </w:rPr>
        <w:t>,</w:t>
      </w:r>
      <w:r w:rsidRPr="00AE5CEC">
        <w:rPr>
          <w:rFonts w:ascii="Times" w:hAnsi="Times"/>
          <w:lang w:val="en-US"/>
        </w:rPr>
        <w:t xml:space="preserve"> M</w:t>
      </w:r>
      <w:r w:rsidR="00AE5CEC" w:rsidRPr="00AE5CEC">
        <w:rPr>
          <w:rFonts w:ascii="Times" w:hAnsi="Times"/>
          <w:lang w:val="en-US"/>
        </w:rPr>
        <w:t>.</w:t>
      </w:r>
      <w:r w:rsidRPr="00AE5CEC">
        <w:rPr>
          <w:rFonts w:ascii="Times" w:hAnsi="Times"/>
          <w:lang w:val="en-US"/>
        </w:rPr>
        <w:t>,</w:t>
      </w:r>
      <w:r w:rsidR="00AE5CEC" w:rsidRPr="00AE5CEC">
        <w:rPr>
          <w:rFonts w:ascii="Times" w:hAnsi="Times"/>
          <w:lang w:val="en-US"/>
        </w:rPr>
        <w:t xml:space="preserve"> &amp;</w:t>
      </w:r>
      <w:r w:rsidRPr="00AE5CEC">
        <w:rPr>
          <w:rFonts w:ascii="Times" w:hAnsi="Times"/>
          <w:lang w:val="en-US"/>
        </w:rPr>
        <w:t xml:space="preserve"> Moon</w:t>
      </w:r>
      <w:r w:rsidR="00AE5CEC" w:rsidRPr="00AE5CEC">
        <w:rPr>
          <w:rFonts w:ascii="Times" w:hAnsi="Times"/>
          <w:lang w:val="en-US"/>
        </w:rPr>
        <w:t>,</w:t>
      </w:r>
      <w:r w:rsidRPr="00AE5CEC">
        <w:rPr>
          <w:rFonts w:ascii="Times" w:hAnsi="Times"/>
          <w:lang w:val="en-US"/>
        </w:rPr>
        <w:t xml:space="preserve"> J. </w:t>
      </w:r>
      <w:r w:rsidR="00AE5CEC" w:rsidRPr="00AE5CEC">
        <w:rPr>
          <w:rFonts w:ascii="Times" w:hAnsi="Times"/>
          <w:lang w:val="en-US"/>
        </w:rPr>
        <w:t xml:space="preserve">(2015). </w:t>
      </w:r>
      <w:r w:rsidRPr="00AE5CEC">
        <w:rPr>
          <w:rFonts w:ascii="Times" w:hAnsi="Times"/>
          <w:lang w:val="en-US"/>
        </w:rPr>
        <w:t xml:space="preserve">How do firms comply with international sustainability standards? Processes and consequences of adopting the global reporting initiative. </w:t>
      </w:r>
      <w:r w:rsidRPr="00AE5CEC">
        <w:rPr>
          <w:rFonts w:ascii="Times" w:hAnsi="Times"/>
          <w:i/>
          <w:lang w:val="en-US"/>
        </w:rPr>
        <w:t>Journal of Business Ethics</w:t>
      </w:r>
      <w:r w:rsidRPr="00AE5CEC">
        <w:rPr>
          <w:rFonts w:ascii="Times" w:hAnsi="Times"/>
          <w:lang w:val="en-US"/>
        </w:rPr>
        <w:t>, 131(2): 469</w:t>
      </w:r>
      <w:r w:rsidRPr="00AE5CEC">
        <w:rPr>
          <w:rFonts w:ascii="Cambria Math" w:hAnsi="Cambria Math" w:cs="Cambria Math"/>
          <w:lang w:val="en-US"/>
        </w:rPr>
        <w:t>‐</w:t>
      </w:r>
      <w:r w:rsidRPr="00AE5CEC">
        <w:rPr>
          <w:rFonts w:ascii="Times" w:hAnsi="Times"/>
          <w:lang w:val="en-US"/>
        </w:rPr>
        <w:t>486</w:t>
      </w:r>
      <w:r w:rsidR="00AE5CEC" w:rsidRPr="00AE5CEC">
        <w:rPr>
          <w:rFonts w:ascii="Times" w:hAnsi="Times"/>
          <w:lang w:val="en-US"/>
        </w:rPr>
        <w:t>.</w:t>
      </w:r>
    </w:p>
    <w:p w:rsidR="00356677" w:rsidRPr="00AE5CEC" w:rsidRDefault="00356677" w:rsidP="00A07167">
      <w:pPr>
        <w:spacing w:after="240" w:line="360" w:lineRule="auto"/>
        <w:ind w:left="709" w:hanging="709"/>
        <w:jc w:val="both"/>
        <w:rPr>
          <w:rFonts w:ascii="Times" w:hAnsi="Times"/>
          <w:lang w:val="en-US"/>
        </w:rPr>
      </w:pPr>
      <w:proofErr w:type="spellStart"/>
      <w:r w:rsidRPr="00AE5CEC">
        <w:rPr>
          <w:rFonts w:ascii="Times" w:hAnsi="Times"/>
          <w:lang w:val="en-US"/>
        </w:rPr>
        <w:t>Waas</w:t>
      </w:r>
      <w:proofErr w:type="spellEnd"/>
      <w:r w:rsidRPr="00AE5CEC">
        <w:rPr>
          <w:rFonts w:ascii="Times" w:hAnsi="Times"/>
          <w:lang w:val="en-US"/>
        </w:rPr>
        <w:t>, T</w:t>
      </w:r>
      <w:r w:rsidR="00AE5CEC" w:rsidRPr="00AE5CEC">
        <w:rPr>
          <w:rFonts w:ascii="Times" w:hAnsi="Times"/>
          <w:lang w:val="en-US"/>
        </w:rPr>
        <w:t>.</w:t>
      </w:r>
      <w:r w:rsidRPr="00AE5CEC">
        <w:rPr>
          <w:rFonts w:ascii="Times" w:hAnsi="Times"/>
          <w:lang w:val="en-US"/>
        </w:rPr>
        <w:t xml:space="preserve">, </w:t>
      </w:r>
      <w:proofErr w:type="spellStart"/>
      <w:r w:rsidRPr="00AE5CEC">
        <w:rPr>
          <w:rFonts w:ascii="Times" w:hAnsi="Times"/>
          <w:lang w:val="en-US"/>
        </w:rPr>
        <w:t>Hugé</w:t>
      </w:r>
      <w:proofErr w:type="spellEnd"/>
      <w:r w:rsidRPr="00AE5CEC">
        <w:rPr>
          <w:rFonts w:ascii="Times" w:hAnsi="Times"/>
          <w:lang w:val="en-US"/>
        </w:rPr>
        <w:t>, J</w:t>
      </w:r>
      <w:r w:rsidR="00AE5CEC" w:rsidRPr="00AE5CEC">
        <w:rPr>
          <w:rFonts w:ascii="Times" w:hAnsi="Times"/>
          <w:lang w:val="en-US"/>
        </w:rPr>
        <w:t>.</w:t>
      </w:r>
      <w:r w:rsidRPr="00AE5CEC">
        <w:rPr>
          <w:rFonts w:ascii="Times" w:hAnsi="Times"/>
          <w:lang w:val="en-US"/>
        </w:rPr>
        <w:t xml:space="preserve">, </w:t>
      </w:r>
      <w:proofErr w:type="spellStart"/>
      <w:r w:rsidRPr="00AE5CEC">
        <w:rPr>
          <w:rFonts w:ascii="Times" w:hAnsi="Times"/>
          <w:lang w:val="en-US"/>
        </w:rPr>
        <w:t>Verbruggen</w:t>
      </w:r>
      <w:proofErr w:type="spellEnd"/>
      <w:r w:rsidRPr="00AE5CEC">
        <w:rPr>
          <w:rFonts w:ascii="Times" w:hAnsi="Times"/>
          <w:lang w:val="en-US"/>
        </w:rPr>
        <w:t>, A</w:t>
      </w:r>
      <w:r w:rsidR="00AE5CEC" w:rsidRPr="00AE5CEC">
        <w:rPr>
          <w:rFonts w:ascii="Times" w:hAnsi="Times"/>
          <w:lang w:val="en-US"/>
        </w:rPr>
        <w:t>.,</w:t>
      </w:r>
      <w:r w:rsidRPr="00AE5CEC">
        <w:rPr>
          <w:rFonts w:ascii="Times" w:hAnsi="Times"/>
          <w:lang w:val="en-US"/>
        </w:rPr>
        <w:t xml:space="preserve"> </w:t>
      </w:r>
      <w:r w:rsidR="00AE5CEC" w:rsidRPr="00AE5CEC">
        <w:rPr>
          <w:rFonts w:ascii="Times" w:hAnsi="Times"/>
          <w:lang w:val="en-US"/>
        </w:rPr>
        <w:t xml:space="preserve">&amp; Wright, T. </w:t>
      </w:r>
      <w:r w:rsidRPr="00AE5CEC">
        <w:rPr>
          <w:rFonts w:ascii="Times" w:hAnsi="Times"/>
          <w:lang w:val="en-US"/>
        </w:rPr>
        <w:t>(2011) Sustainable D</w:t>
      </w:r>
      <w:r w:rsidR="00AE5CEC" w:rsidRPr="00AE5CEC">
        <w:rPr>
          <w:rFonts w:ascii="Times" w:hAnsi="Times"/>
          <w:lang w:val="en-US"/>
        </w:rPr>
        <w:t xml:space="preserve">evelopment: A Bird’s Eye View. </w:t>
      </w:r>
      <w:r w:rsidR="00AE5CEC" w:rsidRPr="00AE5CEC">
        <w:rPr>
          <w:rFonts w:ascii="Times" w:hAnsi="Times"/>
          <w:i/>
          <w:lang w:val="en-US"/>
        </w:rPr>
        <w:t>Sustainability</w:t>
      </w:r>
      <w:r w:rsidRPr="00AE5CEC">
        <w:rPr>
          <w:rFonts w:ascii="Times" w:hAnsi="Times"/>
          <w:lang w:val="en-US"/>
        </w:rPr>
        <w:t>, 3(10): 1637-1661.</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Westermann</w:t>
      </w:r>
      <w:r w:rsidRPr="00AE5CEC">
        <w:rPr>
          <w:rFonts w:ascii="Cambria Math" w:hAnsi="Cambria Math" w:cs="Cambria Math"/>
          <w:lang w:val="en-US"/>
        </w:rPr>
        <w:t>‐</w:t>
      </w:r>
      <w:proofErr w:type="spellStart"/>
      <w:r w:rsidRPr="00AE5CEC">
        <w:rPr>
          <w:rFonts w:ascii="Times" w:hAnsi="Times"/>
          <w:lang w:val="en-US"/>
        </w:rPr>
        <w:t>Behaylo</w:t>
      </w:r>
      <w:proofErr w:type="spellEnd"/>
      <w:r w:rsidR="00AE5CEC" w:rsidRPr="00AE5CEC">
        <w:rPr>
          <w:rFonts w:ascii="Times" w:hAnsi="Times"/>
          <w:lang w:val="en-US"/>
        </w:rPr>
        <w:t>,</w:t>
      </w:r>
      <w:r w:rsidRPr="00AE5CEC">
        <w:rPr>
          <w:rFonts w:ascii="Times" w:hAnsi="Times"/>
          <w:lang w:val="en-US"/>
        </w:rPr>
        <w:t xml:space="preserve"> M</w:t>
      </w:r>
      <w:r w:rsidR="00AE5CEC" w:rsidRPr="00AE5CEC">
        <w:rPr>
          <w:rFonts w:ascii="Times" w:hAnsi="Times"/>
          <w:lang w:val="en-US"/>
        </w:rPr>
        <w:t>.</w:t>
      </w:r>
      <w:r w:rsidRPr="00AE5CEC">
        <w:rPr>
          <w:rFonts w:ascii="Times" w:hAnsi="Times"/>
          <w:lang w:val="en-US"/>
        </w:rPr>
        <w:t xml:space="preserve">, </w:t>
      </w:r>
      <w:proofErr w:type="spellStart"/>
      <w:r w:rsidRPr="00AE5CEC">
        <w:rPr>
          <w:rFonts w:ascii="Times" w:hAnsi="Times"/>
          <w:lang w:val="en-US"/>
        </w:rPr>
        <w:t>Rehbein</w:t>
      </w:r>
      <w:proofErr w:type="spellEnd"/>
      <w:r w:rsidR="00AE5CEC" w:rsidRPr="00AE5CEC">
        <w:rPr>
          <w:rFonts w:ascii="Times" w:hAnsi="Times"/>
          <w:lang w:val="en-US"/>
        </w:rPr>
        <w:t>,</w:t>
      </w:r>
      <w:r w:rsidRPr="00AE5CEC">
        <w:rPr>
          <w:rFonts w:ascii="Times" w:hAnsi="Times"/>
          <w:lang w:val="en-US"/>
        </w:rPr>
        <w:t xml:space="preserve"> K</w:t>
      </w:r>
      <w:r w:rsidR="00AE5CEC" w:rsidRPr="00AE5CEC">
        <w:rPr>
          <w:rFonts w:ascii="Times" w:hAnsi="Times"/>
          <w:lang w:val="en-US"/>
        </w:rPr>
        <w:t>.</w:t>
      </w:r>
      <w:r w:rsidRPr="00AE5CEC">
        <w:rPr>
          <w:rFonts w:ascii="Times" w:hAnsi="Times"/>
          <w:lang w:val="en-US"/>
        </w:rPr>
        <w:t xml:space="preserve">, </w:t>
      </w:r>
      <w:r w:rsidR="00AE5CEC" w:rsidRPr="00AE5CEC">
        <w:rPr>
          <w:rFonts w:ascii="Times" w:hAnsi="Times"/>
          <w:lang w:val="en-US"/>
        </w:rPr>
        <w:t xml:space="preserve">&amp; </w:t>
      </w:r>
      <w:r w:rsidRPr="00AE5CEC">
        <w:rPr>
          <w:rFonts w:ascii="Times" w:hAnsi="Times"/>
          <w:lang w:val="en-US"/>
        </w:rPr>
        <w:t>Fort</w:t>
      </w:r>
      <w:r w:rsidR="00AE5CEC" w:rsidRPr="00AE5CEC">
        <w:rPr>
          <w:rFonts w:ascii="Times" w:hAnsi="Times"/>
          <w:lang w:val="en-US"/>
        </w:rPr>
        <w:t>,</w:t>
      </w:r>
      <w:r w:rsidRPr="00AE5CEC">
        <w:rPr>
          <w:rFonts w:ascii="Times" w:hAnsi="Times"/>
          <w:lang w:val="en-US"/>
        </w:rPr>
        <w:t xml:space="preserve"> T.</w:t>
      </w:r>
      <w:r w:rsidR="00AE5CEC" w:rsidRPr="00AE5CEC">
        <w:rPr>
          <w:rFonts w:ascii="Times" w:hAnsi="Times"/>
          <w:lang w:val="en-US"/>
        </w:rPr>
        <w:t xml:space="preserve"> (2015).</w:t>
      </w:r>
      <w:r w:rsidRPr="00AE5CEC">
        <w:rPr>
          <w:rFonts w:ascii="Times" w:hAnsi="Times"/>
          <w:lang w:val="en-US"/>
        </w:rPr>
        <w:t xml:space="preserve"> Enhancing the concept of corporate diplomacy: Encompassing political corporate social responsibility, international relations, and peace through commerce. </w:t>
      </w:r>
      <w:r w:rsidRPr="00AE5CEC">
        <w:rPr>
          <w:rFonts w:ascii="Times" w:hAnsi="Times"/>
          <w:i/>
          <w:lang w:val="en-US"/>
        </w:rPr>
        <w:t>Academy of Management Perspectives</w:t>
      </w:r>
      <w:r w:rsidRPr="00AE5CEC">
        <w:rPr>
          <w:rFonts w:ascii="Times" w:hAnsi="Times"/>
          <w:lang w:val="en-US"/>
        </w:rPr>
        <w:t>, 29(4): 387</w:t>
      </w:r>
      <w:r w:rsidRPr="00AE5CEC">
        <w:rPr>
          <w:rFonts w:ascii="Cambria Math" w:hAnsi="Cambria Math" w:cs="Cambria Math"/>
          <w:lang w:val="en-US"/>
        </w:rPr>
        <w:t>‐</w:t>
      </w:r>
      <w:r w:rsidRPr="00AE5CEC">
        <w:rPr>
          <w:rFonts w:ascii="Times" w:hAnsi="Times"/>
          <w:lang w:val="en-US"/>
        </w:rPr>
        <w:t>404.</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Westley, F., &amp; Vredenburg, H. (1997). Interorganizational Collaboration And The Preservation Of Global Biodiversity</w:t>
      </w:r>
      <w:r w:rsidRPr="00AE5CEC">
        <w:rPr>
          <w:rFonts w:ascii="Times" w:hAnsi="Times"/>
          <w:i/>
          <w:lang w:val="en-US"/>
        </w:rPr>
        <w:t>. Organization Science</w:t>
      </w:r>
      <w:r w:rsidRPr="00AE5CEC">
        <w:rPr>
          <w:rFonts w:ascii="Times" w:hAnsi="Times"/>
          <w:lang w:val="en-US"/>
        </w:rPr>
        <w:t xml:space="preserve">, 8, 381-403. </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Whipple, J. M. and Frankel, R. (2000), Strategic Alliance Success Factors</w:t>
      </w:r>
      <w:r w:rsidRPr="00AE5CEC">
        <w:rPr>
          <w:rFonts w:ascii="Times" w:hAnsi="Times"/>
          <w:i/>
          <w:lang w:val="en-US"/>
        </w:rPr>
        <w:t>. Journal of Supply Chain Management</w:t>
      </w:r>
      <w:r w:rsidRPr="00AE5CEC">
        <w:rPr>
          <w:rFonts w:ascii="Times" w:hAnsi="Times"/>
          <w:lang w:val="en-US"/>
        </w:rPr>
        <w:t>, 36: 21-28. doi:</w:t>
      </w:r>
      <w:hyperlink r:id="rId24" w:history="1">
        <w:r w:rsidRPr="00AE5CEC">
          <w:rPr>
            <w:rFonts w:ascii="Times" w:hAnsi="Times"/>
            <w:lang w:val="en-US"/>
          </w:rPr>
          <w:t>10.1111/j.1745-493X.2000.tb00248.x</w:t>
        </w:r>
      </w:hyperlink>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World Conservation Union (IUCN) (2006), The Future Of Sustainability: Re-Thinking Environment And Development In The Twenty-First Century The Future Of Sustainability: Re-Thinking Environment And Development In The Twenty-First Century</w:t>
      </w:r>
      <w:r w:rsidR="00AE5CEC" w:rsidRPr="00AE5CEC">
        <w:rPr>
          <w:rFonts w:ascii="Times" w:hAnsi="Times"/>
          <w:lang w:val="en-US"/>
        </w:rPr>
        <w:t>.</w:t>
      </w:r>
    </w:p>
    <w:p w:rsidR="00356677" w:rsidRPr="00AE5CEC" w:rsidRDefault="00356677" w:rsidP="00A07167">
      <w:pPr>
        <w:spacing w:after="240" w:line="360" w:lineRule="auto"/>
        <w:ind w:left="709" w:hanging="709"/>
        <w:jc w:val="both"/>
        <w:rPr>
          <w:rFonts w:ascii="Times" w:hAnsi="Times"/>
          <w:lang w:val="en-US"/>
        </w:rPr>
      </w:pPr>
      <w:proofErr w:type="spellStart"/>
      <w:r w:rsidRPr="00AE5CEC">
        <w:rPr>
          <w:rFonts w:ascii="Times" w:hAnsi="Times"/>
          <w:lang w:val="en-US"/>
        </w:rPr>
        <w:t>Zadek</w:t>
      </w:r>
      <w:proofErr w:type="spellEnd"/>
      <w:r w:rsidRPr="00AE5CEC">
        <w:rPr>
          <w:rFonts w:ascii="Times" w:hAnsi="Times"/>
          <w:lang w:val="en-US"/>
        </w:rPr>
        <w:t xml:space="preserve">, S. (2007). The Path To Corporate Responsibility. </w:t>
      </w:r>
      <w:r w:rsidRPr="00AE5CEC">
        <w:rPr>
          <w:rFonts w:ascii="Times" w:hAnsi="Times"/>
          <w:i/>
          <w:lang w:val="en-US"/>
        </w:rPr>
        <w:t>Harvard Business Review</w:t>
      </w:r>
      <w:r w:rsidRPr="00AE5CEC">
        <w:rPr>
          <w:rFonts w:ascii="Times" w:hAnsi="Times"/>
          <w:lang w:val="en-US"/>
        </w:rPr>
        <w:t xml:space="preserve">, 82(12), 125-132. </w:t>
      </w:r>
    </w:p>
    <w:p w:rsidR="00356677" w:rsidRPr="00AE5CEC" w:rsidRDefault="00356677" w:rsidP="00A07167">
      <w:pPr>
        <w:spacing w:after="240" w:line="360" w:lineRule="auto"/>
        <w:ind w:left="709" w:hanging="709"/>
        <w:jc w:val="both"/>
        <w:rPr>
          <w:rFonts w:ascii="Times" w:hAnsi="Times"/>
          <w:lang w:val="en-US"/>
        </w:rPr>
      </w:pPr>
      <w:proofErr w:type="spellStart"/>
      <w:r w:rsidRPr="00AE5CEC">
        <w:rPr>
          <w:rFonts w:ascii="Times" w:hAnsi="Times"/>
          <w:lang w:val="en-US"/>
        </w:rPr>
        <w:t>Zadek</w:t>
      </w:r>
      <w:proofErr w:type="spellEnd"/>
      <w:r w:rsidRPr="00AE5CEC">
        <w:rPr>
          <w:rFonts w:ascii="Times" w:hAnsi="Times"/>
          <w:lang w:val="en-US"/>
        </w:rPr>
        <w:t xml:space="preserve">, S., &amp; McGillivray, A. (2008). Accountability Presents...Responsible Competitiveness. </w:t>
      </w:r>
      <w:r w:rsidRPr="00AE5CEC">
        <w:rPr>
          <w:rFonts w:ascii="Times" w:hAnsi="Times"/>
          <w:i/>
          <w:lang w:val="en-US"/>
        </w:rPr>
        <w:t>Harvard International Review</w:t>
      </w:r>
      <w:r w:rsidRPr="00AE5CEC">
        <w:rPr>
          <w:rFonts w:ascii="Times" w:hAnsi="Times"/>
          <w:lang w:val="en-US"/>
        </w:rPr>
        <w:t xml:space="preserve">, 30(2), 72-77. </w:t>
      </w:r>
    </w:p>
    <w:p w:rsidR="00356677" w:rsidRPr="00AE5CEC" w:rsidRDefault="00356677" w:rsidP="00A07167">
      <w:pPr>
        <w:spacing w:after="240" w:line="360" w:lineRule="auto"/>
        <w:ind w:left="709" w:hanging="709"/>
        <w:jc w:val="both"/>
        <w:rPr>
          <w:rFonts w:ascii="Times" w:hAnsi="Times"/>
          <w:lang w:val="en-US"/>
        </w:rPr>
      </w:pPr>
      <w:proofErr w:type="spellStart"/>
      <w:r w:rsidRPr="00AE5CEC">
        <w:rPr>
          <w:rFonts w:ascii="Times" w:hAnsi="Times"/>
          <w:lang w:val="en-US"/>
        </w:rPr>
        <w:t>Zadek</w:t>
      </w:r>
      <w:proofErr w:type="spellEnd"/>
      <w:r w:rsidRPr="00AE5CEC">
        <w:rPr>
          <w:rFonts w:ascii="Times" w:hAnsi="Times"/>
          <w:lang w:val="en-US"/>
        </w:rPr>
        <w:t xml:space="preserve">, S., &amp; </w:t>
      </w:r>
      <w:proofErr w:type="spellStart"/>
      <w:r w:rsidRPr="00AE5CEC">
        <w:rPr>
          <w:rFonts w:ascii="Times" w:hAnsi="Times"/>
          <w:lang w:val="en-US"/>
        </w:rPr>
        <w:t>Radovich</w:t>
      </w:r>
      <w:proofErr w:type="spellEnd"/>
      <w:r w:rsidRPr="00AE5CEC">
        <w:rPr>
          <w:rFonts w:ascii="Times" w:hAnsi="Times"/>
          <w:lang w:val="en-US"/>
        </w:rPr>
        <w:t xml:space="preserve">, S. (2006). Governing Collaborative Governance: Enhancing Development Outcomes By Improving Partnership Governance And Accountability (Working Paper No. 23). Cambridge, MA: John F. Kennedy School Of Government, Harvard University. </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t>Zhao</w:t>
      </w:r>
      <w:r w:rsidR="00AE5CEC" w:rsidRPr="00AE5CEC">
        <w:rPr>
          <w:rFonts w:ascii="Times" w:hAnsi="Times"/>
          <w:lang w:val="en-US"/>
        </w:rPr>
        <w:t>,</w:t>
      </w:r>
      <w:r w:rsidRPr="00AE5CEC">
        <w:rPr>
          <w:rFonts w:ascii="Times" w:hAnsi="Times"/>
          <w:lang w:val="en-US"/>
        </w:rPr>
        <w:t xml:space="preserve"> M</w:t>
      </w:r>
      <w:r w:rsidR="00AE5CEC" w:rsidRPr="00AE5CEC">
        <w:rPr>
          <w:rFonts w:ascii="Times" w:hAnsi="Times"/>
          <w:lang w:val="en-US"/>
        </w:rPr>
        <w:t>.</w:t>
      </w:r>
      <w:r w:rsidRPr="00AE5CEC">
        <w:rPr>
          <w:rFonts w:ascii="Times" w:hAnsi="Times"/>
          <w:lang w:val="en-US"/>
        </w:rPr>
        <w:t>, Park</w:t>
      </w:r>
      <w:r w:rsidR="00AE5CEC" w:rsidRPr="00AE5CEC">
        <w:rPr>
          <w:rFonts w:ascii="Times" w:hAnsi="Times"/>
          <w:lang w:val="en-US"/>
        </w:rPr>
        <w:t>,</w:t>
      </w:r>
      <w:r w:rsidRPr="00AE5CEC">
        <w:rPr>
          <w:rFonts w:ascii="Times" w:hAnsi="Times"/>
          <w:lang w:val="en-US"/>
        </w:rPr>
        <w:t xml:space="preserve"> S</w:t>
      </w:r>
      <w:r w:rsidR="00AE5CEC" w:rsidRPr="00AE5CEC">
        <w:rPr>
          <w:rFonts w:ascii="Times" w:hAnsi="Times"/>
          <w:lang w:val="en-US"/>
        </w:rPr>
        <w:t xml:space="preserve">. </w:t>
      </w:r>
      <w:r w:rsidRPr="00AE5CEC">
        <w:rPr>
          <w:rFonts w:ascii="Times" w:hAnsi="Times"/>
          <w:lang w:val="en-US"/>
        </w:rPr>
        <w:t>H</w:t>
      </w:r>
      <w:r w:rsidR="00AE5CEC" w:rsidRPr="00AE5CEC">
        <w:rPr>
          <w:rFonts w:ascii="Times" w:hAnsi="Times"/>
          <w:lang w:val="en-US"/>
        </w:rPr>
        <w:t>.</w:t>
      </w:r>
      <w:r w:rsidRPr="00AE5CEC">
        <w:rPr>
          <w:rFonts w:ascii="Times" w:hAnsi="Times"/>
          <w:lang w:val="en-US"/>
        </w:rPr>
        <w:t>,</w:t>
      </w:r>
      <w:r w:rsidR="00AE5CEC" w:rsidRPr="00AE5CEC">
        <w:rPr>
          <w:rFonts w:ascii="Times" w:hAnsi="Times"/>
          <w:lang w:val="en-US"/>
        </w:rPr>
        <w:t xml:space="preserve"> &amp; </w:t>
      </w:r>
      <w:r w:rsidRPr="00AE5CEC">
        <w:rPr>
          <w:rFonts w:ascii="Times" w:hAnsi="Times"/>
          <w:lang w:val="en-US"/>
        </w:rPr>
        <w:t xml:space="preserve"> Zhou</w:t>
      </w:r>
      <w:r w:rsidR="00AE5CEC" w:rsidRPr="00AE5CEC">
        <w:rPr>
          <w:rFonts w:ascii="Times" w:hAnsi="Times"/>
          <w:lang w:val="en-US"/>
        </w:rPr>
        <w:t>,</w:t>
      </w:r>
      <w:r w:rsidRPr="00AE5CEC">
        <w:rPr>
          <w:rFonts w:ascii="Times" w:hAnsi="Times"/>
          <w:lang w:val="en-US"/>
        </w:rPr>
        <w:t xml:space="preserve"> N. </w:t>
      </w:r>
      <w:r w:rsidR="00AE5CEC" w:rsidRPr="00AE5CEC">
        <w:rPr>
          <w:rFonts w:ascii="Times" w:hAnsi="Times"/>
          <w:lang w:val="en-US"/>
        </w:rPr>
        <w:t xml:space="preserve">(2014). </w:t>
      </w:r>
      <w:r w:rsidRPr="00AE5CEC">
        <w:rPr>
          <w:rFonts w:ascii="Times" w:hAnsi="Times"/>
          <w:lang w:val="en-US"/>
        </w:rPr>
        <w:t xml:space="preserve">MNC strategy and social adaptation in emerging markets. </w:t>
      </w:r>
      <w:r w:rsidRPr="00AE5CEC">
        <w:rPr>
          <w:rFonts w:ascii="Times" w:hAnsi="Times"/>
          <w:i/>
          <w:lang w:val="en-US"/>
        </w:rPr>
        <w:t>Journal of International Business Studies</w:t>
      </w:r>
      <w:r w:rsidR="00AE5CEC" w:rsidRPr="00AE5CEC">
        <w:rPr>
          <w:rFonts w:ascii="Times" w:hAnsi="Times"/>
          <w:lang w:val="en-US"/>
        </w:rPr>
        <w:t xml:space="preserve">, 45(7), </w:t>
      </w:r>
      <w:r w:rsidRPr="00AE5CEC">
        <w:rPr>
          <w:rFonts w:ascii="Times" w:hAnsi="Times"/>
          <w:lang w:val="en-US"/>
        </w:rPr>
        <w:t>842</w:t>
      </w:r>
      <w:r w:rsidRPr="00AE5CEC">
        <w:rPr>
          <w:rFonts w:ascii="Cambria Math" w:hAnsi="Cambria Math" w:cs="Cambria Math"/>
          <w:lang w:val="en-US"/>
        </w:rPr>
        <w:t>‐</w:t>
      </w:r>
      <w:r w:rsidRPr="00AE5CEC">
        <w:rPr>
          <w:rFonts w:ascii="Times" w:hAnsi="Times"/>
          <w:lang w:val="en-US"/>
        </w:rPr>
        <w:t>861.</w:t>
      </w:r>
    </w:p>
    <w:p w:rsidR="00356677" w:rsidRPr="00AE5CEC" w:rsidRDefault="00356677" w:rsidP="00A07167">
      <w:pPr>
        <w:spacing w:after="240" w:line="360" w:lineRule="auto"/>
        <w:ind w:left="709" w:hanging="709"/>
        <w:jc w:val="both"/>
        <w:rPr>
          <w:rFonts w:ascii="Times" w:hAnsi="Times"/>
          <w:lang w:val="en-US"/>
        </w:rPr>
      </w:pPr>
      <w:proofErr w:type="spellStart"/>
      <w:r w:rsidRPr="00AE5CEC">
        <w:rPr>
          <w:rFonts w:ascii="Times" w:hAnsi="Times"/>
          <w:lang w:val="en-US"/>
        </w:rPr>
        <w:t>Zwass</w:t>
      </w:r>
      <w:proofErr w:type="spellEnd"/>
      <w:r w:rsidRPr="00AE5CEC">
        <w:rPr>
          <w:rFonts w:ascii="Times" w:hAnsi="Times"/>
          <w:lang w:val="en-US"/>
        </w:rPr>
        <w:t>, V.</w:t>
      </w:r>
      <w:r w:rsidR="00AE5CEC" w:rsidRPr="00AE5CEC">
        <w:rPr>
          <w:rFonts w:ascii="Times" w:hAnsi="Times"/>
          <w:lang w:val="en-US"/>
        </w:rPr>
        <w:t xml:space="preserve"> (2010).</w:t>
      </w:r>
      <w:r w:rsidRPr="00AE5CEC">
        <w:rPr>
          <w:rFonts w:ascii="Times" w:hAnsi="Times"/>
          <w:lang w:val="en-US"/>
        </w:rPr>
        <w:t xml:space="preserve"> Co-creation: Towards a taxonomy and an integrated research perspective. </w:t>
      </w:r>
      <w:r w:rsidRPr="00AE5CEC">
        <w:rPr>
          <w:rFonts w:ascii="Times" w:hAnsi="Times"/>
          <w:i/>
          <w:lang w:val="en-US"/>
        </w:rPr>
        <w:t>International Journal of Electronic Commerce</w:t>
      </w:r>
      <w:r w:rsidR="00AE5CEC" w:rsidRPr="00AE5CEC">
        <w:rPr>
          <w:rFonts w:ascii="Times" w:hAnsi="Times"/>
          <w:lang w:val="en-US"/>
        </w:rPr>
        <w:t xml:space="preserve">, 15(1), </w:t>
      </w:r>
      <w:r w:rsidRPr="00AE5CEC">
        <w:rPr>
          <w:rFonts w:ascii="Times" w:hAnsi="Times"/>
          <w:lang w:val="en-US"/>
        </w:rPr>
        <w:t xml:space="preserve">11–48. </w:t>
      </w:r>
    </w:p>
    <w:p w:rsidR="00356677" w:rsidRPr="00AE5CEC" w:rsidRDefault="00356677" w:rsidP="00A07167">
      <w:pPr>
        <w:spacing w:after="240" w:line="360" w:lineRule="auto"/>
        <w:ind w:left="709" w:hanging="709"/>
        <w:jc w:val="both"/>
        <w:rPr>
          <w:rFonts w:ascii="Times" w:hAnsi="Times"/>
          <w:lang w:val="en-US"/>
        </w:rPr>
      </w:pPr>
      <w:r w:rsidRPr="00AE5CEC">
        <w:rPr>
          <w:rFonts w:ascii="Times" w:hAnsi="Times"/>
          <w:lang w:val="en-US"/>
        </w:rPr>
        <w:lastRenderedPageBreak/>
        <w:t>Weiss, E. S., Anderson, R. M., &amp; Lasker, R. D. (2002). Making the most of collaboration: exploring the relationship between partnership synergy and partnership functioning. </w:t>
      </w:r>
      <w:r w:rsidRPr="00AE5CEC">
        <w:rPr>
          <w:rFonts w:ascii="Times" w:hAnsi="Times"/>
          <w:i/>
          <w:lang w:val="en-US"/>
        </w:rPr>
        <w:t>Health Education &amp; Behavior</w:t>
      </w:r>
      <w:r w:rsidRPr="00AE5CEC">
        <w:rPr>
          <w:rFonts w:ascii="Times" w:hAnsi="Times"/>
          <w:lang w:val="en-US"/>
        </w:rPr>
        <w:t>, 29(6), 683-698.</w:t>
      </w:r>
    </w:p>
    <w:p w:rsidR="00356677" w:rsidRPr="00434E89" w:rsidRDefault="00356677" w:rsidP="00AE5CEC">
      <w:pPr>
        <w:spacing w:line="360" w:lineRule="auto"/>
        <w:ind w:left="709" w:hanging="709"/>
        <w:jc w:val="both"/>
        <w:rPr>
          <w:lang w:val="en-US"/>
        </w:rPr>
      </w:pPr>
    </w:p>
    <w:p w:rsidR="00356677" w:rsidRPr="00434E89" w:rsidRDefault="00356677" w:rsidP="00356677">
      <w:pPr>
        <w:spacing w:line="360" w:lineRule="auto"/>
        <w:jc w:val="both"/>
        <w:rPr>
          <w:lang w:val="en-US"/>
        </w:rPr>
      </w:pPr>
    </w:p>
    <w:p w:rsidR="00356677" w:rsidRPr="00356677" w:rsidRDefault="00356677" w:rsidP="00356677">
      <w:pPr>
        <w:rPr>
          <w:rFonts w:eastAsiaTheme="majorEastAsia"/>
          <w:b/>
          <w:color w:val="000000" w:themeColor="text1"/>
          <w:lang w:val="en-US"/>
        </w:rPr>
      </w:pPr>
      <w:r>
        <w:rPr>
          <w:lang w:val="en-US"/>
        </w:rPr>
        <w:br w:type="page"/>
      </w:r>
    </w:p>
    <w:p w:rsidR="00145DAE" w:rsidRPr="00434E89" w:rsidRDefault="00145DAE" w:rsidP="00B735F8">
      <w:pPr>
        <w:pStyle w:val="Heading1"/>
        <w:jc w:val="both"/>
        <w:rPr>
          <w:rFonts w:cs="Times New Roman"/>
          <w:szCs w:val="24"/>
          <w:lang w:val="en-US"/>
        </w:rPr>
      </w:pPr>
      <w:bookmarkStart w:id="30" w:name="_Toc514867830"/>
      <w:r w:rsidRPr="00434E89">
        <w:rPr>
          <w:rFonts w:cs="Times New Roman"/>
          <w:szCs w:val="24"/>
          <w:lang w:val="en-US"/>
        </w:rPr>
        <w:lastRenderedPageBreak/>
        <w:t>APPENDIX 1. LIST OF 17 SUSTAINABLE DEVELOPMENT GOAL</w:t>
      </w:r>
      <w:r w:rsidR="00C533F6" w:rsidRPr="00434E89">
        <w:rPr>
          <w:rFonts w:cs="Times New Roman"/>
          <w:szCs w:val="24"/>
          <w:lang w:val="en-US"/>
        </w:rPr>
        <w:t>S</w:t>
      </w:r>
      <w:bookmarkEnd w:id="30"/>
    </w:p>
    <w:tbl>
      <w:tblPr>
        <w:tblStyle w:val="PlainTable5"/>
        <w:tblW w:w="0" w:type="auto"/>
        <w:tblLook w:val="0620" w:firstRow="1" w:lastRow="0" w:firstColumn="0" w:lastColumn="0" w:noHBand="1" w:noVBand="1"/>
      </w:tblPr>
      <w:tblGrid>
        <w:gridCol w:w="9339"/>
      </w:tblGrid>
      <w:tr w:rsidR="00145DAE" w:rsidRPr="00434E89" w:rsidTr="00404629">
        <w:trPr>
          <w:cnfStyle w:val="100000000000" w:firstRow="1" w:lastRow="0" w:firstColumn="0" w:lastColumn="0" w:oddVBand="0" w:evenVBand="0" w:oddHBand="0" w:evenHBand="0" w:firstRowFirstColumn="0" w:firstRowLastColumn="0" w:lastRowFirstColumn="0" w:lastRowLastColumn="0"/>
        </w:trPr>
        <w:tc>
          <w:tcPr>
            <w:tcW w:w="9339" w:type="dxa"/>
          </w:tcPr>
          <w:p w:rsidR="00145DAE" w:rsidRPr="00434E89" w:rsidRDefault="00145DAE" w:rsidP="00B735F8">
            <w:pPr>
              <w:spacing w:after="120" w:line="360" w:lineRule="auto"/>
              <w:jc w:val="both"/>
              <w:rPr>
                <w:color w:val="000000" w:themeColor="text1"/>
                <w:sz w:val="24"/>
                <w:lang w:val="en-US"/>
              </w:rPr>
            </w:pPr>
            <w:r w:rsidRPr="00434E89">
              <w:rPr>
                <w:color w:val="000000" w:themeColor="text1"/>
                <w:sz w:val="24"/>
                <w:lang w:val="en-US"/>
              </w:rPr>
              <w:t>Table 1: Goals</w:t>
            </w:r>
          </w:p>
        </w:tc>
      </w:tr>
      <w:tr w:rsidR="00145DAE" w:rsidRPr="00B575D4" w:rsidTr="00404629">
        <w:tc>
          <w:tcPr>
            <w:tcW w:w="9339" w:type="dxa"/>
          </w:tcPr>
          <w:tbl>
            <w:tblPr>
              <w:tblW w:w="8748" w:type="dxa"/>
              <w:tblBorders>
                <w:top w:val="nil"/>
                <w:left w:val="nil"/>
                <w:right w:val="nil"/>
              </w:tblBorders>
              <w:tblLook w:val="0000" w:firstRow="0" w:lastRow="0" w:firstColumn="0" w:lastColumn="0" w:noHBand="0" w:noVBand="0"/>
            </w:tblPr>
            <w:tblGrid>
              <w:gridCol w:w="8748"/>
            </w:tblGrid>
            <w:tr w:rsidR="00145DAE" w:rsidRPr="00B575D4" w:rsidTr="00404629">
              <w:tc>
                <w:tcPr>
                  <w:tcW w:w="8748" w:type="dxa"/>
                  <w:vAlign w:val="center"/>
                </w:tcPr>
                <w:p w:rsidR="00145DAE" w:rsidRPr="00434E89" w:rsidRDefault="00145DAE" w:rsidP="00B735F8">
                  <w:pPr>
                    <w:autoSpaceDE w:val="0"/>
                    <w:autoSpaceDN w:val="0"/>
                    <w:adjustRightInd w:val="0"/>
                    <w:spacing w:after="120" w:line="360" w:lineRule="auto"/>
                    <w:jc w:val="both"/>
                    <w:rPr>
                      <w:rFonts w:eastAsiaTheme="minorHAnsi"/>
                      <w:color w:val="000000"/>
                      <w:lang w:val="en-US"/>
                    </w:rPr>
                  </w:pPr>
                  <w:r w:rsidRPr="00434E89">
                    <w:rPr>
                      <w:rFonts w:eastAsiaTheme="minorHAnsi"/>
                      <w:color w:val="000000"/>
                      <w:lang w:val="en-US"/>
                    </w:rPr>
                    <w:t>Goal 1. End poverty in all its forms everywhere </w:t>
                  </w:r>
                </w:p>
              </w:tc>
            </w:tr>
          </w:tbl>
          <w:p w:rsidR="00145DAE" w:rsidRPr="00434E89" w:rsidRDefault="00145DAE" w:rsidP="00B735F8">
            <w:pPr>
              <w:spacing w:after="120" w:line="360" w:lineRule="auto"/>
              <w:jc w:val="both"/>
              <w:rPr>
                <w:color w:val="000000" w:themeColor="text1"/>
                <w:lang w:val="en-US"/>
              </w:rPr>
            </w:pPr>
          </w:p>
        </w:tc>
      </w:tr>
      <w:tr w:rsidR="00145DAE" w:rsidRPr="00B575D4" w:rsidTr="00404629">
        <w:tc>
          <w:tcPr>
            <w:tcW w:w="9339" w:type="dxa"/>
          </w:tcPr>
          <w:tbl>
            <w:tblPr>
              <w:tblW w:w="8748" w:type="dxa"/>
              <w:tblBorders>
                <w:top w:val="nil"/>
                <w:left w:val="nil"/>
                <w:right w:val="nil"/>
              </w:tblBorders>
              <w:tblLook w:val="0000" w:firstRow="0" w:lastRow="0" w:firstColumn="0" w:lastColumn="0" w:noHBand="0" w:noVBand="0"/>
            </w:tblPr>
            <w:tblGrid>
              <w:gridCol w:w="8748"/>
            </w:tblGrid>
            <w:tr w:rsidR="00145DAE" w:rsidRPr="00B575D4" w:rsidTr="00404629">
              <w:tc>
                <w:tcPr>
                  <w:tcW w:w="8748" w:type="dxa"/>
                  <w:vAlign w:val="center"/>
                </w:tcPr>
                <w:p w:rsidR="00145DAE" w:rsidRPr="00434E89" w:rsidRDefault="00145DAE" w:rsidP="00B735F8">
                  <w:pPr>
                    <w:autoSpaceDE w:val="0"/>
                    <w:autoSpaceDN w:val="0"/>
                    <w:adjustRightInd w:val="0"/>
                    <w:spacing w:after="120" w:line="360" w:lineRule="auto"/>
                    <w:jc w:val="both"/>
                    <w:rPr>
                      <w:rFonts w:eastAsiaTheme="minorHAnsi"/>
                      <w:color w:val="000000"/>
                      <w:lang w:val="en-US"/>
                    </w:rPr>
                  </w:pPr>
                  <w:r w:rsidRPr="00434E89">
                    <w:rPr>
                      <w:rFonts w:eastAsiaTheme="minorHAnsi"/>
                      <w:color w:val="000000"/>
                      <w:lang w:val="en-US"/>
                    </w:rPr>
                    <w:t>Goal 2. End hunger, achieve food security and improved nutrition and promote sustainable agriculture </w:t>
                  </w:r>
                </w:p>
              </w:tc>
            </w:tr>
          </w:tbl>
          <w:p w:rsidR="00145DAE" w:rsidRPr="00434E89" w:rsidRDefault="00145DAE" w:rsidP="00B735F8">
            <w:pPr>
              <w:spacing w:after="120" w:line="360" w:lineRule="auto"/>
              <w:jc w:val="both"/>
              <w:rPr>
                <w:color w:val="000000" w:themeColor="text1"/>
                <w:lang w:val="en-US"/>
              </w:rPr>
            </w:pPr>
          </w:p>
        </w:tc>
      </w:tr>
      <w:tr w:rsidR="00145DAE" w:rsidRPr="00B575D4" w:rsidTr="00404629">
        <w:tc>
          <w:tcPr>
            <w:tcW w:w="9339" w:type="dxa"/>
          </w:tcPr>
          <w:tbl>
            <w:tblPr>
              <w:tblW w:w="8748" w:type="dxa"/>
              <w:tblBorders>
                <w:top w:val="nil"/>
                <w:left w:val="nil"/>
                <w:right w:val="nil"/>
              </w:tblBorders>
              <w:tblLook w:val="0000" w:firstRow="0" w:lastRow="0" w:firstColumn="0" w:lastColumn="0" w:noHBand="0" w:noVBand="0"/>
            </w:tblPr>
            <w:tblGrid>
              <w:gridCol w:w="8748"/>
            </w:tblGrid>
            <w:tr w:rsidR="00145DAE" w:rsidRPr="00B575D4" w:rsidTr="00404629">
              <w:tc>
                <w:tcPr>
                  <w:tcW w:w="8748" w:type="dxa"/>
                  <w:vAlign w:val="center"/>
                </w:tcPr>
                <w:p w:rsidR="00145DAE" w:rsidRPr="00434E89" w:rsidRDefault="00145DAE" w:rsidP="00B735F8">
                  <w:pPr>
                    <w:autoSpaceDE w:val="0"/>
                    <w:autoSpaceDN w:val="0"/>
                    <w:adjustRightInd w:val="0"/>
                    <w:spacing w:after="120" w:line="360" w:lineRule="auto"/>
                    <w:jc w:val="both"/>
                    <w:rPr>
                      <w:rFonts w:eastAsiaTheme="minorHAnsi"/>
                      <w:color w:val="000000"/>
                      <w:lang w:val="en-US"/>
                    </w:rPr>
                  </w:pPr>
                  <w:r w:rsidRPr="00434E89">
                    <w:rPr>
                      <w:rFonts w:eastAsiaTheme="minorHAnsi"/>
                      <w:color w:val="000000"/>
                      <w:lang w:val="en-US"/>
                    </w:rPr>
                    <w:t>Goal 3. Ensure healthy lives and promote well-being for all at all ages </w:t>
                  </w:r>
                </w:p>
              </w:tc>
            </w:tr>
          </w:tbl>
          <w:p w:rsidR="00145DAE" w:rsidRPr="00434E89" w:rsidRDefault="00145DAE" w:rsidP="00B735F8">
            <w:pPr>
              <w:spacing w:after="120" w:line="360" w:lineRule="auto"/>
              <w:jc w:val="both"/>
              <w:rPr>
                <w:color w:val="000000" w:themeColor="text1"/>
                <w:lang w:val="en-US"/>
              </w:rPr>
            </w:pPr>
          </w:p>
        </w:tc>
      </w:tr>
      <w:tr w:rsidR="00145DAE" w:rsidRPr="00B575D4" w:rsidTr="00404629">
        <w:tc>
          <w:tcPr>
            <w:tcW w:w="9339" w:type="dxa"/>
          </w:tcPr>
          <w:tbl>
            <w:tblPr>
              <w:tblW w:w="8748" w:type="dxa"/>
              <w:tblBorders>
                <w:top w:val="nil"/>
                <w:left w:val="nil"/>
                <w:right w:val="nil"/>
              </w:tblBorders>
              <w:tblLook w:val="0000" w:firstRow="0" w:lastRow="0" w:firstColumn="0" w:lastColumn="0" w:noHBand="0" w:noVBand="0"/>
            </w:tblPr>
            <w:tblGrid>
              <w:gridCol w:w="8748"/>
            </w:tblGrid>
            <w:tr w:rsidR="00145DAE" w:rsidRPr="00B575D4" w:rsidTr="00404629">
              <w:tc>
                <w:tcPr>
                  <w:tcW w:w="8748" w:type="dxa"/>
                  <w:tcBorders>
                    <w:top w:val="nil"/>
                    <w:left w:val="nil"/>
                    <w:right w:val="nil"/>
                  </w:tcBorders>
                  <w:vAlign w:val="center"/>
                </w:tcPr>
                <w:p w:rsidR="00145DAE" w:rsidRPr="00434E89" w:rsidRDefault="00145DAE" w:rsidP="00B735F8">
                  <w:pPr>
                    <w:autoSpaceDE w:val="0"/>
                    <w:autoSpaceDN w:val="0"/>
                    <w:adjustRightInd w:val="0"/>
                    <w:spacing w:after="120" w:line="360" w:lineRule="auto"/>
                    <w:jc w:val="both"/>
                    <w:rPr>
                      <w:rFonts w:eastAsiaTheme="minorHAnsi"/>
                      <w:color w:val="000000"/>
                      <w:lang w:val="en-US"/>
                    </w:rPr>
                  </w:pPr>
                  <w:r w:rsidRPr="00434E89">
                    <w:rPr>
                      <w:rFonts w:eastAsiaTheme="minorHAnsi"/>
                      <w:color w:val="000000"/>
                      <w:lang w:val="en-US"/>
                    </w:rPr>
                    <w:t>Goal 4. Ensure inclusive and equitable quality education and promote lifelong learning opportunities for all </w:t>
                  </w:r>
                </w:p>
              </w:tc>
            </w:tr>
          </w:tbl>
          <w:p w:rsidR="00145DAE" w:rsidRPr="00434E89" w:rsidRDefault="00145DAE" w:rsidP="00B735F8">
            <w:pPr>
              <w:spacing w:after="120" w:line="360" w:lineRule="auto"/>
              <w:jc w:val="both"/>
              <w:rPr>
                <w:color w:val="000000" w:themeColor="text1"/>
                <w:lang w:val="en-US"/>
              </w:rPr>
            </w:pPr>
          </w:p>
        </w:tc>
      </w:tr>
      <w:tr w:rsidR="00145DAE" w:rsidRPr="00B575D4" w:rsidTr="00404629">
        <w:tc>
          <w:tcPr>
            <w:tcW w:w="9339" w:type="dxa"/>
          </w:tcPr>
          <w:tbl>
            <w:tblPr>
              <w:tblW w:w="8748" w:type="dxa"/>
              <w:tblBorders>
                <w:top w:val="nil"/>
                <w:left w:val="nil"/>
                <w:right w:val="nil"/>
              </w:tblBorders>
              <w:tblLook w:val="0000" w:firstRow="0" w:lastRow="0" w:firstColumn="0" w:lastColumn="0" w:noHBand="0" w:noVBand="0"/>
            </w:tblPr>
            <w:tblGrid>
              <w:gridCol w:w="8748"/>
            </w:tblGrid>
            <w:tr w:rsidR="00145DAE" w:rsidRPr="00B575D4" w:rsidTr="00404629">
              <w:tc>
                <w:tcPr>
                  <w:tcW w:w="8748" w:type="dxa"/>
                  <w:vAlign w:val="center"/>
                </w:tcPr>
                <w:p w:rsidR="00145DAE" w:rsidRPr="00434E89" w:rsidRDefault="00145DAE" w:rsidP="00B735F8">
                  <w:pPr>
                    <w:autoSpaceDE w:val="0"/>
                    <w:autoSpaceDN w:val="0"/>
                    <w:adjustRightInd w:val="0"/>
                    <w:spacing w:after="120" w:line="360" w:lineRule="auto"/>
                    <w:jc w:val="both"/>
                    <w:rPr>
                      <w:rFonts w:eastAsiaTheme="minorHAnsi"/>
                      <w:color w:val="000000"/>
                      <w:lang w:val="en-US"/>
                    </w:rPr>
                  </w:pPr>
                  <w:r w:rsidRPr="00434E89">
                    <w:rPr>
                      <w:rFonts w:eastAsiaTheme="minorHAnsi"/>
                      <w:color w:val="000000"/>
                      <w:lang w:val="en-US"/>
                    </w:rPr>
                    <w:t>Goal 5. Achieve gender equality and empower all women and girls </w:t>
                  </w:r>
                </w:p>
              </w:tc>
            </w:tr>
          </w:tbl>
          <w:p w:rsidR="00145DAE" w:rsidRPr="00434E89" w:rsidRDefault="00145DAE" w:rsidP="00B735F8">
            <w:pPr>
              <w:spacing w:after="120" w:line="360" w:lineRule="auto"/>
              <w:jc w:val="both"/>
              <w:rPr>
                <w:color w:val="000000" w:themeColor="text1"/>
                <w:lang w:val="en-US"/>
              </w:rPr>
            </w:pPr>
          </w:p>
        </w:tc>
      </w:tr>
      <w:tr w:rsidR="00145DAE" w:rsidRPr="00B575D4" w:rsidTr="00404629">
        <w:tc>
          <w:tcPr>
            <w:tcW w:w="9339" w:type="dxa"/>
          </w:tcPr>
          <w:tbl>
            <w:tblPr>
              <w:tblW w:w="8748" w:type="dxa"/>
              <w:tblBorders>
                <w:top w:val="nil"/>
                <w:left w:val="nil"/>
                <w:right w:val="nil"/>
              </w:tblBorders>
              <w:tblLook w:val="0000" w:firstRow="0" w:lastRow="0" w:firstColumn="0" w:lastColumn="0" w:noHBand="0" w:noVBand="0"/>
            </w:tblPr>
            <w:tblGrid>
              <w:gridCol w:w="8748"/>
            </w:tblGrid>
            <w:tr w:rsidR="00145DAE" w:rsidRPr="00B575D4" w:rsidTr="00404629">
              <w:tc>
                <w:tcPr>
                  <w:tcW w:w="8748" w:type="dxa"/>
                  <w:vAlign w:val="center"/>
                </w:tcPr>
                <w:p w:rsidR="00145DAE" w:rsidRPr="00434E89" w:rsidRDefault="00145DAE" w:rsidP="00B735F8">
                  <w:pPr>
                    <w:autoSpaceDE w:val="0"/>
                    <w:autoSpaceDN w:val="0"/>
                    <w:adjustRightInd w:val="0"/>
                    <w:spacing w:after="120" w:line="360" w:lineRule="auto"/>
                    <w:jc w:val="both"/>
                    <w:rPr>
                      <w:rFonts w:eastAsiaTheme="minorHAnsi"/>
                      <w:color w:val="000000"/>
                      <w:lang w:val="en-US"/>
                    </w:rPr>
                  </w:pPr>
                  <w:r w:rsidRPr="00434E89">
                    <w:rPr>
                      <w:rFonts w:eastAsiaTheme="minorHAnsi"/>
                      <w:color w:val="000000"/>
                      <w:lang w:val="en-US"/>
                    </w:rPr>
                    <w:t>Goal 6. Ensure availability and sustainable management of water and sanitation for all </w:t>
                  </w:r>
                </w:p>
              </w:tc>
            </w:tr>
          </w:tbl>
          <w:p w:rsidR="00145DAE" w:rsidRPr="00434E89" w:rsidRDefault="00145DAE" w:rsidP="00B735F8">
            <w:pPr>
              <w:spacing w:after="120" w:line="360" w:lineRule="auto"/>
              <w:jc w:val="both"/>
              <w:rPr>
                <w:color w:val="000000" w:themeColor="text1"/>
                <w:lang w:val="en-US"/>
              </w:rPr>
            </w:pPr>
          </w:p>
        </w:tc>
      </w:tr>
      <w:tr w:rsidR="00145DAE" w:rsidRPr="00B575D4" w:rsidTr="00404629">
        <w:tc>
          <w:tcPr>
            <w:tcW w:w="9339" w:type="dxa"/>
          </w:tcPr>
          <w:tbl>
            <w:tblPr>
              <w:tblW w:w="8748" w:type="dxa"/>
              <w:tblBorders>
                <w:top w:val="nil"/>
                <w:left w:val="nil"/>
                <w:right w:val="nil"/>
              </w:tblBorders>
              <w:tblLook w:val="0000" w:firstRow="0" w:lastRow="0" w:firstColumn="0" w:lastColumn="0" w:noHBand="0" w:noVBand="0"/>
            </w:tblPr>
            <w:tblGrid>
              <w:gridCol w:w="8748"/>
            </w:tblGrid>
            <w:tr w:rsidR="00145DAE" w:rsidRPr="00B575D4" w:rsidTr="00404629">
              <w:tc>
                <w:tcPr>
                  <w:tcW w:w="8748" w:type="dxa"/>
                  <w:vAlign w:val="center"/>
                </w:tcPr>
                <w:p w:rsidR="00145DAE" w:rsidRPr="00434E89" w:rsidRDefault="00145DAE" w:rsidP="00B735F8">
                  <w:pPr>
                    <w:autoSpaceDE w:val="0"/>
                    <w:autoSpaceDN w:val="0"/>
                    <w:adjustRightInd w:val="0"/>
                    <w:spacing w:after="120" w:line="360" w:lineRule="auto"/>
                    <w:jc w:val="both"/>
                    <w:rPr>
                      <w:rFonts w:eastAsiaTheme="minorHAnsi"/>
                      <w:color w:val="000000"/>
                      <w:lang w:val="en-US"/>
                    </w:rPr>
                  </w:pPr>
                  <w:r w:rsidRPr="00434E89">
                    <w:rPr>
                      <w:rFonts w:eastAsiaTheme="minorHAnsi"/>
                      <w:color w:val="000000"/>
                      <w:lang w:val="en-US"/>
                    </w:rPr>
                    <w:t>Goal 7. Ensure access to affordable, reliable, sustainable and modern energy for all </w:t>
                  </w:r>
                </w:p>
              </w:tc>
            </w:tr>
          </w:tbl>
          <w:p w:rsidR="00145DAE" w:rsidRPr="00434E89" w:rsidRDefault="00145DAE" w:rsidP="00B735F8">
            <w:pPr>
              <w:spacing w:after="120" w:line="360" w:lineRule="auto"/>
              <w:jc w:val="both"/>
              <w:rPr>
                <w:color w:val="000000" w:themeColor="text1"/>
                <w:lang w:val="en-US"/>
              </w:rPr>
            </w:pPr>
          </w:p>
        </w:tc>
      </w:tr>
      <w:tr w:rsidR="00145DAE" w:rsidRPr="00B575D4" w:rsidTr="00404629">
        <w:tc>
          <w:tcPr>
            <w:tcW w:w="9339" w:type="dxa"/>
          </w:tcPr>
          <w:tbl>
            <w:tblPr>
              <w:tblW w:w="8748" w:type="dxa"/>
              <w:tblBorders>
                <w:top w:val="nil"/>
                <w:left w:val="nil"/>
                <w:right w:val="nil"/>
              </w:tblBorders>
              <w:tblLook w:val="0000" w:firstRow="0" w:lastRow="0" w:firstColumn="0" w:lastColumn="0" w:noHBand="0" w:noVBand="0"/>
            </w:tblPr>
            <w:tblGrid>
              <w:gridCol w:w="8748"/>
            </w:tblGrid>
            <w:tr w:rsidR="00145DAE" w:rsidRPr="00B575D4" w:rsidTr="00404629">
              <w:tc>
                <w:tcPr>
                  <w:tcW w:w="8748" w:type="dxa"/>
                  <w:vAlign w:val="center"/>
                </w:tcPr>
                <w:p w:rsidR="00145DAE" w:rsidRPr="00434E89" w:rsidRDefault="00145DAE" w:rsidP="00B735F8">
                  <w:pPr>
                    <w:autoSpaceDE w:val="0"/>
                    <w:autoSpaceDN w:val="0"/>
                    <w:adjustRightInd w:val="0"/>
                    <w:spacing w:after="120" w:line="360" w:lineRule="auto"/>
                    <w:jc w:val="both"/>
                    <w:rPr>
                      <w:rFonts w:eastAsiaTheme="minorHAnsi"/>
                      <w:color w:val="000000"/>
                      <w:lang w:val="en-US"/>
                    </w:rPr>
                  </w:pPr>
                  <w:r w:rsidRPr="00434E89">
                    <w:rPr>
                      <w:rFonts w:eastAsiaTheme="minorHAnsi"/>
                      <w:color w:val="000000"/>
                      <w:lang w:val="en-US"/>
                    </w:rPr>
                    <w:t>Goal 8. Promote sustained, inclusive and sustainable economic growth, full and productive employment and decent work for all </w:t>
                  </w:r>
                </w:p>
              </w:tc>
            </w:tr>
          </w:tbl>
          <w:p w:rsidR="00145DAE" w:rsidRPr="00434E89" w:rsidRDefault="00145DAE" w:rsidP="00B735F8">
            <w:pPr>
              <w:spacing w:after="120" w:line="360" w:lineRule="auto"/>
              <w:jc w:val="both"/>
              <w:rPr>
                <w:color w:val="000000" w:themeColor="text1"/>
                <w:lang w:val="en-US"/>
              </w:rPr>
            </w:pPr>
          </w:p>
        </w:tc>
      </w:tr>
      <w:tr w:rsidR="00145DAE" w:rsidRPr="00B575D4" w:rsidTr="00404629">
        <w:tc>
          <w:tcPr>
            <w:tcW w:w="9339" w:type="dxa"/>
          </w:tcPr>
          <w:tbl>
            <w:tblPr>
              <w:tblW w:w="8748" w:type="dxa"/>
              <w:tblBorders>
                <w:top w:val="nil"/>
                <w:left w:val="nil"/>
                <w:right w:val="nil"/>
              </w:tblBorders>
              <w:tblLook w:val="0000" w:firstRow="0" w:lastRow="0" w:firstColumn="0" w:lastColumn="0" w:noHBand="0" w:noVBand="0"/>
            </w:tblPr>
            <w:tblGrid>
              <w:gridCol w:w="8748"/>
            </w:tblGrid>
            <w:tr w:rsidR="00145DAE" w:rsidRPr="00B575D4" w:rsidTr="00404629">
              <w:tc>
                <w:tcPr>
                  <w:tcW w:w="8748" w:type="dxa"/>
                  <w:vAlign w:val="center"/>
                </w:tcPr>
                <w:p w:rsidR="00145DAE" w:rsidRPr="00434E89" w:rsidRDefault="00145DAE" w:rsidP="00B735F8">
                  <w:pPr>
                    <w:autoSpaceDE w:val="0"/>
                    <w:autoSpaceDN w:val="0"/>
                    <w:adjustRightInd w:val="0"/>
                    <w:spacing w:after="120" w:line="360" w:lineRule="auto"/>
                    <w:jc w:val="both"/>
                    <w:rPr>
                      <w:rFonts w:eastAsiaTheme="minorHAnsi"/>
                      <w:color w:val="000000"/>
                      <w:lang w:val="en-US"/>
                    </w:rPr>
                  </w:pPr>
                  <w:r w:rsidRPr="00434E89">
                    <w:rPr>
                      <w:rFonts w:eastAsiaTheme="minorHAnsi"/>
                      <w:color w:val="000000"/>
                      <w:lang w:val="en-US"/>
                    </w:rPr>
                    <w:t>Goal 9. Build resilient infrastructure, promote inclusive and sustainable industrialization and foster innovation </w:t>
                  </w:r>
                </w:p>
              </w:tc>
            </w:tr>
          </w:tbl>
          <w:p w:rsidR="00145DAE" w:rsidRPr="00434E89" w:rsidRDefault="00145DAE" w:rsidP="00B735F8">
            <w:pPr>
              <w:spacing w:after="120" w:line="360" w:lineRule="auto"/>
              <w:jc w:val="both"/>
              <w:rPr>
                <w:color w:val="000000" w:themeColor="text1"/>
                <w:lang w:val="en-US"/>
              </w:rPr>
            </w:pPr>
          </w:p>
        </w:tc>
      </w:tr>
      <w:tr w:rsidR="00145DAE" w:rsidRPr="00B575D4" w:rsidTr="00404629">
        <w:tc>
          <w:tcPr>
            <w:tcW w:w="9339" w:type="dxa"/>
          </w:tcPr>
          <w:tbl>
            <w:tblPr>
              <w:tblW w:w="8748" w:type="dxa"/>
              <w:tblBorders>
                <w:top w:val="nil"/>
                <w:left w:val="nil"/>
                <w:right w:val="nil"/>
              </w:tblBorders>
              <w:tblLook w:val="0000" w:firstRow="0" w:lastRow="0" w:firstColumn="0" w:lastColumn="0" w:noHBand="0" w:noVBand="0"/>
            </w:tblPr>
            <w:tblGrid>
              <w:gridCol w:w="8748"/>
            </w:tblGrid>
            <w:tr w:rsidR="00145DAE" w:rsidRPr="00B575D4" w:rsidTr="00404629">
              <w:tc>
                <w:tcPr>
                  <w:tcW w:w="8748" w:type="dxa"/>
                  <w:vAlign w:val="center"/>
                </w:tcPr>
                <w:p w:rsidR="00145DAE" w:rsidRPr="00434E89" w:rsidRDefault="00145DAE" w:rsidP="00B735F8">
                  <w:pPr>
                    <w:autoSpaceDE w:val="0"/>
                    <w:autoSpaceDN w:val="0"/>
                    <w:adjustRightInd w:val="0"/>
                    <w:spacing w:after="120" w:line="360" w:lineRule="auto"/>
                    <w:jc w:val="both"/>
                    <w:rPr>
                      <w:rFonts w:eastAsiaTheme="minorHAnsi"/>
                      <w:color w:val="000000"/>
                      <w:lang w:val="en-US"/>
                    </w:rPr>
                  </w:pPr>
                  <w:r w:rsidRPr="00434E89">
                    <w:rPr>
                      <w:rFonts w:eastAsiaTheme="minorHAnsi"/>
                      <w:color w:val="000000"/>
                      <w:lang w:val="en-US"/>
                    </w:rPr>
                    <w:t>Goal 10. Reduce inequality within and among countries </w:t>
                  </w:r>
                </w:p>
              </w:tc>
            </w:tr>
          </w:tbl>
          <w:p w:rsidR="00145DAE" w:rsidRPr="00434E89" w:rsidRDefault="00145DAE" w:rsidP="00B735F8">
            <w:pPr>
              <w:spacing w:after="120" w:line="360" w:lineRule="auto"/>
              <w:jc w:val="both"/>
              <w:rPr>
                <w:color w:val="000000" w:themeColor="text1"/>
                <w:lang w:val="en-US"/>
              </w:rPr>
            </w:pPr>
          </w:p>
        </w:tc>
      </w:tr>
      <w:tr w:rsidR="00145DAE" w:rsidRPr="00B575D4" w:rsidTr="00404629">
        <w:tc>
          <w:tcPr>
            <w:tcW w:w="9339" w:type="dxa"/>
          </w:tcPr>
          <w:tbl>
            <w:tblPr>
              <w:tblW w:w="8748" w:type="dxa"/>
              <w:tblBorders>
                <w:top w:val="nil"/>
                <w:left w:val="nil"/>
                <w:right w:val="nil"/>
              </w:tblBorders>
              <w:tblLook w:val="0000" w:firstRow="0" w:lastRow="0" w:firstColumn="0" w:lastColumn="0" w:noHBand="0" w:noVBand="0"/>
            </w:tblPr>
            <w:tblGrid>
              <w:gridCol w:w="8748"/>
            </w:tblGrid>
            <w:tr w:rsidR="00145DAE" w:rsidRPr="00B575D4" w:rsidTr="00404629">
              <w:tc>
                <w:tcPr>
                  <w:tcW w:w="8748" w:type="dxa"/>
                  <w:vAlign w:val="center"/>
                </w:tcPr>
                <w:p w:rsidR="00145DAE" w:rsidRPr="00434E89" w:rsidRDefault="00145DAE" w:rsidP="00B735F8">
                  <w:pPr>
                    <w:autoSpaceDE w:val="0"/>
                    <w:autoSpaceDN w:val="0"/>
                    <w:adjustRightInd w:val="0"/>
                    <w:spacing w:after="120" w:line="360" w:lineRule="auto"/>
                    <w:jc w:val="both"/>
                    <w:rPr>
                      <w:rFonts w:eastAsiaTheme="minorHAnsi"/>
                      <w:color w:val="000000"/>
                      <w:lang w:val="en-US"/>
                    </w:rPr>
                  </w:pPr>
                  <w:r w:rsidRPr="00434E89">
                    <w:rPr>
                      <w:rFonts w:eastAsiaTheme="minorHAnsi"/>
                      <w:color w:val="000000"/>
                      <w:lang w:val="en-US"/>
                    </w:rPr>
                    <w:t>Goal 11. Make cities and human settlements inclusive, safe, resilient and sustainable </w:t>
                  </w:r>
                </w:p>
              </w:tc>
            </w:tr>
          </w:tbl>
          <w:p w:rsidR="00145DAE" w:rsidRPr="00434E89" w:rsidRDefault="00145DAE" w:rsidP="00B735F8">
            <w:pPr>
              <w:spacing w:after="120" w:line="360" w:lineRule="auto"/>
              <w:jc w:val="both"/>
              <w:rPr>
                <w:color w:val="000000" w:themeColor="text1"/>
                <w:lang w:val="en-US"/>
              </w:rPr>
            </w:pPr>
          </w:p>
        </w:tc>
      </w:tr>
      <w:tr w:rsidR="00145DAE" w:rsidRPr="00B575D4" w:rsidTr="00404629">
        <w:tc>
          <w:tcPr>
            <w:tcW w:w="9339" w:type="dxa"/>
          </w:tcPr>
          <w:tbl>
            <w:tblPr>
              <w:tblW w:w="8748" w:type="dxa"/>
              <w:tblBorders>
                <w:top w:val="nil"/>
                <w:left w:val="nil"/>
                <w:right w:val="nil"/>
              </w:tblBorders>
              <w:tblLook w:val="0000" w:firstRow="0" w:lastRow="0" w:firstColumn="0" w:lastColumn="0" w:noHBand="0" w:noVBand="0"/>
            </w:tblPr>
            <w:tblGrid>
              <w:gridCol w:w="8748"/>
            </w:tblGrid>
            <w:tr w:rsidR="00145DAE" w:rsidRPr="00B575D4" w:rsidTr="00404629">
              <w:tc>
                <w:tcPr>
                  <w:tcW w:w="8748" w:type="dxa"/>
                  <w:vAlign w:val="center"/>
                </w:tcPr>
                <w:p w:rsidR="00145DAE" w:rsidRPr="00434E89" w:rsidRDefault="00145DAE" w:rsidP="00B735F8">
                  <w:pPr>
                    <w:autoSpaceDE w:val="0"/>
                    <w:autoSpaceDN w:val="0"/>
                    <w:adjustRightInd w:val="0"/>
                    <w:spacing w:after="120" w:line="360" w:lineRule="auto"/>
                    <w:jc w:val="both"/>
                    <w:rPr>
                      <w:rFonts w:eastAsiaTheme="minorHAnsi"/>
                      <w:color w:val="000000"/>
                      <w:lang w:val="en-US"/>
                    </w:rPr>
                  </w:pPr>
                  <w:r w:rsidRPr="00434E89">
                    <w:rPr>
                      <w:rFonts w:eastAsiaTheme="minorHAnsi"/>
                      <w:color w:val="000000"/>
                      <w:lang w:val="en-US"/>
                    </w:rPr>
                    <w:t>Goal 12. Ensure sustainable consumption and production patterns </w:t>
                  </w:r>
                </w:p>
              </w:tc>
            </w:tr>
          </w:tbl>
          <w:p w:rsidR="00145DAE" w:rsidRPr="00434E89" w:rsidRDefault="00145DAE" w:rsidP="00B735F8">
            <w:pPr>
              <w:spacing w:after="120" w:line="360" w:lineRule="auto"/>
              <w:jc w:val="both"/>
              <w:rPr>
                <w:color w:val="000000" w:themeColor="text1"/>
                <w:lang w:val="en-US"/>
              </w:rPr>
            </w:pPr>
          </w:p>
        </w:tc>
      </w:tr>
      <w:tr w:rsidR="00145DAE" w:rsidRPr="00B575D4" w:rsidTr="00404629">
        <w:tc>
          <w:tcPr>
            <w:tcW w:w="9339" w:type="dxa"/>
          </w:tcPr>
          <w:tbl>
            <w:tblPr>
              <w:tblW w:w="8748" w:type="dxa"/>
              <w:tblBorders>
                <w:top w:val="nil"/>
                <w:left w:val="nil"/>
                <w:right w:val="nil"/>
              </w:tblBorders>
              <w:tblLook w:val="0000" w:firstRow="0" w:lastRow="0" w:firstColumn="0" w:lastColumn="0" w:noHBand="0" w:noVBand="0"/>
            </w:tblPr>
            <w:tblGrid>
              <w:gridCol w:w="8748"/>
            </w:tblGrid>
            <w:tr w:rsidR="00145DAE" w:rsidRPr="00B575D4" w:rsidTr="00404629">
              <w:tc>
                <w:tcPr>
                  <w:tcW w:w="8748" w:type="dxa"/>
                  <w:vAlign w:val="center"/>
                </w:tcPr>
                <w:p w:rsidR="00145DAE" w:rsidRPr="00434E89" w:rsidRDefault="00145DAE" w:rsidP="00B735F8">
                  <w:pPr>
                    <w:autoSpaceDE w:val="0"/>
                    <w:autoSpaceDN w:val="0"/>
                    <w:adjustRightInd w:val="0"/>
                    <w:spacing w:after="120" w:line="360" w:lineRule="auto"/>
                    <w:jc w:val="both"/>
                    <w:rPr>
                      <w:rFonts w:eastAsiaTheme="minorHAnsi"/>
                      <w:color w:val="000000"/>
                      <w:lang w:val="en-US"/>
                    </w:rPr>
                  </w:pPr>
                  <w:r w:rsidRPr="00434E89">
                    <w:rPr>
                      <w:rFonts w:eastAsiaTheme="minorHAnsi"/>
                      <w:color w:val="000000"/>
                      <w:lang w:val="en-US"/>
                    </w:rPr>
                    <w:t>Goal 13. Take urgent action to combat climate change and its impacts </w:t>
                  </w:r>
                </w:p>
              </w:tc>
            </w:tr>
          </w:tbl>
          <w:p w:rsidR="00145DAE" w:rsidRPr="00434E89" w:rsidRDefault="00145DAE" w:rsidP="00B735F8">
            <w:pPr>
              <w:spacing w:after="120" w:line="360" w:lineRule="auto"/>
              <w:jc w:val="both"/>
              <w:rPr>
                <w:color w:val="000000" w:themeColor="text1"/>
                <w:lang w:val="en-US"/>
              </w:rPr>
            </w:pPr>
          </w:p>
        </w:tc>
      </w:tr>
      <w:tr w:rsidR="00145DAE" w:rsidRPr="00B575D4" w:rsidTr="00404629">
        <w:tc>
          <w:tcPr>
            <w:tcW w:w="9339" w:type="dxa"/>
          </w:tcPr>
          <w:tbl>
            <w:tblPr>
              <w:tblW w:w="8748" w:type="dxa"/>
              <w:tblBorders>
                <w:top w:val="nil"/>
                <w:left w:val="nil"/>
                <w:right w:val="nil"/>
              </w:tblBorders>
              <w:tblLook w:val="0000" w:firstRow="0" w:lastRow="0" w:firstColumn="0" w:lastColumn="0" w:noHBand="0" w:noVBand="0"/>
            </w:tblPr>
            <w:tblGrid>
              <w:gridCol w:w="8748"/>
            </w:tblGrid>
            <w:tr w:rsidR="00145DAE" w:rsidRPr="00B575D4" w:rsidTr="00404629">
              <w:tc>
                <w:tcPr>
                  <w:tcW w:w="8748" w:type="dxa"/>
                  <w:vAlign w:val="center"/>
                </w:tcPr>
                <w:p w:rsidR="00145DAE" w:rsidRPr="00434E89" w:rsidRDefault="00145DAE" w:rsidP="00B735F8">
                  <w:pPr>
                    <w:autoSpaceDE w:val="0"/>
                    <w:autoSpaceDN w:val="0"/>
                    <w:adjustRightInd w:val="0"/>
                    <w:spacing w:after="120" w:line="360" w:lineRule="auto"/>
                    <w:jc w:val="both"/>
                    <w:rPr>
                      <w:rFonts w:eastAsiaTheme="minorHAnsi"/>
                      <w:color w:val="000000"/>
                      <w:lang w:val="en-US"/>
                    </w:rPr>
                  </w:pPr>
                  <w:r w:rsidRPr="00434E89">
                    <w:rPr>
                      <w:rFonts w:eastAsiaTheme="minorHAnsi"/>
                      <w:color w:val="000000"/>
                      <w:lang w:val="en-US"/>
                    </w:rPr>
                    <w:t>Goal 14. Conserve and sustainably use the oceans, seas and marine resources for sustainable development </w:t>
                  </w:r>
                </w:p>
              </w:tc>
            </w:tr>
          </w:tbl>
          <w:p w:rsidR="00145DAE" w:rsidRPr="00434E89" w:rsidRDefault="00145DAE" w:rsidP="00B735F8">
            <w:pPr>
              <w:spacing w:after="120" w:line="360" w:lineRule="auto"/>
              <w:jc w:val="both"/>
              <w:rPr>
                <w:color w:val="000000" w:themeColor="text1"/>
                <w:lang w:val="en-US"/>
              </w:rPr>
            </w:pPr>
          </w:p>
        </w:tc>
      </w:tr>
      <w:tr w:rsidR="00145DAE" w:rsidRPr="00B575D4" w:rsidTr="00404629">
        <w:tc>
          <w:tcPr>
            <w:tcW w:w="9339" w:type="dxa"/>
          </w:tcPr>
          <w:tbl>
            <w:tblPr>
              <w:tblW w:w="8748" w:type="dxa"/>
              <w:tblBorders>
                <w:top w:val="nil"/>
                <w:left w:val="nil"/>
                <w:right w:val="nil"/>
              </w:tblBorders>
              <w:tblLook w:val="0000" w:firstRow="0" w:lastRow="0" w:firstColumn="0" w:lastColumn="0" w:noHBand="0" w:noVBand="0"/>
            </w:tblPr>
            <w:tblGrid>
              <w:gridCol w:w="8748"/>
            </w:tblGrid>
            <w:tr w:rsidR="00145DAE" w:rsidRPr="00B575D4" w:rsidTr="00404629">
              <w:tc>
                <w:tcPr>
                  <w:tcW w:w="8748" w:type="dxa"/>
                  <w:vAlign w:val="center"/>
                </w:tcPr>
                <w:p w:rsidR="00145DAE" w:rsidRPr="00434E89" w:rsidRDefault="00145DAE" w:rsidP="00B735F8">
                  <w:pPr>
                    <w:autoSpaceDE w:val="0"/>
                    <w:autoSpaceDN w:val="0"/>
                    <w:adjustRightInd w:val="0"/>
                    <w:spacing w:after="120" w:line="360" w:lineRule="auto"/>
                    <w:jc w:val="both"/>
                    <w:rPr>
                      <w:rFonts w:eastAsiaTheme="minorHAnsi"/>
                      <w:color w:val="000000"/>
                      <w:lang w:val="en-US"/>
                    </w:rPr>
                  </w:pPr>
                  <w:r w:rsidRPr="00434E89">
                    <w:rPr>
                      <w:rFonts w:eastAsiaTheme="minorHAnsi"/>
                      <w:color w:val="000000"/>
                      <w:lang w:val="en-US"/>
                    </w:rPr>
                    <w:t>Goal 15. Protect, restore and promote sustainable use of terrestrial ecosystems, sustainably manage forests, combat desertification, and halt and reverse land degradation and halt biodiversity loss </w:t>
                  </w:r>
                </w:p>
              </w:tc>
            </w:tr>
          </w:tbl>
          <w:p w:rsidR="00145DAE" w:rsidRPr="00434E89" w:rsidRDefault="00145DAE" w:rsidP="00B735F8">
            <w:pPr>
              <w:spacing w:after="120" w:line="360" w:lineRule="auto"/>
              <w:jc w:val="both"/>
              <w:rPr>
                <w:color w:val="000000" w:themeColor="text1"/>
                <w:lang w:val="en-US"/>
              </w:rPr>
            </w:pPr>
          </w:p>
        </w:tc>
      </w:tr>
      <w:tr w:rsidR="00145DAE" w:rsidRPr="00B575D4" w:rsidTr="00404629">
        <w:tc>
          <w:tcPr>
            <w:tcW w:w="9339" w:type="dxa"/>
          </w:tcPr>
          <w:tbl>
            <w:tblPr>
              <w:tblW w:w="8748" w:type="dxa"/>
              <w:tblBorders>
                <w:top w:val="nil"/>
                <w:left w:val="nil"/>
                <w:right w:val="nil"/>
              </w:tblBorders>
              <w:tblLook w:val="0000" w:firstRow="0" w:lastRow="0" w:firstColumn="0" w:lastColumn="0" w:noHBand="0" w:noVBand="0"/>
            </w:tblPr>
            <w:tblGrid>
              <w:gridCol w:w="8748"/>
            </w:tblGrid>
            <w:tr w:rsidR="00145DAE" w:rsidRPr="00B575D4" w:rsidTr="00404629">
              <w:tc>
                <w:tcPr>
                  <w:tcW w:w="8748" w:type="dxa"/>
                  <w:vAlign w:val="center"/>
                </w:tcPr>
                <w:p w:rsidR="00145DAE" w:rsidRPr="00434E89" w:rsidRDefault="00145DAE" w:rsidP="00B735F8">
                  <w:pPr>
                    <w:autoSpaceDE w:val="0"/>
                    <w:autoSpaceDN w:val="0"/>
                    <w:adjustRightInd w:val="0"/>
                    <w:spacing w:after="120" w:line="360" w:lineRule="auto"/>
                    <w:jc w:val="both"/>
                    <w:rPr>
                      <w:rFonts w:eastAsiaTheme="minorHAnsi"/>
                      <w:color w:val="000000"/>
                      <w:lang w:val="en-US"/>
                    </w:rPr>
                  </w:pPr>
                  <w:r w:rsidRPr="00434E89">
                    <w:rPr>
                      <w:rFonts w:eastAsiaTheme="minorHAnsi"/>
                      <w:color w:val="000000"/>
                      <w:lang w:val="en-US"/>
                    </w:rPr>
                    <w:t>Goal 16. Promote peaceful and inclusive societies for sustainable development, provide access to justice for all and build effective, accountable and inclusive institutions at all levels </w:t>
                  </w:r>
                </w:p>
              </w:tc>
            </w:tr>
          </w:tbl>
          <w:p w:rsidR="00145DAE" w:rsidRPr="00434E89" w:rsidRDefault="00145DAE" w:rsidP="00B735F8">
            <w:pPr>
              <w:spacing w:after="120" w:line="360" w:lineRule="auto"/>
              <w:jc w:val="both"/>
              <w:rPr>
                <w:color w:val="000000" w:themeColor="text1"/>
                <w:lang w:val="en-US"/>
              </w:rPr>
            </w:pPr>
          </w:p>
        </w:tc>
      </w:tr>
      <w:tr w:rsidR="00145DAE" w:rsidRPr="00B575D4" w:rsidTr="00404629">
        <w:tc>
          <w:tcPr>
            <w:tcW w:w="9339" w:type="dxa"/>
          </w:tcPr>
          <w:tbl>
            <w:tblPr>
              <w:tblW w:w="8748" w:type="dxa"/>
              <w:tblBorders>
                <w:top w:val="nil"/>
                <w:left w:val="nil"/>
                <w:right w:val="nil"/>
              </w:tblBorders>
              <w:tblLook w:val="0000" w:firstRow="0" w:lastRow="0" w:firstColumn="0" w:lastColumn="0" w:noHBand="0" w:noVBand="0"/>
            </w:tblPr>
            <w:tblGrid>
              <w:gridCol w:w="8748"/>
            </w:tblGrid>
            <w:tr w:rsidR="00145DAE" w:rsidRPr="00B575D4" w:rsidTr="00404629">
              <w:tc>
                <w:tcPr>
                  <w:tcW w:w="8748" w:type="dxa"/>
                  <w:vAlign w:val="center"/>
                </w:tcPr>
                <w:p w:rsidR="00145DAE" w:rsidRPr="00434E89" w:rsidRDefault="00145DAE" w:rsidP="00B735F8">
                  <w:pPr>
                    <w:autoSpaceDE w:val="0"/>
                    <w:autoSpaceDN w:val="0"/>
                    <w:adjustRightInd w:val="0"/>
                    <w:spacing w:after="120" w:line="360" w:lineRule="auto"/>
                    <w:jc w:val="both"/>
                    <w:rPr>
                      <w:rFonts w:eastAsiaTheme="minorHAnsi"/>
                      <w:color w:val="000000"/>
                      <w:lang w:val="en-US"/>
                    </w:rPr>
                  </w:pPr>
                  <w:r w:rsidRPr="00434E89">
                    <w:rPr>
                      <w:rFonts w:eastAsiaTheme="minorHAnsi"/>
                      <w:color w:val="000000"/>
                      <w:lang w:val="en-US"/>
                    </w:rPr>
                    <w:t>Goal 17. Strengthen the means of implementation and revitalize the Global Partnership for Sustainable Development </w:t>
                  </w:r>
                </w:p>
              </w:tc>
            </w:tr>
          </w:tbl>
          <w:p w:rsidR="00145DAE" w:rsidRPr="00434E89" w:rsidRDefault="00145DAE" w:rsidP="00B735F8">
            <w:pPr>
              <w:spacing w:after="120" w:line="360" w:lineRule="auto"/>
              <w:jc w:val="both"/>
              <w:rPr>
                <w:color w:val="000000" w:themeColor="text1"/>
                <w:lang w:val="en-US"/>
              </w:rPr>
            </w:pPr>
          </w:p>
        </w:tc>
      </w:tr>
    </w:tbl>
    <w:p w:rsidR="00F30AAD" w:rsidRPr="00434E89" w:rsidRDefault="00145DAE" w:rsidP="00B735F8">
      <w:pPr>
        <w:pStyle w:val="Heading1"/>
        <w:jc w:val="both"/>
        <w:rPr>
          <w:rFonts w:cs="Times New Roman"/>
          <w:szCs w:val="24"/>
          <w:lang w:val="en-US"/>
        </w:rPr>
      </w:pPr>
      <w:bookmarkStart w:id="31" w:name="_Toc449124301"/>
      <w:bookmarkStart w:id="32" w:name="_Toc452042103"/>
      <w:bookmarkStart w:id="33" w:name="_Toc512637204"/>
      <w:bookmarkStart w:id="34" w:name="_Toc514867831"/>
      <w:r w:rsidRPr="00434E89">
        <w:rPr>
          <w:rFonts w:cs="Times New Roman"/>
          <w:szCs w:val="24"/>
          <w:lang w:val="en-US"/>
        </w:rPr>
        <w:lastRenderedPageBreak/>
        <w:t xml:space="preserve">APPENDIX </w:t>
      </w:r>
      <w:bookmarkEnd w:id="31"/>
      <w:r w:rsidRPr="00434E89">
        <w:rPr>
          <w:rFonts w:cs="Times New Roman"/>
          <w:szCs w:val="24"/>
          <w:lang w:val="en-US"/>
        </w:rPr>
        <w:t>2. INTERVIEW GUIDE</w:t>
      </w:r>
      <w:bookmarkEnd w:id="34"/>
      <w:r w:rsidRPr="00434E89">
        <w:rPr>
          <w:rFonts w:cs="Times New Roman"/>
          <w:szCs w:val="24"/>
          <w:lang w:val="en-US"/>
        </w:rPr>
        <w:t xml:space="preserve"> </w:t>
      </w:r>
      <w:bookmarkEnd w:id="32"/>
      <w:bookmarkEnd w:id="33"/>
    </w:p>
    <w:p w:rsidR="007F3FEF" w:rsidRPr="00434E89" w:rsidRDefault="007F3FEF" w:rsidP="00B735F8">
      <w:pPr>
        <w:spacing w:line="360" w:lineRule="auto"/>
        <w:jc w:val="both"/>
        <w:rPr>
          <w:lang w:val="en-US"/>
        </w:rPr>
      </w:pPr>
    </w:p>
    <w:p w:rsidR="00356677" w:rsidRPr="0011010E" w:rsidRDefault="000F54CF" w:rsidP="000F54CF">
      <w:pPr>
        <w:pStyle w:val="Normal1"/>
        <w:spacing w:after="120" w:line="360" w:lineRule="auto"/>
        <w:ind w:firstLine="709"/>
        <w:jc w:val="center"/>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Exploring Factors Affecting</w:t>
      </w:r>
      <w:r w:rsidRPr="00573702">
        <w:rPr>
          <w:rFonts w:ascii="Times New Roman" w:eastAsia="Times New Roman" w:hAnsi="Times New Roman" w:cs="Times New Roman"/>
          <w:b/>
          <w:color w:val="000000" w:themeColor="text1"/>
          <w:sz w:val="24"/>
          <w:szCs w:val="24"/>
          <w:lang w:val="en-US"/>
        </w:rPr>
        <w:t xml:space="preserve"> Win- Win Cross-Business Partnerships For Achieving </w:t>
      </w:r>
      <w:r>
        <w:rPr>
          <w:rFonts w:ascii="Times New Roman" w:eastAsia="Times New Roman" w:hAnsi="Times New Roman" w:cs="Times New Roman"/>
          <w:b/>
          <w:color w:val="000000" w:themeColor="text1"/>
          <w:sz w:val="24"/>
          <w:szCs w:val="24"/>
          <w:lang w:val="en-US"/>
        </w:rPr>
        <w:t>Sustainable Development Goals</w:t>
      </w:r>
      <w:r w:rsidRPr="00573702">
        <w:rPr>
          <w:rFonts w:ascii="Times New Roman" w:eastAsia="Times New Roman" w:hAnsi="Times New Roman" w:cs="Times New Roman"/>
          <w:b/>
          <w:color w:val="000000" w:themeColor="text1"/>
          <w:sz w:val="24"/>
          <w:szCs w:val="24"/>
          <w:lang w:val="en-US"/>
        </w:rPr>
        <w:t>:</w:t>
      </w:r>
      <w:r>
        <w:rPr>
          <w:rFonts w:ascii="Times New Roman" w:eastAsia="Times New Roman" w:hAnsi="Times New Roman" w:cs="Times New Roman"/>
          <w:b/>
          <w:color w:val="000000" w:themeColor="text1"/>
          <w:sz w:val="24"/>
          <w:szCs w:val="24"/>
          <w:lang w:val="en-US"/>
        </w:rPr>
        <w:t xml:space="preserve"> Evidence from</w:t>
      </w:r>
      <w:r w:rsidRPr="00573702">
        <w:rPr>
          <w:rFonts w:ascii="Times New Roman" w:eastAsia="Times New Roman" w:hAnsi="Times New Roman" w:cs="Times New Roman"/>
          <w:b/>
          <w:color w:val="000000" w:themeColor="text1"/>
          <w:sz w:val="24"/>
          <w:szCs w:val="24"/>
          <w:lang w:val="en-US"/>
        </w:rPr>
        <w:t xml:space="preserve"> </w:t>
      </w:r>
      <w:r>
        <w:rPr>
          <w:rFonts w:ascii="Times New Roman" w:eastAsia="Times New Roman" w:hAnsi="Times New Roman" w:cs="Times New Roman"/>
          <w:b/>
          <w:color w:val="000000" w:themeColor="text1"/>
          <w:sz w:val="24"/>
          <w:szCs w:val="24"/>
          <w:lang w:val="en-US"/>
        </w:rPr>
        <w:t>FMCG</w:t>
      </w:r>
      <w:r w:rsidRPr="00573702">
        <w:rPr>
          <w:rFonts w:ascii="Times New Roman" w:eastAsia="Times New Roman" w:hAnsi="Times New Roman" w:cs="Times New Roman"/>
          <w:b/>
          <w:color w:val="000000" w:themeColor="text1"/>
          <w:sz w:val="24"/>
          <w:szCs w:val="24"/>
          <w:lang w:val="en-US"/>
        </w:rPr>
        <w:t xml:space="preserve"> Companies In Russia</w:t>
      </w:r>
    </w:p>
    <w:p w:rsidR="00573702" w:rsidRPr="00573702" w:rsidRDefault="00573702" w:rsidP="00B735F8">
      <w:pPr>
        <w:pStyle w:val="Normal1"/>
        <w:spacing w:after="120" w:line="360" w:lineRule="auto"/>
        <w:ind w:firstLine="709"/>
        <w:jc w:val="both"/>
        <w:rPr>
          <w:rFonts w:ascii="Times New Roman" w:eastAsia="Times New Roman" w:hAnsi="Times New Roman" w:cs="Times New Roman"/>
          <w:b/>
          <w:color w:val="000000" w:themeColor="text1"/>
          <w:sz w:val="24"/>
          <w:szCs w:val="24"/>
          <w:lang w:val="en-US"/>
        </w:rPr>
      </w:pPr>
    </w:p>
    <w:p w:rsidR="007F3FEF" w:rsidRPr="00434E89" w:rsidRDefault="007F3FEF" w:rsidP="00B735F8">
      <w:pPr>
        <w:tabs>
          <w:tab w:val="left" w:pos="1050"/>
        </w:tabs>
        <w:spacing w:before="139" w:line="360" w:lineRule="auto"/>
        <w:jc w:val="both"/>
        <w:rPr>
          <w:b/>
        </w:rPr>
      </w:pPr>
      <w:r w:rsidRPr="00434E89">
        <w:rPr>
          <w:b/>
        </w:rPr>
        <w:t xml:space="preserve">I. </w:t>
      </w:r>
      <w:proofErr w:type="spellStart"/>
      <w:r w:rsidRPr="00434E89">
        <w:rPr>
          <w:b/>
        </w:rPr>
        <w:t>General</w:t>
      </w:r>
      <w:proofErr w:type="spellEnd"/>
      <w:r w:rsidRPr="00434E89">
        <w:rPr>
          <w:b/>
        </w:rPr>
        <w:t xml:space="preserve"> </w:t>
      </w:r>
      <w:proofErr w:type="spellStart"/>
      <w:r w:rsidRPr="00434E89">
        <w:rPr>
          <w:b/>
        </w:rPr>
        <w:t>Information</w:t>
      </w:r>
      <w:proofErr w:type="spellEnd"/>
    </w:p>
    <w:p w:rsidR="007F3FEF" w:rsidRPr="00434E89" w:rsidRDefault="007F3FEF" w:rsidP="00B735F8">
      <w:pPr>
        <w:tabs>
          <w:tab w:val="left" w:pos="1050"/>
        </w:tabs>
        <w:spacing w:before="139" w:line="360" w:lineRule="auto"/>
        <w:jc w:val="both"/>
        <w:rPr>
          <w:b/>
          <w:i/>
        </w:rPr>
      </w:pPr>
      <w:r w:rsidRPr="00434E89">
        <w:rPr>
          <w:b/>
          <w:i/>
        </w:rPr>
        <w:t xml:space="preserve">a. </w:t>
      </w:r>
      <w:proofErr w:type="spellStart"/>
      <w:r w:rsidRPr="00434E89">
        <w:rPr>
          <w:b/>
          <w:i/>
        </w:rPr>
        <w:t>Respondent</w:t>
      </w:r>
      <w:proofErr w:type="spellEnd"/>
      <w:r w:rsidRPr="00434E89">
        <w:rPr>
          <w:b/>
          <w:i/>
        </w:rPr>
        <w:t xml:space="preserve"> </w:t>
      </w:r>
    </w:p>
    <w:p w:rsidR="007F3FEF" w:rsidRPr="00434E89" w:rsidRDefault="007F3FEF" w:rsidP="00B735F8">
      <w:pPr>
        <w:pStyle w:val="BodyText"/>
        <w:spacing w:line="360" w:lineRule="auto"/>
        <w:jc w:val="both"/>
        <w:rPr>
          <w:b/>
          <w:i/>
          <w:lang w:val="ru-RU"/>
        </w:rPr>
      </w:pPr>
    </w:p>
    <w:tbl>
      <w:tblPr>
        <w:tblW w:w="934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7"/>
        <w:gridCol w:w="5483"/>
      </w:tblGrid>
      <w:tr w:rsidR="007F3FEF" w:rsidRPr="00434E89" w:rsidTr="003C6136">
        <w:trPr>
          <w:trHeight w:val="414"/>
        </w:trPr>
        <w:tc>
          <w:tcPr>
            <w:tcW w:w="3857" w:type="dxa"/>
          </w:tcPr>
          <w:p w:rsidR="007F3FEF" w:rsidRPr="00434E89" w:rsidRDefault="007F3FEF" w:rsidP="00B735F8">
            <w:pPr>
              <w:pStyle w:val="TableParagraph"/>
              <w:numPr>
                <w:ilvl w:val="0"/>
                <w:numId w:val="14"/>
              </w:numPr>
              <w:spacing w:before="120" w:after="120" w:line="360" w:lineRule="auto"/>
              <w:jc w:val="both"/>
              <w:rPr>
                <w:sz w:val="24"/>
                <w:szCs w:val="24"/>
                <w:lang w:val="ru-RU"/>
              </w:rPr>
            </w:pPr>
            <w:r w:rsidRPr="00434E89">
              <w:rPr>
                <w:sz w:val="24"/>
                <w:szCs w:val="24"/>
              </w:rPr>
              <w:t>Name</w:t>
            </w:r>
          </w:p>
        </w:tc>
        <w:tc>
          <w:tcPr>
            <w:tcW w:w="5483" w:type="dxa"/>
            <w:vAlign w:val="center"/>
          </w:tcPr>
          <w:p w:rsidR="007F3FEF" w:rsidRPr="00434E89" w:rsidRDefault="007F3FEF" w:rsidP="00B735F8">
            <w:pPr>
              <w:pStyle w:val="TableParagraph"/>
              <w:spacing w:before="120" w:after="120" w:line="360" w:lineRule="auto"/>
              <w:jc w:val="both"/>
              <w:rPr>
                <w:sz w:val="24"/>
                <w:szCs w:val="24"/>
                <w:lang w:val="ru-RU"/>
              </w:rPr>
            </w:pPr>
          </w:p>
        </w:tc>
      </w:tr>
      <w:tr w:rsidR="007F3FEF" w:rsidRPr="00434E89" w:rsidTr="003C6136">
        <w:trPr>
          <w:trHeight w:val="414"/>
        </w:trPr>
        <w:tc>
          <w:tcPr>
            <w:tcW w:w="3857" w:type="dxa"/>
          </w:tcPr>
          <w:p w:rsidR="007F3FEF" w:rsidRPr="00434E89" w:rsidRDefault="007F3FEF" w:rsidP="00B735F8">
            <w:pPr>
              <w:pStyle w:val="TableParagraph"/>
              <w:numPr>
                <w:ilvl w:val="0"/>
                <w:numId w:val="14"/>
              </w:numPr>
              <w:spacing w:before="120" w:after="120" w:line="360" w:lineRule="auto"/>
              <w:jc w:val="both"/>
              <w:rPr>
                <w:sz w:val="24"/>
                <w:szCs w:val="24"/>
                <w:lang w:val="ru-RU"/>
              </w:rPr>
            </w:pPr>
            <w:r w:rsidRPr="00434E89">
              <w:rPr>
                <w:sz w:val="24"/>
                <w:szCs w:val="24"/>
              </w:rPr>
              <w:t>Age</w:t>
            </w:r>
          </w:p>
        </w:tc>
        <w:tc>
          <w:tcPr>
            <w:tcW w:w="5483" w:type="dxa"/>
            <w:vAlign w:val="center"/>
          </w:tcPr>
          <w:p w:rsidR="007F3FEF" w:rsidRPr="00434E89" w:rsidRDefault="007F3FEF" w:rsidP="00B735F8">
            <w:pPr>
              <w:pStyle w:val="TableParagraph"/>
              <w:spacing w:before="120" w:after="120" w:line="360" w:lineRule="auto"/>
              <w:jc w:val="both"/>
              <w:rPr>
                <w:sz w:val="24"/>
                <w:szCs w:val="24"/>
                <w:lang w:val="ru-RU"/>
              </w:rPr>
            </w:pPr>
          </w:p>
        </w:tc>
      </w:tr>
      <w:tr w:rsidR="007F3FEF" w:rsidRPr="00434E89" w:rsidTr="003C6136">
        <w:trPr>
          <w:trHeight w:val="414"/>
        </w:trPr>
        <w:tc>
          <w:tcPr>
            <w:tcW w:w="3857" w:type="dxa"/>
          </w:tcPr>
          <w:p w:rsidR="007F3FEF" w:rsidRPr="00434E89" w:rsidRDefault="007F3FEF" w:rsidP="00B735F8">
            <w:pPr>
              <w:pStyle w:val="TableParagraph"/>
              <w:numPr>
                <w:ilvl w:val="0"/>
                <w:numId w:val="14"/>
              </w:numPr>
              <w:spacing w:before="120" w:after="120" w:line="360" w:lineRule="auto"/>
              <w:jc w:val="both"/>
              <w:rPr>
                <w:sz w:val="24"/>
                <w:szCs w:val="24"/>
                <w:lang w:val="ru-RU"/>
              </w:rPr>
            </w:pPr>
            <w:r w:rsidRPr="00434E89">
              <w:rPr>
                <w:sz w:val="24"/>
                <w:szCs w:val="24"/>
              </w:rPr>
              <w:t>Position</w:t>
            </w:r>
          </w:p>
        </w:tc>
        <w:tc>
          <w:tcPr>
            <w:tcW w:w="5483" w:type="dxa"/>
            <w:vAlign w:val="center"/>
          </w:tcPr>
          <w:p w:rsidR="007F3FEF" w:rsidRPr="00434E89" w:rsidRDefault="007F3FEF" w:rsidP="00B735F8">
            <w:pPr>
              <w:pStyle w:val="TableParagraph"/>
              <w:spacing w:before="120" w:after="120" w:line="360" w:lineRule="auto"/>
              <w:jc w:val="both"/>
              <w:rPr>
                <w:sz w:val="24"/>
                <w:szCs w:val="24"/>
                <w:lang w:val="ru-RU"/>
              </w:rPr>
            </w:pPr>
          </w:p>
        </w:tc>
      </w:tr>
    </w:tbl>
    <w:p w:rsidR="007F3FEF" w:rsidRPr="00434E89" w:rsidRDefault="007F3FEF" w:rsidP="00B735F8">
      <w:pPr>
        <w:spacing w:before="120" w:after="120" w:line="360" w:lineRule="auto"/>
        <w:jc w:val="both"/>
      </w:pPr>
    </w:p>
    <w:p w:rsidR="007F3FEF" w:rsidRPr="00434E89" w:rsidRDefault="007F3FEF" w:rsidP="00B735F8">
      <w:pPr>
        <w:spacing w:before="120" w:after="120" w:line="360" w:lineRule="auto"/>
        <w:jc w:val="both"/>
        <w:rPr>
          <w:b/>
          <w:i/>
        </w:rPr>
      </w:pPr>
      <w:r w:rsidRPr="00434E89">
        <w:rPr>
          <w:b/>
          <w:i/>
        </w:rPr>
        <w:t xml:space="preserve">b. </w:t>
      </w:r>
      <w:proofErr w:type="spellStart"/>
      <w:r w:rsidRPr="00434E89">
        <w:rPr>
          <w:b/>
          <w:i/>
        </w:rPr>
        <w:t>Company</w:t>
      </w:r>
      <w:proofErr w:type="spellEnd"/>
      <w:r w:rsidRPr="00434E89">
        <w:rPr>
          <w:b/>
          <w:i/>
        </w:rPr>
        <w:t xml:space="preserve"> </w:t>
      </w:r>
      <w:proofErr w:type="spellStart"/>
      <w:r w:rsidRPr="00434E89">
        <w:rPr>
          <w:b/>
          <w:i/>
        </w:rPr>
        <w:t>Profile</w:t>
      </w:r>
      <w:proofErr w:type="spellEnd"/>
      <w:r w:rsidRPr="00434E89">
        <w:rPr>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336"/>
      </w:tblGrid>
      <w:tr w:rsidR="007F3FEF" w:rsidRPr="00434E89" w:rsidTr="003C6136">
        <w:tc>
          <w:tcPr>
            <w:tcW w:w="3964" w:type="dxa"/>
          </w:tcPr>
          <w:p w:rsidR="007F3FEF" w:rsidRPr="00434E89" w:rsidRDefault="007F3FEF" w:rsidP="00B735F8">
            <w:pPr>
              <w:pStyle w:val="1"/>
              <w:numPr>
                <w:ilvl w:val="0"/>
                <w:numId w:val="15"/>
              </w:numPr>
              <w:spacing w:before="120" w:after="120" w:line="360" w:lineRule="auto"/>
              <w:jc w:val="both"/>
              <w:rPr>
                <w:rFonts w:ascii="Times New Roman" w:hAnsi="Times New Roman"/>
                <w:color w:val="000000" w:themeColor="text1"/>
                <w:sz w:val="24"/>
                <w:szCs w:val="24"/>
              </w:rPr>
            </w:pPr>
            <w:r w:rsidRPr="00434E89">
              <w:rPr>
                <w:rFonts w:ascii="Times New Roman" w:hAnsi="Times New Roman"/>
                <w:color w:val="000000" w:themeColor="text1"/>
                <w:sz w:val="24"/>
                <w:szCs w:val="24"/>
                <w:lang w:val="en-US"/>
              </w:rPr>
              <w:t>Industry</w:t>
            </w:r>
          </w:p>
        </w:tc>
        <w:tc>
          <w:tcPr>
            <w:tcW w:w="5336" w:type="dxa"/>
            <w:vAlign w:val="center"/>
          </w:tcPr>
          <w:p w:rsidR="007F3FEF" w:rsidRPr="00434E89" w:rsidRDefault="007F3FEF" w:rsidP="00B735F8">
            <w:pPr>
              <w:spacing w:before="120" w:after="120" w:line="360" w:lineRule="auto"/>
              <w:jc w:val="both"/>
              <w:rPr>
                <w:color w:val="000000" w:themeColor="text1"/>
              </w:rPr>
            </w:pPr>
          </w:p>
        </w:tc>
      </w:tr>
      <w:tr w:rsidR="007F3FEF" w:rsidRPr="00B575D4" w:rsidTr="003C6136">
        <w:tc>
          <w:tcPr>
            <w:tcW w:w="3964" w:type="dxa"/>
          </w:tcPr>
          <w:p w:rsidR="007F3FEF" w:rsidRPr="00434E89" w:rsidRDefault="007F3FEF" w:rsidP="00B735F8">
            <w:pPr>
              <w:pStyle w:val="1"/>
              <w:numPr>
                <w:ilvl w:val="0"/>
                <w:numId w:val="15"/>
              </w:numPr>
              <w:tabs>
                <w:tab w:val="left" w:pos="284"/>
              </w:tabs>
              <w:spacing w:before="120" w:after="120" w:line="360" w:lineRule="auto"/>
              <w:jc w:val="both"/>
              <w:rPr>
                <w:rFonts w:ascii="Times New Roman" w:hAnsi="Times New Roman"/>
                <w:color w:val="000000" w:themeColor="text1"/>
                <w:sz w:val="24"/>
                <w:szCs w:val="24"/>
                <w:lang w:val="en-US"/>
              </w:rPr>
            </w:pPr>
            <w:r w:rsidRPr="00434E89">
              <w:rPr>
                <w:rFonts w:ascii="Times New Roman" w:hAnsi="Times New Roman"/>
                <w:color w:val="000000" w:themeColor="text1"/>
                <w:sz w:val="24"/>
                <w:szCs w:val="24"/>
                <w:lang w:val="en-US"/>
              </w:rPr>
              <w:t>The year of establishing operations in Russia</w:t>
            </w:r>
          </w:p>
        </w:tc>
        <w:tc>
          <w:tcPr>
            <w:tcW w:w="5336" w:type="dxa"/>
            <w:vAlign w:val="center"/>
          </w:tcPr>
          <w:p w:rsidR="007F3FEF" w:rsidRPr="00434E89" w:rsidRDefault="007F3FEF" w:rsidP="00B735F8">
            <w:pPr>
              <w:spacing w:before="120" w:after="120" w:line="360" w:lineRule="auto"/>
              <w:jc w:val="both"/>
              <w:rPr>
                <w:color w:val="000000" w:themeColor="text1"/>
                <w:lang w:val="en-US"/>
              </w:rPr>
            </w:pPr>
          </w:p>
        </w:tc>
      </w:tr>
      <w:tr w:rsidR="007F3FEF" w:rsidRPr="00B575D4" w:rsidTr="003C6136">
        <w:tc>
          <w:tcPr>
            <w:tcW w:w="3964" w:type="dxa"/>
          </w:tcPr>
          <w:p w:rsidR="007F3FEF" w:rsidRPr="00434E89" w:rsidRDefault="007F3FEF" w:rsidP="00B735F8">
            <w:pPr>
              <w:pStyle w:val="1"/>
              <w:numPr>
                <w:ilvl w:val="0"/>
                <w:numId w:val="15"/>
              </w:numPr>
              <w:spacing w:before="120" w:after="120" w:line="360" w:lineRule="auto"/>
              <w:jc w:val="both"/>
              <w:rPr>
                <w:rFonts w:ascii="Times New Roman" w:hAnsi="Times New Roman"/>
                <w:color w:val="000000" w:themeColor="text1"/>
                <w:sz w:val="24"/>
                <w:szCs w:val="24"/>
                <w:lang w:val="en-US"/>
              </w:rPr>
            </w:pPr>
            <w:r w:rsidRPr="00434E89">
              <w:rPr>
                <w:rFonts w:ascii="Times New Roman" w:hAnsi="Times New Roman"/>
                <w:color w:val="000000" w:themeColor="text1"/>
                <w:sz w:val="24"/>
                <w:szCs w:val="24"/>
                <w:lang w:val="en-US"/>
              </w:rPr>
              <w:t>Number of brands produced and sold in Russia</w:t>
            </w:r>
          </w:p>
        </w:tc>
        <w:tc>
          <w:tcPr>
            <w:tcW w:w="5336" w:type="dxa"/>
            <w:vAlign w:val="center"/>
          </w:tcPr>
          <w:p w:rsidR="007F3FEF" w:rsidRPr="00434E89" w:rsidRDefault="007F3FEF" w:rsidP="00B735F8">
            <w:pPr>
              <w:spacing w:before="120" w:after="120" w:line="360" w:lineRule="auto"/>
              <w:jc w:val="both"/>
              <w:rPr>
                <w:color w:val="000000" w:themeColor="text1"/>
                <w:lang w:val="en-US"/>
              </w:rPr>
            </w:pPr>
          </w:p>
        </w:tc>
      </w:tr>
      <w:tr w:rsidR="007F3FEF" w:rsidRPr="00B575D4" w:rsidTr="003C6136">
        <w:tc>
          <w:tcPr>
            <w:tcW w:w="3964" w:type="dxa"/>
          </w:tcPr>
          <w:p w:rsidR="007F3FEF" w:rsidRPr="00434E89" w:rsidRDefault="007F3FEF" w:rsidP="00B735F8">
            <w:pPr>
              <w:pStyle w:val="1"/>
              <w:numPr>
                <w:ilvl w:val="0"/>
                <w:numId w:val="15"/>
              </w:numPr>
              <w:spacing w:before="120" w:after="120" w:line="360" w:lineRule="auto"/>
              <w:jc w:val="both"/>
              <w:rPr>
                <w:rFonts w:ascii="Times New Roman" w:hAnsi="Times New Roman"/>
                <w:color w:val="000000" w:themeColor="text1"/>
                <w:sz w:val="24"/>
                <w:szCs w:val="24"/>
                <w:lang w:val="en-US"/>
              </w:rPr>
            </w:pPr>
            <w:r w:rsidRPr="00434E89">
              <w:rPr>
                <w:rFonts w:ascii="Times New Roman" w:hAnsi="Times New Roman"/>
                <w:color w:val="000000" w:themeColor="text1"/>
                <w:sz w:val="24"/>
                <w:szCs w:val="24"/>
                <w:lang w:val="en-US"/>
              </w:rPr>
              <w:t>Number of plants located in Russia</w:t>
            </w:r>
          </w:p>
        </w:tc>
        <w:tc>
          <w:tcPr>
            <w:tcW w:w="5336" w:type="dxa"/>
            <w:vAlign w:val="center"/>
          </w:tcPr>
          <w:p w:rsidR="007F3FEF" w:rsidRPr="00434E89" w:rsidRDefault="007F3FEF" w:rsidP="00B735F8">
            <w:pPr>
              <w:spacing w:before="120" w:after="120" w:line="360" w:lineRule="auto"/>
              <w:jc w:val="both"/>
              <w:rPr>
                <w:color w:val="000000" w:themeColor="text1"/>
                <w:lang w:val="en-US"/>
              </w:rPr>
            </w:pPr>
          </w:p>
        </w:tc>
      </w:tr>
      <w:tr w:rsidR="007F3FEF" w:rsidRPr="00434E89" w:rsidTr="003C6136">
        <w:tc>
          <w:tcPr>
            <w:tcW w:w="3964" w:type="dxa"/>
          </w:tcPr>
          <w:p w:rsidR="007F3FEF" w:rsidRPr="00434E89" w:rsidRDefault="007F3FEF" w:rsidP="00B735F8">
            <w:pPr>
              <w:pStyle w:val="1"/>
              <w:numPr>
                <w:ilvl w:val="0"/>
                <w:numId w:val="15"/>
              </w:numPr>
              <w:spacing w:before="120" w:after="120" w:line="360" w:lineRule="auto"/>
              <w:jc w:val="both"/>
              <w:rPr>
                <w:rFonts w:ascii="Times New Roman" w:hAnsi="Times New Roman"/>
                <w:color w:val="000000" w:themeColor="text1"/>
                <w:sz w:val="24"/>
                <w:szCs w:val="24"/>
                <w:lang w:val="en-US"/>
              </w:rPr>
            </w:pPr>
            <w:r w:rsidRPr="00434E89">
              <w:rPr>
                <w:rFonts w:ascii="Times New Roman" w:hAnsi="Times New Roman"/>
                <w:color w:val="000000" w:themeColor="text1"/>
                <w:sz w:val="24"/>
                <w:szCs w:val="24"/>
                <w:lang w:val="en-US"/>
              </w:rPr>
              <w:t>Number of employees</w:t>
            </w:r>
          </w:p>
        </w:tc>
        <w:tc>
          <w:tcPr>
            <w:tcW w:w="5336" w:type="dxa"/>
            <w:vAlign w:val="center"/>
          </w:tcPr>
          <w:p w:rsidR="007F3FEF" w:rsidRPr="00434E89" w:rsidRDefault="007F3FEF" w:rsidP="00B735F8">
            <w:pPr>
              <w:spacing w:before="120" w:after="120" w:line="360" w:lineRule="auto"/>
              <w:jc w:val="both"/>
              <w:rPr>
                <w:color w:val="000000" w:themeColor="text1"/>
              </w:rPr>
            </w:pPr>
          </w:p>
        </w:tc>
      </w:tr>
    </w:tbl>
    <w:p w:rsidR="00573702" w:rsidRPr="00434E89" w:rsidRDefault="00573702" w:rsidP="00B735F8">
      <w:pPr>
        <w:spacing w:line="360" w:lineRule="auto"/>
        <w:jc w:val="both"/>
      </w:pPr>
    </w:p>
    <w:p w:rsidR="00B968D4" w:rsidRPr="00B968D4" w:rsidRDefault="00B968D4" w:rsidP="00B735F8">
      <w:pPr>
        <w:tabs>
          <w:tab w:val="left" w:pos="1050"/>
        </w:tabs>
        <w:spacing w:before="139" w:line="360" w:lineRule="auto"/>
        <w:jc w:val="both"/>
        <w:rPr>
          <w:b/>
          <w:lang w:val="en-US"/>
        </w:rPr>
      </w:pPr>
      <w:r>
        <w:rPr>
          <w:b/>
          <w:lang w:val="en-US"/>
        </w:rPr>
        <w:t>II.</w:t>
      </w:r>
      <w:r w:rsidRPr="00B968D4">
        <w:rPr>
          <w:b/>
          <w:lang w:val="en-US"/>
        </w:rPr>
        <w:t xml:space="preserve"> </w:t>
      </w:r>
      <w:r>
        <w:rPr>
          <w:b/>
          <w:lang w:val="en-US"/>
        </w:rPr>
        <w:t>Assessing the</w:t>
      </w:r>
      <w:r w:rsidRPr="00B968D4">
        <w:rPr>
          <w:b/>
          <w:lang w:val="en-US"/>
        </w:rPr>
        <w:t xml:space="preserve"> extent </w:t>
      </w:r>
      <w:r>
        <w:rPr>
          <w:b/>
          <w:lang w:val="en-US"/>
        </w:rPr>
        <w:t xml:space="preserve">to which </w:t>
      </w:r>
      <w:r w:rsidRPr="00B968D4">
        <w:rPr>
          <w:b/>
          <w:lang w:val="en-US"/>
        </w:rPr>
        <w:t>effective achievement of SDGs require</w:t>
      </w:r>
      <w:r>
        <w:rPr>
          <w:b/>
          <w:lang w:val="en-US"/>
        </w:rPr>
        <w:t>s</w:t>
      </w:r>
      <w:r w:rsidRPr="00B968D4">
        <w:rPr>
          <w:b/>
          <w:lang w:val="en-US"/>
        </w:rPr>
        <w:t xml:space="preserve"> creation of cross-business partnerships within the FMCG industry in Russia</w:t>
      </w:r>
      <w:r>
        <w:rPr>
          <w:b/>
          <w:lang w:val="en-US"/>
        </w:rPr>
        <w:t xml:space="preserve">: comparing </w:t>
      </w:r>
      <w:r w:rsidR="00287D4C">
        <w:rPr>
          <w:b/>
          <w:lang w:val="en-US"/>
        </w:rPr>
        <w:t>impact on SDGs by a single company VS. cross-business partnerships.</w:t>
      </w:r>
    </w:p>
    <w:p w:rsidR="007F3FEF" w:rsidRPr="00434E89" w:rsidRDefault="007F3FEF" w:rsidP="00B735F8">
      <w:pPr>
        <w:spacing w:line="360" w:lineRule="auto"/>
        <w:jc w:val="both"/>
        <w:rPr>
          <w:lang w:val="en-US"/>
        </w:rPr>
      </w:pPr>
    </w:p>
    <w:p w:rsidR="007F3FEF" w:rsidRPr="00434E89" w:rsidRDefault="007F3FEF" w:rsidP="00B735F8">
      <w:pPr>
        <w:pStyle w:val="ListParagraph"/>
        <w:numPr>
          <w:ilvl w:val="0"/>
          <w:numId w:val="16"/>
        </w:numPr>
        <w:autoSpaceDE w:val="0"/>
        <w:autoSpaceDN w:val="0"/>
        <w:adjustRightInd w:val="0"/>
        <w:spacing w:line="360" w:lineRule="auto"/>
        <w:contextualSpacing w:val="0"/>
        <w:jc w:val="both"/>
        <w:rPr>
          <w:lang w:val="en-US"/>
        </w:rPr>
      </w:pPr>
      <w:r w:rsidRPr="00434E89">
        <w:rPr>
          <w:lang w:val="en-US"/>
        </w:rPr>
        <w:t>Does your company’s policy consider SDGs? i.e. does your company take any actions towards achieving SDGs</w:t>
      </w:r>
      <w:r w:rsidR="003F5C26">
        <w:rPr>
          <w:lang w:val="en-US"/>
        </w:rPr>
        <w:t>?</w:t>
      </w:r>
    </w:p>
    <w:p w:rsidR="007F3FEF" w:rsidRPr="00434E89" w:rsidRDefault="007F3FEF" w:rsidP="00B735F8">
      <w:pPr>
        <w:pStyle w:val="ListParagraph"/>
        <w:adjustRightInd w:val="0"/>
        <w:spacing w:line="360" w:lineRule="auto"/>
        <w:jc w:val="both"/>
        <w:rPr>
          <w:lang w:val="en-US"/>
        </w:rPr>
      </w:pPr>
    </w:p>
    <w:p w:rsidR="007F3FEF" w:rsidRPr="00434E89" w:rsidRDefault="007F3FEF" w:rsidP="00B735F8">
      <w:pPr>
        <w:pStyle w:val="ListParagraph"/>
        <w:numPr>
          <w:ilvl w:val="0"/>
          <w:numId w:val="16"/>
        </w:numPr>
        <w:autoSpaceDE w:val="0"/>
        <w:autoSpaceDN w:val="0"/>
        <w:adjustRightInd w:val="0"/>
        <w:spacing w:line="360" w:lineRule="auto"/>
        <w:contextualSpacing w:val="0"/>
        <w:jc w:val="both"/>
        <w:rPr>
          <w:lang w:val="en-US"/>
        </w:rPr>
      </w:pPr>
      <w:r w:rsidRPr="00434E89">
        <w:rPr>
          <w:lang w:val="en-US"/>
        </w:rPr>
        <w:t xml:space="preserve">In your opinion, the idea of achieving SDGs is included in your company’s value chain? </w:t>
      </w:r>
    </w:p>
    <w:p w:rsidR="007F3FEF" w:rsidRPr="00434E89" w:rsidRDefault="007F3FEF" w:rsidP="00B735F8">
      <w:pPr>
        <w:adjustRightInd w:val="0"/>
        <w:spacing w:line="360" w:lineRule="auto"/>
        <w:jc w:val="both"/>
        <w:rPr>
          <w:lang w:val="en-US"/>
        </w:rPr>
      </w:pPr>
    </w:p>
    <w:p w:rsidR="007F3FEF" w:rsidRPr="00287D4C" w:rsidRDefault="007F3FEF" w:rsidP="00B735F8">
      <w:pPr>
        <w:pStyle w:val="ListParagraph"/>
        <w:numPr>
          <w:ilvl w:val="0"/>
          <w:numId w:val="16"/>
        </w:numPr>
        <w:autoSpaceDE w:val="0"/>
        <w:autoSpaceDN w:val="0"/>
        <w:adjustRightInd w:val="0"/>
        <w:spacing w:line="360" w:lineRule="auto"/>
        <w:contextualSpacing w:val="0"/>
        <w:jc w:val="both"/>
        <w:rPr>
          <w:lang w:val="en-US"/>
        </w:rPr>
      </w:pPr>
      <w:r w:rsidRPr="00287D4C">
        <w:rPr>
          <w:lang w:val="en-US"/>
        </w:rPr>
        <w:t>From the list below, please evaluate the impact that your company (and your value chain) has on the achievement of each of the SDGs?</w:t>
      </w:r>
    </w:p>
    <w:p w:rsidR="007F3FEF" w:rsidRPr="00434E89" w:rsidRDefault="007F3FEF" w:rsidP="00B735F8">
      <w:pPr>
        <w:pStyle w:val="ListParagraph"/>
        <w:adjustRightInd w:val="0"/>
        <w:spacing w:line="360" w:lineRule="auto"/>
        <w:jc w:val="both"/>
        <w:rPr>
          <w:lang w:val="en-US"/>
        </w:rPr>
      </w:pPr>
    </w:p>
    <w:p w:rsidR="007F3FEF" w:rsidRPr="00434E89" w:rsidRDefault="007F3FEF" w:rsidP="00B735F8">
      <w:pPr>
        <w:spacing w:line="360" w:lineRule="auto"/>
        <w:jc w:val="both"/>
        <w:rPr>
          <w:lang w:val="en-US"/>
        </w:rPr>
      </w:pPr>
    </w:p>
    <w:tbl>
      <w:tblPr>
        <w:tblStyle w:val="TableGrid"/>
        <w:tblW w:w="0" w:type="auto"/>
        <w:tblLook w:val="04A0" w:firstRow="1" w:lastRow="0" w:firstColumn="1" w:lastColumn="0" w:noHBand="0" w:noVBand="1"/>
      </w:tblPr>
      <w:tblGrid>
        <w:gridCol w:w="3964"/>
        <w:gridCol w:w="2552"/>
        <w:gridCol w:w="2410"/>
      </w:tblGrid>
      <w:tr w:rsidR="007F3FEF" w:rsidRPr="00434E89" w:rsidTr="00356677">
        <w:trPr>
          <w:trHeight w:val="649"/>
        </w:trPr>
        <w:tc>
          <w:tcPr>
            <w:tcW w:w="3964" w:type="dxa"/>
          </w:tcPr>
          <w:p w:rsidR="007F3FEF" w:rsidRPr="00434E89" w:rsidRDefault="007F3FEF" w:rsidP="00B735F8">
            <w:pPr>
              <w:spacing w:before="120" w:after="120" w:line="360" w:lineRule="auto"/>
              <w:jc w:val="both"/>
              <w:rPr>
                <w:lang w:val="en-US"/>
              </w:rPr>
            </w:pPr>
          </w:p>
        </w:tc>
        <w:tc>
          <w:tcPr>
            <w:tcW w:w="2552" w:type="dxa"/>
            <w:vAlign w:val="center"/>
          </w:tcPr>
          <w:p w:rsidR="007F3FEF" w:rsidRPr="00434E89" w:rsidRDefault="007F3FEF" w:rsidP="00356677">
            <w:pPr>
              <w:spacing w:before="120" w:after="120" w:line="360" w:lineRule="auto"/>
              <w:jc w:val="center"/>
              <w:rPr>
                <w:color w:val="000000" w:themeColor="text1"/>
              </w:rPr>
            </w:pPr>
            <w:r w:rsidRPr="00434E89">
              <w:rPr>
                <w:color w:val="000000" w:themeColor="text1"/>
              </w:rPr>
              <w:t xml:space="preserve">1= </w:t>
            </w:r>
            <w:proofErr w:type="spellStart"/>
            <w:r w:rsidRPr="00434E89">
              <w:rPr>
                <w:color w:val="000000" w:themeColor="text1"/>
              </w:rPr>
              <w:t>none</w:t>
            </w:r>
            <w:proofErr w:type="spellEnd"/>
          </w:p>
        </w:tc>
        <w:tc>
          <w:tcPr>
            <w:tcW w:w="2410" w:type="dxa"/>
            <w:vAlign w:val="center"/>
          </w:tcPr>
          <w:p w:rsidR="007F3FEF" w:rsidRPr="00434E89" w:rsidRDefault="007F3FEF" w:rsidP="00356677">
            <w:pPr>
              <w:spacing w:before="120" w:after="120" w:line="360" w:lineRule="auto"/>
              <w:jc w:val="center"/>
              <w:rPr>
                <w:color w:val="000000" w:themeColor="text1"/>
              </w:rPr>
            </w:pPr>
            <w:r w:rsidRPr="00434E89">
              <w:rPr>
                <w:color w:val="000000" w:themeColor="text1"/>
              </w:rPr>
              <w:t xml:space="preserve">7 = </w:t>
            </w:r>
            <w:proofErr w:type="spellStart"/>
            <w:r w:rsidRPr="00434E89">
              <w:rPr>
                <w:color w:val="000000" w:themeColor="text1"/>
              </w:rPr>
              <w:t>very</w:t>
            </w:r>
            <w:proofErr w:type="spellEnd"/>
            <w:r w:rsidRPr="00434E89">
              <w:rPr>
                <w:color w:val="000000" w:themeColor="text1"/>
              </w:rPr>
              <w:t xml:space="preserve"> </w:t>
            </w:r>
            <w:proofErr w:type="spellStart"/>
            <w:r w:rsidRPr="00434E89">
              <w:rPr>
                <w:color w:val="000000" w:themeColor="text1"/>
              </w:rPr>
              <w:t>strong</w:t>
            </w:r>
            <w:proofErr w:type="spellEnd"/>
          </w:p>
        </w:tc>
      </w:tr>
      <w:tr w:rsidR="007F3FEF" w:rsidRPr="008F547B" w:rsidTr="00356677">
        <w:tc>
          <w:tcPr>
            <w:tcW w:w="3964" w:type="dxa"/>
          </w:tcPr>
          <w:p w:rsidR="007F3FEF" w:rsidRPr="00434E89" w:rsidRDefault="007F3FEF" w:rsidP="00B735F8">
            <w:pPr>
              <w:spacing w:before="120" w:after="120" w:line="360" w:lineRule="auto"/>
              <w:jc w:val="both"/>
              <w:rPr>
                <w:color w:val="222222"/>
                <w:lang w:val="en-US"/>
              </w:rPr>
            </w:pPr>
            <w:r w:rsidRPr="00434E89">
              <w:rPr>
                <w:color w:val="222222"/>
                <w:lang w:val="en-US"/>
              </w:rPr>
              <w:t xml:space="preserve">1. </w:t>
            </w:r>
            <w:r w:rsidRPr="00434E89">
              <w:rPr>
                <w:color w:val="000000" w:themeColor="text1"/>
                <w:lang w:val="en-US"/>
              </w:rPr>
              <w:t>End poverty in all its forms everywhere</w:t>
            </w:r>
          </w:p>
        </w:tc>
        <w:tc>
          <w:tcPr>
            <w:tcW w:w="4962" w:type="dxa"/>
            <w:gridSpan w:val="2"/>
            <w:vAlign w:val="center"/>
          </w:tcPr>
          <w:p w:rsidR="007F3FEF" w:rsidRPr="00434E89" w:rsidRDefault="007F3FEF" w:rsidP="00356677">
            <w:pPr>
              <w:spacing w:before="120" w:after="120" w:line="360" w:lineRule="auto"/>
              <w:jc w:val="center"/>
            </w:pPr>
            <w:r w:rsidRPr="00434E89">
              <w:rPr>
                <w:color w:val="000000" w:themeColor="text1"/>
              </w:rPr>
              <w:t>1      2      3      4      5      6      7</w:t>
            </w:r>
          </w:p>
        </w:tc>
      </w:tr>
      <w:tr w:rsidR="007F3FEF" w:rsidRPr="00434E89" w:rsidTr="00356677">
        <w:trPr>
          <w:trHeight w:val="360"/>
        </w:trPr>
        <w:tc>
          <w:tcPr>
            <w:tcW w:w="3964" w:type="dxa"/>
          </w:tcPr>
          <w:p w:rsidR="007F3FEF" w:rsidRPr="00434E89" w:rsidRDefault="007F3FEF" w:rsidP="00B735F8">
            <w:pPr>
              <w:spacing w:after="120" w:line="360" w:lineRule="auto"/>
              <w:jc w:val="both"/>
              <w:rPr>
                <w:color w:val="000000" w:themeColor="text1"/>
                <w:lang w:val="en-US"/>
              </w:rPr>
            </w:pPr>
            <w:r w:rsidRPr="00434E89">
              <w:rPr>
                <w:color w:val="222222"/>
                <w:lang w:val="en-US"/>
              </w:rPr>
              <w:t xml:space="preserve">2. </w:t>
            </w:r>
            <w:r w:rsidRPr="00434E89">
              <w:rPr>
                <w:color w:val="000000" w:themeColor="text1"/>
                <w:lang w:val="en-US"/>
              </w:rPr>
              <w:t>End hunger, achieve food security and improved nutrition and promote sustainable agriculture</w:t>
            </w:r>
          </w:p>
        </w:tc>
        <w:tc>
          <w:tcPr>
            <w:tcW w:w="4962" w:type="dxa"/>
            <w:gridSpan w:val="2"/>
            <w:vAlign w:val="center"/>
          </w:tcPr>
          <w:p w:rsidR="007F3FEF" w:rsidRPr="00434E89" w:rsidRDefault="007F3FEF" w:rsidP="00356677">
            <w:pPr>
              <w:spacing w:before="120" w:after="120" w:line="360" w:lineRule="auto"/>
              <w:jc w:val="center"/>
            </w:pPr>
            <w:r w:rsidRPr="00434E89">
              <w:rPr>
                <w:color w:val="000000" w:themeColor="text1"/>
              </w:rPr>
              <w:t>1      2      3      4      5      6      7</w:t>
            </w:r>
          </w:p>
        </w:tc>
      </w:tr>
      <w:tr w:rsidR="007F3FEF" w:rsidRPr="00434E89" w:rsidTr="00356677">
        <w:tc>
          <w:tcPr>
            <w:tcW w:w="3964" w:type="dxa"/>
          </w:tcPr>
          <w:p w:rsidR="007F3FEF" w:rsidRPr="00434E89" w:rsidRDefault="007F3FEF" w:rsidP="00B735F8">
            <w:pPr>
              <w:spacing w:after="120" w:line="360" w:lineRule="auto"/>
              <w:jc w:val="both"/>
              <w:rPr>
                <w:color w:val="000000" w:themeColor="text1"/>
                <w:lang w:val="en-US"/>
              </w:rPr>
            </w:pPr>
            <w:r w:rsidRPr="00434E89">
              <w:rPr>
                <w:color w:val="222222"/>
                <w:lang w:val="en-US"/>
              </w:rPr>
              <w:t xml:space="preserve">3. </w:t>
            </w:r>
            <w:r w:rsidRPr="00434E89">
              <w:rPr>
                <w:color w:val="000000" w:themeColor="text1"/>
                <w:lang w:val="en-US"/>
              </w:rPr>
              <w:t>Ensure healthy lives and promote well-being for all at all ages</w:t>
            </w:r>
          </w:p>
        </w:tc>
        <w:tc>
          <w:tcPr>
            <w:tcW w:w="4962" w:type="dxa"/>
            <w:gridSpan w:val="2"/>
            <w:vAlign w:val="center"/>
          </w:tcPr>
          <w:p w:rsidR="007F3FEF" w:rsidRPr="00434E89" w:rsidRDefault="007F3FEF" w:rsidP="00356677">
            <w:pPr>
              <w:spacing w:before="120" w:after="120" w:line="360" w:lineRule="auto"/>
              <w:jc w:val="center"/>
            </w:pPr>
            <w:r w:rsidRPr="00434E89">
              <w:rPr>
                <w:color w:val="000000" w:themeColor="text1"/>
              </w:rPr>
              <w:t>1      2      3      4      5      6      7</w:t>
            </w:r>
          </w:p>
        </w:tc>
      </w:tr>
      <w:tr w:rsidR="007F3FEF" w:rsidRPr="00434E89" w:rsidTr="00356677">
        <w:tc>
          <w:tcPr>
            <w:tcW w:w="3964" w:type="dxa"/>
          </w:tcPr>
          <w:p w:rsidR="007F3FEF" w:rsidRPr="00434E89" w:rsidRDefault="007F3FEF" w:rsidP="00B735F8">
            <w:pPr>
              <w:spacing w:before="120" w:after="120" w:line="360" w:lineRule="auto"/>
              <w:jc w:val="both"/>
              <w:rPr>
                <w:color w:val="222222"/>
                <w:lang w:val="en-US"/>
              </w:rPr>
            </w:pPr>
            <w:r w:rsidRPr="00434E89">
              <w:rPr>
                <w:color w:val="222222"/>
                <w:lang w:val="en-US"/>
              </w:rPr>
              <w:t xml:space="preserve">4. </w:t>
            </w:r>
            <w:r w:rsidRPr="00434E89">
              <w:rPr>
                <w:color w:val="000000" w:themeColor="text1"/>
                <w:lang w:val="en-US"/>
              </w:rPr>
              <w:t>Ensure inclusive and equitable quality education and promote lifelong learning opportunities for all</w:t>
            </w:r>
          </w:p>
        </w:tc>
        <w:tc>
          <w:tcPr>
            <w:tcW w:w="4962" w:type="dxa"/>
            <w:gridSpan w:val="2"/>
            <w:vAlign w:val="center"/>
          </w:tcPr>
          <w:p w:rsidR="007F3FEF" w:rsidRPr="00434E89" w:rsidRDefault="007F3FEF" w:rsidP="00356677">
            <w:pPr>
              <w:spacing w:before="120" w:after="120" w:line="360" w:lineRule="auto"/>
              <w:jc w:val="center"/>
            </w:pPr>
            <w:r w:rsidRPr="00434E89">
              <w:rPr>
                <w:color w:val="000000" w:themeColor="text1"/>
              </w:rPr>
              <w:t>1      2      3      4      5      6      7</w:t>
            </w:r>
          </w:p>
        </w:tc>
      </w:tr>
      <w:tr w:rsidR="007F3FEF" w:rsidRPr="00434E89" w:rsidTr="00356677">
        <w:tc>
          <w:tcPr>
            <w:tcW w:w="3964" w:type="dxa"/>
          </w:tcPr>
          <w:p w:rsidR="007F3FEF" w:rsidRPr="00434E89" w:rsidRDefault="007F3FEF" w:rsidP="00B735F8">
            <w:pPr>
              <w:spacing w:after="120" w:line="360" w:lineRule="auto"/>
              <w:jc w:val="both"/>
              <w:rPr>
                <w:color w:val="000000" w:themeColor="text1"/>
                <w:lang w:val="en-US"/>
              </w:rPr>
            </w:pPr>
            <w:r w:rsidRPr="00434E89">
              <w:rPr>
                <w:color w:val="222222"/>
                <w:lang w:val="en-US"/>
              </w:rPr>
              <w:t xml:space="preserve">5. </w:t>
            </w:r>
            <w:r w:rsidRPr="00434E89">
              <w:rPr>
                <w:color w:val="000000" w:themeColor="text1"/>
                <w:lang w:val="en-US"/>
              </w:rPr>
              <w:t>Achieve gender equality and empower all women and girls</w:t>
            </w:r>
          </w:p>
        </w:tc>
        <w:tc>
          <w:tcPr>
            <w:tcW w:w="4962" w:type="dxa"/>
            <w:gridSpan w:val="2"/>
            <w:vAlign w:val="center"/>
          </w:tcPr>
          <w:p w:rsidR="007F3FEF" w:rsidRPr="00434E89" w:rsidRDefault="007F3FEF" w:rsidP="00356677">
            <w:pPr>
              <w:spacing w:before="120" w:after="120" w:line="360" w:lineRule="auto"/>
              <w:jc w:val="center"/>
            </w:pPr>
            <w:r w:rsidRPr="00434E89">
              <w:rPr>
                <w:color w:val="000000" w:themeColor="text1"/>
              </w:rPr>
              <w:t>1      2      3      4      5      6      7</w:t>
            </w:r>
          </w:p>
        </w:tc>
      </w:tr>
      <w:tr w:rsidR="007F3FEF" w:rsidRPr="00434E89" w:rsidTr="00356677">
        <w:tc>
          <w:tcPr>
            <w:tcW w:w="3964" w:type="dxa"/>
          </w:tcPr>
          <w:p w:rsidR="007F3FEF" w:rsidRPr="00434E89" w:rsidRDefault="007F3FEF" w:rsidP="00B735F8">
            <w:pPr>
              <w:spacing w:before="120" w:after="120" w:line="360" w:lineRule="auto"/>
              <w:jc w:val="both"/>
              <w:rPr>
                <w:lang w:val="en-US"/>
              </w:rPr>
            </w:pPr>
            <w:r w:rsidRPr="00434E89">
              <w:rPr>
                <w:color w:val="222222"/>
                <w:lang w:val="en-US"/>
              </w:rPr>
              <w:t xml:space="preserve">6. </w:t>
            </w:r>
            <w:r w:rsidRPr="00434E89">
              <w:rPr>
                <w:color w:val="000000" w:themeColor="text1"/>
                <w:lang w:val="en-US"/>
              </w:rPr>
              <w:t>Ensure availability and sustainable management of water and sanitation for all</w:t>
            </w:r>
          </w:p>
        </w:tc>
        <w:tc>
          <w:tcPr>
            <w:tcW w:w="4962" w:type="dxa"/>
            <w:gridSpan w:val="2"/>
            <w:vAlign w:val="center"/>
          </w:tcPr>
          <w:p w:rsidR="007F3FEF" w:rsidRPr="00434E89" w:rsidRDefault="007F3FEF" w:rsidP="00356677">
            <w:pPr>
              <w:spacing w:before="120" w:after="120" w:line="360" w:lineRule="auto"/>
              <w:jc w:val="center"/>
            </w:pPr>
            <w:r w:rsidRPr="00434E89">
              <w:rPr>
                <w:color w:val="000000" w:themeColor="text1"/>
              </w:rPr>
              <w:t>1      2      3      4      5      6      7</w:t>
            </w:r>
          </w:p>
        </w:tc>
      </w:tr>
      <w:tr w:rsidR="007F3FEF" w:rsidRPr="00434E89" w:rsidTr="00356677">
        <w:tc>
          <w:tcPr>
            <w:tcW w:w="3964" w:type="dxa"/>
          </w:tcPr>
          <w:p w:rsidR="007F3FEF" w:rsidRPr="00434E89" w:rsidRDefault="007F3FEF" w:rsidP="00B735F8">
            <w:pPr>
              <w:spacing w:after="120" w:line="360" w:lineRule="auto"/>
              <w:jc w:val="both"/>
              <w:rPr>
                <w:lang w:val="en-US"/>
              </w:rPr>
            </w:pPr>
            <w:r w:rsidRPr="00434E89">
              <w:rPr>
                <w:color w:val="222222"/>
                <w:lang w:val="en-US"/>
              </w:rPr>
              <w:t xml:space="preserve">7. </w:t>
            </w:r>
            <w:r w:rsidRPr="00434E89">
              <w:rPr>
                <w:color w:val="000000" w:themeColor="text1"/>
                <w:lang w:val="en-US"/>
              </w:rPr>
              <w:t>Ensure access to affordable, reliable, sustainable and modern energy for all</w:t>
            </w:r>
          </w:p>
        </w:tc>
        <w:tc>
          <w:tcPr>
            <w:tcW w:w="4962" w:type="dxa"/>
            <w:gridSpan w:val="2"/>
            <w:vAlign w:val="center"/>
          </w:tcPr>
          <w:p w:rsidR="007F3FEF" w:rsidRPr="00434E89" w:rsidRDefault="007F3FEF" w:rsidP="00356677">
            <w:pPr>
              <w:spacing w:before="120" w:after="120" w:line="360" w:lineRule="auto"/>
              <w:jc w:val="center"/>
            </w:pPr>
            <w:r w:rsidRPr="00434E89">
              <w:rPr>
                <w:color w:val="000000" w:themeColor="text1"/>
              </w:rPr>
              <w:t>1      2      3      4      5      6      7</w:t>
            </w:r>
          </w:p>
        </w:tc>
      </w:tr>
      <w:tr w:rsidR="007F3FEF" w:rsidRPr="00434E89" w:rsidTr="00356677">
        <w:tc>
          <w:tcPr>
            <w:tcW w:w="3964" w:type="dxa"/>
          </w:tcPr>
          <w:p w:rsidR="007F3FEF" w:rsidRPr="00434E89" w:rsidRDefault="007F3FEF" w:rsidP="00B735F8">
            <w:pPr>
              <w:spacing w:before="120" w:after="120" w:line="360" w:lineRule="auto"/>
              <w:jc w:val="both"/>
              <w:rPr>
                <w:lang w:val="en-US"/>
              </w:rPr>
            </w:pPr>
            <w:r w:rsidRPr="00434E89">
              <w:rPr>
                <w:color w:val="222222"/>
                <w:lang w:val="en-US"/>
              </w:rPr>
              <w:t>8.</w:t>
            </w:r>
            <w:r w:rsidRPr="00434E89">
              <w:rPr>
                <w:color w:val="000000" w:themeColor="text1"/>
                <w:lang w:val="en-US"/>
              </w:rPr>
              <w:t xml:space="preserve"> Promote sustained, inclusive and sustainable economic growth, full and productive employment and decent work for all</w:t>
            </w:r>
          </w:p>
        </w:tc>
        <w:tc>
          <w:tcPr>
            <w:tcW w:w="4962" w:type="dxa"/>
            <w:gridSpan w:val="2"/>
            <w:vAlign w:val="center"/>
          </w:tcPr>
          <w:p w:rsidR="007F3FEF" w:rsidRPr="00434E89" w:rsidRDefault="007F3FEF" w:rsidP="00356677">
            <w:pPr>
              <w:spacing w:before="120" w:after="120" w:line="360" w:lineRule="auto"/>
              <w:jc w:val="center"/>
            </w:pPr>
            <w:r w:rsidRPr="00434E89">
              <w:rPr>
                <w:color w:val="000000" w:themeColor="text1"/>
              </w:rPr>
              <w:t>1      2      3      4      5      6      7</w:t>
            </w:r>
          </w:p>
        </w:tc>
      </w:tr>
      <w:tr w:rsidR="007F3FEF" w:rsidRPr="00434E89" w:rsidTr="00356677">
        <w:tc>
          <w:tcPr>
            <w:tcW w:w="3964" w:type="dxa"/>
          </w:tcPr>
          <w:p w:rsidR="007F3FEF" w:rsidRPr="00434E89" w:rsidRDefault="007F3FEF" w:rsidP="00B735F8">
            <w:pPr>
              <w:spacing w:after="120" w:line="360" w:lineRule="auto"/>
              <w:jc w:val="both"/>
              <w:rPr>
                <w:color w:val="000000" w:themeColor="text1"/>
                <w:lang w:val="en-US"/>
              </w:rPr>
            </w:pPr>
            <w:r w:rsidRPr="00434E89">
              <w:rPr>
                <w:color w:val="222222"/>
                <w:lang w:val="en-US"/>
              </w:rPr>
              <w:lastRenderedPageBreak/>
              <w:t xml:space="preserve">9. </w:t>
            </w:r>
            <w:r w:rsidRPr="00434E89">
              <w:rPr>
                <w:color w:val="000000" w:themeColor="text1"/>
                <w:lang w:val="en-US"/>
              </w:rPr>
              <w:t>Build resilient infrastructure, promote inclusive and sustainable industrialization and foster innovation</w:t>
            </w:r>
          </w:p>
        </w:tc>
        <w:tc>
          <w:tcPr>
            <w:tcW w:w="4962" w:type="dxa"/>
            <w:gridSpan w:val="2"/>
            <w:vAlign w:val="center"/>
          </w:tcPr>
          <w:p w:rsidR="007F3FEF" w:rsidRPr="00434E89" w:rsidRDefault="007F3FEF" w:rsidP="00356677">
            <w:pPr>
              <w:spacing w:before="120" w:after="120" w:line="360" w:lineRule="auto"/>
              <w:jc w:val="center"/>
            </w:pPr>
            <w:r w:rsidRPr="00434E89">
              <w:rPr>
                <w:color w:val="000000" w:themeColor="text1"/>
              </w:rPr>
              <w:t>1      2      3      4      5      6      7</w:t>
            </w:r>
          </w:p>
        </w:tc>
      </w:tr>
      <w:tr w:rsidR="007F3FEF" w:rsidRPr="00434E89" w:rsidTr="00356677">
        <w:tc>
          <w:tcPr>
            <w:tcW w:w="3964" w:type="dxa"/>
          </w:tcPr>
          <w:p w:rsidR="007F3FEF" w:rsidRPr="00434E89" w:rsidRDefault="007F3FEF" w:rsidP="00B735F8">
            <w:pPr>
              <w:spacing w:after="120" w:line="360" w:lineRule="auto"/>
              <w:jc w:val="both"/>
              <w:rPr>
                <w:color w:val="000000" w:themeColor="text1"/>
                <w:lang w:val="en-US"/>
              </w:rPr>
            </w:pPr>
            <w:r w:rsidRPr="00434E89">
              <w:rPr>
                <w:color w:val="222222"/>
                <w:lang w:val="en-US"/>
              </w:rPr>
              <w:t xml:space="preserve">10. </w:t>
            </w:r>
            <w:r w:rsidRPr="00434E89">
              <w:rPr>
                <w:color w:val="000000" w:themeColor="text1"/>
                <w:lang w:val="en-US"/>
              </w:rPr>
              <w:t>Reduce inequality within and among countries</w:t>
            </w:r>
          </w:p>
        </w:tc>
        <w:tc>
          <w:tcPr>
            <w:tcW w:w="4962" w:type="dxa"/>
            <w:gridSpan w:val="2"/>
            <w:vAlign w:val="center"/>
          </w:tcPr>
          <w:p w:rsidR="007F3FEF" w:rsidRPr="00434E89" w:rsidRDefault="007F3FEF" w:rsidP="00356677">
            <w:pPr>
              <w:spacing w:before="120" w:after="120" w:line="360" w:lineRule="auto"/>
              <w:jc w:val="center"/>
            </w:pPr>
            <w:r w:rsidRPr="00434E89">
              <w:rPr>
                <w:color w:val="000000" w:themeColor="text1"/>
              </w:rPr>
              <w:t>1      2      3      4      5      6      7</w:t>
            </w:r>
          </w:p>
        </w:tc>
      </w:tr>
      <w:tr w:rsidR="007F3FEF" w:rsidRPr="00434E89" w:rsidTr="00356677">
        <w:tc>
          <w:tcPr>
            <w:tcW w:w="3964" w:type="dxa"/>
          </w:tcPr>
          <w:p w:rsidR="007F3FEF" w:rsidRPr="00434E89" w:rsidRDefault="007F3FEF" w:rsidP="00B735F8">
            <w:pPr>
              <w:spacing w:before="120" w:after="120" w:line="360" w:lineRule="auto"/>
              <w:jc w:val="both"/>
              <w:rPr>
                <w:color w:val="222222"/>
                <w:lang w:val="en-US"/>
              </w:rPr>
            </w:pPr>
            <w:r w:rsidRPr="00434E89">
              <w:rPr>
                <w:color w:val="222222"/>
                <w:lang w:val="en-US"/>
              </w:rPr>
              <w:t xml:space="preserve">11. </w:t>
            </w:r>
            <w:r w:rsidRPr="00434E89">
              <w:rPr>
                <w:color w:val="000000" w:themeColor="text1"/>
                <w:lang w:val="en-US"/>
              </w:rPr>
              <w:t>Make cities and human settlements inclusive, safe, resilient and sustainable</w:t>
            </w:r>
          </w:p>
        </w:tc>
        <w:tc>
          <w:tcPr>
            <w:tcW w:w="4962" w:type="dxa"/>
            <w:gridSpan w:val="2"/>
            <w:vAlign w:val="center"/>
          </w:tcPr>
          <w:p w:rsidR="007F3FEF" w:rsidRPr="00434E89" w:rsidRDefault="007F3FEF" w:rsidP="00356677">
            <w:pPr>
              <w:spacing w:before="120" w:after="120" w:line="360" w:lineRule="auto"/>
              <w:jc w:val="center"/>
            </w:pPr>
            <w:r w:rsidRPr="00434E89">
              <w:rPr>
                <w:color w:val="000000" w:themeColor="text1"/>
              </w:rPr>
              <w:t>1      2      3      4      5      6      7</w:t>
            </w:r>
          </w:p>
        </w:tc>
      </w:tr>
      <w:tr w:rsidR="007F3FEF" w:rsidRPr="00434E89" w:rsidTr="00356677">
        <w:tc>
          <w:tcPr>
            <w:tcW w:w="3964" w:type="dxa"/>
          </w:tcPr>
          <w:p w:rsidR="007F3FEF" w:rsidRPr="00434E89" w:rsidRDefault="007F3FEF" w:rsidP="00B735F8">
            <w:pPr>
              <w:spacing w:before="120" w:after="120" w:line="360" w:lineRule="auto"/>
              <w:jc w:val="both"/>
              <w:rPr>
                <w:color w:val="222222"/>
                <w:lang w:val="en-US"/>
              </w:rPr>
            </w:pPr>
            <w:r w:rsidRPr="00434E89">
              <w:rPr>
                <w:color w:val="222222"/>
                <w:lang w:val="en-US"/>
              </w:rPr>
              <w:t xml:space="preserve">12. </w:t>
            </w:r>
            <w:r w:rsidRPr="00434E89">
              <w:rPr>
                <w:color w:val="000000" w:themeColor="text1"/>
                <w:lang w:val="en-US"/>
              </w:rPr>
              <w:t>Ensure sustainable consumption and production patterns</w:t>
            </w:r>
          </w:p>
        </w:tc>
        <w:tc>
          <w:tcPr>
            <w:tcW w:w="4962" w:type="dxa"/>
            <w:gridSpan w:val="2"/>
            <w:vAlign w:val="center"/>
          </w:tcPr>
          <w:p w:rsidR="007F3FEF" w:rsidRPr="00434E89" w:rsidRDefault="007F3FEF" w:rsidP="00356677">
            <w:pPr>
              <w:spacing w:before="120" w:after="120" w:line="360" w:lineRule="auto"/>
              <w:jc w:val="center"/>
            </w:pPr>
            <w:r w:rsidRPr="00434E89">
              <w:rPr>
                <w:color w:val="000000" w:themeColor="text1"/>
              </w:rPr>
              <w:t>1      2      3      4      5      6      7</w:t>
            </w:r>
          </w:p>
        </w:tc>
      </w:tr>
      <w:tr w:rsidR="007F3FEF" w:rsidRPr="00434E89" w:rsidTr="00356677">
        <w:tc>
          <w:tcPr>
            <w:tcW w:w="3964" w:type="dxa"/>
          </w:tcPr>
          <w:p w:rsidR="007F3FEF" w:rsidRPr="00434E89" w:rsidRDefault="007F3FEF" w:rsidP="00B735F8">
            <w:pPr>
              <w:spacing w:before="120" w:after="120" w:line="360" w:lineRule="auto"/>
              <w:jc w:val="both"/>
              <w:rPr>
                <w:color w:val="222222"/>
                <w:lang w:val="en-US"/>
              </w:rPr>
            </w:pPr>
            <w:r w:rsidRPr="00434E89">
              <w:rPr>
                <w:color w:val="222222"/>
                <w:lang w:val="en-US"/>
              </w:rPr>
              <w:t xml:space="preserve">13. </w:t>
            </w:r>
            <w:r w:rsidRPr="00434E89">
              <w:rPr>
                <w:color w:val="000000" w:themeColor="text1"/>
                <w:lang w:val="en-US"/>
              </w:rPr>
              <w:t>Take urgent action to combat climate change and its impacts</w:t>
            </w:r>
          </w:p>
        </w:tc>
        <w:tc>
          <w:tcPr>
            <w:tcW w:w="4962" w:type="dxa"/>
            <w:gridSpan w:val="2"/>
            <w:vAlign w:val="center"/>
          </w:tcPr>
          <w:p w:rsidR="007F3FEF" w:rsidRPr="00434E89" w:rsidRDefault="007F3FEF" w:rsidP="00356677">
            <w:pPr>
              <w:spacing w:before="120" w:after="120" w:line="360" w:lineRule="auto"/>
              <w:jc w:val="center"/>
            </w:pPr>
            <w:r w:rsidRPr="00434E89">
              <w:rPr>
                <w:color w:val="000000" w:themeColor="text1"/>
              </w:rPr>
              <w:t>1      2      3      4      5      6      7</w:t>
            </w:r>
          </w:p>
        </w:tc>
      </w:tr>
      <w:tr w:rsidR="007F3FEF" w:rsidRPr="00434E89" w:rsidTr="00356677">
        <w:tc>
          <w:tcPr>
            <w:tcW w:w="3964" w:type="dxa"/>
          </w:tcPr>
          <w:p w:rsidR="007F3FEF" w:rsidRPr="00434E89" w:rsidRDefault="007F3FEF" w:rsidP="00B735F8">
            <w:pPr>
              <w:spacing w:before="120" w:after="120" w:line="360" w:lineRule="auto"/>
              <w:jc w:val="both"/>
              <w:rPr>
                <w:color w:val="222222"/>
                <w:lang w:val="en-US"/>
              </w:rPr>
            </w:pPr>
            <w:r w:rsidRPr="00434E89">
              <w:rPr>
                <w:color w:val="222222"/>
                <w:lang w:val="en-US"/>
              </w:rPr>
              <w:t xml:space="preserve">14. </w:t>
            </w:r>
            <w:r w:rsidRPr="00434E89">
              <w:rPr>
                <w:color w:val="000000" w:themeColor="text1"/>
                <w:lang w:val="en-US"/>
              </w:rPr>
              <w:t>Conserve and sustainably use the oceans, seas and marine resources for sustainable development</w:t>
            </w:r>
          </w:p>
        </w:tc>
        <w:tc>
          <w:tcPr>
            <w:tcW w:w="4962" w:type="dxa"/>
            <w:gridSpan w:val="2"/>
            <w:vAlign w:val="center"/>
          </w:tcPr>
          <w:p w:rsidR="007F3FEF" w:rsidRPr="00434E89" w:rsidRDefault="007F3FEF" w:rsidP="00356677">
            <w:pPr>
              <w:spacing w:before="120" w:after="120" w:line="360" w:lineRule="auto"/>
              <w:jc w:val="center"/>
            </w:pPr>
            <w:r w:rsidRPr="00434E89">
              <w:rPr>
                <w:color w:val="000000" w:themeColor="text1"/>
              </w:rPr>
              <w:t>1      2      3      4      5      6      7</w:t>
            </w:r>
          </w:p>
        </w:tc>
      </w:tr>
      <w:tr w:rsidR="007F3FEF" w:rsidRPr="00434E89" w:rsidTr="00356677">
        <w:tc>
          <w:tcPr>
            <w:tcW w:w="3964" w:type="dxa"/>
          </w:tcPr>
          <w:p w:rsidR="007F3FEF" w:rsidRPr="00434E89" w:rsidRDefault="007F3FEF" w:rsidP="00B735F8">
            <w:pPr>
              <w:spacing w:before="120" w:after="120" w:line="360" w:lineRule="auto"/>
              <w:jc w:val="both"/>
              <w:rPr>
                <w:color w:val="222222"/>
                <w:lang w:val="en-US"/>
              </w:rPr>
            </w:pPr>
            <w:r w:rsidRPr="00434E89">
              <w:rPr>
                <w:color w:val="222222"/>
                <w:lang w:val="en-US"/>
              </w:rPr>
              <w:t xml:space="preserve">15. </w:t>
            </w:r>
            <w:r w:rsidRPr="00434E89">
              <w:rPr>
                <w:color w:val="000000" w:themeColor="text1"/>
                <w:lang w:val="en-US"/>
              </w:rPr>
              <w:t>Protect, restore and promote sustainable use of terrestrial ecosystems, sustainably manage forests, combat desertification, and halt and reverse land degradation and halt biodiversity loss</w:t>
            </w:r>
          </w:p>
        </w:tc>
        <w:tc>
          <w:tcPr>
            <w:tcW w:w="4962" w:type="dxa"/>
            <w:gridSpan w:val="2"/>
            <w:vAlign w:val="center"/>
          </w:tcPr>
          <w:p w:rsidR="007F3FEF" w:rsidRPr="00434E89" w:rsidRDefault="007F3FEF" w:rsidP="00356677">
            <w:pPr>
              <w:spacing w:before="120" w:after="120" w:line="360" w:lineRule="auto"/>
              <w:jc w:val="center"/>
            </w:pPr>
            <w:r w:rsidRPr="00434E89">
              <w:rPr>
                <w:color w:val="000000" w:themeColor="text1"/>
              </w:rPr>
              <w:t>1      2      3      4      5      6      7</w:t>
            </w:r>
          </w:p>
        </w:tc>
      </w:tr>
      <w:tr w:rsidR="007F3FEF" w:rsidRPr="00434E89" w:rsidTr="00356677">
        <w:tc>
          <w:tcPr>
            <w:tcW w:w="3964" w:type="dxa"/>
          </w:tcPr>
          <w:p w:rsidR="007F3FEF" w:rsidRPr="00434E89" w:rsidRDefault="007F3FEF" w:rsidP="00B735F8">
            <w:pPr>
              <w:spacing w:before="120" w:after="120" w:line="360" w:lineRule="auto"/>
              <w:jc w:val="both"/>
              <w:rPr>
                <w:color w:val="222222"/>
                <w:lang w:val="en-US"/>
              </w:rPr>
            </w:pPr>
            <w:r w:rsidRPr="00434E89">
              <w:rPr>
                <w:color w:val="222222"/>
                <w:lang w:val="en-US"/>
              </w:rPr>
              <w:t xml:space="preserve">16. </w:t>
            </w:r>
            <w:r w:rsidRPr="00434E89">
              <w:rPr>
                <w:color w:val="000000" w:themeColor="text1"/>
                <w:lang w:val="en-US"/>
              </w:rPr>
              <w:t>Promote peaceful and inclusive societies for sustainable development, provide access to justice for all and build effective, accountable and inclusive institutions at all levels</w:t>
            </w:r>
          </w:p>
        </w:tc>
        <w:tc>
          <w:tcPr>
            <w:tcW w:w="4962" w:type="dxa"/>
            <w:gridSpan w:val="2"/>
            <w:vAlign w:val="center"/>
          </w:tcPr>
          <w:p w:rsidR="007F3FEF" w:rsidRPr="00434E89" w:rsidRDefault="007F3FEF" w:rsidP="00356677">
            <w:pPr>
              <w:spacing w:before="120" w:after="120" w:line="360" w:lineRule="auto"/>
              <w:jc w:val="center"/>
            </w:pPr>
            <w:r w:rsidRPr="00434E89">
              <w:rPr>
                <w:color w:val="000000" w:themeColor="text1"/>
              </w:rPr>
              <w:t>1      2      3      4      5      6      7</w:t>
            </w:r>
          </w:p>
        </w:tc>
      </w:tr>
      <w:tr w:rsidR="007F3FEF" w:rsidRPr="00434E89" w:rsidTr="00356677">
        <w:tc>
          <w:tcPr>
            <w:tcW w:w="3964" w:type="dxa"/>
          </w:tcPr>
          <w:p w:rsidR="007F3FEF" w:rsidRPr="00434E89" w:rsidRDefault="007F3FEF" w:rsidP="00B735F8">
            <w:pPr>
              <w:spacing w:before="120" w:after="120" w:line="360" w:lineRule="auto"/>
              <w:jc w:val="both"/>
              <w:rPr>
                <w:color w:val="222222"/>
                <w:lang w:val="en-US"/>
              </w:rPr>
            </w:pPr>
            <w:r w:rsidRPr="00434E89">
              <w:rPr>
                <w:color w:val="222222"/>
                <w:lang w:val="en-US"/>
              </w:rPr>
              <w:t xml:space="preserve">17. </w:t>
            </w:r>
            <w:r w:rsidRPr="00434E89">
              <w:rPr>
                <w:color w:val="000000" w:themeColor="text1"/>
                <w:lang w:val="en-US"/>
              </w:rPr>
              <w:t>Strengthen the means of implementation and revitalize the global partnership for sustainable development</w:t>
            </w:r>
          </w:p>
        </w:tc>
        <w:tc>
          <w:tcPr>
            <w:tcW w:w="4962" w:type="dxa"/>
            <w:gridSpan w:val="2"/>
            <w:vAlign w:val="center"/>
          </w:tcPr>
          <w:p w:rsidR="007F3FEF" w:rsidRPr="00434E89" w:rsidRDefault="007F3FEF" w:rsidP="00356677">
            <w:pPr>
              <w:spacing w:before="120" w:after="120" w:line="360" w:lineRule="auto"/>
              <w:jc w:val="center"/>
            </w:pPr>
            <w:r w:rsidRPr="00434E89">
              <w:rPr>
                <w:color w:val="000000" w:themeColor="text1"/>
              </w:rPr>
              <w:t>1      2      3      4      5      6      7</w:t>
            </w:r>
          </w:p>
        </w:tc>
      </w:tr>
    </w:tbl>
    <w:p w:rsidR="007F3FEF" w:rsidRPr="00434E89" w:rsidRDefault="007F3FEF" w:rsidP="00B735F8">
      <w:pPr>
        <w:spacing w:line="360" w:lineRule="auto"/>
        <w:jc w:val="both"/>
      </w:pPr>
    </w:p>
    <w:p w:rsidR="007F3FEF" w:rsidRPr="00434E89" w:rsidRDefault="007F3FEF" w:rsidP="00B735F8">
      <w:pPr>
        <w:adjustRightInd w:val="0"/>
        <w:spacing w:line="360" w:lineRule="auto"/>
        <w:jc w:val="both"/>
        <w:rPr>
          <w:lang w:val="en-US"/>
        </w:rPr>
      </w:pPr>
    </w:p>
    <w:p w:rsidR="007F3FEF" w:rsidRPr="00434E89" w:rsidRDefault="007F3FEF" w:rsidP="00B735F8">
      <w:pPr>
        <w:pStyle w:val="ListParagraph"/>
        <w:numPr>
          <w:ilvl w:val="0"/>
          <w:numId w:val="16"/>
        </w:numPr>
        <w:autoSpaceDE w:val="0"/>
        <w:autoSpaceDN w:val="0"/>
        <w:adjustRightInd w:val="0"/>
        <w:spacing w:line="360" w:lineRule="auto"/>
        <w:contextualSpacing w:val="0"/>
        <w:jc w:val="both"/>
        <w:rPr>
          <w:lang w:val="en-US"/>
        </w:rPr>
      </w:pPr>
      <w:r w:rsidRPr="00434E89">
        <w:rPr>
          <w:lang w:val="en-US"/>
        </w:rPr>
        <w:t>Do you think that creating cross-business partnerships can help achieving SDGs faster or more efficiently?</w:t>
      </w:r>
    </w:p>
    <w:p w:rsidR="007F3FEF" w:rsidRPr="00434E89" w:rsidRDefault="007F3FEF" w:rsidP="00B735F8">
      <w:pPr>
        <w:pStyle w:val="ListParagraph"/>
        <w:spacing w:line="360" w:lineRule="auto"/>
        <w:jc w:val="both"/>
        <w:rPr>
          <w:lang w:val="en-US"/>
        </w:rPr>
      </w:pPr>
    </w:p>
    <w:p w:rsidR="007F3FEF" w:rsidRPr="00287D4C" w:rsidRDefault="007F3FEF" w:rsidP="00B735F8">
      <w:pPr>
        <w:pStyle w:val="ListParagraph"/>
        <w:numPr>
          <w:ilvl w:val="0"/>
          <w:numId w:val="16"/>
        </w:numPr>
        <w:autoSpaceDE w:val="0"/>
        <w:autoSpaceDN w:val="0"/>
        <w:adjustRightInd w:val="0"/>
        <w:spacing w:line="360" w:lineRule="auto"/>
        <w:contextualSpacing w:val="0"/>
        <w:jc w:val="both"/>
        <w:rPr>
          <w:lang w:val="en-US"/>
        </w:rPr>
      </w:pPr>
      <w:r w:rsidRPr="00287D4C">
        <w:rPr>
          <w:lang w:val="en-US"/>
        </w:rPr>
        <w:t>Does your company enter into cross-business partnerships in order to achieve SDGs?</w:t>
      </w:r>
    </w:p>
    <w:p w:rsidR="007F3FEF" w:rsidRPr="00434E89" w:rsidRDefault="007F3FEF" w:rsidP="00B735F8">
      <w:pPr>
        <w:pStyle w:val="ListParagraph"/>
        <w:numPr>
          <w:ilvl w:val="1"/>
          <w:numId w:val="16"/>
        </w:numPr>
        <w:autoSpaceDE w:val="0"/>
        <w:autoSpaceDN w:val="0"/>
        <w:adjustRightInd w:val="0"/>
        <w:spacing w:line="360" w:lineRule="auto"/>
        <w:contextualSpacing w:val="0"/>
        <w:jc w:val="both"/>
        <w:rPr>
          <w:lang w:val="en-US"/>
        </w:rPr>
      </w:pPr>
      <w:r w:rsidRPr="00434E89">
        <w:rPr>
          <w:lang w:val="en-US"/>
        </w:rPr>
        <w:t>If so, with which organizations? (NGO or with other companies)</w:t>
      </w:r>
    </w:p>
    <w:p w:rsidR="007F3FEF" w:rsidRPr="00434E89" w:rsidRDefault="007F3FEF" w:rsidP="00B735F8">
      <w:pPr>
        <w:pStyle w:val="ListParagraph"/>
        <w:numPr>
          <w:ilvl w:val="1"/>
          <w:numId w:val="16"/>
        </w:numPr>
        <w:autoSpaceDE w:val="0"/>
        <w:autoSpaceDN w:val="0"/>
        <w:adjustRightInd w:val="0"/>
        <w:spacing w:line="360" w:lineRule="auto"/>
        <w:contextualSpacing w:val="0"/>
        <w:jc w:val="both"/>
        <w:rPr>
          <w:lang w:val="en-US"/>
        </w:rPr>
      </w:pPr>
      <w:r w:rsidRPr="00434E89">
        <w:rPr>
          <w:lang w:val="en-US"/>
        </w:rPr>
        <w:t>If not, what is the reason?</w:t>
      </w:r>
    </w:p>
    <w:p w:rsidR="007F3FEF" w:rsidRPr="00434E89" w:rsidRDefault="007F3FEF" w:rsidP="00B735F8">
      <w:pPr>
        <w:pStyle w:val="ListParagraph"/>
        <w:autoSpaceDE w:val="0"/>
        <w:autoSpaceDN w:val="0"/>
        <w:adjustRightInd w:val="0"/>
        <w:spacing w:line="360" w:lineRule="auto"/>
        <w:contextualSpacing w:val="0"/>
        <w:jc w:val="both"/>
        <w:rPr>
          <w:lang w:val="en-US"/>
        </w:rPr>
      </w:pPr>
    </w:p>
    <w:p w:rsidR="007F3FEF" w:rsidRPr="00287D4C" w:rsidRDefault="00287D4C" w:rsidP="00B735F8">
      <w:pPr>
        <w:widowControl w:val="0"/>
        <w:autoSpaceDE w:val="0"/>
        <w:autoSpaceDN w:val="0"/>
        <w:spacing w:line="360" w:lineRule="auto"/>
        <w:ind w:left="360"/>
        <w:jc w:val="both"/>
        <w:rPr>
          <w:lang w:val="en-US"/>
        </w:rPr>
      </w:pPr>
      <w:r>
        <w:rPr>
          <w:lang w:val="en-US"/>
        </w:rPr>
        <w:t xml:space="preserve">6. </w:t>
      </w:r>
      <w:r w:rsidR="007F3FEF" w:rsidRPr="00287D4C">
        <w:rPr>
          <w:lang w:val="en-US"/>
        </w:rPr>
        <w:t>From the list below, please evaluate the impact that cross-business partnerships with other companies could have on the achievement of each of the SDGs?</w:t>
      </w:r>
    </w:p>
    <w:p w:rsidR="007F3FEF" w:rsidRPr="00434E89" w:rsidRDefault="007F3FEF" w:rsidP="00B735F8">
      <w:pPr>
        <w:spacing w:line="360" w:lineRule="auto"/>
        <w:jc w:val="both"/>
        <w:rPr>
          <w:lang w:val="en-US"/>
        </w:rPr>
      </w:pPr>
    </w:p>
    <w:tbl>
      <w:tblPr>
        <w:tblStyle w:val="TableGrid"/>
        <w:tblW w:w="0" w:type="auto"/>
        <w:tblInd w:w="-431" w:type="dxa"/>
        <w:tblLook w:val="04A0" w:firstRow="1" w:lastRow="0" w:firstColumn="1" w:lastColumn="0" w:noHBand="0" w:noVBand="1"/>
      </w:tblPr>
      <w:tblGrid>
        <w:gridCol w:w="4395"/>
        <w:gridCol w:w="2552"/>
        <w:gridCol w:w="2693"/>
      </w:tblGrid>
      <w:tr w:rsidR="007F3FEF" w:rsidRPr="00434E89" w:rsidTr="00356677">
        <w:trPr>
          <w:trHeight w:val="649"/>
        </w:trPr>
        <w:tc>
          <w:tcPr>
            <w:tcW w:w="4395" w:type="dxa"/>
          </w:tcPr>
          <w:p w:rsidR="007F3FEF" w:rsidRPr="00434E89" w:rsidRDefault="007F3FEF" w:rsidP="00B735F8">
            <w:pPr>
              <w:spacing w:before="120" w:after="120" w:line="360" w:lineRule="auto"/>
              <w:jc w:val="both"/>
              <w:rPr>
                <w:lang w:val="en-US"/>
              </w:rPr>
            </w:pPr>
          </w:p>
        </w:tc>
        <w:tc>
          <w:tcPr>
            <w:tcW w:w="2552" w:type="dxa"/>
            <w:vAlign w:val="center"/>
          </w:tcPr>
          <w:p w:rsidR="007F3FEF" w:rsidRPr="00434E89" w:rsidRDefault="007F3FEF" w:rsidP="00B735F8">
            <w:pPr>
              <w:spacing w:before="120" w:after="120" w:line="360" w:lineRule="auto"/>
              <w:jc w:val="both"/>
              <w:rPr>
                <w:color w:val="000000" w:themeColor="text1"/>
              </w:rPr>
            </w:pPr>
            <w:r w:rsidRPr="00434E89">
              <w:rPr>
                <w:color w:val="000000" w:themeColor="text1"/>
              </w:rPr>
              <w:t xml:space="preserve">1= </w:t>
            </w:r>
            <w:proofErr w:type="spellStart"/>
            <w:r w:rsidRPr="00434E89">
              <w:rPr>
                <w:color w:val="000000" w:themeColor="text1"/>
              </w:rPr>
              <w:t>none</w:t>
            </w:r>
            <w:proofErr w:type="spellEnd"/>
          </w:p>
        </w:tc>
        <w:tc>
          <w:tcPr>
            <w:tcW w:w="2693" w:type="dxa"/>
            <w:vAlign w:val="center"/>
          </w:tcPr>
          <w:p w:rsidR="007F3FEF" w:rsidRPr="00434E89" w:rsidRDefault="007F3FEF" w:rsidP="00B735F8">
            <w:pPr>
              <w:spacing w:before="120" w:after="120" w:line="360" w:lineRule="auto"/>
              <w:jc w:val="both"/>
              <w:rPr>
                <w:color w:val="000000" w:themeColor="text1"/>
              </w:rPr>
            </w:pPr>
            <w:r w:rsidRPr="00434E89">
              <w:rPr>
                <w:color w:val="000000" w:themeColor="text1"/>
              </w:rPr>
              <w:t xml:space="preserve">7 = </w:t>
            </w:r>
            <w:proofErr w:type="spellStart"/>
            <w:r w:rsidRPr="00434E89">
              <w:rPr>
                <w:color w:val="000000" w:themeColor="text1"/>
              </w:rPr>
              <w:t>very</w:t>
            </w:r>
            <w:proofErr w:type="spellEnd"/>
            <w:r w:rsidRPr="00434E89">
              <w:rPr>
                <w:color w:val="000000" w:themeColor="text1"/>
              </w:rPr>
              <w:t xml:space="preserve"> </w:t>
            </w:r>
            <w:proofErr w:type="spellStart"/>
            <w:r w:rsidRPr="00434E89">
              <w:rPr>
                <w:color w:val="000000" w:themeColor="text1"/>
              </w:rPr>
              <w:t>strong</w:t>
            </w:r>
            <w:proofErr w:type="spellEnd"/>
          </w:p>
        </w:tc>
      </w:tr>
      <w:tr w:rsidR="007F3FEF" w:rsidRPr="00434E89" w:rsidTr="00356677">
        <w:tc>
          <w:tcPr>
            <w:tcW w:w="4395" w:type="dxa"/>
          </w:tcPr>
          <w:p w:rsidR="007F3FEF" w:rsidRPr="00434E89" w:rsidRDefault="007F3FEF" w:rsidP="00B735F8">
            <w:pPr>
              <w:spacing w:before="120" w:after="120" w:line="360" w:lineRule="auto"/>
              <w:jc w:val="both"/>
              <w:rPr>
                <w:color w:val="222222"/>
                <w:lang w:val="en-US"/>
              </w:rPr>
            </w:pPr>
            <w:r w:rsidRPr="00434E89">
              <w:rPr>
                <w:color w:val="222222"/>
                <w:lang w:val="en-US"/>
              </w:rPr>
              <w:t xml:space="preserve">1. </w:t>
            </w:r>
            <w:r w:rsidRPr="00434E89">
              <w:rPr>
                <w:color w:val="000000" w:themeColor="text1"/>
                <w:lang w:val="en-US"/>
              </w:rPr>
              <w:t>End poverty in all its forms everywhere</w:t>
            </w:r>
          </w:p>
        </w:tc>
        <w:tc>
          <w:tcPr>
            <w:tcW w:w="5245" w:type="dxa"/>
            <w:gridSpan w:val="2"/>
            <w:vAlign w:val="center"/>
          </w:tcPr>
          <w:p w:rsidR="007F3FEF" w:rsidRPr="00434E89" w:rsidRDefault="007F3FEF" w:rsidP="00297352">
            <w:pPr>
              <w:spacing w:before="120" w:after="120" w:line="360" w:lineRule="auto"/>
              <w:jc w:val="center"/>
            </w:pPr>
            <w:r w:rsidRPr="00434E89">
              <w:rPr>
                <w:color w:val="000000" w:themeColor="text1"/>
              </w:rPr>
              <w:t>1      2      3      4      5      6      7</w:t>
            </w:r>
          </w:p>
        </w:tc>
      </w:tr>
      <w:tr w:rsidR="007F3FEF" w:rsidRPr="00434E89" w:rsidTr="00356677">
        <w:trPr>
          <w:trHeight w:val="360"/>
        </w:trPr>
        <w:tc>
          <w:tcPr>
            <w:tcW w:w="4395" w:type="dxa"/>
          </w:tcPr>
          <w:p w:rsidR="007F3FEF" w:rsidRPr="00434E89" w:rsidRDefault="007F3FEF" w:rsidP="00B735F8">
            <w:pPr>
              <w:spacing w:after="120" w:line="360" w:lineRule="auto"/>
              <w:jc w:val="both"/>
              <w:rPr>
                <w:color w:val="000000" w:themeColor="text1"/>
                <w:lang w:val="en-US"/>
              </w:rPr>
            </w:pPr>
            <w:r w:rsidRPr="00434E89">
              <w:rPr>
                <w:color w:val="222222"/>
                <w:lang w:val="en-US"/>
              </w:rPr>
              <w:t xml:space="preserve">2. </w:t>
            </w:r>
            <w:r w:rsidRPr="00434E89">
              <w:rPr>
                <w:color w:val="000000" w:themeColor="text1"/>
                <w:lang w:val="en-US"/>
              </w:rPr>
              <w:t>End hunger, achieve food security and improved nutrition and promote sustainable agriculture</w:t>
            </w:r>
          </w:p>
        </w:tc>
        <w:tc>
          <w:tcPr>
            <w:tcW w:w="5245" w:type="dxa"/>
            <w:gridSpan w:val="2"/>
            <w:vAlign w:val="center"/>
          </w:tcPr>
          <w:p w:rsidR="007F3FEF" w:rsidRPr="00434E89" w:rsidRDefault="007F3FEF" w:rsidP="00297352">
            <w:pPr>
              <w:spacing w:before="120" w:after="120" w:line="360" w:lineRule="auto"/>
              <w:jc w:val="center"/>
            </w:pPr>
            <w:r w:rsidRPr="00434E89">
              <w:rPr>
                <w:color w:val="000000" w:themeColor="text1"/>
              </w:rPr>
              <w:t>1      2      3      4      5      6      7</w:t>
            </w:r>
          </w:p>
        </w:tc>
      </w:tr>
      <w:tr w:rsidR="007F3FEF" w:rsidRPr="00434E89" w:rsidTr="00356677">
        <w:tc>
          <w:tcPr>
            <w:tcW w:w="4395" w:type="dxa"/>
          </w:tcPr>
          <w:p w:rsidR="007F3FEF" w:rsidRPr="00434E89" w:rsidRDefault="007F3FEF" w:rsidP="00B735F8">
            <w:pPr>
              <w:spacing w:after="120" w:line="360" w:lineRule="auto"/>
              <w:jc w:val="both"/>
              <w:rPr>
                <w:color w:val="000000" w:themeColor="text1"/>
                <w:lang w:val="en-US"/>
              </w:rPr>
            </w:pPr>
            <w:r w:rsidRPr="00434E89">
              <w:rPr>
                <w:color w:val="222222"/>
                <w:lang w:val="en-US"/>
              </w:rPr>
              <w:t xml:space="preserve">3. </w:t>
            </w:r>
            <w:r w:rsidRPr="00434E89">
              <w:rPr>
                <w:color w:val="000000" w:themeColor="text1"/>
                <w:lang w:val="en-US"/>
              </w:rPr>
              <w:t>Ensure healthy lives and promote well-being for all at all ages</w:t>
            </w:r>
          </w:p>
        </w:tc>
        <w:tc>
          <w:tcPr>
            <w:tcW w:w="5245" w:type="dxa"/>
            <w:gridSpan w:val="2"/>
            <w:vAlign w:val="center"/>
          </w:tcPr>
          <w:p w:rsidR="007F3FEF" w:rsidRPr="00434E89" w:rsidRDefault="007F3FEF" w:rsidP="00297352">
            <w:pPr>
              <w:spacing w:before="120" w:after="120" w:line="360" w:lineRule="auto"/>
              <w:jc w:val="center"/>
            </w:pPr>
            <w:r w:rsidRPr="00434E89">
              <w:rPr>
                <w:color w:val="000000" w:themeColor="text1"/>
              </w:rPr>
              <w:t>1      2      3      4      5      6      7</w:t>
            </w:r>
          </w:p>
        </w:tc>
      </w:tr>
      <w:tr w:rsidR="007F3FEF" w:rsidRPr="00434E89" w:rsidTr="00356677">
        <w:tc>
          <w:tcPr>
            <w:tcW w:w="4395" w:type="dxa"/>
          </w:tcPr>
          <w:p w:rsidR="007F3FEF" w:rsidRPr="00434E89" w:rsidRDefault="007F3FEF" w:rsidP="00B735F8">
            <w:pPr>
              <w:spacing w:before="120" w:after="120" w:line="360" w:lineRule="auto"/>
              <w:jc w:val="both"/>
              <w:rPr>
                <w:color w:val="222222"/>
                <w:lang w:val="en-US"/>
              </w:rPr>
            </w:pPr>
            <w:r w:rsidRPr="00434E89">
              <w:rPr>
                <w:color w:val="222222"/>
                <w:lang w:val="en-US"/>
              </w:rPr>
              <w:t xml:space="preserve">4. </w:t>
            </w:r>
            <w:r w:rsidRPr="00434E89">
              <w:rPr>
                <w:color w:val="000000" w:themeColor="text1"/>
                <w:lang w:val="en-US"/>
              </w:rPr>
              <w:t>Ensure inclusive and equitable quality education and promote lifelong learning opportunities for all</w:t>
            </w:r>
          </w:p>
        </w:tc>
        <w:tc>
          <w:tcPr>
            <w:tcW w:w="5245" w:type="dxa"/>
            <w:gridSpan w:val="2"/>
            <w:vAlign w:val="center"/>
          </w:tcPr>
          <w:p w:rsidR="007F3FEF" w:rsidRPr="00434E89" w:rsidRDefault="007F3FEF" w:rsidP="00297352">
            <w:pPr>
              <w:spacing w:before="120" w:after="120" w:line="360" w:lineRule="auto"/>
              <w:jc w:val="center"/>
            </w:pPr>
            <w:r w:rsidRPr="00434E89">
              <w:rPr>
                <w:color w:val="000000" w:themeColor="text1"/>
              </w:rPr>
              <w:t>1      2      3      4      5      6      7</w:t>
            </w:r>
          </w:p>
        </w:tc>
      </w:tr>
      <w:tr w:rsidR="007F3FEF" w:rsidRPr="00434E89" w:rsidTr="00356677">
        <w:tc>
          <w:tcPr>
            <w:tcW w:w="4395" w:type="dxa"/>
          </w:tcPr>
          <w:p w:rsidR="007F3FEF" w:rsidRPr="00434E89" w:rsidRDefault="007F3FEF" w:rsidP="00B735F8">
            <w:pPr>
              <w:spacing w:after="120" w:line="360" w:lineRule="auto"/>
              <w:jc w:val="both"/>
              <w:rPr>
                <w:color w:val="000000" w:themeColor="text1"/>
                <w:lang w:val="en-US"/>
              </w:rPr>
            </w:pPr>
            <w:r w:rsidRPr="00434E89">
              <w:rPr>
                <w:color w:val="222222"/>
                <w:lang w:val="en-US"/>
              </w:rPr>
              <w:t xml:space="preserve">5. </w:t>
            </w:r>
            <w:r w:rsidRPr="00434E89">
              <w:rPr>
                <w:color w:val="000000" w:themeColor="text1"/>
                <w:lang w:val="en-US"/>
              </w:rPr>
              <w:t>Achieve gender equality and empower all women and girls</w:t>
            </w:r>
          </w:p>
        </w:tc>
        <w:tc>
          <w:tcPr>
            <w:tcW w:w="5245" w:type="dxa"/>
            <w:gridSpan w:val="2"/>
            <w:vAlign w:val="center"/>
          </w:tcPr>
          <w:p w:rsidR="007F3FEF" w:rsidRPr="00434E89" w:rsidRDefault="007F3FEF" w:rsidP="00297352">
            <w:pPr>
              <w:spacing w:before="120" w:after="120" w:line="360" w:lineRule="auto"/>
              <w:jc w:val="center"/>
            </w:pPr>
            <w:r w:rsidRPr="00434E89">
              <w:rPr>
                <w:color w:val="000000" w:themeColor="text1"/>
              </w:rPr>
              <w:t>1      2      3      4      5      6      7</w:t>
            </w:r>
          </w:p>
        </w:tc>
      </w:tr>
      <w:tr w:rsidR="007F3FEF" w:rsidRPr="00434E89" w:rsidTr="00356677">
        <w:tc>
          <w:tcPr>
            <w:tcW w:w="4395" w:type="dxa"/>
          </w:tcPr>
          <w:p w:rsidR="007F3FEF" w:rsidRPr="00434E89" w:rsidRDefault="007F3FEF" w:rsidP="00B735F8">
            <w:pPr>
              <w:spacing w:before="120" w:after="120" w:line="360" w:lineRule="auto"/>
              <w:jc w:val="both"/>
              <w:rPr>
                <w:lang w:val="en-US"/>
              </w:rPr>
            </w:pPr>
            <w:r w:rsidRPr="00434E89">
              <w:rPr>
                <w:color w:val="222222"/>
                <w:lang w:val="en-US"/>
              </w:rPr>
              <w:t xml:space="preserve">6. </w:t>
            </w:r>
            <w:r w:rsidRPr="00434E89">
              <w:rPr>
                <w:color w:val="000000" w:themeColor="text1"/>
                <w:lang w:val="en-US"/>
              </w:rPr>
              <w:t>Ensure availability and sustainable management of water and sanitation for all</w:t>
            </w:r>
          </w:p>
        </w:tc>
        <w:tc>
          <w:tcPr>
            <w:tcW w:w="5245" w:type="dxa"/>
            <w:gridSpan w:val="2"/>
            <w:vAlign w:val="center"/>
          </w:tcPr>
          <w:p w:rsidR="007F3FEF" w:rsidRPr="00434E89" w:rsidRDefault="007F3FEF" w:rsidP="00297352">
            <w:pPr>
              <w:spacing w:before="120" w:after="120" w:line="360" w:lineRule="auto"/>
              <w:jc w:val="center"/>
            </w:pPr>
            <w:r w:rsidRPr="00434E89">
              <w:rPr>
                <w:color w:val="000000" w:themeColor="text1"/>
              </w:rPr>
              <w:t>1      2      3      4      5      6      7</w:t>
            </w:r>
          </w:p>
        </w:tc>
      </w:tr>
      <w:tr w:rsidR="007F3FEF" w:rsidRPr="00434E89" w:rsidTr="00356677">
        <w:tc>
          <w:tcPr>
            <w:tcW w:w="4395" w:type="dxa"/>
          </w:tcPr>
          <w:p w:rsidR="007F3FEF" w:rsidRPr="00434E89" w:rsidRDefault="007F3FEF" w:rsidP="00B735F8">
            <w:pPr>
              <w:spacing w:after="120" w:line="360" w:lineRule="auto"/>
              <w:jc w:val="both"/>
              <w:rPr>
                <w:lang w:val="en-US"/>
              </w:rPr>
            </w:pPr>
            <w:r w:rsidRPr="00434E89">
              <w:rPr>
                <w:color w:val="222222"/>
                <w:lang w:val="en-US"/>
              </w:rPr>
              <w:t xml:space="preserve">7. </w:t>
            </w:r>
            <w:r w:rsidRPr="00434E89">
              <w:rPr>
                <w:color w:val="000000" w:themeColor="text1"/>
                <w:lang w:val="en-US"/>
              </w:rPr>
              <w:t>Ensure access to affordable, reliable, sustainable and modern energy for all</w:t>
            </w:r>
          </w:p>
        </w:tc>
        <w:tc>
          <w:tcPr>
            <w:tcW w:w="5245" w:type="dxa"/>
            <w:gridSpan w:val="2"/>
            <w:vAlign w:val="center"/>
          </w:tcPr>
          <w:p w:rsidR="007F3FEF" w:rsidRPr="00434E89" w:rsidRDefault="007F3FEF" w:rsidP="00297352">
            <w:pPr>
              <w:spacing w:before="120" w:after="120" w:line="360" w:lineRule="auto"/>
              <w:jc w:val="center"/>
            </w:pPr>
            <w:r w:rsidRPr="00434E89">
              <w:rPr>
                <w:color w:val="000000" w:themeColor="text1"/>
              </w:rPr>
              <w:t>1      2      3      4      5      6      7</w:t>
            </w:r>
          </w:p>
        </w:tc>
      </w:tr>
      <w:tr w:rsidR="007F3FEF" w:rsidRPr="00434E89" w:rsidTr="00356677">
        <w:tc>
          <w:tcPr>
            <w:tcW w:w="4395" w:type="dxa"/>
          </w:tcPr>
          <w:p w:rsidR="007F3FEF" w:rsidRPr="00434E89" w:rsidRDefault="007F3FEF" w:rsidP="00B735F8">
            <w:pPr>
              <w:spacing w:before="120" w:after="120" w:line="360" w:lineRule="auto"/>
              <w:jc w:val="both"/>
              <w:rPr>
                <w:lang w:val="en-US"/>
              </w:rPr>
            </w:pPr>
            <w:r w:rsidRPr="00434E89">
              <w:rPr>
                <w:color w:val="222222"/>
                <w:lang w:val="en-US"/>
              </w:rPr>
              <w:t>8.</w:t>
            </w:r>
            <w:r w:rsidRPr="00434E89">
              <w:rPr>
                <w:color w:val="000000" w:themeColor="text1"/>
                <w:lang w:val="en-US"/>
              </w:rPr>
              <w:t xml:space="preserve"> Promote sustained, inclusive and sustainable economic growth, full and </w:t>
            </w:r>
            <w:r w:rsidRPr="00434E89">
              <w:rPr>
                <w:color w:val="000000" w:themeColor="text1"/>
                <w:lang w:val="en-US"/>
              </w:rPr>
              <w:lastRenderedPageBreak/>
              <w:t>productive employment and decent work for all</w:t>
            </w:r>
          </w:p>
        </w:tc>
        <w:tc>
          <w:tcPr>
            <w:tcW w:w="5245" w:type="dxa"/>
            <w:gridSpan w:val="2"/>
            <w:vAlign w:val="center"/>
          </w:tcPr>
          <w:p w:rsidR="007F3FEF" w:rsidRPr="00434E89" w:rsidRDefault="007F3FEF" w:rsidP="00297352">
            <w:pPr>
              <w:spacing w:before="120" w:after="120" w:line="360" w:lineRule="auto"/>
              <w:jc w:val="center"/>
            </w:pPr>
            <w:r w:rsidRPr="00434E89">
              <w:rPr>
                <w:color w:val="000000" w:themeColor="text1"/>
              </w:rPr>
              <w:lastRenderedPageBreak/>
              <w:t>1      2      3      4      5      6      7</w:t>
            </w:r>
          </w:p>
        </w:tc>
      </w:tr>
      <w:tr w:rsidR="007F3FEF" w:rsidRPr="00434E89" w:rsidTr="00356677">
        <w:tc>
          <w:tcPr>
            <w:tcW w:w="4395" w:type="dxa"/>
          </w:tcPr>
          <w:p w:rsidR="007F3FEF" w:rsidRPr="00434E89" w:rsidRDefault="007F3FEF" w:rsidP="00B735F8">
            <w:pPr>
              <w:spacing w:after="120" w:line="360" w:lineRule="auto"/>
              <w:jc w:val="both"/>
              <w:rPr>
                <w:color w:val="000000" w:themeColor="text1"/>
                <w:lang w:val="en-US"/>
              </w:rPr>
            </w:pPr>
            <w:r w:rsidRPr="00434E89">
              <w:rPr>
                <w:color w:val="222222"/>
                <w:lang w:val="en-US"/>
              </w:rPr>
              <w:t xml:space="preserve">9. </w:t>
            </w:r>
            <w:r w:rsidRPr="00434E89">
              <w:rPr>
                <w:color w:val="000000" w:themeColor="text1"/>
                <w:lang w:val="en-US"/>
              </w:rPr>
              <w:t>Build resilient infrastructure, promote inclusive and sustainable industrialization and foster innovation</w:t>
            </w:r>
          </w:p>
        </w:tc>
        <w:tc>
          <w:tcPr>
            <w:tcW w:w="5245" w:type="dxa"/>
            <w:gridSpan w:val="2"/>
            <w:vAlign w:val="center"/>
          </w:tcPr>
          <w:p w:rsidR="007F3FEF" w:rsidRPr="00434E89" w:rsidRDefault="007F3FEF" w:rsidP="00297352">
            <w:pPr>
              <w:spacing w:before="120" w:after="120" w:line="360" w:lineRule="auto"/>
              <w:jc w:val="center"/>
            </w:pPr>
            <w:r w:rsidRPr="00434E89">
              <w:rPr>
                <w:color w:val="000000" w:themeColor="text1"/>
              </w:rPr>
              <w:t>1      2      3      4      5      6      7</w:t>
            </w:r>
          </w:p>
        </w:tc>
      </w:tr>
      <w:tr w:rsidR="007F3FEF" w:rsidRPr="00434E89" w:rsidTr="00356677">
        <w:tc>
          <w:tcPr>
            <w:tcW w:w="4395" w:type="dxa"/>
          </w:tcPr>
          <w:p w:rsidR="007F3FEF" w:rsidRPr="00434E89" w:rsidRDefault="007F3FEF" w:rsidP="00B735F8">
            <w:pPr>
              <w:spacing w:after="120" w:line="360" w:lineRule="auto"/>
              <w:jc w:val="both"/>
              <w:rPr>
                <w:color w:val="000000" w:themeColor="text1"/>
                <w:lang w:val="en-US"/>
              </w:rPr>
            </w:pPr>
            <w:r w:rsidRPr="00434E89">
              <w:rPr>
                <w:color w:val="222222"/>
                <w:lang w:val="en-US"/>
              </w:rPr>
              <w:t xml:space="preserve">10. </w:t>
            </w:r>
            <w:r w:rsidRPr="00434E89">
              <w:rPr>
                <w:color w:val="000000" w:themeColor="text1"/>
                <w:lang w:val="en-US"/>
              </w:rPr>
              <w:t>Reduce inequality within and among countries</w:t>
            </w:r>
          </w:p>
        </w:tc>
        <w:tc>
          <w:tcPr>
            <w:tcW w:w="5245" w:type="dxa"/>
            <w:gridSpan w:val="2"/>
            <w:vAlign w:val="center"/>
          </w:tcPr>
          <w:p w:rsidR="007F3FEF" w:rsidRPr="00434E89" w:rsidRDefault="007F3FEF" w:rsidP="00297352">
            <w:pPr>
              <w:spacing w:before="120" w:after="120" w:line="360" w:lineRule="auto"/>
              <w:jc w:val="center"/>
            </w:pPr>
            <w:r w:rsidRPr="00434E89">
              <w:rPr>
                <w:color w:val="000000" w:themeColor="text1"/>
              </w:rPr>
              <w:t>1      2      3      4      5      6      7</w:t>
            </w:r>
          </w:p>
        </w:tc>
      </w:tr>
      <w:tr w:rsidR="007F3FEF" w:rsidRPr="00434E89" w:rsidTr="00356677">
        <w:tc>
          <w:tcPr>
            <w:tcW w:w="4395" w:type="dxa"/>
          </w:tcPr>
          <w:p w:rsidR="007F3FEF" w:rsidRPr="00434E89" w:rsidRDefault="007F3FEF" w:rsidP="00B735F8">
            <w:pPr>
              <w:spacing w:before="120" w:after="120" w:line="360" w:lineRule="auto"/>
              <w:jc w:val="both"/>
              <w:rPr>
                <w:color w:val="222222"/>
                <w:lang w:val="en-US"/>
              </w:rPr>
            </w:pPr>
            <w:r w:rsidRPr="00434E89">
              <w:rPr>
                <w:color w:val="222222"/>
                <w:lang w:val="en-US"/>
              </w:rPr>
              <w:t xml:space="preserve">11. </w:t>
            </w:r>
            <w:r w:rsidRPr="00434E89">
              <w:rPr>
                <w:color w:val="000000" w:themeColor="text1"/>
                <w:lang w:val="en-US"/>
              </w:rPr>
              <w:t>Make cities and human settlements inclusive, safe, resilient and sustainable</w:t>
            </w:r>
          </w:p>
        </w:tc>
        <w:tc>
          <w:tcPr>
            <w:tcW w:w="5245" w:type="dxa"/>
            <w:gridSpan w:val="2"/>
            <w:vAlign w:val="center"/>
          </w:tcPr>
          <w:p w:rsidR="007F3FEF" w:rsidRPr="00434E89" w:rsidRDefault="007F3FEF" w:rsidP="00297352">
            <w:pPr>
              <w:spacing w:before="120" w:after="120" w:line="360" w:lineRule="auto"/>
              <w:jc w:val="center"/>
            </w:pPr>
            <w:r w:rsidRPr="00434E89">
              <w:rPr>
                <w:color w:val="000000" w:themeColor="text1"/>
              </w:rPr>
              <w:t>1      2      3      4      5      6      7</w:t>
            </w:r>
          </w:p>
        </w:tc>
      </w:tr>
      <w:tr w:rsidR="007F3FEF" w:rsidRPr="00434E89" w:rsidTr="00356677">
        <w:tc>
          <w:tcPr>
            <w:tcW w:w="4395" w:type="dxa"/>
          </w:tcPr>
          <w:p w:rsidR="007F3FEF" w:rsidRPr="00434E89" w:rsidRDefault="007F3FEF" w:rsidP="00B735F8">
            <w:pPr>
              <w:spacing w:before="120" w:after="120" w:line="360" w:lineRule="auto"/>
              <w:jc w:val="both"/>
              <w:rPr>
                <w:color w:val="222222"/>
                <w:lang w:val="en-US"/>
              </w:rPr>
            </w:pPr>
            <w:r w:rsidRPr="00434E89">
              <w:rPr>
                <w:color w:val="222222"/>
                <w:lang w:val="en-US"/>
              </w:rPr>
              <w:t xml:space="preserve">12. </w:t>
            </w:r>
            <w:r w:rsidRPr="00434E89">
              <w:rPr>
                <w:color w:val="000000" w:themeColor="text1"/>
                <w:lang w:val="en-US"/>
              </w:rPr>
              <w:t>Ensure sustainable consumption and production patterns</w:t>
            </w:r>
          </w:p>
        </w:tc>
        <w:tc>
          <w:tcPr>
            <w:tcW w:w="5245" w:type="dxa"/>
            <w:gridSpan w:val="2"/>
            <w:vAlign w:val="center"/>
          </w:tcPr>
          <w:p w:rsidR="007F3FEF" w:rsidRPr="00434E89" w:rsidRDefault="007F3FEF" w:rsidP="00297352">
            <w:pPr>
              <w:spacing w:before="120" w:after="120" w:line="360" w:lineRule="auto"/>
              <w:jc w:val="center"/>
            </w:pPr>
            <w:r w:rsidRPr="00434E89">
              <w:rPr>
                <w:color w:val="000000" w:themeColor="text1"/>
              </w:rPr>
              <w:t>1      2      3      4      5      6      7</w:t>
            </w:r>
          </w:p>
        </w:tc>
      </w:tr>
      <w:tr w:rsidR="007F3FEF" w:rsidRPr="00434E89" w:rsidTr="00356677">
        <w:tc>
          <w:tcPr>
            <w:tcW w:w="4395" w:type="dxa"/>
          </w:tcPr>
          <w:p w:rsidR="007F3FEF" w:rsidRPr="00434E89" w:rsidRDefault="007F3FEF" w:rsidP="00B735F8">
            <w:pPr>
              <w:spacing w:before="120" w:after="120" w:line="360" w:lineRule="auto"/>
              <w:jc w:val="both"/>
              <w:rPr>
                <w:color w:val="222222"/>
                <w:lang w:val="en-US"/>
              </w:rPr>
            </w:pPr>
            <w:r w:rsidRPr="00434E89">
              <w:rPr>
                <w:color w:val="222222"/>
                <w:lang w:val="en-US"/>
              </w:rPr>
              <w:t xml:space="preserve">13. </w:t>
            </w:r>
            <w:r w:rsidRPr="00434E89">
              <w:rPr>
                <w:color w:val="000000" w:themeColor="text1"/>
                <w:lang w:val="en-US"/>
              </w:rPr>
              <w:t>Take urgent action to combat climate change and its impacts</w:t>
            </w:r>
          </w:p>
        </w:tc>
        <w:tc>
          <w:tcPr>
            <w:tcW w:w="5245" w:type="dxa"/>
            <w:gridSpan w:val="2"/>
            <w:vAlign w:val="center"/>
          </w:tcPr>
          <w:p w:rsidR="007F3FEF" w:rsidRPr="00434E89" w:rsidRDefault="007F3FEF" w:rsidP="00297352">
            <w:pPr>
              <w:spacing w:before="120" w:after="120" w:line="360" w:lineRule="auto"/>
              <w:jc w:val="center"/>
            </w:pPr>
            <w:r w:rsidRPr="00434E89">
              <w:rPr>
                <w:color w:val="000000" w:themeColor="text1"/>
              </w:rPr>
              <w:t>1      2      3      4      5      6      7</w:t>
            </w:r>
          </w:p>
        </w:tc>
      </w:tr>
      <w:tr w:rsidR="007F3FEF" w:rsidRPr="00434E89" w:rsidTr="00356677">
        <w:tc>
          <w:tcPr>
            <w:tcW w:w="4395" w:type="dxa"/>
          </w:tcPr>
          <w:p w:rsidR="007F3FEF" w:rsidRPr="00434E89" w:rsidRDefault="007F3FEF" w:rsidP="00B735F8">
            <w:pPr>
              <w:spacing w:before="120" w:after="120" w:line="360" w:lineRule="auto"/>
              <w:jc w:val="both"/>
              <w:rPr>
                <w:color w:val="222222"/>
                <w:lang w:val="en-US"/>
              </w:rPr>
            </w:pPr>
            <w:r w:rsidRPr="00434E89">
              <w:rPr>
                <w:color w:val="222222"/>
                <w:lang w:val="en-US"/>
              </w:rPr>
              <w:t xml:space="preserve">14. </w:t>
            </w:r>
            <w:r w:rsidRPr="00434E89">
              <w:rPr>
                <w:color w:val="000000" w:themeColor="text1"/>
                <w:lang w:val="en-US"/>
              </w:rPr>
              <w:t>Conserve and sustainably use the oceans, seas and marine resources for sustainable development</w:t>
            </w:r>
          </w:p>
        </w:tc>
        <w:tc>
          <w:tcPr>
            <w:tcW w:w="5245" w:type="dxa"/>
            <w:gridSpan w:val="2"/>
            <w:vAlign w:val="center"/>
          </w:tcPr>
          <w:p w:rsidR="007F3FEF" w:rsidRPr="00434E89" w:rsidRDefault="007F3FEF" w:rsidP="00297352">
            <w:pPr>
              <w:spacing w:before="120" w:after="120" w:line="360" w:lineRule="auto"/>
              <w:jc w:val="center"/>
            </w:pPr>
            <w:r w:rsidRPr="00434E89">
              <w:rPr>
                <w:color w:val="000000" w:themeColor="text1"/>
              </w:rPr>
              <w:t>1      2      3      4      5      6      7</w:t>
            </w:r>
          </w:p>
        </w:tc>
      </w:tr>
      <w:tr w:rsidR="007F3FEF" w:rsidRPr="00434E89" w:rsidTr="00356677">
        <w:tc>
          <w:tcPr>
            <w:tcW w:w="4395" w:type="dxa"/>
          </w:tcPr>
          <w:p w:rsidR="007F3FEF" w:rsidRPr="00434E89" w:rsidRDefault="007F3FEF" w:rsidP="00B735F8">
            <w:pPr>
              <w:spacing w:before="120" w:after="120" w:line="360" w:lineRule="auto"/>
              <w:jc w:val="both"/>
              <w:rPr>
                <w:color w:val="222222"/>
                <w:lang w:val="en-US"/>
              </w:rPr>
            </w:pPr>
            <w:r w:rsidRPr="00434E89">
              <w:rPr>
                <w:color w:val="222222"/>
                <w:lang w:val="en-US"/>
              </w:rPr>
              <w:t xml:space="preserve">15. </w:t>
            </w:r>
            <w:r w:rsidRPr="00434E89">
              <w:rPr>
                <w:color w:val="000000" w:themeColor="text1"/>
                <w:lang w:val="en-US"/>
              </w:rPr>
              <w:t>Protect, restore and promote sustainable use of terrestrial ecosystems, sustainably manage forests, combat desertification, and halt and reverse land degradation and halt biodiversity loss</w:t>
            </w:r>
          </w:p>
        </w:tc>
        <w:tc>
          <w:tcPr>
            <w:tcW w:w="5245" w:type="dxa"/>
            <w:gridSpan w:val="2"/>
            <w:vAlign w:val="center"/>
          </w:tcPr>
          <w:p w:rsidR="007F3FEF" w:rsidRPr="00434E89" w:rsidRDefault="007F3FEF" w:rsidP="00297352">
            <w:pPr>
              <w:spacing w:before="120" w:after="120" w:line="360" w:lineRule="auto"/>
              <w:jc w:val="center"/>
            </w:pPr>
            <w:r w:rsidRPr="00434E89">
              <w:rPr>
                <w:color w:val="000000" w:themeColor="text1"/>
              </w:rPr>
              <w:t>1      2      3      4      5      6      7</w:t>
            </w:r>
          </w:p>
        </w:tc>
      </w:tr>
      <w:tr w:rsidR="007F3FEF" w:rsidRPr="00434E89" w:rsidTr="00356677">
        <w:tc>
          <w:tcPr>
            <w:tcW w:w="4395" w:type="dxa"/>
          </w:tcPr>
          <w:p w:rsidR="007F3FEF" w:rsidRPr="00434E89" w:rsidRDefault="007F3FEF" w:rsidP="00B735F8">
            <w:pPr>
              <w:spacing w:before="120" w:after="120" w:line="360" w:lineRule="auto"/>
              <w:jc w:val="both"/>
              <w:rPr>
                <w:color w:val="222222"/>
                <w:lang w:val="en-US"/>
              </w:rPr>
            </w:pPr>
            <w:r w:rsidRPr="00434E89">
              <w:rPr>
                <w:color w:val="222222"/>
                <w:lang w:val="en-US"/>
              </w:rPr>
              <w:t xml:space="preserve">16. </w:t>
            </w:r>
            <w:r w:rsidRPr="00434E89">
              <w:rPr>
                <w:color w:val="000000" w:themeColor="text1"/>
                <w:lang w:val="en-US"/>
              </w:rPr>
              <w:t>Promote peaceful and inclusive societies for sustainable development, provide access to justice for all and build effective, accountable and inclusive institutions at all levels</w:t>
            </w:r>
          </w:p>
        </w:tc>
        <w:tc>
          <w:tcPr>
            <w:tcW w:w="5245" w:type="dxa"/>
            <w:gridSpan w:val="2"/>
            <w:vAlign w:val="center"/>
          </w:tcPr>
          <w:p w:rsidR="007F3FEF" w:rsidRPr="00434E89" w:rsidRDefault="007F3FEF" w:rsidP="00297352">
            <w:pPr>
              <w:spacing w:before="120" w:after="120" w:line="360" w:lineRule="auto"/>
              <w:jc w:val="center"/>
            </w:pPr>
            <w:r w:rsidRPr="00434E89">
              <w:rPr>
                <w:color w:val="000000" w:themeColor="text1"/>
              </w:rPr>
              <w:t>1      2      3      4      5      6      7</w:t>
            </w:r>
          </w:p>
        </w:tc>
      </w:tr>
      <w:tr w:rsidR="007F3FEF" w:rsidRPr="00434E89" w:rsidTr="00356677">
        <w:tc>
          <w:tcPr>
            <w:tcW w:w="4395" w:type="dxa"/>
          </w:tcPr>
          <w:p w:rsidR="007F3FEF" w:rsidRPr="00434E89" w:rsidRDefault="007F3FEF" w:rsidP="00B735F8">
            <w:pPr>
              <w:spacing w:before="120" w:after="120" w:line="360" w:lineRule="auto"/>
              <w:jc w:val="both"/>
              <w:rPr>
                <w:color w:val="222222"/>
                <w:lang w:val="en-US"/>
              </w:rPr>
            </w:pPr>
            <w:r w:rsidRPr="00434E89">
              <w:rPr>
                <w:color w:val="222222"/>
                <w:lang w:val="en-US"/>
              </w:rPr>
              <w:t xml:space="preserve">17. </w:t>
            </w:r>
            <w:r w:rsidRPr="00434E89">
              <w:rPr>
                <w:color w:val="000000" w:themeColor="text1"/>
                <w:lang w:val="en-US"/>
              </w:rPr>
              <w:t>Strengthen the means of implementation and revitalize the global partnership for sustainable development</w:t>
            </w:r>
          </w:p>
        </w:tc>
        <w:tc>
          <w:tcPr>
            <w:tcW w:w="5245" w:type="dxa"/>
            <w:gridSpan w:val="2"/>
            <w:vAlign w:val="center"/>
          </w:tcPr>
          <w:p w:rsidR="007F3FEF" w:rsidRPr="00434E89" w:rsidRDefault="007F3FEF" w:rsidP="00297352">
            <w:pPr>
              <w:spacing w:before="120" w:after="120" w:line="360" w:lineRule="auto"/>
              <w:jc w:val="center"/>
            </w:pPr>
            <w:r w:rsidRPr="00434E89">
              <w:rPr>
                <w:color w:val="000000" w:themeColor="text1"/>
              </w:rPr>
              <w:t>1      2      3      4      5      6      7</w:t>
            </w:r>
          </w:p>
        </w:tc>
      </w:tr>
    </w:tbl>
    <w:p w:rsidR="007F3FEF" w:rsidRPr="00434E89" w:rsidRDefault="007F3FEF" w:rsidP="00B735F8">
      <w:pPr>
        <w:spacing w:line="360" w:lineRule="auto"/>
        <w:jc w:val="both"/>
      </w:pPr>
    </w:p>
    <w:p w:rsidR="004F2532" w:rsidRDefault="00287D4C" w:rsidP="00B735F8">
      <w:pPr>
        <w:tabs>
          <w:tab w:val="left" w:pos="1050"/>
        </w:tabs>
        <w:spacing w:before="139" w:line="360" w:lineRule="auto"/>
        <w:jc w:val="both"/>
        <w:rPr>
          <w:color w:val="000000" w:themeColor="text1"/>
          <w:lang w:val="en-US"/>
        </w:rPr>
      </w:pPr>
      <w:r w:rsidRPr="00287D4C">
        <w:rPr>
          <w:b/>
          <w:color w:val="000000" w:themeColor="text1"/>
          <w:lang w:val="en-US"/>
        </w:rPr>
        <w:lastRenderedPageBreak/>
        <w:t>III. Exploring how to create a win-win cross-business partnerships between FMCG companies to support environmental agenda in achieving SDGs</w:t>
      </w:r>
      <w:r>
        <w:rPr>
          <w:b/>
          <w:color w:val="000000" w:themeColor="text1"/>
          <w:lang w:val="en-US"/>
        </w:rPr>
        <w:t>:</w:t>
      </w:r>
      <w:r>
        <w:rPr>
          <w:b/>
          <w:lang w:val="en-US"/>
        </w:rPr>
        <w:t xml:space="preserve"> f</w:t>
      </w:r>
      <w:r w:rsidR="007F3FEF" w:rsidRPr="00434E89">
        <w:rPr>
          <w:b/>
          <w:lang w:val="en-US"/>
        </w:rPr>
        <w:t>actors</w:t>
      </w:r>
      <w:r w:rsidR="007F3FEF" w:rsidRPr="00434E89">
        <w:rPr>
          <w:b/>
          <w:color w:val="000000" w:themeColor="text1"/>
          <w:lang w:val="en-US"/>
        </w:rPr>
        <w:t>, affecting creation of</w:t>
      </w:r>
      <w:r w:rsidR="007F3FEF" w:rsidRPr="00434E89">
        <w:rPr>
          <w:b/>
          <w:i/>
          <w:color w:val="000000" w:themeColor="text1"/>
          <w:lang w:val="en-US"/>
        </w:rPr>
        <w:t xml:space="preserve"> win-win cross-business</w:t>
      </w:r>
      <w:r w:rsidR="007F3FEF" w:rsidRPr="00434E89">
        <w:rPr>
          <w:b/>
          <w:color w:val="000000" w:themeColor="text1"/>
          <w:lang w:val="en-US"/>
        </w:rPr>
        <w:t xml:space="preserve"> partnerships </w:t>
      </w:r>
    </w:p>
    <w:p w:rsidR="004F2532" w:rsidRPr="004F2532" w:rsidRDefault="004F2532" w:rsidP="00B735F8">
      <w:pPr>
        <w:tabs>
          <w:tab w:val="left" w:pos="1050"/>
        </w:tabs>
        <w:spacing w:before="139" w:line="360" w:lineRule="auto"/>
        <w:jc w:val="both"/>
        <w:rPr>
          <w:color w:val="000000" w:themeColor="text1"/>
          <w:lang w:val="en-US"/>
        </w:rPr>
      </w:pPr>
    </w:p>
    <w:p w:rsidR="004F2532" w:rsidRPr="00C852BF" w:rsidRDefault="004F2532" w:rsidP="00B735F8">
      <w:pPr>
        <w:pStyle w:val="ListParagraph"/>
        <w:numPr>
          <w:ilvl w:val="0"/>
          <w:numId w:val="18"/>
        </w:numPr>
        <w:spacing w:line="360" w:lineRule="auto"/>
        <w:contextualSpacing w:val="0"/>
        <w:jc w:val="both"/>
        <w:rPr>
          <w:lang w:val="en-US"/>
        </w:rPr>
      </w:pPr>
      <w:r w:rsidRPr="00C852BF">
        <w:rPr>
          <w:lang w:val="en-US"/>
        </w:rPr>
        <w:t>Please, explain to what extent the following factors contribute to creation of a win-win cross-business partnerships to support environmental agenda in achieving SDGs?</w:t>
      </w:r>
    </w:p>
    <w:p w:rsidR="004F2532" w:rsidRPr="008A7630" w:rsidRDefault="00487E1C" w:rsidP="00B735F8">
      <w:pPr>
        <w:pStyle w:val="ListParagraph"/>
        <w:numPr>
          <w:ilvl w:val="1"/>
          <w:numId w:val="18"/>
        </w:numPr>
        <w:spacing w:line="360" w:lineRule="auto"/>
        <w:contextualSpacing w:val="0"/>
        <w:jc w:val="both"/>
      </w:pPr>
      <w:r>
        <w:rPr>
          <w:color w:val="000000" w:themeColor="text1"/>
          <w:lang w:val="en-US"/>
        </w:rPr>
        <w:t>Having</w:t>
      </w:r>
      <w:r w:rsidR="004F2532" w:rsidRPr="00434E89">
        <w:rPr>
          <w:color w:val="000000" w:themeColor="text1"/>
        </w:rPr>
        <w:t xml:space="preserve"> </w:t>
      </w:r>
      <w:proofErr w:type="spellStart"/>
      <w:r w:rsidR="004F2532" w:rsidRPr="00434E89">
        <w:rPr>
          <w:color w:val="000000" w:themeColor="text1"/>
        </w:rPr>
        <w:t>the</w:t>
      </w:r>
      <w:proofErr w:type="spellEnd"/>
      <w:r w:rsidR="004F2532" w:rsidRPr="00434E89">
        <w:rPr>
          <w:color w:val="000000" w:themeColor="text1"/>
        </w:rPr>
        <w:t xml:space="preserve"> </w:t>
      </w:r>
      <w:proofErr w:type="spellStart"/>
      <w:r w:rsidR="004F2532" w:rsidRPr="00434E89">
        <w:rPr>
          <w:color w:val="000000" w:themeColor="text1"/>
        </w:rPr>
        <w:t>common</w:t>
      </w:r>
      <w:proofErr w:type="spellEnd"/>
      <w:r w:rsidR="004F2532" w:rsidRPr="00434E89">
        <w:rPr>
          <w:color w:val="000000" w:themeColor="text1"/>
        </w:rPr>
        <w:t xml:space="preserve"> </w:t>
      </w:r>
      <w:proofErr w:type="spellStart"/>
      <w:r w:rsidR="004F2532" w:rsidRPr="00434E89">
        <w:rPr>
          <w:color w:val="000000" w:themeColor="text1"/>
        </w:rPr>
        <w:t>vision</w:t>
      </w:r>
      <w:proofErr w:type="spellEnd"/>
    </w:p>
    <w:p w:rsidR="004F2532" w:rsidRPr="00C852BF" w:rsidRDefault="004F2532" w:rsidP="00B735F8">
      <w:pPr>
        <w:pStyle w:val="ListParagraph"/>
        <w:numPr>
          <w:ilvl w:val="1"/>
          <w:numId w:val="18"/>
        </w:numPr>
        <w:spacing w:line="360" w:lineRule="auto"/>
        <w:contextualSpacing w:val="0"/>
        <w:jc w:val="both"/>
        <w:rPr>
          <w:lang w:val="en-US"/>
        </w:rPr>
      </w:pPr>
      <w:r w:rsidRPr="00C852BF">
        <w:rPr>
          <w:color w:val="000000" w:themeColor="text1"/>
          <w:lang w:val="en-US"/>
        </w:rPr>
        <w:t xml:space="preserve">Solid understanding of the specific goals of each partner </w:t>
      </w:r>
    </w:p>
    <w:p w:rsidR="004F2532" w:rsidRPr="00C852BF" w:rsidRDefault="004F2532" w:rsidP="00B735F8">
      <w:pPr>
        <w:pStyle w:val="ListParagraph"/>
        <w:numPr>
          <w:ilvl w:val="1"/>
          <w:numId w:val="18"/>
        </w:numPr>
        <w:spacing w:line="360" w:lineRule="auto"/>
        <w:contextualSpacing w:val="0"/>
        <w:jc w:val="both"/>
        <w:rPr>
          <w:lang w:val="en-US"/>
        </w:rPr>
      </w:pPr>
      <w:r w:rsidRPr="00C852BF">
        <w:rPr>
          <w:color w:val="000000" w:themeColor="text1"/>
          <w:lang w:val="en-US"/>
        </w:rPr>
        <w:t>Official written agreement regarding further specific actions</w:t>
      </w:r>
    </w:p>
    <w:p w:rsidR="004F2532" w:rsidRPr="008A7630" w:rsidRDefault="008A0348" w:rsidP="00B735F8">
      <w:pPr>
        <w:pStyle w:val="ListParagraph"/>
        <w:numPr>
          <w:ilvl w:val="1"/>
          <w:numId w:val="18"/>
        </w:numPr>
        <w:spacing w:line="360" w:lineRule="auto"/>
        <w:contextualSpacing w:val="0"/>
        <w:jc w:val="both"/>
      </w:pPr>
      <w:proofErr w:type="spellStart"/>
      <w:r>
        <w:rPr>
          <w:color w:val="000000" w:themeColor="text1"/>
        </w:rPr>
        <w:t>Structured</w:t>
      </w:r>
      <w:proofErr w:type="spellEnd"/>
      <w:r>
        <w:rPr>
          <w:color w:val="000000" w:themeColor="text1"/>
          <w:lang w:val="en-US"/>
        </w:rPr>
        <w:t xml:space="preserve"> </w:t>
      </w:r>
      <w:proofErr w:type="spellStart"/>
      <w:r w:rsidR="004F2532" w:rsidRPr="00434E89">
        <w:rPr>
          <w:color w:val="000000" w:themeColor="text1"/>
        </w:rPr>
        <w:t>and</w:t>
      </w:r>
      <w:proofErr w:type="spellEnd"/>
      <w:r w:rsidR="004F2532" w:rsidRPr="00434E89">
        <w:rPr>
          <w:color w:val="000000" w:themeColor="text1"/>
        </w:rPr>
        <w:t xml:space="preserve"> </w:t>
      </w:r>
      <w:r w:rsidR="00F66710">
        <w:rPr>
          <w:color w:val="000000" w:themeColor="text1"/>
          <w:lang w:val="en-US"/>
        </w:rPr>
        <w:t>frequent</w:t>
      </w:r>
      <w:r w:rsidR="004F2532" w:rsidRPr="00434E89">
        <w:rPr>
          <w:color w:val="000000" w:themeColor="text1"/>
        </w:rPr>
        <w:t xml:space="preserve"> </w:t>
      </w:r>
      <w:proofErr w:type="spellStart"/>
      <w:r w:rsidR="004F2532" w:rsidRPr="00434E89">
        <w:rPr>
          <w:color w:val="000000" w:themeColor="text1"/>
        </w:rPr>
        <w:t>communication</w:t>
      </w:r>
      <w:proofErr w:type="spellEnd"/>
      <w:r w:rsidR="004F2532" w:rsidRPr="008A7630">
        <w:rPr>
          <w:color w:val="000000" w:themeColor="text1"/>
        </w:rPr>
        <w:t xml:space="preserve"> </w:t>
      </w:r>
    </w:p>
    <w:p w:rsidR="004F2532" w:rsidRPr="00C852BF" w:rsidRDefault="004F2532" w:rsidP="00B735F8">
      <w:pPr>
        <w:pStyle w:val="ListParagraph"/>
        <w:numPr>
          <w:ilvl w:val="1"/>
          <w:numId w:val="18"/>
        </w:numPr>
        <w:spacing w:line="360" w:lineRule="auto"/>
        <w:contextualSpacing w:val="0"/>
        <w:jc w:val="both"/>
        <w:rPr>
          <w:lang w:val="en-US"/>
        </w:rPr>
      </w:pPr>
      <w:r w:rsidRPr="00C852BF">
        <w:rPr>
          <w:color w:val="000000" w:themeColor="text1"/>
          <w:lang w:val="en-US"/>
        </w:rPr>
        <w:t>Identifying and leveraging the competencies of respective partners in pursuit of common goals</w:t>
      </w:r>
    </w:p>
    <w:p w:rsidR="004F2532" w:rsidRPr="00C852BF" w:rsidRDefault="004F2532" w:rsidP="00B735F8">
      <w:pPr>
        <w:spacing w:line="360" w:lineRule="auto"/>
        <w:jc w:val="both"/>
        <w:rPr>
          <w:lang w:val="en-US"/>
        </w:rPr>
      </w:pPr>
    </w:p>
    <w:p w:rsidR="004F2532" w:rsidRPr="00C852BF" w:rsidRDefault="004F2532" w:rsidP="00B735F8">
      <w:pPr>
        <w:pStyle w:val="ListParagraph"/>
        <w:numPr>
          <w:ilvl w:val="0"/>
          <w:numId w:val="18"/>
        </w:numPr>
        <w:spacing w:line="360" w:lineRule="auto"/>
        <w:contextualSpacing w:val="0"/>
        <w:jc w:val="both"/>
        <w:rPr>
          <w:lang w:val="en-US"/>
        </w:rPr>
      </w:pPr>
      <w:r w:rsidRPr="00C852BF">
        <w:rPr>
          <w:lang w:val="en-US"/>
        </w:rPr>
        <w:t>Apart from the aforementioned ones, which factors also contribute to creation of a win-win cross-business partnerships to support environmental agenda in achieving SDGs?</w:t>
      </w:r>
    </w:p>
    <w:p w:rsidR="004F2532" w:rsidRPr="00C852BF" w:rsidRDefault="004F2532" w:rsidP="00B735F8">
      <w:pPr>
        <w:spacing w:line="360" w:lineRule="auto"/>
        <w:jc w:val="both"/>
        <w:rPr>
          <w:lang w:val="en-US"/>
        </w:rPr>
      </w:pPr>
    </w:p>
    <w:p w:rsidR="004F2532" w:rsidRPr="00C852BF" w:rsidRDefault="004F2532" w:rsidP="00B735F8">
      <w:pPr>
        <w:pStyle w:val="ListParagraph"/>
        <w:numPr>
          <w:ilvl w:val="0"/>
          <w:numId w:val="18"/>
        </w:numPr>
        <w:spacing w:line="360" w:lineRule="auto"/>
        <w:contextualSpacing w:val="0"/>
        <w:jc w:val="both"/>
        <w:rPr>
          <w:lang w:val="en-US"/>
        </w:rPr>
      </w:pPr>
      <w:r w:rsidRPr="00C852BF">
        <w:rPr>
          <w:lang w:val="en-US"/>
        </w:rPr>
        <w:t>Please, explain to what extent the following factors discourage creation of a win-win cross-business partnerships to support environmental agenda in achieving SDGs?</w:t>
      </w:r>
    </w:p>
    <w:p w:rsidR="004F2532" w:rsidRPr="00C852BF" w:rsidRDefault="004F2532" w:rsidP="00B735F8">
      <w:pPr>
        <w:pStyle w:val="ListParagraph"/>
        <w:numPr>
          <w:ilvl w:val="1"/>
          <w:numId w:val="18"/>
        </w:numPr>
        <w:spacing w:line="360" w:lineRule="auto"/>
        <w:contextualSpacing w:val="0"/>
        <w:jc w:val="both"/>
        <w:rPr>
          <w:lang w:val="en-US"/>
        </w:rPr>
      </w:pPr>
      <w:r w:rsidRPr="00C852BF">
        <w:rPr>
          <w:color w:val="000000" w:themeColor="text1"/>
          <w:lang w:val="en-US"/>
        </w:rPr>
        <w:t>Lack of governmental support or absence of such</w:t>
      </w:r>
    </w:p>
    <w:p w:rsidR="004F2532" w:rsidRPr="00C852BF" w:rsidRDefault="004F2532" w:rsidP="00B735F8">
      <w:pPr>
        <w:pStyle w:val="ListParagraph"/>
        <w:numPr>
          <w:ilvl w:val="1"/>
          <w:numId w:val="18"/>
        </w:numPr>
        <w:spacing w:line="360" w:lineRule="auto"/>
        <w:contextualSpacing w:val="0"/>
        <w:jc w:val="both"/>
        <w:rPr>
          <w:lang w:val="en-US"/>
        </w:rPr>
      </w:pPr>
      <w:r w:rsidRPr="00C852BF">
        <w:rPr>
          <w:color w:val="000000" w:themeColor="text1"/>
          <w:lang w:val="en-US"/>
        </w:rPr>
        <w:t>Lack of clear rules, frameworks or methods for building partnerships</w:t>
      </w:r>
    </w:p>
    <w:p w:rsidR="004F2532" w:rsidRPr="00C852BF" w:rsidRDefault="004F2532" w:rsidP="00B735F8">
      <w:pPr>
        <w:pStyle w:val="ListParagraph"/>
        <w:numPr>
          <w:ilvl w:val="1"/>
          <w:numId w:val="18"/>
        </w:numPr>
        <w:spacing w:line="360" w:lineRule="auto"/>
        <w:contextualSpacing w:val="0"/>
        <w:jc w:val="both"/>
        <w:rPr>
          <w:lang w:val="en-US"/>
        </w:rPr>
      </w:pPr>
      <w:r w:rsidRPr="00C852BF">
        <w:rPr>
          <w:color w:val="000000" w:themeColor="text1"/>
          <w:lang w:val="en-US"/>
        </w:rPr>
        <w:t>Complexity of managing partnerships over time</w:t>
      </w:r>
    </w:p>
    <w:p w:rsidR="004F2532" w:rsidRPr="00C852BF" w:rsidRDefault="004F2532" w:rsidP="00B735F8">
      <w:pPr>
        <w:pStyle w:val="ListParagraph"/>
        <w:numPr>
          <w:ilvl w:val="1"/>
          <w:numId w:val="18"/>
        </w:numPr>
        <w:spacing w:line="360" w:lineRule="auto"/>
        <w:contextualSpacing w:val="0"/>
        <w:jc w:val="both"/>
        <w:rPr>
          <w:lang w:val="en-US"/>
        </w:rPr>
      </w:pPr>
      <w:r w:rsidRPr="00C852BF">
        <w:rPr>
          <w:color w:val="000000" w:themeColor="text1"/>
          <w:lang w:val="en-US"/>
        </w:rPr>
        <w:t xml:space="preserve">Lack or unwillingness to allocate sufficient </w:t>
      </w:r>
      <w:r w:rsidRPr="00C852BF">
        <w:rPr>
          <w:color w:val="000000" w:themeColor="text1"/>
          <w:u w:val="single"/>
          <w:lang w:val="en-US"/>
        </w:rPr>
        <w:t>financial</w:t>
      </w:r>
      <w:r w:rsidR="00B07A44">
        <w:rPr>
          <w:color w:val="000000" w:themeColor="text1"/>
          <w:u w:val="single"/>
          <w:lang w:val="en-US"/>
        </w:rPr>
        <w:t xml:space="preserve"> or human</w:t>
      </w:r>
      <w:r w:rsidRPr="00C852BF">
        <w:rPr>
          <w:color w:val="000000" w:themeColor="text1"/>
          <w:lang w:val="en-US"/>
        </w:rPr>
        <w:t xml:space="preserve"> resources to maintain partnership</w:t>
      </w:r>
      <w:r w:rsidR="00356677">
        <w:rPr>
          <w:color w:val="000000" w:themeColor="text1"/>
          <w:lang w:val="en-US"/>
        </w:rPr>
        <w:t>s</w:t>
      </w:r>
    </w:p>
    <w:p w:rsidR="004F2532" w:rsidRPr="00C852BF" w:rsidRDefault="004F2532" w:rsidP="00B735F8">
      <w:pPr>
        <w:spacing w:line="360" w:lineRule="auto"/>
        <w:jc w:val="both"/>
        <w:rPr>
          <w:lang w:val="en-US"/>
        </w:rPr>
      </w:pPr>
    </w:p>
    <w:p w:rsidR="004F2532" w:rsidRPr="00C852BF" w:rsidRDefault="004F2532" w:rsidP="00B735F8">
      <w:pPr>
        <w:pStyle w:val="ListParagraph"/>
        <w:numPr>
          <w:ilvl w:val="0"/>
          <w:numId w:val="18"/>
        </w:numPr>
        <w:spacing w:line="360" w:lineRule="auto"/>
        <w:contextualSpacing w:val="0"/>
        <w:jc w:val="both"/>
        <w:rPr>
          <w:lang w:val="en-US"/>
        </w:rPr>
      </w:pPr>
      <w:r w:rsidRPr="00C852BF">
        <w:rPr>
          <w:lang w:val="en-US"/>
        </w:rPr>
        <w:t>Apart from the aforementioned ones, which factors also discourage to creation of a win-win cross-business partnerships to support environmental agenda in achieving SDGs?</w:t>
      </w:r>
    </w:p>
    <w:p w:rsidR="007F3FEF" w:rsidRPr="00434E89" w:rsidRDefault="007F3FEF" w:rsidP="00B735F8">
      <w:pPr>
        <w:spacing w:line="360" w:lineRule="auto"/>
        <w:jc w:val="both"/>
        <w:rPr>
          <w:b/>
          <w:i/>
          <w:lang w:val="en-US"/>
        </w:rPr>
      </w:pPr>
    </w:p>
    <w:p w:rsidR="00F30AAD" w:rsidRPr="00434E89" w:rsidRDefault="007F3FEF" w:rsidP="00356677">
      <w:pPr>
        <w:spacing w:line="360" w:lineRule="auto"/>
        <w:jc w:val="center"/>
        <w:rPr>
          <w:lang w:val="en-US"/>
        </w:rPr>
      </w:pPr>
      <w:r w:rsidRPr="00434E89">
        <w:rPr>
          <w:b/>
          <w:i/>
          <w:lang w:val="en-US"/>
        </w:rPr>
        <w:t>Thank You for your time</w:t>
      </w:r>
      <w:r w:rsidR="00356677">
        <w:rPr>
          <w:b/>
          <w:i/>
          <w:lang w:val="en-US"/>
        </w:rPr>
        <w:t>!</w:t>
      </w:r>
      <w:r w:rsidR="00356677" w:rsidRPr="00434E89">
        <w:rPr>
          <w:lang w:val="en-US"/>
        </w:rPr>
        <w:t xml:space="preserve"> </w:t>
      </w:r>
    </w:p>
    <w:sectPr w:rsidR="00F30AAD" w:rsidRPr="00434E89" w:rsidSect="002638BE">
      <w:footerReference w:type="even" r:id="rId25"/>
      <w:footerReference w:type="default" r:id="rId26"/>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C93" w:rsidRDefault="00E91C93" w:rsidP="002638BE">
      <w:r>
        <w:separator/>
      </w:r>
    </w:p>
  </w:endnote>
  <w:endnote w:type="continuationSeparator" w:id="0">
    <w:p w:rsidR="00E91C93" w:rsidRDefault="00E91C93" w:rsidP="00263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1329190"/>
      <w:docPartObj>
        <w:docPartGallery w:val="Page Numbers (Bottom of Page)"/>
        <w:docPartUnique/>
      </w:docPartObj>
    </w:sdtPr>
    <w:sdtContent>
      <w:p w:rsidR="00AA6258" w:rsidRDefault="00AA6258" w:rsidP="002638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A6258" w:rsidRDefault="00AA6258" w:rsidP="002638BE">
    <w:pPr>
      <w:pStyle w:val="Footer"/>
      <w:ind w:right="360"/>
    </w:pPr>
  </w:p>
  <w:p w:rsidR="00AA6258" w:rsidRDefault="00AA625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8911066"/>
      <w:docPartObj>
        <w:docPartGallery w:val="Page Numbers (Bottom of Page)"/>
        <w:docPartUnique/>
      </w:docPartObj>
    </w:sdtPr>
    <w:sdtContent>
      <w:p w:rsidR="00AA6258" w:rsidRDefault="00AA6258" w:rsidP="002638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A6258" w:rsidRDefault="00AA6258" w:rsidP="002638BE">
    <w:pPr>
      <w:pStyle w:val="Footer"/>
      <w:ind w:right="360"/>
    </w:pPr>
  </w:p>
  <w:p w:rsidR="00AA6258" w:rsidRDefault="00AA62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C93" w:rsidRDefault="00E91C93" w:rsidP="002638BE">
      <w:r>
        <w:separator/>
      </w:r>
    </w:p>
  </w:footnote>
  <w:footnote w:type="continuationSeparator" w:id="0">
    <w:p w:rsidR="00E91C93" w:rsidRDefault="00E91C93" w:rsidP="00263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95D94"/>
    <w:multiLevelType w:val="hybridMultilevel"/>
    <w:tmpl w:val="548E2BD6"/>
    <w:lvl w:ilvl="0" w:tplc="867E2186">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0F7253"/>
    <w:multiLevelType w:val="hybridMultilevel"/>
    <w:tmpl w:val="529CA9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05B3131"/>
    <w:multiLevelType w:val="hybridMultilevel"/>
    <w:tmpl w:val="B5DC43D6"/>
    <w:lvl w:ilvl="0" w:tplc="A21EF7BE">
      <w:start w:val="1"/>
      <w:numFmt w:val="bullet"/>
      <w:lvlText w:val="-"/>
      <w:lvlJc w:val="left"/>
      <w:pPr>
        <w:ind w:left="1429" w:hanging="360"/>
      </w:pPr>
      <w:rPr>
        <w:rFonts w:ascii="Times" w:eastAsia="Times New Roman" w:hAnsi="Times" w:cstheme="majorHAns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C67589B"/>
    <w:multiLevelType w:val="hybridMultilevel"/>
    <w:tmpl w:val="DB9200BC"/>
    <w:lvl w:ilvl="0" w:tplc="04090019">
      <w:start w:val="1"/>
      <w:numFmt w:val="lowerLetter"/>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1DB5697B"/>
    <w:multiLevelType w:val="hybridMultilevel"/>
    <w:tmpl w:val="A8F2D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A26D31"/>
    <w:multiLevelType w:val="hybridMultilevel"/>
    <w:tmpl w:val="7598D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AB2C98"/>
    <w:multiLevelType w:val="hybridMultilevel"/>
    <w:tmpl w:val="E05E398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0113B"/>
    <w:multiLevelType w:val="hybridMultilevel"/>
    <w:tmpl w:val="918A022E"/>
    <w:lvl w:ilvl="0" w:tplc="4B9E5D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4B0366"/>
    <w:multiLevelType w:val="hybridMultilevel"/>
    <w:tmpl w:val="B7AA6F76"/>
    <w:lvl w:ilvl="0" w:tplc="F686072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21563"/>
    <w:multiLevelType w:val="hybridMultilevel"/>
    <w:tmpl w:val="71AEB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834CC"/>
    <w:multiLevelType w:val="hybridMultilevel"/>
    <w:tmpl w:val="60366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535429"/>
    <w:multiLevelType w:val="hybridMultilevel"/>
    <w:tmpl w:val="E5A23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214570"/>
    <w:multiLevelType w:val="hybridMultilevel"/>
    <w:tmpl w:val="376EF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A781234"/>
    <w:multiLevelType w:val="hybridMultilevel"/>
    <w:tmpl w:val="E83E59FC"/>
    <w:lvl w:ilvl="0" w:tplc="564CFAD8">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4E223E37"/>
    <w:multiLevelType w:val="hybridMultilevel"/>
    <w:tmpl w:val="0F5C947E"/>
    <w:lvl w:ilvl="0" w:tplc="994ED690">
      <w:start w:val="1"/>
      <w:numFmt w:val="bullet"/>
      <w:lvlText w:val=""/>
      <w:lvlJc w:val="left"/>
      <w:pPr>
        <w:ind w:left="1069" w:hanging="360"/>
      </w:pPr>
      <w:rPr>
        <w:rFonts w:ascii="Wingdings" w:eastAsia="Times New Roman" w:hAnsi="Wingdings"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55E2767A"/>
    <w:multiLevelType w:val="multilevel"/>
    <w:tmpl w:val="15C6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794730"/>
    <w:multiLevelType w:val="hybridMultilevel"/>
    <w:tmpl w:val="FFD678F0"/>
    <w:lvl w:ilvl="0" w:tplc="F106FE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401976"/>
    <w:multiLevelType w:val="hybridMultilevel"/>
    <w:tmpl w:val="0EC01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67743E"/>
    <w:multiLevelType w:val="hybridMultilevel"/>
    <w:tmpl w:val="D9008D78"/>
    <w:lvl w:ilvl="0" w:tplc="A21EF7BE">
      <w:start w:val="1"/>
      <w:numFmt w:val="bullet"/>
      <w:lvlText w:val="-"/>
      <w:lvlJc w:val="left"/>
      <w:pPr>
        <w:ind w:left="720" w:hanging="360"/>
      </w:pPr>
      <w:rPr>
        <w:rFonts w:ascii="Times" w:eastAsia="Times New Roman" w:hAnsi="Times" w:cstheme="maj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825190"/>
    <w:multiLevelType w:val="hybridMultilevel"/>
    <w:tmpl w:val="CA3CD3DE"/>
    <w:lvl w:ilvl="0" w:tplc="29B21F6C">
      <w:start w:val="1"/>
      <w:numFmt w:val="bullet"/>
      <w:lvlText w:val="-"/>
      <w:lvlJc w:val="left"/>
      <w:pPr>
        <w:ind w:left="473" w:hanging="360"/>
      </w:pPr>
      <w:rPr>
        <w:rFonts w:ascii="Times" w:eastAsia="Times New Roman" w:hAnsi="Times" w:cstheme="majorHAnsi"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0" w15:restartNumberingAfterBreak="0">
    <w:nsid w:val="6A2964A4"/>
    <w:multiLevelType w:val="multilevel"/>
    <w:tmpl w:val="839A2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1C32C2"/>
    <w:multiLevelType w:val="hybridMultilevel"/>
    <w:tmpl w:val="E0A6E810"/>
    <w:lvl w:ilvl="0" w:tplc="4B9E5D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1"/>
  </w:num>
  <w:num w:numId="4">
    <w:abstractNumId w:val="18"/>
  </w:num>
  <w:num w:numId="5">
    <w:abstractNumId w:val="7"/>
  </w:num>
  <w:num w:numId="6">
    <w:abstractNumId w:val="4"/>
  </w:num>
  <w:num w:numId="7">
    <w:abstractNumId w:val="15"/>
  </w:num>
  <w:num w:numId="8">
    <w:abstractNumId w:val="2"/>
  </w:num>
  <w:num w:numId="9">
    <w:abstractNumId w:val="12"/>
  </w:num>
  <w:num w:numId="10">
    <w:abstractNumId w:val="1"/>
  </w:num>
  <w:num w:numId="11">
    <w:abstractNumId w:val="13"/>
  </w:num>
  <w:num w:numId="12">
    <w:abstractNumId w:val="19"/>
  </w:num>
  <w:num w:numId="13">
    <w:abstractNumId w:val="20"/>
  </w:num>
  <w:num w:numId="14">
    <w:abstractNumId w:val="17"/>
  </w:num>
  <w:num w:numId="15">
    <w:abstractNumId w:val="5"/>
  </w:num>
  <w:num w:numId="16">
    <w:abstractNumId w:val="9"/>
  </w:num>
  <w:num w:numId="17">
    <w:abstractNumId w:val="6"/>
  </w:num>
  <w:num w:numId="18">
    <w:abstractNumId w:val="10"/>
  </w:num>
  <w:num w:numId="19">
    <w:abstractNumId w:val="3"/>
  </w:num>
  <w:num w:numId="20">
    <w:abstractNumId w:val="8"/>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1EC"/>
    <w:rsid w:val="000001B9"/>
    <w:rsid w:val="00002801"/>
    <w:rsid w:val="00004F87"/>
    <w:rsid w:val="00005C5F"/>
    <w:rsid w:val="00010538"/>
    <w:rsid w:val="00020BF0"/>
    <w:rsid w:val="000254F6"/>
    <w:rsid w:val="000267CE"/>
    <w:rsid w:val="00031212"/>
    <w:rsid w:val="00035C8B"/>
    <w:rsid w:val="000375B6"/>
    <w:rsid w:val="000469A8"/>
    <w:rsid w:val="00047C3A"/>
    <w:rsid w:val="00052551"/>
    <w:rsid w:val="000525C4"/>
    <w:rsid w:val="0005476E"/>
    <w:rsid w:val="00061D9C"/>
    <w:rsid w:val="000802AE"/>
    <w:rsid w:val="00082BE1"/>
    <w:rsid w:val="0008659A"/>
    <w:rsid w:val="0009729F"/>
    <w:rsid w:val="000A7D25"/>
    <w:rsid w:val="000B1EF6"/>
    <w:rsid w:val="000B31C0"/>
    <w:rsid w:val="000B5F13"/>
    <w:rsid w:val="000B6F2B"/>
    <w:rsid w:val="000C3CB0"/>
    <w:rsid w:val="000C6635"/>
    <w:rsid w:val="000C78AC"/>
    <w:rsid w:val="000D36D8"/>
    <w:rsid w:val="000D4877"/>
    <w:rsid w:val="000E2E4A"/>
    <w:rsid w:val="000E5904"/>
    <w:rsid w:val="000F0EA8"/>
    <w:rsid w:val="000F1800"/>
    <w:rsid w:val="000F54CF"/>
    <w:rsid w:val="0010360A"/>
    <w:rsid w:val="001038BF"/>
    <w:rsid w:val="00103FE4"/>
    <w:rsid w:val="0010669A"/>
    <w:rsid w:val="0011010E"/>
    <w:rsid w:val="001167E0"/>
    <w:rsid w:val="00121A03"/>
    <w:rsid w:val="001337DD"/>
    <w:rsid w:val="0013752B"/>
    <w:rsid w:val="0014091E"/>
    <w:rsid w:val="00145DAE"/>
    <w:rsid w:val="00176406"/>
    <w:rsid w:val="00184588"/>
    <w:rsid w:val="00191ED8"/>
    <w:rsid w:val="001A689C"/>
    <w:rsid w:val="001A6C28"/>
    <w:rsid w:val="001B1502"/>
    <w:rsid w:val="001C1D9B"/>
    <w:rsid w:val="001C2EC8"/>
    <w:rsid w:val="001E2AEA"/>
    <w:rsid w:val="001E2FC2"/>
    <w:rsid w:val="001F2D5C"/>
    <w:rsid w:val="001F7F02"/>
    <w:rsid w:val="00201045"/>
    <w:rsid w:val="00212005"/>
    <w:rsid w:val="002156C0"/>
    <w:rsid w:val="00216A7F"/>
    <w:rsid w:val="00216C55"/>
    <w:rsid w:val="00222C18"/>
    <w:rsid w:val="00226DEB"/>
    <w:rsid w:val="00230B2D"/>
    <w:rsid w:val="002323EA"/>
    <w:rsid w:val="0023744A"/>
    <w:rsid w:val="00241C3D"/>
    <w:rsid w:val="002444DF"/>
    <w:rsid w:val="0024560A"/>
    <w:rsid w:val="00247A05"/>
    <w:rsid w:val="00250FAE"/>
    <w:rsid w:val="00255698"/>
    <w:rsid w:val="002562C5"/>
    <w:rsid w:val="0026133E"/>
    <w:rsid w:val="00261694"/>
    <w:rsid w:val="002638BE"/>
    <w:rsid w:val="0026418C"/>
    <w:rsid w:val="002700E0"/>
    <w:rsid w:val="00281DE9"/>
    <w:rsid w:val="00287677"/>
    <w:rsid w:val="00287D4C"/>
    <w:rsid w:val="00294E69"/>
    <w:rsid w:val="00297352"/>
    <w:rsid w:val="002A45C7"/>
    <w:rsid w:val="002A555F"/>
    <w:rsid w:val="002C1FD4"/>
    <w:rsid w:val="002D2093"/>
    <w:rsid w:val="002D2D9C"/>
    <w:rsid w:val="002D64E6"/>
    <w:rsid w:val="002D7EA4"/>
    <w:rsid w:val="002E6284"/>
    <w:rsid w:val="002E63AB"/>
    <w:rsid w:val="002E7EA4"/>
    <w:rsid w:val="002F0260"/>
    <w:rsid w:val="002F27F8"/>
    <w:rsid w:val="002F5857"/>
    <w:rsid w:val="002F671A"/>
    <w:rsid w:val="00303C5E"/>
    <w:rsid w:val="00304073"/>
    <w:rsid w:val="003044CE"/>
    <w:rsid w:val="00305496"/>
    <w:rsid w:val="00305DB3"/>
    <w:rsid w:val="00331816"/>
    <w:rsid w:val="00331AF6"/>
    <w:rsid w:val="00340B53"/>
    <w:rsid w:val="00344034"/>
    <w:rsid w:val="00356668"/>
    <w:rsid w:val="00356677"/>
    <w:rsid w:val="00357B17"/>
    <w:rsid w:val="00373BA0"/>
    <w:rsid w:val="00374DAA"/>
    <w:rsid w:val="00383A79"/>
    <w:rsid w:val="00391085"/>
    <w:rsid w:val="003929B3"/>
    <w:rsid w:val="00395626"/>
    <w:rsid w:val="003A04E2"/>
    <w:rsid w:val="003C15C0"/>
    <w:rsid w:val="003C37F0"/>
    <w:rsid w:val="003C3C8B"/>
    <w:rsid w:val="003C5047"/>
    <w:rsid w:val="003C6136"/>
    <w:rsid w:val="003D4B37"/>
    <w:rsid w:val="003F1A36"/>
    <w:rsid w:val="003F4D7C"/>
    <w:rsid w:val="003F5C26"/>
    <w:rsid w:val="003F75DD"/>
    <w:rsid w:val="00404629"/>
    <w:rsid w:val="00407A8F"/>
    <w:rsid w:val="00413DC0"/>
    <w:rsid w:val="00414DF9"/>
    <w:rsid w:val="00430A59"/>
    <w:rsid w:val="00434E89"/>
    <w:rsid w:val="0044230E"/>
    <w:rsid w:val="00442769"/>
    <w:rsid w:val="00465822"/>
    <w:rsid w:val="00484307"/>
    <w:rsid w:val="00487E1C"/>
    <w:rsid w:val="00493E11"/>
    <w:rsid w:val="00497C21"/>
    <w:rsid w:val="004A1755"/>
    <w:rsid w:val="004A5C36"/>
    <w:rsid w:val="004B457D"/>
    <w:rsid w:val="004C03E7"/>
    <w:rsid w:val="004C75E6"/>
    <w:rsid w:val="004C7B2D"/>
    <w:rsid w:val="004D397F"/>
    <w:rsid w:val="004D579C"/>
    <w:rsid w:val="004E10AF"/>
    <w:rsid w:val="004E48D0"/>
    <w:rsid w:val="004F070B"/>
    <w:rsid w:val="004F2532"/>
    <w:rsid w:val="004F5C1D"/>
    <w:rsid w:val="004F7C00"/>
    <w:rsid w:val="005021EC"/>
    <w:rsid w:val="005037BD"/>
    <w:rsid w:val="005064AF"/>
    <w:rsid w:val="00517476"/>
    <w:rsid w:val="005176AF"/>
    <w:rsid w:val="005223B3"/>
    <w:rsid w:val="0052561E"/>
    <w:rsid w:val="00526B8E"/>
    <w:rsid w:val="005316EF"/>
    <w:rsid w:val="00533A10"/>
    <w:rsid w:val="0053474C"/>
    <w:rsid w:val="005427F5"/>
    <w:rsid w:val="00543924"/>
    <w:rsid w:val="00546F53"/>
    <w:rsid w:val="005533CE"/>
    <w:rsid w:val="00554074"/>
    <w:rsid w:val="005608D6"/>
    <w:rsid w:val="00562683"/>
    <w:rsid w:val="005646C2"/>
    <w:rsid w:val="00573702"/>
    <w:rsid w:val="00583520"/>
    <w:rsid w:val="005A72F1"/>
    <w:rsid w:val="005B0FBA"/>
    <w:rsid w:val="005B15AC"/>
    <w:rsid w:val="005B1D98"/>
    <w:rsid w:val="005B3A60"/>
    <w:rsid w:val="005B4439"/>
    <w:rsid w:val="005C1365"/>
    <w:rsid w:val="005C1795"/>
    <w:rsid w:val="005C3396"/>
    <w:rsid w:val="005C4BA0"/>
    <w:rsid w:val="005D13B7"/>
    <w:rsid w:val="005D1FFE"/>
    <w:rsid w:val="005E0681"/>
    <w:rsid w:val="005E17C2"/>
    <w:rsid w:val="005E1F36"/>
    <w:rsid w:val="005E3099"/>
    <w:rsid w:val="005E45B4"/>
    <w:rsid w:val="005F1BD3"/>
    <w:rsid w:val="005F5540"/>
    <w:rsid w:val="00605F00"/>
    <w:rsid w:val="00613DE8"/>
    <w:rsid w:val="00622668"/>
    <w:rsid w:val="0062278D"/>
    <w:rsid w:val="006253B6"/>
    <w:rsid w:val="006355F8"/>
    <w:rsid w:val="006373CB"/>
    <w:rsid w:val="00652E84"/>
    <w:rsid w:val="006676EE"/>
    <w:rsid w:val="006718E1"/>
    <w:rsid w:val="00672D50"/>
    <w:rsid w:val="006733E0"/>
    <w:rsid w:val="00673E26"/>
    <w:rsid w:val="00680FB2"/>
    <w:rsid w:val="006876D5"/>
    <w:rsid w:val="00690170"/>
    <w:rsid w:val="006903D4"/>
    <w:rsid w:val="00692F10"/>
    <w:rsid w:val="006B2192"/>
    <w:rsid w:val="006B7009"/>
    <w:rsid w:val="006C042A"/>
    <w:rsid w:val="006C5875"/>
    <w:rsid w:val="006C6DEB"/>
    <w:rsid w:val="006D0FB0"/>
    <w:rsid w:val="006E0422"/>
    <w:rsid w:val="006E066D"/>
    <w:rsid w:val="006E4E4C"/>
    <w:rsid w:val="006F4428"/>
    <w:rsid w:val="00705FED"/>
    <w:rsid w:val="007079E4"/>
    <w:rsid w:val="007116DE"/>
    <w:rsid w:val="00725910"/>
    <w:rsid w:val="007327F0"/>
    <w:rsid w:val="00732E25"/>
    <w:rsid w:val="00737568"/>
    <w:rsid w:val="00745D86"/>
    <w:rsid w:val="00746737"/>
    <w:rsid w:val="00746C86"/>
    <w:rsid w:val="00767D31"/>
    <w:rsid w:val="0077196D"/>
    <w:rsid w:val="00780CF4"/>
    <w:rsid w:val="00782478"/>
    <w:rsid w:val="0078553B"/>
    <w:rsid w:val="00797B50"/>
    <w:rsid w:val="007B6DA4"/>
    <w:rsid w:val="007C37F7"/>
    <w:rsid w:val="007C3E2C"/>
    <w:rsid w:val="007C7D6D"/>
    <w:rsid w:val="007D061B"/>
    <w:rsid w:val="007D127A"/>
    <w:rsid w:val="007D1731"/>
    <w:rsid w:val="007D73D3"/>
    <w:rsid w:val="007D79E6"/>
    <w:rsid w:val="007D7C7C"/>
    <w:rsid w:val="007E5B12"/>
    <w:rsid w:val="007E757F"/>
    <w:rsid w:val="007F3346"/>
    <w:rsid w:val="007F3FEF"/>
    <w:rsid w:val="007F6A35"/>
    <w:rsid w:val="00803BD2"/>
    <w:rsid w:val="00804373"/>
    <w:rsid w:val="0081106A"/>
    <w:rsid w:val="008150B5"/>
    <w:rsid w:val="0082109D"/>
    <w:rsid w:val="00822DFD"/>
    <w:rsid w:val="00825E5E"/>
    <w:rsid w:val="008266C3"/>
    <w:rsid w:val="0083039E"/>
    <w:rsid w:val="00832015"/>
    <w:rsid w:val="00836AE3"/>
    <w:rsid w:val="00847F1D"/>
    <w:rsid w:val="00850047"/>
    <w:rsid w:val="00874607"/>
    <w:rsid w:val="008770CD"/>
    <w:rsid w:val="008775D2"/>
    <w:rsid w:val="008911C0"/>
    <w:rsid w:val="008A0348"/>
    <w:rsid w:val="008A4970"/>
    <w:rsid w:val="008A70D4"/>
    <w:rsid w:val="008B3443"/>
    <w:rsid w:val="008B352D"/>
    <w:rsid w:val="008B4692"/>
    <w:rsid w:val="008B5718"/>
    <w:rsid w:val="008B5A2B"/>
    <w:rsid w:val="008C109C"/>
    <w:rsid w:val="008C14B3"/>
    <w:rsid w:val="008C29FC"/>
    <w:rsid w:val="008C74EF"/>
    <w:rsid w:val="008D4C5F"/>
    <w:rsid w:val="008D57B9"/>
    <w:rsid w:val="008E5AB7"/>
    <w:rsid w:val="008E71F2"/>
    <w:rsid w:val="008F18D7"/>
    <w:rsid w:val="008F3266"/>
    <w:rsid w:val="008F42C4"/>
    <w:rsid w:val="008F547B"/>
    <w:rsid w:val="008F5D69"/>
    <w:rsid w:val="008F63AE"/>
    <w:rsid w:val="009012E9"/>
    <w:rsid w:val="009024C6"/>
    <w:rsid w:val="00910E63"/>
    <w:rsid w:val="00911881"/>
    <w:rsid w:val="00915492"/>
    <w:rsid w:val="009219DD"/>
    <w:rsid w:val="0092239E"/>
    <w:rsid w:val="00932A77"/>
    <w:rsid w:val="00935335"/>
    <w:rsid w:val="0094024E"/>
    <w:rsid w:val="0094138E"/>
    <w:rsid w:val="00950F5B"/>
    <w:rsid w:val="00967F8E"/>
    <w:rsid w:val="00970F1C"/>
    <w:rsid w:val="009731AF"/>
    <w:rsid w:val="009738A2"/>
    <w:rsid w:val="00974DEC"/>
    <w:rsid w:val="009759E5"/>
    <w:rsid w:val="00975B48"/>
    <w:rsid w:val="0097756C"/>
    <w:rsid w:val="00977D44"/>
    <w:rsid w:val="009822E2"/>
    <w:rsid w:val="009869C6"/>
    <w:rsid w:val="00987CEC"/>
    <w:rsid w:val="009910CB"/>
    <w:rsid w:val="0099386E"/>
    <w:rsid w:val="00993A29"/>
    <w:rsid w:val="00995B1F"/>
    <w:rsid w:val="009A2DCA"/>
    <w:rsid w:val="009A5809"/>
    <w:rsid w:val="009B2F28"/>
    <w:rsid w:val="009B377C"/>
    <w:rsid w:val="009B3FC9"/>
    <w:rsid w:val="009B4009"/>
    <w:rsid w:val="009B5106"/>
    <w:rsid w:val="009C6737"/>
    <w:rsid w:val="009E055B"/>
    <w:rsid w:val="009E23A8"/>
    <w:rsid w:val="009E2800"/>
    <w:rsid w:val="009E57E5"/>
    <w:rsid w:val="009F028A"/>
    <w:rsid w:val="00A07167"/>
    <w:rsid w:val="00A17CB4"/>
    <w:rsid w:val="00A208AF"/>
    <w:rsid w:val="00A24055"/>
    <w:rsid w:val="00A2564E"/>
    <w:rsid w:val="00A42D06"/>
    <w:rsid w:val="00A61864"/>
    <w:rsid w:val="00A6378A"/>
    <w:rsid w:val="00A75181"/>
    <w:rsid w:val="00A76516"/>
    <w:rsid w:val="00A8520E"/>
    <w:rsid w:val="00A869DB"/>
    <w:rsid w:val="00A9228F"/>
    <w:rsid w:val="00A944F2"/>
    <w:rsid w:val="00AA0FA7"/>
    <w:rsid w:val="00AA14E6"/>
    <w:rsid w:val="00AA6258"/>
    <w:rsid w:val="00AA6A0B"/>
    <w:rsid w:val="00AB3AE6"/>
    <w:rsid w:val="00AB5B26"/>
    <w:rsid w:val="00AB65D8"/>
    <w:rsid w:val="00AC3892"/>
    <w:rsid w:val="00AC45C2"/>
    <w:rsid w:val="00AD0280"/>
    <w:rsid w:val="00AD24ED"/>
    <w:rsid w:val="00AD781A"/>
    <w:rsid w:val="00AE0613"/>
    <w:rsid w:val="00AE0B1C"/>
    <w:rsid w:val="00AE1DCF"/>
    <w:rsid w:val="00AE3F2E"/>
    <w:rsid w:val="00AE5CEC"/>
    <w:rsid w:val="00AE73CF"/>
    <w:rsid w:val="00AF226B"/>
    <w:rsid w:val="00AF3669"/>
    <w:rsid w:val="00B016CD"/>
    <w:rsid w:val="00B03140"/>
    <w:rsid w:val="00B041E4"/>
    <w:rsid w:val="00B07A44"/>
    <w:rsid w:val="00B100D6"/>
    <w:rsid w:val="00B16F66"/>
    <w:rsid w:val="00B209DC"/>
    <w:rsid w:val="00B24155"/>
    <w:rsid w:val="00B27D02"/>
    <w:rsid w:val="00B32038"/>
    <w:rsid w:val="00B36791"/>
    <w:rsid w:val="00B368C4"/>
    <w:rsid w:val="00B37773"/>
    <w:rsid w:val="00B41210"/>
    <w:rsid w:val="00B43379"/>
    <w:rsid w:val="00B46BA2"/>
    <w:rsid w:val="00B46C74"/>
    <w:rsid w:val="00B575D4"/>
    <w:rsid w:val="00B57D9B"/>
    <w:rsid w:val="00B62387"/>
    <w:rsid w:val="00B64930"/>
    <w:rsid w:val="00B667BB"/>
    <w:rsid w:val="00B735F8"/>
    <w:rsid w:val="00B74724"/>
    <w:rsid w:val="00B75FDC"/>
    <w:rsid w:val="00B771BC"/>
    <w:rsid w:val="00B83331"/>
    <w:rsid w:val="00B90B2B"/>
    <w:rsid w:val="00B938F1"/>
    <w:rsid w:val="00B968D4"/>
    <w:rsid w:val="00B97001"/>
    <w:rsid w:val="00B971D8"/>
    <w:rsid w:val="00BA43D4"/>
    <w:rsid w:val="00BA7D11"/>
    <w:rsid w:val="00BB0F47"/>
    <w:rsid w:val="00BB3B64"/>
    <w:rsid w:val="00BB7651"/>
    <w:rsid w:val="00BC46EE"/>
    <w:rsid w:val="00BC6965"/>
    <w:rsid w:val="00BC7331"/>
    <w:rsid w:val="00BD0618"/>
    <w:rsid w:val="00BD5EE1"/>
    <w:rsid w:val="00BD7CD4"/>
    <w:rsid w:val="00BE0136"/>
    <w:rsid w:val="00BE5145"/>
    <w:rsid w:val="00C010E8"/>
    <w:rsid w:val="00C01E86"/>
    <w:rsid w:val="00C02716"/>
    <w:rsid w:val="00C06146"/>
    <w:rsid w:val="00C071FF"/>
    <w:rsid w:val="00C0770A"/>
    <w:rsid w:val="00C128C5"/>
    <w:rsid w:val="00C20548"/>
    <w:rsid w:val="00C21144"/>
    <w:rsid w:val="00C22525"/>
    <w:rsid w:val="00C36623"/>
    <w:rsid w:val="00C46BF5"/>
    <w:rsid w:val="00C47BBA"/>
    <w:rsid w:val="00C51038"/>
    <w:rsid w:val="00C533F6"/>
    <w:rsid w:val="00C62389"/>
    <w:rsid w:val="00C63111"/>
    <w:rsid w:val="00C743E5"/>
    <w:rsid w:val="00C83F20"/>
    <w:rsid w:val="00C852BF"/>
    <w:rsid w:val="00C85327"/>
    <w:rsid w:val="00C904FF"/>
    <w:rsid w:val="00C92764"/>
    <w:rsid w:val="00C95413"/>
    <w:rsid w:val="00CA29E0"/>
    <w:rsid w:val="00CA4EB7"/>
    <w:rsid w:val="00CB03A6"/>
    <w:rsid w:val="00CB3272"/>
    <w:rsid w:val="00CB6BB4"/>
    <w:rsid w:val="00CB7219"/>
    <w:rsid w:val="00CB7ECA"/>
    <w:rsid w:val="00CD6B2E"/>
    <w:rsid w:val="00CE1EF6"/>
    <w:rsid w:val="00CE5BD7"/>
    <w:rsid w:val="00CE67AD"/>
    <w:rsid w:val="00CE776B"/>
    <w:rsid w:val="00CF55FE"/>
    <w:rsid w:val="00CF560C"/>
    <w:rsid w:val="00D11976"/>
    <w:rsid w:val="00D20C7B"/>
    <w:rsid w:val="00D24C8F"/>
    <w:rsid w:val="00D25ACF"/>
    <w:rsid w:val="00D32E7D"/>
    <w:rsid w:val="00D40F98"/>
    <w:rsid w:val="00D42DB1"/>
    <w:rsid w:val="00D439D0"/>
    <w:rsid w:val="00D43CCF"/>
    <w:rsid w:val="00D45FAE"/>
    <w:rsid w:val="00D47C18"/>
    <w:rsid w:val="00D52CEB"/>
    <w:rsid w:val="00D53852"/>
    <w:rsid w:val="00D61ECF"/>
    <w:rsid w:val="00D646A2"/>
    <w:rsid w:val="00D659B3"/>
    <w:rsid w:val="00D71407"/>
    <w:rsid w:val="00D7534C"/>
    <w:rsid w:val="00D86273"/>
    <w:rsid w:val="00D904D3"/>
    <w:rsid w:val="00DA0E9D"/>
    <w:rsid w:val="00DA3E63"/>
    <w:rsid w:val="00DA5135"/>
    <w:rsid w:val="00DA5A48"/>
    <w:rsid w:val="00DC0AF4"/>
    <w:rsid w:val="00DC25E6"/>
    <w:rsid w:val="00DC329B"/>
    <w:rsid w:val="00DD40C7"/>
    <w:rsid w:val="00DE0A4D"/>
    <w:rsid w:val="00DE596A"/>
    <w:rsid w:val="00DF0DCA"/>
    <w:rsid w:val="00DF41B1"/>
    <w:rsid w:val="00E11674"/>
    <w:rsid w:val="00E1585D"/>
    <w:rsid w:val="00E16E3C"/>
    <w:rsid w:val="00E306B3"/>
    <w:rsid w:val="00E44C90"/>
    <w:rsid w:val="00E565F5"/>
    <w:rsid w:val="00E57403"/>
    <w:rsid w:val="00E60EEB"/>
    <w:rsid w:val="00E61F6A"/>
    <w:rsid w:val="00E706B3"/>
    <w:rsid w:val="00E72321"/>
    <w:rsid w:val="00E73DDA"/>
    <w:rsid w:val="00E74F74"/>
    <w:rsid w:val="00E86B3D"/>
    <w:rsid w:val="00E91C93"/>
    <w:rsid w:val="00E930B7"/>
    <w:rsid w:val="00E9622F"/>
    <w:rsid w:val="00E975E3"/>
    <w:rsid w:val="00E97A5F"/>
    <w:rsid w:val="00EB43DF"/>
    <w:rsid w:val="00EB492A"/>
    <w:rsid w:val="00EB4C32"/>
    <w:rsid w:val="00EB502B"/>
    <w:rsid w:val="00EB6899"/>
    <w:rsid w:val="00EB787B"/>
    <w:rsid w:val="00EC16F4"/>
    <w:rsid w:val="00EC23FB"/>
    <w:rsid w:val="00EC3B9C"/>
    <w:rsid w:val="00EC3DEF"/>
    <w:rsid w:val="00EC3FC2"/>
    <w:rsid w:val="00EC680D"/>
    <w:rsid w:val="00ED120B"/>
    <w:rsid w:val="00ED7681"/>
    <w:rsid w:val="00EE0261"/>
    <w:rsid w:val="00EE3D21"/>
    <w:rsid w:val="00EF2F22"/>
    <w:rsid w:val="00EF646A"/>
    <w:rsid w:val="00F13212"/>
    <w:rsid w:val="00F13E3F"/>
    <w:rsid w:val="00F16B4C"/>
    <w:rsid w:val="00F23E83"/>
    <w:rsid w:val="00F2628E"/>
    <w:rsid w:val="00F278B3"/>
    <w:rsid w:val="00F30AAD"/>
    <w:rsid w:val="00F40D31"/>
    <w:rsid w:val="00F54F87"/>
    <w:rsid w:val="00F60504"/>
    <w:rsid w:val="00F61479"/>
    <w:rsid w:val="00F614E4"/>
    <w:rsid w:val="00F66710"/>
    <w:rsid w:val="00FA53F4"/>
    <w:rsid w:val="00FB7E92"/>
    <w:rsid w:val="00FC09FF"/>
    <w:rsid w:val="00FC23A4"/>
    <w:rsid w:val="00FD1862"/>
    <w:rsid w:val="00FD281F"/>
    <w:rsid w:val="00FE0370"/>
    <w:rsid w:val="00FE53ED"/>
    <w:rsid w:val="00FF229C"/>
    <w:rsid w:val="00FF31B9"/>
    <w:rsid w:val="00FF7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A192"/>
  <w15:chartTrackingRefBased/>
  <w15:docId w15:val="{78785113-CAEB-8C47-B7DB-60ACEDE2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DB3"/>
    <w:rPr>
      <w:rFonts w:ascii="Times New Roman" w:eastAsia="Times New Roman" w:hAnsi="Times New Roman" w:cs="Times New Roman"/>
    </w:rPr>
  </w:style>
  <w:style w:type="paragraph" w:styleId="Heading1">
    <w:name w:val="heading 1"/>
    <w:basedOn w:val="Normal"/>
    <w:next w:val="Normal"/>
    <w:link w:val="Heading1Char"/>
    <w:uiPriority w:val="9"/>
    <w:qFormat/>
    <w:rsid w:val="00005C5F"/>
    <w:pPr>
      <w:keepNext/>
      <w:keepLines/>
      <w:spacing w:before="240" w:line="360" w:lineRule="auto"/>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8150B5"/>
    <w:pPr>
      <w:keepNext/>
      <w:keepLines/>
      <w:spacing w:before="40"/>
      <w:outlineLvl w:val="1"/>
    </w:pPr>
    <w:rPr>
      <w:rFonts w:ascii="Times" w:eastAsiaTheme="majorEastAsia" w:hAnsi="Times" w:cstheme="majorBidi"/>
      <w:b/>
      <w:color w:val="000000" w:themeColor="text1"/>
      <w:szCs w:val="26"/>
    </w:rPr>
  </w:style>
  <w:style w:type="paragraph" w:styleId="Heading3">
    <w:name w:val="heading 3"/>
    <w:basedOn w:val="Normal"/>
    <w:next w:val="Normal"/>
    <w:link w:val="Heading3Char"/>
    <w:uiPriority w:val="9"/>
    <w:unhideWhenUsed/>
    <w:qFormat/>
    <w:rsid w:val="005608D6"/>
    <w:pPr>
      <w:keepNext/>
      <w:keepLines/>
      <w:spacing w:before="40"/>
      <w:outlineLvl w:val="2"/>
    </w:pPr>
    <w:rPr>
      <w:rFonts w:ascii="Times" w:eastAsiaTheme="majorEastAsia" w:hAnsi="Times"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A2B"/>
    <w:pPr>
      <w:ind w:left="720"/>
      <w:contextualSpacing/>
    </w:pPr>
  </w:style>
  <w:style w:type="paragraph" w:customStyle="1" w:styleId="Normal1">
    <w:name w:val="Normal1"/>
    <w:rsid w:val="002638BE"/>
    <w:pPr>
      <w:pBdr>
        <w:top w:val="nil"/>
        <w:left w:val="nil"/>
        <w:bottom w:val="nil"/>
        <w:right w:val="nil"/>
        <w:between w:val="nil"/>
      </w:pBdr>
      <w:spacing w:line="276" w:lineRule="auto"/>
    </w:pPr>
    <w:rPr>
      <w:rFonts w:ascii="Arial" w:eastAsia="Arial" w:hAnsi="Arial" w:cs="Arial"/>
      <w:color w:val="000000"/>
      <w:sz w:val="22"/>
      <w:szCs w:val="22"/>
      <w:lang w:eastAsia="ru-RU"/>
    </w:rPr>
  </w:style>
  <w:style w:type="paragraph" w:styleId="FootnoteText">
    <w:name w:val="footnote text"/>
    <w:basedOn w:val="Normal"/>
    <w:link w:val="FootnoteTextChar"/>
    <w:uiPriority w:val="99"/>
    <w:semiHidden/>
    <w:unhideWhenUsed/>
    <w:rsid w:val="002638B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638BE"/>
    <w:rPr>
      <w:sz w:val="20"/>
      <w:szCs w:val="20"/>
    </w:rPr>
  </w:style>
  <w:style w:type="character" w:styleId="FootnoteReference">
    <w:name w:val="footnote reference"/>
    <w:basedOn w:val="DefaultParagraphFont"/>
    <w:uiPriority w:val="99"/>
    <w:semiHidden/>
    <w:unhideWhenUsed/>
    <w:rsid w:val="002638BE"/>
    <w:rPr>
      <w:vertAlign w:val="superscript"/>
    </w:rPr>
  </w:style>
  <w:style w:type="paragraph" w:styleId="Footer">
    <w:name w:val="footer"/>
    <w:basedOn w:val="Normal"/>
    <w:link w:val="FooterChar"/>
    <w:uiPriority w:val="99"/>
    <w:unhideWhenUsed/>
    <w:rsid w:val="002638BE"/>
    <w:pPr>
      <w:tabs>
        <w:tab w:val="center" w:pos="4677"/>
        <w:tab w:val="right" w:pos="9355"/>
      </w:tabs>
    </w:pPr>
  </w:style>
  <w:style w:type="character" w:customStyle="1" w:styleId="FooterChar">
    <w:name w:val="Footer Char"/>
    <w:basedOn w:val="DefaultParagraphFont"/>
    <w:link w:val="Footer"/>
    <w:uiPriority w:val="99"/>
    <w:rsid w:val="002638BE"/>
    <w:rPr>
      <w:rFonts w:ascii="Times New Roman" w:eastAsia="Times New Roman" w:hAnsi="Times New Roman" w:cs="Times New Roman"/>
      <w:lang w:eastAsia="ru-RU"/>
    </w:rPr>
  </w:style>
  <w:style w:type="character" w:styleId="PageNumber">
    <w:name w:val="page number"/>
    <w:basedOn w:val="DefaultParagraphFont"/>
    <w:uiPriority w:val="99"/>
    <w:semiHidden/>
    <w:unhideWhenUsed/>
    <w:rsid w:val="002638BE"/>
  </w:style>
  <w:style w:type="table" w:styleId="TableGrid">
    <w:name w:val="Table Grid"/>
    <w:basedOn w:val="TableNormal"/>
    <w:uiPriority w:val="59"/>
    <w:rsid w:val="00BD7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39108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39108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9108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39108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3">
    <w:name w:val="Grid Table 4 Accent 3"/>
    <w:basedOn w:val="TableNormal"/>
    <w:uiPriority w:val="49"/>
    <w:rsid w:val="0039108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BC7331"/>
    <w:rPr>
      <w:color w:val="0563C1" w:themeColor="hyperlink"/>
      <w:u w:val="single"/>
    </w:rPr>
  </w:style>
  <w:style w:type="character" w:styleId="UnresolvedMention">
    <w:name w:val="Unresolved Mention"/>
    <w:basedOn w:val="DefaultParagraphFont"/>
    <w:uiPriority w:val="99"/>
    <w:semiHidden/>
    <w:unhideWhenUsed/>
    <w:rsid w:val="00BC7331"/>
    <w:rPr>
      <w:color w:val="808080"/>
      <w:shd w:val="clear" w:color="auto" w:fill="E6E6E6"/>
    </w:rPr>
  </w:style>
  <w:style w:type="character" w:customStyle="1" w:styleId="Heading1Char">
    <w:name w:val="Heading 1 Char"/>
    <w:basedOn w:val="DefaultParagraphFont"/>
    <w:link w:val="Heading1"/>
    <w:uiPriority w:val="9"/>
    <w:rsid w:val="00005C5F"/>
    <w:rPr>
      <w:rFonts w:ascii="Times New Roman" w:eastAsiaTheme="majorEastAsia" w:hAnsi="Times New Roman" w:cstheme="majorBidi"/>
      <w:b/>
      <w:color w:val="000000" w:themeColor="text1"/>
      <w:szCs w:val="32"/>
      <w:lang w:eastAsia="ru-RU"/>
    </w:rPr>
  </w:style>
  <w:style w:type="character" w:customStyle="1" w:styleId="Heading2Char">
    <w:name w:val="Heading 2 Char"/>
    <w:basedOn w:val="DefaultParagraphFont"/>
    <w:link w:val="Heading2"/>
    <w:uiPriority w:val="9"/>
    <w:rsid w:val="008150B5"/>
    <w:rPr>
      <w:rFonts w:ascii="Times" w:eastAsiaTheme="majorEastAsia" w:hAnsi="Times" w:cstheme="majorBidi"/>
      <w:b/>
      <w:color w:val="000000" w:themeColor="text1"/>
      <w:szCs w:val="26"/>
      <w:lang w:eastAsia="ru-RU"/>
    </w:rPr>
  </w:style>
  <w:style w:type="paragraph" w:styleId="TOCHeading">
    <w:name w:val="TOC Heading"/>
    <w:basedOn w:val="Heading1"/>
    <w:next w:val="Normal"/>
    <w:uiPriority w:val="39"/>
    <w:unhideWhenUsed/>
    <w:qFormat/>
    <w:rsid w:val="008150B5"/>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8150B5"/>
    <w:pPr>
      <w:spacing w:after="100"/>
    </w:pPr>
  </w:style>
  <w:style w:type="paragraph" w:styleId="TOC2">
    <w:name w:val="toc 2"/>
    <w:basedOn w:val="Normal"/>
    <w:next w:val="Normal"/>
    <w:autoRedefine/>
    <w:uiPriority w:val="39"/>
    <w:unhideWhenUsed/>
    <w:rsid w:val="008150B5"/>
    <w:pPr>
      <w:spacing w:after="100"/>
      <w:ind w:left="240"/>
    </w:pPr>
  </w:style>
  <w:style w:type="paragraph" w:styleId="Header">
    <w:name w:val="header"/>
    <w:basedOn w:val="Normal"/>
    <w:link w:val="HeaderChar"/>
    <w:uiPriority w:val="99"/>
    <w:unhideWhenUsed/>
    <w:rsid w:val="005608D6"/>
    <w:pPr>
      <w:tabs>
        <w:tab w:val="center" w:pos="4677"/>
        <w:tab w:val="right" w:pos="9355"/>
      </w:tabs>
    </w:pPr>
  </w:style>
  <w:style w:type="character" w:customStyle="1" w:styleId="HeaderChar">
    <w:name w:val="Header Char"/>
    <w:basedOn w:val="DefaultParagraphFont"/>
    <w:link w:val="Header"/>
    <w:uiPriority w:val="99"/>
    <w:rsid w:val="005608D6"/>
    <w:rPr>
      <w:rFonts w:ascii="Times New Roman" w:eastAsia="Times New Roman" w:hAnsi="Times New Roman" w:cs="Times New Roman"/>
      <w:lang w:eastAsia="ru-RU"/>
    </w:rPr>
  </w:style>
  <w:style w:type="character" w:customStyle="1" w:styleId="Heading3Char">
    <w:name w:val="Heading 3 Char"/>
    <w:basedOn w:val="DefaultParagraphFont"/>
    <w:link w:val="Heading3"/>
    <w:uiPriority w:val="9"/>
    <w:rsid w:val="005608D6"/>
    <w:rPr>
      <w:rFonts w:ascii="Times" w:eastAsiaTheme="majorEastAsia" w:hAnsi="Times" w:cstheme="majorBidi"/>
      <w:b/>
      <w:color w:val="000000" w:themeColor="text1"/>
      <w:lang w:eastAsia="ru-RU"/>
    </w:rPr>
  </w:style>
  <w:style w:type="paragraph" w:styleId="TOC3">
    <w:name w:val="toc 3"/>
    <w:basedOn w:val="Normal"/>
    <w:next w:val="Normal"/>
    <w:autoRedefine/>
    <w:uiPriority w:val="39"/>
    <w:unhideWhenUsed/>
    <w:rsid w:val="00A2564E"/>
    <w:pPr>
      <w:spacing w:after="100"/>
      <w:ind w:left="480"/>
    </w:pPr>
  </w:style>
  <w:style w:type="paragraph" w:styleId="NormalWeb">
    <w:name w:val="Normal (Web)"/>
    <w:basedOn w:val="Normal"/>
    <w:uiPriority w:val="99"/>
    <w:unhideWhenUsed/>
    <w:rsid w:val="00FF229C"/>
    <w:pPr>
      <w:spacing w:before="100" w:beforeAutospacing="1" w:after="100" w:afterAutospacing="1"/>
    </w:pPr>
  </w:style>
  <w:style w:type="character" w:styleId="FollowedHyperlink">
    <w:name w:val="FollowedHyperlink"/>
    <w:basedOn w:val="DefaultParagraphFont"/>
    <w:uiPriority w:val="99"/>
    <w:semiHidden/>
    <w:unhideWhenUsed/>
    <w:rsid w:val="00AD24ED"/>
    <w:rPr>
      <w:color w:val="954F72" w:themeColor="followedHyperlink"/>
      <w:u w:val="single"/>
    </w:rPr>
  </w:style>
  <w:style w:type="paragraph" w:styleId="BodyText">
    <w:name w:val="Body Text"/>
    <w:basedOn w:val="Normal"/>
    <w:link w:val="BodyTextChar"/>
    <w:uiPriority w:val="1"/>
    <w:qFormat/>
    <w:rsid w:val="007F3FEF"/>
    <w:pPr>
      <w:widowControl w:val="0"/>
      <w:autoSpaceDE w:val="0"/>
      <w:autoSpaceDN w:val="0"/>
    </w:pPr>
    <w:rPr>
      <w:lang w:val="en-US" w:bidi="en-US"/>
    </w:rPr>
  </w:style>
  <w:style w:type="character" w:customStyle="1" w:styleId="BodyTextChar">
    <w:name w:val="Body Text Char"/>
    <w:basedOn w:val="DefaultParagraphFont"/>
    <w:link w:val="BodyText"/>
    <w:uiPriority w:val="1"/>
    <w:rsid w:val="007F3FEF"/>
    <w:rPr>
      <w:rFonts w:ascii="Times New Roman" w:eastAsia="Times New Roman" w:hAnsi="Times New Roman" w:cs="Times New Roman"/>
      <w:lang w:val="en-US" w:bidi="en-US"/>
    </w:rPr>
  </w:style>
  <w:style w:type="paragraph" w:customStyle="1" w:styleId="TableParagraph">
    <w:name w:val="Table Paragraph"/>
    <w:basedOn w:val="Normal"/>
    <w:uiPriority w:val="1"/>
    <w:qFormat/>
    <w:rsid w:val="007F3FEF"/>
    <w:pPr>
      <w:widowControl w:val="0"/>
      <w:autoSpaceDE w:val="0"/>
      <w:autoSpaceDN w:val="0"/>
    </w:pPr>
    <w:rPr>
      <w:sz w:val="22"/>
      <w:szCs w:val="22"/>
      <w:lang w:val="en-US" w:bidi="en-US"/>
    </w:rPr>
  </w:style>
  <w:style w:type="paragraph" w:customStyle="1" w:styleId="1">
    <w:name w:val="Абзац списка1"/>
    <w:basedOn w:val="Normal"/>
    <w:uiPriority w:val="34"/>
    <w:qFormat/>
    <w:rsid w:val="007F3FEF"/>
    <w:pPr>
      <w:spacing w:after="200" w:line="276" w:lineRule="auto"/>
      <w:ind w:left="720"/>
      <w:contextualSpacing/>
    </w:pPr>
    <w:rPr>
      <w:rFonts w:ascii="Calibri" w:eastAsia="Calibri" w:hAnsi="Calibri"/>
      <w:sz w:val="22"/>
      <w:szCs w:val="22"/>
    </w:rPr>
  </w:style>
  <w:style w:type="character" w:customStyle="1" w:styleId="current-selection">
    <w:name w:val="current-selection"/>
    <w:basedOn w:val="DefaultParagraphFont"/>
    <w:rsid w:val="006C6DEB"/>
  </w:style>
  <w:style w:type="character" w:customStyle="1" w:styleId="a">
    <w:name w:val="_"/>
    <w:basedOn w:val="DefaultParagraphFont"/>
    <w:rsid w:val="006C6DEB"/>
  </w:style>
  <w:style w:type="character" w:customStyle="1" w:styleId="UnresolvedMention1">
    <w:name w:val="Unresolved Mention1"/>
    <w:basedOn w:val="DefaultParagraphFont"/>
    <w:uiPriority w:val="99"/>
    <w:semiHidden/>
    <w:unhideWhenUsed/>
    <w:rsid w:val="00D439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14">
      <w:bodyDiv w:val="1"/>
      <w:marLeft w:val="0"/>
      <w:marRight w:val="0"/>
      <w:marTop w:val="0"/>
      <w:marBottom w:val="0"/>
      <w:divBdr>
        <w:top w:val="none" w:sz="0" w:space="0" w:color="auto"/>
        <w:left w:val="none" w:sz="0" w:space="0" w:color="auto"/>
        <w:bottom w:val="none" w:sz="0" w:space="0" w:color="auto"/>
        <w:right w:val="none" w:sz="0" w:space="0" w:color="auto"/>
      </w:divBdr>
    </w:div>
    <w:div w:id="22874414">
      <w:bodyDiv w:val="1"/>
      <w:marLeft w:val="0"/>
      <w:marRight w:val="0"/>
      <w:marTop w:val="0"/>
      <w:marBottom w:val="0"/>
      <w:divBdr>
        <w:top w:val="none" w:sz="0" w:space="0" w:color="auto"/>
        <w:left w:val="none" w:sz="0" w:space="0" w:color="auto"/>
        <w:bottom w:val="none" w:sz="0" w:space="0" w:color="auto"/>
        <w:right w:val="none" w:sz="0" w:space="0" w:color="auto"/>
      </w:divBdr>
    </w:div>
    <w:div w:id="26877570">
      <w:bodyDiv w:val="1"/>
      <w:marLeft w:val="0"/>
      <w:marRight w:val="0"/>
      <w:marTop w:val="0"/>
      <w:marBottom w:val="0"/>
      <w:divBdr>
        <w:top w:val="none" w:sz="0" w:space="0" w:color="auto"/>
        <w:left w:val="none" w:sz="0" w:space="0" w:color="auto"/>
        <w:bottom w:val="none" w:sz="0" w:space="0" w:color="auto"/>
        <w:right w:val="none" w:sz="0" w:space="0" w:color="auto"/>
      </w:divBdr>
    </w:div>
    <w:div w:id="45758424">
      <w:bodyDiv w:val="1"/>
      <w:marLeft w:val="0"/>
      <w:marRight w:val="0"/>
      <w:marTop w:val="0"/>
      <w:marBottom w:val="0"/>
      <w:divBdr>
        <w:top w:val="none" w:sz="0" w:space="0" w:color="auto"/>
        <w:left w:val="none" w:sz="0" w:space="0" w:color="auto"/>
        <w:bottom w:val="none" w:sz="0" w:space="0" w:color="auto"/>
        <w:right w:val="none" w:sz="0" w:space="0" w:color="auto"/>
      </w:divBdr>
    </w:div>
    <w:div w:id="48263751">
      <w:bodyDiv w:val="1"/>
      <w:marLeft w:val="0"/>
      <w:marRight w:val="0"/>
      <w:marTop w:val="0"/>
      <w:marBottom w:val="0"/>
      <w:divBdr>
        <w:top w:val="none" w:sz="0" w:space="0" w:color="auto"/>
        <w:left w:val="none" w:sz="0" w:space="0" w:color="auto"/>
        <w:bottom w:val="none" w:sz="0" w:space="0" w:color="auto"/>
        <w:right w:val="none" w:sz="0" w:space="0" w:color="auto"/>
      </w:divBdr>
    </w:div>
    <w:div w:id="58022976">
      <w:bodyDiv w:val="1"/>
      <w:marLeft w:val="0"/>
      <w:marRight w:val="0"/>
      <w:marTop w:val="0"/>
      <w:marBottom w:val="0"/>
      <w:divBdr>
        <w:top w:val="none" w:sz="0" w:space="0" w:color="auto"/>
        <w:left w:val="none" w:sz="0" w:space="0" w:color="auto"/>
        <w:bottom w:val="none" w:sz="0" w:space="0" w:color="auto"/>
        <w:right w:val="none" w:sz="0" w:space="0" w:color="auto"/>
      </w:divBdr>
    </w:div>
    <w:div w:id="58484623">
      <w:bodyDiv w:val="1"/>
      <w:marLeft w:val="0"/>
      <w:marRight w:val="0"/>
      <w:marTop w:val="0"/>
      <w:marBottom w:val="0"/>
      <w:divBdr>
        <w:top w:val="none" w:sz="0" w:space="0" w:color="auto"/>
        <w:left w:val="none" w:sz="0" w:space="0" w:color="auto"/>
        <w:bottom w:val="none" w:sz="0" w:space="0" w:color="auto"/>
        <w:right w:val="none" w:sz="0" w:space="0" w:color="auto"/>
      </w:divBdr>
      <w:divsChild>
        <w:div w:id="160048758">
          <w:marLeft w:val="0"/>
          <w:marRight w:val="0"/>
          <w:marTop w:val="0"/>
          <w:marBottom w:val="0"/>
          <w:divBdr>
            <w:top w:val="none" w:sz="0" w:space="0" w:color="auto"/>
            <w:left w:val="none" w:sz="0" w:space="0" w:color="auto"/>
            <w:bottom w:val="none" w:sz="0" w:space="0" w:color="auto"/>
            <w:right w:val="none" w:sz="0" w:space="0" w:color="auto"/>
          </w:divBdr>
          <w:divsChild>
            <w:div w:id="365639554">
              <w:marLeft w:val="0"/>
              <w:marRight w:val="0"/>
              <w:marTop w:val="0"/>
              <w:marBottom w:val="0"/>
              <w:divBdr>
                <w:top w:val="none" w:sz="0" w:space="0" w:color="auto"/>
                <w:left w:val="none" w:sz="0" w:space="0" w:color="auto"/>
                <w:bottom w:val="none" w:sz="0" w:space="0" w:color="auto"/>
                <w:right w:val="none" w:sz="0" w:space="0" w:color="auto"/>
              </w:divBdr>
              <w:divsChild>
                <w:div w:id="7454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4063">
      <w:bodyDiv w:val="1"/>
      <w:marLeft w:val="0"/>
      <w:marRight w:val="0"/>
      <w:marTop w:val="0"/>
      <w:marBottom w:val="0"/>
      <w:divBdr>
        <w:top w:val="none" w:sz="0" w:space="0" w:color="auto"/>
        <w:left w:val="none" w:sz="0" w:space="0" w:color="auto"/>
        <w:bottom w:val="none" w:sz="0" w:space="0" w:color="auto"/>
        <w:right w:val="none" w:sz="0" w:space="0" w:color="auto"/>
      </w:divBdr>
    </w:div>
    <w:div w:id="76244489">
      <w:bodyDiv w:val="1"/>
      <w:marLeft w:val="0"/>
      <w:marRight w:val="0"/>
      <w:marTop w:val="0"/>
      <w:marBottom w:val="0"/>
      <w:divBdr>
        <w:top w:val="none" w:sz="0" w:space="0" w:color="auto"/>
        <w:left w:val="none" w:sz="0" w:space="0" w:color="auto"/>
        <w:bottom w:val="none" w:sz="0" w:space="0" w:color="auto"/>
        <w:right w:val="none" w:sz="0" w:space="0" w:color="auto"/>
      </w:divBdr>
      <w:divsChild>
        <w:div w:id="1915309604">
          <w:marLeft w:val="0"/>
          <w:marRight w:val="0"/>
          <w:marTop w:val="0"/>
          <w:marBottom w:val="0"/>
          <w:divBdr>
            <w:top w:val="none" w:sz="0" w:space="0" w:color="auto"/>
            <w:left w:val="none" w:sz="0" w:space="0" w:color="auto"/>
            <w:bottom w:val="none" w:sz="0" w:space="0" w:color="auto"/>
            <w:right w:val="none" w:sz="0" w:space="0" w:color="auto"/>
          </w:divBdr>
        </w:div>
        <w:div w:id="1367293976">
          <w:marLeft w:val="0"/>
          <w:marRight w:val="0"/>
          <w:marTop w:val="0"/>
          <w:marBottom w:val="0"/>
          <w:divBdr>
            <w:top w:val="none" w:sz="0" w:space="0" w:color="auto"/>
            <w:left w:val="none" w:sz="0" w:space="0" w:color="auto"/>
            <w:bottom w:val="none" w:sz="0" w:space="0" w:color="auto"/>
            <w:right w:val="none" w:sz="0" w:space="0" w:color="auto"/>
          </w:divBdr>
        </w:div>
        <w:div w:id="108821599">
          <w:marLeft w:val="0"/>
          <w:marRight w:val="0"/>
          <w:marTop w:val="0"/>
          <w:marBottom w:val="0"/>
          <w:divBdr>
            <w:top w:val="none" w:sz="0" w:space="0" w:color="auto"/>
            <w:left w:val="none" w:sz="0" w:space="0" w:color="auto"/>
            <w:bottom w:val="none" w:sz="0" w:space="0" w:color="auto"/>
            <w:right w:val="none" w:sz="0" w:space="0" w:color="auto"/>
          </w:divBdr>
        </w:div>
        <w:div w:id="10224656">
          <w:marLeft w:val="0"/>
          <w:marRight w:val="0"/>
          <w:marTop w:val="0"/>
          <w:marBottom w:val="0"/>
          <w:divBdr>
            <w:top w:val="none" w:sz="0" w:space="0" w:color="auto"/>
            <w:left w:val="none" w:sz="0" w:space="0" w:color="auto"/>
            <w:bottom w:val="none" w:sz="0" w:space="0" w:color="auto"/>
            <w:right w:val="none" w:sz="0" w:space="0" w:color="auto"/>
          </w:divBdr>
        </w:div>
        <w:div w:id="1469469752">
          <w:marLeft w:val="0"/>
          <w:marRight w:val="0"/>
          <w:marTop w:val="0"/>
          <w:marBottom w:val="0"/>
          <w:divBdr>
            <w:top w:val="none" w:sz="0" w:space="0" w:color="auto"/>
            <w:left w:val="none" w:sz="0" w:space="0" w:color="auto"/>
            <w:bottom w:val="none" w:sz="0" w:space="0" w:color="auto"/>
            <w:right w:val="none" w:sz="0" w:space="0" w:color="auto"/>
          </w:divBdr>
        </w:div>
        <w:div w:id="65038389">
          <w:marLeft w:val="0"/>
          <w:marRight w:val="0"/>
          <w:marTop w:val="0"/>
          <w:marBottom w:val="0"/>
          <w:divBdr>
            <w:top w:val="none" w:sz="0" w:space="0" w:color="auto"/>
            <w:left w:val="none" w:sz="0" w:space="0" w:color="auto"/>
            <w:bottom w:val="none" w:sz="0" w:space="0" w:color="auto"/>
            <w:right w:val="none" w:sz="0" w:space="0" w:color="auto"/>
          </w:divBdr>
        </w:div>
        <w:div w:id="1598170235">
          <w:marLeft w:val="0"/>
          <w:marRight w:val="0"/>
          <w:marTop w:val="0"/>
          <w:marBottom w:val="0"/>
          <w:divBdr>
            <w:top w:val="none" w:sz="0" w:space="0" w:color="auto"/>
            <w:left w:val="none" w:sz="0" w:space="0" w:color="auto"/>
            <w:bottom w:val="none" w:sz="0" w:space="0" w:color="auto"/>
            <w:right w:val="none" w:sz="0" w:space="0" w:color="auto"/>
          </w:divBdr>
        </w:div>
        <w:div w:id="336033276">
          <w:marLeft w:val="0"/>
          <w:marRight w:val="0"/>
          <w:marTop w:val="0"/>
          <w:marBottom w:val="0"/>
          <w:divBdr>
            <w:top w:val="none" w:sz="0" w:space="0" w:color="auto"/>
            <w:left w:val="none" w:sz="0" w:space="0" w:color="auto"/>
            <w:bottom w:val="none" w:sz="0" w:space="0" w:color="auto"/>
            <w:right w:val="none" w:sz="0" w:space="0" w:color="auto"/>
          </w:divBdr>
        </w:div>
        <w:div w:id="1841115163">
          <w:marLeft w:val="0"/>
          <w:marRight w:val="0"/>
          <w:marTop w:val="0"/>
          <w:marBottom w:val="0"/>
          <w:divBdr>
            <w:top w:val="none" w:sz="0" w:space="0" w:color="auto"/>
            <w:left w:val="none" w:sz="0" w:space="0" w:color="auto"/>
            <w:bottom w:val="none" w:sz="0" w:space="0" w:color="auto"/>
            <w:right w:val="none" w:sz="0" w:space="0" w:color="auto"/>
          </w:divBdr>
        </w:div>
      </w:divsChild>
    </w:div>
    <w:div w:id="76249605">
      <w:bodyDiv w:val="1"/>
      <w:marLeft w:val="0"/>
      <w:marRight w:val="0"/>
      <w:marTop w:val="0"/>
      <w:marBottom w:val="0"/>
      <w:divBdr>
        <w:top w:val="none" w:sz="0" w:space="0" w:color="auto"/>
        <w:left w:val="none" w:sz="0" w:space="0" w:color="auto"/>
        <w:bottom w:val="none" w:sz="0" w:space="0" w:color="auto"/>
        <w:right w:val="none" w:sz="0" w:space="0" w:color="auto"/>
      </w:divBdr>
      <w:divsChild>
        <w:div w:id="133765969">
          <w:marLeft w:val="0"/>
          <w:marRight w:val="0"/>
          <w:marTop w:val="0"/>
          <w:marBottom w:val="0"/>
          <w:divBdr>
            <w:top w:val="none" w:sz="0" w:space="0" w:color="auto"/>
            <w:left w:val="none" w:sz="0" w:space="0" w:color="auto"/>
            <w:bottom w:val="none" w:sz="0" w:space="0" w:color="auto"/>
            <w:right w:val="none" w:sz="0" w:space="0" w:color="auto"/>
          </w:divBdr>
          <w:divsChild>
            <w:div w:id="1242833976">
              <w:marLeft w:val="0"/>
              <w:marRight w:val="0"/>
              <w:marTop w:val="0"/>
              <w:marBottom w:val="0"/>
              <w:divBdr>
                <w:top w:val="none" w:sz="0" w:space="0" w:color="auto"/>
                <w:left w:val="none" w:sz="0" w:space="0" w:color="auto"/>
                <w:bottom w:val="none" w:sz="0" w:space="0" w:color="auto"/>
                <w:right w:val="none" w:sz="0" w:space="0" w:color="auto"/>
              </w:divBdr>
              <w:divsChild>
                <w:div w:id="1614366513">
                  <w:marLeft w:val="0"/>
                  <w:marRight w:val="0"/>
                  <w:marTop w:val="0"/>
                  <w:marBottom w:val="0"/>
                  <w:divBdr>
                    <w:top w:val="none" w:sz="0" w:space="0" w:color="auto"/>
                    <w:left w:val="none" w:sz="0" w:space="0" w:color="auto"/>
                    <w:bottom w:val="none" w:sz="0" w:space="0" w:color="auto"/>
                    <w:right w:val="none" w:sz="0" w:space="0" w:color="auto"/>
                  </w:divBdr>
                  <w:divsChild>
                    <w:div w:id="208306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8048">
      <w:bodyDiv w:val="1"/>
      <w:marLeft w:val="0"/>
      <w:marRight w:val="0"/>
      <w:marTop w:val="0"/>
      <w:marBottom w:val="0"/>
      <w:divBdr>
        <w:top w:val="none" w:sz="0" w:space="0" w:color="auto"/>
        <w:left w:val="none" w:sz="0" w:space="0" w:color="auto"/>
        <w:bottom w:val="none" w:sz="0" w:space="0" w:color="auto"/>
        <w:right w:val="none" w:sz="0" w:space="0" w:color="auto"/>
      </w:divBdr>
    </w:div>
    <w:div w:id="85004879">
      <w:bodyDiv w:val="1"/>
      <w:marLeft w:val="0"/>
      <w:marRight w:val="0"/>
      <w:marTop w:val="0"/>
      <w:marBottom w:val="0"/>
      <w:divBdr>
        <w:top w:val="none" w:sz="0" w:space="0" w:color="auto"/>
        <w:left w:val="none" w:sz="0" w:space="0" w:color="auto"/>
        <w:bottom w:val="none" w:sz="0" w:space="0" w:color="auto"/>
        <w:right w:val="none" w:sz="0" w:space="0" w:color="auto"/>
      </w:divBdr>
      <w:divsChild>
        <w:div w:id="1753164196">
          <w:marLeft w:val="0"/>
          <w:marRight w:val="0"/>
          <w:marTop w:val="0"/>
          <w:marBottom w:val="0"/>
          <w:divBdr>
            <w:top w:val="none" w:sz="0" w:space="0" w:color="auto"/>
            <w:left w:val="none" w:sz="0" w:space="0" w:color="auto"/>
            <w:bottom w:val="none" w:sz="0" w:space="0" w:color="auto"/>
            <w:right w:val="none" w:sz="0" w:space="0" w:color="auto"/>
          </w:divBdr>
          <w:divsChild>
            <w:div w:id="1986618001">
              <w:marLeft w:val="0"/>
              <w:marRight w:val="0"/>
              <w:marTop w:val="0"/>
              <w:marBottom w:val="0"/>
              <w:divBdr>
                <w:top w:val="none" w:sz="0" w:space="0" w:color="auto"/>
                <w:left w:val="none" w:sz="0" w:space="0" w:color="auto"/>
                <w:bottom w:val="none" w:sz="0" w:space="0" w:color="auto"/>
                <w:right w:val="none" w:sz="0" w:space="0" w:color="auto"/>
              </w:divBdr>
              <w:divsChild>
                <w:div w:id="255602554">
                  <w:marLeft w:val="0"/>
                  <w:marRight w:val="0"/>
                  <w:marTop w:val="0"/>
                  <w:marBottom w:val="0"/>
                  <w:divBdr>
                    <w:top w:val="none" w:sz="0" w:space="0" w:color="auto"/>
                    <w:left w:val="none" w:sz="0" w:space="0" w:color="auto"/>
                    <w:bottom w:val="none" w:sz="0" w:space="0" w:color="auto"/>
                    <w:right w:val="none" w:sz="0" w:space="0" w:color="auto"/>
                  </w:divBdr>
                  <w:divsChild>
                    <w:div w:id="11210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67978">
      <w:bodyDiv w:val="1"/>
      <w:marLeft w:val="0"/>
      <w:marRight w:val="0"/>
      <w:marTop w:val="0"/>
      <w:marBottom w:val="0"/>
      <w:divBdr>
        <w:top w:val="none" w:sz="0" w:space="0" w:color="auto"/>
        <w:left w:val="none" w:sz="0" w:space="0" w:color="auto"/>
        <w:bottom w:val="none" w:sz="0" w:space="0" w:color="auto"/>
        <w:right w:val="none" w:sz="0" w:space="0" w:color="auto"/>
      </w:divBdr>
    </w:div>
    <w:div w:id="128130572">
      <w:bodyDiv w:val="1"/>
      <w:marLeft w:val="0"/>
      <w:marRight w:val="0"/>
      <w:marTop w:val="0"/>
      <w:marBottom w:val="0"/>
      <w:divBdr>
        <w:top w:val="none" w:sz="0" w:space="0" w:color="auto"/>
        <w:left w:val="none" w:sz="0" w:space="0" w:color="auto"/>
        <w:bottom w:val="none" w:sz="0" w:space="0" w:color="auto"/>
        <w:right w:val="none" w:sz="0" w:space="0" w:color="auto"/>
      </w:divBdr>
      <w:divsChild>
        <w:div w:id="193925058">
          <w:marLeft w:val="0"/>
          <w:marRight w:val="0"/>
          <w:marTop w:val="0"/>
          <w:marBottom w:val="0"/>
          <w:divBdr>
            <w:top w:val="none" w:sz="0" w:space="0" w:color="auto"/>
            <w:left w:val="none" w:sz="0" w:space="0" w:color="auto"/>
            <w:bottom w:val="none" w:sz="0" w:space="0" w:color="auto"/>
            <w:right w:val="none" w:sz="0" w:space="0" w:color="auto"/>
          </w:divBdr>
          <w:divsChild>
            <w:div w:id="276256060">
              <w:marLeft w:val="0"/>
              <w:marRight w:val="0"/>
              <w:marTop w:val="0"/>
              <w:marBottom w:val="0"/>
              <w:divBdr>
                <w:top w:val="none" w:sz="0" w:space="0" w:color="auto"/>
                <w:left w:val="none" w:sz="0" w:space="0" w:color="auto"/>
                <w:bottom w:val="none" w:sz="0" w:space="0" w:color="auto"/>
                <w:right w:val="none" w:sz="0" w:space="0" w:color="auto"/>
              </w:divBdr>
              <w:divsChild>
                <w:div w:id="564026405">
                  <w:marLeft w:val="0"/>
                  <w:marRight w:val="0"/>
                  <w:marTop w:val="0"/>
                  <w:marBottom w:val="0"/>
                  <w:divBdr>
                    <w:top w:val="none" w:sz="0" w:space="0" w:color="auto"/>
                    <w:left w:val="none" w:sz="0" w:space="0" w:color="auto"/>
                    <w:bottom w:val="none" w:sz="0" w:space="0" w:color="auto"/>
                    <w:right w:val="none" w:sz="0" w:space="0" w:color="auto"/>
                  </w:divBdr>
                  <w:divsChild>
                    <w:div w:id="18623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01761">
      <w:bodyDiv w:val="1"/>
      <w:marLeft w:val="0"/>
      <w:marRight w:val="0"/>
      <w:marTop w:val="0"/>
      <w:marBottom w:val="0"/>
      <w:divBdr>
        <w:top w:val="none" w:sz="0" w:space="0" w:color="auto"/>
        <w:left w:val="none" w:sz="0" w:space="0" w:color="auto"/>
        <w:bottom w:val="none" w:sz="0" w:space="0" w:color="auto"/>
        <w:right w:val="none" w:sz="0" w:space="0" w:color="auto"/>
      </w:divBdr>
    </w:div>
    <w:div w:id="145322485">
      <w:bodyDiv w:val="1"/>
      <w:marLeft w:val="0"/>
      <w:marRight w:val="0"/>
      <w:marTop w:val="0"/>
      <w:marBottom w:val="0"/>
      <w:divBdr>
        <w:top w:val="none" w:sz="0" w:space="0" w:color="auto"/>
        <w:left w:val="none" w:sz="0" w:space="0" w:color="auto"/>
        <w:bottom w:val="none" w:sz="0" w:space="0" w:color="auto"/>
        <w:right w:val="none" w:sz="0" w:space="0" w:color="auto"/>
      </w:divBdr>
    </w:div>
    <w:div w:id="159396027">
      <w:bodyDiv w:val="1"/>
      <w:marLeft w:val="0"/>
      <w:marRight w:val="0"/>
      <w:marTop w:val="0"/>
      <w:marBottom w:val="0"/>
      <w:divBdr>
        <w:top w:val="none" w:sz="0" w:space="0" w:color="auto"/>
        <w:left w:val="none" w:sz="0" w:space="0" w:color="auto"/>
        <w:bottom w:val="none" w:sz="0" w:space="0" w:color="auto"/>
        <w:right w:val="none" w:sz="0" w:space="0" w:color="auto"/>
      </w:divBdr>
    </w:div>
    <w:div w:id="207842066">
      <w:bodyDiv w:val="1"/>
      <w:marLeft w:val="0"/>
      <w:marRight w:val="0"/>
      <w:marTop w:val="0"/>
      <w:marBottom w:val="0"/>
      <w:divBdr>
        <w:top w:val="none" w:sz="0" w:space="0" w:color="auto"/>
        <w:left w:val="none" w:sz="0" w:space="0" w:color="auto"/>
        <w:bottom w:val="none" w:sz="0" w:space="0" w:color="auto"/>
        <w:right w:val="none" w:sz="0" w:space="0" w:color="auto"/>
      </w:divBdr>
    </w:div>
    <w:div w:id="210075199">
      <w:bodyDiv w:val="1"/>
      <w:marLeft w:val="0"/>
      <w:marRight w:val="0"/>
      <w:marTop w:val="0"/>
      <w:marBottom w:val="0"/>
      <w:divBdr>
        <w:top w:val="none" w:sz="0" w:space="0" w:color="auto"/>
        <w:left w:val="none" w:sz="0" w:space="0" w:color="auto"/>
        <w:bottom w:val="none" w:sz="0" w:space="0" w:color="auto"/>
        <w:right w:val="none" w:sz="0" w:space="0" w:color="auto"/>
      </w:divBdr>
    </w:div>
    <w:div w:id="215120714">
      <w:bodyDiv w:val="1"/>
      <w:marLeft w:val="0"/>
      <w:marRight w:val="0"/>
      <w:marTop w:val="0"/>
      <w:marBottom w:val="0"/>
      <w:divBdr>
        <w:top w:val="none" w:sz="0" w:space="0" w:color="auto"/>
        <w:left w:val="none" w:sz="0" w:space="0" w:color="auto"/>
        <w:bottom w:val="none" w:sz="0" w:space="0" w:color="auto"/>
        <w:right w:val="none" w:sz="0" w:space="0" w:color="auto"/>
      </w:divBdr>
      <w:divsChild>
        <w:div w:id="410781769">
          <w:marLeft w:val="0"/>
          <w:marRight w:val="0"/>
          <w:marTop w:val="0"/>
          <w:marBottom w:val="0"/>
          <w:divBdr>
            <w:top w:val="none" w:sz="0" w:space="0" w:color="auto"/>
            <w:left w:val="none" w:sz="0" w:space="0" w:color="auto"/>
            <w:bottom w:val="none" w:sz="0" w:space="0" w:color="auto"/>
            <w:right w:val="none" w:sz="0" w:space="0" w:color="auto"/>
          </w:divBdr>
        </w:div>
        <w:div w:id="1928269085">
          <w:marLeft w:val="0"/>
          <w:marRight w:val="0"/>
          <w:marTop w:val="0"/>
          <w:marBottom w:val="0"/>
          <w:divBdr>
            <w:top w:val="none" w:sz="0" w:space="0" w:color="auto"/>
            <w:left w:val="none" w:sz="0" w:space="0" w:color="auto"/>
            <w:bottom w:val="none" w:sz="0" w:space="0" w:color="auto"/>
            <w:right w:val="none" w:sz="0" w:space="0" w:color="auto"/>
          </w:divBdr>
        </w:div>
        <w:div w:id="805855437">
          <w:marLeft w:val="0"/>
          <w:marRight w:val="0"/>
          <w:marTop w:val="0"/>
          <w:marBottom w:val="0"/>
          <w:divBdr>
            <w:top w:val="none" w:sz="0" w:space="0" w:color="auto"/>
            <w:left w:val="none" w:sz="0" w:space="0" w:color="auto"/>
            <w:bottom w:val="none" w:sz="0" w:space="0" w:color="auto"/>
            <w:right w:val="none" w:sz="0" w:space="0" w:color="auto"/>
          </w:divBdr>
        </w:div>
        <w:div w:id="843396523">
          <w:marLeft w:val="0"/>
          <w:marRight w:val="0"/>
          <w:marTop w:val="0"/>
          <w:marBottom w:val="0"/>
          <w:divBdr>
            <w:top w:val="none" w:sz="0" w:space="0" w:color="auto"/>
            <w:left w:val="none" w:sz="0" w:space="0" w:color="auto"/>
            <w:bottom w:val="none" w:sz="0" w:space="0" w:color="auto"/>
            <w:right w:val="none" w:sz="0" w:space="0" w:color="auto"/>
          </w:divBdr>
        </w:div>
        <w:div w:id="1766460108">
          <w:marLeft w:val="0"/>
          <w:marRight w:val="0"/>
          <w:marTop w:val="0"/>
          <w:marBottom w:val="0"/>
          <w:divBdr>
            <w:top w:val="none" w:sz="0" w:space="0" w:color="auto"/>
            <w:left w:val="none" w:sz="0" w:space="0" w:color="auto"/>
            <w:bottom w:val="none" w:sz="0" w:space="0" w:color="auto"/>
            <w:right w:val="none" w:sz="0" w:space="0" w:color="auto"/>
          </w:divBdr>
        </w:div>
        <w:div w:id="1000426049">
          <w:marLeft w:val="0"/>
          <w:marRight w:val="0"/>
          <w:marTop w:val="0"/>
          <w:marBottom w:val="0"/>
          <w:divBdr>
            <w:top w:val="none" w:sz="0" w:space="0" w:color="auto"/>
            <w:left w:val="none" w:sz="0" w:space="0" w:color="auto"/>
            <w:bottom w:val="none" w:sz="0" w:space="0" w:color="auto"/>
            <w:right w:val="none" w:sz="0" w:space="0" w:color="auto"/>
          </w:divBdr>
        </w:div>
        <w:div w:id="767044578">
          <w:marLeft w:val="0"/>
          <w:marRight w:val="0"/>
          <w:marTop w:val="0"/>
          <w:marBottom w:val="0"/>
          <w:divBdr>
            <w:top w:val="none" w:sz="0" w:space="0" w:color="auto"/>
            <w:left w:val="none" w:sz="0" w:space="0" w:color="auto"/>
            <w:bottom w:val="none" w:sz="0" w:space="0" w:color="auto"/>
            <w:right w:val="none" w:sz="0" w:space="0" w:color="auto"/>
          </w:divBdr>
        </w:div>
        <w:div w:id="499930174">
          <w:marLeft w:val="0"/>
          <w:marRight w:val="0"/>
          <w:marTop w:val="0"/>
          <w:marBottom w:val="0"/>
          <w:divBdr>
            <w:top w:val="none" w:sz="0" w:space="0" w:color="auto"/>
            <w:left w:val="none" w:sz="0" w:space="0" w:color="auto"/>
            <w:bottom w:val="none" w:sz="0" w:space="0" w:color="auto"/>
            <w:right w:val="none" w:sz="0" w:space="0" w:color="auto"/>
          </w:divBdr>
        </w:div>
        <w:div w:id="1897467355">
          <w:marLeft w:val="0"/>
          <w:marRight w:val="0"/>
          <w:marTop w:val="0"/>
          <w:marBottom w:val="0"/>
          <w:divBdr>
            <w:top w:val="none" w:sz="0" w:space="0" w:color="auto"/>
            <w:left w:val="none" w:sz="0" w:space="0" w:color="auto"/>
            <w:bottom w:val="none" w:sz="0" w:space="0" w:color="auto"/>
            <w:right w:val="none" w:sz="0" w:space="0" w:color="auto"/>
          </w:divBdr>
        </w:div>
      </w:divsChild>
    </w:div>
    <w:div w:id="257372168">
      <w:bodyDiv w:val="1"/>
      <w:marLeft w:val="0"/>
      <w:marRight w:val="0"/>
      <w:marTop w:val="0"/>
      <w:marBottom w:val="0"/>
      <w:divBdr>
        <w:top w:val="none" w:sz="0" w:space="0" w:color="auto"/>
        <w:left w:val="none" w:sz="0" w:space="0" w:color="auto"/>
        <w:bottom w:val="none" w:sz="0" w:space="0" w:color="auto"/>
        <w:right w:val="none" w:sz="0" w:space="0" w:color="auto"/>
      </w:divBdr>
      <w:divsChild>
        <w:div w:id="1615600896">
          <w:marLeft w:val="0"/>
          <w:marRight w:val="0"/>
          <w:marTop w:val="0"/>
          <w:marBottom w:val="0"/>
          <w:divBdr>
            <w:top w:val="none" w:sz="0" w:space="0" w:color="auto"/>
            <w:left w:val="none" w:sz="0" w:space="0" w:color="auto"/>
            <w:bottom w:val="none" w:sz="0" w:space="0" w:color="auto"/>
            <w:right w:val="none" w:sz="0" w:space="0" w:color="auto"/>
          </w:divBdr>
          <w:divsChild>
            <w:div w:id="818574877">
              <w:marLeft w:val="0"/>
              <w:marRight w:val="0"/>
              <w:marTop w:val="0"/>
              <w:marBottom w:val="0"/>
              <w:divBdr>
                <w:top w:val="none" w:sz="0" w:space="0" w:color="auto"/>
                <w:left w:val="none" w:sz="0" w:space="0" w:color="auto"/>
                <w:bottom w:val="none" w:sz="0" w:space="0" w:color="auto"/>
                <w:right w:val="none" w:sz="0" w:space="0" w:color="auto"/>
              </w:divBdr>
              <w:divsChild>
                <w:div w:id="186320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684593">
      <w:bodyDiv w:val="1"/>
      <w:marLeft w:val="0"/>
      <w:marRight w:val="0"/>
      <w:marTop w:val="0"/>
      <w:marBottom w:val="0"/>
      <w:divBdr>
        <w:top w:val="none" w:sz="0" w:space="0" w:color="auto"/>
        <w:left w:val="none" w:sz="0" w:space="0" w:color="auto"/>
        <w:bottom w:val="none" w:sz="0" w:space="0" w:color="auto"/>
        <w:right w:val="none" w:sz="0" w:space="0" w:color="auto"/>
      </w:divBdr>
    </w:div>
    <w:div w:id="278949921">
      <w:bodyDiv w:val="1"/>
      <w:marLeft w:val="0"/>
      <w:marRight w:val="0"/>
      <w:marTop w:val="0"/>
      <w:marBottom w:val="0"/>
      <w:divBdr>
        <w:top w:val="none" w:sz="0" w:space="0" w:color="auto"/>
        <w:left w:val="none" w:sz="0" w:space="0" w:color="auto"/>
        <w:bottom w:val="none" w:sz="0" w:space="0" w:color="auto"/>
        <w:right w:val="none" w:sz="0" w:space="0" w:color="auto"/>
      </w:divBdr>
      <w:divsChild>
        <w:div w:id="1810782668">
          <w:marLeft w:val="0"/>
          <w:marRight w:val="0"/>
          <w:marTop w:val="0"/>
          <w:marBottom w:val="0"/>
          <w:divBdr>
            <w:top w:val="none" w:sz="0" w:space="0" w:color="auto"/>
            <w:left w:val="none" w:sz="0" w:space="0" w:color="auto"/>
            <w:bottom w:val="none" w:sz="0" w:space="0" w:color="auto"/>
            <w:right w:val="none" w:sz="0" w:space="0" w:color="auto"/>
          </w:divBdr>
          <w:divsChild>
            <w:div w:id="1830440912">
              <w:marLeft w:val="0"/>
              <w:marRight w:val="0"/>
              <w:marTop w:val="0"/>
              <w:marBottom w:val="0"/>
              <w:divBdr>
                <w:top w:val="none" w:sz="0" w:space="0" w:color="auto"/>
                <w:left w:val="none" w:sz="0" w:space="0" w:color="auto"/>
                <w:bottom w:val="none" w:sz="0" w:space="0" w:color="auto"/>
                <w:right w:val="none" w:sz="0" w:space="0" w:color="auto"/>
              </w:divBdr>
              <w:divsChild>
                <w:div w:id="184830570">
                  <w:marLeft w:val="0"/>
                  <w:marRight w:val="0"/>
                  <w:marTop w:val="0"/>
                  <w:marBottom w:val="0"/>
                  <w:divBdr>
                    <w:top w:val="none" w:sz="0" w:space="0" w:color="auto"/>
                    <w:left w:val="none" w:sz="0" w:space="0" w:color="auto"/>
                    <w:bottom w:val="none" w:sz="0" w:space="0" w:color="auto"/>
                    <w:right w:val="none" w:sz="0" w:space="0" w:color="auto"/>
                  </w:divBdr>
                  <w:divsChild>
                    <w:div w:id="150740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511577">
      <w:bodyDiv w:val="1"/>
      <w:marLeft w:val="0"/>
      <w:marRight w:val="0"/>
      <w:marTop w:val="0"/>
      <w:marBottom w:val="0"/>
      <w:divBdr>
        <w:top w:val="none" w:sz="0" w:space="0" w:color="auto"/>
        <w:left w:val="none" w:sz="0" w:space="0" w:color="auto"/>
        <w:bottom w:val="none" w:sz="0" w:space="0" w:color="auto"/>
        <w:right w:val="none" w:sz="0" w:space="0" w:color="auto"/>
      </w:divBdr>
      <w:divsChild>
        <w:div w:id="1230504512">
          <w:marLeft w:val="0"/>
          <w:marRight w:val="0"/>
          <w:marTop w:val="0"/>
          <w:marBottom w:val="0"/>
          <w:divBdr>
            <w:top w:val="none" w:sz="0" w:space="0" w:color="auto"/>
            <w:left w:val="none" w:sz="0" w:space="0" w:color="auto"/>
            <w:bottom w:val="none" w:sz="0" w:space="0" w:color="auto"/>
            <w:right w:val="none" w:sz="0" w:space="0" w:color="auto"/>
          </w:divBdr>
        </w:div>
        <w:div w:id="1744719669">
          <w:marLeft w:val="0"/>
          <w:marRight w:val="0"/>
          <w:marTop w:val="0"/>
          <w:marBottom w:val="0"/>
          <w:divBdr>
            <w:top w:val="none" w:sz="0" w:space="0" w:color="auto"/>
            <w:left w:val="none" w:sz="0" w:space="0" w:color="auto"/>
            <w:bottom w:val="none" w:sz="0" w:space="0" w:color="auto"/>
            <w:right w:val="none" w:sz="0" w:space="0" w:color="auto"/>
          </w:divBdr>
        </w:div>
        <w:div w:id="869957151">
          <w:marLeft w:val="0"/>
          <w:marRight w:val="0"/>
          <w:marTop w:val="0"/>
          <w:marBottom w:val="0"/>
          <w:divBdr>
            <w:top w:val="none" w:sz="0" w:space="0" w:color="auto"/>
            <w:left w:val="none" w:sz="0" w:space="0" w:color="auto"/>
            <w:bottom w:val="none" w:sz="0" w:space="0" w:color="auto"/>
            <w:right w:val="none" w:sz="0" w:space="0" w:color="auto"/>
          </w:divBdr>
        </w:div>
      </w:divsChild>
    </w:div>
    <w:div w:id="299001872">
      <w:bodyDiv w:val="1"/>
      <w:marLeft w:val="0"/>
      <w:marRight w:val="0"/>
      <w:marTop w:val="0"/>
      <w:marBottom w:val="0"/>
      <w:divBdr>
        <w:top w:val="none" w:sz="0" w:space="0" w:color="auto"/>
        <w:left w:val="none" w:sz="0" w:space="0" w:color="auto"/>
        <w:bottom w:val="none" w:sz="0" w:space="0" w:color="auto"/>
        <w:right w:val="none" w:sz="0" w:space="0" w:color="auto"/>
      </w:divBdr>
    </w:div>
    <w:div w:id="299772157">
      <w:bodyDiv w:val="1"/>
      <w:marLeft w:val="0"/>
      <w:marRight w:val="0"/>
      <w:marTop w:val="0"/>
      <w:marBottom w:val="0"/>
      <w:divBdr>
        <w:top w:val="none" w:sz="0" w:space="0" w:color="auto"/>
        <w:left w:val="none" w:sz="0" w:space="0" w:color="auto"/>
        <w:bottom w:val="none" w:sz="0" w:space="0" w:color="auto"/>
        <w:right w:val="none" w:sz="0" w:space="0" w:color="auto"/>
      </w:divBdr>
    </w:div>
    <w:div w:id="304162409">
      <w:bodyDiv w:val="1"/>
      <w:marLeft w:val="0"/>
      <w:marRight w:val="0"/>
      <w:marTop w:val="0"/>
      <w:marBottom w:val="0"/>
      <w:divBdr>
        <w:top w:val="none" w:sz="0" w:space="0" w:color="auto"/>
        <w:left w:val="none" w:sz="0" w:space="0" w:color="auto"/>
        <w:bottom w:val="none" w:sz="0" w:space="0" w:color="auto"/>
        <w:right w:val="none" w:sz="0" w:space="0" w:color="auto"/>
      </w:divBdr>
    </w:div>
    <w:div w:id="308873333">
      <w:bodyDiv w:val="1"/>
      <w:marLeft w:val="0"/>
      <w:marRight w:val="0"/>
      <w:marTop w:val="0"/>
      <w:marBottom w:val="0"/>
      <w:divBdr>
        <w:top w:val="none" w:sz="0" w:space="0" w:color="auto"/>
        <w:left w:val="none" w:sz="0" w:space="0" w:color="auto"/>
        <w:bottom w:val="none" w:sz="0" w:space="0" w:color="auto"/>
        <w:right w:val="none" w:sz="0" w:space="0" w:color="auto"/>
      </w:divBdr>
    </w:div>
    <w:div w:id="322858979">
      <w:bodyDiv w:val="1"/>
      <w:marLeft w:val="0"/>
      <w:marRight w:val="0"/>
      <w:marTop w:val="0"/>
      <w:marBottom w:val="0"/>
      <w:divBdr>
        <w:top w:val="none" w:sz="0" w:space="0" w:color="auto"/>
        <w:left w:val="none" w:sz="0" w:space="0" w:color="auto"/>
        <w:bottom w:val="none" w:sz="0" w:space="0" w:color="auto"/>
        <w:right w:val="none" w:sz="0" w:space="0" w:color="auto"/>
      </w:divBdr>
    </w:div>
    <w:div w:id="339426763">
      <w:bodyDiv w:val="1"/>
      <w:marLeft w:val="0"/>
      <w:marRight w:val="0"/>
      <w:marTop w:val="0"/>
      <w:marBottom w:val="0"/>
      <w:divBdr>
        <w:top w:val="none" w:sz="0" w:space="0" w:color="auto"/>
        <w:left w:val="none" w:sz="0" w:space="0" w:color="auto"/>
        <w:bottom w:val="none" w:sz="0" w:space="0" w:color="auto"/>
        <w:right w:val="none" w:sz="0" w:space="0" w:color="auto"/>
      </w:divBdr>
      <w:divsChild>
        <w:div w:id="159542390">
          <w:marLeft w:val="0"/>
          <w:marRight w:val="0"/>
          <w:marTop w:val="0"/>
          <w:marBottom w:val="0"/>
          <w:divBdr>
            <w:top w:val="none" w:sz="0" w:space="0" w:color="auto"/>
            <w:left w:val="none" w:sz="0" w:space="0" w:color="auto"/>
            <w:bottom w:val="none" w:sz="0" w:space="0" w:color="auto"/>
            <w:right w:val="none" w:sz="0" w:space="0" w:color="auto"/>
          </w:divBdr>
          <w:divsChild>
            <w:div w:id="1043284947">
              <w:marLeft w:val="0"/>
              <w:marRight w:val="0"/>
              <w:marTop w:val="0"/>
              <w:marBottom w:val="0"/>
              <w:divBdr>
                <w:top w:val="none" w:sz="0" w:space="0" w:color="auto"/>
                <w:left w:val="none" w:sz="0" w:space="0" w:color="auto"/>
                <w:bottom w:val="none" w:sz="0" w:space="0" w:color="auto"/>
                <w:right w:val="none" w:sz="0" w:space="0" w:color="auto"/>
              </w:divBdr>
              <w:divsChild>
                <w:div w:id="1874728569">
                  <w:marLeft w:val="0"/>
                  <w:marRight w:val="0"/>
                  <w:marTop w:val="0"/>
                  <w:marBottom w:val="0"/>
                  <w:divBdr>
                    <w:top w:val="none" w:sz="0" w:space="0" w:color="auto"/>
                    <w:left w:val="none" w:sz="0" w:space="0" w:color="auto"/>
                    <w:bottom w:val="none" w:sz="0" w:space="0" w:color="auto"/>
                    <w:right w:val="none" w:sz="0" w:space="0" w:color="auto"/>
                  </w:divBdr>
                  <w:divsChild>
                    <w:div w:id="4016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710863">
      <w:bodyDiv w:val="1"/>
      <w:marLeft w:val="0"/>
      <w:marRight w:val="0"/>
      <w:marTop w:val="0"/>
      <w:marBottom w:val="0"/>
      <w:divBdr>
        <w:top w:val="none" w:sz="0" w:space="0" w:color="auto"/>
        <w:left w:val="none" w:sz="0" w:space="0" w:color="auto"/>
        <w:bottom w:val="none" w:sz="0" w:space="0" w:color="auto"/>
        <w:right w:val="none" w:sz="0" w:space="0" w:color="auto"/>
      </w:divBdr>
    </w:div>
    <w:div w:id="394814068">
      <w:bodyDiv w:val="1"/>
      <w:marLeft w:val="0"/>
      <w:marRight w:val="0"/>
      <w:marTop w:val="0"/>
      <w:marBottom w:val="0"/>
      <w:divBdr>
        <w:top w:val="none" w:sz="0" w:space="0" w:color="auto"/>
        <w:left w:val="none" w:sz="0" w:space="0" w:color="auto"/>
        <w:bottom w:val="none" w:sz="0" w:space="0" w:color="auto"/>
        <w:right w:val="none" w:sz="0" w:space="0" w:color="auto"/>
      </w:divBdr>
    </w:div>
    <w:div w:id="424113119">
      <w:bodyDiv w:val="1"/>
      <w:marLeft w:val="0"/>
      <w:marRight w:val="0"/>
      <w:marTop w:val="0"/>
      <w:marBottom w:val="0"/>
      <w:divBdr>
        <w:top w:val="none" w:sz="0" w:space="0" w:color="auto"/>
        <w:left w:val="none" w:sz="0" w:space="0" w:color="auto"/>
        <w:bottom w:val="none" w:sz="0" w:space="0" w:color="auto"/>
        <w:right w:val="none" w:sz="0" w:space="0" w:color="auto"/>
      </w:divBdr>
    </w:div>
    <w:div w:id="436609365">
      <w:bodyDiv w:val="1"/>
      <w:marLeft w:val="0"/>
      <w:marRight w:val="0"/>
      <w:marTop w:val="0"/>
      <w:marBottom w:val="0"/>
      <w:divBdr>
        <w:top w:val="none" w:sz="0" w:space="0" w:color="auto"/>
        <w:left w:val="none" w:sz="0" w:space="0" w:color="auto"/>
        <w:bottom w:val="none" w:sz="0" w:space="0" w:color="auto"/>
        <w:right w:val="none" w:sz="0" w:space="0" w:color="auto"/>
      </w:divBdr>
    </w:div>
    <w:div w:id="466581885">
      <w:bodyDiv w:val="1"/>
      <w:marLeft w:val="0"/>
      <w:marRight w:val="0"/>
      <w:marTop w:val="0"/>
      <w:marBottom w:val="0"/>
      <w:divBdr>
        <w:top w:val="none" w:sz="0" w:space="0" w:color="auto"/>
        <w:left w:val="none" w:sz="0" w:space="0" w:color="auto"/>
        <w:bottom w:val="none" w:sz="0" w:space="0" w:color="auto"/>
        <w:right w:val="none" w:sz="0" w:space="0" w:color="auto"/>
      </w:divBdr>
    </w:div>
    <w:div w:id="466896895">
      <w:bodyDiv w:val="1"/>
      <w:marLeft w:val="0"/>
      <w:marRight w:val="0"/>
      <w:marTop w:val="0"/>
      <w:marBottom w:val="0"/>
      <w:divBdr>
        <w:top w:val="none" w:sz="0" w:space="0" w:color="auto"/>
        <w:left w:val="none" w:sz="0" w:space="0" w:color="auto"/>
        <w:bottom w:val="none" w:sz="0" w:space="0" w:color="auto"/>
        <w:right w:val="none" w:sz="0" w:space="0" w:color="auto"/>
      </w:divBdr>
    </w:div>
    <w:div w:id="471674485">
      <w:bodyDiv w:val="1"/>
      <w:marLeft w:val="0"/>
      <w:marRight w:val="0"/>
      <w:marTop w:val="0"/>
      <w:marBottom w:val="0"/>
      <w:divBdr>
        <w:top w:val="none" w:sz="0" w:space="0" w:color="auto"/>
        <w:left w:val="none" w:sz="0" w:space="0" w:color="auto"/>
        <w:bottom w:val="none" w:sz="0" w:space="0" w:color="auto"/>
        <w:right w:val="none" w:sz="0" w:space="0" w:color="auto"/>
      </w:divBdr>
    </w:div>
    <w:div w:id="471945204">
      <w:bodyDiv w:val="1"/>
      <w:marLeft w:val="0"/>
      <w:marRight w:val="0"/>
      <w:marTop w:val="0"/>
      <w:marBottom w:val="0"/>
      <w:divBdr>
        <w:top w:val="none" w:sz="0" w:space="0" w:color="auto"/>
        <w:left w:val="none" w:sz="0" w:space="0" w:color="auto"/>
        <w:bottom w:val="none" w:sz="0" w:space="0" w:color="auto"/>
        <w:right w:val="none" w:sz="0" w:space="0" w:color="auto"/>
      </w:divBdr>
      <w:divsChild>
        <w:div w:id="2145078258">
          <w:marLeft w:val="0"/>
          <w:marRight w:val="0"/>
          <w:marTop w:val="0"/>
          <w:marBottom w:val="0"/>
          <w:divBdr>
            <w:top w:val="none" w:sz="0" w:space="0" w:color="auto"/>
            <w:left w:val="none" w:sz="0" w:space="0" w:color="auto"/>
            <w:bottom w:val="none" w:sz="0" w:space="0" w:color="auto"/>
            <w:right w:val="none" w:sz="0" w:space="0" w:color="auto"/>
          </w:divBdr>
          <w:divsChild>
            <w:div w:id="1927107203">
              <w:marLeft w:val="0"/>
              <w:marRight w:val="0"/>
              <w:marTop w:val="0"/>
              <w:marBottom w:val="0"/>
              <w:divBdr>
                <w:top w:val="none" w:sz="0" w:space="0" w:color="auto"/>
                <w:left w:val="none" w:sz="0" w:space="0" w:color="auto"/>
                <w:bottom w:val="none" w:sz="0" w:space="0" w:color="auto"/>
                <w:right w:val="none" w:sz="0" w:space="0" w:color="auto"/>
              </w:divBdr>
              <w:divsChild>
                <w:div w:id="161666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16465">
      <w:bodyDiv w:val="1"/>
      <w:marLeft w:val="0"/>
      <w:marRight w:val="0"/>
      <w:marTop w:val="0"/>
      <w:marBottom w:val="0"/>
      <w:divBdr>
        <w:top w:val="none" w:sz="0" w:space="0" w:color="auto"/>
        <w:left w:val="none" w:sz="0" w:space="0" w:color="auto"/>
        <w:bottom w:val="none" w:sz="0" w:space="0" w:color="auto"/>
        <w:right w:val="none" w:sz="0" w:space="0" w:color="auto"/>
      </w:divBdr>
    </w:div>
    <w:div w:id="553932632">
      <w:bodyDiv w:val="1"/>
      <w:marLeft w:val="0"/>
      <w:marRight w:val="0"/>
      <w:marTop w:val="0"/>
      <w:marBottom w:val="0"/>
      <w:divBdr>
        <w:top w:val="none" w:sz="0" w:space="0" w:color="auto"/>
        <w:left w:val="none" w:sz="0" w:space="0" w:color="auto"/>
        <w:bottom w:val="none" w:sz="0" w:space="0" w:color="auto"/>
        <w:right w:val="none" w:sz="0" w:space="0" w:color="auto"/>
      </w:divBdr>
      <w:divsChild>
        <w:div w:id="1261639622">
          <w:marLeft w:val="0"/>
          <w:marRight w:val="0"/>
          <w:marTop w:val="0"/>
          <w:marBottom w:val="0"/>
          <w:divBdr>
            <w:top w:val="none" w:sz="0" w:space="0" w:color="auto"/>
            <w:left w:val="none" w:sz="0" w:space="0" w:color="auto"/>
            <w:bottom w:val="none" w:sz="0" w:space="0" w:color="auto"/>
            <w:right w:val="none" w:sz="0" w:space="0" w:color="auto"/>
          </w:divBdr>
          <w:divsChild>
            <w:div w:id="988943794">
              <w:marLeft w:val="0"/>
              <w:marRight w:val="0"/>
              <w:marTop w:val="0"/>
              <w:marBottom w:val="0"/>
              <w:divBdr>
                <w:top w:val="none" w:sz="0" w:space="0" w:color="auto"/>
                <w:left w:val="none" w:sz="0" w:space="0" w:color="auto"/>
                <w:bottom w:val="none" w:sz="0" w:space="0" w:color="auto"/>
                <w:right w:val="none" w:sz="0" w:space="0" w:color="auto"/>
              </w:divBdr>
              <w:divsChild>
                <w:div w:id="1613896500">
                  <w:marLeft w:val="0"/>
                  <w:marRight w:val="0"/>
                  <w:marTop w:val="0"/>
                  <w:marBottom w:val="0"/>
                  <w:divBdr>
                    <w:top w:val="none" w:sz="0" w:space="0" w:color="auto"/>
                    <w:left w:val="none" w:sz="0" w:space="0" w:color="auto"/>
                    <w:bottom w:val="none" w:sz="0" w:space="0" w:color="auto"/>
                    <w:right w:val="none" w:sz="0" w:space="0" w:color="auto"/>
                  </w:divBdr>
                  <w:divsChild>
                    <w:div w:id="13132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828386">
      <w:bodyDiv w:val="1"/>
      <w:marLeft w:val="0"/>
      <w:marRight w:val="0"/>
      <w:marTop w:val="0"/>
      <w:marBottom w:val="0"/>
      <w:divBdr>
        <w:top w:val="none" w:sz="0" w:space="0" w:color="auto"/>
        <w:left w:val="none" w:sz="0" w:space="0" w:color="auto"/>
        <w:bottom w:val="none" w:sz="0" w:space="0" w:color="auto"/>
        <w:right w:val="none" w:sz="0" w:space="0" w:color="auto"/>
      </w:divBdr>
      <w:divsChild>
        <w:div w:id="911768779">
          <w:marLeft w:val="0"/>
          <w:marRight w:val="0"/>
          <w:marTop w:val="0"/>
          <w:marBottom w:val="0"/>
          <w:divBdr>
            <w:top w:val="none" w:sz="0" w:space="0" w:color="auto"/>
            <w:left w:val="none" w:sz="0" w:space="0" w:color="auto"/>
            <w:bottom w:val="none" w:sz="0" w:space="0" w:color="auto"/>
            <w:right w:val="none" w:sz="0" w:space="0" w:color="auto"/>
          </w:divBdr>
          <w:divsChild>
            <w:div w:id="1804418954">
              <w:marLeft w:val="0"/>
              <w:marRight w:val="0"/>
              <w:marTop w:val="0"/>
              <w:marBottom w:val="0"/>
              <w:divBdr>
                <w:top w:val="none" w:sz="0" w:space="0" w:color="auto"/>
                <w:left w:val="none" w:sz="0" w:space="0" w:color="auto"/>
                <w:bottom w:val="none" w:sz="0" w:space="0" w:color="auto"/>
                <w:right w:val="none" w:sz="0" w:space="0" w:color="auto"/>
              </w:divBdr>
              <w:divsChild>
                <w:div w:id="9259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47183">
      <w:bodyDiv w:val="1"/>
      <w:marLeft w:val="0"/>
      <w:marRight w:val="0"/>
      <w:marTop w:val="0"/>
      <w:marBottom w:val="0"/>
      <w:divBdr>
        <w:top w:val="none" w:sz="0" w:space="0" w:color="auto"/>
        <w:left w:val="none" w:sz="0" w:space="0" w:color="auto"/>
        <w:bottom w:val="none" w:sz="0" w:space="0" w:color="auto"/>
        <w:right w:val="none" w:sz="0" w:space="0" w:color="auto"/>
      </w:divBdr>
      <w:divsChild>
        <w:div w:id="1163811947">
          <w:marLeft w:val="0"/>
          <w:marRight w:val="0"/>
          <w:marTop w:val="0"/>
          <w:marBottom w:val="0"/>
          <w:divBdr>
            <w:top w:val="none" w:sz="0" w:space="0" w:color="auto"/>
            <w:left w:val="none" w:sz="0" w:space="0" w:color="auto"/>
            <w:bottom w:val="none" w:sz="0" w:space="0" w:color="auto"/>
            <w:right w:val="none" w:sz="0" w:space="0" w:color="auto"/>
          </w:divBdr>
          <w:divsChild>
            <w:div w:id="510342276">
              <w:marLeft w:val="0"/>
              <w:marRight w:val="0"/>
              <w:marTop w:val="0"/>
              <w:marBottom w:val="0"/>
              <w:divBdr>
                <w:top w:val="none" w:sz="0" w:space="0" w:color="auto"/>
                <w:left w:val="none" w:sz="0" w:space="0" w:color="auto"/>
                <w:bottom w:val="none" w:sz="0" w:space="0" w:color="auto"/>
                <w:right w:val="none" w:sz="0" w:space="0" w:color="auto"/>
              </w:divBdr>
              <w:divsChild>
                <w:div w:id="16772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00681">
      <w:bodyDiv w:val="1"/>
      <w:marLeft w:val="0"/>
      <w:marRight w:val="0"/>
      <w:marTop w:val="0"/>
      <w:marBottom w:val="0"/>
      <w:divBdr>
        <w:top w:val="none" w:sz="0" w:space="0" w:color="auto"/>
        <w:left w:val="none" w:sz="0" w:space="0" w:color="auto"/>
        <w:bottom w:val="none" w:sz="0" w:space="0" w:color="auto"/>
        <w:right w:val="none" w:sz="0" w:space="0" w:color="auto"/>
      </w:divBdr>
      <w:divsChild>
        <w:div w:id="807940324">
          <w:marLeft w:val="0"/>
          <w:marRight w:val="0"/>
          <w:marTop w:val="0"/>
          <w:marBottom w:val="0"/>
          <w:divBdr>
            <w:top w:val="none" w:sz="0" w:space="0" w:color="auto"/>
            <w:left w:val="none" w:sz="0" w:space="0" w:color="auto"/>
            <w:bottom w:val="none" w:sz="0" w:space="0" w:color="auto"/>
            <w:right w:val="none" w:sz="0" w:space="0" w:color="auto"/>
          </w:divBdr>
          <w:divsChild>
            <w:div w:id="462189941">
              <w:marLeft w:val="0"/>
              <w:marRight w:val="0"/>
              <w:marTop w:val="0"/>
              <w:marBottom w:val="0"/>
              <w:divBdr>
                <w:top w:val="none" w:sz="0" w:space="0" w:color="auto"/>
                <w:left w:val="none" w:sz="0" w:space="0" w:color="auto"/>
                <w:bottom w:val="none" w:sz="0" w:space="0" w:color="auto"/>
                <w:right w:val="none" w:sz="0" w:space="0" w:color="auto"/>
              </w:divBdr>
              <w:divsChild>
                <w:div w:id="5217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58110">
      <w:bodyDiv w:val="1"/>
      <w:marLeft w:val="0"/>
      <w:marRight w:val="0"/>
      <w:marTop w:val="0"/>
      <w:marBottom w:val="0"/>
      <w:divBdr>
        <w:top w:val="none" w:sz="0" w:space="0" w:color="auto"/>
        <w:left w:val="none" w:sz="0" w:space="0" w:color="auto"/>
        <w:bottom w:val="none" w:sz="0" w:space="0" w:color="auto"/>
        <w:right w:val="none" w:sz="0" w:space="0" w:color="auto"/>
      </w:divBdr>
    </w:div>
    <w:div w:id="593785884">
      <w:bodyDiv w:val="1"/>
      <w:marLeft w:val="0"/>
      <w:marRight w:val="0"/>
      <w:marTop w:val="0"/>
      <w:marBottom w:val="0"/>
      <w:divBdr>
        <w:top w:val="none" w:sz="0" w:space="0" w:color="auto"/>
        <w:left w:val="none" w:sz="0" w:space="0" w:color="auto"/>
        <w:bottom w:val="none" w:sz="0" w:space="0" w:color="auto"/>
        <w:right w:val="none" w:sz="0" w:space="0" w:color="auto"/>
      </w:divBdr>
    </w:div>
    <w:div w:id="598173656">
      <w:bodyDiv w:val="1"/>
      <w:marLeft w:val="0"/>
      <w:marRight w:val="0"/>
      <w:marTop w:val="0"/>
      <w:marBottom w:val="0"/>
      <w:divBdr>
        <w:top w:val="none" w:sz="0" w:space="0" w:color="auto"/>
        <w:left w:val="none" w:sz="0" w:space="0" w:color="auto"/>
        <w:bottom w:val="none" w:sz="0" w:space="0" w:color="auto"/>
        <w:right w:val="none" w:sz="0" w:space="0" w:color="auto"/>
      </w:divBdr>
      <w:divsChild>
        <w:div w:id="1967000134">
          <w:marLeft w:val="0"/>
          <w:marRight w:val="0"/>
          <w:marTop w:val="0"/>
          <w:marBottom w:val="0"/>
          <w:divBdr>
            <w:top w:val="none" w:sz="0" w:space="0" w:color="auto"/>
            <w:left w:val="none" w:sz="0" w:space="0" w:color="auto"/>
            <w:bottom w:val="none" w:sz="0" w:space="0" w:color="auto"/>
            <w:right w:val="none" w:sz="0" w:space="0" w:color="auto"/>
          </w:divBdr>
          <w:divsChild>
            <w:div w:id="1859855452">
              <w:marLeft w:val="0"/>
              <w:marRight w:val="0"/>
              <w:marTop w:val="0"/>
              <w:marBottom w:val="0"/>
              <w:divBdr>
                <w:top w:val="none" w:sz="0" w:space="0" w:color="auto"/>
                <w:left w:val="none" w:sz="0" w:space="0" w:color="auto"/>
                <w:bottom w:val="none" w:sz="0" w:space="0" w:color="auto"/>
                <w:right w:val="none" w:sz="0" w:space="0" w:color="auto"/>
              </w:divBdr>
              <w:divsChild>
                <w:div w:id="1849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48095">
      <w:bodyDiv w:val="1"/>
      <w:marLeft w:val="0"/>
      <w:marRight w:val="0"/>
      <w:marTop w:val="0"/>
      <w:marBottom w:val="0"/>
      <w:divBdr>
        <w:top w:val="none" w:sz="0" w:space="0" w:color="auto"/>
        <w:left w:val="none" w:sz="0" w:space="0" w:color="auto"/>
        <w:bottom w:val="none" w:sz="0" w:space="0" w:color="auto"/>
        <w:right w:val="none" w:sz="0" w:space="0" w:color="auto"/>
      </w:divBdr>
    </w:div>
    <w:div w:id="639042059">
      <w:bodyDiv w:val="1"/>
      <w:marLeft w:val="0"/>
      <w:marRight w:val="0"/>
      <w:marTop w:val="0"/>
      <w:marBottom w:val="0"/>
      <w:divBdr>
        <w:top w:val="none" w:sz="0" w:space="0" w:color="auto"/>
        <w:left w:val="none" w:sz="0" w:space="0" w:color="auto"/>
        <w:bottom w:val="none" w:sz="0" w:space="0" w:color="auto"/>
        <w:right w:val="none" w:sz="0" w:space="0" w:color="auto"/>
      </w:divBdr>
    </w:div>
    <w:div w:id="687681209">
      <w:bodyDiv w:val="1"/>
      <w:marLeft w:val="0"/>
      <w:marRight w:val="0"/>
      <w:marTop w:val="0"/>
      <w:marBottom w:val="0"/>
      <w:divBdr>
        <w:top w:val="none" w:sz="0" w:space="0" w:color="auto"/>
        <w:left w:val="none" w:sz="0" w:space="0" w:color="auto"/>
        <w:bottom w:val="none" w:sz="0" w:space="0" w:color="auto"/>
        <w:right w:val="none" w:sz="0" w:space="0" w:color="auto"/>
      </w:divBdr>
    </w:div>
    <w:div w:id="702242958">
      <w:bodyDiv w:val="1"/>
      <w:marLeft w:val="0"/>
      <w:marRight w:val="0"/>
      <w:marTop w:val="0"/>
      <w:marBottom w:val="0"/>
      <w:divBdr>
        <w:top w:val="none" w:sz="0" w:space="0" w:color="auto"/>
        <w:left w:val="none" w:sz="0" w:space="0" w:color="auto"/>
        <w:bottom w:val="none" w:sz="0" w:space="0" w:color="auto"/>
        <w:right w:val="none" w:sz="0" w:space="0" w:color="auto"/>
      </w:divBdr>
    </w:div>
    <w:div w:id="711425776">
      <w:bodyDiv w:val="1"/>
      <w:marLeft w:val="0"/>
      <w:marRight w:val="0"/>
      <w:marTop w:val="0"/>
      <w:marBottom w:val="0"/>
      <w:divBdr>
        <w:top w:val="none" w:sz="0" w:space="0" w:color="auto"/>
        <w:left w:val="none" w:sz="0" w:space="0" w:color="auto"/>
        <w:bottom w:val="none" w:sz="0" w:space="0" w:color="auto"/>
        <w:right w:val="none" w:sz="0" w:space="0" w:color="auto"/>
      </w:divBdr>
    </w:div>
    <w:div w:id="723674373">
      <w:bodyDiv w:val="1"/>
      <w:marLeft w:val="0"/>
      <w:marRight w:val="0"/>
      <w:marTop w:val="0"/>
      <w:marBottom w:val="0"/>
      <w:divBdr>
        <w:top w:val="none" w:sz="0" w:space="0" w:color="auto"/>
        <w:left w:val="none" w:sz="0" w:space="0" w:color="auto"/>
        <w:bottom w:val="none" w:sz="0" w:space="0" w:color="auto"/>
        <w:right w:val="none" w:sz="0" w:space="0" w:color="auto"/>
      </w:divBdr>
    </w:div>
    <w:div w:id="725763794">
      <w:bodyDiv w:val="1"/>
      <w:marLeft w:val="0"/>
      <w:marRight w:val="0"/>
      <w:marTop w:val="0"/>
      <w:marBottom w:val="0"/>
      <w:divBdr>
        <w:top w:val="none" w:sz="0" w:space="0" w:color="auto"/>
        <w:left w:val="none" w:sz="0" w:space="0" w:color="auto"/>
        <w:bottom w:val="none" w:sz="0" w:space="0" w:color="auto"/>
        <w:right w:val="none" w:sz="0" w:space="0" w:color="auto"/>
      </w:divBdr>
    </w:div>
    <w:div w:id="732196963">
      <w:bodyDiv w:val="1"/>
      <w:marLeft w:val="0"/>
      <w:marRight w:val="0"/>
      <w:marTop w:val="0"/>
      <w:marBottom w:val="0"/>
      <w:divBdr>
        <w:top w:val="none" w:sz="0" w:space="0" w:color="auto"/>
        <w:left w:val="none" w:sz="0" w:space="0" w:color="auto"/>
        <w:bottom w:val="none" w:sz="0" w:space="0" w:color="auto"/>
        <w:right w:val="none" w:sz="0" w:space="0" w:color="auto"/>
      </w:divBdr>
    </w:div>
    <w:div w:id="751199681">
      <w:bodyDiv w:val="1"/>
      <w:marLeft w:val="0"/>
      <w:marRight w:val="0"/>
      <w:marTop w:val="0"/>
      <w:marBottom w:val="0"/>
      <w:divBdr>
        <w:top w:val="none" w:sz="0" w:space="0" w:color="auto"/>
        <w:left w:val="none" w:sz="0" w:space="0" w:color="auto"/>
        <w:bottom w:val="none" w:sz="0" w:space="0" w:color="auto"/>
        <w:right w:val="none" w:sz="0" w:space="0" w:color="auto"/>
      </w:divBdr>
      <w:divsChild>
        <w:div w:id="164102594">
          <w:marLeft w:val="0"/>
          <w:marRight w:val="0"/>
          <w:marTop w:val="0"/>
          <w:marBottom w:val="0"/>
          <w:divBdr>
            <w:top w:val="none" w:sz="0" w:space="0" w:color="auto"/>
            <w:left w:val="none" w:sz="0" w:space="0" w:color="auto"/>
            <w:bottom w:val="none" w:sz="0" w:space="0" w:color="auto"/>
            <w:right w:val="none" w:sz="0" w:space="0" w:color="auto"/>
          </w:divBdr>
        </w:div>
        <w:div w:id="1954166562">
          <w:marLeft w:val="0"/>
          <w:marRight w:val="0"/>
          <w:marTop w:val="0"/>
          <w:marBottom w:val="0"/>
          <w:divBdr>
            <w:top w:val="none" w:sz="0" w:space="0" w:color="auto"/>
            <w:left w:val="none" w:sz="0" w:space="0" w:color="auto"/>
            <w:bottom w:val="none" w:sz="0" w:space="0" w:color="auto"/>
            <w:right w:val="none" w:sz="0" w:space="0" w:color="auto"/>
          </w:divBdr>
        </w:div>
      </w:divsChild>
    </w:div>
    <w:div w:id="757797324">
      <w:bodyDiv w:val="1"/>
      <w:marLeft w:val="0"/>
      <w:marRight w:val="0"/>
      <w:marTop w:val="0"/>
      <w:marBottom w:val="0"/>
      <w:divBdr>
        <w:top w:val="none" w:sz="0" w:space="0" w:color="auto"/>
        <w:left w:val="none" w:sz="0" w:space="0" w:color="auto"/>
        <w:bottom w:val="none" w:sz="0" w:space="0" w:color="auto"/>
        <w:right w:val="none" w:sz="0" w:space="0" w:color="auto"/>
      </w:divBdr>
    </w:div>
    <w:div w:id="766510991">
      <w:bodyDiv w:val="1"/>
      <w:marLeft w:val="0"/>
      <w:marRight w:val="0"/>
      <w:marTop w:val="0"/>
      <w:marBottom w:val="0"/>
      <w:divBdr>
        <w:top w:val="none" w:sz="0" w:space="0" w:color="auto"/>
        <w:left w:val="none" w:sz="0" w:space="0" w:color="auto"/>
        <w:bottom w:val="none" w:sz="0" w:space="0" w:color="auto"/>
        <w:right w:val="none" w:sz="0" w:space="0" w:color="auto"/>
      </w:divBdr>
      <w:divsChild>
        <w:div w:id="1899903031">
          <w:marLeft w:val="0"/>
          <w:marRight w:val="0"/>
          <w:marTop w:val="0"/>
          <w:marBottom w:val="0"/>
          <w:divBdr>
            <w:top w:val="none" w:sz="0" w:space="0" w:color="auto"/>
            <w:left w:val="none" w:sz="0" w:space="0" w:color="auto"/>
            <w:bottom w:val="none" w:sz="0" w:space="0" w:color="auto"/>
            <w:right w:val="none" w:sz="0" w:space="0" w:color="auto"/>
          </w:divBdr>
          <w:divsChild>
            <w:div w:id="1309746448">
              <w:marLeft w:val="0"/>
              <w:marRight w:val="0"/>
              <w:marTop w:val="0"/>
              <w:marBottom w:val="0"/>
              <w:divBdr>
                <w:top w:val="none" w:sz="0" w:space="0" w:color="auto"/>
                <w:left w:val="none" w:sz="0" w:space="0" w:color="auto"/>
                <w:bottom w:val="none" w:sz="0" w:space="0" w:color="auto"/>
                <w:right w:val="none" w:sz="0" w:space="0" w:color="auto"/>
              </w:divBdr>
              <w:divsChild>
                <w:div w:id="975377204">
                  <w:marLeft w:val="0"/>
                  <w:marRight w:val="0"/>
                  <w:marTop w:val="0"/>
                  <w:marBottom w:val="0"/>
                  <w:divBdr>
                    <w:top w:val="none" w:sz="0" w:space="0" w:color="auto"/>
                    <w:left w:val="none" w:sz="0" w:space="0" w:color="auto"/>
                    <w:bottom w:val="none" w:sz="0" w:space="0" w:color="auto"/>
                    <w:right w:val="none" w:sz="0" w:space="0" w:color="auto"/>
                  </w:divBdr>
                  <w:divsChild>
                    <w:div w:id="18579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731476">
      <w:bodyDiv w:val="1"/>
      <w:marLeft w:val="0"/>
      <w:marRight w:val="0"/>
      <w:marTop w:val="0"/>
      <w:marBottom w:val="0"/>
      <w:divBdr>
        <w:top w:val="none" w:sz="0" w:space="0" w:color="auto"/>
        <w:left w:val="none" w:sz="0" w:space="0" w:color="auto"/>
        <w:bottom w:val="none" w:sz="0" w:space="0" w:color="auto"/>
        <w:right w:val="none" w:sz="0" w:space="0" w:color="auto"/>
      </w:divBdr>
    </w:div>
    <w:div w:id="809982287">
      <w:bodyDiv w:val="1"/>
      <w:marLeft w:val="0"/>
      <w:marRight w:val="0"/>
      <w:marTop w:val="0"/>
      <w:marBottom w:val="0"/>
      <w:divBdr>
        <w:top w:val="none" w:sz="0" w:space="0" w:color="auto"/>
        <w:left w:val="none" w:sz="0" w:space="0" w:color="auto"/>
        <w:bottom w:val="none" w:sz="0" w:space="0" w:color="auto"/>
        <w:right w:val="none" w:sz="0" w:space="0" w:color="auto"/>
      </w:divBdr>
      <w:divsChild>
        <w:div w:id="997733477">
          <w:marLeft w:val="0"/>
          <w:marRight w:val="0"/>
          <w:marTop w:val="0"/>
          <w:marBottom w:val="225"/>
          <w:divBdr>
            <w:top w:val="none" w:sz="0" w:space="0" w:color="auto"/>
            <w:left w:val="none" w:sz="0" w:space="0" w:color="auto"/>
            <w:bottom w:val="none" w:sz="0" w:space="0" w:color="auto"/>
            <w:right w:val="none" w:sz="0" w:space="0" w:color="auto"/>
          </w:divBdr>
        </w:div>
        <w:div w:id="367487642">
          <w:marLeft w:val="0"/>
          <w:marRight w:val="0"/>
          <w:marTop w:val="0"/>
          <w:marBottom w:val="225"/>
          <w:divBdr>
            <w:top w:val="none" w:sz="0" w:space="0" w:color="auto"/>
            <w:left w:val="none" w:sz="0" w:space="0" w:color="auto"/>
            <w:bottom w:val="none" w:sz="0" w:space="0" w:color="auto"/>
            <w:right w:val="none" w:sz="0" w:space="0" w:color="auto"/>
          </w:divBdr>
        </w:div>
      </w:divsChild>
    </w:div>
    <w:div w:id="836071747">
      <w:bodyDiv w:val="1"/>
      <w:marLeft w:val="0"/>
      <w:marRight w:val="0"/>
      <w:marTop w:val="0"/>
      <w:marBottom w:val="0"/>
      <w:divBdr>
        <w:top w:val="none" w:sz="0" w:space="0" w:color="auto"/>
        <w:left w:val="none" w:sz="0" w:space="0" w:color="auto"/>
        <w:bottom w:val="none" w:sz="0" w:space="0" w:color="auto"/>
        <w:right w:val="none" w:sz="0" w:space="0" w:color="auto"/>
      </w:divBdr>
    </w:div>
    <w:div w:id="891115108">
      <w:bodyDiv w:val="1"/>
      <w:marLeft w:val="0"/>
      <w:marRight w:val="0"/>
      <w:marTop w:val="0"/>
      <w:marBottom w:val="0"/>
      <w:divBdr>
        <w:top w:val="none" w:sz="0" w:space="0" w:color="auto"/>
        <w:left w:val="none" w:sz="0" w:space="0" w:color="auto"/>
        <w:bottom w:val="none" w:sz="0" w:space="0" w:color="auto"/>
        <w:right w:val="none" w:sz="0" w:space="0" w:color="auto"/>
      </w:divBdr>
    </w:div>
    <w:div w:id="904071197">
      <w:bodyDiv w:val="1"/>
      <w:marLeft w:val="0"/>
      <w:marRight w:val="0"/>
      <w:marTop w:val="0"/>
      <w:marBottom w:val="0"/>
      <w:divBdr>
        <w:top w:val="none" w:sz="0" w:space="0" w:color="auto"/>
        <w:left w:val="none" w:sz="0" w:space="0" w:color="auto"/>
        <w:bottom w:val="none" w:sz="0" w:space="0" w:color="auto"/>
        <w:right w:val="none" w:sz="0" w:space="0" w:color="auto"/>
      </w:divBdr>
      <w:divsChild>
        <w:div w:id="1505824300">
          <w:marLeft w:val="0"/>
          <w:marRight w:val="0"/>
          <w:marTop w:val="0"/>
          <w:marBottom w:val="0"/>
          <w:divBdr>
            <w:top w:val="none" w:sz="0" w:space="0" w:color="auto"/>
            <w:left w:val="none" w:sz="0" w:space="0" w:color="auto"/>
            <w:bottom w:val="none" w:sz="0" w:space="0" w:color="auto"/>
            <w:right w:val="none" w:sz="0" w:space="0" w:color="auto"/>
          </w:divBdr>
          <w:divsChild>
            <w:div w:id="18895253">
              <w:marLeft w:val="0"/>
              <w:marRight w:val="0"/>
              <w:marTop w:val="0"/>
              <w:marBottom w:val="0"/>
              <w:divBdr>
                <w:top w:val="none" w:sz="0" w:space="0" w:color="auto"/>
                <w:left w:val="none" w:sz="0" w:space="0" w:color="auto"/>
                <w:bottom w:val="none" w:sz="0" w:space="0" w:color="auto"/>
                <w:right w:val="none" w:sz="0" w:space="0" w:color="auto"/>
              </w:divBdr>
              <w:divsChild>
                <w:div w:id="19065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12815">
      <w:bodyDiv w:val="1"/>
      <w:marLeft w:val="0"/>
      <w:marRight w:val="0"/>
      <w:marTop w:val="0"/>
      <w:marBottom w:val="0"/>
      <w:divBdr>
        <w:top w:val="none" w:sz="0" w:space="0" w:color="auto"/>
        <w:left w:val="none" w:sz="0" w:space="0" w:color="auto"/>
        <w:bottom w:val="none" w:sz="0" w:space="0" w:color="auto"/>
        <w:right w:val="none" w:sz="0" w:space="0" w:color="auto"/>
      </w:divBdr>
    </w:div>
    <w:div w:id="911236428">
      <w:bodyDiv w:val="1"/>
      <w:marLeft w:val="0"/>
      <w:marRight w:val="0"/>
      <w:marTop w:val="0"/>
      <w:marBottom w:val="0"/>
      <w:divBdr>
        <w:top w:val="none" w:sz="0" w:space="0" w:color="auto"/>
        <w:left w:val="none" w:sz="0" w:space="0" w:color="auto"/>
        <w:bottom w:val="none" w:sz="0" w:space="0" w:color="auto"/>
        <w:right w:val="none" w:sz="0" w:space="0" w:color="auto"/>
      </w:divBdr>
    </w:div>
    <w:div w:id="911624367">
      <w:bodyDiv w:val="1"/>
      <w:marLeft w:val="0"/>
      <w:marRight w:val="0"/>
      <w:marTop w:val="0"/>
      <w:marBottom w:val="0"/>
      <w:divBdr>
        <w:top w:val="none" w:sz="0" w:space="0" w:color="auto"/>
        <w:left w:val="none" w:sz="0" w:space="0" w:color="auto"/>
        <w:bottom w:val="none" w:sz="0" w:space="0" w:color="auto"/>
        <w:right w:val="none" w:sz="0" w:space="0" w:color="auto"/>
      </w:divBdr>
    </w:div>
    <w:div w:id="938484509">
      <w:bodyDiv w:val="1"/>
      <w:marLeft w:val="0"/>
      <w:marRight w:val="0"/>
      <w:marTop w:val="0"/>
      <w:marBottom w:val="0"/>
      <w:divBdr>
        <w:top w:val="none" w:sz="0" w:space="0" w:color="auto"/>
        <w:left w:val="none" w:sz="0" w:space="0" w:color="auto"/>
        <w:bottom w:val="none" w:sz="0" w:space="0" w:color="auto"/>
        <w:right w:val="none" w:sz="0" w:space="0" w:color="auto"/>
      </w:divBdr>
    </w:div>
    <w:div w:id="939484339">
      <w:bodyDiv w:val="1"/>
      <w:marLeft w:val="0"/>
      <w:marRight w:val="0"/>
      <w:marTop w:val="0"/>
      <w:marBottom w:val="0"/>
      <w:divBdr>
        <w:top w:val="none" w:sz="0" w:space="0" w:color="auto"/>
        <w:left w:val="none" w:sz="0" w:space="0" w:color="auto"/>
        <w:bottom w:val="none" w:sz="0" w:space="0" w:color="auto"/>
        <w:right w:val="none" w:sz="0" w:space="0" w:color="auto"/>
      </w:divBdr>
      <w:divsChild>
        <w:div w:id="1789468665">
          <w:marLeft w:val="0"/>
          <w:marRight w:val="0"/>
          <w:marTop w:val="0"/>
          <w:marBottom w:val="0"/>
          <w:divBdr>
            <w:top w:val="none" w:sz="0" w:space="0" w:color="auto"/>
            <w:left w:val="none" w:sz="0" w:space="0" w:color="auto"/>
            <w:bottom w:val="none" w:sz="0" w:space="0" w:color="auto"/>
            <w:right w:val="none" w:sz="0" w:space="0" w:color="auto"/>
          </w:divBdr>
          <w:divsChild>
            <w:div w:id="1152528103">
              <w:marLeft w:val="0"/>
              <w:marRight w:val="0"/>
              <w:marTop w:val="0"/>
              <w:marBottom w:val="0"/>
              <w:divBdr>
                <w:top w:val="none" w:sz="0" w:space="0" w:color="auto"/>
                <w:left w:val="none" w:sz="0" w:space="0" w:color="auto"/>
                <w:bottom w:val="none" w:sz="0" w:space="0" w:color="auto"/>
                <w:right w:val="none" w:sz="0" w:space="0" w:color="auto"/>
              </w:divBdr>
              <w:divsChild>
                <w:div w:id="1947882877">
                  <w:marLeft w:val="0"/>
                  <w:marRight w:val="0"/>
                  <w:marTop w:val="0"/>
                  <w:marBottom w:val="0"/>
                  <w:divBdr>
                    <w:top w:val="none" w:sz="0" w:space="0" w:color="auto"/>
                    <w:left w:val="none" w:sz="0" w:space="0" w:color="auto"/>
                    <w:bottom w:val="none" w:sz="0" w:space="0" w:color="auto"/>
                    <w:right w:val="none" w:sz="0" w:space="0" w:color="auto"/>
                  </w:divBdr>
                  <w:divsChild>
                    <w:div w:id="93797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363471">
      <w:bodyDiv w:val="1"/>
      <w:marLeft w:val="0"/>
      <w:marRight w:val="0"/>
      <w:marTop w:val="0"/>
      <w:marBottom w:val="0"/>
      <w:divBdr>
        <w:top w:val="none" w:sz="0" w:space="0" w:color="auto"/>
        <w:left w:val="none" w:sz="0" w:space="0" w:color="auto"/>
        <w:bottom w:val="none" w:sz="0" w:space="0" w:color="auto"/>
        <w:right w:val="none" w:sz="0" w:space="0" w:color="auto"/>
      </w:divBdr>
    </w:div>
    <w:div w:id="960458046">
      <w:bodyDiv w:val="1"/>
      <w:marLeft w:val="0"/>
      <w:marRight w:val="0"/>
      <w:marTop w:val="0"/>
      <w:marBottom w:val="0"/>
      <w:divBdr>
        <w:top w:val="none" w:sz="0" w:space="0" w:color="auto"/>
        <w:left w:val="none" w:sz="0" w:space="0" w:color="auto"/>
        <w:bottom w:val="none" w:sz="0" w:space="0" w:color="auto"/>
        <w:right w:val="none" w:sz="0" w:space="0" w:color="auto"/>
      </w:divBdr>
    </w:div>
    <w:div w:id="996231748">
      <w:bodyDiv w:val="1"/>
      <w:marLeft w:val="0"/>
      <w:marRight w:val="0"/>
      <w:marTop w:val="0"/>
      <w:marBottom w:val="0"/>
      <w:divBdr>
        <w:top w:val="none" w:sz="0" w:space="0" w:color="auto"/>
        <w:left w:val="none" w:sz="0" w:space="0" w:color="auto"/>
        <w:bottom w:val="none" w:sz="0" w:space="0" w:color="auto"/>
        <w:right w:val="none" w:sz="0" w:space="0" w:color="auto"/>
      </w:divBdr>
    </w:div>
    <w:div w:id="997002984">
      <w:bodyDiv w:val="1"/>
      <w:marLeft w:val="0"/>
      <w:marRight w:val="0"/>
      <w:marTop w:val="0"/>
      <w:marBottom w:val="0"/>
      <w:divBdr>
        <w:top w:val="none" w:sz="0" w:space="0" w:color="auto"/>
        <w:left w:val="none" w:sz="0" w:space="0" w:color="auto"/>
        <w:bottom w:val="none" w:sz="0" w:space="0" w:color="auto"/>
        <w:right w:val="none" w:sz="0" w:space="0" w:color="auto"/>
      </w:divBdr>
    </w:div>
    <w:div w:id="997542089">
      <w:bodyDiv w:val="1"/>
      <w:marLeft w:val="0"/>
      <w:marRight w:val="0"/>
      <w:marTop w:val="0"/>
      <w:marBottom w:val="0"/>
      <w:divBdr>
        <w:top w:val="none" w:sz="0" w:space="0" w:color="auto"/>
        <w:left w:val="none" w:sz="0" w:space="0" w:color="auto"/>
        <w:bottom w:val="none" w:sz="0" w:space="0" w:color="auto"/>
        <w:right w:val="none" w:sz="0" w:space="0" w:color="auto"/>
      </w:divBdr>
    </w:div>
    <w:div w:id="1015690647">
      <w:bodyDiv w:val="1"/>
      <w:marLeft w:val="0"/>
      <w:marRight w:val="0"/>
      <w:marTop w:val="0"/>
      <w:marBottom w:val="0"/>
      <w:divBdr>
        <w:top w:val="none" w:sz="0" w:space="0" w:color="auto"/>
        <w:left w:val="none" w:sz="0" w:space="0" w:color="auto"/>
        <w:bottom w:val="none" w:sz="0" w:space="0" w:color="auto"/>
        <w:right w:val="none" w:sz="0" w:space="0" w:color="auto"/>
      </w:divBdr>
    </w:div>
    <w:div w:id="1019815699">
      <w:bodyDiv w:val="1"/>
      <w:marLeft w:val="0"/>
      <w:marRight w:val="0"/>
      <w:marTop w:val="0"/>
      <w:marBottom w:val="0"/>
      <w:divBdr>
        <w:top w:val="none" w:sz="0" w:space="0" w:color="auto"/>
        <w:left w:val="none" w:sz="0" w:space="0" w:color="auto"/>
        <w:bottom w:val="none" w:sz="0" w:space="0" w:color="auto"/>
        <w:right w:val="none" w:sz="0" w:space="0" w:color="auto"/>
      </w:divBdr>
    </w:div>
    <w:div w:id="1047222848">
      <w:bodyDiv w:val="1"/>
      <w:marLeft w:val="0"/>
      <w:marRight w:val="0"/>
      <w:marTop w:val="0"/>
      <w:marBottom w:val="0"/>
      <w:divBdr>
        <w:top w:val="none" w:sz="0" w:space="0" w:color="auto"/>
        <w:left w:val="none" w:sz="0" w:space="0" w:color="auto"/>
        <w:bottom w:val="none" w:sz="0" w:space="0" w:color="auto"/>
        <w:right w:val="none" w:sz="0" w:space="0" w:color="auto"/>
      </w:divBdr>
      <w:divsChild>
        <w:div w:id="931209613">
          <w:marLeft w:val="0"/>
          <w:marRight w:val="0"/>
          <w:marTop w:val="0"/>
          <w:marBottom w:val="0"/>
          <w:divBdr>
            <w:top w:val="none" w:sz="0" w:space="0" w:color="auto"/>
            <w:left w:val="none" w:sz="0" w:space="0" w:color="auto"/>
            <w:bottom w:val="none" w:sz="0" w:space="0" w:color="auto"/>
            <w:right w:val="none" w:sz="0" w:space="0" w:color="auto"/>
          </w:divBdr>
          <w:divsChild>
            <w:div w:id="437801534">
              <w:marLeft w:val="0"/>
              <w:marRight w:val="0"/>
              <w:marTop w:val="0"/>
              <w:marBottom w:val="0"/>
              <w:divBdr>
                <w:top w:val="none" w:sz="0" w:space="0" w:color="auto"/>
                <w:left w:val="none" w:sz="0" w:space="0" w:color="auto"/>
                <w:bottom w:val="none" w:sz="0" w:space="0" w:color="auto"/>
                <w:right w:val="none" w:sz="0" w:space="0" w:color="auto"/>
              </w:divBdr>
              <w:divsChild>
                <w:div w:id="1960141701">
                  <w:marLeft w:val="0"/>
                  <w:marRight w:val="0"/>
                  <w:marTop w:val="0"/>
                  <w:marBottom w:val="0"/>
                  <w:divBdr>
                    <w:top w:val="none" w:sz="0" w:space="0" w:color="auto"/>
                    <w:left w:val="none" w:sz="0" w:space="0" w:color="auto"/>
                    <w:bottom w:val="none" w:sz="0" w:space="0" w:color="auto"/>
                    <w:right w:val="none" w:sz="0" w:space="0" w:color="auto"/>
                  </w:divBdr>
                  <w:divsChild>
                    <w:div w:id="13495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257578">
      <w:bodyDiv w:val="1"/>
      <w:marLeft w:val="0"/>
      <w:marRight w:val="0"/>
      <w:marTop w:val="0"/>
      <w:marBottom w:val="0"/>
      <w:divBdr>
        <w:top w:val="none" w:sz="0" w:space="0" w:color="auto"/>
        <w:left w:val="none" w:sz="0" w:space="0" w:color="auto"/>
        <w:bottom w:val="none" w:sz="0" w:space="0" w:color="auto"/>
        <w:right w:val="none" w:sz="0" w:space="0" w:color="auto"/>
      </w:divBdr>
    </w:div>
    <w:div w:id="1062873812">
      <w:bodyDiv w:val="1"/>
      <w:marLeft w:val="0"/>
      <w:marRight w:val="0"/>
      <w:marTop w:val="0"/>
      <w:marBottom w:val="0"/>
      <w:divBdr>
        <w:top w:val="none" w:sz="0" w:space="0" w:color="auto"/>
        <w:left w:val="none" w:sz="0" w:space="0" w:color="auto"/>
        <w:bottom w:val="none" w:sz="0" w:space="0" w:color="auto"/>
        <w:right w:val="none" w:sz="0" w:space="0" w:color="auto"/>
      </w:divBdr>
    </w:div>
    <w:div w:id="1076509659">
      <w:bodyDiv w:val="1"/>
      <w:marLeft w:val="0"/>
      <w:marRight w:val="0"/>
      <w:marTop w:val="0"/>
      <w:marBottom w:val="0"/>
      <w:divBdr>
        <w:top w:val="none" w:sz="0" w:space="0" w:color="auto"/>
        <w:left w:val="none" w:sz="0" w:space="0" w:color="auto"/>
        <w:bottom w:val="none" w:sz="0" w:space="0" w:color="auto"/>
        <w:right w:val="none" w:sz="0" w:space="0" w:color="auto"/>
      </w:divBdr>
      <w:divsChild>
        <w:div w:id="1329946829">
          <w:marLeft w:val="0"/>
          <w:marRight w:val="0"/>
          <w:marTop w:val="0"/>
          <w:marBottom w:val="0"/>
          <w:divBdr>
            <w:top w:val="none" w:sz="0" w:space="0" w:color="auto"/>
            <w:left w:val="none" w:sz="0" w:space="0" w:color="auto"/>
            <w:bottom w:val="none" w:sz="0" w:space="0" w:color="auto"/>
            <w:right w:val="none" w:sz="0" w:space="0" w:color="auto"/>
          </w:divBdr>
          <w:divsChild>
            <w:div w:id="1239898327">
              <w:marLeft w:val="0"/>
              <w:marRight w:val="0"/>
              <w:marTop w:val="0"/>
              <w:marBottom w:val="0"/>
              <w:divBdr>
                <w:top w:val="none" w:sz="0" w:space="0" w:color="auto"/>
                <w:left w:val="none" w:sz="0" w:space="0" w:color="auto"/>
                <w:bottom w:val="none" w:sz="0" w:space="0" w:color="auto"/>
                <w:right w:val="none" w:sz="0" w:space="0" w:color="auto"/>
              </w:divBdr>
              <w:divsChild>
                <w:div w:id="2649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28628">
      <w:bodyDiv w:val="1"/>
      <w:marLeft w:val="0"/>
      <w:marRight w:val="0"/>
      <w:marTop w:val="0"/>
      <w:marBottom w:val="0"/>
      <w:divBdr>
        <w:top w:val="none" w:sz="0" w:space="0" w:color="auto"/>
        <w:left w:val="none" w:sz="0" w:space="0" w:color="auto"/>
        <w:bottom w:val="none" w:sz="0" w:space="0" w:color="auto"/>
        <w:right w:val="none" w:sz="0" w:space="0" w:color="auto"/>
      </w:divBdr>
    </w:div>
    <w:div w:id="1087582528">
      <w:bodyDiv w:val="1"/>
      <w:marLeft w:val="0"/>
      <w:marRight w:val="0"/>
      <w:marTop w:val="0"/>
      <w:marBottom w:val="0"/>
      <w:divBdr>
        <w:top w:val="none" w:sz="0" w:space="0" w:color="auto"/>
        <w:left w:val="none" w:sz="0" w:space="0" w:color="auto"/>
        <w:bottom w:val="none" w:sz="0" w:space="0" w:color="auto"/>
        <w:right w:val="none" w:sz="0" w:space="0" w:color="auto"/>
      </w:divBdr>
    </w:div>
    <w:div w:id="1125122648">
      <w:bodyDiv w:val="1"/>
      <w:marLeft w:val="0"/>
      <w:marRight w:val="0"/>
      <w:marTop w:val="0"/>
      <w:marBottom w:val="0"/>
      <w:divBdr>
        <w:top w:val="none" w:sz="0" w:space="0" w:color="auto"/>
        <w:left w:val="none" w:sz="0" w:space="0" w:color="auto"/>
        <w:bottom w:val="none" w:sz="0" w:space="0" w:color="auto"/>
        <w:right w:val="none" w:sz="0" w:space="0" w:color="auto"/>
      </w:divBdr>
    </w:div>
    <w:div w:id="1147356011">
      <w:bodyDiv w:val="1"/>
      <w:marLeft w:val="0"/>
      <w:marRight w:val="0"/>
      <w:marTop w:val="0"/>
      <w:marBottom w:val="0"/>
      <w:divBdr>
        <w:top w:val="none" w:sz="0" w:space="0" w:color="auto"/>
        <w:left w:val="none" w:sz="0" w:space="0" w:color="auto"/>
        <w:bottom w:val="none" w:sz="0" w:space="0" w:color="auto"/>
        <w:right w:val="none" w:sz="0" w:space="0" w:color="auto"/>
      </w:divBdr>
    </w:div>
    <w:div w:id="1156848283">
      <w:bodyDiv w:val="1"/>
      <w:marLeft w:val="0"/>
      <w:marRight w:val="0"/>
      <w:marTop w:val="0"/>
      <w:marBottom w:val="0"/>
      <w:divBdr>
        <w:top w:val="none" w:sz="0" w:space="0" w:color="auto"/>
        <w:left w:val="none" w:sz="0" w:space="0" w:color="auto"/>
        <w:bottom w:val="none" w:sz="0" w:space="0" w:color="auto"/>
        <w:right w:val="none" w:sz="0" w:space="0" w:color="auto"/>
      </w:divBdr>
      <w:divsChild>
        <w:div w:id="1464348974">
          <w:marLeft w:val="0"/>
          <w:marRight w:val="0"/>
          <w:marTop w:val="0"/>
          <w:marBottom w:val="0"/>
          <w:divBdr>
            <w:top w:val="none" w:sz="0" w:space="0" w:color="auto"/>
            <w:left w:val="none" w:sz="0" w:space="0" w:color="auto"/>
            <w:bottom w:val="none" w:sz="0" w:space="0" w:color="auto"/>
            <w:right w:val="none" w:sz="0" w:space="0" w:color="auto"/>
          </w:divBdr>
          <w:divsChild>
            <w:div w:id="1911311217">
              <w:marLeft w:val="0"/>
              <w:marRight w:val="0"/>
              <w:marTop w:val="0"/>
              <w:marBottom w:val="0"/>
              <w:divBdr>
                <w:top w:val="none" w:sz="0" w:space="0" w:color="auto"/>
                <w:left w:val="none" w:sz="0" w:space="0" w:color="auto"/>
                <w:bottom w:val="none" w:sz="0" w:space="0" w:color="auto"/>
                <w:right w:val="none" w:sz="0" w:space="0" w:color="auto"/>
              </w:divBdr>
              <w:divsChild>
                <w:div w:id="4254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1262">
      <w:bodyDiv w:val="1"/>
      <w:marLeft w:val="0"/>
      <w:marRight w:val="0"/>
      <w:marTop w:val="0"/>
      <w:marBottom w:val="0"/>
      <w:divBdr>
        <w:top w:val="none" w:sz="0" w:space="0" w:color="auto"/>
        <w:left w:val="none" w:sz="0" w:space="0" w:color="auto"/>
        <w:bottom w:val="none" w:sz="0" w:space="0" w:color="auto"/>
        <w:right w:val="none" w:sz="0" w:space="0" w:color="auto"/>
      </w:divBdr>
    </w:div>
    <w:div w:id="1174686221">
      <w:bodyDiv w:val="1"/>
      <w:marLeft w:val="0"/>
      <w:marRight w:val="0"/>
      <w:marTop w:val="0"/>
      <w:marBottom w:val="0"/>
      <w:divBdr>
        <w:top w:val="none" w:sz="0" w:space="0" w:color="auto"/>
        <w:left w:val="none" w:sz="0" w:space="0" w:color="auto"/>
        <w:bottom w:val="none" w:sz="0" w:space="0" w:color="auto"/>
        <w:right w:val="none" w:sz="0" w:space="0" w:color="auto"/>
      </w:divBdr>
    </w:div>
    <w:div w:id="1192379235">
      <w:bodyDiv w:val="1"/>
      <w:marLeft w:val="0"/>
      <w:marRight w:val="0"/>
      <w:marTop w:val="0"/>
      <w:marBottom w:val="0"/>
      <w:divBdr>
        <w:top w:val="none" w:sz="0" w:space="0" w:color="auto"/>
        <w:left w:val="none" w:sz="0" w:space="0" w:color="auto"/>
        <w:bottom w:val="none" w:sz="0" w:space="0" w:color="auto"/>
        <w:right w:val="none" w:sz="0" w:space="0" w:color="auto"/>
      </w:divBdr>
    </w:div>
    <w:div w:id="1193884908">
      <w:bodyDiv w:val="1"/>
      <w:marLeft w:val="0"/>
      <w:marRight w:val="0"/>
      <w:marTop w:val="0"/>
      <w:marBottom w:val="0"/>
      <w:divBdr>
        <w:top w:val="none" w:sz="0" w:space="0" w:color="auto"/>
        <w:left w:val="none" w:sz="0" w:space="0" w:color="auto"/>
        <w:bottom w:val="none" w:sz="0" w:space="0" w:color="auto"/>
        <w:right w:val="none" w:sz="0" w:space="0" w:color="auto"/>
      </w:divBdr>
    </w:div>
    <w:div w:id="1206723754">
      <w:bodyDiv w:val="1"/>
      <w:marLeft w:val="0"/>
      <w:marRight w:val="0"/>
      <w:marTop w:val="0"/>
      <w:marBottom w:val="0"/>
      <w:divBdr>
        <w:top w:val="none" w:sz="0" w:space="0" w:color="auto"/>
        <w:left w:val="none" w:sz="0" w:space="0" w:color="auto"/>
        <w:bottom w:val="none" w:sz="0" w:space="0" w:color="auto"/>
        <w:right w:val="none" w:sz="0" w:space="0" w:color="auto"/>
      </w:divBdr>
    </w:div>
    <w:div w:id="1218515941">
      <w:bodyDiv w:val="1"/>
      <w:marLeft w:val="0"/>
      <w:marRight w:val="0"/>
      <w:marTop w:val="0"/>
      <w:marBottom w:val="0"/>
      <w:divBdr>
        <w:top w:val="none" w:sz="0" w:space="0" w:color="auto"/>
        <w:left w:val="none" w:sz="0" w:space="0" w:color="auto"/>
        <w:bottom w:val="none" w:sz="0" w:space="0" w:color="auto"/>
        <w:right w:val="none" w:sz="0" w:space="0" w:color="auto"/>
      </w:divBdr>
      <w:divsChild>
        <w:div w:id="412777629">
          <w:marLeft w:val="0"/>
          <w:marRight w:val="0"/>
          <w:marTop w:val="0"/>
          <w:marBottom w:val="0"/>
          <w:divBdr>
            <w:top w:val="none" w:sz="0" w:space="0" w:color="auto"/>
            <w:left w:val="none" w:sz="0" w:space="0" w:color="auto"/>
            <w:bottom w:val="none" w:sz="0" w:space="0" w:color="auto"/>
            <w:right w:val="none" w:sz="0" w:space="0" w:color="auto"/>
          </w:divBdr>
          <w:divsChild>
            <w:div w:id="347172392">
              <w:marLeft w:val="0"/>
              <w:marRight w:val="0"/>
              <w:marTop w:val="0"/>
              <w:marBottom w:val="0"/>
              <w:divBdr>
                <w:top w:val="none" w:sz="0" w:space="0" w:color="auto"/>
                <w:left w:val="none" w:sz="0" w:space="0" w:color="auto"/>
                <w:bottom w:val="none" w:sz="0" w:space="0" w:color="auto"/>
                <w:right w:val="none" w:sz="0" w:space="0" w:color="auto"/>
              </w:divBdr>
              <w:divsChild>
                <w:div w:id="15209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9013">
      <w:bodyDiv w:val="1"/>
      <w:marLeft w:val="0"/>
      <w:marRight w:val="0"/>
      <w:marTop w:val="0"/>
      <w:marBottom w:val="0"/>
      <w:divBdr>
        <w:top w:val="none" w:sz="0" w:space="0" w:color="auto"/>
        <w:left w:val="none" w:sz="0" w:space="0" w:color="auto"/>
        <w:bottom w:val="none" w:sz="0" w:space="0" w:color="auto"/>
        <w:right w:val="none" w:sz="0" w:space="0" w:color="auto"/>
      </w:divBdr>
      <w:divsChild>
        <w:div w:id="1997298022">
          <w:marLeft w:val="0"/>
          <w:marRight w:val="0"/>
          <w:marTop w:val="0"/>
          <w:marBottom w:val="0"/>
          <w:divBdr>
            <w:top w:val="none" w:sz="0" w:space="0" w:color="auto"/>
            <w:left w:val="none" w:sz="0" w:space="0" w:color="auto"/>
            <w:bottom w:val="none" w:sz="0" w:space="0" w:color="auto"/>
            <w:right w:val="none" w:sz="0" w:space="0" w:color="auto"/>
          </w:divBdr>
          <w:divsChild>
            <w:div w:id="1604848730">
              <w:marLeft w:val="0"/>
              <w:marRight w:val="0"/>
              <w:marTop w:val="0"/>
              <w:marBottom w:val="0"/>
              <w:divBdr>
                <w:top w:val="none" w:sz="0" w:space="0" w:color="auto"/>
                <w:left w:val="none" w:sz="0" w:space="0" w:color="auto"/>
                <w:bottom w:val="none" w:sz="0" w:space="0" w:color="auto"/>
                <w:right w:val="none" w:sz="0" w:space="0" w:color="auto"/>
              </w:divBdr>
              <w:divsChild>
                <w:div w:id="2076119711">
                  <w:marLeft w:val="0"/>
                  <w:marRight w:val="0"/>
                  <w:marTop w:val="0"/>
                  <w:marBottom w:val="0"/>
                  <w:divBdr>
                    <w:top w:val="none" w:sz="0" w:space="0" w:color="auto"/>
                    <w:left w:val="none" w:sz="0" w:space="0" w:color="auto"/>
                    <w:bottom w:val="none" w:sz="0" w:space="0" w:color="auto"/>
                    <w:right w:val="none" w:sz="0" w:space="0" w:color="auto"/>
                  </w:divBdr>
                  <w:divsChild>
                    <w:div w:id="210575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457154">
      <w:bodyDiv w:val="1"/>
      <w:marLeft w:val="0"/>
      <w:marRight w:val="0"/>
      <w:marTop w:val="0"/>
      <w:marBottom w:val="0"/>
      <w:divBdr>
        <w:top w:val="none" w:sz="0" w:space="0" w:color="auto"/>
        <w:left w:val="none" w:sz="0" w:space="0" w:color="auto"/>
        <w:bottom w:val="none" w:sz="0" w:space="0" w:color="auto"/>
        <w:right w:val="none" w:sz="0" w:space="0" w:color="auto"/>
      </w:divBdr>
      <w:divsChild>
        <w:div w:id="1604878063">
          <w:marLeft w:val="0"/>
          <w:marRight w:val="0"/>
          <w:marTop w:val="0"/>
          <w:marBottom w:val="0"/>
          <w:divBdr>
            <w:top w:val="none" w:sz="0" w:space="0" w:color="auto"/>
            <w:left w:val="none" w:sz="0" w:space="0" w:color="auto"/>
            <w:bottom w:val="none" w:sz="0" w:space="0" w:color="auto"/>
            <w:right w:val="none" w:sz="0" w:space="0" w:color="auto"/>
          </w:divBdr>
          <w:divsChild>
            <w:div w:id="1377437008">
              <w:marLeft w:val="0"/>
              <w:marRight w:val="0"/>
              <w:marTop w:val="0"/>
              <w:marBottom w:val="0"/>
              <w:divBdr>
                <w:top w:val="none" w:sz="0" w:space="0" w:color="auto"/>
                <w:left w:val="none" w:sz="0" w:space="0" w:color="auto"/>
                <w:bottom w:val="none" w:sz="0" w:space="0" w:color="auto"/>
                <w:right w:val="none" w:sz="0" w:space="0" w:color="auto"/>
              </w:divBdr>
              <w:divsChild>
                <w:div w:id="1504515506">
                  <w:marLeft w:val="0"/>
                  <w:marRight w:val="0"/>
                  <w:marTop w:val="0"/>
                  <w:marBottom w:val="0"/>
                  <w:divBdr>
                    <w:top w:val="none" w:sz="0" w:space="0" w:color="auto"/>
                    <w:left w:val="none" w:sz="0" w:space="0" w:color="auto"/>
                    <w:bottom w:val="none" w:sz="0" w:space="0" w:color="auto"/>
                    <w:right w:val="none" w:sz="0" w:space="0" w:color="auto"/>
                  </w:divBdr>
                  <w:divsChild>
                    <w:div w:id="10830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8520">
      <w:bodyDiv w:val="1"/>
      <w:marLeft w:val="0"/>
      <w:marRight w:val="0"/>
      <w:marTop w:val="0"/>
      <w:marBottom w:val="0"/>
      <w:divBdr>
        <w:top w:val="none" w:sz="0" w:space="0" w:color="auto"/>
        <w:left w:val="none" w:sz="0" w:space="0" w:color="auto"/>
        <w:bottom w:val="none" w:sz="0" w:space="0" w:color="auto"/>
        <w:right w:val="none" w:sz="0" w:space="0" w:color="auto"/>
      </w:divBdr>
      <w:divsChild>
        <w:div w:id="1398741483">
          <w:marLeft w:val="0"/>
          <w:marRight w:val="0"/>
          <w:marTop w:val="0"/>
          <w:marBottom w:val="0"/>
          <w:divBdr>
            <w:top w:val="none" w:sz="0" w:space="0" w:color="auto"/>
            <w:left w:val="none" w:sz="0" w:space="0" w:color="auto"/>
            <w:bottom w:val="none" w:sz="0" w:space="0" w:color="auto"/>
            <w:right w:val="none" w:sz="0" w:space="0" w:color="auto"/>
          </w:divBdr>
          <w:divsChild>
            <w:div w:id="914630134">
              <w:marLeft w:val="0"/>
              <w:marRight w:val="0"/>
              <w:marTop w:val="0"/>
              <w:marBottom w:val="0"/>
              <w:divBdr>
                <w:top w:val="none" w:sz="0" w:space="0" w:color="auto"/>
                <w:left w:val="none" w:sz="0" w:space="0" w:color="auto"/>
                <w:bottom w:val="none" w:sz="0" w:space="0" w:color="auto"/>
                <w:right w:val="none" w:sz="0" w:space="0" w:color="auto"/>
              </w:divBdr>
              <w:divsChild>
                <w:div w:id="132524657">
                  <w:marLeft w:val="0"/>
                  <w:marRight w:val="0"/>
                  <w:marTop w:val="0"/>
                  <w:marBottom w:val="0"/>
                  <w:divBdr>
                    <w:top w:val="none" w:sz="0" w:space="0" w:color="auto"/>
                    <w:left w:val="none" w:sz="0" w:space="0" w:color="auto"/>
                    <w:bottom w:val="none" w:sz="0" w:space="0" w:color="auto"/>
                    <w:right w:val="none" w:sz="0" w:space="0" w:color="auto"/>
                  </w:divBdr>
                  <w:divsChild>
                    <w:div w:id="11053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79649">
      <w:bodyDiv w:val="1"/>
      <w:marLeft w:val="0"/>
      <w:marRight w:val="0"/>
      <w:marTop w:val="0"/>
      <w:marBottom w:val="0"/>
      <w:divBdr>
        <w:top w:val="none" w:sz="0" w:space="0" w:color="auto"/>
        <w:left w:val="none" w:sz="0" w:space="0" w:color="auto"/>
        <w:bottom w:val="none" w:sz="0" w:space="0" w:color="auto"/>
        <w:right w:val="none" w:sz="0" w:space="0" w:color="auto"/>
      </w:divBdr>
      <w:divsChild>
        <w:div w:id="744107473">
          <w:marLeft w:val="0"/>
          <w:marRight w:val="0"/>
          <w:marTop w:val="0"/>
          <w:marBottom w:val="0"/>
          <w:divBdr>
            <w:top w:val="none" w:sz="0" w:space="0" w:color="auto"/>
            <w:left w:val="none" w:sz="0" w:space="0" w:color="auto"/>
            <w:bottom w:val="none" w:sz="0" w:space="0" w:color="auto"/>
            <w:right w:val="none" w:sz="0" w:space="0" w:color="auto"/>
          </w:divBdr>
          <w:divsChild>
            <w:div w:id="1567571410">
              <w:marLeft w:val="0"/>
              <w:marRight w:val="0"/>
              <w:marTop w:val="0"/>
              <w:marBottom w:val="0"/>
              <w:divBdr>
                <w:top w:val="none" w:sz="0" w:space="0" w:color="auto"/>
                <w:left w:val="none" w:sz="0" w:space="0" w:color="auto"/>
                <w:bottom w:val="none" w:sz="0" w:space="0" w:color="auto"/>
                <w:right w:val="none" w:sz="0" w:space="0" w:color="auto"/>
              </w:divBdr>
              <w:divsChild>
                <w:div w:id="1471945472">
                  <w:marLeft w:val="0"/>
                  <w:marRight w:val="0"/>
                  <w:marTop w:val="0"/>
                  <w:marBottom w:val="0"/>
                  <w:divBdr>
                    <w:top w:val="none" w:sz="0" w:space="0" w:color="auto"/>
                    <w:left w:val="none" w:sz="0" w:space="0" w:color="auto"/>
                    <w:bottom w:val="none" w:sz="0" w:space="0" w:color="auto"/>
                    <w:right w:val="none" w:sz="0" w:space="0" w:color="auto"/>
                  </w:divBdr>
                  <w:divsChild>
                    <w:div w:id="20308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610545">
      <w:bodyDiv w:val="1"/>
      <w:marLeft w:val="0"/>
      <w:marRight w:val="0"/>
      <w:marTop w:val="0"/>
      <w:marBottom w:val="0"/>
      <w:divBdr>
        <w:top w:val="none" w:sz="0" w:space="0" w:color="auto"/>
        <w:left w:val="none" w:sz="0" w:space="0" w:color="auto"/>
        <w:bottom w:val="none" w:sz="0" w:space="0" w:color="auto"/>
        <w:right w:val="none" w:sz="0" w:space="0" w:color="auto"/>
      </w:divBdr>
    </w:div>
    <w:div w:id="1311447548">
      <w:bodyDiv w:val="1"/>
      <w:marLeft w:val="0"/>
      <w:marRight w:val="0"/>
      <w:marTop w:val="0"/>
      <w:marBottom w:val="0"/>
      <w:divBdr>
        <w:top w:val="none" w:sz="0" w:space="0" w:color="auto"/>
        <w:left w:val="none" w:sz="0" w:space="0" w:color="auto"/>
        <w:bottom w:val="none" w:sz="0" w:space="0" w:color="auto"/>
        <w:right w:val="none" w:sz="0" w:space="0" w:color="auto"/>
      </w:divBdr>
      <w:divsChild>
        <w:div w:id="1703893894">
          <w:marLeft w:val="0"/>
          <w:marRight w:val="0"/>
          <w:marTop w:val="0"/>
          <w:marBottom w:val="0"/>
          <w:divBdr>
            <w:top w:val="none" w:sz="0" w:space="0" w:color="auto"/>
            <w:left w:val="none" w:sz="0" w:space="0" w:color="auto"/>
            <w:bottom w:val="none" w:sz="0" w:space="0" w:color="auto"/>
            <w:right w:val="none" w:sz="0" w:space="0" w:color="auto"/>
          </w:divBdr>
          <w:divsChild>
            <w:div w:id="33819378">
              <w:marLeft w:val="0"/>
              <w:marRight w:val="0"/>
              <w:marTop w:val="0"/>
              <w:marBottom w:val="0"/>
              <w:divBdr>
                <w:top w:val="none" w:sz="0" w:space="0" w:color="auto"/>
                <w:left w:val="none" w:sz="0" w:space="0" w:color="auto"/>
                <w:bottom w:val="none" w:sz="0" w:space="0" w:color="auto"/>
                <w:right w:val="none" w:sz="0" w:space="0" w:color="auto"/>
              </w:divBdr>
              <w:divsChild>
                <w:div w:id="1583296408">
                  <w:marLeft w:val="0"/>
                  <w:marRight w:val="0"/>
                  <w:marTop w:val="0"/>
                  <w:marBottom w:val="0"/>
                  <w:divBdr>
                    <w:top w:val="none" w:sz="0" w:space="0" w:color="auto"/>
                    <w:left w:val="none" w:sz="0" w:space="0" w:color="auto"/>
                    <w:bottom w:val="none" w:sz="0" w:space="0" w:color="auto"/>
                    <w:right w:val="none" w:sz="0" w:space="0" w:color="auto"/>
                  </w:divBdr>
                  <w:divsChild>
                    <w:div w:id="173319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114955">
      <w:bodyDiv w:val="1"/>
      <w:marLeft w:val="0"/>
      <w:marRight w:val="0"/>
      <w:marTop w:val="0"/>
      <w:marBottom w:val="0"/>
      <w:divBdr>
        <w:top w:val="none" w:sz="0" w:space="0" w:color="auto"/>
        <w:left w:val="none" w:sz="0" w:space="0" w:color="auto"/>
        <w:bottom w:val="none" w:sz="0" w:space="0" w:color="auto"/>
        <w:right w:val="none" w:sz="0" w:space="0" w:color="auto"/>
      </w:divBdr>
      <w:divsChild>
        <w:div w:id="1392465751">
          <w:marLeft w:val="0"/>
          <w:marRight w:val="0"/>
          <w:marTop w:val="0"/>
          <w:marBottom w:val="0"/>
          <w:divBdr>
            <w:top w:val="none" w:sz="0" w:space="0" w:color="auto"/>
            <w:left w:val="none" w:sz="0" w:space="0" w:color="auto"/>
            <w:bottom w:val="none" w:sz="0" w:space="0" w:color="auto"/>
            <w:right w:val="none" w:sz="0" w:space="0" w:color="auto"/>
          </w:divBdr>
          <w:divsChild>
            <w:div w:id="1383485621">
              <w:marLeft w:val="0"/>
              <w:marRight w:val="0"/>
              <w:marTop w:val="0"/>
              <w:marBottom w:val="0"/>
              <w:divBdr>
                <w:top w:val="none" w:sz="0" w:space="0" w:color="auto"/>
                <w:left w:val="none" w:sz="0" w:space="0" w:color="auto"/>
                <w:bottom w:val="none" w:sz="0" w:space="0" w:color="auto"/>
                <w:right w:val="none" w:sz="0" w:space="0" w:color="auto"/>
              </w:divBdr>
              <w:divsChild>
                <w:div w:id="851258950">
                  <w:marLeft w:val="0"/>
                  <w:marRight w:val="0"/>
                  <w:marTop w:val="0"/>
                  <w:marBottom w:val="0"/>
                  <w:divBdr>
                    <w:top w:val="none" w:sz="0" w:space="0" w:color="auto"/>
                    <w:left w:val="none" w:sz="0" w:space="0" w:color="auto"/>
                    <w:bottom w:val="none" w:sz="0" w:space="0" w:color="auto"/>
                    <w:right w:val="none" w:sz="0" w:space="0" w:color="auto"/>
                  </w:divBdr>
                  <w:divsChild>
                    <w:div w:id="161613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421511">
      <w:bodyDiv w:val="1"/>
      <w:marLeft w:val="0"/>
      <w:marRight w:val="0"/>
      <w:marTop w:val="0"/>
      <w:marBottom w:val="0"/>
      <w:divBdr>
        <w:top w:val="none" w:sz="0" w:space="0" w:color="auto"/>
        <w:left w:val="none" w:sz="0" w:space="0" w:color="auto"/>
        <w:bottom w:val="none" w:sz="0" w:space="0" w:color="auto"/>
        <w:right w:val="none" w:sz="0" w:space="0" w:color="auto"/>
      </w:divBdr>
    </w:div>
    <w:div w:id="1323510498">
      <w:bodyDiv w:val="1"/>
      <w:marLeft w:val="0"/>
      <w:marRight w:val="0"/>
      <w:marTop w:val="0"/>
      <w:marBottom w:val="0"/>
      <w:divBdr>
        <w:top w:val="none" w:sz="0" w:space="0" w:color="auto"/>
        <w:left w:val="none" w:sz="0" w:space="0" w:color="auto"/>
        <w:bottom w:val="none" w:sz="0" w:space="0" w:color="auto"/>
        <w:right w:val="none" w:sz="0" w:space="0" w:color="auto"/>
      </w:divBdr>
    </w:div>
    <w:div w:id="1326085896">
      <w:bodyDiv w:val="1"/>
      <w:marLeft w:val="0"/>
      <w:marRight w:val="0"/>
      <w:marTop w:val="0"/>
      <w:marBottom w:val="0"/>
      <w:divBdr>
        <w:top w:val="none" w:sz="0" w:space="0" w:color="auto"/>
        <w:left w:val="none" w:sz="0" w:space="0" w:color="auto"/>
        <w:bottom w:val="none" w:sz="0" w:space="0" w:color="auto"/>
        <w:right w:val="none" w:sz="0" w:space="0" w:color="auto"/>
      </w:divBdr>
    </w:div>
    <w:div w:id="1332491582">
      <w:bodyDiv w:val="1"/>
      <w:marLeft w:val="0"/>
      <w:marRight w:val="0"/>
      <w:marTop w:val="0"/>
      <w:marBottom w:val="0"/>
      <w:divBdr>
        <w:top w:val="none" w:sz="0" w:space="0" w:color="auto"/>
        <w:left w:val="none" w:sz="0" w:space="0" w:color="auto"/>
        <w:bottom w:val="none" w:sz="0" w:space="0" w:color="auto"/>
        <w:right w:val="none" w:sz="0" w:space="0" w:color="auto"/>
      </w:divBdr>
    </w:div>
    <w:div w:id="1349407117">
      <w:bodyDiv w:val="1"/>
      <w:marLeft w:val="0"/>
      <w:marRight w:val="0"/>
      <w:marTop w:val="0"/>
      <w:marBottom w:val="0"/>
      <w:divBdr>
        <w:top w:val="none" w:sz="0" w:space="0" w:color="auto"/>
        <w:left w:val="none" w:sz="0" w:space="0" w:color="auto"/>
        <w:bottom w:val="none" w:sz="0" w:space="0" w:color="auto"/>
        <w:right w:val="none" w:sz="0" w:space="0" w:color="auto"/>
      </w:divBdr>
    </w:div>
    <w:div w:id="1361711575">
      <w:bodyDiv w:val="1"/>
      <w:marLeft w:val="0"/>
      <w:marRight w:val="0"/>
      <w:marTop w:val="0"/>
      <w:marBottom w:val="0"/>
      <w:divBdr>
        <w:top w:val="none" w:sz="0" w:space="0" w:color="auto"/>
        <w:left w:val="none" w:sz="0" w:space="0" w:color="auto"/>
        <w:bottom w:val="none" w:sz="0" w:space="0" w:color="auto"/>
        <w:right w:val="none" w:sz="0" w:space="0" w:color="auto"/>
      </w:divBdr>
    </w:div>
    <w:div w:id="1366366667">
      <w:bodyDiv w:val="1"/>
      <w:marLeft w:val="0"/>
      <w:marRight w:val="0"/>
      <w:marTop w:val="0"/>
      <w:marBottom w:val="0"/>
      <w:divBdr>
        <w:top w:val="none" w:sz="0" w:space="0" w:color="auto"/>
        <w:left w:val="none" w:sz="0" w:space="0" w:color="auto"/>
        <w:bottom w:val="none" w:sz="0" w:space="0" w:color="auto"/>
        <w:right w:val="none" w:sz="0" w:space="0" w:color="auto"/>
      </w:divBdr>
      <w:divsChild>
        <w:div w:id="1755469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650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3144203">
      <w:bodyDiv w:val="1"/>
      <w:marLeft w:val="0"/>
      <w:marRight w:val="0"/>
      <w:marTop w:val="0"/>
      <w:marBottom w:val="0"/>
      <w:divBdr>
        <w:top w:val="none" w:sz="0" w:space="0" w:color="auto"/>
        <w:left w:val="none" w:sz="0" w:space="0" w:color="auto"/>
        <w:bottom w:val="none" w:sz="0" w:space="0" w:color="auto"/>
        <w:right w:val="none" w:sz="0" w:space="0" w:color="auto"/>
      </w:divBdr>
      <w:divsChild>
        <w:div w:id="1289775211">
          <w:marLeft w:val="0"/>
          <w:marRight w:val="0"/>
          <w:marTop w:val="0"/>
          <w:marBottom w:val="0"/>
          <w:divBdr>
            <w:top w:val="none" w:sz="0" w:space="0" w:color="auto"/>
            <w:left w:val="none" w:sz="0" w:space="0" w:color="auto"/>
            <w:bottom w:val="none" w:sz="0" w:space="0" w:color="auto"/>
            <w:right w:val="none" w:sz="0" w:space="0" w:color="auto"/>
          </w:divBdr>
          <w:divsChild>
            <w:div w:id="1303314898">
              <w:marLeft w:val="0"/>
              <w:marRight w:val="0"/>
              <w:marTop w:val="0"/>
              <w:marBottom w:val="0"/>
              <w:divBdr>
                <w:top w:val="none" w:sz="0" w:space="0" w:color="auto"/>
                <w:left w:val="none" w:sz="0" w:space="0" w:color="auto"/>
                <w:bottom w:val="none" w:sz="0" w:space="0" w:color="auto"/>
                <w:right w:val="none" w:sz="0" w:space="0" w:color="auto"/>
              </w:divBdr>
              <w:divsChild>
                <w:div w:id="10809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16544">
          <w:marLeft w:val="0"/>
          <w:marRight w:val="0"/>
          <w:marTop w:val="0"/>
          <w:marBottom w:val="0"/>
          <w:divBdr>
            <w:top w:val="none" w:sz="0" w:space="0" w:color="auto"/>
            <w:left w:val="none" w:sz="0" w:space="0" w:color="auto"/>
            <w:bottom w:val="none" w:sz="0" w:space="0" w:color="auto"/>
            <w:right w:val="none" w:sz="0" w:space="0" w:color="auto"/>
          </w:divBdr>
          <w:divsChild>
            <w:div w:id="386729524">
              <w:marLeft w:val="0"/>
              <w:marRight w:val="0"/>
              <w:marTop w:val="0"/>
              <w:marBottom w:val="0"/>
              <w:divBdr>
                <w:top w:val="none" w:sz="0" w:space="0" w:color="auto"/>
                <w:left w:val="none" w:sz="0" w:space="0" w:color="auto"/>
                <w:bottom w:val="none" w:sz="0" w:space="0" w:color="auto"/>
                <w:right w:val="none" w:sz="0" w:space="0" w:color="auto"/>
              </w:divBdr>
              <w:divsChild>
                <w:div w:id="1835992815">
                  <w:marLeft w:val="0"/>
                  <w:marRight w:val="0"/>
                  <w:marTop w:val="0"/>
                  <w:marBottom w:val="0"/>
                  <w:divBdr>
                    <w:top w:val="none" w:sz="0" w:space="0" w:color="auto"/>
                    <w:left w:val="none" w:sz="0" w:space="0" w:color="auto"/>
                    <w:bottom w:val="none" w:sz="0" w:space="0" w:color="auto"/>
                    <w:right w:val="none" w:sz="0" w:space="0" w:color="auto"/>
                  </w:divBdr>
                  <w:divsChild>
                    <w:div w:id="1800949386">
                      <w:marLeft w:val="0"/>
                      <w:marRight w:val="0"/>
                      <w:marTop w:val="0"/>
                      <w:marBottom w:val="0"/>
                      <w:divBdr>
                        <w:top w:val="none" w:sz="0" w:space="0" w:color="auto"/>
                        <w:left w:val="none" w:sz="0" w:space="0" w:color="auto"/>
                        <w:bottom w:val="none" w:sz="0" w:space="0" w:color="auto"/>
                        <w:right w:val="none" w:sz="0" w:space="0" w:color="auto"/>
                      </w:divBdr>
                    </w:div>
                    <w:div w:id="71115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41753">
      <w:bodyDiv w:val="1"/>
      <w:marLeft w:val="0"/>
      <w:marRight w:val="0"/>
      <w:marTop w:val="0"/>
      <w:marBottom w:val="0"/>
      <w:divBdr>
        <w:top w:val="none" w:sz="0" w:space="0" w:color="auto"/>
        <w:left w:val="none" w:sz="0" w:space="0" w:color="auto"/>
        <w:bottom w:val="none" w:sz="0" w:space="0" w:color="auto"/>
        <w:right w:val="none" w:sz="0" w:space="0" w:color="auto"/>
      </w:divBdr>
    </w:div>
    <w:div w:id="1429234199">
      <w:bodyDiv w:val="1"/>
      <w:marLeft w:val="0"/>
      <w:marRight w:val="0"/>
      <w:marTop w:val="0"/>
      <w:marBottom w:val="0"/>
      <w:divBdr>
        <w:top w:val="none" w:sz="0" w:space="0" w:color="auto"/>
        <w:left w:val="none" w:sz="0" w:space="0" w:color="auto"/>
        <w:bottom w:val="none" w:sz="0" w:space="0" w:color="auto"/>
        <w:right w:val="none" w:sz="0" w:space="0" w:color="auto"/>
      </w:divBdr>
    </w:div>
    <w:div w:id="1523743037">
      <w:bodyDiv w:val="1"/>
      <w:marLeft w:val="0"/>
      <w:marRight w:val="0"/>
      <w:marTop w:val="0"/>
      <w:marBottom w:val="0"/>
      <w:divBdr>
        <w:top w:val="none" w:sz="0" w:space="0" w:color="auto"/>
        <w:left w:val="none" w:sz="0" w:space="0" w:color="auto"/>
        <w:bottom w:val="none" w:sz="0" w:space="0" w:color="auto"/>
        <w:right w:val="none" w:sz="0" w:space="0" w:color="auto"/>
      </w:divBdr>
      <w:divsChild>
        <w:div w:id="1591816838">
          <w:marLeft w:val="0"/>
          <w:marRight w:val="0"/>
          <w:marTop w:val="0"/>
          <w:marBottom w:val="0"/>
          <w:divBdr>
            <w:top w:val="none" w:sz="0" w:space="0" w:color="auto"/>
            <w:left w:val="none" w:sz="0" w:space="0" w:color="auto"/>
            <w:bottom w:val="none" w:sz="0" w:space="0" w:color="auto"/>
            <w:right w:val="none" w:sz="0" w:space="0" w:color="auto"/>
          </w:divBdr>
          <w:divsChild>
            <w:div w:id="1546916130">
              <w:marLeft w:val="0"/>
              <w:marRight w:val="0"/>
              <w:marTop w:val="0"/>
              <w:marBottom w:val="0"/>
              <w:divBdr>
                <w:top w:val="none" w:sz="0" w:space="0" w:color="auto"/>
                <w:left w:val="none" w:sz="0" w:space="0" w:color="auto"/>
                <w:bottom w:val="none" w:sz="0" w:space="0" w:color="auto"/>
                <w:right w:val="none" w:sz="0" w:space="0" w:color="auto"/>
              </w:divBdr>
              <w:divsChild>
                <w:div w:id="624653509">
                  <w:marLeft w:val="0"/>
                  <w:marRight w:val="0"/>
                  <w:marTop w:val="0"/>
                  <w:marBottom w:val="0"/>
                  <w:divBdr>
                    <w:top w:val="none" w:sz="0" w:space="0" w:color="auto"/>
                    <w:left w:val="none" w:sz="0" w:space="0" w:color="auto"/>
                    <w:bottom w:val="none" w:sz="0" w:space="0" w:color="auto"/>
                    <w:right w:val="none" w:sz="0" w:space="0" w:color="auto"/>
                  </w:divBdr>
                  <w:divsChild>
                    <w:div w:id="1105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656650">
      <w:bodyDiv w:val="1"/>
      <w:marLeft w:val="0"/>
      <w:marRight w:val="0"/>
      <w:marTop w:val="0"/>
      <w:marBottom w:val="0"/>
      <w:divBdr>
        <w:top w:val="none" w:sz="0" w:space="0" w:color="auto"/>
        <w:left w:val="none" w:sz="0" w:space="0" w:color="auto"/>
        <w:bottom w:val="none" w:sz="0" w:space="0" w:color="auto"/>
        <w:right w:val="none" w:sz="0" w:space="0" w:color="auto"/>
      </w:divBdr>
      <w:divsChild>
        <w:div w:id="1078596485">
          <w:marLeft w:val="0"/>
          <w:marRight w:val="0"/>
          <w:marTop w:val="0"/>
          <w:marBottom w:val="0"/>
          <w:divBdr>
            <w:top w:val="none" w:sz="0" w:space="0" w:color="auto"/>
            <w:left w:val="none" w:sz="0" w:space="0" w:color="auto"/>
            <w:bottom w:val="none" w:sz="0" w:space="0" w:color="auto"/>
            <w:right w:val="none" w:sz="0" w:space="0" w:color="auto"/>
          </w:divBdr>
          <w:divsChild>
            <w:div w:id="833684976">
              <w:marLeft w:val="0"/>
              <w:marRight w:val="0"/>
              <w:marTop w:val="0"/>
              <w:marBottom w:val="0"/>
              <w:divBdr>
                <w:top w:val="none" w:sz="0" w:space="0" w:color="auto"/>
                <w:left w:val="none" w:sz="0" w:space="0" w:color="auto"/>
                <w:bottom w:val="none" w:sz="0" w:space="0" w:color="auto"/>
                <w:right w:val="none" w:sz="0" w:space="0" w:color="auto"/>
              </w:divBdr>
              <w:divsChild>
                <w:div w:id="76098354">
                  <w:marLeft w:val="0"/>
                  <w:marRight w:val="0"/>
                  <w:marTop w:val="0"/>
                  <w:marBottom w:val="0"/>
                  <w:divBdr>
                    <w:top w:val="none" w:sz="0" w:space="0" w:color="auto"/>
                    <w:left w:val="none" w:sz="0" w:space="0" w:color="auto"/>
                    <w:bottom w:val="none" w:sz="0" w:space="0" w:color="auto"/>
                    <w:right w:val="none" w:sz="0" w:space="0" w:color="auto"/>
                  </w:divBdr>
                  <w:divsChild>
                    <w:div w:id="1410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52958">
      <w:bodyDiv w:val="1"/>
      <w:marLeft w:val="0"/>
      <w:marRight w:val="0"/>
      <w:marTop w:val="0"/>
      <w:marBottom w:val="0"/>
      <w:divBdr>
        <w:top w:val="none" w:sz="0" w:space="0" w:color="auto"/>
        <w:left w:val="none" w:sz="0" w:space="0" w:color="auto"/>
        <w:bottom w:val="none" w:sz="0" w:space="0" w:color="auto"/>
        <w:right w:val="none" w:sz="0" w:space="0" w:color="auto"/>
      </w:divBdr>
    </w:div>
    <w:div w:id="1545215769">
      <w:bodyDiv w:val="1"/>
      <w:marLeft w:val="0"/>
      <w:marRight w:val="0"/>
      <w:marTop w:val="0"/>
      <w:marBottom w:val="0"/>
      <w:divBdr>
        <w:top w:val="none" w:sz="0" w:space="0" w:color="auto"/>
        <w:left w:val="none" w:sz="0" w:space="0" w:color="auto"/>
        <w:bottom w:val="none" w:sz="0" w:space="0" w:color="auto"/>
        <w:right w:val="none" w:sz="0" w:space="0" w:color="auto"/>
      </w:divBdr>
    </w:div>
    <w:div w:id="1577352661">
      <w:bodyDiv w:val="1"/>
      <w:marLeft w:val="0"/>
      <w:marRight w:val="0"/>
      <w:marTop w:val="0"/>
      <w:marBottom w:val="0"/>
      <w:divBdr>
        <w:top w:val="none" w:sz="0" w:space="0" w:color="auto"/>
        <w:left w:val="none" w:sz="0" w:space="0" w:color="auto"/>
        <w:bottom w:val="none" w:sz="0" w:space="0" w:color="auto"/>
        <w:right w:val="none" w:sz="0" w:space="0" w:color="auto"/>
      </w:divBdr>
      <w:divsChild>
        <w:div w:id="1875922375">
          <w:marLeft w:val="0"/>
          <w:marRight w:val="0"/>
          <w:marTop w:val="0"/>
          <w:marBottom w:val="0"/>
          <w:divBdr>
            <w:top w:val="none" w:sz="0" w:space="0" w:color="auto"/>
            <w:left w:val="none" w:sz="0" w:space="0" w:color="auto"/>
            <w:bottom w:val="none" w:sz="0" w:space="0" w:color="auto"/>
            <w:right w:val="none" w:sz="0" w:space="0" w:color="auto"/>
          </w:divBdr>
          <w:divsChild>
            <w:div w:id="21250586">
              <w:marLeft w:val="0"/>
              <w:marRight w:val="0"/>
              <w:marTop w:val="0"/>
              <w:marBottom w:val="0"/>
              <w:divBdr>
                <w:top w:val="none" w:sz="0" w:space="0" w:color="auto"/>
                <w:left w:val="none" w:sz="0" w:space="0" w:color="auto"/>
                <w:bottom w:val="none" w:sz="0" w:space="0" w:color="auto"/>
                <w:right w:val="none" w:sz="0" w:space="0" w:color="auto"/>
              </w:divBdr>
              <w:divsChild>
                <w:div w:id="1565873011">
                  <w:marLeft w:val="0"/>
                  <w:marRight w:val="0"/>
                  <w:marTop w:val="0"/>
                  <w:marBottom w:val="0"/>
                  <w:divBdr>
                    <w:top w:val="none" w:sz="0" w:space="0" w:color="auto"/>
                    <w:left w:val="none" w:sz="0" w:space="0" w:color="auto"/>
                    <w:bottom w:val="none" w:sz="0" w:space="0" w:color="auto"/>
                    <w:right w:val="none" w:sz="0" w:space="0" w:color="auto"/>
                  </w:divBdr>
                  <w:divsChild>
                    <w:div w:id="146558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176216">
      <w:bodyDiv w:val="1"/>
      <w:marLeft w:val="0"/>
      <w:marRight w:val="0"/>
      <w:marTop w:val="0"/>
      <w:marBottom w:val="0"/>
      <w:divBdr>
        <w:top w:val="none" w:sz="0" w:space="0" w:color="auto"/>
        <w:left w:val="none" w:sz="0" w:space="0" w:color="auto"/>
        <w:bottom w:val="none" w:sz="0" w:space="0" w:color="auto"/>
        <w:right w:val="none" w:sz="0" w:space="0" w:color="auto"/>
      </w:divBdr>
    </w:div>
    <w:div w:id="1578709908">
      <w:bodyDiv w:val="1"/>
      <w:marLeft w:val="0"/>
      <w:marRight w:val="0"/>
      <w:marTop w:val="0"/>
      <w:marBottom w:val="0"/>
      <w:divBdr>
        <w:top w:val="none" w:sz="0" w:space="0" w:color="auto"/>
        <w:left w:val="none" w:sz="0" w:space="0" w:color="auto"/>
        <w:bottom w:val="none" w:sz="0" w:space="0" w:color="auto"/>
        <w:right w:val="none" w:sz="0" w:space="0" w:color="auto"/>
      </w:divBdr>
      <w:divsChild>
        <w:div w:id="603151546">
          <w:marLeft w:val="0"/>
          <w:marRight w:val="0"/>
          <w:marTop w:val="0"/>
          <w:marBottom w:val="0"/>
          <w:divBdr>
            <w:top w:val="none" w:sz="0" w:space="0" w:color="auto"/>
            <w:left w:val="none" w:sz="0" w:space="0" w:color="auto"/>
            <w:bottom w:val="none" w:sz="0" w:space="0" w:color="auto"/>
            <w:right w:val="none" w:sz="0" w:space="0" w:color="auto"/>
          </w:divBdr>
          <w:divsChild>
            <w:div w:id="821117224">
              <w:marLeft w:val="0"/>
              <w:marRight w:val="0"/>
              <w:marTop w:val="0"/>
              <w:marBottom w:val="0"/>
              <w:divBdr>
                <w:top w:val="none" w:sz="0" w:space="0" w:color="auto"/>
                <w:left w:val="none" w:sz="0" w:space="0" w:color="auto"/>
                <w:bottom w:val="none" w:sz="0" w:space="0" w:color="auto"/>
                <w:right w:val="none" w:sz="0" w:space="0" w:color="auto"/>
              </w:divBdr>
              <w:divsChild>
                <w:div w:id="7576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333853">
      <w:bodyDiv w:val="1"/>
      <w:marLeft w:val="0"/>
      <w:marRight w:val="0"/>
      <w:marTop w:val="0"/>
      <w:marBottom w:val="0"/>
      <w:divBdr>
        <w:top w:val="none" w:sz="0" w:space="0" w:color="auto"/>
        <w:left w:val="none" w:sz="0" w:space="0" w:color="auto"/>
        <w:bottom w:val="none" w:sz="0" w:space="0" w:color="auto"/>
        <w:right w:val="none" w:sz="0" w:space="0" w:color="auto"/>
      </w:divBdr>
    </w:div>
    <w:div w:id="1606382286">
      <w:bodyDiv w:val="1"/>
      <w:marLeft w:val="0"/>
      <w:marRight w:val="0"/>
      <w:marTop w:val="0"/>
      <w:marBottom w:val="0"/>
      <w:divBdr>
        <w:top w:val="none" w:sz="0" w:space="0" w:color="auto"/>
        <w:left w:val="none" w:sz="0" w:space="0" w:color="auto"/>
        <w:bottom w:val="none" w:sz="0" w:space="0" w:color="auto"/>
        <w:right w:val="none" w:sz="0" w:space="0" w:color="auto"/>
      </w:divBdr>
    </w:div>
    <w:div w:id="1612664810">
      <w:bodyDiv w:val="1"/>
      <w:marLeft w:val="0"/>
      <w:marRight w:val="0"/>
      <w:marTop w:val="0"/>
      <w:marBottom w:val="0"/>
      <w:divBdr>
        <w:top w:val="none" w:sz="0" w:space="0" w:color="auto"/>
        <w:left w:val="none" w:sz="0" w:space="0" w:color="auto"/>
        <w:bottom w:val="none" w:sz="0" w:space="0" w:color="auto"/>
        <w:right w:val="none" w:sz="0" w:space="0" w:color="auto"/>
      </w:divBdr>
      <w:divsChild>
        <w:div w:id="346177747">
          <w:marLeft w:val="0"/>
          <w:marRight w:val="0"/>
          <w:marTop w:val="0"/>
          <w:marBottom w:val="0"/>
          <w:divBdr>
            <w:top w:val="none" w:sz="0" w:space="0" w:color="auto"/>
            <w:left w:val="none" w:sz="0" w:space="0" w:color="auto"/>
            <w:bottom w:val="none" w:sz="0" w:space="0" w:color="auto"/>
            <w:right w:val="none" w:sz="0" w:space="0" w:color="auto"/>
          </w:divBdr>
        </w:div>
        <w:div w:id="1925021118">
          <w:marLeft w:val="0"/>
          <w:marRight w:val="0"/>
          <w:marTop w:val="0"/>
          <w:marBottom w:val="0"/>
          <w:divBdr>
            <w:top w:val="none" w:sz="0" w:space="0" w:color="auto"/>
            <w:left w:val="none" w:sz="0" w:space="0" w:color="auto"/>
            <w:bottom w:val="none" w:sz="0" w:space="0" w:color="auto"/>
            <w:right w:val="none" w:sz="0" w:space="0" w:color="auto"/>
          </w:divBdr>
        </w:div>
        <w:div w:id="16200402">
          <w:marLeft w:val="0"/>
          <w:marRight w:val="0"/>
          <w:marTop w:val="0"/>
          <w:marBottom w:val="0"/>
          <w:divBdr>
            <w:top w:val="none" w:sz="0" w:space="0" w:color="auto"/>
            <w:left w:val="none" w:sz="0" w:space="0" w:color="auto"/>
            <w:bottom w:val="none" w:sz="0" w:space="0" w:color="auto"/>
            <w:right w:val="none" w:sz="0" w:space="0" w:color="auto"/>
          </w:divBdr>
        </w:div>
        <w:div w:id="1106463382">
          <w:marLeft w:val="0"/>
          <w:marRight w:val="0"/>
          <w:marTop w:val="0"/>
          <w:marBottom w:val="0"/>
          <w:divBdr>
            <w:top w:val="none" w:sz="0" w:space="0" w:color="auto"/>
            <w:left w:val="none" w:sz="0" w:space="0" w:color="auto"/>
            <w:bottom w:val="none" w:sz="0" w:space="0" w:color="auto"/>
            <w:right w:val="none" w:sz="0" w:space="0" w:color="auto"/>
          </w:divBdr>
        </w:div>
        <w:div w:id="1874994110">
          <w:marLeft w:val="0"/>
          <w:marRight w:val="0"/>
          <w:marTop w:val="0"/>
          <w:marBottom w:val="0"/>
          <w:divBdr>
            <w:top w:val="none" w:sz="0" w:space="0" w:color="auto"/>
            <w:left w:val="none" w:sz="0" w:space="0" w:color="auto"/>
            <w:bottom w:val="none" w:sz="0" w:space="0" w:color="auto"/>
            <w:right w:val="none" w:sz="0" w:space="0" w:color="auto"/>
          </w:divBdr>
        </w:div>
        <w:div w:id="1138647166">
          <w:marLeft w:val="0"/>
          <w:marRight w:val="0"/>
          <w:marTop w:val="0"/>
          <w:marBottom w:val="0"/>
          <w:divBdr>
            <w:top w:val="none" w:sz="0" w:space="0" w:color="auto"/>
            <w:left w:val="none" w:sz="0" w:space="0" w:color="auto"/>
            <w:bottom w:val="none" w:sz="0" w:space="0" w:color="auto"/>
            <w:right w:val="none" w:sz="0" w:space="0" w:color="auto"/>
          </w:divBdr>
        </w:div>
        <w:div w:id="2003847570">
          <w:marLeft w:val="0"/>
          <w:marRight w:val="0"/>
          <w:marTop w:val="0"/>
          <w:marBottom w:val="0"/>
          <w:divBdr>
            <w:top w:val="none" w:sz="0" w:space="0" w:color="auto"/>
            <w:left w:val="none" w:sz="0" w:space="0" w:color="auto"/>
            <w:bottom w:val="none" w:sz="0" w:space="0" w:color="auto"/>
            <w:right w:val="none" w:sz="0" w:space="0" w:color="auto"/>
          </w:divBdr>
        </w:div>
        <w:div w:id="1991787060">
          <w:marLeft w:val="0"/>
          <w:marRight w:val="0"/>
          <w:marTop w:val="0"/>
          <w:marBottom w:val="0"/>
          <w:divBdr>
            <w:top w:val="none" w:sz="0" w:space="0" w:color="auto"/>
            <w:left w:val="none" w:sz="0" w:space="0" w:color="auto"/>
            <w:bottom w:val="none" w:sz="0" w:space="0" w:color="auto"/>
            <w:right w:val="none" w:sz="0" w:space="0" w:color="auto"/>
          </w:divBdr>
        </w:div>
        <w:div w:id="1408189294">
          <w:marLeft w:val="0"/>
          <w:marRight w:val="0"/>
          <w:marTop w:val="0"/>
          <w:marBottom w:val="0"/>
          <w:divBdr>
            <w:top w:val="none" w:sz="0" w:space="0" w:color="auto"/>
            <w:left w:val="none" w:sz="0" w:space="0" w:color="auto"/>
            <w:bottom w:val="none" w:sz="0" w:space="0" w:color="auto"/>
            <w:right w:val="none" w:sz="0" w:space="0" w:color="auto"/>
          </w:divBdr>
        </w:div>
      </w:divsChild>
    </w:div>
    <w:div w:id="1621717615">
      <w:bodyDiv w:val="1"/>
      <w:marLeft w:val="0"/>
      <w:marRight w:val="0"/>
      <w:marTop w:val="0"/>
      <w:marBottom w:val="0"/>
      <w:divBdr>
        <w:top w:val="none" w:sz="0" w:space="0" w:color="auto"/>
        <w:left w:val="none" w:sz="0" w:space="0" w:color="auto"/>
        <w:bottom w:val="none" w:sz="0" w:space="0" w:color="auto"/>
        <w:right w:val="none" w:sz="0" w:space="0" w:color="auto"/>
      </w:divBdr>
    </w:div>
    <w:div w:id="1654718486">
      <w:bodyDiv w:val="1"/>
      <w:marLeft w:val="0"/>
      <w:marRight w:val="0"/>
      <w:marTop w:val="0"/>
      <w:marBottom w:val="0"/>
      <w:divBdr>
        <w:top w:val="none" w:sz="0" w:space="0" w:color="auto"/>
        <w:left w:val="none" w:sz="0" w:space="0" w:color="auto"/>
        <w:bottom w:val="none" w:sz="0" w:space="0" w:color="auto"/>
        <w:right w:val="none" w:sz="0" w:space="0" w:color="auto"/>
      </w:divBdr>
      <w:divsChild>
        <w:div w:id="1437291725">
          <w:marLeft w:val="0"/>
          <w:marRight w:val="0"/>
          <w:marTop w:val="0"/>
          <w:marBottom w:val="0"/>
          <w:divBdr>
            <w:top w:val="none" w:sz="0" w:space="0" w:color="auto"/>
            <w:left w:val="none" w:sz="0" w:space="0" w:color="auto"/>
            <w:bottom w:val="none" w:sz="0" w:space="0" w:color="auto"/>
            <w:right w:val="none" w:sz="0" w:space="0" w:color="auto"/>
          </w:divBdr>
          <w:divsChild>
            <w:div w:id="1071925549">
              <w:marLeft w:val="0"/>
              <w:marRight w:val="0"/>
              <w:marTop w:val="0"/>
              <w:marBottom w:val="0"/>
              <w:divBdr>
                <w:top w:val="none" w:sz="0" w:space="0" w:color="auto"/>
                <w:left w:val="none" w:sz="0" w:space="0" w:color="auto"/>
                <w:bottom w:val="none" w:sz="0" w:space="0" w:color="auto"/>
                <w:right w:val="none" w:sz="0" w:space="0" w:color="auto"/>
              </w:divBdr>
              <w:divsChild>
                <w:div w:id="961770225">
                  <w:marLeft w:val="0"/>
                  <w:marRight w:val="0"/>
                  <w:marTop w:val="0"/>
                  <w:marBottom w:val="0"/>
                  <w:divBdr>
                    <w:top w:val="none" w:sz="0" w:space="0" w:color="auto"/>
                    <w:left w:val="none" w:sz="0" w:space="0" w:color="auto"/>
                    <w:bottom w:val="none" w:sz="0" w:space="0" w:color="auto"/>
                    <w:right w:val="none" w:sz="0" w:space="0" w:color="auto"/>
                  </w:divBdr>
                  <w:divsChild>
                    <w:div w:id="49495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60104">
      <w:bodyDiv w:val="1"/>
      <w:marLeft w:val="0"/>
      <w:marRight w:val="0"/>
      <w:marTop w:val="0"/>
      <w:marBottom w:val="0"/>
      <w:divBdr>
        <w:top w:val="none" w:sz="0" w:space="0" w:color="auto"/>
        <w:left w:val="none" w:sz="0" w:space="0" w:color="auto"/>
        <w:bottom w:val="none" w:sz="0" w:space="0" w:color="auto"/>
        <w:right w:val="none" w:sz="0" w:space="0" w:color="auto"/>
      </w:divBdr>
    </w:div>
    <w:div w:id="1670133839">
      <w:bodyDiv w:val="1"/>
      <w:marLeft w:val="0"/>
      <w:marRight w:val="0"/>
      <w:marTop w:val="0"/>
      <w:marBottom w:val="0"/>
      <w:divBdr>
        <w:top w:val="none" w:sz="0" w:space="0" w:color="auto"/>
        <w:left w:val="none" w:sz="0" w:space="0" w:color="auto"/>
        <w:bottom w:val="none" w:sz="0" w:space="0" w:color="auto"/>
        <w:right w:val="none" w:sz="0" w:space="0" w:color="auto"/>
      </w:divBdr>
      <w:divsChild>
        <w:div w:id="980114554">
          <w:marLeft w:val="0"/>
          <w:marRight w:val="0"/>
          <w:marTop w:val="0"/>
          <w:marBottom w:val="0"/>
          <w:divBdr>
            <w:top w:val="none" w:sz="0" w:space="0" w:color="auto"/>
            <w:left w:val="none" w:sz="0" w:space="0" w:color="auto"/>
            <w:bottom w:val="none" w:sz="0" w:space="0" w:color="auto"/>
            <w:right w:val="none" w:sz="0" w:space="0" w:color="auto"/>
          </w:divBdr>
          <w:divsChild>
            <w:div w:id="259947920">
              <w:marLeft w:val="0"/>
              <w:marRight w:val="0"/>
              <w:marTop w:val="0"/>
              <w:marBottom w:val="0"/>
              <w:divBdr>
                <w:top w:val="none" w:sz="0" w:space="0" w:color="auto"/>
                <w:left w:val="none" w:sz="0" w:space="0" w:color="auto"/>
                <w:bottom w:val="none" w:sz="0" w:space="0" w:color="auto"/>
                <w:right w:val="none" w:sz="0" w:space="0" w:color="auto"/>
              </w:divBdr>
              <w:divsChild>
                <w:div w:id="858660129">
                  <w:marLeft w:val="0"/>
                  <w:marRight w:val="0"/>
                  <w:marTop w:val="0"/>
                  <w:marBottom w:val="0"/>
                  <w:divBdr>
                    <w:top w:val="none" w:sz="0" w:space="0" w:color="auto"/>
                    <w:left w:val="none" w:sz="0" w:space="0" w:color="auto"/>
                    <w:bottom w:val="none" w:sz="0" w:space="0" w:color="auto"/>
                    <w:right w:val="none" w:sz="0" w:space="0" w:color="auto"/>
                  </w:divBdr>
                  <w:divsChild>
                    <w:div w:id="35345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95682">
      <w:bodyDiv w:val="1"/>
      <w:marLeft w:val="0"/>
      <w:marRight w:val="0"/>
      <w:marTop w:val="0"/>
      <w:marBottom w:val="0"/>
      <w:divBdr>
        <w:top w:val="none" w:sz="0" w:space="0" w:color="auto"/>
        <w:left w:val="none" w:sz="0" w:space="0" w:color="auto"/>
        <w:bottom w:val="none" w:sz="0" w:space="0" w:color="auto"/>
        <w:right w:val="none" w:sz="0" w:space="0" w:color="auto"/>
      </w:divBdr>
    </w:div>
    <w:div w:id="1707363680">
      <w:bodyDiv w:val="1"/>
      <w:marLeft w:val="0"/>
      <w:marRight w:val="0"/>
      <w:marTop w:val="0"/>
      <w:marBottom w:val="0"/>
      <w:divBdr>
        <w:top w:val="none" w:sz="0" w:space="0" w:color="auto"/>
        <w:left w:val="none" w:sz="0" w:space="0" w:color="auto"/>
        <w:bottom w:val="none" w:sz="0" w:space="0" w:color="auto"/>
        <w:right w:val="none" w:sz="0" w:space="0" w:color="auto"/>
      </w:divBdr>
      <w:divsChild>
        <w:div w:id="969631550">
          <w:marLeft w:val="0"/>
          <w:marRight w:val="0"/>
          <w:marTop w:val="0"/>
          <w:marBottom w:val="0"/>
          <w:divBdr>
            <w:top w:val="none" w:sz="0" w:space="0" w:color="auto"/>
            <w:left w:val="none" w:sz="0" w:space="0" w:color="auto"/>
            <w:bottom w:val="none" w:sz="0" w:space="0" w:color="auto"/>
            <w:right w:val="none" w:sz="0" w:space="0" w:color="auto"/>
          </w:divBdr>
          <w:divsChild>
            <w:div w:id="2056418751">
              <w:marLeft w:val="0"/>
              <w:marRight w:val="0"/>
              <w:marTop w:val="0"/>
              <w:marBottom w:val="0"/>
              <w:divBdr>
                <w:top w:val="none" w:sz="0" w:space="0" w:color="auto"/>
                <w:left w:val="none" w:sz="0" w:space="0" w:color="auto"/>
                <w:bottom w:val="none" w:sz="0" w:space="0" w:color="auto"/>
                <w:right w:val="none" w:sz="0" w:space="0" w:color="auto"/>
              </w:divBdr>
              <w:divsChild>
                <w:div w:id="641085226">
                  <w:marLeft w:val="0"/>
                  <w:marRight w:val="0"/>
                  <w:marTop w:val="0"/>
                  <w:marBottom w:val="0"/>
                  <w:divBdr>
                    <w:top w:val="none" w:sz="0" w:space="0" w:color="auto"/>
                    <w:left w:val="none" w:sz="0" w:space="0" w:color="auto"/>
                    <w:bottom w:val="none" w:sz="0" w:space="0" w:color="auto"/>
                    <w:right w:val="none" w:sz="0" w:space="0" w:color="auto"/>
                  </w:divBdr>
                  <w:divsChild>
                    <w:div w:id="41917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9240">
      <w:bodyDiv w:val="1"/>
      <w:marLeft w:val="0"/>
      <w:marRight w:val="0"/>
      <w:marTop w:val="0"/>
      <w:marBottom w:val="0"/>
      <w:divBdr>
        <w:top w:val="none" w:sz="0" w:space="0" w:color="auto"/>
        <w:left w:val="none" w:sz="0" w:space="0" w:color="auto"/>
        <w:bottom w:val="none" w:sz="0" w:space="0" w:color="auto"/>
        <w:right w:val="none" w:sz="0" w:space="0" w:color="auto"/>
      </w:divBdr>
    </w:div>
    <w:div w:id="1728530893">
      <w:bodyDiv w:val="1"/>
      <w:marLeft w:val="0"/>
      <w:marRight w:val="0"/>
      <w:marTop w:val="0"/>
      <w:marBottom w:val="0"/>
      <w:divBdr>
        <w:top w:val="none" w:sz="0" w:space="0" w:color="auto"/>
        <w:left w:val="none" w:sz="0" w:space="0" w:color="auto"/>
        <w:bottom w:val="none" w:sz="0" w:space="0" w:color="auto"/>
        <w:right w:val="none" w:sz="0" w:space="0" w:color="auto"/>
      </w:divBdr>
    </w:div>
    <w:div w:id="1744523246">
      <w:bodyDiv w:val="1"/>
      <w:marLeft w:val="0"/>
      <w:marRight w:val="0"/>
      <w:marTop w:val="0"/>
      <w:marBottom w:val="0"/>
      <w:divBdr>
        <w:top w:val="none" w:sz="0" w:space="0" w:color="auto"/>
        <w:left w:val="none" w:sz="0" w:space="0" w:color="auto"/>
        <w:bottom w:val="none" w:sz="0" w:space="0" w:color="auto"/>
        <w:right w:val="none" w:sz="0" w:space="0" w:color="auto"/>
      </w:divBdr>
    </w:div>
    <w:div w:id="1774671787">
      <w:bodyDiv w:val="1"/>
      <w:marLeft w:val="0"/>
      <w:marRight w:val="0"/>
      <w:marTop w:val="0"/>
      <w:marBottom w:val="0"/>
      <w:divBdr>
        <w:top w:val="none" w:sz="0" w:space="0" w:color="auto"/>
        <w:left w:val="none" w:sz="0" w:space="0" w:color="auto"/>
        <w:bottom w:val="none" w:sz="0" w:space="0" w:color="auto"/>
        <w:right w:val="none" w:sz="0" w:space="0" w:color="auto"/>
      </w:divBdr>
      <w:divsChild>
        <w:div w:id="402265782">
          <w:marLeft w:val="0"/>
          <w:marRight w:val="0"/>
          <w:marTop w:val="0"/>
          <w:marBottom w:val="0"/>
          <w:divBdr>
            <w:top w:val="none" w:sz="0" w:space="0" w:color="auto"/>
            <w:left w:val="none" w:sz="0" w:space="0" w:color="auto"/>
            <w:bottom w:val="none" w:sz="0" w:space="0" w:color="auto"/>
            <w:right w:val="none" w:sz="0" w:space="0" w:color="auto"/>
          </w:divBdr>
        </w:div>
        <w:div w:id="1265528219">
          <w:marLeft w:val="0"/>
          <w:marRight w:val="0"/>
          <w:marTop w:val="0"/>
          <w:marBottom w:val="0"/>
          <w:divBdr>
            <w:top w:val="none" w:sz="0" w:space="0" w:color="auto"/>
            <w:left w:val="none" w:sz="0" w:space="0" w:color="auto"/>
            <w:bottom w:val="none" w:sz="0" w:space="0" w:color="auto"/>
            <w:right w:val="none" w:sz="0" w:space="0" w:color="auto"/>
          </w:divBdr>
        </w:div>
      </w:divsChild>
    </w:div>
    <w:div w:id="1779253168">
      <w:bodyDiv w:val="1"/>
      <w:marLeft w:val="0"/>
      <w:marRight w:val="0"/>
      <w:marTop w:val="0"/>
      <w:marBottom w:val="0"/>
      <w:divBdr>
        <w:top w:val="none" w:sz="0" w:space="0" w:color="auto"/>
        <w:left w:val="none" w:sz="0" w:space="0" w:color="auto"/>
        <w:bottom w:val="none" w:sz="0" w:space="0" w:color="auto"/>
        <w:right w:val="none" w:sz="0" w:space="0" w:color="auto"/>
      </w:divBdr>
      <w:divsChild>
        <w:div w:id="2034719199">
          <w:marLeft w:val="0"/>
          <w:marRight w:val="0"/>
          <w:marTop w:val="0"/>
          <w:marBottom w:val="0"/>
          <w:divBdr>
            <w:top w:val="none" w:sz="0" w:space="0" w:color="auto"/>
            <w:left w:val="none" w:sz="0" w:space="0" w:color="auto"/>
            <w:bottom w:val="none" w:sz="0" w:space="0" w:color="auto"/>
            <w:right w:val="none" w:sz="0" w:space="0" w:color="auto"/>
          </w:divBdr>
          <w:divsChild>
            <w:div w:id="329917212">
              <w:marLeft w:val="0"/>
              <w:marRight w:val="0"/>
              <w:marTop w:val="0"/>
              <w:marBottom w:val="0"/>
              <w:divBdr>
                <w:top w:val="none" w:sz="0" w:space="0" w:color="auto"/>
                <w:left w:val="none" w:sz="0" w:space="0" w:color="auto"/>
                <w:bottom w:val="none" w:sz="0" w:space="0" w:color="auto"/>
                <w:right w:val="none" w:sz="0" w:space="0" w:color="auto"/>
              </w:divBdr>
              <w:divsChild>
                <w:div w:id="1798134047">
                  <w:marLeft w:val="0"/>
                  <w:marRight w:val="0"/>
                  <w:marTop w:val="0"/>
                  <w:marBottom w:val="0"/>
                  <w:divBdr>
                    <w:top w:val="none" w:sz="0" w:space="0" w:color="auto"/>
                    <w:left w:val="none" w:sz="0" w:space="0" w:color="auto"/>
                    <w:bottom w:val="none" w:sz="0" w:space="0" w:color="auto"/>
                    <w:right w:val="none" w:sz="0" w:space="0" w:color="auto"/>
                  </w:divBdr>
                  <w:divsChild>
                    <w:div w:id="14494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25050">
      <w:bodyDiv w:val="1"/>
      <w:marLeft w:val="0"/>
      <w:marRight w:val="0"/>
      <w:marTop w:val="0"/>
      <w:marBottom w:val="0"/>
      <w:divBdr>
        <w:top w:val="none" w:sz="0" w:space="0" w:color="auto"/>
        <w:left w:val="none" w:sz="0" w:space="0" w:color="auto"/>
        <w:bottom w:val="none" w:sz="0" w:space="0" w:color="auto"/>
        <w:right w:val="none" w:sz="0" w:space="0" w:color="auto"/>
      </w:divBdr>
      <w:divsChild>
        <w:div w:id="1779565507">
          <w:marLeft w:val="0"/>
          <w:marRight w:val="0"/>
          <w:marTop w:val="0"/>
          <w:marBottom w:val="0"/>
          <w:divBdr>
            <w:top w:val="none" w:sz="0" w:space="0" w:color="auto"/>
            <w:left w:val="none" w:sz="0" w:space="0" w:color="auto"/>
            <w:bottom w:val="none" w:sz="0" w:space="0" w:color="auto"/>
            <w:right w:val="none" w:sz="0" w:space="0" w:color="auto"/>
          </w:divBdr>
          <w:divsChild>
            <w:div w:id="28655176">
              <w:marLeft w:val="0"/>
              <w:marRight w:val="0"/>
              <w:marTop w:val="0"/>
              <w:marBottom w:val="0"/>
              <w:divBdr>
                <w:top w:val="none" w:sz="0" w:space="0" w:color="auto"/>
                <w:left w:val="none" w:sz="0" w:space="0" w:color="auto"/>
                <w:bottom w:val="none" w:sz="0" w:space="0" w:color="auto"/>
                <w:right w:val="none" w:sz="0" w:space="0" w:color="auto"/>
              </w:divBdr>
              <w:divsChild>
                <w:div w:id="983393644">
                  <w:marLeft w:val="0"/>
                  <w:marRight w:val="0"/>
                  <w:marTop w:val="0"/>
                  <w:marBottom w:val="0"/>
                  <w:divBdr>
                    <w:top w:val="none" w:sz="0" w:space="0" w:color="auto"/>
                    <w:left w:val="none" w:sz="0" w:space="0" w:color="auto"/>
                    <w:bottom w:val="none" w:sz="0" w:space="0" w:color="auto"/>
                    <w:right w:val="none" w:sz="0" w:space="0" w:color="auto"/>
                  </w:divBdr>
                  <w:divsChild>
                    <w:div w:id="11475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175459">
      <w:bodyDiv w:val="1"/>
      <w:marLeft w:val="0"/>
      <w:marRight w:val="0"/>
      <w:marTop w:val="0"/>
      <w:marBottom w:val="0"/>
      <w:divBdr>
        <w:top w:val="none" w:sz="0" w:space="0" w:color="auto"/>
        <w:left w:val="none" w:sz="0" w:space="0" w:color="auto"/>
        <w:bottom w:val="none" w:sz="0" w:space="0" w:color="auto"/>
        <w:right w:val="none" w:sz="0" w:space="0" w:color="auto"/>
      </w:divBdr>
      <w:divsChild>
        <w:div w:id="699429168">
          <w:marLeft w:val="0"/>
          <w:marRight w:val="0"/>
          <w:marTop w:val="0"/>
          <w:marBottom w:val="0"/>
          <w:divBdr>
            <w:top w:val="none" w:sz="0" w:space="0" w:color="auto"/>
            <w:left w:val="none" w:sz="0" w:space="0" w:color="auto"/>
            <w:bottom w:val="none" w:sz="0" w:space="0" w:color="auto"/>
            <w:right w:val="none" w:sz="0" w:space="0" w:color="auto"/>
          </w:divBdr>
          <w:divsChild>
            <w:div w:id="128402918">
              <w:marLeft w:val="0"/>
              <w:marRight w:val="0"/>
              <w:marTop w:val="0"/>
              <w:marBottom w:val="0"/>
              <w:divBdr>
                <w:top w:val="none" w:sz="0" w:space="0" w:color="auto"/>
                <w:left w:val="none" w:sz="0" w:space="0" w:color="auto"/>
                <w:bottom w:val="none" w:sz="0" w:space="0" w:color="auto"/>
                <w:right w:val="none" w:sz="0" w:space="0" w:color="auto"/>
              </w:divBdr>
              <w:divsChild>
                <w:div w:id="120852351">
                  <w:marLeft w:val="0"/>
                  <w:marRight w:val="0"/>
                  <w:marTop w:val="0"/>
                  <w:marBottom w:val="0"/>
                  <w:divBdr>
                    <w:top w:val="none" w:sz="0" w:space="0" w:color="auto"/>
                    <w:left w:val="none" w:sz="0" w:space="0" w:color="auto"/>
                    <w:bottom w:val="none" w:sz="0" w:space="0" w:color="auto"/>
                    <w:right w:val="none" w:sz="0" w:space="0" w:color="auto"/>
                  </w:divBdr>
                  <w:divsChild>
                    <w:div w:id="288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2776">
      <w:bodyDiv w:val="1"/>
      <w:marLeft w:val="0"/>
      <w:marRight w:val="0"/>
      <w:marTop w:val="0"/>
      <w:marBottom w:val="0"/>
      <w:divBdr>
        <w:top w:val="none" w:sz="0" w:space="0" w:color="auto"/>
        <w:left w:val="none" w:sz="0" w:space="0" w:color="auto"/>
        <w:bottom w:val="none" w:sz="0" w:space="0" w:color="auto"/>
        <w:right w:val="none" w:sz="0" w:space="0" w:color="auto"/>
      </w:divBdr>
      <w:divsChild>
        <w:div w:id="1642147252">
          <w:marLeft w:val="0"/>
          <w:marRight w:val="0"/>
          <w:marTop w:val="0"/>
          <w:marBottom w:val="0"/>
          <w:divBdr>
            <w:top w:val="none" w:sz="0" w:space="0" w:color="auto"/>
            <w:left w:val="none" w:sz="0" w:space="0" w:color="auto"/>
            <w:bottom w:val="none" w:sz="0" w:space="0" w:color="auto"/>
            <w:right w:val="none" w:sz="0" w:space="0" w:color="auto"/>
          </w:divBdr>
          <w:divsChild>
            <w:div w:id="2068721436">
              <w:marLeft w:val="0"/>
              <w:marRight w:val="0"/>
              <w:marTop w:val="0"/>
              <w:marBottom w:val="0"/>
              <w:divBdr>
                <w:top w:val="none" w:sz="0" w:space="0" w:color="auto"/>
                <w:left w:val="none" w:sz="0" w:space="0" w:color="auto"/>
                <w:bottom w:val="none" w:sz="0" w:space="0" w:color="auto"/>
                <w:right w:val="none" w:sz="0" w:space="0" w:color="auto"/>
              </w:divBdr>
              <w:divsChild>
                <w:div w:id="1482428097">
                  <w:marLeft w:val="0"/>
                  <w:marRight w:val="0"/>
                  <w:marTop w:val="0"/>
                  <w:marBottom w:val="0"/>
                  <w:divBdr>
                    <w:top w:val="none" w:sz="0" w:space="0" w:color="auto"/>
                    <w:left w:val="none" w:sz="0" w:space="0" w:color="auto"/>
                    <w:bottom w:val="none" w:sz="0" w:space="0" w:color="auto"/>
                    <w:right w:val="none" w:sz="0" w:space="0" w:color="auto"/>
                  </w:divBdr>
                  <w:divsChild>
                    <w:div w:id="10590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217653">
      <w:bodyDiv w:val="1"/>
      <w:marLeft w:val="0"/>
      <w:marRight w:val="0"/>
      <w:marTop w:val="0"/>
      <w:marBottom w:val="0"/>
      <w:divBdr>
        <w:top w:val="none" w:sz="0" w:space="0" w:color="auto"/>
        <w:left w:val="none" w:sz="0" w:space="0" w:color="auto"/>
        <w:bottom w:val="none" w:sz="0" w:space="0" w:color="auto"/>
        <w:right w:val="none" w:sz="0" w:space="0" w:color="auto"/>
      </w:divBdr>
    </w:div>
    <w:div w:id="1863132516">
      <w:bodyDiv w:val="1"/>
      <w:marLeft w:val="0"/>
      <w:marRight w:val="0"/>
      <w:marTop w:val="0"/>
      <w:marBottom w:val="0"/>
      <w:divBdr>
        <w:top w:val="none" w:sz="0" w:space="0" w:color="auto"/>
        <w:left w:val="none" w:sz="0" w:space="0" w:color="auto"/>
        <w:bottom w:val="none" w:sz="0" w:space="0" w:color="auto"/>
        <w:right w:val="none" w:sz="0" w:space="0" w:color="auto"/>
      </w:divBdr>
    </w:div>
    <w:div w:id="1869562968">
      <w:bodyDiv w:val="1"/>
      <w:marLeft w:val="0"/>
      <w:marRight w:val="0"/>
      <w:marTop w:val="0"/>
      <w:marBottom w:val="0"/>
      <w:divBdr>
        <w:top w:val="none" w:sz="0" w:space="0" w:color="auto"/>
        <w:left w:val="none" w:sz="0" w:space="0" w:color="auto"/>
        <w:bottom w:val="none" w:sz="0" w:space="0" w:color="auto"/>
        <w:right w:val="none" w:sz="0" w:space="0" w:color="auto"/>
      </w:divBdr>
    </w:div>
    <w:div w:id="1878854122">
      <w:bodyDiv w:val="1"/>
      <w:marLeft w:val="0"/>
      <w:marRight w:val="0"/>
      <w:marTop w:val="0"/>
      <w:marBottom w:val="0"/>
      <w:divBdr>
        <w:top w:val="none" w:sz="0" w:space="0" w:color="auto"/>
        <w:left w:val="none" w:sz="0" w:space="0" w:color="auto"/>
        <w:bottom w:val="none" w:sz="0" w:space="0" w:color="auto"/>
        <w:right w:val="none" w:sz="0" w:space="0" w:color="auto"/>
      </w:divBdr>
      <w:divsChild>
        <w:div w:id="1431927583">
          <w:marLeft w:val="0"/>
          <w:marRight w:val="0"/>
          <w:marTop w:val="0"/>
          <w:marBottom w:val="0"/>
          <w:divBdr>
            <w:top w:val="none" w:sz="0" w:space="0" w:color="auto"/>
            <w:left w:val="none" w:sz="0" w:space="0" w:color="auto"/>
            <w:bottom w:val="none" w:sz="0" w:space="0" w:color="auto"/>
            <w:right w:val="none" w:sz="0" w:space="0" w:color="auto"/>
          </w:divBdr>
          <w:divsChild>
            <w:div w:id="729042528">
              <w:marLeft w:val="0"/>
              <w:marRight w:val="0"/>
              <w:marTop w:val="0"/>
              <w:marBottom w:val="0"/>
              <w:divBdr>
                <w:top w:val="none" w:sz="0" w:space="0" w:color="auto"/>
                <w:left w:val="none" w:sz="0" w:space="0" w:color="auto"/>
                <w:bottom w:val="none" w:sz="0" w:space="0" w:color="auto"/>
                <w:right w:val="none" w:sz="0" w:space="0" w:color="auto"/>
              </w:divBdr>
              <w:divsChild>
                <w:div w:id="1882402527">
                  <w:marLeft w:val="0"/>
                  <w:marRight w:val="0"/>
                  <w:marTop w:val="0"/>
                  <w:marBottom w:val="0"/>
                  <w:divBdr>
                    <w:top w:val="none" w:sz="0" w:space="0" w:color="auto"/>
                    <w:left w:val="none" w:sz="0" w:space="0" w:color="auto"/>
                    <w:bottom w:val="none" w:sz="0" w:space="0" w:color="auto"/>
                    <w:right w:val="none" w:sz="0" w:space="0" w:color="auto"/>
                  </w:divBdr>
                  <w:divsChild>
                    <w:div w:id="72549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362247">
      <w:bodyDiv w:val="1"/>
      <w:marLeft w:val="0"/>
      <w:marRight w:val="0"/>
      <w:marTop w:val="0"/>
      <w:marBottom w:val="0"/>
      <w:divBdr>
        <w:top w:val="none" w:sz="0" w:space="0" w:color="auto"/>
        <w:left w:val="none" w:sz="0" w:space="0" w:color="auto"/>
        <w:bottom w:val="none" w:sz="0" w:space="0" w:color="auto"/>
        <w:right w:val="none" w:sz="0" w:space="0" w:color="auto"/>
      </w:divBdr>
      <w:divsChild>
        <w:div w:id="1695963475">
          <w:marLeft w:val="0"/>
          <w:marRight w:val="0"/>
          <w:marTop w:val="0"/>
          <w:marBottom w:val="0"/>
          <w:divBdr>
            <w:top w:val="none" w:sz="0" w:space="0" w:color="auto"/>
            <w:left w:val="none" w:sz="0" w:space="0" w:color="auto"/>
            <w:bottom w:val="none" w:sz="0" w:space="0" w:color="auto"/>
            <w:right w:val="none" w:sz="0" w:space="0" w:color="auto"/>
          </w:divBdr>
          <w:divsChild>
            <w:div w:id="1787506557">
              <w:marLeft w:val="0"/>
              <w:marRight w:val="0"/>
              <w:marTop w:val="0"/>
              <w:marBottom w:val="0"/>
              <w:divBdr>
                <w:top w:val="none" w:sz="0" w:space="0" w:color="auto"/>
                <w:left w:val="none" w:sz="0" w:space="0" w:color="auto"/>
                <w:bottom w:val="none" w:sz="0" w:space="0" w:color="auto"/>
                <w:right w:val="none" w:sz="0" w:space="0" w:color="auto"/>
              </w:divBdr>
              <w:divsChild>
                <w:div w:id="969021551">
                  <w:marLeft w:val="0"/>
                  <w:marRight w:val="0"/>
                  <w:marTop w:val="0"/>
                  <w:marBottom w:val="0"/>
                  <w:divBdr>
                    <w:top w:val="none" w:sz="0" w:space="0" w:color="auto"/>
                    <w:left w:val="none" w:sz="0" w:space="0" w:color="auto"/>
                    <w:bottom w:val="none" w:sz="0" w:space="0" w:color="auto"/>
                    <w:right w:val="none" w:sz="0" w:space="0" w:color="auto"/>
                  </w:divBdr>
                  <w:divsChild>
                    <w:div w:id="10434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761876">
      <w:bodyDiv w:val="1"/>
      <w:marLeft w:val="0"/>
      <w:marRight w:val="0"/>
      <w:marTop w:val="0"/>
      <w:marBottom w:val="0"/>
      <w:divBdr>
        <w:top w:val="none" w:sz="0" w:space="0" w:color="auto"/>
        <w:left w:val="none" w:sz="0" w:space="0" w:color="auto"/>
        <w:bottom w:val="none" w:sz="0" w:space="0" w:color="auto"/>
        <w:right w:val="none" w:sz="0" w:space="0" w:color="auto"/>
      </w:divBdr>
    </w:div>
    <w:div w:id="1913813310">
      <w:bodyDiv w:val="1"/>
      <w:marLeft w:val="0"/>
      <w:marRight w:val="0"/>
      <w:marTop w:val="0"/>
      <w:marBottom w:val="0"/>
      <w:divBdr>
        <w:top w:val="none" w:sz="0" w:space="0" w:color="auto"/>
        <w:left w:val="none" w:sz="0" w:space="0" w:color="auto"/>
        <w:bottom w:val="none" w:sz="0" w:space="0" w:color="auto"/>
        <w:right w:val="none" w:sz="0" w:space="0" w:color="auto"/>
      </w:divBdr>
    </w:div>
    <w:div w:id="1922718655">
      <w:bodyDiv w:val="1"/>
      <w:marLeft w:val="0"/>
      <w:marRight w:val="0"/>
      <w:marTop w:val="0"/>
      <w:marBottom w:val="0"/>
      <w:divBdr>
        <w:top w:val="none" w:sz="0" w:space="0" w:color="auto"/>
        <w:left w:val="none" w:sz="0" w:space="0" w:color="auto"/>
        <w:bottom w:val="none" w:sz="0" w:space="0" w:color="auto"/>
        <w:right w:val="none" w:sz="0" w:space="0" w:color="auto"/>
      </w:divBdr>
      <w:divsChild>
        <w:div w:id="1141775125">
          <w:marLeft w:val="0"/>
          <w:marRight w:val="0"/>
          <w:marTop w:val="0"/>
          <w:marBottom w:val="0"/>
          <w:divBdr>
            <w:top w:val="none" w:sz="0" w:space="0" w:color="auto"/>
            <w:left w:val="none" w:sz="0" w:space="0" w:color="auto"/>
            <w:bottom w:val="none" w:sz="0" w:space="0" w:color="auto"/>
            <w:right w:val="none" w:sz="0" w:space="0" w:color="auto"/>
          </w:divBdr>
          <w:divsChild>
            <w:div w:id="1960406646">
              <w:marLeft w:val="0"/>
              <w:marRight w:val="0"/>
              <w:marTop w:val="0"/>
              <w:marBottom w:val="0"/>
              <w:divBdr>
                <w:top w:val="none" w:sz="0" w:space="0" w:color="auto"/>
                <w:left w:val="none" w:sz="0" w:space="0" w:color="auto"/>
                <w:bottom w:val="none" w:sz="0" w:space="0" w:color="auto"/>
                <w:right w:val="none" w:sz="0" w:space="0" w:color="auto"/>
              </w:divBdr>
              <w:divsChild>
                <w:div w:id="7289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94274">
      <w:bodyDiv w:val="1"/>
      <w:marLeft w:val="0"/>
      <w:marRight w:val="0"/>
      <w:marTop w:val="0"/>
      <w:marBottom w:val="0"/>
      <w:divBdr>
        <w:top w:val="none" w:sz="0" w:space="0" w:color="auto"/>
        <w:left w:val="none" w:sz="0" w:space="0" w:color="auto"/>
        <w:bottom w:val="none" w:sz="0" w:space="0" w:color="auto"/>
        <w:right w:val="none" w:sz="0" w:space="0" w:color="auto"/>
      </w:divBdr>
    </w:div>
    <w:div w:id="1970744722">
      <w:bodyDiv w:val="1"/>
      <w:marLeft w:val="0"/>
      <w:marRight w:val="0"/>
      <w:marTop w:val="0"/>
      <w:marBottom w:val="0"/>
      <w:divBdr>
        <w:top w:val="none" w:sz="0" w:space="0" w:color="auto"/>
        <w:left w:val="none" w:sz="0" w:space="0" w:color="auto"/>
        <w:bottom w:val="none" w:sz="0" w:space="0" w:color="auto"/>
        <w:right w:val="none" w:sz="0" w:space="0" w:color="auto"/>
      </w:divBdr>
    </w:div>
    <w:div w:id="1971281519">
      <w:bodyDiv w:val="1"/>
      <w:marLeft w:val="0"/>
      <w:marRight w:val="0"/>
      <w:marTop w:val="0"/>
      <w:marBottom w:val="0"/>
      <w:divBdr>
        <w:top w:val="none" w:sz="0" w:space="0" w:color="auto"/>
        <w:left w:val="none" w:sz="0" w:space="0" w:color="auto"/>
        <w:bottom w:val="none" w:sz="0" w:space="0" w:color="auto"/>
        <w:right w:val="none" w:sz="0" w:space="0" w:color="auto"/>
      </w:divBdr>
      <w:divsChild>
        <w:div w:id="852262817">
          <w:marLeft w:val="0"/>
          <w:marRight w:val="0"/>
          <w:marTop w:val="0"/>
          <w:marBottom w:val="0"/>
          <w:divBdr>
            <w:top w:val="none" w:sz="0" w:space="0" w:color="auto"/>
            <w:left w:val="none" w:sz="0" w:space="0" w:color="auto"/>
            <w:bottom w:val="none" w:sz="0" w:space="0" w:color="auto"/>
            <w:right w:val="none" w:sz="0" w:space="0" w:color="auto"/>
          </w:divBdr>
          <w:divsChild>
            <w:div w:id="712533954">
              <w:marLeft w:val="0"/>
              <w:marRight w:val="0"/>
              <w:marTop w:val="0"/>
              <w:marBottom w:val="0"/>
              <w:divBdr>
                <w:top w:val="none" w:sz="0" w:space="0" w:color="auto"/>
                <w:left w:val="none" w:sz="0" w:space="0" w:color="auto"/>
                <w:bottom w:val="none" w:sz="0" w:space="0" w:color="auto"/>
                <w:right w:val="none" w:sz="0" w:space="0" w:color="auto"/>
              </w:divBdr>
              <w:divsChild>
                <w:div w:id="747536230">
                  <w:marLeft w:val="0"/>
                  <w:marRight w:val="0"/>
                  <w:marTop w:val="0"/>
                  <w:marBottom w:val="0"/>
                  <w:divBdr>
                    <w:top w:val="none" w:sz="0" w:space="0" w:color="auto"/>
                    <w:left w:val="none" w:sz="0" w:space="0" w:color="auto"/>
                    <w:bottom w:val="none" w:sz="0" w:space="0" w:color="auto"/>
                    <w:right w:val="none" w:sz="0" w:space="0" w:color="auto"/>
                  </w:divBdr>
                  <w:divsChild>
                    <w:div w:id="5596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759309">
      <w:bodyDiv w:val="1"/>
      <w:marLeft w:val="0"/>
      <w:marRight w:val="0"/>
      <w:marTop w:val="0"/>
      <w:marBottom w:val="0"/>
      <w:divBdr>
        <w:top w:val="none" w:sz="0" w:space="0" w:color="auto"/>
        <w:left w:val="none" w:sz="0" w:space="0" w:color="auto"/>
        <w:bottom w:val="none" w:sz="0" w:space="0" w:color="auto"/>
        <w:right w:val="none" w:sz="0" w:space="0" w:color="auto"/>
      </w:divBdr>
    </w:div>
    <w:div w:id="2025091029">
      <w:bodyDiv w:val="1"/>
      <w:marLeft w:val="0"/>
      <w:marRight w:val="0"/>
      <w:marTop w:val="0"/>
      <w:marBottom w:val="0"/>
      <w:divBdr>
        <w:top w:val="none" w:sz="0" w:space="0" w:color="auto"/>
        <w:left w:val="none" w:sz="0" w:space="0" w:color="auto"/>
        <w:bottom w:val="none" w:sz="0" w:space="0" w:color="auto"/>
        <w:right w:val="none" w:sz="0" w:space="0" w:color="auto"/>
      </w:divBdr>
    </w:div>
    <w:div w:id="2034260969">
      <w:bodyDiv w:val="1"/>
      <w:marLeft w:val="0"/>
      <w:marRight w:val="0"/>
      <w:marTop w:val="0"/>
      <w:marBottom w:val="0"/>
      <w:divBdr>
        <w:top w:val="none" w:sz="0" w:space="0" w:color="auto"/>
        <w:left w:val="none" w:sz="0" w:space="0" w:color="auto"/>
        <w:bottom w:val="none" w:sz="0" w:space="0" w:color="auto"/>
        <w:right w:val="none" w:sz="0" w:space="0" w:color="auto"/>
      </w:divBdr>
      <w:divsChild>
        <w:div w:id="395470908">
          <w:marLeft w:val="0"/>
          <w:marRight w:val="0"/>
          <w:marTop w:val="0"/>
          <w:marBottom w:val="0"/>
          <w:divBdr>
            <w:top w:val="none" w:sz="0" w:space="0" w:color="auto"/>
            <w:left w:val="none" w:sz="0" w:space="0" w:color="auto"/>
            <w:bottom w:val="none" w:sz="0" w:space="0" w:color="auto"/>
            <w:right w:val="none" w:sz="0" w:space="0" w:color="auto"/>
          </w:divBdr>
          <w:divsChild>
            <w:div w:id="1391920619">
              <w:marLeft w:val="0"/>
              <w:marRight w:val="0"/>
              <w:marTop w:val="0"/>
              <w:marBottom w:val="0"/>
              <w:divBdr>
                <w:top w:val="none" w:sz="0" w:space="0" w:color="auto"/>
                <w:left w:val="none" w:sz="0" w:space="0" w:color="auto"/>
                <w:bottom w:val="none" w:sz="0" w:space="0" w:color="auto"/>
                <w:right w:val="none" w:sz="0" w:space="0" w:color="auto"/>
              </w:divBdr>
              <w:divsChild>
                <w:div w:id="14948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4902">
      <w:bodyDiv w:val="1"/>
      <w:marLeft w:val="0"/>
      <w:marRight w:val="0"/>
      <w:marTop w:val="0"/>
      <w:marBottom w:val="0"/>
      <w:divBdr>
        <w:top w:val="none" w:sz="0" w:space="0" w:color="auto"/>
        <w:left w:val="none" w:sz="0" w:space="0" w:color="auto"/>
        <w:bottom w:val="none" w:sz="0" w:space="0" w:color="auto"/>
        <w:right w:val="none" w:sz="0" w:space="0" w:color="auto"/>
      </w:divBdr>
      <w:divsChild>
        <w:div w:id="1762876035">
          <w:marLeft w:val="0"/>
          <w:marRight w:val="0"/>
          <w:marTop w:val="0"/>
          <w:marBottom w:val="0"/>
          <w:divBdr>
            <w:top w:val="none" w:sz="0" w:space="0" w:color="auto"/>
            <w:left w:val="none" w:sz="0" w:space="0" w:color="auto"/>
            <w:bottom w:val="none" w:sz="0" w:space="0" w:color="auto"/>
            <w:right w:val="none" w:sz="0" w:space="0" w:color="auto"/>
          </w:divBdr>
          <w:divsChild>
            <w:div w:id="1166673116">
              <w:marLeft w:val="0"/>
              <w:marRight w:val="0"/>
              <w:marTop w:val="0"/>
              <w:marBottom w:val="0"/>
              <w:divBdr>
                <w:top w:val="none" w:sz="0" w:space="0" w:color="auto"/>
                <w:left w:val="none" w:sz="0" w:space="0" w:color="auto"/>
                <w:bottom w:val="none" w:sz="0" w:space="0" w:color="auto"/>
                <w:right w:val="none" w:sz="0" w:space="0" w:color="auto"/>
              </w:divBdr>
              <w:divsChild>
                <w:div w:id="543176052">
                  <w:marLeft w:val="0"/>
                  <w:marRight w:val="0"/>
                  <w:marTop w:val="0"/>
                  <w:marBottom w:val="0"/>
                  <w:divBdr>
                    <w:top w:val="none" w:sz="0" w:space="0" w:color="auto"/>
                    <w:left w:val="none" w:sz="0" w:space="0" w:color="auto"/>
                    <w:bottom w:val="none" w:sz="0" w:space="0" w:color="auto"/>
                    <w:right w:val="none" w:sz="0" w:space="0" w:color="auto"/>
                  </w:divBdr>
                  <w:divsChild>
                    <w:div w:id="41235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5375">
      <w:bodyDiv w:val="1"/>
      <w:marLeft w:val="0"/>
      <w:marRight w:val="0"/>
      <w:marTop w:val="0"/>
      <w:marBottom w:val="0"/>
      <w:divBdr>
        <w:top w:val="none" w:sz="0" w:space="0" w:color="auto"/>
        <w:left w:val="none" w:sz="0" w:space="0" w:color="auto"/>
        <w:bottom w:val="none" w:sz="0" w:space="0" w:color="auto"/>
        <w:right w:val="none" w:sz="0" w:space="0" w:color="auto"/>
      </w:divBdr>
    </w:div>
    <w:div w:id="2089303349">
      <w:bodyDiv w:val="1"/>
      <w:marLeft w:val="0"/>
      <w:marRight w:val="0"/>
      <w:marTop w:val="0"/>
      <w:marBottom w:val="0"/>
      <w:divBdr>
        <w:top w:val="none" w:sz="0" w:space="0" w:color="auto"/>
        <w:left w:val="none" w:sz="0" w:space="0" w:color="auto"/>
        <w:bottom w:val="none" w:sz="0" w:space="0" w:color="auto"/>
        <w:right w:val="none" w:sz="0" w:space="0" w:color="auto"/>
      </w:divBdr>
    </w:div>
    <w:div w:id="2089571191">
      <w:bodyDiv w:val="1"/>
      <w:marLeft w:val="0"/>
      <w:marRight w:val="0"/>
      <w:marTop w:val="0"/>
      <w:marBottom w:val="0"/>
      <w:divBdr>
        <w:top w:val="none" w:sz="0" w:space="0" w:color="auto"/>
        <w:left w:val="none" w:sz="0" w:space="0" w:color="auto"/>
        <w:bottom w:val="none" w:sz="0" w:space="0" w:color="auto"/>
        <w:right w:val="none" w:sz="0" w:space="0" w:color="auto"/>
      </w:divBdr>
      <w:divsChild>
        <w:div w:id="1444105551">
          <w:marLeft w:val="0"/>
          <w:marRight w:val="0"/>
          <w:marTop w:val="0"/>
          <w:marBottom w:val="0"/>
          <w:divBdr>
            <w:top w:val="none" w:sz="0" w:space="0" w:color="auto"/>
            <w:left w:val="none" w:sz="0" w:space="0" w:color="auto"/>
            <w:bottom w:val="none" w:sz="0" w:space="0" w:color="auto"/>
            <w:right w:val="none" w:sz="0" w:space="0" w:color="auto"/>
          </w:divBdr>
          <w:divsChild>
            <w:div w:id="572929760">
              <w:marLeft w:val="0"/>
              <w:marRight w:val="0"/>
              <w:marTop w:val="0"/>
              <w:marBottom w:val="0"/>
              <w:divBdr>
                <w:top w:val="none" w:sz="0" w:space="0" w:color="auto"/>
                <w:left w:val="none" w:sz="0" w:space="0" w:color="auto"/>
                <w:bottom w:val="none" w:sz="0" w:space="0" w:color="auto"/>
                <w:right w:val="none" w:sz="0" w:space="0" w:color="auto"/>
              </w:divBdr>
              <w:divsChild>
                <w:div w:id="1981808711">
                  <w:marLeft w:val="0"/>
                  <w:marRight w:val="0"/>
                  <w:marTop w:val="0"/>
                  <w:marBottom w:val="0"/>
                  <w:divBdr>
                    <w:top w:val="none" w:sz="0" w:space="0" w:color="auto"/>
                    <w:left w:val="none" w:sz="0" w:space="0" w:color="auto"/>
                    <w:bottom w:val="none" w:sz="0" w:space="0" w:color="auto"/>
                    <w:right w:val="none" w:sz="0" w:space="0" w:color="auto"/>
                  </w:divBdr>
                  <w:divsChild>
                    <w:div w:id="17179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846161">
      <w:bodyDiv w:val="1"/>
      <w:marLeft w:val="0"/>
      <w:marRight w:val="0"/>
      <w:marTop w:val="0"/>
      <w:marBottom w:val="0"/>
      <w:divBdr>
        <w:top w:val="none" w:sz="0" w:space="0" w:color="auto"/>
        <w:left w:val="none" w:sz="0" w:space="0" w:color="auto"/>
        <w:bottom w:val="none" w:sz="0" w:space="0" w:color="auto"/>
        <w:right w:val="none" w:sz="0" w:space="0" w:color="auto"/>
      </w:divBdr>
      <w:divsChild>
        <w:div w:id="125051549">
          <w:marLeft w:val="0"/>
          <w:marRight w:val="0"/>
          <w:marTop w:val="0"/>
          <w:marBottom w:val="0"/>
          <w:divBdr>
            <w:top w:val="none" w:sz="0" w:space="0" w:color="auto"/>
            <w:left w:val="none" w:sz="0" w:space="0" w:color="auto"/>
            <w:bottom w:val="none" w:sz="0" w:space="0" w:color="auto"/>
            <w:right w:val="none" w:sz="0" w:space="0" w:color="auto"/>
          </w:divBdr>
          <w:divsChild>
            <w:div w:id="1398016554">
              <w:marLeft w:val="0"/>
              <w:marRight w:val="0"/>
              <w:marTop w:val="0"/>
              <w:marBottom w:val="0"/>
              <w:divBdr>
                <w:top w:val="none" w:sz="0" w:space="0" w:color="auto"/>
                <w:left w:val="none" w:sz="0" w:space="0" w:color="auto"/>
                <w:bottom w:val="none" w:sz="0" w:space="0" w:color="auto"/>
                <w:right w:val="none" w:sz="0" w:space="0" w:color="auto"/>
              </w:divBdr>
              <w:divsChild>
                <w:div w:id="52393761">
                  <w:marLeft w:val="0"/>
                  <w:marRight w:val="0"/>
                  <w:marTop w:val="0"/>
                  <w:marBottom w:val="0"/>
                  <w:divBdr>
                    <w:top w:val="none" w:sz="0" w:space="0" w:color="auto"/>
                    <w:left w:val="none" w:sz="0" w:space="0" w:color="auto"/>
                    <w:bottom w:val="none" w:sz="0" w:space="0" w:color="auto"/>
                    <w:right w:val="none" w:sz="0" w:space="0" w:color="auto"/>
                  </w:divBdr>
                  <w:divsChild>
                    <w:div w:id="9477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592221">
      <w:bodyDiv w:val="1"/>
      <w:marLeft w:val="0"/>
      <w:marRight w:val="0"/>
      <w:marTop w:val="0"/>
      <w:marBottom w:val="0"/>
      <w:divBdr>
        <w:top w:val="none" w:sz="0" w:space="0" w:color="auto"/>
        <w:left w:val="none" w:sz="0" w:space="0" w:color="auto"/>
        <w:bottom w:val="none" w:sz="0" w:space="0" w:color="auto"/>
        <w:right w:val="none" w:sz="0" w:space="0" w:color="auto"/>
      </w:divBdr>
      <w:divsChild>
        <w:div w:id="705712607">
          <w:marLeft w:val="0"/>
          <w:marRight w:val="0"/>
          <w:marTop w:val="0"/>
          <w:marBottom w:val="0"/>
          <w:divBdr>
            <w:top w:val="none" w:sz="0" w:space="0" w:color="auto"/>
            <w:left w:val="none" w:sz="0" w:space="0" w:color="auto"/>
            <w:bottom w:val="none" w:sz="0" w:space="0" w:color="auto"/>
            <w:right w:val="none" w:sz="0" w:space="0" w:color="auto"/>
          </w:divBdr>
          <w:divsChild>
            <w:div w:id="1517305621">
              <w:marLeft w:val="0"/>
              <w:marRight w:val="0"/>
              <w:marTop w:val="0"/>
              <w:marBottom w:val="0"/>
              <w:divBdr>
                <w:top w:val="none" w:sz="0" w:space="0" w:color="auto"/>
                <w:left w:val="none" w:sz="0" w:space="0" w:color="auto"/>
                <w:bottom w:val="none" w:sz="0" w:space="0" w:color="auto"/>
                <w:right w:val="none" w:sz="0" w:space="0" w:color="auto"/>
              </w:divBdr>
              <w:divsChild>
                <w:div w:id="399132656">
                  <w:marLeft w:val="0"/>
                  <w:marRight w:val="0"/>
                  <w:marTop w:val="0"/>
                  <w:marBottom w:val="0"/>
                  <w:divBdr>
                    <w:top w:val="none" w:sz="0" w:space="0" w:color="auto"/>
                    <w:left w:val="none" w:sz="0" w:space="0" w:color="auto"/>
                    <w:bottom w:val="none" w:sz="0" w:space="0" w:color="auto"/>
                    <w:right w:val="none" w:sz="0" w:space="0" w:color="auto"/>
                  </w:divBdr>
                  <w:divsChild>
                    <w:div w:id="18362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903644">
      <w:bodyDiv w:val="1"/>
      <w:marLeft w:val="0"/>
      <w:marRight w:val="0"/>
      <w:marTop w:val="0"/>
      <w:marBottom w:val="0"/>
      <w:divBdr>
        <w:top w:val="none" w:sz="0" w:space="0" w:color="auto"/>
        <w:left w:val="none" w:sz="0" w:space="0" w:color="auto"/>
        <w:bottom w:val="none" w:sz="0" w:space="0" w:color="auto"/>
        <w:right w:val="none" w:sz="0" w:space="0" w:color="auto"/>
      </w:divBdr>
      <w:divsChild>
        <w:div w:id="1862283361">
          <w:marLeft w:val="0"/>
          <w:marRight w:val="0"/>
          <w:marTop w:val="0"/>
          <w:marBottom w:val="0"/>
          <w:divBdr>
            <w:top w:val="none" w:sz="0" w:space="0" w:color="auto"/>
            <w:left w:val="none" w:sz="0" w:space="0" w:color="auto"/>
            <w:bottom w:val="none" w:sz="0" w:space="0" w:color="auto"/>
            <w:right w:val="none" w:sz="0" w:space="0" w:color="auto"/>
          </w:divBdr>
          <w:divsChild>
            <w:div w:id="481049624">
              <w:marLeft w:val="0"/>
              <w:marRight w:val="0"/>
              <w:marTop w:val="0"/>
              <w:marBottom w:val="0"/>
              <w:divBdr>
                <w:top w:val="none" w:sz="0" w:space="0" w:color="auto"/>
                <w:left w:val="none" w:sz="0" w:space="0" w:color="auto"/>
                <w:bottom w:val="none" w:sz="0" w:space="0" w:color="auto"/>
                <w:right w:val="none" w:sz="0" w:space="0" w:color="auto"/>
              </w:divBdr>
              <w:divsChild>
                <w:div w:id="1077049707">
                  <w:marLeft w:val="0"/>
                  <w:marRight w:val="0"/>
                  <w:marTop w:val="0"/>
                  <w:marBottom w:val="0"/>
                  <w:divBdr>
                    <w:top w:val="none" w:sz="0" w:space="0" w:color="auto"/>
                    <w:left w:val="none" w:sz="0" w:space="0" w:color="auto"/>
                    <w:bottom w:val="none" w:sz="0" w:space="0" w:color="auto"/>
                    <w:right w:val="none" w:sz="0" w:space="0" w:color="auto"/>
                  </w:divBdr>
                  <w:divsChild>
                    <w:div w:id="2350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7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doi.org/10.1111/basr.12139"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oi.org/10.1080/00139157.2016.1209016"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doi.org/10.1002/9780470670590.wbeog17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002/fee.1231" TargetMode="External"/><Relationship Id="rId20" Type="http://schemas.openxmlformats.org/officeDocument/2006/relationships/hyperlink" Target="https://doi.org/10.1002/9781119968238.ch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doi.org/10.1111/j.1745-493X.2000.tb00248.x" TargetMode="External"/><Relationship Id="rId5" Type="http://schemas.openxmlformats.org/officeDocument/2006/relationships/webSettings" Target="webSettings.xml"/><Relationship Id="rId15" Type="http://schemas.openxmlformats.org/officeDocument/2006/relationships/hyperlink" Target="https://elibrary.ru/contents.asp?issueid=1676700&amp;selid=27248700" TargetMode="External"/><Relationship Id="rId23" Type="http://schemas.openxmlformats.org/officeDocument/2006/relationships/hyperlink" Target="https://doi.org/10.1002/9781119051626.ch15"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doi.org/10.1111/1477-8947.1206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002/bse.685" TargetMode="External"/><Relationship Id="rId22" Type="http://schemas.openxmlformats.org/officeDocument/2006/relationships/hyperlink" Target="https://doi.org/10.1002/9781118823194.ch11"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tx>
            <c:strRef>
              <c:f>Sheet1!$B$1</c:f>
              <c:strCache>
                <c:ptCount val="1"/>
                <c:pt idx="0">
                  <c:v>Impact of single companies on SDGs</c:v>
                </c:pt>
              </c:strCache>
            </c:strRef>
          </c:tx>
          <c:spPr>
            <a:solidFill>
              <a:schemeClr val="accent3"/>
            </a:solidFill>
            <a:ln>
              <a:noFill/>
            </a:ln>
            <a:effectLst/>
          </c:spPr>
          <c:invertIfNegative val="0"/>
          <c:cat>
            <c:strRef>
              <c:f>Sheet1!$A$2:$A$18</c:f>
              <c:strCache>
                <c:ptCount val="17"/>
                <c:pt idx="0">
                  <c:v> No Poverty</c:v>
                </c:pt>
                <c:pt idx="1">
                  <c:v>Zero Hunger</c:v>
                </c:pt>
                <c:pt idx="2">
                  <c:v>Good Health and Well-being</c:v>
                </c:pt>
                <c:pt idx="3">
                  <c:v>Quality Education</c:v>
                </c:pt>
                <c:pt idx="4">
                  <c:v>Gender Equality</c:v>
                </c:pt>
                <c:pt idx="5">
                  <c:v>Clean Water and Sanitation</c:v>
                </c:pt>
                <c:pt idx="6">
                  <c:v>Affordable and Clean Energy</c:v>
                </c:pt>
                <c:pt idx="7">
                  <c:v>Decent Work and Economic Growth</c:v>
                </c:pt>
                <c:pt idx="8">
                  <c:v>Industry, Innovation and Infrastructure</c:v>
                </c:pt>
                <c:pt idx="9">
                  <c:v>Reduced Inequality</c:v>
                </c:pt>
                <c:pt idx="10">
                  <c:v>Sustainable Cities and Communities</c:v>
                </c:pt>
                <c:pt idx="11">
                  <c:v>Responsible Consumption and Production</c:v>
                </c:pt>
                <c:pt idx="12">
                  <c:v>Climate Action</c:v>
                </c:pt>
                <c:pt idx="13">
                  <c:v>Life Below Water</c:v>
                </c:pt>
                <c:pt idx="14">
                  <c:v>Life on Land</c:v>
                </c:pt>
                <c:pt idx="15">
                  <c:v>Peace and Justice Strong Institutions</c:v>
                </c:pt>
                <c:pt idx="16">
                  <c:v>Partnerships to achieve the Goal</c:v>
                </c:pt>
              </c:strCache>
            </c:strRef>
          </c:cat>
          <c:val>
            <c:numRef>
              <c:f>Sheet1!$B$2:$B$18</c:f>
              <c:numCache>
                <c:formatCode>General</c:formatCode>
                <c:ptCount val="17"/>
                <c:pt idx="0">
                  <c:v>3.5</c:v>
                </c:pt>
                <c:pt idx="1">
                  <c:v>3</c:v>
                </c:pt>
                <c:pt idx="2">
                  <c:v>5</c:v>
                </c:pt>
                <c:pt idx="3">
                  <c:v>4.5</c:v>
                </c:pt>
                <c:pt idx="4">
                  <c:v>3.5</c:v>
                </c:pt>
                <c:pt idx="5">
                  <c:v>3</c:v>
                </c:pt>
                <c:pt idx="6">
                  <c:v>3.5</c:v>
                </c:pt>
                <c:pt idx="7">
                  <c:v>4</c:v>
                </c:pt>
                <c:pt idx="8">
                  <c:v>3.5</c:v>
                </c:pt>
                <c:pt idx="9">
                  <c:v>3.5</c:v>
                </c:pt>
                <c:pt idx="10">
                  <c:v>3</c:v>
                </c:pt>
                <c:pt idx="11">
                  <c:v>5</c:v>
                </c:pt>
                <c:pt idx="12">
                  <c:v>3</c:v>
                </c:pt>
                <c:pt idx="13">
                  <c:v>2</c:v>
                </c:pt>
                <c:pt idx="14">
                  <c:v>3.5</c:v>
                </c:pt>
                <c:pt idx="15">
                  <c:v>3.5</c:v>
                </c:pt>
                <c:pt idx="16">
                  <c:v>2</c:v>
                </c:pt>
              </c:numCache>
            </c:numRef>
          </c:val>
          <c:extLst>
            <c:ext xmlns:c16="http://schemas.microsoft.com/office/drawing/2014/chart" uri="{C3380CC4-5D6E-409C-BE32-E72D297353CC}">
              <c16:uniqueId val="{00000000-8B64-EA41-9F19-37438C0731EB}"/>
            </c:ext>
          </c:extLst>
        </c:ser>
        <c:dLbls>
          <c:showLegendKey val="0"/>
          <c:showVal val="0"/>
          <c:showCatName val="0"/>
          <c:showSerName val="0"/>
          <c:showPercent val="0"/>
          <c:showBubbleSize val="0"/>
        </c:dLbls>
        <c:gapWidth val="219"/>
        <c:axId val="561494415"/>
        <c:axId val="561693871"/>
      </c:barChart>
      <c:catAx>
        <c:axId val="561494415"/>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1693871"/>
        <c:crosses val="autoZero"/>
        <c:auto val="1"/>
        <c:lblAlgn val="ctr"/>
        <c:lblOffset val="100"/>
        <c:noMultiLvlLbl val="0"/>
      </c:catAx>
      <c:valAx>
        <c:axId val="561693871"/>
        <c:scaling>
          <c:orientation val="minMax"/>
        </c:scaling>
        <c:delete val="0"/>
        <c:axPos val="b"/>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14944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Impact on single companies SDGs</c:v>
                </c:pt>
              </c:strCache>
            </c:strRef>
          </c:tx>
          <c:spPr>
            <a:solidFill>
              <a:schemeClr val="accent1"/>
            </a:solidFill>
            <a:ln>
              <a:noFill/>
            </a:ln>
            <a:effectLst/>
          </c:spPr>
          <c:invertIfNegative val="0"/>
          <c:cat>
            <c:strRef>
              <c:f>Sheet1!$A$2:$A$18</c:f>
              <c:strCache>
                <c:ptCount val="17"/>
                <c:pt idx="0">
                  <c:v> No Poverty</c:v>
                </c:pt>
                <c:pt idx="1">
                  <c:v>Zero Hunger</c:v>
                </c:pt>
                <c:pt idx="2">
                  <c:v>Good Health and Well-being</c:v>
                </c:pt>
                <c:pt idx="3">
                  <c:v>Quality Education</c:v>
                </c:pt>
                <c:pt idx="4">
                  <c:v>Gender Equality</c:v>
                </c:pt>
                <c:pt idx="5">
                  <c:v>Clean Water and Sanitation</c:v>
                </c:pt>
                <c:pt idx="6">
                  <c:v>Affordable and Clean Energy</c:v>
                </c:pt>
                <c:pt idx="7">
                  <c:v>Decent Work and Economic Growth</c:v>
                </c:pt>
                <c:pt idx="8">
                  <c:v>Industry, Innovation and Infrastructure</c:v>
                </c:pt>
                <c:pt idx="9">
                  <c:v>Reduced Inequality</c:v>
                </c:pt>
                <c:pt idx="10">
                  <c:v>Sustainable Cities and Communities</c:v>
                </c:pt>
                <c:pt idx="11">
                  <c:v>Responsible Consumption and Production</c:v>
                </c:pt>
                <c:pt idx="12">
                  <c:v>Climate Action</c:v>
                </c:pt>
                <c:pt idx="13">
                  <c:v>Life Below Water</c:v>
                </c:pt>
                <c:pt idx="14">
                  <c:v>Life on Land</c:v>
                </c:pt>
                <c:pt idx="15">
                  <c:v>Peace and Justice Strong Institutions</c:v>
                </c:pt>
                <c:pt idx="16">
                  <c:v>Partnerships to achieve the Goal</c:v>
                </c:pt>
              </c:strCache>
            </c:strRef>
          </c:cat>
          <c:val>
            <c:numRef>
              <c:f>Sheet1!$B$2:$B$18</c:f>
              <c:numCache>
                <c:formatCode>General</c:formatCode>
                <c:ptCount val="17"/>
                <c:pt idx="0">
                  <c:v>3.5</c:v>
                </c:pt>
                <c:pt idx="1">
                  <c:v>3</c:v>
                </c:pt>
                <c:pt idx="2">
                  <c:v>5</c:v>
                </c:pt>
                <c:pt idx="3">
                  <c:v>4.5</c:v>
                </c:pt>
                <c:pt idx="4">
                  <c:v>3.5</c:v>
                </c:pt>
                <c:pt idx="5">
                  <c:v>3</c:v>
                </c:pt>
                <c:pt idx="6">
                  <c:v>3.5</c:v>
                </c:pt>
                <c:pt idx="7">
                  <c:v>4</c:v>
                </c:pt>
                <c:pt idx="8">
                  <c:v>3.5</c:v>
                </c:pt>
                <c:pt idx="9">
                  <c:v>3.5</c:v>
                </c:pt>
                <c:pt idx="10">
                  <c:v>3</c:v>
                </c:pt>
                <c:pt idx="11">
                  <c:v>5</c:v>
                </c:pt>
                <c:pt idx="12">
                  <c:v>3</c:v>
                </c:pt>
                <c:pt idx="13">
                  <c:v>2</c:v>
                </c:pt>
                <c:pt idx="14">
                  <c:v>3.5</c:v>
                </c:pt>
                <c:pt idx="15">
                  <c:v>3.5</c:v>
                </c:pt>
                <c:pt idx="16">
                  <c:v>2</c:v>
                </c:pt>
              </c:numCache>
            </c:numRef>
          </c:val>
          <c:extLst>
            <c:ext xmlns:c16="http://schemas.microsoft.com/office/drawing/2014/chart" uri="{C3380CC4-5D6E-409C-BE32-E72D297353CC}">
              <c16:uniqueId val="{00000000-D666-BE4C-A6A4-412F0723914B}"/>
            </c:ext>
          </c:extLst>
        </c:ser>
        <c:ser>
          <c:idx val="1"/>
          <c:order val="1"/>
          <c:tx>
            <c:strRef>
              <c:f>Sheet1!$C$1</c:f>
              <c:strCache>
                <c:ptCount val="1"/>
                <c:pt idx="0">
                  <c:v>Impact of business partnerships</c:v>
                </c:pt>
              </c:strCache>
            </c:strRef>
          </c:tx>
          <c:spPr>
            <a:solidFill>
              <a:schemeClr val="accent3"/>
            </a:solidFill>
            <a:ln>
              <a:noFill/>
            </a:ln>
            <a:effectLst/>
          </c:spPr>
          <c:invertIfNegative val="0"/>
          <c:cat>
            <c:strRef>
              <c:f>Sheet1!$A$2:$A$18</c:f>
              <c:strCache>
                <c:ptCount val="17"/>
                <c:pt idx="0">
                  <c:v> No Poverty</c:v>
                </c:pt>
                <c:pt idx="1">
                  <c:v>Zero Hunger</c:v>
                </c:pt>
                <c:pt idx="2">
                  <c:v>Good Health and Well-being</c:v>
                </c:pt>
                <c:pt idx="3">
                  <c:v>Quality Education</c:v>
                </c:pt>
                <c:pt idx="4">
                  <c:v>Gender Equality</c:v>
                </c:pt>
                <c:pt idx="5">
                  <c:v>Clean Water and Sanitation</c:v>
                </c:pt>
                <c:pt idx="6">
                  <c:v>Affordable and Clean Energy</c:v>
                </c:pt>
                <c:pt idx="7">
                  <c:v>Decent Work and Economic Growth</c:v>
                </c:pt>
                <c:pt idx="8">
                  <c:v>Industry, Innovation and Infrastructure</c:v>
                </c:pt>
                <c:pt idx="9">
                  <c:v>Reduced Inequality</c:v>
                </c:pt>
                <c:pt idx="10">
                  <c:v>Sustainable Cities and Communities</c:v>
                </c:pt>
                <c:pt idx="11">
                  <c:v>Responsible Consumption and Production</c:v>
                </c:pt>
                <c:pt idx="12">
                  <c:v>Climate Action</c:v>
                </c:pt>
                <c:pt idx="13">
                  <c:v>Life Below Water</c:v>
                </c:pt>
                <c:pt idx="14">
                  <c:v>Life on Land</c:v>
                </c:pt>
                <c:pt idx="15">
                  <c:v>Peace and Justice Strong Institutions</c:v>
                </c:pt>
                <c:pt idx="16">
                  <c:v>Partnerships to achieve the Goal</c:v>
                </c:pt>
              </c:strCache>
            </c:strRef>
          </c:cat>
          <c:val>
            <c:numRef>
              <c:f>Sheet1!$C$2:$C$18</c:f>
              <c:numCache>
                <c:formatCode>General</c:formatCode>
                <c:ptCount val="17"/>
                <c:pt idx="0">
                  <c:v>4</c:v>
                </c:pt>
                <c:pt idx="1">
                  <c:v>5.5</c:v>
                </c:pt>
                <c:pt idx="2">
                  <c:v>6.5</c:v>
                </c:pt>
                <c:pt idx="3">
                  <c:v>5.5</c:v>
                </c:pt>
                <c:pt idx="4">
                  <c:v>6</c:v>
                </c:pt>
                <c:pt idx="5">
                  <c:v>4.5</c:v>
                </c:pt>
                <c:pt idx="6">
                  <c:v>4</c:v>
                </c:pt>
                <c:pt idx="7">
                  <c:v>6</c:v>
                </c:pt>
                <c:pt idx="8">
                  <c:v>5</c:v>
                </c:pt>
                <c:pt idx="9">
                  <c:v>4</c:v>
                </c:pt>
                <c:pt idx="10">
                  <c:v>4.5</c:v>
                </c:pt>
                <c:pt idx="11">
                  <c:v>6</c:v>
                </c:pt>
                <c:pt idx="12">
                  <c:v>5</c:v>
                </c:pt>
                <c:pt idx="13">
                  <c:v>2.5</c:v>
                </c:pt>
                <c:pt idx="14">
                  <c:v>5</c:v>
                </c:pt>
                <c:pt idx="15">
                  <c:v>4.5</c:v>
                </c:pt>
                <c:pt idx="16">
                  <c:v>7</c:v>
                </c:pt>
              </c:numCache>
            </c:numRef>
          </c:val>
          <c:extLst>
            <c:ext xmlns:c16="http://schemas.microsoft.com/office/drawing/2014/chart" uri="{C3380CC4-5D6E-409C-BE32-E72D297353CC}">
              <c16:uniqueId val="{00000001-D666-BE4C-A6A4-412F0723914B}"/>
            </c:ext>
          </c:extLst>
        </c:ser>
        <c:dLbls>
          <c:showLegendKey val="0"/>
          <c:showVal val="0"/>
          <c:showCatName val="0"/>
          <c:showSerName val="0"/>
          <c:showPercent val="0"/>
          <c:showBubbleSize val="0"/>
        </c:dLbls>
        <c:gapWidth val="219"/>
        <c:axId val="561494415"/>
        <c:axId val="561693871"/>
      </c:barChart>
      <c:catAx>
        <c:axId val="561494415"/>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1693871"/>
        <c:crosses val="autoZero"/>
        <c:auto val="1"/>
        <c:lblAlgn val="ctr"/>
        <c:lblOffset val="100"/>
        <c:noMultiLvlLbl val="0"/>
      </c:catAx>
      <c:valAx>
        <c:axId val="561693871"/>
        <c:scaling>
          <c:orientation val="minMax"/>
        </c:scaling>
        <c:delete val="0"/>
        <c:axPos val="b"/>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14944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499BC-C6C5-2C48-93E7-3156BC633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67</Pages>
  <Words>20553</Words>
  <Characters>120854</Characters>
  <Application>Microsoft Office Word</Application>
  <DocSecurity>0</DocSecurity>
  <Lines>2238</Lines>
  <Paragraphs>789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PUSHKOVA</dc:creator>
  <cp:keywords/>
  <dc:description/>
  <cp:lastModifiedBy>Anna PUSHKOVA</cp:lastModifiedBy>
  <cp:revision>7</cp:revision>
  <dcterms:created xsi:type="dcterms:W3CDTF">2018-05-23T16:13:00Z</dcterms:created>
  <dcterms:modified xsi:type="dcterms:W3CDTF">2018-05-23T16:51:00Z</dcterms:modified>
</cp:coreProperties>
</file>