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Рецензия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left="567" w:right="567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выпускную квалификационную работу Молчанова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«Клиническая значимость микробных изолятов у пострадавших с сочетанной черепно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лицевой травмой с ликвореей» </w:t>
      </w:r>
    </w:p>
    <w:p>
      <w:pPr>
        <w:pStyle w:val="Обычный"/>
        <w:spacing w:after="0"/>
        <w:ind w:firstLine="56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Высокий удельный вес травматических повреждений в клинике челюстно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лицевой хирургии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рост числа тяжелых черепно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лицевых повреждений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осложненных назальной ликвореей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высокая частота развития внутричерепных инфекционных осложнений обуславливают актуальность выбранной темы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настоящего времени не разработана система этапной комплексной профилактики внутричерепныех инфекционных осложнений у  пострадавших с повреждениями черепно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лицевой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уделяется должное внимание местным мерам профилактики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рационально  используются антибактериальные препараты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/>
        <w:ind w:firstLine="56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 отечественной литературе нет описания роли микробных изолятов в возникновении местных и генерализованых осложнений у пострадавших с сочеталой черепно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мозговой травмой осложненной назальной ликвореей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четких алгоритмов местной и системной профилактики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/>
        <w:ind w:firstLine="56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работа является первым исследованием в нашей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была разработана система профилактики внутричерепных осложнений у пациентов с сочетанной черепно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лицевой травмой осложненной назальной ликвореей за счет местного применения гидрогель «Аргакол»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 основании объективных методов исследования проанализирован микрофлоры полости носа и носоглотки у пациентов с травматической риноликвореей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проведена оценка эффективности местного применения гидрогель «Аргакол» для профилактики внутрибольничных инфекций у пострадавших с сочетанной черепно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лицевой травмый осложненной назальной ликвореей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/>
        <w:ind w:firstLine="56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практическая ценность полученных данных определяется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разработан удобный в применении метод профилактики и </w:t>
      </w:r>
      <w:r>
        <w:rPr>
          <w:sz w:val="28"/>
          <w:szCs w:val="28"/>
          <w:rtl w:val="0"/>
          <w:lang w:val="ru-RU"/>
        </w:rPr>
        <w:t>лечения местных и генерализованных осложнений у пострадавших с черепно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лицевой травмой осложненной назальной ликвореей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/>
        <w:ind w:firstLine="56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при выполнении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рекомендуются для учебного процесса и в качестве дополнительных материалов для преподавания на кафедрах по специальности «стоматология»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Замечаний к содержанию и оформлению работы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является завершенным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квалификационным трудом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выполнен под руководством доктора медицинских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профессора Мадая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доктора медицинских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профессора  Афиногенова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работе изложены результаты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выводам выпускной квалификационной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были опубликованы автором в печати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Данную работу можно расценивать как новое решение актуальной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задачи – разработка и внедрение в клиническую практику методик местной профилактики и лечения инфекционных осложнений у пациентов с сочетанной черепно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лицевой травмой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отвечает всем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предъявляет ВАК России к выпускной квалификационной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работы Колчанов Георгий Михайлович может быть допущен к защите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Доктор медицинских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заведующий кафедрой челюстно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лицевой хирургии и хирургической стоматологии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Лимберга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Западного государственного медицинского университета имени 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Мечникова 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Семенов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Подпись доктора медицинских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профессора</w:t>
      </w:r>
    </w:p>
    <w:p>
      <w:pPr>
        <w:pStyle w:val="Обычный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Семенова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заверяю</w:t>
      </w: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июля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