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81" w:rsidRPr="001A40E0" w:rsidRDefault="00045981" w:rsidP="00045981">
      <w:pPr>
        <w:jc w:val="center"/>
        <w:rPr>
          <w:b/>
        </w:rPr>
      </w:pPr>
      <w:bookmarkStart w:id="0" w:name="_GoBack"/>
      <w:bookmarkEnd w:id="0"/>
      <w:r w:rsidRPr="001A40E0">
        <w:rPr>
          <w:b/>
        </w:rPr>
        <w:t>РЕЦЕНЗИЯ</w:t>
      </w:r>
    </w:p>
    <w:p w:rsidR="00045981" w:rsidRPr="001A40E0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:rsidR="00045981" w:rsidRPr="001A40E0" w:rsidRDefault="00045981" w:rsidP="00045981">
      <w:pPr>
        <w:jc w:val="center"/>
        <w:rPr>
          <w:i/>
          <w:sz w:val="20"/>
          <w:szCs w:val="20"/>
        </w:rPr>
      </w:pPr>
      <w:proofErr w:type="spellStart"/>
      <w:r w:rsidRPr="001A40E0">
        <w:rPr>
          <w:b/>
          <w:szCs w:val="19"/>
        </w:rPr>
        <w:t>___</w:t>
      </w:r>
      <w:r w:rsidR="00851905">
        <w:rPr>
          <w:b/>
          <w:szCs w:val="19"/>
        </w:rPr>
        <w:t>Соболевой</w:t>
      </w:r>
      <w:proofErr w:type="spellEnd"/>
      <w:r w:rsidR="00851905">
        <w:rPr>
          <w:b/>
          <w:szCs w:val="19"/>
        </w:rPr>
        <w:t xml:space="preserve"> Кристины Владимировны</w:t>
      </w:r>
      <w:r w:rsidRPr="001A40E0">
        <w:rPr>
          <w:b/>
          <w:szCs w:val="19"/>
        </w:rPr>
        <w:t xml:space="preserve">____ </w:t>
      </w:r>
      <w:r w:rsidRPr="001A40E0">
        <w:rPr>
          <w:i/>
          <w:sz w:val="20"/>
          <w:szCs w:val="20"/>
        </w:rPr>
        <w:t xml:space="preserve">(ФИО) </w:t>
      </w:r>
    </w:p>
    <w:p w:rsidR="00045981" w:rsidRPr="001A40E0" w:rsidRDefault="00045981" w:rsidP="00045981">
      <w:pPr>
        <w:spacing w:after="240"/>
        <w:jc w:val="center"/>
        <w:rPr>
          <w:b/>
          <w:szCs w:val="19"/>
        </w:rPr>
      </w:pPr>
      <w:r w:rsidRPr="001A40E0">
        <w:rPr>
          <w:b/>
          <w:szCs w:val="19"/>
        </w:rPr>
        <w:t xml:space="preserve">по теме </w:t>
      </w:r>
      <w:proofErr w:type="spellStart"/>
      <w:r w:rsidRPr="001A40E0">
        <w:rPr>
          <w:b/>
          <w:szCs w:val="19"/>
        </w:rPr>
        <w:t>___</w:t>
      </w:r>
      <w:r w:rsidR="00851905">
        <w:rPr>
          <w:b/>
          <w:szCs w:val="19"/>
        </w:rPr>
        <w:t>Особенности</w:t>
      </w:r>
      <w:proofErr w:type="spellEnd"/>
      <w:r w:rsidR="00851905">
        <w:rPr>
          <w:b/>
          <w:szCs w:val="19"/>
        </w:rPr>
        <w:t xml:space="preserve"> </w:t>
      </w:r>
      <w:proofErr w:type="spellStart"/>
      <w:r w:rsidR="00851905">
        <w:rPr>
          <w:b/>
          <w:szCs w:val="19"/>
        </w:rPr>
        <w:t>фразообразования</w:t>
      </w:r>
      <w:proofErr w:type="spellEnd"/>
      <w:r w:rsidR="00851905">
        <w:rPr>
          <w:b/>
          <w:szCs w:val="19"/>
        </w:rPr>
        <w:t xml:space="preserve"> в брюссельском варианте французского языка</w:t>
      </w:r>
      <w:r w:rsidRPr="001A40E0">
        <w:rPr>
          <w:b/>
          <w:szCs w:val="19"/>
        </w:rPr>
        <w:t>____</w:t>
      </w:r>
    </w:p>
    <w:p w:rsidR="00732365" w:rsidRDefault="00732365" w:rsidP="00EE30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Представленная выпускная квалификационная работа К.В. Соболев</w:t>
      </w:r>
      <w:r w:rsidR="00C75095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посвящена проблеме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фразообразования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брюссельском варианте французского языка, которая в первую очередь решается путем сопоставительного анализа фразеологических единиц, используемых жителями брюссельского региона</w:t>
      </w:r>
      <w:r w:rsidR="00422AAE">
        <w:rPr>
          <w:rFonts w:ascii="Times New Roman" w:hAnsi="Times New Roman" w:cs="Times New Roman"/>
          <w:sz w:val="24"/>
          <w:szCs w:val="24"/>
        </w:rPr>
        <w:t xml:space="preserve"> (так </w:t>
      </w:r>
      <w:proofErr w:type="gramStart"/>
      <w:r w:rsidR="00422AAE">
        <w:rPr>
          <w:rFonts w:ascii="Times New Roman" w:hAnsi="Times New Roman" w:cs="Times New Roman"/>
          <w:sz w:val="24"/>
          <w:szCs w:val="24"/>
        </w:rPr>
        <w:t>называемые</w:t>
      </w:r>
      <w:proofErr w:type="gramEnd"/>
      <w:r w:rsidR="00422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AAE">
        <w:rPr>
          <w:rFonts w:ascii="Times New Roman" w:hAnsi="Times New Roman" w:cs="Times New Roman"/>
          <w:sz w:val="24"/>
          <w:szCs w:val="24"/>
        </w:rPr>
        <w:t>бельгицизмы</w:t>
      </w:r>
      <w:proofErr w:type="spellEnd"/>
      <w:r w:rsidR="00422A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и фразеологических единиц, свойственных носителям стандартного французского языка.</w:t>
      </w:r>
    </w:p>
    <w:p w:rsidR="00732365" w:rsidRDefault="00732365" w:rsidP="00EE30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 работы не вызывает сомнений, поскольку проблемы соотнесения как разных языков, так и разных вариантов одного языка в современном обществе, которому свойственны двуязычие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глобализационные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процессы, остаются все еще не до конца решенными.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Вопросы же образования устойчивых сочетаний являются одними из самых обсуждаемых в современной лексикологии и когнитивной науке, поскольку фразеологические единицы отражают не только специфику восприятия мира носителями того или иного языка, но</w:t>
      </w:r>
      <w:r w:rsidR="00C75095">
        <w:rPr>
          <w:rFonts w:ascii="Times New Roman" w:hAnsi="Times New Roman" w:cs="Times New Roman"/>
          <w:sz w:val="24"/>
          <w:szCs w:val="24"/>
        </w:rPr>
        <w:t xml:space="preserve"> также и</w:t>
      </w:r>
      <w:r>
        <w:rPr>
          <w:rFonts w:ascii="Times New Roman" w:hAnsi="Times New Roman" w:cs="Times New Roman"/>
          <w:sz w:val="24"/>
          <w:szCs w:val="24"/>
        </w:rPr>
        <w:t xml:space="preserve"> особенности</w:t>
      </w:r>
      <w:r w:rsidR="00C75095">
        <w:rPr>
          <w:rFonts w:ascii="Times New Roman" w:hAnsi="Times New Roman" w:cs="Times New Roman"/>
          <w:sz w:val="24"/>
          <w:szCs w:val="24"/>
        </w:rPr>
        <w:t xml:space="preserve"> человеческого</w:t>
      </w:r>
      <w:r>
        <w:rPr>
          <w:rFonts w:ascii="Times New Roman" w:hAnsi="Times New Roman" w:cs="Times New Roman"/>
          <w:sz w:val="24"/>
          <w:szCs w:val="24"/>
        </w:rPr>
        <w:t xml:space="preserve"> мышления, его метафоричность</w:t>
      </w:r>
      <w:r w:rsidR="00422AAE">
        <w:rPr>
          <w:rFonts w:ascii="Times New Roman" w:hAnsi="Times New Roman" w:cs="Times New Roman"/>
          <w:sz w:val="24"/>
          <w:szCs w:val="24"/>
        </w:rPr>
        <w:t xml:space="preserve"> и гибкость.</w:t>
      </w:r>
      <w:proofErr w:type="gramEnd"/>
    </w:p>
    <w:p w:rsidR="00422AAE" w:rsidRDefault="00422AAE" w:rsidP="00EE30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состоит из введения, четырех глав, заключения, списка использованной литературы. Во введении обосновываются ее актуальность, формулируются предмет и объект исследования, указываются теоретическая и практическая значимость, а также перечисляются использованные для анализа методы и выносимые на защиту положения. Главы посвящены рассмотрению особенностей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бельгицизмов</w:t>
      </w:r>
      <w:proofErr w:type="spellEnd"/>
      <w:r w:rsidR="008B55DF">
        <w:rPr>
          <w:rFonts w:ascii="Times New Roman" w:hAnsi="Times New Roman" w:cs="Times New Roman"/>
          <w:sz w:val="24"/>
          <w:szCs w:val="24"/>
        </w:rPr>
        <w:t xml:space="preserve">, свойственных жителям брюссельского региона, с точки зрения их </w:t>
      </w:r>
      <w:proofErr w:type="spellStart"/>
      <w:r w:rsidR="008B55DF">
        <w:rPr>
          <w:rFonts w:ascii="Times New Roman" w:hAnsi="Times New Roman" w:cs="Times New Roman"/>
          <w:sz w:val="24"/>
          <w:szCs w:val="24"/>
        </w:rPr>
        <w:t>межареального</w:t>
      </w:r>
      <w:proofErr w:type="spellEnd"/>
      <w:r w:rsidR="008B55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B55DF">
        <w:rPr>
          <w:rFonts w:ascii="Times New Roman" w:hAnsi="Times New Roman" w:cs="Times New Roman"/>
          <w:sz w:val="24"/>
          <w:szCs w:val="24"/>
        </w:rPr>
        <w:t>внутриареального</w:t>
      </w:r>
      <w:proofErr w:type="spellEnd"/>
      <w:r w:rsidR="008B55DF">
        <w:rPr>
          <w:rFonts w:ascii="Times New Roman" w:hAnsi="Times New Roman" w:cs="Times New Roman"/>
          <w:sz w:val="24"/>
          <w:szCs w:val="24"/>
        </w:rPr>
        <w:t xml:space="preserve"> сопоставления. В заключении сформулированы основные полученные выводы.</w:t>
      </w:r>
    </w:p>
    <w:p w:rsidR="008B55DF" w:rsidRDefault="008B55DF" w:rsidP="00EE30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использованной литературы состоит из 324 </w:t>
      </w:r>
      <w:r w:rsidR="00976A75">
        <w:rPr>
          <w:rFonts w:ascii="Times New Roman" w:hAnsi="Times New Roman" w:cs="Times New Roman"/>
          <w:sz w:val="24"/>
          <w:szCs w:val="24"/>
        </w:rPr>
        <w:t>пунктов</w:t>
      </w:r>
      <w:r>
        <w:rPr>
          <w:rFonts w:ascii="Times New Roman" w:hAnsi="Times New Roman" w:cs="Times New Roman"/>
          <w:sz w:val="24"/>
          <w:szCs w:val="24"/>
        </w:rPr>
        <w:t xml:space="preserve"> и вызывает у читателя особый интерес. Во-первых, его оформление не соответствует никаким стандартам: в некоторых источниках присутствует указание года издания, но не во всех (например, пункты 10, 20, </w:t>
      </w:r>
      <w:r w:rsidR="00EE309F">
        <w:rPr>
          <w:rFonts w:ascii="Times New Roman" w:hAnsi="Times New Roman" w:cs="Times New Roman"/>
          <w:sz w:val="24"/>
          <w:szCs w:val="24"/>
        </w:rPr>
        <w:t xml:space="preserve">34 и др.); издательство иногда указано, а иногда – нет (ср. пп.1 и 7, 9 и 10 и т.д.); </w:t>
      </w:r>
      <w:proofErr w:type="gramStart"/>
      <w:r w:rsidR="00EE309F">
        <w:rPr>
          <w:rFonts w:ascii="Times New Roman" w:hAnsi="Times New Roman" w:cs="Times New Roman"/>
          <w:sz w:val="24"/>
          <w:szCs w:val="24"/>
        </w:rPr>
        <w:t xml:space="preserve">интересно решен вопрос с указанием страниц: в статьях из журналов и сборников страницы в большинстве случаев указаны, но не всегда (например, </w:t>
      </w:r>
      <w:proofErr w:type="spellStart"/>
      <w:r w:rsidR="00EE309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EE309F">
        <w:rPr>
          <w:rFonts w:ascii="Times New Roman" w:hAnsi="Times New Roman" w:cs="Times New Roman"/>
          <w:sz w:val="24"/>
          <w:szCs w:val="24"/>
        </w:rPr>
        <w:t>. 9, 25, 40 и др.), в монографиях общее количество страниц указано только в 4 источниках (несколько интригуют в связи с этим цифры 101 в п. 22 и 23 в п. 68, но означают ли они именно общее количество</w:t>
      </w:r>
      <w:proofErr w:type="gramEnd"/>
      <w:r w:rsidR="00EE309F">
        <w:rPr>
          <w:rFonts w:ascii="Times New Roman" w:hAnsi="Times New Roman" w:cs="Times New Roman"/>
          <w:sz w:val="24"/>
          <w:szCs w:val="24"/>
        </w:rPr>
        <w:t xml:space="preserve"> страниц, точно сказать нельзя).  Несомненно, работы подобного стиля и жанра требуют оформления списка использованной литературы по </w:t>
      </w:r>
      <w:r w:rsidR="00433DE6">
        <w:rPr>
          <w:rFonts w:ascii="Times New Roman" w:hAnsi="Times New Roman" w:cs="Times New Roman"/>
          <w:sz w:val="24"/>
          <w:szCs w:val="24"/>
        </w:rPr>
        <w:t>согласованному</w:t>
      </w:r>
      <w:r w:rsidR="00EE3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09F">
        <w:rPr>
          <w:rFonts w:ascii="Times New Roman" w:hAnsi="Times New Roman" w:cs="Times New Roman"/>
          <w:sz w:val="24"/>
          <w:szCs w:val="24"/>
        </w:rPr>
        <w:t>ГОСТу</w:t>
      </w:r>
      <w:proofErr w:type="spellEnd"/>
      <w:r w:rsidR="00EE309F">
        <w:rPr>
          <w:rFonts w:ascii="Times New Roman" w:hAnsi="Times New Roman" w:cs="Times New Roman"/>
          <w:sz w:val="24"/>
          <w:szCs w:val="24"/>
        </w:rPr>
        <w:t xml:space="preserve">, но впечатление скрасило </w:t>
      </w:r>
      <w:r w:rsidR="00C75095">
        <w:rPr>
          <w:rFonts w:ascii="Times New Roman" w:hAnsi="Times New Roman" w:cs="Times New Roman"/>
          <w:sz w:val="24"/>
          <w:szCs w:val="24"/>
        </w:rPr>
        <w:t xml:space="preserve">бы </w:t>
      </w:r>
      <w:r w:rsidR="00EE309F">
        <w:rPr>
          <w:rFonts w:ascii="Times New Roman" w:hAnsi="Times New Roman" w:cs="Times New Roman"/>
          <w:sz w:val="24"/>
          <w:szCs w:val="24"/>
        </w:rPr>
        <w:t>хотя бы ее оформление по хоть какому-то единому образцу.</w:t>
      </w:r>
    </w:p>
    <w:p w:rsidR="00EE309F" w:rsidRDefault="00EE309F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0A37">
        <w:rPr>
          <w:rFonts w:ascii="Times New Roman" w:hAnsi="Times New Roman" w:cs="Times New Roman"/>
          <w:sz w:val="24"/>
          <w:szCs w:val="24"/>
        </w:rPr>
        <w:t xml:space="preserve">Вторая часть списка использованной литературы называется «Источники» (с. 208) и имеет все те же перечисленные </w:t>
      </w:r>
      <w:r w:rsidR="00C75095">
        <w:rPr>
          <w:rFonts w:ascii="Times New Roman" w:hAnsi="Times New Roman" w:cs="Times New Roman"/>
          <w:sz w:val="24"/>
          <w:szCs w:val="24"/>
        </w:rPr>
        <w:t xml:space="preserve">выше </w:t>
      </w:r>
      <w:r w:rsidR="00F00A37">
        <w:rPr>
          <w:rFonts w:ascii="Times New Roman" w:hAnsi="Times New Roman" w:cs="Times New Roman"/>
          <w:sz w:val="24"/>
          <w:szCs w:val="24"/>
        </w:rPr>
        <w:t xml:space="preserve">недостатки. </w:t>
      </w:r>
      <w:proofErr w:type="gramStart"/>
      <w:r w:rsidR="00F00A37">
        <w:rPr>
          <w:rFonts w:ascii="Times New Roman" w:hAnsi="Times New Roman" w:cs="Times New Roman"/>
          <w:sz w:val="24"/>
          <w:szCs w:val="24"/>
        </w:rPr>
        <w:t xml:space="preserve">Однако, кроме этого, в нее </w:t>
      </w:r>
      <w:r w:rsidR="00F00A37" w:rsidRPr="00F00A37">
        <w:rPr>
          <w:rFonts w:ascii="Times New Roman" w:hAnsi="Times New Roman" w:cs="Times New Roman"/>
          <w:sz w:val="24"/>
          <w:szCs w:val="24"/>
        </w:rPr>
        <w:t xml:space="preserve">включены такие </w:t>
      </w:r>
      <w:r w:rsidR="00F00A37">
        <w:rPr>
          <w:rFonts w:ascii="Times New Roman" w:hAnsi="Times New Roman" w:cs="Times New Roman"/>
          <w:sz w:val="24"/>
          <w:szCs w:val="24"/>
        </w:rPr>
        <w:t>удивительные и неправомерные</w:t>
      </w:r>
      <w:r w:rsidR="00F00A37" w:rsidRPr="00F00A37">
        <w:rPr>
          <w:rFonts w:ascii="Times New Roman" w:hAnsi="Times New Roman" w:cs="Times New Roman"/>
          <w:sz w:val="24"/>
          <w:szCs w:val="24"/>
        </w:rPr>
        <w:t xml:space="preserve"> пункты, как 86 или 87 (</w:t>
      </w:r>
      <w:r w:rsidR="00F00A37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F00A37" w:rsidRPr="00F00A37">
        <w:rPr>
          <w:rFonts w:ascii="Times New Roman" w:hAnsi="Times New Roman" w:cs="Times New Roman"/>
          <w:sz w:val="24"/>
          <w:szCs w:val="24"/>
        </w:rPr>
        <w:t>«</w:t>
      </w:r>
      <w:r w:rsidR="00F00A37" w:rsidRPr="00F00A37">
        <w:rPr>
          <w:rFonts w:ascii="Times New Roman" w:hAnsi="Times New Roman" w:cs="Times New Roman"/>
          <w:sz w:val="24"/>
          <w:szCs w:val="24"/>
          <w:lang w:val="en-US"/>
        </w:rPr>
        <w:t>Aragon</w:t>
      </w:r>
      <w:r w:rsidR="00F00A37" w:rsidRPr="00F00A37">
        <w:rPr>
          <w:rFonts w:ascii="Times New Roman" w:hAnsi="Times New Roman" w:cs="Times New Roman"/>
          <w:sz w:val="24"/>
          <w:szCs w:val="24"/>
        </w:rPr>
        <w:t xml:space="preserve">, </w:t>
      </w:r>
      <w:r w:rsidR="00F00A37" w:rsidRPr="00F00A3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00A37" w:rsidRPr="00F00A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0A37" w:rsidRPr="00F00A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0A37" w:rsidRPr="00F00A37">
        <w:rPr>
          <w:rFonts w:ascii="Times New Roman" w:hAnsi="Times New Roman" w:cs="Times New Roman"/>
          <w:sz w:val="24"/>
          <w:szCs w:val="24"/>
          <w:lang w:val="en-US"/>
        </w:rPr>
        <w:t>Les</w:t>
      </w:r>
      <w:r w:rsidR="00F00A37" w:rsidRPr="00F00A37">
        <w:rPr>
          <w:rFonts w:ascii="Times New Roman" w:hAnsi="Times New Roman" w:cs="Times New Roman"/>
          <w:sz w:val="24"/>
          <w:szCs w:val="24"/>
        </w:rPr>
        <w:t xml:space="preserve"> </w:t>
      </w:r>
      <w:r w:rsidR="00F00A37" w:rsidRPr="00F00A37">
        <w:rPr>
          <w:rFonts w:ascii="Times New Roman" w:hAnsi="Times New Roman" w:cs="Times New Roman"/>
          <w:sz w:val="24"/>
          <w:szCs w:val="24"/>
          <w:lang w:val="en-US"/>
        </w:rPr>
        <w:t>Beaux</w:t>
      </w:r>
      <w:r w:rsidR="00F00A37" w:rsidRPr="00F0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A37" w:rsidRPr="00F00A37">
        <w:rPr>
          <w:rFonts w:ascii="Times New Roman" w:hAnsi="Times New Roman" w:cs="Times New Roman"/>
          <w:sz w:val="24"/>
          <w:szCs w:val="24"/>
          <w:lang w:val="en-US"/>
        </w:rPr>
        <w:t>Quartiers</w:t>
      </w:r>
      <w:proofErr w:type="spellEnd"/>
      <w:r w:rsidR="00F00A37" w:rsidRPr="00F00A3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00A37" w:rsidRPr="00F00A37">
        <w:rPr>
          <w:rFonts w:ascii="Times New Roman" w:hAnsi="Times New Roman" w:cs="Times New Roman"/>
          <w:sz w:val="24"/>
          <w:szCs w:val="24"/>
        </w:rPr>
        <w:t>Цит</w:t>
      </w:r>
      <w:proofErr w:type="spellEnd"/>
      <w:r w:rsidR="00F00A37" w:rsidRPr="00F00A37">
        <w:rPr>
          <w:rFonts w:ascii="Times New Roman" w:hAnsi="Times New Roman" w:cs="Times New Roman"/>
          <w:sz w:val="24"/>
          <w:szCs w:val="24"/>
        </w:rPr>
        <w:t>. по Гак В.Г. Новый большой французско-русский фразеологический словарь, Москва, изд.</w:t>
      </w:r>
      <w:proofErr w:type="gramEnd"/>
      <w:r w:rsidR="00F00A37" w:rsidRPr="00F00A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0A37" w:rsidRPr="00F00A37">
        <w:rPr>
          <w:rFonts w:ascii="Times New Roman" w:hAnsi="Times New Roman" w:cs="Times New Roman"/>
          <w:sz w:val="24"/>
          <w:szCs w:val="24"/>
        </w:rPr>
        <w:t xml:space="preserve">Русский язык </w:t>
      </w:r>
      <w:proofErr w:type="spellStart"/>
      <w:r w:rsidR="00F00A37" w:rsidRPr="00F00A37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F00A37" w:rsidRPr="00F00A37">
        <w:rPr>
          <w:rFonts w:ascii="Times New Roman" w:hAnsi="Times New Roman" w:cs="Times New Roman"/>
          <w:sz w:val="24"/>
          <w:szCs w:val="24"/>
        </w:rPr>
        <w:t>, 2006»</w:t>
      </w:r>
      <w:r w:rsidR="00F00A37">
        <w:rPr>
          <w:rFonts w:ascii="Times New Roman" w:hAnsi="Times New Roman" w:cs="Times New Roman"/>
          <w:sz w:val="24"/>
          <w:szCs w:val="24"/>
        </w:rPr>
        <w:t>, с. 208</w:t>
      </w:r>
      <w:r w:rsidR="00CC4FBC">
        <w:rPr>
          <w:rFonts w:ascii="Times New Roman" w:hAnsi="Times New Roman" w:cs="Times New Roman"/>
          <w:sz w:val="24"/>
          <w:szCs w:val="24"/>
        </w:rPr>
        <w:t xml:space="preserve"> </w:t>
      </w:r>
      <w:r w:rsidR="00FC3CA0">
        <w:rPr>
          <w:rFonts w:ascii="Times New Roman" w:hAnsi="Times New Roman" w:cs="Times New Roman"/>
          <w:sz w:val="24"/>
          <w:szCs w:val="24"/>
        </w:rPr>
        <w:t>–</w:t>
      </w:r>
      <w:r w:rsidR="00CC4FBC">
        <w:rPr>
          <w:rFonts w:ascii="Times New Roman" w:hAnsi="Times New Roman" w:cs="Times New Roman"/>
          <w:sz w:val="24"/>
          <w:szCs w:val="24"/>
        </w:rPr>
        <w:t xml:space="preserve"> </w:t>
      </w:r>
      <w:r w:rsidR="00FC3CA0">
        <w:rPr>
          <w:rFonts w:ascii="Times New Roman" w:hAnsi="Times New Roman" w:cs="Times New Roman"/>
          <w:sz w:val="24"/>
          <w:szCs w:val="24"/>
        </w:rPr>
        <w:t xml:space="preserve">здесь и далее в цитатах </w:t>
      </w:r>
      <w:r w:rsidR="00CC4FBC">
        <w:rPr>
          <w:rFonts w:ascii="Times New Roman" w:hAnsi="Times New Roman" w:cs="Times New Roman"/>
          <w:sz w:val="24"/>
          <w:szCs w:val="24"/>
        </w:rPr>
        <w:t>орфография и пунктуация сохранены</w:t>
      </w:r>
      <w:r w:rsidR="00F00A37" w:rsidRPr="00F00A37">
        <w:rPr>
          <w:rFonts w:ascii="Times New Roman" w:hAnsi="Times New Roman" w:cs="Times New Roman"/>
          <w:sz w:val="24"/>
          <w:szCs w:val="24"/>
        </w:rPr>
        <w:t>)</w:t>
      </w:r>
      <w:r w:rsidR="00F00A37">
        <w:rPr>
          <w:rFonts w:ascii="Times New Roman" w:hAnsi="Times New Roman" w:cs="Times New Roman"/>
          <w:sz w:val="24"/>
          <w:szCs w:val="24"/>
        </w:rPr>
        <w:t xml:space="preserve"> – всего более 50 таких включений. </w:t>
      </w:r>
      <w:proofErr w:type="gramEnd"/>
    </w:p>
    <w:p w:rsidR="00F4620A" w:rsidRDefault="00F4620A" w:rsidP="000459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целом</w:t>
      </w:r>
      <w:r w:rsidR="00433D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прочтении работы возникает значительное число удивительных и неожиданных вопросов:</w:t>
      </w:r>
    </w:p>
    <w:p w:rsidR="00F4620A" w:rsidRDefault="00F4620A" w:rsidP="00F4620A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9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формулирует актуальность работы так: </w:t>
      </w:r>
    </w:p>
    <w:p w:rsidR="00F4620A" w:rsidRPr="00F4620A" w:rsidRDefault="00F4620A" w:rsidP="00DB33EA">
      <w:pPr>
        <w:pStyle w:val="a5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20A">
        <w:rPr>
          <w:rFonts w:ascii="Times New Roman" w:hAnsi="Times New Roman" w:cs="Times New Roman"/>
          <w:sz w:val="24"/>
          <w:szCs w:val="24"/>
        </w:rPr>
        <w:t>«</w:t>
      </w:r>
      <w:r w:rsidRPr="00F4620A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F4620A">
        <w:rPr>
          <w:rFonts w:ascii="Times New Roman" w:hAnsi="Times New Roman" w:cs="Times New Roman"/>
          <w:sz w:val="24"/>
          <w:szCs w:val="24"/>
        </w:rPr>
        <w:t xml:space="preserve"> проводимого </w:t>
      </w:r>
      <w:proofErr w:type="gramStart"/>
      <w:r w:rsidRPr="00F4620A">
        <w:rPr>
          <w:rFonts w:ascii="Times New Roman" w:hAnsi="Times New Roman" w:cs="Times New Roman"/>
          <w:sz w:val="24"/>
          <w:szCs w:val="24"/>
        </w:rPr>
        <w:t>исследования</w:t>
      </w:r>
      <w:proofErr w:type="gramEnd"/>
      <w:r w:rsidRPr="00F4620A">
        <w:rPr>
          <w:rFonts w:ascii="Times New Roman" w:hAnsi="Times New Roman" w:cs="Times New Roman"/>
          <w:sz w:val="24"/>
          <w:szCs w:val="24"/>
        </w:rPr>
        <w:t xml:space="preserve"> прежде всего обусловлена тем, что ранее не становились объектом анализа следующие аспекты:</w:t>
      </w:r>
    </w:p>
    <w:p w:rsidR="00F4620A" w:rsidRPr="00F4620A" w:rsidRDefault="00F4620A" w:rsidP="00DB33EA">
      <w:pPr>
        <w:ind w:right="-284" w:firstLine="567"/>
        <w:jc w:val="both"/>
      </w:pPr>
      <w:r w:rsidRPr="00F4620A">
        <w:t xml:space="preserve">- </w:t>
      </w:r>
      <w:proofErr w:type="gramStart"/>
      <w:r w:rsidRPr="00F4620A">
        <w:t>структурный</w:t>
      </w:r>
      <w:proofErr w:type="gramEnd"/>
      <w:r w:rsidRPr="00F4620A">
        <w:t xml:space="preserve"> на разных уровнях языковой системы; </w:t>
      </w:r>
    </w:p>
    <w:p w:rsidR="00F4620A" w:rsidRDefault="00F4620A" w:rsidP="00F4620A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620A">
        <w:rPr>
          <w:rFonts w:ascii="Times New Roman" w:hAnsi="Times New Roman" w:cs="Times New Roman"/>
          <w:sz w:val="24"/>
          <w:szCs w:val="24"/>
        </w:rPr>
        <w:lastRenderedPageBreak/>
        <w:t xml:space="preserve"> -</w:t>
      </w:r>
      <w:proofErr w:type="gramStart"/>
      <w:r w:rsidRPr="00F4620A">
        <w:rPr>
          <w:rFonts w:ascii="Times New Roman" w:hAnsi="Times New Roman" w:cs="Times New Roman"/>
          <w:sz w:val="24"/>
          <w:szCs w:val="24"/>
        </w:rPr>
        <w:t>функционально-стилевой</w:t>
      </w:r>
      <w:proofErr w:type="gramEnd"/>
      <w:r w:rsidRPr="00F4620A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Pr="00F4620A">
        <w:rPr>
          <w:rFonts w:ascii="Times New Roman" w:hAnsi="Times New Roman" w:cs="Times New Roman"/>
          <w:sz w:val="24"/>
          <w:szCs w:val="24"/>
        </w:rPr>
        <w:t>текстоцентрического</w:t>
      </w:r>
      <w:proofErr w:type="spellEnd"/>
      <w:r w:rsidRPr="00F4620A">
        <w:rPr>
          <w:rFonts w:ascii="Times New Roman" w:hAnsi="Times New Roman" w:cs="Times New Roman"/>
          <w:sz w:val="24"/>
          <w:szCs w:val="24"/>
        </w:rPr>
        <w:t xml:space="preserve"> подхода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620A">
        <w:rPr>
          <w:rFonts w:ascii="Times New Roman" w:hAnsi="Times New Roman" w:cs="Times New Roman"/>
          <w:sz w:val="24"/>
          <w:szCs w:val="24"/>
        </w:rPr>
        <w:t>.</w:t>
      </w:r>
    </w:p>
    <w:p w:rsidR="00732365" w:rsidRDefault="00F4620A" w:rsidP="000D1A14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отсутствия хоть каких-то уточнений складывается впечатлени</w:t>
      </w:r>
      <w:r w:rsidR="00B3085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что до исследования </w:t>
      </w:r>
      <w:r w:rsidR="00B3085C">
        <w:rPr>
          <w:rFonts w:ascii="Times New Roman" w:hAnsi="Times New Roman" w:cs="Times New Roman"/>
          <w:sz w:val="24"/>
          <w:szCs w:val="24"/>
        </w:rPr>
        <w:t xml:space="preserve">К.В. Соболевой ни структурным, ни функционально-стилевым анализом языковых явлений никто не занимался. </w:t>
      </w:r>
      <w:proofErr w:type="gramStart"/>
      <w:r w:rsidR="00B3085C">
        <w:rPr>
          <w:rFonts w:ascii="Times New Roman" w:hAnsi="Times New Roman" w:cs="Times New Roman"/>
          <w:sz w:val="24"/>
          <w:szCs w:val="24"/>
        </w:rPr>
        <w:t>Даже если предположить, что автором были опущены из данной формулировки уточняющие элементы, например, структурный и функционально-стилевой анализ фразеологических единиц, то и этим занимались на протяжении последних 100 лет множество оте</w:t>
      </w:r>
      <w:r w:rsidR="000D1A14">
        <w:rPr>
          <w:rFonts w:ascii="Times New Roman" w:hAnsi="Times New Roman" w:cs="Times New Roman"/>
          <w:sz w:val="24"/>
          <w:szCs w:val="24"/>
        </w:rPr>
        <w:t>че</w:t>
      </w:r>
      <w:r w:rsidR="00B3085C">
        <w:rPr>
          <w:rFonts w:ascii="Times New Roman" w:hAnsi="Times New Roman" w:cs="Times New Roman"/>
          <w:sz w:val="24"/>
          <w:szCs w:val="24"/>
        </w:rPr>
        <w:t>ственн</w:t>
      </w:r>
      <w:r w:rsidR="000D1A14">
        <w:rPr>
          <w:rFonts w:ascii="Times New Roman" w:hAnsi="Times New Roman" w:cs="Times New Roman"/>
          <w:sz w:val="24"/>
          <w:szCs w:val="24"/>
        </w:rPr>
        <w:t xml:space="preserve">ых и зарубежных исследователей (из наиболее крупных можно назвать Ш. </w:t>
      </w:r>
      <w:proofErr w:type="spellStart"/>
      <w:r w:rsidR="000D1A14">
        <w:rPr>
          <w:rFonts w:ascii="Times New Roman" w:hAnsi="Times New Roman" w:cs="Times New Roman"/>
          <w:sz w:val="24"/>
          <w:szCs w:val="24"/>
        </w:rPr>
        <w:t>Балли</w:t>
      </w:r>
      <w:proofErr w:type="spellEnd"/>
      <w:r w:rsidR="000D1A14">
        <w:rPr>
          <w:rFonts w:ascii="Times New Roman" w:hAnsi="Times New Roman" w:cs="Times New Roman"/>
          <w:sz w:val="24"/>
          <w:szCs w:val="24"/>
        </w:rPr>
        <w:t>, В.В. Виноградов</w:t>
      </w:r>
      <w:r w:rsidR="00433DE6">
        <w:rPr>
          <w:rFonts w:ascii="Times New Roman" w:hAnsi="Times New Roman" w:cs="Times New Roman"/>
          <w:sz w:val="24"/>
          <w:szCs w:val="24"/>
        </w:rPr>
        <w:t>а</w:t>
      </w:r>
      <w:r w:rsidR="000D1A14">
        <w:rPr>
          <w:rFonts w:ascii="Times New Roman" w:hAnsi="Times New Roman" w:cs="Times New Roman"/>
          <w:sz w:val="24"/>
          <w:szCs w:val="24"/>
        </w:rPr>
        <w:t xml:space="preserve">, В.М. </w:t>
      </w:r>
      <w:proofErr w:type="spellStart"/>
      <w:r w:rsidR="000D1A14">
        <w:rPr>
          <w:rFonts w:ascii="Times New Roman" w:hAnsi="Times New Roman" w:cs="Times New Roman"/>
          <w:sz w:val="24"/>
          <w:szCs w:val="24"/>
        </w:rPr>
        <w:t>Мокиенко</w:t>
      </w:r>
      <w:proofErr w:type="spellEnd"/>
      <w:r w:rsidR="000D1A14">
        <w:rPr>
          <w:rFonts w:ascii="Times New Roman" w:hAnsi="Times New Roman" w:cs="Times New Roman"/>
          <w:sz w:val="24"/>
          <w:szCs w:val="24"/>
        </w:rPr>
        <w:t>, Н.Н. Амосов</w:t>
      </w:r>
      <w:r w:rsidR="00433DE6">
        <w:rPr>
          <w:rFonts w:ascii="Times New Roman" w:hAnsi="Times New Roman" w:cs="Times New Roman"/>
          <w:sz w:val="24"/>
          <w:szCs w:val="24"/>
        </w:rPr>
        <w:t>у</w:t>
      </w:r>
      <w:r w:rsidR="000D1A14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="000D1A14">
        <w:rPr>
          <w:rFonts w:ascii="Times New Roman" w:hAnsi="Times New Roman" w:cs="Times New Roman"/>
          <w:sz w:val="24"/>
          <w:szCs w:val="24"/>
        </w:rPr>
        <w:t>Кунин</w:t>
      </w:r>
      <w:r w:rsidR="00433DE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D1A14">
        <w:rPr>
          <w:rFonts w:ascii="Times New Roman" w:hAnsi="Times New Roman" w:cs="Times New Roman"/>
          <w:sz w:val="24"/>
          <w:szCs w:val="24"/>
        </w:rPr>
        <w:t xml:space="preserve"> и др.). </w:t>
      </w:r>
      <w:proofErr w:type="gramEnd"/>
    </w:p>
    <w:p w:rsidR="006A4B00" w:rsidRDefault="006A4B00" w:rsidP="006A4B00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4 главы посвящены рассмотрению типов фразеологических единиц, используемых в брюссельском варианте французского языка. Описание организовано по нескольким принципам: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межареальному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взаимодействию,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внутриареальному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вза</w:t>
      </w:r>
      <w:r w:rsidR="00433DE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модействию с языками-соседями, по компонентному или целостному анализу, по произошедшим трансформациям, по типам деривации, по первичности или вторичности номинации и т.д. Эти принципы не впервые применяются для анализа особенностей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фразообразования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Они же применялись</w:t>
      </w:r>
      <w:r w:rsidR="009E4A57">
        <w:rPr>
          <w:rFonts w:ascii="Times New Roman" w:hAnsi="Times New Roman" w:cs="Times New Roman"/>
          <w:sz w:val="24"/>
          <w:szCs w:val="24"/>
        </w:rPr>
        <w:t>, 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A57">
        <w:rPr>
          <w:rFonts w:ascii="Times New Roman" w:hAnsi="Times New Roman" w:cs="Times New Roman"/>
          <w:sz w:val="24"/>
          <w:szCs w:val="24"/>
        </w:rPr>
        <w:t xml:space="preserve">в диссертации на соискание </w:t>
      </w:r>
      <w:proofErr w:type="spellStart"/>
      <w:r w:rsidR="009E4A57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9E4A57">
        <w:rPr>
          <w:rFonts w:ascii="Times New Roman" w:hAnsi="Times New Roman" w:cs="Times New Roman"/>
          <w:sz w:val="24"/>
          <w:szCs w:val="24"/>
        </w:rPr>
        <w:t>.</w:t>
      </w:r>
      <w:r w:rsidR="00C75095">
        <w:rPr>
          <w:rFonts w:ascii="Times New Roman" w:hAnsi="Times New Roman" w:cs="Times New Roman"/>
          <w:sz w:val="24"/>
          <w:szCs w:val="24"/>
        </w:rPr>
        <w:t xml:space="preserve"> </w:t>
      </w:r>
      <w:r w:rsidR="009E4A57">
        <w:rPr>
          <w:rFonts w:ascii="Times New Roman" w:hAnsi="Times New Roman" w:cs="Times New Roman"/>
          <w:sz w:val="24"/>
          <w:szCs w:val="24"/>
        </w:rPr>
        <w:t>степ</w:t>
      </w:r>
      <w:proofErr w:type="gramStart"/>
      <w:r w:rsidR="009E4A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4A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4A5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9E4A57">
        <w:rPr>
          <w:rFonts w:ascii="Times New Roman" w:hAnsi="Times New Roman" w:cs="Times New Roman"/>
          <w:sz w:val="24"/>
          <w:szCs w:val="24"/>
        </w:rPr>
        <w:t xml:space="preserve">октора </w:t>
      </w:r>
      <w:proofErr w:type="spellStart"/>
      <w:r w:rsidR="009E4A57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9E4A57">
        <w:rPr>
          <w:rFonts w:ascii="Times New Roman" w:hAnsi="Times New Roman" w:cs="Times New Roman"/>
          <w:sz w:val="24"/>
          <w:szCs w:val="24"/>
        </w:rPr>
        <w:t>.</w:t>
      </w:r>
      <w:r w:rsidR="00C75095">
        <w:rPr>
          <w:rFonts w:ascii="Times New Roman" w:hAnsi="Times New Roman" w:cs="Times New Roman"/>
          <w:sz w:val="24"/>
          <w:szCs w:val="24"/>
        </w:rPr>
        <w:t xml:space="preserve"> </w:t>
      </w:r>
      <w:r w:rsidR="009E4A57">
        <w:rPr>
          <w:rFonts w:ascii="Times New Roman" w:hAnsi="Times New Roman" w:cs="Times New Roman"/>
          <w:sz w:val="24"/>
          <w:szCs w:val="24"/>
        </w:rPr>
        <w:t>н</w:t>
      </w:r>
      <w:r w:rsidR="00C75095">
        <w:rPr>
          <w:rFonts w:ascii="Times New Roman" w:hAnsi="Times New Roman" w:cs="Times New Roman"/>
          <w:sz w:val="24"/>
          <w:szCs w:val="24"/>
        </w:rPr>
        <w:t>аук</w:t>
      </w:r>
      <w:r w:rsidR="009E4A57">
        <w:rPr>
          <w:rFonts w:ascii="Times New Roman" w:hAnsi="Times New Roman" w:cs="Times New Roman"/>
          <w:sz w:val="24"/>
          <w:szCs w:val="24"/>
        </w:rPr>
        <w:t xml:space="preserve"> Г.Г. Соколовой (Соколова 1988) и в диссертационном исследовании ее аспирантки Э.А. Николаевой (Николаева 2006), и если последняя работа есть в списке использованной литературы в работе К.В. Соболевой, то ни диссертация, ни другие работы Г.Г. Соколовой (например, Соколова 1987) не упоминаются.</w:t>
      </w:r>
    </w:p>
    <w:p w:rsidR="009E4A57" w:rsidRPr="00331677" w:rsidRDefault="0043358A" w:rsidP="00331677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1677">
        <w:rPr>
          <w:rFonts w:ascii="Times New Roman" w:hAnsi="Times New Roman" w:cs="Times New Roman"/>
          <w:sz w:val="24"/>
          <w:szCs w:val="24"/>
        </w:rPr>
        <w:t xml:space="preserve">Неясно также, какие именно единицы рассматриваются автором. </w:t>
      </w:r>
      <w:proofErr w:type="gramStart"/>
      <w:r w:rsidRPr="00331677">
        <w:rPr>
          <w:rFonts w:ascii="Times New Roman" w:hAnsi="Times New Roman" w:cs="Times New Roman"/>
          <w:sz w:val="24"/>
          <w:szCs w:val="24"/>
        </w:rPr>
        <w:t>Среди приведенных примеров можно обнаружить фразеологи</w:t>
      </w:r>
      <w:r w:rsidR="00C75095">
        <w:rPr>
          <w:rFonts w:ascii="Times New Roman" w:hAnsi="Times New Roman" w:cs="Times New Roman"/>
          <w:sz w:val="24"/>
          <w:szCs w:val="24"/>
        </w:rPr>
        <w:t>змы</w:t>
      </w:r>
      <w:r w:rsidRPr="00331677">
        <w:rPr>
          <w:rFonts w:ascii="Times New Roman" w:hAnsi="Times New Roman" w:cs="Times New Roman"/>
          <w:sz w:val="24"/>
          <w:szCs w:val="24"/>
        </w:rPr>
        <w:t xml:space="preserve">, можно встретить устойчивые сочетания (например, </w:t>
      </w:r>
      <w:proofErr w:type="spellStart"/>
      <w:r w:rsidR="00F85CA6" w:rsidRPr="00331677">
        <w:rPr>
          <w:rFonts w:ascii="Times New Roman" w:hAnsi="Times New Roman" w:cs="Times New Roman"/>
          <w:sz w:val="24"/>
          <w:szCs w:val="24"/>
        </w:rPr>
        <w:t>camion</w:t>
      </w:r>
      <w:proofErr w:type="spellEnd"/>
      <w:r w:rsidR="00F85CA6" w:rsidRPr="0033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CA6" w:rsidRPr="00331677">
        <w:rPr>
          <w:rFonts w:ascii="Times New Roman" w:hAnsi="Times New Roman" w:cs="Times New Roman"/>
          <w:sz w:val="24"/>
          <w:szCs w:val="24"/>
        </w:rPr>
        <w:t>d'épandage</w:t>
      </w:r>
      <w:proofErr w:type="spellEnd"/>
      <w:r w:rsidR="00F85CA6" w:rsidRPr="00331677">
        <w:rPr>
          <w:rFonts w:ascii="Times New Roman" w:hAnsi="Times New Roman" w:cs="Times New Roman"/>
          <w:sz w:val="24"/>
          <w:szCs w:val="24"/>
        </w:rPr>
        <w:t xml:space="preserve"> (с. 19), </w:t>
      </w:r>
      <w:hyperlink r:id="rId6" w:history="1">
        <w:r w:rsidR="00F85CA6" w:rsidRPr="0033167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cohabitant</w:t>
        </w:r>
        <w:r w:rsidR="00F85CA6" w:rsidRPr="0033167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F85CA6" w:rsidRPr="0033167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</w:t>
        </w:r>
        <w:proofErr w:type="spellStart"/>
        <w:r w:rsidR="00F85CA6" w:rsidRPr="0033167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é</w:t>
        </w:r>
        <w:proofErr w:type="spellEnd"/>
        <w:r w:rsidR="00F85CA6" w:rsidRPr="0033167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gal</w:t>
        </w:r>
      </w:hyperlink>
      <w:r w:rsidR="00F85CA6" w:rsidRPr="0033167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(с.20), </w:t>
      </w:r>
      <w:proofErr w:type="spellStart"/>
      <w:r w:rsidR="00F85CA6" w:rsidRPr="0033167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boule</w:t>
      </w:r>
      <w:proofErr w:type="spellEnd"/>
      <w:r w:rsidR="00F85CA6" w:rsidRPr="0033167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85CA6" w:rsidRPr="0033167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de</w:t>
      </w:r>
      <w:r w:rsidR="00F85CA6" w:rsidRPr="0033167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F85CA6" w:rsidRPr="0033167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savon</w:t>
      </w:r>
      <w:proofErr w:type="spellEnd"/>
      <w:r w:rsidR="00F85CA6" w:rsidRPr="0033167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(с. 27), </w:t>
      </w:r>
      <w:hyperlink r:id="rId7" w:history="1">
        <w:proofErr w:type="spellStart"/>
        <w:r w:rsidR="00F85CA6" w:rsidRPr="0033167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chocolat</w:t>
        </w:r>
        <w:proofErr w:type="spellEnd"/>
        <w:r w:rsidR="00F85CA6" w:rsidRPr="0033167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F85CA6" w:rsidRPr="0033167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fondant</w:t>
        </w:r>
        <w:proofErr w:type="spellEnd"/>
      </w:hyperlink>
      <w:r w:rsidR="00F85CA6" w:rsidRPr="00331677">
        <w:rPr>
          <w:rFonts w:ascii="Times New Roman" w:hAnsi="Times New Roman" w:cs="Times New Roman"/>
          <w:sz w:val="24"/>
          <w:szCs w:val="24"/>
        </w:rPr>
        <w:t xml:space="preserve"> (с. 56) и др.), можно обнаружить </w:t>
      </w:r>
      <w:proofErr w:type="spellStart"/>
      <w:r w:rsidR="00F85CA6" w:rsidRPr="00331677">
        <w:rPr>
          <w:rFonts w:ascii="Times New Roman" w:hAnsi="Times New Roman" w:cs="Times New Roman"/>
          <w:sz w:val="24"/>
          <w:szCs w:val="24"/>
        </w:rPr>
        <w:t>коллокации</w:t>
      </w:r>
      <w:proofErr w:type="spellEnd"/>
      <w:r w:rsidR="00F85CA6" w:rsidRPr="00331677">
        <w:rPr>
          <w:rFonts w:ascii="Times New Roman" w:hAnsi="Times New Roman" w:cs="Times New Roman"/>
          <w:sz w:val="24"/>
          <w:szCs w:val="24"/>
        </w:rPr>
        <w:t xml:space="preserve"> (</w:t>
      </w:r>
      <w:r w:rsidR="00F85CA6" w:rsidRPr="00331677">
        <w:rPr>
          <w:rFonts w:ascii="Times New Roman" w:hAnsi="Times New Roman" w:cs="Times New Roman"/>
          <w:sz w:val="24"/>
          <w:szCs w:val="24"/>
          <w:lang w:val="en-US"/>
        </w:rPr>
        <w:t>bon</w:t>
      </w:r>
      <w:r w:rsidR="00F85CA6" w:rsidRPr="00331677">
        <w:rPr>
          <w:rFonts w:ascii="Times New Roman" w:hAnsi="Times New Roman" w:cs="Times New Roman"/>
          <w:sz w:val="24"/>
          <w:szCs w:val="24"/>
        </w:rPr>
        <w:t xml:space="preserve"> </w:t>
      </w:r>
      <w:r w:rsidR="00F85CA6" w:rsidRPr="00331677">
        <w:rPr>
          <w:rFonts w:ascii="Times New Roman" w:hAnsi="Times New Roman" w:cs="Times New Roman"/>
          <w:sz w:val="24"/>
          <w:szCs w:val="24"/>
          <w:lang w:val="en-US"/>
        </w:rPr>
        <w:t>costume</w:t>
      </w:r>
      <w:r w:rsidR="00F85CA6" w:rsidRPr="00331677">
        <w:rPr>
          <w:rFonts w:ascii="Times New Roman" w:hAnsi="Times New Roman" w:cs="Times New Roman"/>
          <w:sz w:val="24"/>
          <w:szCs w:val="24"/>
        </w:rPr>
        <w:t xml:space="preserve"> (с. 34), </w:t>
      </w:r>
      <w:proofErr w:type="spellStart"/>
      <w:r w:rsidR="00F85CA6" w:rsidRPr="00331677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F85CA6" w:rsidRPr="00331677">
        <w:rPr>
          <w:rFonts w:ascii="Times New Roman" w:hAnsi="Times New Roman" w:cs="Times New Roman"/>
          <w:sz w:val="24"/>
          <w:szCs w:val="24"/>
        </w:rPr>
        <w:t xml:space="preserve"> </w:t>
      </w:r>
      <w:r w:rsidR="00F85CA6" w:rsidRPr="00331677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F85CA6" w:rsidRPr="0033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CA6" w:rsidRPr="00331677">
        <w:rPr>
          <w:rFonts w:ascii="Times New Roman" w:hAnsi="Times New Roman" w:cs="Times New Roman"/>
          <w:sz w:val="24"/>
          <w:szCs w:val="24"/>
          <w:lang w:val="en-US"/>
        </w:rPr>
        <w:t>cas</w:t>
      </w:r>
      <w:proofErr w:type="spellEnd"/>
      <w:r w:rsidR="00F85CA6" w:rsidRPr="00331677">
        <w:rPr>
          <w:rFonts w:ascii="Times New Roman" w:hAnsi="Times New Roman" w:cs="Times New Roman"/>
          <w:sz w:val="24"/>
          <w:szCs w:val="24"/>
        </w:rPr>
        <w:t xml:space="preserve"> (с. 40), </w:t>
      </w:r>
      <w:proofErr w:type="spellStart"/>
      <w:r w:rsidR="00F85CA6" w:rsidRPr="00331677">
        <w:rPr>
          <w:rFonts w:ascii="Times New Roman" w:hAnsi="Times New Roman" w:cs="Times New Roman"/>
          <w:sz w:val="24"/>
          <w:szCs w:val="24"/>
          <w:lang w:val="en-US"/>
        </w:rPr>
        <w:t>assez</w:t>
      </w:r>
      <w:proofErr w:type="spellEnd"/>
      <w:r w:rsidR="00F85CA6" w:rsidRPr="00331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CA6" w:rsidRPr="00331677">
        <w:rPr>
          <w:rFonts w:ascii="Times New Roman" w:hAnsi="Times New Roman" w:cs="Times New Roman"/>
          <w:sz w:val="24"/>
          <w:szCs w:val="24"/>
          <w:lang w:val="en-US"/>
        </w:rPr>
        <w:t>bien</w:t>
      </w:r>
      <w:proofErr w:type="spellEnd"/>
      <w:r w:rsidR="00F85CA6" w:rsidRPr="00331677">
        <w:rPr>
          <w:rFonts w:ascii="Times New Roman" w:hAnsi="Times New Roman" w:cs="Times New Roman"/>
          <w:sz w:val="24"/>
          <w:szCs w:val="24"/>
        </w:rPr>
        <w:t xml:space="preserve"> (с. 44-45), </w:t>
      </w:r>
      <w:r w:rsidR="00F85CA6" w:rsidRPr="00331677">
        <w:rPr>
          <w:rFonts w:ascii="Times New Roman" w:hAnsi="Times New Roman" w:cs="Times New Roman"/>
          <w:sz w:val="24"/>
          <w:szCs w:val="24"/>
          <w:lang w:val="en-US"/>
        </w:rPr>
        <w:t>faire</w:t>
      </w:r>
      <w:r w:rsidR="00F85CA6" w:rsidRPr="00331677">
        <w:rPr>
          <w:rFonts w:ascii="Times New Roman" w:hAnsi="Times New Roman" w:cs="Times New Roman"/>
          <w:sz w:val="24"/>
          <w:szCs w:val="24"/>
        </w:rPr>
        <w:t xml:space="preserve"> </w:t>
      </w:r>
      <w:r w:rsidR="00F85CA6" w:rsidRPr="00331677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F85CA6" w:rsidRPr="00331677">
        <w:rPr>
          <w:rFonts w:ascii="Times New Roman" w:hAnsi="Times New Roman" w:cs="Times New Roman"/>
          <w:sz w:val="24"/>
          <w:szCs w:val="24"/>
        </w:rPr>
        <w:t xml:space="preserve"> </w:t>
      </w:r>
      <w:r w:rsidR="00F85CA6" w:rsidRPr="00331677">
        <w:rPr>
          <w:rFonts w:ascii="Times New Roman" w:hAnsi="Times New Roman" w:cs="Times New Roman"/>
          <w:sz w:val="24"/>
          <w:szCs w:val="24"/>
          <w:lang w:val="en-US"/>
        </w:rPr>
        <w:t>file</w:t>
      </w:r>
      <w:r w:rsidR="00F85CA6" w:rsidRPr="00331677">
        <w:rPr>
          <w:rFonts w:ascii="Times New Roman" w:hAnsi="Times New Roman" w:cs="Times New Roman"/>
          <w:sz w:val="24"/>
          <w:szCs w:val="24"/>
        </w:rPr>
        <w:t xml:space="preserve"> (с. 48) и т.д.).</w:t>
      </w:r>
      <w:proofErr w:type="gramEnd"/>
      <w:r w:rsidR="00F85CA6" w:rsidRPr="00331677">
        <w:rPr>
          <w:rFonts w:ascii="Times New Roman" w:hAnsi="Times New Roman" w:cs="Times New Roman"/>
          <w:sz w:val="24"/>
          <w:szCs w:val="24"/>
        </w:rPr>
        <w:t xml:space="preserve"> Что же именно исследует автор?</w:t>
      </w:r>
      <w:r w:rsidR="0034220F" w:rsidRPr="00331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CA0" w:rsidRDefault="00F85CA6" w:rsidP="00331677">
      <w:pPr>
        <w:ind w:right="-284" w:firstLine="709"/>
        <w:jc w:val="both"/>
      </w:pPr>
      <w:r w:rsidRPr="00331677">
        <w:t xml:space="preserve">С точки зрения классификации представленная работа тоже вызывает вопросы, поскольку один и тот же </w:t>
      </w:r>
      <w:r w:rsidR="00C75095">
        <w:t>пример</w:t>
      </w:r>
      <w:r w:rsidRPr="00331677">
        <w:t xml:space="preserve"> рассматривается сразу в нескольких разделах</w:t>
      </w:r>
      <w:r w:rsidRPr="00FC3CA0">
        <w:t xml:space="preserve"> (никаких отсылок </w:t>
      </w:r>
      <w:r w:rsidR="00D93BE7" w:rsidRPr="00FC3CA0">
        <w:t xml:space="preserve">при этом к предыдущим упоминаниям данного сочетания в работе не дается и никак предлагаемые толкования друг с другом не связываются). </w:t>
      </w:r>
      <w:proofErr w:type="gramStart"/>
      <w:r w:rsidR="00D93BE7" w:rsidRPr="00FC3CA0">
        <w:t xml:space="preserve">Так, например, </w:t>
      </w:r>
      <w:r w:rsidR="00CC4FBC" w:rsidRPr="00FC3CA0">
        <w:t xml:space="preserve">сочетание </w:t>
      </w:r>
      <w:proofErr w:type="spellStart"/>
      <w:r w:rsidR="00CC4FBC" w:rsidRPr="00FC3CA0">
        <w:rPr>
          <w:lang w:val="en-US"/>
        </w:rPr>
        <w:t>batt</w:t>
      </w:r>
      <w:r w:rsidR="00DB33EA" w:rsidRPr="00FC3CA0">
        <w:rPr>
          <w:lang w:val="en-US"/>
        </w:rPr>
        <w:t>re</w:t>
      </w:r>
      <w:proofErr w:type="spellEnd"/>
      <w:r w:rsidR="00CC4FBC" w:rsidRPr="00FC3CA0">
        <w:t xml:space="preserve"> </w:t>
      </w:r>
      <w:r w:rsidR="00CC4FBC" w:rsidRPr="00FC3CA0">
        <w:rPr>
          <w:lang w:val="en-US"/>
        </w:rPr>
        <w:t>le</w:t>
      </w:r>
      <w:r w:rsidR="00CC4FBC" w:rsidRPr="00FC3CA0">
        <w:t xml:space="preserve"> </w:t>
      </w:r>
      <w:proofErr w:type="spellStart"/>
      <w:r w:rsidR="00CC4FBC" w:rsidRPr="00FC3CA0">
        <w:rPr>
          <w:lang w:val="en-US"/>
        </w:rPr>
        <w:t>beurre</w:t>
      </w:r>
      <w:proofErr w:type="spellEnd"/>
      <w:r w:rsidR="00CC4FBC" w:rsidRPr="00FC3CA0">
        <w:t xml:space="preserve"> рассматривается на</w:t>
      </w:r>
      <w:r w:rsidR="00DB33EA" w:rsidRPr="00FC3CA0">
        <w:t xml:space="preserve"> с. 24 в разделе «1.1.3 Механизмы вторичной номинации», на</w:t>
      </w:r>
      <w:r w:rsidR="00CC4FBC" w:rsidRPr="00FC3CA0">
        <w:t xml:space="preserve"> с. 10</w:t>
      </w:r>
      <w:r w:rsidR="00DB33EA" w:rsidRPr="00FC3CA0">
        <w:t>0</w:t>
      </w:r>
      <w:r w:rsidR="00CC4FBC" w:rsidRPr="00FC3CA0">
        <w:t xml:space="preserve"> в разделе «2.3.1 Синонимы с р</w:t>
      </w:r>
      <w:r w:rsidR="0034220F">
        <w:t>авнознач</w:t>
      </w:r>
      <w:r w:rsidR="00CC4FBC" w:rsidRPr="00FC3CA0">
        <w:t>ным значением», на с.10</w:t>
      </w:r>
      <w:r w:rsidR="00DB33EA" w:rsidRPr="00FC3CA0">
        <w:t>7</w:t>
      </w:r>
      <w:r w:rsidR="00CC4FBC" w:rsidRPr="00FC3CA0">
        <w:t xml:space="preserve"> в разделе «2.4 </w:t>
      </w:r>
      <w:proofErr w:type="spellStart"/>
      <w:r w:rsidR="00CC4FBC" w:rsidRPr="00FC3CA0">
        <w:t>Межареальная</w:t>
      </w:r>
      <w:proofErr w:type="spellEnd"/>
      <w:r w:rsidR="00CC4FBC" w:rsidRPr="00FC3CA0">
        <w:t xml:space="preserve"> фразеологическая антонимия», на с. 12</w:t>
      </w:r>
      <w:r w:rsidR="00DB33EA" w:rsidRPr="00FC3CA0">
        <w:t>0</w:t>
      </w:r>
      <w:r w:rsidR="00CC4FBC" w:rsidRPr="00FC3CA0">
        <w:t xml:space="preserve"> в подразделе (без номера) «Влияние </w:t>
      </w:r>
      <w:proofErr w:type="spellStart"/>
      <w:r w:rsidR="00CC4FBC" w:rsidRPr="00FC3CA0">
        <w:t>внутриареального</w:t>
      </w:r>
      <w:proofErr w:type="spellEnd"/>
      <w:r w:rsidR="00CC4FBC" w:rsidRPr="00FC3CA0">
        <w:t xml:space="preserve"> ассоциативного комплекса на переосмысление исходного ПС», </w:t>
      </w:r>
      <w:r w:rsidR="00DB33EA" w:rsidRPr="00FC3CA0">
        <w:t>на с.124 в разделе «2.7.</w:t>
      </w:r>
      <w:proofErr w:type="gramEnd"/>
      <w:r w:rsidR="00DB33EA" w:rsidRPr="00FC3CA0">
        <w:t xml:space="preserve"> </w:t>
      </w:r>
      <w:proofErr w:type="spellStart"/>
      <w:r w:rsidR="00DB33EA" w:rsidRPr="00FC3CA0">
        <w:t>Межареальная</w:t>
      </w:r>
      <w:proofErr w:type="spellEnd"/>
      <w:r w:rsidR="00DB33EA" w:rsidRPr="00FC3CA0">
        <w:t xml:space="preserve"> </w:t>
      </w:r>
      <w:proofErr w:type="gramStart"/>
      <w:r w:rsidR="00DB33EA" w:rsidRPr="00FC3CA0">
        <w:t>фразеологическая</w:t>
      </w:r>
      <w:proofErr w:type="gramEnd"/>
      <w:r w:rsidR="00DB33EA" w:rsidRPr="00FC3CA0">
        <w:t xml:space="preserve"> </w:t>
      </w:r>
      <w:proofErr w:type="spellStart"/>
      <w:r w:rsidR="00DB33EA" w:rsidRPr="00FC3CA0">
        <w:t>паронимия</w:t>
      </w:r>
      <w:proofErr w:type="spellEnd"/>
      <w:r w:rsidR="00DB33EA" w:rsidRPr="00FC3CA0">
        <w:t xml:space="preserve">»; сочетание </w:t>
      </w:r>
      <w:proofErr w:type="spellStart"/>
      <w:r w:rsidR="00FC3CA0" w:rsidRPr="00FC3CA0">
        <w:rPr>
          <w:lang w:val="en-US"/>
        </w:rPr>
        <w:t>mauvais</w:t>
      </w:r>
      <w:proofErr w:type="spellEnd"/>
      <w:r w:rsidR="00FC3CA0" w:rsidRPr="00FC3CA0">
        <w:t xml:space="preserve"> </w:t>
      </w:r>
      <w:proofErr w:type="spellStart"/>
      <w:r w:rsidR="00FC3CA0" w:rsidRPr="00FC3CA0">
        <w:rPr>
          <w:lang w:val="en-US"/>
        </w:rPr>
        <w:t>bien</w:t>
      </w:r>
      <w:proofErr w:type="spellEnd"/>
      <w:r w:rsidR="00FC3CA0" w:rsidRPr="00FC3CA0">
        <w:t xml:space="preserve"> – на</w:t>
      </w:r>
      <w:r w:rsidR="00FC3CA0">
        <w:t xml:space="preserve"> с. 32 в подразделе (без номера) «Эмоционально-оценочные компоненты», на с. 52 в разделе «1.8.1 Компоненты – лексико-семантические варианты» и</w:t>
      </w:r>
      <w:r w:rsidR="00FC3CA0" w:rsidRPr="00FC3CA0">
        <w:t xml:space="preserve"> с. 112 в разделе 2.6.1. </w:t>
      </w:r>
      <w:bookmarkStart w:id="1" w:name="_Hlk516522093"/>
      <w:proofErr w:type="gramStart"/>
      <w:r w:rsidR="00FC3CA0">
        <w:t>«</w:t>
      </w:r>
      <w:r w:rsidR="00FC3CA0" w:rsidRPr="00FC3CA0">
        <w:t xml:space="preserve">Образование фразеологических единиц брюссельского варианта французского языка на основе переменных сочетаний стандартного французского языка с нулевой </w:t>
      </w:r>
      <w:proofErr w:type="spellStart"/>
      <w:r w:rsidR="00FC3CA0" w:rsidRPr="00FC3CA0">
        <w:t>фразологической</w:t>
      </w:r>
      <w:proofErr w:type="spellEnd"/>
      <w:r w:rsidR="00FC3CA0" w:rsidRPr="00FC3CA0">
        <w:t xml:space="preserve"> активностью</w:t>
      </w:r>
      <w:bookmarkEnd w:id="1"/>
      <w:r w:rsidR="00FC3CA0" w:rsidRPr="00FC3CA0">
        <w:t>»</w:t>
      </w:r>
      <w:r w:rsidR="00FC3CA0">
        <w:t xml:space="preserve"> и др. С</w:t>
      </w:r>
      <w:r w:rsidR="00FC3CA0" w:rsidRPr="00FC3CA0">
        <w:t xml:space="preserve">очетание </w:t>
      </w:r>
      <w:hyperlink r:id="rId8" w:history="1">
        <w:proofErr w:type="spellStart"/>
        <w:r w:rsidR="00FC3CA0" w:rsidRPr="00FC3CA0">
          <w:rPr>
            <w:rStyle w:val="a6"/>
            <w:bCs/>
            <w:color w:val="auto"/>
            <w:u w:val="none"/>
            <w:lang w:val="en-US"/>
          </w:rPr>
          <w:t>barri</w:t>
        </w:r>
        <w:r w:rsidR="00FC3CA0" w:rsidRPr="00FC3CA0">
          <w:rPr>
            <w:rStyle w:val="a6"/>
            <w:bCs/>
            <w:color w:val="auto"/>
            <w:u w:val="none"/>
          </w:rPr>
          <w:t>è</w:t>
        </w:r>
        <w:proofErr w:type="spellEnd"/>
        <w:r w:rsidR="00FC3CA0" w:rsidRPr="00FC3CA0">
          <w:rPr>
            <w:rStyle w:val="a6"/>
            <w:bCs/>
            <w:color w:val="auto"/>
            <w:u w:val="none"/>
            <w:lang w:val="en-US"/>
          </w:rPr>
          <w:t>re</w:t>
        </w:r>
        <w:r w:rsidR="00FC3CA0" w:rsidRPr="00FC3CA0">
          <w:rPr>
            <w:rStyle w:val="a6"/>
            <w:bCs/>
            <w:color w:val="auto"/>
            <w:u w:val="none"/>
          </w:rPr>
          <w:t xml:space="preserve"> </w:t>
        </w:r>
        <w:proofErr w:type="spellStart"/>
        <w:r w:rsidR="00FC3CA0" w:rsidRPr="00FC3CA0">
          <w:rPr>
            <w:rStyle w:val="a6"/>
            <w:bCs/>
            <w:color w:val="auto"/>
            <w:u w:val="none"/>
            <w:lang w:val="en-US"/>
          </w:rPr>
          <w:t>Nadar</w:t>
        </w:r>
        <w:proofErr w:type="spellEnd"/>
      </w:hyperlink>
      <w:r w:rsidR="00FC3CA0" w:rsidRPr="00FC3CA0">
        <w:t xml:space="preserve"> </w:t>
      </w:r>
      <w:r w:rsidR="00FC3CA0">
        <w:t>также рассматривается в нескольких разделах – так, на с. 29 он</w:t>
      </w:r>
      <w:r w:rsidR="00433DE6">
        <w:t>о</w:t>
      </w:r>
      <w:r w:rsidR="00FC3CA0">
        <w:t xml:space="preserve"> приводится как пример </w:t>
      </w:r>
      <w:proofErr w:type="spellStart"/>
      <w:r w:rsidR="00FC3CA0">
        <w:t>метонимизации</w:t>
      </w:r>
      <w:proofErr w:type="spellEnd"/>
      <w:r w:rsidR="00FC3CA0">
        <w:t xml:space="preserve"> компонентов, </w:t>
      </w:r>
      <w:r w:rsidR="00111D25">
        <w:t>но</w:t>
      </w:r>
      <w:r w:rsidR="00FC3CA0">
        <w:t xml:space="preserve"> уже на с. 188 он</w:t>
      </w:r>
      <w:r w:rsidR="00433DE6">
        <w:t>о</w:t>
      </w:r>
      <w:r w:rsidR="00FC3CA0">
        <w:t xml:space="preserve"> указан</w:t>
      </w:r>
      <w:r w:rsidR="00433DE6">
        <w:t>о</w:t>
      </w:r>
      <w:r w:rsidR="00FC3CA0">
        <w:t xml:space="preserve"> как пример </w:t>
      </w:r>
      <w:r w:rsidR="00111D25" w:rsidRPr="00111D25">
        <w:t xml:space="preserve">фразеологического параллелизма с нидерландским </w:t>
      </w:r>
      <w:proofErr w:type="spellStart"/>
      <w:r w:rsidR="00111D25" w:rsidRPr="00111D25">
        <w:rPr>
          <w:lang w:val="en-US"/>
        </w:rPr>
        <w:t>Nadarafsluiting</w:t>
      </w:r>
      <w:proofErr w:type="spellEnd"/>
      <w:r w:rsidR="00111D25">
        <w:t>, причем</w:t>
      </w:r>
      <w:r w:rsidR="00190F0E">
        <w:t xml:space="preserve"> из контекста неясно, какой из языков</w:t>
      </w:r>
      <w:proofErr w:type="gramEnd"/>
      <w:r w:rsidR="00190F0E">
        <w:t xml:space="preserve"> послужил источником данного наименования.</w:t>
      </w:r>
      <w:r w:rsidR="00111D25">
        <w:t xml:space="preserve"> </w:t>
      </w:r>
    </w:p>
    <w:p w:rsidR="0034220F" w:rsidRDefault="0034220F" w:rsidP="00FC3CA0">
      <w:pPr>
        <w:ind w:right="-284" w:firstLine="709"/>
        <w:jc w:val="both"/>
      </w:pPr>
      <w:r>
        <w:t>В связи с этим возникает вопрос, касающийся статистического анализа, представленного на страницах</w:t>
      </w:r>
      <w:r w:rsidR="002B578E">
        <w:t xml:space="preserve"> 83-91, 133-138, 171-177, 195-197. Какие проценты представлены в таблицах? От чего они считались?</w:t>
      </w:r>
      <w:r>
        <w:t xml:space="preserve"> </w:t>
      </w:r>
      <w:r w:rsidR="002B578E">
        <w:t xml:space="preserve">Помогло бы наличие приложения с полным списком проанализированных </w:t>
      </w:r>
      <w:r w:rsidR="002B578E" w:rsidRPr="00331677">
        <w:t xml:space="preserve">единиц и </w:t>
      </w:r>
      <w:r w:rsidR="00331677">
        <w:t>их контекстов: во введении упоминается 1200 контекстов (с. 12), однако по всему тексту примеры повторяются</w:t>
      </w:r>
      <w:r w:rsidR="00C75095">
        <w:t>,</w:t>
      </w:r>
      <w:r w:rsidR="00331677">
        <w:t xml:space="preserve"> и остается неясным, какие из контекстов были подобраны и проанализированы автором самостоятельно, а какие были взяты из лексикографических источников.</w:t>
      </w:r>
    </w:p>
    <w:p w:rsidR="00190F0E" w:rsidRDefault="00190F0E" w:rsidP="00FC3CA0">
      <w:pPr>
        <w:ind w:right="-284" w:firstLine="709"/>
        <w:jc w:val="both"/>
      </w:pPr>
      <w:r>
        <w:lastRenderedPageBreak/>
        <w:t>Эт</w:t>
      </w:r>
      <w:r w:rsidR="00433DE6">
        <w:t>и</w:t>
      </w:r>
      <w:r>
        <w:t xml:space="preserve"> и другие вопросы, возможно, не возникли бы, если бы в работе имелась теоретическая часть, однако, к сожалению, ее нет не только в традиционном виде (как отдельная глава или две), но </w:t>
      </w:r>
      <w:r w:rsidR="00C75095">
        <w:t xml:space="preserve">даже </w:t>
      </w:r>
      <w:r>
        <w:t>в самих главах при анализе материала отсылки к какой-либо научной литературе или теоретические комментарии минимальны. При этом, как уже говорилось выше, список научных трудов в библиографии представлен.</w:t>
      </w:r>
    </w:p>
    <w:p w:rsidR="0021441C" w:rsidRDefault="0021441C" w:rsidP="00503B70">
      <w:pPr>
        <w:pStyle w:val="a5"/>
        <w:numPr>
          <w:ilvl w:val="0"/>
          <w:numId w:val="5"/>
        </w:numPr>
        <w:ind w:left="0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указанные выше замечания и вопросы приводят к тому, что</w:t>
      </w:r>
      <w:r w:rsidR="007F654A">
        <w:rPr>
          <w:rFonts w:ascii="Times New Roman" w:hAnsi="Times New Roman" w:cs="Times New Roman"/>
          <w:sz w:val="24"/>
          <w:szCs w:val="24"/>
        </w:rPr>
        <w:t xml:space="preserve"> некоторые</w:t>
      </w:r>
      <w:r>
        <w:rPr>
          <w:rFonts w:ascii="Times New Roman" w:hAnsi="Times New Roman" w:cs="Times New Roman"/>
          <w:sz w:val="24"/>
          <w:szCs w:val="24"/>
        </w:rPr>
        <w:t xml:space="preserve"> выносимые на </w:t>
      </w:r>
      <w:r w:rsidRPr="0021441C">
        <w:rPr>
          <w:rFonts w:ascii="Times New Roman" w:hAnsi="Times New Roman" w:cs="Times New Roman"/>
          <w:sz w:val="24"/>
          <w:szCs w:val="24"/>
        </w:rPr>
        <w:t>защиту положения не представляются обос</w:t>
      </w:r>
      <w:r>
        <w:rPr>
          <w:rFonts w:ascii="Times New Roman" w:hAnsi="Times New Roman" w:cs="Times New Roman"/>
          <w:sz w:val="24"/>
          <w:szCs w:val="24"/>
        </w:rPr>
        <w:t>нованными и новыми. Так, в первом положении автор утверждает, что</w:t>
      </w:r>
      <w:r w:rsidRPr="0021441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1441C">
        <w:rPr>
          <w:rFonts w:ascii="Times New Roman" w:hAnsi="Times New Roman" w:cs="Times New Roman"/>
          <w:sz w:val="24"/>
          <w:szCs w:val="24"/>
        </w:rPr>
        <w:t xml:space="preserve">ри исследовании фразеологии брюссельского варианта французского языка необходимо учитывать, с одной стороны, </w:t>
      </w:r>
      <w:proofErr w:type="spellStart"/>
      <w:r w:rsidRPr="0021441C">
        <w:rPr>
          <w:rFonts w:ascii="Times New Roman" w:hAnsi="Times New Roman" w:cs="Times New Roman"/>
          <w:sz w:val="24"/>
          <w:szCs w:val="24"/>
        </w:rPr>
        <w:t>раздельнооформленность</w:t>
      </w:r>
      <w:proofErr w:type="spellEnd"/>
      <w:r w:rsidRPr="0021441C">
        <w:rPr>
          <w:rFonts w:ascii="Times New Roman" w:hAnsi="Times New Roman" w:cs="Times New Roman"/>
          <w:sz w:val="24"/>
          <w:szCs w:val="24"/>
        </w:rPr>
        <w:t xml:space="preserve"> фразеологической единицы, а с другой – целостность её значения»</w:t>
      </w:r>
      <w:r>
        <w:rPr>
          <w:rFonts w:ascii="Times New Roman" w:hAnsi="Times New Roman" w:cs="Times New Roman"/>
          <w:sz w:val="24"/>
          <w:szCs w:val="24"/>
        </w:rPr>
        <w:t xml:space="preserve"> (с.11). Но является ли это требование специфическим именно для брюссельского варианта французского языка? Не является ли это требование общим для </w:t>
      </w:r>
      <w:r w:rsidRPr="0021441C">
        <w:rPr>
          <w:rFonts w:ascii="Times New Roman" w:hAnsi="Times New Roman" w:cs="Times New Roman"/>
          <w:sz w:val="24"/>
          <w:szCs w:val="24"/>
        </w:rPr>
        <w:t xml:space="preserve">исследования любых языковых единиц любого языка? </w:t>
      </w:r>
      <w:r w:rsidR="007F654A">
        <w:rPr>
          <w:rFonts w:ascii="Times New Roman" w:hAnsi="Times New Roman" w:cs="Times New Roman"/>
          <w:sz w:val="24"/>
          <w:szCs w:val="24"/>
        </w:rPr>
        <w:t>То же замечание об отсутствии эксплицитно обоснованной в работе национальной специфики относится и к положению 7.</w:t>
      </w:r>
    </w:p>
    <w:p w:rsidR="007F654A" w:rsidRPr="0021441C" w:rsidRDefault="00433DE6" w:rsidP="007F654A">
      <w:pPr>
        <w:pStyle w:val="a5"/>
        <w:ind w:left="0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в положениях 3-5 трансформации и переходы не являются специфическими именно для брюссельского варианта французского языка,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чье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фразообразование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идет тем же путем (см, например, уже упоминавшиеся работы Г.Г. Соколовой или Э.А. Николаевой). </w:t>
      </w:r>
      <w:r w:rsidR="0021441C" w:rsidRPr="0021441C">
        <w:rPr>
          <w:rFonts w:ascii="Times New Roman" w:hAnsi="Times New Roman" w:cs="Times New Roman"/>
          <w:sz w:val="24"/>
          <w:szCs w:val="24"/>
        </w:rPr>
        <w:t xml:space="preserve">Положение 8 гласит: «Участие иноязычного влияния контактных языков и диалектов во </w:t>
      </w:r>
      <w:proofErr w:type="spellStart"/>
      <w:r w:rsidR="0021441C" w:rsidRPr="0021441C">
        <w:rPr>
          <w:rFonts w:ascii="Times New Roman" w:hAnsi="Times New Roman" w:cs="Times New Roman"/>
          <w:sz w:val="24"/>
          <w:szCs w:val="24"/>
        </w:rPr>
        <w:t>фразообразовании</w:t>
      </w:r>
      <w:proofErr w:type="spellEnd"/>
      <w:r w:rsidR="0021441C" w:rsidRPr="0021441C">
        <w:rPr>
          <w:rFonts w:ascii="Times New Roman" w:hAnsi="Times New Roman" w:cs="Times New Roman"/>
          <w:sz w:val="24"/>
          <w:szCs w:val="24"/>
        </w:rPr>
        <w:t xml:space="preserve"> брюссельского варианта французского языка проявляется в наличии заимствований, </w:t>
      </w:r>
      <w:proofErr w:type="spellStart"/>
      <w:r w:rsidR="0021441C" w:rsidRPr="0021441C">
        <w:rPr>
          <w:rFonts w:ascii="Times New Roman" w:hAnsi="Times New Roman" w:cs="Times New Roman"/>
          <w:sz w:val="24"/>
          <w:szCs w:val="24"/>
        </w:rPr>
        <w:t>калькирований</w:t>
      </w:r>
      <w:proofErr w:type="spellEnd"/>
      <w:r w:rsidR="0021441C" w:rsidRPr="0021441C">
        <w:rPr>
          <w:rFonts w:ascii="Times New Roman" w:hAnsi="Times New Roman" w:cs="Times New Roman"/>
          <w:sz w:val="24"/>
          <w:szCs w:val="24"/>
        </w:rPr>
        <w:t>, а также фразеологического параллелизма»</w:t>
      </w:r>
      <w:r w:rsidR="0021441C">
        <w:rPr>
          <w:rFonts w:ascii="Times New Roman" w:hAnsi="Times New Roman" w:cs="Times New Roman"/>
          <w:sz w:val="24"/>
          <w:szCs w:val="24"/>
        </w:rPr>
        <w:t xml:space="preserve"> (с. 12). Однако в самой работе, как уже было сказано выше, ни направление, ни пути иноязычного влияния проанализированы не были, и утверждения, что именно на французский язык оказывается влияние, а </w:t>
      </w:r>
      <w:proofErr w:type="gramStart"/>
      <w:r w:rsidR="0021441C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21441C">
        <w:rPr>
          <w:rFonts w:ascii="Times New Roman" w:hAnsi="Times New Roman" w:cs="Times New Roman"/>
          <w:sz w:val="24"/>
          <w:szCs w:val="24"/>
        </w:rPr>
        <w:t xml:space="preserve"> наоборот, по крайней мере, исходя из приведенных в работе примеров, кажутся преждевременными. </w:t>
      </w:r>
    </w:p>
    <w:p w:rsidR="00190F0E" w:rsidRDefault="00190F0E" w:rsidP="00503B70">
      <w:pPr>
        <w:pStyle w:val="a5"/>
        <w:numPr>
          <w:ilvl w:val="0"/>
          <w:numId w:val="5"/>
        </w:numPr>
        <w:ind w:left="0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3B70">
        <w:rPr>
          <w:rFonts w:ascii="Times New Roman" w:hAnsi="Times New Roman" w:cs="Times New Roman"/>
          <w:sz w:val="24"/>
          <w:szCs w:val="24"/>
        </w:rPr>
        <w:t xml:space="preserve">В работе есть значительное количество стилистических неточностей и опечаток, орфографических и пунктуационных ошибок (на первой же странице введения – 7 пунктуационных и орфографических ошибок!). </w:t>
      </w:r>
      <w:r w:rsidR="00331677">
        <w:rPr>
          <w:rFonts w:ascii="Times New Roman" w:hAnsi="Times New Roman" w:cs="Times New Roman"/>
          <w:sz w:val="24"/>
          <w:szCs w:val="24"/>
        </w:rPr>
        <w:t xml:space="preserve">В списке литературы Юлия Семеновна Скворцова названа Скворцовой С.Ю. </w:t>
      </w:r>
      <w:r w:rsidRPr="00503B70">
        <w:rPr>
          <w:rFonts w:ascii="Times New Roman" w:hAnsi="Times New Roman" w:cs="Times New Roman"/>
          <w:sz w:val="24"/>
          <w:szCs w:val="24"/>
        </w:rPr>
        <w:t xml:space="preserve">В работе используются аббревиатуры без какой-либо расшифровки, т.е. об их значении читатель вынужден догадываться самостоятельно. </w:t>
      </w:r>
      <w:r w:rsidR="00503B70">
        <w:rPr>
          <w:rFonts w:ascii="Times New Roman" w:hAnsi="Times New Roman" w:cs="Times New Roman"/>
          <w:sz w:val="24"/>
          <w:szCs w:val="24"/>
        </w:rPr>
        <w:t>При изложении самой работы по неясным причинам переводятся не все, а только некоторые примеры.</w:t>
      </w:r>
      <w:r w:rsidRPr="00503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095" w:rsidRDefault="00C75095" w:rsidP="00C75095">
      <w:pPr>
        <w:pStyle w:val="a5"/>
        <w:ind w:left="0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Представленная выпускная квалификационная работа, безусловно, имеет практическую значимость в качестве справочного пособия для изучения брюссельского варианта французского языка и может пригодиться студентам в курсе изучения французской лексикологии. </w:t>
      </w:r>
      <w:r w:rsidR="00433DE6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необходимо отметить, что представленная работа соответствует заявленной теме.</w:t>
      </w:r>
    </w:p>
    <w:p w:rsidR="00C75095" w:rsidRDefault="0021441C" w:rsidP="0021441C">
      <w:pPr>
        <w:pStyle w:val="a5"/>
        <w:ind w:left="0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выпускная квалификационная работа К.В. Соболевой частично соответствует предъявляемым требованиям и может быть представлена к защите. </w:t>
      </w:r>
    </w:p>
    <w:p w:rsidR="00FC63C9" w:rsidRPr="00503B70" w:rsidRDefault="00FC63C9" w:rsidP="0021441C">
      <w:pPr>
        <w:pStyle w:val="a5"/>
        <w:ind w:left="0" w:right="-28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45981" w:rsidRPr="001A40E0" w:rsidRDefault="0021441C" w:rsidP="00045981">
      <w:pPr>
        <w:spacing w:before="240"/>
      </w:pPr>
      <w:r w:rsidRPr="001A40E0">
        <w:t xml:space="preserve"> </w:t>
      </w:r>
      <w:r w:rsidR="00045981" w:rsidRPr="001A40E0">
        <w:t>«_</w:t>
      </w:r>
      <w:r w:rsidR="00851905">
        <w:t>18</w:t>
      </w:r>
      <w:r w:rsidR="00045981" w:rsidRPr="001A40E0">
        <w:t>_»</w:t>
      </w:r>
      <w:proofErr w:type="spellStart"/>
      <w:r w:rsidR="00045981" w:rsidRPr="001A40E0">
        <w:t>____</w:t>
      </w:r>
      <w:r w:rsidR="00851905">
        <w:t>июня</w:t>
      </w:r>
      <w:proofErr w:type="spellEnd"/>
      <w:r w:rsidR="00045981" w:rsidRPr="001A40E0">
        <w:t xml:space="preserve">____ 20 </w:t>
      </w:r>
      <w:r w:rsidR="00851905">
        <w:t>18</w:t>
      </w:r>
      <w:r w:rsidR="00045981" w:rsidRPr="001A40E0">
        <w:t xml:space="preserve">  г.          __________________                 ___</w:t>
      </w:r>
      <w:r w:rsidR="00851905">
        <w:t>Эйсмонт П.М.</w:t>
      </w:r>
      <w:r w:rsidR="00045981" w:rsidRPr="001A40E0">
        <w:t>__</w:t>
      </w:r>
    </w:p>
    <w:p w:rsidR="00045981" w:rsidRPr="001A40E0" w:rsidRDefault="00045981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sectPr w:rsidR="00045981" w:rsidRPr="001A40E0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1486DA1"/>
    <w:multiLevelType w:val="hybridMultilevel"/>
    <w:tmpl w:val="D4567950"/>
    <w:lvl w:ilvl="0" w:tplc="4ACABC7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6F5F6992"/>
    <w:multiLevelType w:val="hybridMultilevel"/>
    <w:tmpl w:val="C44E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0A7"/>
    <w:rsid w:val="00010CD1"/>
    <w:rsid w:val="00045981"/>
    <w:rsid w:val="000D1A14"/>
    <w:rsid w:val="00111D25"/>
    <w:rsid w:val="00190F0E"/>
    <w:rsid w:val="001A40E0"/>
    <w:rsid w:val="0021441C"/>
    <w:rsid w:val="00266CA1"/>
    <w:rsid w:val="002B578E"/>
    <w:rsid w:val="002E6374"/>
    <w:rsid w:val="00331677"/>
    <w:rsid w:val="0034220F"/>
    <w:rsid w:val="003D374E"/>
    <w:rsid w:val="00422AAE"/>
    <w:rsid w:val="0043358A"/>
    <w:rsid w:val="00433DE6"/>
    <w:rsid w:val="0043666A"/>
    <w:rsid w:val="00485359"/>
    <w:rsid w:val="00503B70"/>
    <w:rsid w:val="00553941"/>
    <w:rsid w:val="006A4B00"/>
    <w:rsid w:val="00732365"/>
    <w:rsid w:val="00742BA2"/>
    <w:rsid w:val="0075328A"/>
    <w:rsid w:val="007F654A"/>
    <w:rsid w:val="00851905"/>
    <w:rsid w:val="008B55DF"/>
    <w:rsid w:val="008D0174"/>
    <w:rsid w:val="008F30A7"/>
    <w:rsid w:val="00976A75"/>
    <w:rsid w:val="009E4A57"/>
    <w:rsid w:val="00B3085C"/>
    <w:rsid w:val="00BE03C9"/>
    <w:rsid w:val="00C75095"/>
    <w:rsid w:val="00CC4FBC"/>
    <w:rsid w:val="00D93BE7"/>
    <w:rsid w:val="00DB33EA"/>
    <w:rsid w:val="00EE309F"/>
    <w:rsid w:val="00F00A37"/>
    <w:rsid w:val="00F4620A"/>
    <w:rsid w:val="00F85CA6"/>
    <w:rsid w:val="00FA5215"/>
    <w:rsid w:val="00FC3CA0"/>
    <w:rsid w:val="00FC6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62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620A"/>
    <w:rPr>
      <w:rFonts w:eastAsia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F462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F85C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lp.org/fiche.asp?no=1519&amp;base=BE&amp;boite=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dlp.org/fiche.asp?no=2021&amp;base=BE&amp;boite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dlp.org/fiche.asp?no=2062&amp;base=BE&amp;boite=1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CE043-E38A-4414-AB65-F78B3C64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Teacher3409</cp:lastModifiedBy>
  <cp:revision>22</cp:revision>
  <cp:lastPrinted>2017-04-07T12:21:00Z</cp:lastPrinted>
  <dcterms:created xsi:type="dcterms:W3CDTF">2018-06-19T07:20:00Z</dcterms:created>
  <dcterms:modified xsi:type="dcterms:W3CDTF">2018-06-19T15:16:00Z</dcterms:modified>
</cp:coreProperties>
</file>