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6F" w:rsidRDefault="00DF3217" w:rsidP="0077026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Рецензия на выпускную квалификационную работу учащейся СПбГУ </w:t>
      </w:r>
      <w:proofErr w:type="spellStart"/>
      <w:r w:rsidRPr="0077026F">
        <w:rPr>
          <w:rFonts w:ascii="Times New Roman" w:hAnsi="Times New Roman" w:cs="Times New Roman"/>
          <w:sz w:val="24"/>
          <w:szCs w:val="24"/>
          <w:lang w:val="ru-RU"/>
        </w:rPr>
        <w:t>Тенишевой</w:t>
      </w:r>
      <w:proofErr w:type="spellEnd"/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Динары </w:t>
      </w:r>
      <w:proofErr w:type="spellStart"/>
      <w:r w:rsidRPr="0077026F">
        <w:rPr>
          <w:rFonts w:ascii="Times New Roman" w:hAnsi="Times New Roman" w:cs="Times New Roman"/>
          <w:sz w:val="24"/>
          <w:szCs w:val="24"/>
          <w:lang w:val="ru-RU"/>
        </w:rPr>
        <w:t>Шамилевны</w:t>
      </w:r>
      <w:proofErr w:type="spellEnd"/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по теме</w:t>
      </w:r>
      <w:proofErr w:type="gramStart"/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94616F" w:rsidRPr="0077026F" w:rsidRDefault="00DF3217" w:rsidP="0077026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«Договор о свободной торговле между Республикой Корея и Китайской Народной Республикой»</w:t>
      </w:r>
    </w:p>
    <w:p w:rsidR="00DF3217" w:rsidRPr="0077026F" w:rsidRDefault="00DF3217" w:rsidP="007702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217" w:rsidRPr="0077026F" w:rsidRDefault="00A161FC" w:rsidP="007702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Торговая политика Республики Корея и ее трансформация после Азиатского кризиса 1997-1998 гг. является объектом исследований ученых и специалистов-практиков. Интерес вызывают как быстрый переход </w:t>
      </w:r>
      <w:r w:rsidR="0077026F">
        <w:rPr>
          <w:rFonts w:ascii="Times New Roman" w:hAnsi="Times New Roman" w:cs="Times New Roman"/>
          <w:sz w:val="24"/>
          <w:szCs w:val="24"/>
          <w:lang w:val="ru-RU"/>
        </w:rPr>
        <w:t xml:space="preserve">страны </w:t>
      </w:r>
      <w:r w:rsidRPr="0077026F">
        <w:rPr>
          <w:rFonts w:ascii="Times New Roman" w:hAnsi="Times New Roman" w:cs="Times New Roman"/>
          <w:sz w:val="24"/>
          <w:szCs w:val="24"/>
          <w:lang w:val="ru-RU"/>
        </w:rPr>
        <w:t>от полной ориентации на принципы многостороннего сотрудничества в рамках ГАТТ/ВТО к режиму преференциальных соглашений, так и выбо</w:t>
      </w:r>
      <w:r w:rsidR="00CC1E64"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р партнеров по соглашениям. Являясь третьей по величине экономикой Северо-Восточной Азии, членом ОЭСР, АТЭС, ВТО, Республика Корея </w:t>
      </w:r>
      <w:r w:rsidR="0077026F">
        <w:rPr>
          <w:rFonts w:ascii="Times New Roman" w:hAnsi="Times New Roman" w:cs="Times New Roman"/>
          <w:sz w:val="24"/>
          <w:szCs w:val="24"/>
          <w:lang w:val="ru-RU"/>
        </w:rPr>
        <w:t xml:space="preserve">нередко </w:t>
      </w:r>
      <w:r w:rsidR="00CC1E64" w:rsidRPr="0077026F">
        <w:rPr>
          <w:rFonts w:ascii="Times New Roman" w:hAnsi="Times New Roman" w:cs="Times New Roman"/>
          <w:sz w:val="24"/>
          <w:szCs w:val="24"/>
          <w:lang w:val="ru-RU"/>
        </w:rPr>
        <w:t>служит пример</w:t>
      </w:r>
      <w:r w:rsidR="00B030B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CC1E64"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умелого балансирования экономических, политических и стратегических интересов</w:t>
      </w:r>
      <w:r w:rsidR="0077026F">
        <w:rPr>
          <w:rFonts w:ascii="Times New Roman" w:hAnsi="Times New Roman" w:cs="Times New Roman"/>
          <w:sz w:val="24"/>
          <w:szCs w:val="24"/>
          <w:lang w:val="ru-RU"/>
        </w:rPr>
        <w:t xml:space="preserve"> при определении </w:t>
      </w:r>
      <w:r w:rsidR="0077026F" w:rsidRPr="0077026F">
        <w:rPr>
          <w:rFonts w:ascii="Times New Roman" w:hAnsi="Times New Roman" w:cs="Times New Roman"/>
          <w:sz w:val="24"/>
          <w:szCs w:val="24"/>
          <w:lang w:val="ru-RU"/>
        </w:rPr>
        <w:t>государственных подход</w:t>
      </w:r>
      <w:r w:rsidR="0077026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77026F"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к организации торговой политики</w:t>
      </w:r>
      <w:r w:rsidR="00CC1E64"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. На страницах работы </w:t>
      </w:r>
      <w:r w:rsidR="00B030B6">
        <w:rPr>
          <w:rFonts w:ascii="Times New Roman" w:hAnsi="Times New Roman" w:cs="Times New Roman"/>
          <w:sz w:val="24"/>
          <w:szCs w:val="24"/>
          <w:lang w:val="ru-RU"/>
        </w:rPr>
        <w:t>автор</w:t>
      </w:r>
      <w:r w:rsidR="00CC1E64"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приводит данные о том, что на сегодняшний день только Корее удалось заключить </w:t>
      </w:r>
      <w:r w:rsidR="0077026F">
        <w:rPr>
          <w:rFonts w:ascii="Times New Roman" w:hAnsi="Times New Roman" w:cs="Times New Roman"/>
          <w:sz w:val="24"/>
          <w:szCs w:val="24"/>
          <w:lang w:val="ru-RU"/>
        </w:rPr>
        <w:t>договоры</w:t>
      </w:r>
      <w:r w:rsidR="00CC1E64"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о свободной торговле с крупнейшими экономиками и экономическими блоками мира - США, Китаем и ЕС.  </w:t>
      </w:r>
    </w:p>
    <w:p w:rsidR="00CC1E64" w:rsidRPr="0077026F" w:rsidRDefault="00CC1E64" w:rsidP="007702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6F">
        <w:rPr>
          <w:rFonts w:ascii="Times New Roman" w:hAnsi="Times New Roman" w:cs="Times New Roman"/>
          <w:sz w:val="24"/>
          <w:szCs w:val="24"/>
          <w:lang w:val="ru-RU"/>
        </w:rPr>
        <w:t>К одн</w:t>
      </w:r>
      <w:r w:rsidR="00120DC3" w:rsidRPr="0077026F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из главных достоинств работы следует отнести подробное изложение </w:t>
      </w:r>
      <w:r w:rsidR="00120DC3"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смены подходов президентских администраций Кореи к вопросу заключения </w:t>
      </w:r>
      <w:r w:rsidR="00B030B6">
        <w:rPr>
          <w:rFonts w:ascii="Times New Roman" w:hAnsi="Times New Roman" w:cs="Times New Roman"/>
          <w:sz w:val="24"/>
          <w:szCs w:val="24"/>
          <w:lang w:val="ru-RU"/>
        </w:rPr>
        <w:t>соглашений</w:t>
      </w:r>
      <w:r w:rsidR="00120DC3"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о торговле, а также к историческому аспекту заключения соглашения непосредственно </w:t>
      </w:r>
      <w:r w:rsidR="0077026F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120DC3" w:rsidRPr="0077026F">
        <w:rPr>
          <w:rFonts w:ascii="Times New Roman" w:hAnsi="Times New Roman" w:cs="Times New Roman"/>
          <w:sz w:val="24"/>
          <w:szCs w:val="24"/>
          <w:lang w:val="ru-RU"/>
        </w:rPr>
        <w:t>КНР. Вместе с тем у рецензента имеется ряд замечаний и вопросов к автору диссертации:</w:t>
      </w:r>
    </w:p>
    <w:p w:rsidR="00120DC3" w:rsidRPr="0077026F" w:rsidRDefault="00120DC3" w:rsidP="00770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6F">
        <w:rPr>
          <w:rFonts w:ascii="Times New Roman" w:hAnsi="Times New Roman" w:cs="Times New Roman"/>
          <w:sz w:val="24"/>
          <w:szCs w:val="24"/>
          <w:lang w:val="ru-RU"/>
        </w:rPr>
        <w:t>Исследование носит преимущественно реферативно-описательный характер, проблематика вопроса размыта.</w:t>
      </w:r>
    </w:p>
    <w:p w:rsidR="00120DC3" w:rsidRPr="0077026F" w:rsidRDefault="00120DC3" w:rsidP="00770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6F">
        <w:rPr>
          <w:rFonts w:ascii="Times New Roman" w:hAnsi="Times New Roman" w:cs="Times New Roman"/>
          <w:sz w:val="24"/>
          <w:szCs w:val="24"/>
          <w:lang w:val="ru-RU"/>
        </w:rPr>
        <w:t>Приведенные статистические данные недостаточны и оформлены небрежно.</w:t>
      </w:r>
    </w:p>
    <w:p w:rsidR="00120DC3" w:rsidRPr="0077026F" w:rsidRDefault="00120DC3" w:rsidP="00770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В теоретической части исследования не были использованы опубликованные работы сотрудников кафедры мировой экономики СПбГУ по проблемам торговой политики в общем и торговой политике РК и КНР в частности. </w:t>
      </w:r>
    </w:p>
    <w:p w:rsidR="00120DC3" w:rsidRPr="0077026F" w:rsidRDefault="00120DC3" w:rsidP="00770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6F">
        <w:rPr>
          <w:rFonts w:ascii="Times New Roman" w:hAnsi="Times New Roman" w:cs="Times New Roman"/>
          <w:sz w:val="24"/>
          <w:szCs w:val="24"/>
          <w:lang w:val="ru-RU"/>
        </w:rPr>
        <w:t>Рекомендуется расширить список источников за счет включения данных корейских государственных служб</w:t>
      </w:r>
      <w:r w:rsidR="00B030B6">
        <w:rPr>
          <w:rFonts w:ascii="Times New Roman" w:hAnsi="Times New Roman" w:cs="Times New Roman"/>
          <w:sz w:val="24"/>
          <w:szCs w:val="24"/>
          <w:lang w:val="ru-RU"/>
        </w:rPr>
        <w:t>, в ведении которых находятся вопросы</w:t>
      </w:r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торговой политики</w:t>
      </w:r>
      <w:r w:rsidR="00B030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6736D" w:rsidRPr="0077026F">
        <w:rPr>
          <w:rFonts w:ascii="Times New Roman" w:hAnsi="Times New Roman" w:cs="Times New Roman"/>
          <w:sz w:val="24"/>
          <w:szCs w:val="24"/>
          <w:lang w:val="ru-RU"/>
        </w:rPr>
        <w:t>и исследований зарубежных авторов по данной проблеме.</w:t>
      </w:r>
    </w:p>
    <w:p w:rsidR="00A6736D" w:rsidRPr="0077026F" w:rsidRDefault="00A6736D" w:rsidP="00770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6F">
        <w:rPr>
          <w:rFonts w:ascii="Times New Roman" w:hAnsi="Times New Roman" w:cs="Times New Roman"/>
          <w:sz w:val="24"/>
          <w:szCs w:val="24"/>
          <w:lang w:val="ru-RU"/>
        </w:rPr>
        <w:t>Тот факт, что автор опиралась</w:t>
      </w:r>
      <w:r w:rsidR="00B030B6">
        <w:rPr>
          <w:rFonts w:ascii="Times New Roman" w:hAnsi="Times New Roman" w:cs="Times New Roman"/>
          <w:sz w:val="24"/>
          <w:szCs w:val="24"/>
          <w:lang w:val="ru-RU"/>
        </w:rPr>
        <w:t xml:space="preserve"> в основном</w:t>
      </w:r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на новостные источники</w:t>
      </w:r>
      <w:r w:rsidR="00B030B6">
        <w:rPr>
          <w:rFonts w:ascii="Times New Roman" w:hAnsi="Times New Roman" w:cs="Times New Roman"/>
          <w:sz w:val="24"/>
          <w:szCs w:val="24"/>
          <w:lang w:val="ru-RU"/>
        </w:rPr>
        <w:t xml:space="preserve"> при анализе эффекта соглашения с КНР</w:t>
      </w:r>
      <w:r w:rsidRPr="0077026F">
        <w:rPr>
          <w:rFonts w:ascii="Times New Roman" w:hAnsi="Times New Roman" w:cs="Times New Roman"/>
          <w:sz w:val="24"/>
          <w:szCs w:val="24"/>
          <w:lang w:val="ru-RU"/>
        </w:rPr>
        <w:t>, обусловил тенденциозность и поверхностность выводов.</w:t>
      </w:r>
    </w:p>
    <w:p w:rsidR="00120DC3" w:rsidRPr="0077026F" w:rsidRDefault="0077026F" w:rsidP="00770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6F">
        <w:rPr>
          <w:rFonts w:ascii="Times New Roman" w:hAnsi="Times New Roman" w:cs="Times New Roman"/>
          <w:sz w:val="24"/>
          <w:szCs w:val="24"/>
          <w:lang w:val="ru-RU"/>
        </w:rPr>
        <w:t>В работе</w:t>
      </w:r>
      <w:r w:rsidR="00A6736D"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 было уделено достаточного</w:t>
      </w:r>
      <w:r w:rsidR="00A6736D"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внимани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6736D"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характерны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6736D"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="00A6736D"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договора с Китаем и его отличи</w:t>
      </w:r>
      <w:r w:rsidR="00B030B6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="00A6736D"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от подобных договоров с другими торговыми партнерами.</w:t>
      </w:r>
    </w:p>
    <w:p w:rsidR="00A6736D" w:rsidRPr="0077026F" w:rsidRDefault="00A6736D" w:rsidP="00770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6F">
        <w:rPr>
          <w:rFonts w:ascii="Times New Roman" w:hAnsi="Times New Roman" w:cs="Times New Roman"/>
          <w:sz w:val="24"/>
          <w:szCs w:val="24"/>
          <w:lang w:val="ru-RU"/>
        </w:rPr>
        <w:t>В тексте имеются опечатки, не</w:t>
      </w:r>
      <w:r w:rsidR="00B030B6">
        <w:rPr>
          <w:rFonts w:ascii="Times New Roman" w:hAnsi="Times New Roman" w:cs="Times New Roman"/>
          <w:sz w:val="24"/>
          <w:szCs w:val="24"/>
          <w:lang w:val="ru-RU"/>
        </w:rPr>
        <w:t>которые аббревиатуры и термины расходятся с</w:t>
      </w:r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общеприняты</w:t>
      </w:r>
      <w:r w:rsidR="00B030B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77026F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ОЕСР на стр. 15</w:t>
      </w:r>
      <w:r w:rsidR="0044569D"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или торговые пошлины на стр. 21</w:t>
      </w:r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), названия иностранных компаний, написанных </w:t>
      </w:r>
      <w:r w:rsidR="0044569D" w:rsidRPr="0077026F">
        <w:rPr>
          <w:rFonts w:ascii="Times New Roman" w:hAnsi="Times New Roman" w:cs="Times New Roman"/>
          <w:sz w:val="24"/>
          <w:szCs w:val="24"/>
          <w:lang w:val="ru-RU"/>
        </w:rPr>
        <w:t>кириллицей</w:t>
      </w:r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, приводятся без кавычек (например </w:t>
      </w:r>
      <w:proofErr w:type="spellStart"/>
      <w:r w:rsidRPr="0077026F">
        <w:rPr>
          <w:rFonts w:ascii="Times New Roman" w:hAnsi="Times New Roman" w:cs="Times New Roman"/>
          <w:sz w:val="24"/>
          <w:szCs w:val="24"/>
          <w:lang w:val="ru-RU"/>
        </w:rPr>
        <w:t>Хендэ</w:t>
      </w:r>
      <w:proofErr w:type="spellEnd"/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7026F">
        <w:rPr>
          <w:rFonts w:ascii="Times New Roman" w:hAnsi="Times New Roman" w:cs="Times New Roman"/>
          <w:sz w:val="24"/>
          <w:szCs w:val="24"/>
          <w:lang w:val="ru-RU"/>
        </w:rPr>
        <w:t>Киа</w:t>
      </w:r>
      <w:proofErr w:type="spellEnd"/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на стр. 24)</w:t>
      </w:r>
      <w:r w:rsidR="0044569D"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и пр.</w:t>
      </w:r>
    </w:p>
    <w:p w:rsidR="0044569D" w:rsidRPr="0077026F" w:rsidRDefault="0044569D" w:rsidP="00770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6F">
        <w:rPr>
          <w:rFonts w:ascii="Times New Roman" w:hAnsi="Times New Roman" w:cs="Times New Roman"/>
          <w:sz w:val="24"/>
          <w:szCs w:val="24"/>
          <w:lang w:val="ru-RU"/>
        </w:rPr>
        <w:t>В чем, по мнению автора, состоит практическая значимость договора о свободной торговле между Республикой Корея и КНР?</w:t>
      </w:r>
    </w:p>
    <w:p w:rsidR="0044569D" w:rsidRPr="0077026F" w:rsidRDefault="0044569D" w:rsidP="007702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6F">
        <w:rPr>
          <w:rFonts w:ascii="Times New Roman" w:hAnsi="Times New Roman" w:cs="Times New Roman"/>
          <w:sz w:val="24"/>
          <w:szCs w:val="24"/>
          <w:lang w:val="ru-RU"/>
        </w:rPr>
        <w:t>С учетом сказанного считаю, что работа может быть оценена на «удовлетворительно»</w:t>
      </w:r>
    </w:p>
    <w:p w:rsidR="0044569D" w:rsidRPr="0077026F" w:rsidRDefault="0044569D" w:rsidP="007702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569D" w:rsidRPr="0077026F" w:rsidRDefault="0044569D" w:rsidP="007702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Рецензент           </w:t>
      </w:r>
      <w:bookmarkStart w:id="0" w:name="_GoBack"/>
      <w:bookmarkEnd w:id="0"/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proofErr w:type="spellStart"/>
      <w:r w:rsidRPr="0077026F">
        <w:rPr>
          <w:rFonts w:ascii="Times New Roman" w:hAnsi="Times New Roman" w:cs="Times New Roman"/>
          <w:sz w:val="24"/>
          <w:szCs w:val="24"/>
          <w:lang w:val="ru-RU"/>
        </w:rPr>
        <w:t>к.э.н</w:t>
      </w:r>
      <w:proofErr w:type="spellEnd"/>
      <w:r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="004511F6" w:rsidRPr="0077026F">
        <w:rPr>
          <w:rFonts w:ascii="Times New Roman" w:hAnsi="Times New Roman" w:cs="Times New Roman"/>
          <w:sz w:val="24"/>
          <w:szCs w:val="24"/>
          <w:lang w:val="ru-RU"/>
        </w:rPr>
        <w:t>Коргун</w:t>
      </w:r>
      <w:proofErr w:type="spellEnd"/>
      <w:r w:rsidR="004511F6" w:rsidRPr="0077026F">
        <w:rPr>
          <w:rFonts w:ascii="Times New Roman" w:hAnsi="Times New Roman" w:cs="Times New Roman"/>
          <w:sz w:val="24"/>
          <w:szCs w:val="24"/>
          <w:lang w:val="ru-RU"/>
        </w:rPr>
        <w:t xml:space="preserve"> И.А.</w:t>
      </w:r>
    </w:p>
    <w:sectPr w:rsidR="0044569D" w:rsidRPr="0077026F" w:rsidSect="008B1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7B7"/>
    <w:multiLevelType w:val="hybridMultilevel"/>
    <w:tmpl w:val="3A788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3217"/>
    <w:rsid w:val="00120DC3"/>
    <w:rsid w:val="00441E57"/>
    <w:rsid w:val="0044569D"/>
    <w:rsid w:val="004511F6"/>
    <w:rsid w:val="0077026F"/>
    <w:rsid w:val="008B1572"/>
    <w:rsid w:val="0094616F"/>
    <w:rsid w:val="00A161FC"/>
    <w:rsid w:val="00A6736D"/>
    <w:rsid w:val="00B030B6"/>
    <w:rsid w:val="00CC1E64"/>
    <w:rsid w:val="00DF3217"/>
    <w:rsid w:val="00E0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Korgun</dc:creator>
  <cp:lastModifiedBy>st012459</cp:lastModifiedBy>
  <cp:revision>2</cp:revision>
  <dcterms:created xsi:type="dcterms:W3CDTF">2017-06-13T08:27:00Z</dcterms:created>
  <dcterms:modified xsi:type="dcterms:W3CDTF">2017-06-13T08:27:00Z</dcterms:modified>
</cp:coreProperties>
</file>