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F8" w:rsidRPr="00CB3DF8" w:rsidRDefault="00CB3DF8" w:rsidP="00CB3DF8">
      <w:pPr>
        <w:jc w:val="right"/>
      </w:pPr>
    </w:p>
    <w:p w:rsidR="00BB2498" w:rsidRDefault="0071707B" w:rsidP="00045981">
      <w:pPr>
        <w:jc w:val="center"/>
        <w:rPr>
          <w:b/>
        </w:rPr>
      </w:pPr>
      <w:r>
        <w:rPr>
          <w:b/>
        </w:rPr>
        <w:t>Отзыв</w:t>
      </w:r>
    </w:p>
    <w:p w:rsidR="00045981" w:rsidRDefault="00CB3DF8" w:rsidP="00BB2498">
      <w:pPr>
        <w:jc w:val="center"/>
        <w:rPr>
          <w:b/>
          <w:szCs w:val="19"/>
        </w:rPr>
      </w:pPr>
      <w:r>
        <w:rPr>
          <w:b/>
        </w:rPr>
        <w:t xml:space="preserve"> </w:t>
      </w:r>
      <w:r w:rsidR="00045981" w:rsidRPr="001A40E0">
        <w:rPr>
          <w:b/>
        </w:rPr>
        <w:t>на выпускную квалификационную работу</w:t>
      </w:r>
      <w:r w:rsidR="00045981" w:rsidRPr="001A40E0">
        <w:rPr>
          <w:b/>
          <w:szCs w:val="19"/>
        </w:rPr>
        <w:t xml:space="preserve"> обучающегося СПбГУ</w:t>
      </w:r>
    </w:p>
    <w:p w:rsidR="00BB2498" w:rsidRPr="00BB2498" w:rsidRDefault="00F0764C" w:rsidP="00BB2498">
      <w:pPr>
        <w:jc w:val="center"/>
        <w:rPr>
          <w:b/>
          <w:szCs w:val="19"/>
        </w:rPr>
      </w:pPr>
      <w:r>
        <w:rPr>
          <w:b/>
          <w:szCs w:val="19"/>
        </w:rPr>
        <w:t>Ере</w:t>
      </w:r>
      <w:r w:rsidR="00BB2498">
        <w:rPr>
          <w:b/>
          <w:szCs w:val="19"/>
        </w:rPr>
        <w:t>менко Анны Алексеевны</w:t>
      </w:r>
    </w:p>
    <w:p w:rsidR="00045981" w:rsidRPr="001A40E0" w:rsidRDefault="00045981" w:rsidP="00CB3DF8">
      <w:pPr>
        <w:spacing w:after="120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BB2498">
        <w:rPr>
          <w:b/>
          <w:szCs w:val="19"/>
        </w:rPr>
        <w:t>«</w:t>
      </w:r>
      <w:r w:rsidR="00BB2498" w:rsidRPr="00BB2498">
        <w:rPr>
          <w:b/>
          <w:szCs w:val="19"/>
        </w:rPr>
        <w:t>Математические модели в офтальмологии: тонометрия и аберрации</w:t>
      </w:r>
      <w:r w:rsidR="00BB2498">
        <w:rPr>
          <w:b/>
          <w:szCs w:val="19"/>
        </w:rPr>
        <w:t>»</w:t>
      </w:r>
    </w:p>
    <w:p w:rsidR="00BB2498" w:rsidRDefault="00BB2498" w:rsidP="00BB2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07B" w:rsidRPr="0071707B" w:rsidRDefault="0071707B" w:rsidP="007170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 посвящена изучению и исследованию актуальных проблем офтальмологии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работе ставиться задача</w:t>
      </w:r>
      <w:r w:rsidRPr="0071707B">
        <w:rPr>
          <w:rFonts w:ascii="Times New Roman" w:hAnsi="Times New Roman" w:cs="Times New Roman"/>
          <w:sz w:val="24"/>
          <w:szCs w:val="24"/>
        </w:rPr>
        <w:t xml:space="preserve"> выяснить, какие параметры глаза (толщина роговицы в центре, размеры </w:t>
      </w:r>
      <w:proofErr w:type="gramStart"/>
      <w:r w:rsidRPr="0071707B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днее-задней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 глаза и т.д.) </w:t>
      </w:r>
      <w:r w:rsidRPr="0071707B">
        <w:rPr>
          <w:rFonts w:ascii="Times New Roman" w:hAnsi="Times New Roman" w:cs="Times New Roman"/>
          <w:sz w:val="24"/>
          <w:szCs w:val="24"/>
        </w:rPr>
        <w:t>влияют на тонометрическ</w:t>
      </w:r>
      <w:r w:rsidR="004A0EE2">
        <w:rPr>
          <w:rFonts w:ascii="Times New Roman" w:hAnsi="Times New Roman" w:cs="Times New Roman"/>
          <w:sz w:val="24"/>
          <w:szCs w:val="24"/>
        </w:rPr>
        <w:t>ие</w:t>
      </w:r>
      <w:r w:rsidRPr="0071707B">
        <w:rPr>
          <w:rFonts w:ascii="Times New Roman" w:hAnsi="Times New Roman" w:cs="Times New Roman"/>
          <w:sz w:val="24"/>
          <w:szCs w:val="24"/>
        </w:rPr>
        <w:t xml:space="preserve"> ВГД, полученн</w:t>
      </w:r>
      <w:r w:rsidR="004A0EE2">
        <w:rPr>
          <w:rFonts w:ascii="Times New Roman" w:hAnsi="Times New Roman" w:cs="Times New Roman"/>
          <w:sz w:val="24"/>
          <w:szCs w:val="24"/>
        </w:rPr>
        <w:t>ы</w:t>
      </w:r>
      <w:r w:rsidRPr="0071707B">
        <w:rPr>
          <w:rFonts w:ascii="Times New Roman" w:hAnsi="Times New Roman" w:cs="Times New Roman"/>
          <w:sz w:val="24"/>
          <w:szCs w:val="24"/>
        </w:rPr>
        <w:t xml:space="preserve">е при тонометрии по </w:t>
      </w:r>
      <w:proofErr w:type="spellStart"/>
      <w:r w:rsidRPr="0071707B">
        <w:rPr>
          <w:rFonts w:ascii="Times New Roman" w:hAnsi="Times New Roman" w:cs="Times New Roman"/>
          <w:sz w:val="24"/>
          <w:szCs w:val="24"/>
        </w:rPr>
        <w:t>Маклакову</w:t>
      </w:r>
      <w:proofErr w:type="spellEnd"/>
      <w:r w:rsidRPr="0071707B">
        <w:rPr>
          <w:rFonts w:ascii="Times New Roman" w:hAnsi="Times New Roman" w:cs="Times New Roman"/>
          <w:sz w:val="24"/>
          <w:szCs w:val="24"/>
        </w:rPr>
        <w:t xml:space="preserve"> А.Н. и при </w:t>
      </w:r>
      <w:proofErr w:type="spellStart"/>
      <w:r w:rsidRPr="0071707B">
        <w:rPr>
          <w:rFonts w:ascii="Times New Roman" w:hAnsi="Times New Roman" w:cs="Times New Roman"/>
          <w:sz w:val="24"/>
          <w:szCs w:val="24"/>
        </w:rPr>
        <w:t>пневмотонометрии</w:t>
      </w:r>
      <w:proofErr w:type="spellEnd"/>
      <w:r w:rsidRPr="00717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решения этой задачи </w:t>
      </w:r>
      <w:r w:rsidR="00DF4D17">
        <w:rPr>
          <w:rFonts w:ascii="Times New Roman" w:hAnsi="Times New Roman" w:cs="Times New Roman"/>
          <w:sz w:val="24"/>
          <w:szCs w:val="24"/>
        </w:rPr>
        <w:t>проведено</w:t>
      </w:r>
      <w:r w:rsidRPr="0071707B">
        <w:rPr>
          <w:rFonts w:ascii="Times New Roman" w:hAnsi="Times New Roman" w:cs="Times New Roman"/>
          <w:sz w:val="24"/>
          <w:szCs w:val="24"/>
        </w:rPr>
        <w:t xml:space="preserve"> статистическое исследование зависимости тонометрического ВГД, измеренного двумя различными тонометрами, от различных характеристик глаза. Для того</w:t>
      </w:r>
      <w:proofErr w:type="gramStart"/>
      <w:r w:rsidRPr="007170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707B">
        <w:rPr>
          <w:rFonts w:ascii="Times New Roman" w:hAnsi="Times New Roman" w:cs="Times New Roman"/>
          <w:sz w:val="24"/>
          <w:szCs w:val="24"/>
        </w:rPr>
        <w:t xml:space="preserve"> чтобы понять, какие из полученных зависимостей отражают взаимосвязь истинного уровня ВГД и исследуемого параметра глаза, а какие являются следствием влияние данного параметра на процесс измерения ВГД, необходимо </w:t>
      </w:r>
      <w:r w:rsidR="00DF4D17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1707B">
        <w:rPr>
          <w:rFonts w:ascii="Times New Roman" w:hAnsi="Times New Roman" w:cs="Times New Roman"/>
          <w:sz w:val="24"/>
          <w:szCs w:val="24"/>
        </w:rPr>
        <w:t>выяснить, какие параметры глаза связаны с истинным уровнем ВГД.</w:t>
      </w:r>
      <w:r w:rsidR="00DF4D17">
        <w:rPr>
          <w:rFonts w:ascii="Times New Roman" w:hAnsi="Times New Roman" w:cs="Times New Roman"/>
          <w:sz w:val="24"/>
          <w:szCs w:val="24"/>
        </w:rPr>
        <w:t xml:space="preserve"> С этой целью автором работы реализован </w:t>
      </w:r>
      <w:r w:rsidRPr="0071707B">
        <w:rPr>
          <w:rFonts w:ascii="Times New Roman" w:hAnsi="Times New Roman" w:cs="Times New Roman"/>
          <w:sz w:val="24"/>
          <w:szCs w:val="24"/>
        </w:rPr>
        <w:t>алгоритм поиска истинного внутриглазного давления и проведен</w:t>
      </w:r>
      <w:r w:rsidR="00DF4D17">
        <w:rPr>
          <w:rFonts w:ascii="Times New Roman" w:hAnsi="Times New Roman" w:cs="Times New Roman"/>
          <w:sz w:val="24"/>
          <w:szCs w:val="24"/>
        </w:rPr>
        <w:t>ы</w:t>
      </w:r>
      <w:r w:rsidRPr="0071707B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DF4D17">
        <w:rPr>
          <w:rFonts w:ascii="Times New Roman" w:hAnsi="Times New Roman" w:cs="Times New Roman"/>
          <w:sz w:val="24"/>
          <w:szCs w:val="24"/>
        </w:rPr>
        <w:t xml:space="preserve">ы при </w:t>
      </w:r>
      <w:r w:rsidRPr="0071707B">
        <w:rPr>
          <w:rFonts w:ascii="Times New Roman" w:hAnsi="Times New Roman" w:cs="Times New Roman"/>
          <w:sz w:val="24"/>
          <w:szCs w:val="24"/>
        </w:rPr>
        <w:t>различных параметр</w:t>
      </w:r>
      <w:r w:rsidR="00DF4D17">
        <w:rPr>
          <w:rFonts w:ascii="Times New Roman" w:hAnsi="Times New Roman" w:cs="Times New Roman"/>
          <w:sz w:val="24"/>
          <w:szCs w:val="24"/>
        </w:rPr>
        <w:t>ах</w:t>
      </w:r>
      <w:r w:rsidRPr="0071707B">
        <w:rPr>
          <w:rFonts w:ascii="Times New Roman" w:hAnsi="Times New Roman" w:cs="Times New Roman"/>
          <w:sz w:val="24"/>
          <w:szCs w:val="24"/>
        </w:rPr>
        <w:t xml:space="preserve"> глаза. Полученные результаты </w:t>
      </w:r>
      <w:r w:rsidR="00DF4D17">
        <w:rPr>
          <w:rFonts w:ascii="Times New Roman" w:hAnsi="Times New Roman" w:cs="Times New Roman"/>
          <w:sz w:val="24"/>
          <w:szCs w:val="24"/>
        </w:rPr>
        <w:t xml:space="preserve">были сравнены </w:t>
      </w:r>
      <w:proofErr w:type="gramStart"/>
      <w:r w:rsidR="00DF4D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707B">
        <w:rPr>
          <w:rFonts w:ascii="Times New Roman" w:hAnsi="Times New Roman" w:cs="Times New Roman"/>
          <w:sz w:val="24"/>
          <w:szCs w:val="24"/>
        </w:rPr>
        <w:t xml:space="preserve"> статистическими результатами.</w:t>
      </w:r>
    </w:p>
    <w:p w:rsidR="0071707B" w:rsidRPr="0071707B" w:rsidRDefault="00DF4D17" w:rsidP="007170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ставилась задача исследования </w:t>
      </w:r>
      <w:r w:rsidR="0071707B" w:rsidRPr="0071707B">
        <w:rPr>
          <w:rFonts w:ascii="Times New Roman" w:hAnsi="Times New Roman" w:cs="Times New Roman"/>
          <w:sz w:val="24"/>
          <w:szCs w:val="24"/>
        </w:rPr>
        <w:t>взаимосвяз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707B" w:rsidRPr="0071707B">
        <w:rPr>
          <w:rFonts w:ascii="Times New Roman" w:hAnsi="Times New Roman" w:cs="Times New Roman"/>
          <w:sz w:val="24"/>
          <w:szCs w:val="24"/>
        </w:rPr>
        <w:t xml:space="preserve"> сферическ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1707B" w:rsidRPr="0071707B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707B" w:rsidRPr="0071707B">
        <w:rPr>
          <w:rFonts w:ascii="Times New Roman" w:hAnsi="Times New Roman" w:cs="Times New Roman"/>
          <w:sz w:val="24"/>
          <w:szCs w:val="24"/>
        </w:rPr>
        <w:t xml:space="preserve"> глаза S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1707B" w:rsidRPr="0071707B">
        <w:rPr>
          <w:rFonts w:ascii="Times New Roman" w:hAnsi="Times New Roman" w:cs="Times New Roman"/>
          <w:sz w:val="24"/>
          <w:szCs w:val="24"/>
        </w:rPr>
        <w:t xml:space="preserve"> аберрациями высших порядков для разных групп глаз: с эмметропией и аметропиями. </w:t>
      </w:r>
      <w:r w:rsidR="00437FD7">
        <w:rPr>
          <w:rFonts w:ascii="Times New Roman" w:hAnsi="Times New Roman" w:cs="Times New Roman"/>
          <w:sz w:val="24"/>
          <w:szCs w:val="24"/>
        </w:rPr>
        <w:t xml:space="preserve">Проведенные статистические расчеты позволяют </w:t>
      </w:r>
      <w:r w:rsidR="00437FD7" w:rsidRPr="00437FD7">
        <w:rPr>
          <w:rFonts w:ascii="Times New Roman" w:hAnsi="Times New Roman" w:cs="Times New Roman"/>
          <w:sz w:val="24"/>
          <w:szCs w:val="24"/>
        </w:rPr>
        <w:t>улучшить диагностику качества зрения и повысить эффективность лечения офтальмологических болезней.</w:t>
      </w:r>
    </w:p>
    <w:p w:rsidR="0071707B" w:rsidRPr="0071707B" w:rsidRDefault="0071707B" w:rsidP="007170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07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437FD7">
        <w:rPr>
          <w:rFonts w:ascii="Times New Roman" w:hAnsi="Times New Roman" w:cs="Times New Roman"/>
          <w:sz w:val="24"/>
          <w:szCs w:val="24"/>
        </w:rPr>
        <w:t>исследования были сформулированы практические выводы</w:t>
      </w:r>
      <w:r w:rsidR="00AE194B">
        <w:rPr>
          <w:rFonts w:ascii="Times New Roman" w:hAnsi="Times New Roman" w:cs="Times New Roman"/>
          <w:sz w:val="24"/>
          <w:szCs w:val="24"/>
        </w:rPr>
        <w:t>, которые могут быть использованы офтальмологами.</w:t>
      </w:r>
    </w:p>
    <w:p w:rsidR="00437FD7" w:rsidRDefault="0071707B" w:rsidP="007170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07B">
        <w:rPr>
          <w:rFonts w:ascii="Times New Roman" w:hAnsi="Times New Roman" w:cs="Times New Roman"/>
          <w:sz w:val="24"/>
          <w:szCs w:val="24"/>
        </w:rPr>
        <w:t>В ходе работы были опубликованы две статьи в трудах международных конференций.</w:t>
      </w:r>
    </w:p>
    <w:p w:rsidR="001D34A3" w:rsidRDefault="00AE194B" w:rsidP="001D34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1D34A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 </w:t>
      </w:r>
      <w:r>
        <w:rPr>
          <w:rFonts w:ascii="Times New Roman" w:hAnsi="Times New Roman" w:cs="Times New Roman"/>
          <w:sz w:val="24"/>
          <w:szCs w:val="24"/>
        </w:rPr>
        <w:t>показал хорошее владение математическим аппаратом, раскрыл тему исследования и добился решения поставленных в работе целей.</w:t>
      </w:r>
    </w:p>
    <w:p w:rsidR="001126A3" w:rsidRDefault="001126A3" w:rsidP="001D34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Полагаю, работа заслуживает оценки отлично.</w:t>
      </w:r>
      <w:r w:rsidR="00AE194B">
        <w:rPr>
          <w:rFonts w:ascii="Times New Roman" w:hAnsi="Times New Roman" w:cs="Times New Roman"/>
          <w:sz w:val="24"/>
          <w:szCs w:val="24"/>
        </w:rPr>
        <w:t xml:space="preserve"> Автору работы следует продолжить работу по данной тематике в рамках аспирантуры.</w:t>
      </w:r>
    </w:p>
    <w:p w:rsidR="005C0A06" w:rsidRDefault="005C0A06" w:rsidP="001D34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F8BCB4" wp14:editId="546BFD96">
            <wp:simplePos x="0" y="0"/>
            <wp:positionH relativeFrom="column">
              <wp:posOffset>2073275</wp:posOffset>
            </wp:positionH>
            <wp:positionV relativeFrom="paragraph">
              <wp:posOffset>31115</wp:posOffset>
            </wp:positionV>
            <wp:extent cx="638175" cy="513715"/>
            <wp:effectExtent l="0" t="0" r="952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орников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94B" w:rsidRDefault="00AE194B" w:rsidP="001D34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A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AE194B" w:rsidSect="00CB3DF8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25" w:rsidRDefault="00EF2625" w:rsidP="00CB3DF8">
      <w:r>
        <w:separator/>
      </w:r>
    </w:p>
  </w:endnote>
  <w:endnote w:type="continuationSeparator" w:id="0">
    <w:p w:rsidR="00EF2625" w:rsidRDefault="00EF2625" w:rsidP="00CB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25" w:rsidRDefault="00EF2625" w:rsidP="00CB3DF8">
      <w:r>
        <w:separator/>
      </w:r>
    </w:p>
  </w:footnote>
  <w:footnote w:type="continuationSeparator" w:id="0">
    <w:p w:rsidR="00EF2625" w:rsidRDefault="00EF2625" w:rsidP="00CB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D3"/>
    <w:multiLevelType w:val="hybridMultilevel"/>
    <w:tmpl w:val="45AE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126A3"/>
    <w:rsid w:val="001A40E0"/>
    <w:rsid w:val="001D34A3"/>
    <w:rsid w:val="00226616"/>
    <w:rsid w:val="00266CA1"/>
    <w:rsid w:val="002E6374"/>
    <w:rsid w:val="003A3116"/>
    <w:rsid w:val="0043666A"/>
    <w:rsid w:val="00437FD7"/>
    <w:rsid w:val="00485359"/>
    <w:rsid w:val="004A0EE2"/>
    <w:rsid w:val="00553941"/>
    <w:rsid w:val="005B17EA"/>
    <w:rsid w:val="005C0A06"/>
    <w:rsid w:val="006C089E"/>
    <w:rsid w:val="006D36F9"/>
    <w:rsid w:val="0071707B"/>
    <w:rsid w:val="00742BA2"/>
    <w:rsid w:val="0075328A"/>
    <w:rsid w:val="007D28F3"/>
    <w:rsid w:val="0083375A"/>
    <w:rsid w:val="00840743"/>
    <w:rsid w:val="0085136C"/>
    <w:rsid w:val="008F30A7"/>
    <w:rsid w:val="009F7D55"/>
    <w:rsid w:val="00AE194B"/>
    <w:rsid w:val="00BB2498"/>
    <w:rsid w:val="00CB3DF8"/>
    <w:rsid w:val="00CD1686"/>
    <w:rsid w:val="00CF4576"/>
    <w:rsid w:val="00DF4D17"/>
    <w:rsid w:val="00EF2625"/>
    <w:rsid w:val="00F0764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3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F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3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B0A0-057B-49A6-94CE-D648249C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Вовочка</cp:lastModifiedBy>
  <cp:revision>6</cp:revision>
  <cp:lastPrinted>2017-05-16T16:36:00Z</cp:lastPrinted>
  <dcterms:created xsi:type="dcterms:W3CDTF">2017-05-16T14:25:00Z</dcterms:created>
  <dcterms:modified xsi:type="dcterms:W3CDTF">2017-05-16T16:52:00Z</dcterms:modified>
</cp:coreProperties>
</file>