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725" w:rsidRDefault="00834725" w:rsidP="00834725">
      <w:pPr>
        <w:spacing w:line="240" w:lineRule="auto"/>
        <w:ind w:firstLine="0"/>
        <w:jc w:val="center"/>
      </w:pPr>
      <w:bookmarkStart w:id="0" w:name="_GoBack"/>
      <w:bookmarkEnd w:id="0"/>
      <w:r w:rsidRPr="005E270F">
        <w:t>Федеральное государственное бюджетное</w:t>
      </w:r>
      <w:r>
        <w:t xml:space="preserve"> </w:t>
      </w:r>
      <w:r w:rsidRPr="005E270F">
        <w:t xml:space="preserve">образовательное </w:t>
      </w:r>
    </w:p>
    <w:p w:rsidR="00834725" w:rsidRDefault="00834725" w:rsidP="00834725">
      <w:pPr>
        <w:spacing w:line="240" w:lineRule="auto"/>
        <w:ind w:firstLine="0"/>
        <w:jc w:val="center"/>
      </w:pPr>
      <w:r w:rsidRPr="005E270F">
        <w:t>учреждение высшего профессионального образования</w:t>
      </w:r>
    </w:p>
    <w:p w:rsidR="00834725" w:rsidRDefault="00834725" w:rsidP="00834725">
      <w:pPr>
        <w:spacing w:line="240" w:lineRule="auto"/>
        <w:ind w:firstLine="0"/>
        <w:jc w:val="center"/>
      </w:pPr>
    </w:p>
    <w:p w:rsidR="00834725" w:rsidRDefault="00834725" w:rsidP="00834725">
      <w:pPr>
        <w:spacing w:line="240" w:lineRule="auto"/>
        <w:ind w:firstLine="0"/>
        <w:jc w:val="center"/>
      </w:pPr>
      <w:r w:rsidRPr="000F1A73">
        <w:t>Санкт-Петербургский государственный университет</w:t>
      </w:r>
    </w:p>
    <w:p w:rsidR="00834725" w:rsidRPr="000F1A73" w:rsidRDefault="00834725" w:rsidP="00834725">
      <w:pPr>
        <w:spacing w:line="240" w:lineRule="auto"/>
        <w:ind w:firstLine="0"/>
        <w:jc w:val="center"/>
      </w:pPr>
      <w:r>
        <w:t>Институт «</w:t>
      </w:r>
      <w:r w:rsidRPr="000F1A73">
        <w:t xml:space="preserve">Высшая школа </w:t>
      </w:r>
      <w:r>
        <w:t>м</w:t>
      </w:r>
      <w:r w:rsidRPr="000F1A73">
        <w:t>енеджмента</w:t>
      </w:r>
      <w:r>
        <w:t>»</w:t>
      </w: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9218CB" w:rsidRDefault="00A32595" w:rsidP="00834725">
      <w:pPr>
        <w:ind w:firstLine="0"/>
        <w:jc w:val="center"/>
        <w:rPr>
          <w:b/>
        </w:rPr>
      </w:pPr>
      <w:r>
        <w:rPr>
          <w:b/>
        </w:rPr>
        <w:t>РАЗРАБОТКА МЕРОПРИЯТИЙ ПО УВЕЛИЧЕНИЮ ПОТРЕБИТЕЛЬСКОГО КАПИТАЛА</w:t>
      </w:r>
      <w:r w:rsidR="00214C02" w:rsidRPr="00214C02">
        <w:rPr>
          <w:b/>
        </w:rPr>
        <w:t xml:space="preserve"> БРЕНДА BIOTHERM НА РОССИЙСКОМ РЫНКЕ КОСМЕТИКИ КАТЕГОРИИ ЛЮКС</w:t>
      </w:r>
    </w:p>
    <w:p w:rsidR="00834725" w:rsidRPr="003B33FF" w:rsidRDefault="00834725" w:rsidP="00834725">
      <w:pPr>
        <w:spacing w:line="312" w:lineRule="auto"/>
        <w:ind w:left="2135" w:right="2197" w:firstLine="0"/>
      </w:pPr>
    </w:p>
    <w:p w:rsidR="00834725" w:rsidRPr="00063180" w:rsidRDefault="00834725" w:rsidP="00834725">
      <w:pPr>
        <w:spacing w:before="7" w:line="110" w:lineRule="exact"/>
        <w:ind w:firstLine="0"/>
        <w:rPr>
          <w:sz w:val="11"/>
          <w:szCs w:val="11"/>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063180" w:rsidRDefault="00834725" w:rsidP="00834725">
      <w:pPr>
        <w:spacing w:line="200" w:lineRule="exact"/>
        <w:ind w:firstLine="0"/>
        <w:rPr>
          <w:sz w:val="20"/>
          <w:szCs w:val="20"/>
        </w:rPr>
      </w:pPr>
    </w:p>
    <w:p w:rsidR="00834725" w:rsidRPr="00AE3547" w:rsidRDefault="00834725" w:rsidP="00834725">
      <w:pPr>
        <w:spacing w:line="240" w:lineRule="auto"/>
        <w:ind w:left="4536" w:right="-20" w:firstLine="0"/>
        <w:jc w:val="left"/>
      </w:pPr>
      <w:r>
        <w:t>Выпускная квалификационная работа</w:t>
      </w:r>
    </w:p>
    <w:p w:rsidR="00834725" w:rsidRPr="00B4073D" w:rsidRDefault="00B4073D" w:rsidP="00834725">
      <w:pPr>
        <w:spacing w:before="7" w:line="274" w:lineRule="exact"/>
        <w:ind w:left="4536" w:right="315" w:firstLine="0"/>
        <w:jc w:val="left"/>
      </w:pPr>
      <w:r>
        <w:t xml:space="preserve">студентки </w:t>
      </w:r>
      <w:r w:rsidR="00834725" w:rsidRPr="00AE3547">
        <w:t xml:space="preserve"> </w:t>
      </w:r>
      <w:r w:rsidR="00834725">
        <w:t>4</w:t>
      </w:r>
      <w:r w:rsidR="00834725" w:rsidRPr="00AE3547">
        <w:t xml:space="preserve"> курса бакалаврской программы, профиль – </w:t>
      </w:r>
      <w:r>
        <w:t>Маркетинг</w:t>
      </w:r>
    </w:p>
    <w:p w:rsidR="00834725" w:rsidRPr="00585485" w:rsidRDefault="00834725" w:rsidP="00834725">
      <w:pPr>
        <w:spacing w:before="7" w:line="274" w:lineRule="exact"/>
        <w:ind w:left="4536" w:right="315" w:firstLine="0"/>
        <w:jc w:val="left"/>
      </w:pPr>
    </w:p>
    <w:p w:rsidR="00834725" w:rsidRDefault="00B4073D" w:rsidP="00834725">
      <w:pPr>
        <w:spacing w:line="271" w:lineRule="exact"/>
        <w:ind w:left="4536" w:right="-20" w:firstLine="0"/>
        <w:jc w:val="left"/>
        <w:rPr>
          <w:b/>
          <w:bCs/>
          <w:position w:val="-1"/>
        </w:rPr>
      </w:pPr>
      <w:r>
        <w:rPr>
          <w:b/>
          <w:bCs/>
          <w:position w:val="-1"/>
        </w:rPr>
        <w:t xml:space="preserve">ЗАГРЕБА </w:t>
      </w:r>
      <w:r w:rsidR="00834725">
        <w:rPr>
          <w:b/>
          <w:bCs/>
          <w:position w:val="-1"/>
        </w:rPr>
        <w:t xml:space="preserve"> </w:t>
      </w:r>
      <w:r>
        <w:rPr>
          <w:b/>
          <w:bCs/>
          <w:position w:val="-1"/>
        </w:rPr>
        <w:t xml:space="preserve">Елены </w:t>
      </w:r>
      <w:r w:rsidR="00834725">
        <w:rPr>
          <w:b/>
          <w:bCs/>
          <w:position w:val="-1"/>
        </w:rPr>
        <w:t xml:space="preserve"> </w:t>
      </w:r>
      <w:r>
        <w:rPr>
          <w:b/>
          <w:bCs/>
          <w:position w:val="-1"/>
        </w:rPr>
        <w:t>Петровны</w:t>
      </w:r>
    </w:p>
    <w:p w:rsidR="00834725" w:rsidRPr="00585485" w:rsidRDefault="00834725" w:rsidP="00834725">
      <w:pPr>
        <w:spacing w:line="271" w:lineRule="exact"/>
        <w:ind w:left="4536" w:right="-20" w:firstLine="0"/>
        <w:jc w:val="left"/>
        <w:rPr>
          <w:b/>
          <w:bCs/>
          <w:position w:val="-1"/>
        </w:rPr>
      </w:pPr>
    </w:p>
    <w:p w:rsidR="007D03AD" w:rsidRDefault="007D03AD" w:rsidP="007D03AD">
      <w:pPr>
        <w:spacing w:line="240" w:lineRule="auto"/>
        <w:ind w:left="4536" w:right="851" w:firstLine="0"/>
        <w:jc w:val="left"/>
        <w:rPr>
          <w:sz w:val="16"/>
        </w:rPr>
      </w:pPr>
      <w:r w:rsidRPr="00585485">
        <w:rPr>
          <w:sz w:val="16"/>
        </w:rPr>
        <w:t>_________________________________</w:t>
      </w:r>
      <w:r>
        <w:rPr>
          <w:sz w:val="16"/>
        </w:rPr>
        <w:t>________________</w:t>
      </w:r>
      <w:r>
        <w:rPr>
          <w:sz w:val="16"/>
        </w:rPr>
        <w:tab/>
      </w:r>
    </w:p>
    <w:p w:rsidR="007D03AD" w:rsidRPr="00585485" w:rsidRDefault="007D03AD" w:rsidP="007D03AD">
      <w:pPr>
        <w:spacing w:line="240" w:lineRule="auto"/>
        <w:ind w:left="4536" w:right="851" w:firstLine="0"/>
        <w:jc w:val="center"/>
        <w:rPr>
          <w:i/>
          <w:sz w:val="16"/>
        </w:rPr>
      </w:pPr>
      <w:r>
        <w:rPr>
          <w:i/>
          <w:sz w:val="16"/>
        </w:rPr>
        <w:t xml:space="preserve">                     </w:t>
      </w:r>
      <w:r w:rsidRPr="00585485">
        <w:rPr>
          <w:i/>
          <w:sz w:val="16"/>
        </w:rPr>
        <w:t>(подпись)</w:t>
      </w:r>
    </w:p>
    <w:p w:rsidR="00834725" w:rsidRPr="00AE3547" w:rsidRDefault="00834725" w:rsidP="00834725">
      <w:pPr>
        <w:spacing w:before="4" w:line="200" w:lineRule="exact"/>
        <w:ind w:left="4536" w:firstLine="0"/>
        <w:rPr>
          <w:szCs w:val="20"/>
        </w:rPr>
      </w:pPr>
    </w:p>
    <w:p w:rsidR="00834725" w:rsidRDefault="00A32595" w:rsidP="00834725">
      <w:pPr>
        <w:spacing w:line="240" w:lineRule="auto"/>
        <w:ind w:left="4536" w:right="851" w:firstLine="0"/>
        <w:jc w:val="left"/>
      </w:pPr>
      <w:r>
        <w:rPr>
          <w:noProof/>
        </w:rPr>
        <w:drawing>
          <wp:anchor distT="0" distB="0" distL="114300" distR="114300" simplePos="0" relativeHeight="251658240" behindDoc="0" locked="0" layoutInCell="1" allowOverlap="1">
            <wp:simplePos x="0" y="0"/>
            <wp:positionH relativeFrom="column">
              <wp:posOffset>4448810</wp:posOffset>
            </wp:positionH>
            <wp:positionV relativeFrom="paragraph">
              <wp:posOffset>9248140</wp:posOffset>
            </wp:positionV>
            <wp:extent cx="790575" cy="504825"/>
            <wp:effectExtent l="19050" t="0" r="9525" b="0"/>
            <wp:wrapNone/>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clrChange>
                        <a:clrFrom>
                          <a:srgbClr val="FDFFFE"/>
                        </a:clrFrom>
                        <a:clrTo>
                          <a:srgbClr val="FDFFFE">
                            <a:alpha val="0"/>
                          </a:srgbClr>
                        </a:clrTo>
                      </a:clrChange>
                    </a:blip>
                    <a:srcRect/>
                    <a:stretch>
                      <a:fillRect/>
                    </a:stretch>
                  </pic:blipFill>
                  <pic:spPr bwMode="auto">
                    <a:xfrm>
                      <a:off x="0" y="0"/>
                      <a:ext cx="790575" cy="504825"/>
                    </a:xfrm>
                    <a:prstGeom prst="rect">
                      <a:avLst/>
                    </a:prstGeom>
                    <a:noFill/>
                    <a:ln w="9525">
                      <a:noFill/>
                      <a:miter lim="800000"/>
                      <a:headEnd/>
                      <a:tailEnd/>
                    </a:ln>
                  </pic:spPr>
                </pic:pic>
              </a:graphicData>
            </a:graphic>
          </wp:anchor>
        </w:drawing>
      </w:r>
    </w:p>
    <w:p w:rsidR="00834725" w:rsidRDefault="00834725" w:rsidP="00834725">
      <w:pPr>
        <w:spacing w:line="240" w:lineRule="auto"/>
        <w:ind w:left="4536" w:right="851" w:firstLine="0"/>
        <w:jc w:val="left"/>
      </w:pPr>
    </w:p>
    <w:p w:rsidR="00834725" w:rsidRDefault="00834725" w:rsidP="00834725">
      <w:pPr>
        <w:spacing w:line="240" w:lineRule="auto"/>
        <w:ind w:left="4536" w:right="851" w:firstLine="0"/>
        <w:jc w:val="left"/>
      </w:pPr>
    </w:p>
    <w:p w:rsidR="00834725" w:rsidRDefault="00834725" w:rsidP="00834725">
      <w:pPr>
        <w:spacing w:line="240" w:lineRule="auto"/>
        <w:ind w:left="4536" w:right="851" w:firstLine="0"/>
        <w:jc w:val="left"/>
      </w:pPr>
    </w:p>
    <w:p w:rsidR="00834725" w:rsidRDefault="00834725" w:rsidP="00834725">
      <w:pPr>
        <w:spacing w:line="240" w:lineRule="auto"/>
        <w:ind w:left="4536" w:right="851" w:firstLine="0"/>
        <w:jc w:val="left"/>
      </w:pPr>
      <w:r w:rsidRPr="00063180">
        <w:t>Н</w:t>
      </w:r>
      <w:r w:rsidRPr="00063180">
        <w:rPr>
          <w:spacing w:val="4"/>
        </w:rPr>
        <w:t>а</w:t>
      </w:r>
      <w:r w:rsidRPr="00063180">
        <w:rPr>
          <w:spacing w:val="-9"/>
        </w:rPr>
        <w:t>у</w:t>
      </w:r>
      <w:r w:rsidRPr="00063180">
        <w:t>ч</w:t>
      </w:r>
      <w:r w:rsidRPr="00063180">
        <w:rPr>
          <w:spacing w:val="1"/>
        </w:rPr>
        <w:t>н</w:t>
      </w:r>
      <w:r w:rsidRPr="00063180">
        <w:rPr>
          <w:spacing w:val="2"/>
        </w:rPr>
        <w:t>ы</w:t>
      </w:r>
      <w:r w:rsidRPr="00063180">
        <w:t>й</w:t>
      </w:r>
      <w:r w:rsidRPr="00063180">
        <w:rPr>
          <w:spacing w:val="-5"/>
        </w:rPr>
        <w:t xml:space="preserve"> </w:t>
      </w:r>
      <w:r w:rsidRPr="00063180">
        <w:rPr>
          <w:spacing w:val="5"/>
        </w:rPr>
        <w:t>р</w:t>
      </w:r>
      <w:r w:rsidRPr="00063180">
        <w:rPr>
          <w:spacing w:val="-9"/>
        </w:rPr>
        <w:t>у</w:t>
      </w:r>
      <w:r w:rsidRPr="00063180">
        <w:rPr>
          <w:spacing w:val="-1"/>
        </w:rPr>
        <w:t>к</w:t>
      </w:r>
      <w:r w:rsidRPr="00063180">
        <w:rPr>
          <w:spacing w:val="5"/>
        </w:rPr>
        <w:t>о</w:t>
      </w:r>
      <w:r w:rsidRPr="00063180">
        <w:rPr>
          <w:spacing w:val="2"/>
        </w:rPr>
        <w:t>в</w:t>
      </w:r>
      <w:r w:rsidRPr="00063180">
        <w:rPr>
          <w:spacing w:val="5"/>
        </w:rPr>
        <w:t>о</w:t>
      </w:r>
      <w:r w:rsidRPr="00063180">
        <w:rPr>
          <w:spacing w:val="-2"/>
        </w:rPr>
        <w:t>д</w:t>
      </w:r>
      <w:r w:rsidRPr="00063180">
        <w:rPr>
          <w:spacing w:val="1"/>
        </w:rPr>
        <w:t>ит</w:t>
      </w:r>
      <w:r w:rsidRPr="00063180">
        <w:rPr>
          <w:spacing w:val="-1"/>
        </w:rPr>
        <w:t>е</w:t>
      </w:r>
      <w:r w:rsidRPr="00063180">
        <w:t>ль</w:t>
      </w:r>
      <w:r>
        <w:t>:</w:t>
      </w:r>
    </w:p>
    <w:p w:rsidR="00834725" w:rsidRDefault="00214C02" w:rsidP="00834725">
      <w:pPr>
        <w:spacing w:line="240" w:lineRule="auto"/>
        <w:ind w:left="4536" w:right="851" w:firstLine="0"/>
        <w:jc w:val="left"/>
      </w:pPr>
      <w:r>
        <w:t xml:space="preserve">д. э. </w:t>
      </w:r>
      <w:proofErr w:type="gramStart"/>
      <w:r w:rsidR="00834725" w:rsidRPr="005B096D">
        <w:t>н</w:t>
      </w:r>
      <w:proofErr w:type="gramEnd"/>
      <w:r w:rsidR="00834725" w:rsidRPr="005B096D">
        <w:t>.</w:t>
      </w:r>
      <w:r w:rsidR="00834725">
        <w:t xml:space="preserve">, </w:t>
      </w:r>
    </w:p>
    <w:p w:rsidR="00834725" w:rsidRDefault="00214C02" w:rsidP="00834725">
      <w:pPr>
        <w:spacing w:line="240" w:lineRule="auto"/>
        <w:ind w:left="4536" w:right="851" w:firstLine="0"/>
        <w:jc w:val="left"/>
      </w:pPr>
      <w:r>
        <w:t>профессор</w:t>
      </w:r>
      <w:r w:rsidR="00834725">
        <w:t xml:space="preserve"> кафедры </w:t>
      </w:r>
      <w:r>
        <w:t>маркетинга</w:t>
      </w:r>
    </w:p>
    <w:p w:rsidR="00834725" w:rsidRPr="005B096D" w:rsidRDefault="00834725" w:rsidP="00834725">
      <w:pPr>
        <w:spacing w:line="240" w:lineRule="auto"/>
        <w:ind w:left="4536" w:right="851" w:firstLine="0"/>
        <w:jc w:val="left"/>
      </w:pPr>
    </w:p>
    <w:p w:rsidR="00834725" w:rsidRDefault="00214C02" w:rsidP="00834725">
      <w:pPr>
        <w:spacing w:line="240" w:lineRule="auto"/>
        <w:ind w:left="4536" w:right="851" w:firstLine="0"/>
        <w:jc w:val="left"/>
      </w:pPr>
      <w:r>
        <w:t>СТАРОВ</w:t>
      </w:r>
      <w:r w:rsidR="00834725">
        <w:t xml:space="preserve"> </w:t>
      </w:r>
      <w:r>
        <w:t>Сергей</w:t>
      </w:r>
      <w:r w:rsidR="00834725">
        <w:t xml:space="preserve"> </w:t>
      </w:r>
      <w:r>
        <w:t>Александрович</w:t>
      </w:r>
      <w:r w:rsidR="00834725">
        <w:t xml:space="preserve"> </w:t>
      </w:r>
    </w:p>
    <w:p w:rsidR="00834725" w:rsidRDefault="00834725" w:rsidP="00834725">
      <w:pPr>
        <w:spacing w:line="240" w:lineRule="auto"/>
        <w:ind w:left="4536" w:right="851" w:firstLine="0"/>
        <w:jc w:val="left"/>
      </w:pPr>
    </w:p>
    <w:p w:rsidR="00834725" w:rsidRDefault="00834725" w:rsidP="00834725">
      <w:pPr>
        <w:spacing w:line="240" w:lineRule="auto"/>
        <w:ind w:left="4536" w:right="851" w:firstLine="0"/>
        <w:jc w:val="left"/>
        <w:rPr>
          <w:sz w:val="16"/>
        </w:rPr>
      </w:pPr>
      <w:r w:rsidRPr="00585485">
        <w:rPr>
          <w:sz w:val="16"/>
        </w:rPr>
        <w:t>_________________________________</w:t>
      </w:r>
      <w:r>
        <w:rPr>
          <w:sz w:val="16"/>
        </w:rPr>
        <w:t>________________</w:t>
      </w:r>
      <w:r>
        <w:rPr>
          <w:sz w:val="16"/>
        </w:rPr>
        <w:tab/>
      </w:r>
    </w:p>
    <w:p w:rsidR="00834725" w:rsidRPr="00585485" w:rsidRDefault="00834725" w:rsidP="00834725">
      <w:pPr>
        <w:spacing w:line="240" w:lineRule="auto"/>
        <w:ind w:left="4536" w:right="851" w:firstLine="0"/>
        <w:jc w:val="center"/>
        <w:rPr>
          <w:i/>
          <w:sz w:val="16"/>
        </w:rPr>
      </w:pPr>
      <w:r>
        <w:rPr>
          <w:i/>
          <w:sz w:val="16"/>
        </w:rPr>
        <w:t xml:space="preserve">                     </w:t>
      </w:r>
      <w:r w:rsidRPr="00585485">
        <w:rPr>
          <w:i/>
          <w:sz w:val="16"/>
        </w:rPr>
        <w:t>(подпись)</w:t>
      </w:r>
    </w:p>
    <w:p w:rsidR="00834725" w:rsidRPr="00AE3547" w:rsidRDefault="00834725" w:rsidP="00834725">
      <w:pPr>
        <w:spacing w:line="200" w:lineRule="exact"/>
        <w:ind w:left="4536" w:firstLine="0"/>
        <w:rPr>
          <w:szCs w:val="20"/>
        </w:rPr>
      </w:pPr>
    </w:p>
    <w:p w:rsidR="00834725" w:rsidRPr="00AE3547" w:rsidRDefault="00834725" w:rsidP="00834725">
      <w:pPr>
        <w:spacing w:before="4" w:line="200" w:lineRule="exact"/>
        <w:ind w:left="4536" w:firstLine="0"/>
        <w:rPr>
          <w:szCs w:val="20"/>
        </w:rPr>
      </w:pPr>
    </w:p>
    <w:p w:rsidR="00834725" w:rsidRPr="00063180" w:rsidRDefault="00834725" w:rsidP="00834725">
      <w:pPr>
        <w:spacing w:line="271" w:lineRule="exact"/>
        <w:ind w:left="4536" w:right="-20" w:firstLine="0"/>
        <w:rPr>
          <w:sz w:val="16"/>
          <w:szCs w:val="16"/>
        </w:rPr>
      </w:pPr>
    </w:p>
    <w:p w:rsidR="00834725" w:rsidRPr="00063180" w:rsidRDefault="00834725" w:rsidP="00834725">
      <w:pPr>
        <w:spacing w:line="200" w:lineRule="exact"/>
        <w:ind w:left="4536" w:firstLine="0"/>
        <w:rPr>
          <w:sz w:val="20"/>
          <w:szCs w:val="20"/>
        </w:rPr>
      </w:pPr>
    </w:p>
    <w:p w:rsidR="00834725" w:rsidRPr="00063180" w:rsidRDefault="00834725" w:rsidP="00834725">
      <w:pPr>
        <w:spacing w:before="4" w:line="200" w:lineRule="exact"/>
        <w:ind w:left="4536" w:firstLine="0"/>
        <w:rPr>
          <w:sz w:val="20"/>
          <w:szCs w:val="20"/>
        </w:rPr>
      </w:pPr>
    </w:p>
    <w:p w:rsidR="00834725" w:rsidRPr="00AE3547" w:rsidRDefault="00834725" w:rsidP="00834725">
      <w:pPr>
        <w:spacing w:before="4" w:line="170" w:lineRule="exact"/>
        <w:ind w:firstLine="0"/>
      </w:pPr>
    </w:p>
    <w:p w:rsidR="00834725" w:rsidRDefault="00834725" w:rsidP="00834725">
      <w:pPr>
        <w:spacing w:line="200" w:lineRule="exact"/>
        <w:ind w:firstLine="0"/>
      </w:pPr>
    </w:p>
    <w:p w:rsidR="00834725" w:rsidRDefault="00834725" w:rsidP="00834725">
      <w:pPr>
        <w:spacing w:line="200" w:lineRule="exact"/>
        <w:ind w:firstLine="0"/>
      </w:pPr>
    </w:p>
    <w:p w:rsidR="00834725" w:rsidRDefault="00834725" w:rsidP="00834725">
      <w:pPr>
        <w:spacing w:line="200" w:lineRule="exact"/>
        <w:ind w:firstLine="0"/>
      </w:pPr>
    </w:p>
    <w:p w:rsidR="00834725" w:rsidRDefault="00834725" w:rsidP="00834725">
      <w:pPr>
        <w:spacing w:line="200" w:lineRule="exact"/>
        <w:ind w:firstLine="0"/>
      </w:pPr>
    </w:p>
    <w:p w:rsidR="00834725" w:rsidRDefault="00834725" w:rsidP="00834725">
      <w:pPr>
        <w:spacing w:line="200" w:lineRule="exact"/>
        <w:ind w:firstLine="0"/>
      </w:pPr>
    </w:p>
    <w:p w:rsidR="00834725" w:rsidRDefault="00834725" w:rsidP="00834725">
      <w:pPr>
        <w:spacing w:line="200" w:lineRule="exact"/>
        <w:ind w:firstLine="0"/>
      </w:pPr>
    </w:p>
    <w:p w:rsidR="00834725" w:rsidRPr="00AE3547" w:rsidRDefault="00834725" w:rsidP="00834725">
      <w:pPr>
        <w:spacing w:line="200" w:lineRule="exact"/>
        <w:ind w:firstLine="0"/>
      </w:pPr>
    </w:p>
    <w:p w:rsidR="00834725" w:rsidRPr="00AE3547" w:rsidRDefault="00834725" w:rsidP="00834725">
      <w:pPr>
        <w:spacing w:line="240" w:lineRule="auto"/>
        <w:ind w:left="2694" w:right="3111" w:firstLine="0"/>
        <w:jc w:val="center"/>
      </w:pPr>
      <w:r w:rsidRPr="00AE3547">
        <w:rPr>
          <w:spacing w:val="-1"/>
        </w:rPr>
        <w:t>Са</w:t>
      </w:r>
      <w:r w:rsidRPr="00AE3547">
        <w:rPr>
          <w:spacing w:val="1"/>
        </w:rPr>
        <w:t>н</w:t>
      </w:r>
      <w:r w:rsidRPr="00AE3547">
        <w:rPr>
          <w:spacing w:val="-1"/>
        </w:rPr>
        <w:t>к</w:t>
      </w:r>
      <w:r w:rsidRPr="00AE3547">
        <w:t>т</w:t>
      </w:r>
      <w:r w:rsidRPr="00AE3547">
        <w:rPr>
          <w:spacing w:val="2"/>
        </w:rPr>
        <w:t>-</w:t>
      </w:r>
      <w:r w:rsidRPr="00AE3547">
        <w:t>П</w:t>
      </w:r>
      <w:r w:rsidRPr="00AE3547">
        <w:rPr>
          <w:spacing w:val="-1"/>
        </w:rPr>
        <w:t>е</w:t>
      </w:r>
      <w:r w:rsidRPr="00AE3547">
        <w:rPr>
          <w:spacing w:val="1"/>
        </w:rPr>
        <w:t>т</w:t>
      </w:r>
      <w:r w:rsidRPr="00AE3547">
        <w:rPr>
          <w:spacing w:val="-1"/>
        </w:rPr>
        <w:t>е</w:t>
      </w:r>
      <w:r w:rsidRPr="00AE3547">
        <w:t>р</w:t>
      </w:r>
      <w:r w:rsidRPr="00AE3547">
        <w:rPr>
          <w:spacing w:val="3"/>
        </w:rPr>
        <w:t>б</w:t>
      </w:r>
      <w:r w:rsidRPr="00AE3547">
        <w:rPr>
          <w:spacing w:val="-5"/>
        </w:rPr>
        <w:t>у</w:t>
      </w:r>
      <w:r w:rsidRPr="00AE3547">
        <w:t>рг</w:t>
      </w:r>
    </w:p>
    <w:p w:rsidR="00834725" w:rsidRDefault="00834725" w:rsidP="00834725">
      <w:pPr>
        <w:spacing w:before="2" w:line="240" w:lineRule="auto"/>
        <w:ind w:left="2694" w:right="3111" w:firstLine="0"/>
        <w:jc w:val="center"/>
      </w:pPr>
      <w:r>
        <w:t>2017</w:t>
      </w:r>
    </w:p>
    <w:p w:rsidR="00834725" w:rsidRDefault="00834725" w:rsidP="00834725">
      <w:pPr>
        <w:ind w:firstLine="454"/>
        <w:jc w:val="center"/>
      </w:pPr>
      <w:r w:rsidRPr="00FE4FAA">
        <w:lastRenderedPageBreak/>
        <w:t>ЗАЯВЛЕНИЕ О С</w:t>
      </w:r>
      <w:r>
        <w:t xml:space="preserve">АМОСТОЯТЕЛЬНОМ ВЫПОЛНЕНИИ </w:t>
      </w:r>
    </w:p>
    <w:p w:rsidR="00834725" w:rsidRPr="00FE4FAA" w:rsidRDefault="00834725" w:rsidP="00834725">
      <w:pPr>
        <w:ind w:firstLine="454"/>
        <w:jc w:val="center"/>
      </w:pPr>
      <w:r>
        <w:t>ВЫПУСКНОЙ КВАЛИФИКАЦИОННОЙ РАБОТЫ</w:t>
      </w:r>
    </w:p>
    <w:p w:rsidR="00834725" w:rsidRDefault="00834725" w:rsidP="00834725">
      <w:pPr>
        <w:ind w:firstLine="708"/>
      </w:pPr>
    </w:p>
    <w:p w:rsidR="00834725" w:rsidRPr="00214C02" w:rsidRDefault="00834725" w:rsidP="00214C02">
      <w:pPr>
        <w:ind w:firstLine="708"/>
        <w:rPr>
          <w:b/>
        </w:rPr>
      </w:pPr>
      <w:proofErr w:type="gramStart"/>
      <w:r w:rsidRPr="006D4DF8">
        <w:t xml:space="preserve">Я, </w:t>
      </w:r>
      <w:r w:rsidR="00214C02">
        <w:t>Загреба Елена Петровна</w:t>
      </w:r>
      <w:r w:rsidRPr="006D4DF8">
        <w:t>, студент</w:t>
      </w:r>
      <w:r w:rsidR="00214C02">
        <w:t>ка</w:t>
      </w:r>
      <w:r w:rsidRPr="006D4DF8">
        <w:t xml:space="preserve"> </w:t>
      </w:r>
      <w:r>
        <w:t>4</w:t>
      </w:r>
      <w:r w:rsidRPr="006D4DF8">
        <w:t xml:space="preserve"> курса направления </w:t>
      </w:r>
      <w:r>
        <w:t>080200</w:t>
      </w:r>
      <w:r w:rsidRPr="006D4DF8">
        <w:t xml:space="preserve"> «Менеджмент» (профиль подготовки – </w:t>
      </w:r>
      <w:r w:rsidR="00214C02">
        <w:t>Маркетинг</w:t>
      </w:r>
      <w:r w:rsidRPr="006D4DF8">
        <w:t xml:space="preserve">), заявляю, что в моей </w:t>
      </w:r>
      <w:r>
        <w:t>выпускной квалификационной</w:t>
      </w:r>
      <w:r w:rsidRPr="006D4DF8">
        <w:t xml:space="preserve"> работе на тему «</w:t>
      </w:r>
      <w:r w:rsidR="00214C02">
        <w:t>У</w:t>
      </w:r>
      <w:r w:rsidR="00214C02" w:rsidRPr="00214C02">
        <w:t xml:space="preserve">силение </w:t>
      </w:r>
      <w:r w:rsidR="00214C02">
        <w:t xml:space="preserve">конкурентного положения бренда </w:t>
      </w:r>
      <w:r w:rsidR="00214C02">
        <w:rPr>
          <w:lang w:val="en-US"/>
        </w:rPr>
        <w:t>B</w:t>
      </w:r>
      <w:proofErr w:type="spellStart"/>
      <w:r w:rsidR="00214C02" w:rsidRPr="00214C02">
        <w:t>iotherm</w:t>
      </w:r>
      <w:proofErr w:type="spellEnd"/>
      <w:r w:rsidR="00214C02" w:rsidRPr="00214C02">
        <w:t xml:space="preserve"> на российском рынке косметики категории люкс</w:t>
      </w:r>
      <w:r w:rsidRPr="006D4DF8">
        <w:t xml:space="preserve">», представленной в службу обеспечения программ </w:t>
      </w:r>
      <w:proofErr w:type="spellStart"/>
      <w:r w:rsidRPr="006D4DF8">
        <w:t>бакалавриата</w:t>
      </w:r>
      <w:proofErr w:type="spellEnd"/>
      <w:r w:rsidRPr="006D4DF8">
        <w:t xml:space="preserve"> для </w:t>
      </w:r>
      <w:r>
        <w:t>последующей передачи в государственную аттестационную комиссию для публичной защиты</w:t>
      </w:r>
      <w:r w:rsidRPr="006D4DF8">
        <w:t>, не содержится элементов плагиата.</w:t>
      </w:r>
      <w:proofErr w:type="gramEnd"/>
      <w:r w:rsidRPr="006D4DF8">
        <w:t xml:space="preserve">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834725" w:rsidRPr="006D4DF8" w:rsidRDefault="00834725" w:rsidP="00834725">
      <w:pPr>
        <w:ind w:firstLine="708"/>
      </w:pPr>
      <w:proofErr w:type="gramStart"/>
      <w:r w:rsidRPr="006D4DF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w:t>
      </w:r>
      <w:proofErr w:type="gramEnd"/>
      <w:r w:rsidRPr="006D4DF8">
        <w:t xml:space="preserve"> выпускной квалификационной работы, выполненной другим лицом (лицами)».</w:t>
      </w:r>
    </w:p>
    <w:p w:rsidR="00834725" w:rsidRDefault="00834725" w:rsidP="00834725">
      <w:pPr>
        <w:jc w:val="center"/>
      </w:pPr>
    </w:p>
    <w:p w:rsidR="00834725" w:rsidRDefault="00834725" w:rsidP="00834725">
      <w:pPr>
        <w:ind w:firstLine="0"/>
      </w:pPr>
      <w:r w:rsidRPr="00FE4FAA">
        <w:t>________</w:t>
      </w:r>
      <w:r>
        <w:t>__________________   (</w:t>
      </w:r>
      <w:r w:rsidR="00214C02">
        <w:t>Загреба Е. П</w:t>
      </w:r>
      <w:r>
        <w:t>.)</w:t>
      </w:r>
    </w:p>
    <w:p w:rsidR="00834725" w:rsidRPr="003E0468" w:rsidRDefault="00834725" w:rsidP="00834725">
      <w:pPr>
        <w:ind w:firstLine="0"/>
        <w:rPr>
          <w:i/>
        </w:rPr>
      </w:pPr>
      <w:r w:rsidRPr="003E0468">
        <w:t xml:space="preserve">         </w:t>
      </w:r>
      <w:r>
        <w:t xml:space="preserve">  </w:t>
      </w:r>
      <w:r w:rsidRPr="003E0468">
        <w:t xml:space="preserve"> </w:t>
      </w:r>
      <w:r>
        <w:t xml:space="preserve">         </w:t>
      </w:r>
      <w:r w:rsidRPr="003E0468">
        <w:rPr>
          <w:i/>
          <w:sz w:val="16"/>
        </w:rPr>
        <w:t>(подпись)</w:t>
      </w:r>
    </w:p>
    <w:p w:rsidR="00834725" w:rsidRPr="00FE4FAA" w:rsidRDefault="00834725" w:rsidP="00834725">
      <w:pPr>
        <w:ind w:firstLine="0"/>
      </w:pPr>
    </w:p>
    <w:p w:rsidR="00834725" w:rsidRDefault="00834725" w:rsidP="00834725">
      <w:pPr>
        <w:ind w:firstLine="0"/>
      </w:pPr>
      <w:r w:rsidRPr="00FE4FAA">
        <w:t>_______________________</w:t>
      </w:r>
      <w:r>
        <w:t>___</w:t>
      </w:r>
    </w:p>
    <w:p w:rsidR="00834725" w:rsidRPr="003E0468" w:rsidRDefault="00834725" w:rsidP="00834725">
      <w:pPr>
        <w:ind w:firstLine="0"/>
        <w:rPr>
          <w:i/>
        </w:rPr>
      </w:pPr>
      <w:r w:rsidRPr="003E0468">
        <w:t xml:space="preserve">         </w:t>
      </w:r>
      <w:r>
        <w:t xml:space="preserve">  </w:t>
      </w:r>
      <w:r w:rsidRPr="003E0468">
        <w:t xml:space="preserve"> </w:t>
      </w:r>
      <w:r>
        <w:t xml:space="preserve">         </w:t>
      </w:r>
      <w:r w:rsidRPr="003E0468">
        <w:t xml:space="preserve"> </w:t>
      </w:r>
      <w:r w:rsidRPr="003E0468">
        <w:rPr>
          <w:i/>
          <w:sz w:val="16"/>
        </w:rPr>
        <w:t>(</w:t>
      </w:r>
      <w:r>
        <w:rPr>
          <w:i/>
          <w:sz w:val="16"/>
        </w:rPr>
        <w:t>дата</w:t>
      </w:r>
      <w:r w:rsidRPr="003E0468">
        <w:rPr>
          <w:i/>
          <w:sz w:val="16"/>
        </w:rPr>
        <w:t>)</w:t>
      </w:r>
    </w:p>
    <w:p w:rsidR="00834725" w:rsidRDefault="00834725" w:rsidP="00834725">
      <w:pPr>
        <w:spacing w:after="200" w:line="276" w:lineRule="auto"/>
        <w:ind w:firstLine="0"/>
        <w:jc w:val="left"/>
      </w:pPr>
      <w:r>
        <w:br w:type="page"/>
      </w:r>
    </w:p>
    <w:sdt>
      <w:sdtPr>
        <w:rPr>
          <w:rFonts w:ascii="Times New Roman" w:eastAsia="Times New Roman" w:hAnsi="Times New Roman" w:cs="Times New Roman"/>
          <w:color w:val="auto"/>
          <w:sz w:val="24"/>
          <w:szCs w:val="24"/>
        </w:rPr>
        <w:id w:val="16220438"/>
        <w:docPartObj>
          <w:docPartGallery w:val="Table of Contents"/>
          <w:docPartUnique/>
        </w:docPartObj>
      </w:sdtPr>
      <w:sdtEndPr/>
      <w:sdtContent>
        <w:p w:rsidR="00214C02" w:rsidRPr="00DA237B" w:rsidRDefault="00DA237B" w:rsidP="00DA237B">
          <w:pPr>
            <w:pStyle w:val="afa"/>
            <w:jc w:val="center"/>
            <w:rPr>
              <w:rFonts w:ascii="Times New Roman" w:hAnsi="Times New Roman" w:cs="Times New Roman"/>
              <w:color w:val="auto"/>
              <w:sz w:val="24"/>
              <w:szCs w:val="24"/>
            </w:rPr>
          </w:pPr>
          <w:r>
            <w:rPr>
              <w:rFonts w:ascii="Times New Roman" w:hAnsi="Times New Roman" w:cs="Times New Roman"/>
              <w:color w:val="auto"/>
              <w:sz w:val="24"/>
              <w:szCs w:val="24"/>
            </w:rPr>
            <w:t>СОДЕРЖАНИЕ</w:t>
          </w:r>
        </w:p>
        <w:p w:rsidR="00DA237B" w:rsidRPr="00DA237B" w:rsidRDefault="001548E7">
          <w:pPr>
            <w:pStyle w:val="11"/>
            <w:tabs>
              <w:tab w:val="right" w:leader="dot" w:pos="9344"/>
            </w:tabs>
            <w:rPr>
              <w:rFonts w:asciiTheme="minorHAnsi" w:eastAsiaTheme="minorEastAsia" w:hAnsiTheme="minorHAnsi" w:cstheme="minorBidi"/>
              <w:noProof/>
              <w:sz w:val="22"/>
              <w:szCs w:val="22"/>
            </w:rPr>
          </w:pPr>
          <w:r w:rsidRPr="00DA237B">
            <w:fldChar w:fldCharType="begin"/>
          </w:r>
          <w:r w:rsidR="00214C02" w:rsidRPr="00DA237B">
            <w:instrText xml:space="preserve"> TOC \o "1-3" \h \z \u </w:instrText>
          </w:r>
          <w:r w:rsidRPr="00DA237B">
            <w:fldChar w:fldCharType="separate"/>
          </w:r>
          <w:hyperlink w:anchor="_Toc483171730" w:history="1">
            <w:r w:rsidR="00DA237B" w:rsidRPr="00DA237B">
              <w:rPr>
                <w:rStyle w:val="af6"/>
                <w:noProof/>
              </w:rPr>
              <w:t>Введение</w:t>
            </w:r>
            <w:r w:rsidR="00DA237B" w:rsidRPr="00DA237B">
              <w:rPr>
                <w:noProof/>
                <w:webHidden/>
              </w:rPr>
              <w:tab/>
            </w:r>
            <w:r w:rsidR="00DA237B" w:rsidRPr="00DA237B">
              <w:rPr>
                <w:noProof/>
                <w:webHidden/>
              </w:rPr>
              <w:fldChar w:fldCharType="begin"/>
            </w:r>
            <w:r w:rsidR="00DA237B" w:rsidRPr="00DA237B">
              <w:rPr>
                <w:noProof/>
                <w:webHidden/>
              </w:rPr>
              <w:instrText xml:space="preserve"> PAGEREF _Toc483171730 \h </w:instrText>
            </w:r>
            <w:r w:rsidR="00DA237B" w:rsidRPr="00DA237B">
              <w:rPr>
                <w:noProof/>
                <w:webHidden/>
              </w:rPr>
            </w:r>
            <w:r w:rsidR="00DA237B" w:rsidRPr="00DA237B">
              <w:rPr>
                <w:noProof/>
                <w:webHidden/>
              </w:rPr>
              <w:fldChar w:fldCharType="separate"/>
            </w:r>
            <w:r w:rsidR="00083B4A">
              <w:rPr>
                <w:noProof/>
                <w:webHidden/>
              </w:rPr>
              <w:t>5</w:t>
            </w:r>
            <w:r w:rsidR="00DA237B"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31" w:history="1">
            <w:r w:rsidRPr="00DA237B">
              <w:rPr>
                <w:rStyle w:val="af6"/>
                <w:noProof/>
              </w:rPr>
              <w:t>Глава 1. АНАЛИЗ РЕЗУЛЬТАТИВНОСТИ БРЕНДИНГА ТОВАРОВ КАТЕГОРИИ ЛЮКС</w:t>
            </w:r>
            <w:r w:rsidRPr="00DA237B">
              <w:rPr>
                <w:noProof/>
                <w:webHidden/>
              </w:rPr>
              <w:tab/>
            </w:r>
            <w:r w:rsidRPr="00DA237B">
              <w:rPr>
                <w:noProof/>
                <w:webHidden/>
              </w:rPr>
              <w:fldChar w:fldCharType="begin"/>
            </w:r>
            <w:r w:rsidRPr="00DA237B">
              <w:rPr>
                <w:noProof/>
                <w:webHidden/>
              </w:rPr>
              <w:instrText xml:space="preserve"> PAGEREF _Toc483171731 \h </w:instrText>
            </w:r>
            <w:r w:rsidRPr="00DA237B">
              <w:rPr>
                <w:noProof/>
                <w:webHidden/>
              </w:rPr>
            </w:r>
            <w:r w:rsidRPr="00DA237B">
              <w:rPr>
                <w:noProof/>
                <w:webHidden/>
              </w:rPr>
              <w:fldChar w:fldCharType="separate"/>
            </w:r>
            <w:r w:rsidR="00083B4A">
              <w:rPr>
                <w:noProof/>
                <w:webHidden/>
              </w:rPr>
              <w:t>7</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2" w:history="1">
            <w:r w:rsidRPr="00DA237B">
              <w:rPr>
                <w:rStyle w:val="af6"/>
                <w:noProof/>
              </w:rPr>
              <w:t>1.1.</w:t>
            </w:r>
            <w:r w:rsidRPr="00DA237B">
              <w:rPr>
                <w:rFonts w:asciiTheme="minorHAnsi" w:eastAsiaTheme="minorEastAsia" w:hAnsiTheme="minorHAnsi" w:cstheme="minorBidi"/>
                <w:noProof/>
                <w:sz w:val="22"/>
                <w:szCs w:val="22"/>
              </w:rPr>
              <w:tab/>
            </w:r>
            <w:r w:rsidRPr="00DA237B">
              <w:rPr>
                <w:rStyle w:val="af6"/>
                <w:noProof/>
              </w:rPr>
              <w:t>Бренд и его функции.</w:t>
            </w:r>
            <w:r w:rsidRPr="00DA237B">
              <w:rPr>
                <w:noProof/>
                <w:webHidden/>
              </w:rPr>
              <w:tab/>
            </w:r>
            <w:r w:rsidRPr="00DA237B">
              <w:rPr>
                <w:noProof/>
                <w:webHidden/>
              </w:rPr>
              <w:fldChar w:fldCharType="begin"/>
            </w:r>
            <w:r w:rsidRPr="00DA237B">
              <w:rPr>
                <w:noProof/>
                <w:webHidden/>
              </w:rPr>
              <w:instrText xml:space="preserve"> PAGEREF _Toc483171732 \h </w:instrText>
            </w:r>
            <w:r w:rsidRPr="00DA237B">
              <w:rPr>
                <w:noProof/>
                <w:webHidden/>
              </w:rPr>
            </w:r>
            <w:r w:rsidRPr="00DA237B">
              <w:rPr>
                <w:noProof/>
                <w:webHidden/>
              </w:rPr>
              <w:fldChar w:fldCharType="separate"/>
            </w:r>
            <w:r w:rsidR="00083B4A">
              <w:rPr>
                <w:noProof/>
                <w:webHidden/>
              </w:rPr>
              <w:t>7</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3" w:history="1">
            <w:r w:rsidRPr="00DA237B">
              <w:rPr>
                <w:rStyle w:val="af6"/>
                <w:noProof/>
              </w:rPr>
              <w:t>1.2.</w:t>
            </w:r>
            <w:r w:rsidRPr="00DA237B">
              <w:rPr>
                <w:rFonts w:asciiTheme="minorHAnsi" w:eastAsiaTheme="minorEastAsia" w:hAnsiTheme="minorHAnsi" w:cstheme="minorBidi"/>
                <w:noProof/>
                <w:sz w:val="22"/>
                <w:szCs w:val="22"/>
              </w:rPr>
              <w:tab/>
            </w:r>
            <w:r w:rsidRPr="00DA237B">
              <w:rPr>
                <w:rStyle w:val="af6"/>
                <w:noProof/>
              </w:rPr>
              <w:t>Брендинг: понятие, функции, управление</w:t>
            </w:r>
            <w:r w:rsidRPr="00DA237B">
              <w:rPr>
                <w:noProof/>
                <w:webHidden/>
              </w:rPr>
              <w:tab/>
            </w:r>
            <w:r w:rsidRPr="00DA237B">
              <w:rPr>
                <w:noProof/>
                <w:webHidden/>
              </w:rPr>
              <w:fldChar w:fldCharType="begin"/>
            </w:r>
            <w:r w:rsidRPr="00DA237B">
              <w:rPr>
                <w:noProof/>
                <w:webHidden/>
              </w:rPr>
              <w:instrText xml:space="preserve"> PAGEREF _Toc483171733 \h </w:instrText>
            </w:r>
            <w:r w:rsidRPr="00DA237B">
              <w:rPr>
                <w:noProof/>
                <w:webHidden/>
              </w:rPr>
            </w:r>
            <w:r w:rsidRPr="00DA237B">
              <w:rPr>
                <w:noProof/>
                <w:webHidden/>
              </w:rPr>
              <w:fldChar w:fldCharType="separate"/>
            </w:r>
            <w:r w:rsidR="00083B4A">
              <w:rPr>
                <w:noProof/>
                <w:webHidden/>
              </w:rPr>
              <w:t>10</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4" w:history="1">
            <w:r w:rsidRPr="00DA237B">
              <w:rPr>
                <w:rStyle w:val="af6"/>
                <w:noProof/>
              </w:rPr>
              <w:t>1.3.</w:t>
            </w:r>
            <w:r w:rsidRPr="00DA237B">
              <w:rPr>
                <w:rFonts w:asciiTheme="minorHAnsi" w:eastAsiaTheme="minorEastAsia" w:hAnsiTheme="minorHAnsi" w:cstheme="minorBidi"/>
                <w:noProof/>
                <w:sz w:val="22"/>
                <w:szCs w:val="22"/>
              </w:rPr>
              <w:tab/>
            </w:r>
            <w:r w:rsidRPr="00DA237B">
              <w:rPr>
                <w:rStyle w:val="af6"/>
                <w:noProof/>
              </w:rPr>
              <w:t>Особенности брендинга товаров категории люкс</w:t>
            </w:r>
            <w:r w:rsidRPr="00DA237B">
              <w:rPr>
                <w:noProof/>
                <w:webHidden/>
              </w:rPr>
              <w:tab/>
            </w:r>
            <w:r w:rsidRPr="00DA237B">
              <w:rPr>
                <w:noProof/>
                <w:webHidden/>
              </w:rPr>
              <w:fldChar w:fldCharType="begin"/>
            </w:r>
            <w:r w:rsidRPr="00DA237B">
              <w:rPr>
                <w:noProof/>
                <w:webHidden/>
              </w:rPr>
              <w:instrText xml:space="preserve"> PAGEREF _Toc483171734 \h </w:instrText>
            </w:r>
            <w:r w:rsidRPr="00DA237B">
              <w:rPr>
                <w:noProof/>
                <w:webHidden/>
              </w:rPr>
            </w:r>
            <w:r w:rsidRPr="00DA237B">
              <w:rPr>
                <w:noProof/>
                <w:webHidden/>
              </w:rPr>
              <w:fldChar w:fldCharType="separate"/>
            </w:r>
            <w:r w:rsidR="00083B4A">
              <w:rPr>
                <w:noProof/>
                <w:webHidden/>
              </w:rPr>
              <w:t>16</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35" w:history="1">
            <w:r w:rsidRPr="00DA237B">
              <w:rPr>
                <w:rStyle w:val="af6"/>
                <w:noProof/>
              </w:rPr>
              <w:t>1.4. Использование моделей марочного капитала для анализа результативности брендинга</w:t>
            </w:r>
            <w:r w:rsidRPr="00DA237B">
              <w:rPr>
                <w:noProof/>
                <w:webHidden/>
              </w:rPr>
              <w:tab/>
            </w:r>
            <w:r w:rsidRPr="00DA237B">
              <w:rPr>
                <w:noProof/>
                <w:webHidden/>
              </w:rPr>
              <w:fldChar w:fldCharType="begin"/>
            </w:r>
            <w:r w:rsidRPr="00DA237B">
              <w:rPr>
                <w:noProof/>
                <w:webHidden/>
              </w:rPr>
              <w:instrText xml:space="preserve"> PAGEREF _Toc483171735 \h </w:instrText>
            </w:r>
            <w:r w:rsidRPr="00DA237B">
              <w:rPr>
                <w:noProof/>
                <w:webHidden/>
              </w:rPr>
            </w:r>
            <w:r w:rsidRPr="00DA237B">
              <w:rPr>
                <w:noProof/>
                <w:webHidden/>
              </w:rPr>
              <w:fldChar w:fldCharType="separate"/>
            </w:r>
            <w:r w:rsidR="00083B4A">
              <w:rPr>
                <w:noProof/>
                <w:webHidden/>
              </w:rPr>
              <w:t>27</w:t>
            </w:r>
            <w:r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36" w:history="1">
            <w:r w:rsidRPr="00DA237B">
              <w:rPr>
                <w:rStyle w:val="af6"/>
                <w:noProof/>
              </w:rPr>
              <w:t xml:space="preserve">Глава 2. </w:t>
            </w:r>
            <w:r w:rsidR="00083B4A" w:rsidRPr="00DA237B">
              <w:rPr>
                <w:rStyle w:val="af6"/>
                <w:noProof/>
              </w:rPr>
              <w:t>АНАЛИЗ  РОССИЙСКОГО РЫНКА КОСМЕТИКИ КАТЕГОРИИ ЛЮКС</w:t>
            </w:r>
            <w:r w:rsidRPr="00DA237B">
              <w:rPr>
                <w:noProof/>
                <w:webHidden/>
              </w:rPr>
              <w:tab/>
            </w:r>
            <w:r w:rsidRPr="00DA237B">
              <w:rPr>
                <w:noProof/>
                <w:webHidden/>
              </w:rPr>
              <w:fldChar w:fldCharType="begin"/>
            </w:r>
            <w:r w:rsidRPr="00DA237B">
              <w:rPr>
                <w:noProof/>
                <w:webHidden/>
              </w:rPr>
              <w:instrText xml:space="preserve"> PAGEREF _Toc483171736 \h </w:instrText>
            </w:r>
            <w:r w:rsidRPr="00DA237B">
              <w:rPr>
                <w:noProof/>
                <w:webHidden/>
              </w:rPr>
            </w:r>
            <w:r w:rsidRPr="00DA237B">
              <w:rPr>
                <w:noProof/>
                <w:webHidden/>
              </w:rPr>
              <w:fldChar w:fldCharType="separate"/>
            </w:r>
            <w:r w:rsidR="00083B4A">
              <w:rPr>
                <w:noProof/>
                <w:webHidden/>
              </w:rPr>
              <w:t>31</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7" w:history="1">
            <w:r w:rsidRPr="00DA237B">
              <w:rPr>
                <w:rStyle w:val="af6"/>
                <w:noProof/>
              </w:rPr>
              <w:t>2.1.</w:t>
            </w:r>
            <w:r w:rsidRPr="00DA237B">
              <w:rPr>
                <w:rFonts w:asciiTheme="minorHAnsi" w:eastAsiaTheme="minorEastAsia" w:hAnsiTheme="minorHAnsi" w:cstheme="minorBidi"/>
                <w:noProof/>
                <w:sz w:val="22"/>
                <w:szCs w:val="22"/>
              </w:rPr>
              <w:tab/>
            </w:r>
            <w:r w:rsidRPr="00DA237B">
              <w:rPr>
                <w:rStyle w:val="af6"/>
                <w:noProof/>
              </w:rPr>
              <w:t>Исследование структуры и емкости российского рынка косметики категории люкс</w:t>
            </w:r>
            <w:r w:rsidRPr="00DA237B">
              <w:rPr>
                <w:noProof/>
                <w:webHidden/>
              </w:rPr>
              <w:tab/>
            </w:r>
            <w:r w:rsidRPr="00DA237B">
              <w:rPr>
                <w:noProof/>
                <w:webHidden/>
              </w:rPr>
              <w:fldChar w:fldCharType="begin"/>
            </w:r>
            <w:r w:rsidRPr="00DA237B">
              <w:rPr>
                <w:noProof/>
                <w:webHidden/>
              </w:rPr>
              <w:instrText xml:space="preserve"> PAGEREF _Toc483171737 \h </w:instrText>
            </w:r>
            <w:r w:rsidRPr="00DA237B">
              <w:rPr>
                <w:noProof/>
                <w:webHidden/>
              </w:rPr>
            </w:r>
            <w:r w:rsidRPr="00DA237B">
              <w:rPr>
                <w:noProof/>
                <w:webHidden/>
              </w:rPr>
              <w:fldChar w:fldCharType="separate"/>
            </w:r>
            <w:r w:rsidR="00083B4A">
              <w:rPr>
                <w:noProof/>
                <w:webHidden/>
              </w:rPr>
              <w:t>31</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8" w:history="1">
            <w:r w:rsidRPr="00DA237B">
              <w:rPr>
                <w:rStyle w:val="af6"/>
                <w:noProof/>
              </w:rPr>
              <w:t>2.2.</w:t>
            </w:r>
            <w:r w:rsidRPr="00DA237B">
              <w:rPr>
                <w:rFonts w:asciiTheme="minorHAnsi" w:eastAsiaTheme="minorEastAsia" w:hAnsiTheme="minorHAnsi" w:cstheme="minorBidi"/>
                <w:noProof/>
                <w:sz w:val="22"/>
                <w:szCs w:val="22"/>
              </w:rPr>
              <w:tab/>
            </w:r>
            <w:r w:rsidRPr="00DA237B">
              <w:rPr>
                <w:rStyle w:val="af6"/>
                <w:noProof/>
              </w:rPr>
              <w:t>Анализ привлекательности рынка косметики категории люкс и конкурентной среды</w:t>
            </w:r>
            <w:r w:rsidRPr="00DA237B">
              <w:rPr>
                <w:noProof/>
                <w:webHidden/>
              </w:rPr>
              <w:tab/>
            </w:r>
            <w:r w:rsidRPr="00DA237B">
              <w:rPr>
                <w:noProof/>
                <w:webHidden/>
              </w:rPr>
              <w:fldChar w:fldCharType="begin"/>
            </w:r>
            <w:r w:rsidRPr="00DA237B">
              <w:rPr>
                <w:noProof/>
                <w:webHidden/>
              </w:rPr>
              <w:instrText xml:space="preserve"> PAGEREF _Toc483171738 \h </w:instrText>
            </w:r>
            <w:r w:rsidRPr="00DA237B">
              <w:rPr>
                <w:noProof/>
                <w:webHidden/>
              </w:rPr>
            </w:r>
            <w:r w:rsidRPr="00DA237B">
              <w:rPr>
                <w:noProof/>
                <w:webHidden/>
              </w:rPr>
              <w:fldChar w:fldCharType="separate"/>
            </w:r>
            <w:r w:rsidR="00083B4A">
              <w:rPr>
                <w:noProof/>
                <w:webHidden/>
              </w:rPr>
              <w:t>40</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39" w:history="1">
            <w:r w:rsidRPr="00DA237B">
              <w:rPr>
                <w:rStyle w:val="af6"/>
                <w:noProof/>
              </w:rPr>
              <w:t>2.3.</w:t>
            </w:r>
            <w:r w:rsidRPr="00DA237B">
              <w:rPr>
                <w:rFonts w:asciiTheme="minorHAnsi" w:eastAsiaTheme="minorEastAsia" w:hAnsiTheme="minorHAnsi" w:cstheme="minorBidi"/>
                <w:noProof/>
                <w:sz w:val="22"/>
                <w:szCs w:val="22"/>
              </w:rPr>
              <w:tab/>
            </w:r>
            <w:r w:rsidRPr="00DA237B">
              <w:rPr>
                <w:rStyle w:val="af6"/>
                <w:noProof/>
              </w:rPr>
              <w:t>Особенности поведения потребителей косметики класса люкс на российском рынке</w:t>
            </w:r>
            <w:r w:rsidRPr="00DA237B">
              <w:rPr>
                <w:noProof/>
                <w:webHidden/>
              </w:rPr>
              <w:tab/>
            </w:r>
            <w:r w:rsidRPr="00DA237B">
              <w:rPr>
                <w:noProof/>
                <w:webHidden/>
              </w:rPr>
              <w:fldChar w:fldCharType="begin"/>
            </w:r>
            <w:r w:rsidRPr="00DA237B">
              <w:rPr>
                <w:noProof/>
                <w:webHidden/>
              </w:rPr>
              <w:instrText xml:space="preserve"> PAGEREF _Toc483171739 \h </w:instrText>
            </w:r>
            <w:r w:rsidRPr="00DA237B">
              <w:rPr>
                <w:noProof/>
                <w:webHidden/>
              </w:rPr>
            </w:r>
            <w:r w:rsidRPr="00DA237B">
              <w:rPr>
                <w:noProof/>
                <w:webHidden/>
              </w:rPr>
              <w:fldChar w:fldCharType="separate"/>
            </w:r>
            <w:r w:rsidR="00083B4A">
              <w:rPr>
                <w:noProof/>
                <w:webHidden/>
              </w:rPr>
              <w:t>47</w:t>
            </w:r>
            <w:r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40" w:history="1">
            <w:r w:rsidRPr="00DA237B">
              <w:rPr>
                <w:rStyle w:val="af6"/>
                <w:noProof/>
              </w:rPr>
              <w:t xml:space="preserve">Глава 3. </w:t>
            </w:r>
            <w:r w:rsidR="00083B4A" w:rsidRPr="00DA237B">
              <w:rPr>
                <w:rStyle w:val="af6"/>
                <w:noProof/>
              </w:rPr>
              <w:t>РАЗРАБОТКА МЕР УСИЛЕНИЯ КОНКУРЕНТНОГО ПОЛОЖЕНИЯ БРЕНДА BIOTHERM НА РОССИЙСКОМ РЫНКЕ КОСМЕТИКИ КАТЕГОРИИ ЛЮКС</w:t>
            </w:r>
            <w:r w:rsidRPr="00DA237B">
              <w:rPr>
                <w:noProof/>
                <w:webHidden/>
              </w:rPr>
              <w:tab/>
            </w:r>
            <w:r w:rsidRPr="00DA237B">
              <w:rPr>
                <w:noProof/>
                <w:webHidden/>
              </w:rPr>
              <w:fldChar w:fldCharType="begin"/>
            </w:r>
            <w:r w:rsidRPr="00DA237B">
              <w:rPr>
                <w:noProof/>
                <w:webHidden/>
              </w:rPr>
              <w:instrText xml:space="preserve"> PAGEREF _Toc483171740 \h </w:instrText>
            </w:r>
            <w:r w:rsidRPr="00DA237B">
              <w:rPr>
                <w:noProof/>
                <w:webHidden/>
              </w:rPr>
            </w:r>
            <w:r w:rsidRPr="00DA237B">
              <w:rPr>
                <w:noProof/>
                <w:webHidden/>
              </w:rPr>
              <w:fldChar w:fldCharType="separate"/>
            </w:r>
            <w:r w:rsidR="00083B4A">
              <w:rPr>
                <w:noProof/>
                <w:webHidden/>
              </w:rPr>
              <w:t>52</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41" w:history="1">
            <w:r w:rsidRPr="00DA237B">
              <w:rPr>
                <w:rStyle w:val="af6"/>
                <w:noProof/>
              </w:rPr>
              <w:t>3.1</w:t>
            </w:r>
            <w:r w:rsidRPr="00DA237B">
              <w:rPr>
                <w:rFonts w:asciiTheme="minorHAnsi" w:eastAsiaTheme="minorEastAsia" w:hAnsiTheme="minorHAnsi" w:cstheme="minorBidi"/>
                <w:noProof/>
                <w:sz w:val="22"/>
                <w:szCs w:val="22"/>
              </w:rPr>
              <w:tab/>
            </w:r>
            <w:r w:rsidRPr="00DA237B">
              <w:rPr>
                <w:rStyle w:val="af6"/>
                <w:noProof/>
              </w:rPr>
              <w:t xml:space="preserve">Анализ системы идентичности бренда </w:t>
            </w:r>
            <w:r w:rsidRPr="00DA237B">
              <w:rPr>
                <w:rStyle w:val="af6"/>
                <w:noProof/>
                <w:lang w:val="en-US"/>
              </w:rPr>
              <w:t>Biotherm</w:t>
            </w:r>
            <w:r w:rsidRPr="00DA237B">
              <w:rPr>
                <w:rStyle w:val="af6"/>
                <w:noProof/>
              </w:rPr>
              <w:t xml:space="preserve"> и стратегий позиционирования конкурентов бренда</w:t>
            </w:r>
            <w:r w:rsidRPr="00DA237B">
              <w:rPr>
                <w:noProof/>
                <w:webHidden/>
              </w:rPr>
              <w:tab/>
            </w:r>
            <w:r w:rsidRPr="00DA237B">
              <w:rPr>
                <w:noProof/>
                <w:webHidden/>
              </w:rPr>
              <w:fldChar w:fldCharType="begin"/>
            </w:r>
            <w:r w:rsidRPr="00DA237B">
              <w:rPr>
                <w:noProof/>
                <w:webHidden/>
              </w:rPr>
              <w:instrText xml:space="preserve"> PAGEREF _Toc483171741 \h </w:instrText>
            </w:r>
            <w:r w:rsidRPr="00DA237B">
              <w:rPr>
                <w:noProof/>
                <w:webHidden/>
              </w:rPr>
            </w:r>
            <w:r w:rsidRPr="00DA237B">
              <w:rPr>
                <w:noProof/>
                <w:webHidden/>
              </w:rPr>
              <w:fldChar w:fldCharType="separate"/>
            </w:r>
            <w:r w:rsidR="00083B4A">
              <w:rPr>
                <w:noProof/>
                <w:webHidden/>
              </w:rPr>
              <w:t>52</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42" w:history="1">
            <w:r w:rsidRPr="00DA237B">
              <w:rPr>
                <w:rStyle w:val="af6"/>
                <w:noProof/>
              </w:rPr>
              <w:t>3.2.</w:t>
            </w:r>
            <w:r w:rsidRPr="00DA237B">
              <w:rPr>
                <w:rFonts w:asciiTheme="minorHAnsi" w:eastAsiaTheme="minorEastAsia" w:hAnsiTheme="minorHAnsi" w:cstheme="minorBidi"/>
                <w:noProof/>
                <w:sz w:val="22"/>
                <w:szCs w:val="22"/>
              </w:rPr>
              <w:tab/>
            </w:r>
            <w:r w:rsidRPr="00DA237B">
              <w:rPr>
                <w:rStyle w:val="af6"/>
                <w:noProof/>
              </w:rPr>
              <w:t xml:space="preserve">Сравнительный анализ маркетинговой </w:t>
            </w:r>
            <w:r w:rsidRPr="00DA237B">
              <w:rPr>
                <w:rStyle w:val="af6"/>
                <w:noProof/>
              </w:rPr>
              <w:t>д</w:t>
            </w:r>
            <w:r w:rsidRPr="00DA237B">
              <w:rPr>
                <w:rStyle w:val="af6"/>
                <w:noProof/>
              </w:rPr>
              <w:t>еятельности конкурентов и ее эффективности</w:t>
            </w:r>
            <w:r w:rsidRPr="00DA237B">
              <w:rPr>
                <w:noProof/>
                <w:webHidden/>
              </w:rPr>
              <w:tab/>
            </w:r>
            <w:r w:rsidRPr="00DA237B">
              <w:rPr>
                <w:noProof/>
                <w:webHidden/>
              </w:rPr>
              <w:fldChar w:fldCharType="begin"/>
            </w:r>
            <w:r w:rsidRPr="00DA237B">
              <w:rPr>
                <w:noProof/>
                <w:webHidden/>
              </w:rPr>
              <w:instrText xml:space="preserve"> PAGEREF _Toc483171742 \h </w:instrText>
            </w:r>
            <w:r w:rsidRPr="00DA237B">
              <w:rPr>
                <w:noProof/>
                <w:webHidden/>
              </w:rPr>
            </w:r>
            <w:r w:rsidRPr="00DA237B">
              <w:rPr>
                <w:noProof/>
                <w:webHidden/>
              </w:rPr>
              <w:fldChar w:fldCharType="separate"/>
            </w:r>
            <w:r w:rsidR="00083B4A">
              <w:rPr>
                <w:noProof/>
                <w:webHidden/>
              </w:rPr>
              <w:t>61</w:t>
            </w:r>
            <w:r w:rsidRPr="00DA237B">
              <w:rPr>
                <w:noProof/>
                <w:webHidden/>
              </w:rPr>
              <w:fldChar w:fldCharType="end"/>
            </w:r>
          </w:hyperlink>
        </w:p>
        <w:p w:rsidR="00DA237B" w:rsidRPr="00DA237B" w:rsidRDefault="00DA237B">
          <w:pPr>
            <w:pStyle w:val="21"/>
            <w:tabs>
              <w:tab w:val="left" w:pos="1540"/>
              <w:tab w:val="right" w:leader="dot" w:pos="9344"/>
            </w:tabs>
            <w:rPr>
              <w:rFonts w:asciiTheme="minorHAnsi" w:eastAsiaTheme="minorEastAsia" w:hAnsiTheme="minorHAnsi" w:cstheme="minorBidi"/>
              <w:noProof/>
              <w:sz w:val="22"/>
              <w:szCs w:val="22"/>
            </w:rPr>
          </w:pPr>
          <w:hyperlink w:anchor="_Toc483171743" w:history="1">
            <w:r w:rsidRPr="00DA237B">
              <w:rPr>
                <w:rStyle w:val="af6"/>
                <w:noProof/>
              </w:rPr>
              <w:t>3.3.</w:t>
            </w:r>
            <w:r w:rsidRPr="00DA237B">
              <w:rPr>
                <w:rFonts w:asciiTheme="minorHAnsi" w:eastAsiaTheme="minorEastAsia" w:hAnsiTheme="minorHAnsi" w:cstheme="minorBidi"/>
                <w:noProof/>
                <w:sz w:val="22"/>
                <w:szCs w:val="22"/>
              </w:rPr>
              <w:tab/>
            </w:r>
            <w:r w:rsidRPr="00DA237B">
              <w:rPr>
                <w:rStyle w:val="af6"/>
                <w:noProof/>
              </w:rPr>
              <w:t>Разработка практических рекомендаций по увеличению потребительского капитала бренда Biotherm на российском рынке косметики категории люкс</w:t>
            </w:r>
            <w:r w:rsidRPr="00DA237B">
              <w:rPr>
                <w:noProof/>
                <w:webHidden/>
              </w:rPr>
              <w:tab/>
            </w:r>
            <w:r w:rsidRPr="00DA237B">
              <w:rPr>
                <w:noProof/>
                <w:webHidden/>
              </w:rPr>
              <w:fldChar w:fldCharType="begin"/>
            </w:r>
            <w:r w:rsidRPr="00DA237B">
              <w:rPr>
                <w:noProof/>
                <w:webHidden/>
              </w:rPr>
              <w:instrText xml:space="preserve"> PAGEREF _Toc483171743 \h </w:instrText>
            </w:r>
            <w:r w:rsidRPr="00DA237B">
              <w:rPr>
                <w:noProof/>
                <w:webHidden/>
              </w:rPr>
            </w:r>
            <w:r w:rsidRPr="00DA237B">
              <w:rPr>
                <w:noProof/>
                <w:webHidden/>
              </w:rPr>
              <w:fldChar w:fldCharType="separate"/>
            </w:r>
            <w:r w:rsidR="00083B4A">
              <w:rPr>
                <w:noProof/>
                <w:webHidden/>
              </w:rPr>
              <w:t>95</w:t>
            </w:r>
            <w:r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44" w:history="1">
            <w:r w:rsidRPr="00DA237B">
              <w:rPr>
                <w:rStyle w:val="af6"/>
                <w:noProof/>
              </w:rPr>
              <w:t>Заключение</w:t>
            </w:r>
            <w:r w:rsidRPr="00DA237B">
              <w:rPr>
                <w:noProof/>
                <w:webHidden/>
              </w:rPr>
              <w:tab/>
            </w:r>
            <w:r w:rsidRPr="00DA237B">
              <w:rPr>
                <w:noProof/>
                <w:webHidden/>
              </w:rPr>
              <w:fldChar w:fldCharType="begin"/>
            </w:r>
            <w:r w:rsidRPr="00DA237B">
              <w:rPr>
                <w:noProof/>
                <w:webHidden/>
              </w:rPr>
              <w:instrText xml:space="preserve"> PAGEREF _Toc483171744 \h </w:instrText>
            </w:r>
            <w:r w:rsidRPr="00DA237B">
              <w:rPr>
                <w:noProof/>
                <w:webHidden/>
              </w:rPr>
            </w:r>
            <w:r w:rsidRPr="00DA237B">
              <w:rPr>
                <w:noProof/>
                <w:webHidden/>
              </w:rPr>
              <w:fldChar w:fldCharType="separate"/>
            </w:r>
            <w:r w:rsidR="00083B4A">
              <w:rPr>
                <w:noProof/>
                <w:webHidden/>
              </w:rPr>
              <w:t>105</w:t>
            </w:r>
            <w:r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45" w:history="1">
            <w:r w:rsidRPr="00DA237B">
              <w:rPr>
                <w:rStyle w:val="af6"/>
                <w:noProof/>
              </w:rPr>
              <w:t>Список использованной литературы</w:t>
            </w:r>
            <w:r w:rsidRPr="00DA237B">
              <w:rPr>
                <w:noProof/>
                <w:webHidden/>
              </w:rPr>
              <w:tab/>
            </w:r>
            <w:r w:rsidRPr="00DA237B">
              <w:rPr>
                <w:noProof/>
                <w:webHidden/>
              </w:rPr>
              <w:fldChar w:fldCharType="begin"/>
            </w:r>
            <w:r w:rsidRPr="00DA237B">
              <w:rPr>
                <w:noProof/>
                <w:webHidden/>
              </w:rPr>
              <w:instrText xml:space="preserve"> PAGEREF _Toc483171745 \h </w:instrText>
            </w:r>
            <w:r w:rsidRPr="00DA237B">
              <w:rPr>
                <w:noProof/>
                <w:webHidden/>
              </w:rPr>
            </w:r>
            <w:r w:rsidRPr="00DA237B">
              <w:rPr>
                <w:noProof/>
                <w:webHidden/>
              </w:rPr>
              <w:fldChar w:fldCharType="separate"/>
            </w:r>
            <w:r w:rsidR="00083B4A">
              <w:rPr>
                <w:noProof/>
                <w:webHidden/>
              </w:rPr>
              <w:t>108</w:t>
            </w:r>
            <w:r w:rsidRPr="00DA237B">
              <w:rPr>
                <w:noProof/>
                <w:webHidden/>
              </w:rPr>
              <w:fldChar w:fldCharType="end"/>
            </w:r>
          </w:hyperlink>
        </w:p>
        <w:p w:rsidR="00DA237B" w:rsidRPr="00DA237B" w:rsidRDefault="00DA237B">
          <w:pPr>
            <w:pStyle w:val="11"/>
            <w:tabs>
              <w:tab w:val="right" w:leader="dot" w:pos="9344"/>
            </w:tabs>
            <w:rPr>
              <w:rFonts w:asciiTheme="minorHAnsi" w:eastAsiaTheme="minorEastAsia" w:hAnsiTheme="minorHAnsi" w:cstheme="minorBidi"/>
              <w:noProof/>
              <w:sz w:val="22"/>
              <w:szCs w:val="22"/>
            </w:rPr>
          </w:pPr>
          <w:hyperlink w:anchor="_Toc483171746" w:history="1">
            <w:r w:rsidRPr="00DA237B">
              <w:rPr>
                <w:rStyle w:val="af6"/>
                <w:noProof/>
              </w:rPr>
              <w:t>Приложения</w:t>
            </w:r>
            <w:r w:rsidRPr="00DA237B">
              <w:rPr>
                <w:noProof/>
                <w:webHidden/>
              </w:rPr>
              <w:tab/>
            </w:r>
            <w:r w:rsidRPr="00DA237B">
              <w:rPr>
                <w:noProof/>
                <w:webHidden/>
              </w:rPr>
              <w:fldChar w:fldCharType="begin"/>
            </w:r>
            <w:r w:rsidRPr="00DA237B">
              <w:rPr>
                <w:noProof/>
                <w:webHidden/>
              </w:rPr>
              <w:instrText xml:space="preserve"> PAGEREF _Toc483171746 \h </w:instrText>
            </w:r>
            <w:r w:rsidRPr="00DA237B">
              <w:rPr>
                <w:noProof/>
                <w:webHidden/>
              </w:rPr>
            </w:r>
            <w:r w:rsidRPr="00DA237B">
              <w:rPr>
                <w:noProof/>
                <w:webHidden/>
              </w:rPr>
              <w:fldChar w:fldCharType="separate"/>
            </w:r>
            <w:r w:rsidR="00083B4A">
              <w:rPr>
                <w:noProof/>
                <w:webHidden/>
              </w:rPr>
              <w:t>112</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47" w:history="1">
            <w:r w:rsidRPr="00DA237B">
              <w:rPr>
                <w:rStyle w:val="af6"/>
                <w:i/>
                <w:noProof/>
              </w:rPr>
              <w:t>Приложение 1.</w:t>
            </w:r>
            <w:r w:rsidRPr="00DA237B">
              <w:rPr>
                <w:rStyle w:val="af6"/>
                <w:noProof/>
              </w:rPr>
              <w:t xml:space="preserve"> Анкета исследования.</w:t>
            </w:r>
            <w:r w:rsidRPr="00DA237B">
              <w:rPr>
                <w:noProof/>
                <w:webHidden/>
              </w:rPr>
              <w:tab/>
            </w:r>
            <w:r w:rsidRPr="00DA237B">
              <w:rPr>
                <w:noProof/>
                <w:webHidden/>
              </w:rPr>
              <w:fldChar w:fldCharType="begin"/>
            </w:r>
            <w:r w:rsidRPr="00DA237B">
              <w:rPr>
                <w:noProof/>
                <w:webHidden/>
              </w:rPr>
              <w:instrText xml:space="preserve"> PAGEREF _Toc483171747 \h </w:instrText>
            </w:r>
            <w:r w:rsidRPr="00DA237B">
              <w:rPr>
                <w:noProof/>
                <w:webHidden/>
              </w:rPr>
            </w:r>
            <w:r w:rsidRPr="00DA237B">
              <w:rPr>
                <w:noProof/>
                <w:webHidden/>
              </w:rPr>
              <w:fldChar w:fldCharType="separate"/>
            </w:r>
            <w:r w:rsidR="00083B4A">
              <w:rPr>
                <w:noProof/>
                <w:webHidden/>
              </w:rPr>
              <w:t>112</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48" w:history="1">
            <w:r w:rsidRPr="00DA237B">
              <w:rPr>
                <w:rStyle w:val="af6"/>
                <w:rFonts w:eastAsia="Calibri"/>
                <w:i/>
                <w:noProof/>
                <w:lang w:eastAsia="en-US"/>
              </w:rPr>
              <w:t xml:space="preserve">Приложение 2. </w:t>
            </w:r>
            <w:r w:rsidRPr="00DA237B">
              <w:rPr>
                <w:rStyle w:val="af6"/>
                <w:rFonts w:eastAsia="Calibri"/>
                <w:noProof/>
                <w:lang w:eastAsia="en-US"/>
              </w:rPr>
              <w:t>Шаблон вопросов для интервью экспертов</w:t>
            </w:r>
            <w:r w:rsidRPr="00DA237B">
              <w:rPr>
                <w:noProof/>
                <w:webHidden/>
              </w:rPr>
              <w:tab/>
            </w:r>
            <w:r w:rsidRPr="00DA237B">
              <w:rPr>
                <w:noProof/>
                <w:webHidden/>
              </w:rPr>
              <w:fldChar w:fldCharType="begin"/>
            </w:r>
            <w:r w:rsidRPr="00DA237B">
              <w:rPr>
                <w:noProof/>
                <w:webHidden/>
              </w:rPr>
              <w:instrText xml:space="preserve"> PAGEREF _Toc483171748 \h </w:instrText>
            </w:r>
            <w:r w:rsidRPr="00DA237B">
              <w:rPr>
                <w:noProof/>
                <w:webHidden/>
              </w:rPr>
            </w:r>
            <w:r w:rsidRPr="00DA237B">
              <w:rPr>
                <w:noProof/>
                <w:webHidden/>
              </w:rPr>
              <w:fldChar w:fldCharType="separate"/>
            </w:r>
            <w:r w:rsidR="00083B4A">
              <w:rPr>
                <w:noProof/>
                <w:webHidden/>
              </w:rPr>
              <w:t>123</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49" w:history="1">
            <w:r w:rsidRPr="00DA237B">
              <w:rPr>
                <w:rStyle w:val="af6"/>
                <w:rFonts w:eastAsia="Calibri"/>
                <w:i/>
                <w:noProof/>
                <w:lang w:eastAsia="en-US"/>
              </w:rPr>
              <w:t xml:space="preserve">Приложение 3. </w:t>
            </w:r>
            <w:r w:rsidRPr="00DA237B">
              <w:rPr>
                <w:rStyle w:val="af6"/>
                <w:rFonts w:eastAsia="Calibri"/>
                <w:noProof/>
                <w:lang w:eastAsia="en-US"/>
              </w:rPr>
              <w:t xml:space="preserve">Шаблон вопросов для интервью с консультантами бренда </w:t>
            </w:r>
            <w:r w:rsidRPr="00DA237B">
              <w:rPr>
                <w:rStyle w:val="af6"/>
                <w:rFonts w:eastAsia="Calibri"/>
                <w:noProof/>
                <w:lang w:val="en-US" w:eastAsia="en-US"/>
              </w:rPr>
              <w:t>Biotherm</w:t>
            </w:r>
            <w:r w:rsidRPr="00DA237B">
              <w:rPr>
                <w:noProof/>
                <w:webHidden/>
              </w:rPr>
              <w:tab/>
            </w:r>
            <w:r w:rsidRPr="00DA237B">
              <w:rPr>
                <w:noProof/>
                <w:webHidden/>
              </w:rPr>
              <w:fldChar w:fldCharType="begin"/>
            </w:r>
            <w:r w:rsidRPr="00DA237B">
              <w:rPr>
                <w:noProof/>
                <w:webHidden/>
              </w:rPr>
              <w:instrText xml:space="preserve"> PAGEREF _Toc483171749 \h </w:instrText>
            </w:r>
            <w:r w:rsidRPr="00DA237B">
              <w:rPr>
                <w:noProof/>
                <w:webHidden/>
              </w:rPr>
            </w:r>
            <w:r w:rsidRPr="00DA237B">
              <w:rPr>
                <w:noProof/>
                <w:webHidden/>
              </w:rPr>
              <w:fldChar w:fldCharType="separate"/>
            </w:r>
            <w:r w:rsidR="00083B4A">
              <w:rPr>
                <w:noProof/>
                <w:webHidden/>
              </w:rPr>
              <w:t>124</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50" w:history="1">
            <w:r w:rsidRPr="00DA237B">
              <w:rPr>
                <w:rStyle w:val="af6"/>
                <w:rFonts w:eastAsia="Calibri"/>
                <w:i/>
                <w:noProof/>
                <w:lang w:eastAsia="en-US"/>
              </w:rPr>
              <w:t xml:space="preserve">Приложение 4. </w:t>
            </w:r>
            <w:r w:rsidRPr="00DA237B">
              <w:rPr>
                <w:rStyle w:val="af6"/>
                <w:rFonts w:eastAsia="Calibri"/>
                <w:noProof/>
                <w:lang w:eastAsia="en-US"/>
              </w:rPr>
              <w:t xml:space="preserve">Расчеты при исследовании имиджа брендов </w:t>
            </w:r>
            <w:r w:rsidRPr="00DA237B">
              <w:rPr>
                <w:rStyle w:val="af6"/>
                <w:rFonts w:eastAsia="Calibri"/>
                <w:noProof/>
                <w:lang w:val="en-US" w:eastAsia="en-US"/>
              </w:rPr>
              <w:t>Biotherm</w:t>
            </w:r>
            <w:r w:rsidRPr="00DA237B">
              <w:rPr>
                <w:rStyle w:val="af6"/>
                <w:rFonts w:eastAsia="Calibri"/>
                <w:noProof/>
                <w:lang w:eastAsia="en-US"/>
              </w:rPr>
              <w:t>, С</w:t>
            </w:r>
            <w:r w:rsidRPr="00DA237B">
              <w:rPr>
                <w:rStyle w:val="af6"/>
                <w:rFonts w:eastAsia="Calibri"/>
                <w:noProof/>
                <w:lang w:val="en-US" w:eastAsia="en-US"/>
              </w:rPr>
              <w:t>larins</w:t>
            </w:r>
            <w:r w:rsidRPr="00DA237B">
              <w:rPr>
                <w:rStyle w:val="af6"/>
                <w:rFonts w:eastAsia="Calibri"/>
                <w:noProof/>
                <w:lang w:eastAsia="en-US"/>
              </w:rPr>
              <w:t xml:space="preserve"> и С</w:t>
            </w:r>
            <w:r w:rsidRPr="00DA237B">
              <w:rPr>
                <w:rStyle w:val="af6"/>
                <w:rFonts w:eastAsia="Calibri"/>
                <w:noProof/>
                <w:lang w:val="en-US" w:eastAsia="en-US"/>
              </w:rPr>
              <w:t>linique</w:t>
            </w:r>
            <w:r w:rsidRPr="00DA237B">
              <w:rPr>
                <w:noProof/>
                <w:webHidden/>
              </w:rPr>
              <w:tab/>
            </w:r>
            <w:r w:rsidRPr="00DA237B">
              <w:rPr>
                <w:noProof/>
                <w:webHidden/>
              </w:rPr>
              <w:fldChar w:fldCharType="begin"/>
            </w:r>
            <w:r w:rsidRPr="00DA237B">
              <w:rPr>
                <w:noProof/>
                <w:webHidden/>
              </w:rPr>
              <w:instrText xml:space="preserve"> PAGEREF _Toc483171750 \h </w:instrText>
            </w:r>
            <w:r w:rsidRPr="00DA237B">
              <w:rPr>
                <w:noProof/>
                <w:webHidden/>
              </w:rPr>
            </w:r>
            <w:r w:rsidRPr="00DA237B">
              <w:rPr>
                <w:noProof/>
                <w:webHidden/>
              </w:rPr>
              <w:fldChar w:fldCharType="separate"/>
            </w:r>
            <w:r w:rsidR="00083B4A">
              <w:rPr>
                <w:noProof/>
                <w:webHidden/>
              </w:rPr>
              <w:t>125</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51" w:history="1">
            <w:r w:rsidRPr="00DA237B">
              <w:rPr>
                <w:rStyle w:val="af6"/>
                <w:rFonts w:eastAsia="Calibri"/>
                <w:i/>
                <w:noProof/>
                <w:lang w:eastAsia="en-US"/>
              </w:rPr>
              <w:t xml:space="preserve">Приложение 5. </w:t>
            </w:r>
            <w:r w:rsidRPr="00DA237B">
              <w:rPr>
                <w:rStyle w:val="af6"/>
                <w:rFonts w:eastAsia="Calibri"/>
                <w:noProof/>
                <w:lang w:eastAsia="en-US"/>
              </w:rPr>
              <w:t xml:space="preserve">Расчет индекса удовлетворенности для брендов </w:t>
            </w:r>
            <w:r w:rsidRPr="00DA237B">
              <w:rPr>
                <w:rStyle w:val="af6"/>
                <w:rFonts w:eastAsia="Calibri"/>
                <w:noProof/>
                <w:lang w:val="en-US" w:eastAsia="en-US"/>
              </w:rPr>
              <w:t>Biotherm</w:t>
            </w:r>
            <w:r w:rsidRPr="00DA237B">
              <w:rPr>
                <w:rStyle w:val="af6"/>
                <w:rFonts w:eastAsia="Calibri"/>
                <w:noProof/>
                <w:lang w:eastAsia="en-US"/>
              </w:rPr>
              <w:t>, С</w:t>
            </w:r>
            <w:r w:rsidRPr="00DA237B">
              <w:rPr>
                <w:rStyle w:val="af6"/>
                <w:rFonts w:eastAsia="Calibri"/>
                <w:noProof/>
                <w:lang w:val="en-US" w:eastAsia="en-US"/>
              </w:rPr>
              <w:t>larins</w:t>
            </w:r>
            <w:r w:rsidRPr="00DA237B">
              <w:rPr>
                <w:rStyle w:val="af6"/>
                <w:rFonts w:eastAsia="Calibri"/>
                <w:noProof/>
                <w:lang w:eastAsia="en-US"/>
              </w:rPr>
              <w:t xml:space="preserve"> и С</w:t>
            </w:r>
            <w:r w:rsidRPr="00DA237B">
              <w:rPr>
                <w:rStyle w:val="af6"/>
                <w:rFonts w:eastAsia="Calibri"/>
                <w:noProof/>
                <w:lang w:val="en-US" w:eastAsia="en-US"/>
              </w:rPr>
              <w:t>linique</w:t>
            </w:r>
            <w:r w:rsidRPr="00DA237B">
              <w:rPr>
                <w:noProof/>
                <w:webHidden/>
              </w:rPr>
              <w:tab/>
            </w:r>
            <w:r w:rsidRPr="00DA237B">
              <w:rPr>
                <w:noProof/>
                <w:webHidden/>
              </w:rPr>
              <w:fldChar w:fldCharType="begin"/>
            </w:r>
            <w:r w:rsidRPr="00DA237B">
              <w:rPr>
                <w:noProof/>
                <w:webHidden/>
              </w:rPr>
              <w:instrText xml:space="preserve"> PAGEREF _Toc483171751 \h </w:instrText>
            </w:r>
            <w:r w:rsidRPr="00DA237B">
              <w:rPr>
                <w:noProof/>
                <w:webHidden/>
              </w:rPr>
            </w:r>
            <w:r w:rsidRPr="00DA237B">
              <w:rPr>
                <w:noProof/>
                <w:webHidden/>
              </w:rPr>
              <w:fldChar w:fldCharType="separate"/>
            </w:r>
            <w:r w:rsidR="00083B4A">
              <w:rPr>
                <w:noProof/>
                <w:webHidden/>
              </w:rPr>
              <w:t>127</w:t>
            </w:r>
            <w:r w:rsidRPr="00DA237B">
              <w:rPr>
                <w:noProof/>
                <w:webHidden/>
              </w:rPr>
              <w:fldChar w:fldCharType="end"/>
            </w:r>
          </w:hyperlink>
        </w:p>
        <w:p w:rsidR="00DA237B" w:rsidRPr="00DA237B" w:rsidRDefault="00DA237B">
          <w:pPr>
            <w:pStyle w:val="21"/>
            <w:tabs>
              <w:tab w:val="right" w:leader="dot" w:pos="9344"/>
            </w:tabs>
            <w:rPr>
              <w:rFonts w:asciiTheme="minorHAnsi" w:eastAsiaTheme="minorEastAsia" w:hAnsiTheme="minorHAnsi" w:cstheme="minorBidi"/>
              <w:noProof/>
              <w:sz w:val="22"/>
              <w:szCs w:val="22"/>
            </w:rPr>
          </w:pPr>
          <w:hyperlink w:anchor="_Toc483171752" w:history="1">
            <w:r w:rsidRPr="00DA237B">
              <w:rPr>
                <w:rStyle w:val="af6"/>
                <w:rFonts w:eastAsia="Calibri"/>
                <w:i/>
                <w:noProof/>
                <w:lang w:eastAsia="en-US"/>
              </w:rPr>
              <w:t xml:space="preserve">Приложение 6. </w:t>
            </w:r>
            <w:r w:rsidRPr="00DA237B">
              <w:rPr>
                <w:rStyle w:val="af6"/>
                <w:noProof/>
              </w:rPr>
              <w:t xml:space="preserve">Примеры визуального сходства брендов </w:t>
            </w:r>
            <w:r w:rsidRPr="00DA237B">
              <w:rPr>
                <w:rStyle w:val="af6"/>
                <w:noProof/>
                <w:lang w:val="en-US"/>
              </w:rPr>
              <w:t>Biotherm</w:t>
            </w:r>
            <w:r w:rsidRPr="00DA237B">
              <w:rPr>
                <w:rStyle w:val="af6"/>
                <w:noProof/>
              </w:rPr>
              <w:t xml:space="preserve"> и </w:t>
            </w:r>
            <w:r w:rsidRPr="00DA237B">
              <w:rPr>
                <w:rStyle w:val="af6"/>
                <w:noProof/>
                <w:lang w:val="en-US"/>
              </w:rPr>
              <w:t>Bioderma</w:t>
            </w:r>
            <w:r w:rsidRPr="00DA237B">
              <w:rPr>
                <w:noProof/>
                <w:webHidden/>
              </w:rPr>
              <w:tab/>
            </w:r>
            <w:r w:rsidRPr="00DA237B">
              <w:rPr>
                <w:noProof/>
                <w:webHidden/>
              </w:rPr>
              <w:fldChar w:fldCharType="begin"/>
            </w:r>
            <w:r w:rsidRPr="00DA237B">
              <w:rPr>
                <w:noProof/>
                <w:webHidden/>
              </w:rPr>
              <w:instrText xml:space="preserve"> PAGEREF _Toc483171752 \h </w:instrText>
            </w:r>
            <w:r w:rsidRPr="00DA237B">
              <w:rPr>
                <w:noProof/>
                <w:webHidden/>
              </w:rPr>
            </w:r>
            <w:r w:rsidRPr="00DA237B">
              <w:rPr>
                <w:noProof/>
                <w:webHidden/>
              </w:rPr>
              <w:fldChar w:fldCharType="separate"/>
            </w:r>
            <w:r w:rsidR="00083B4A">
              <w:rPr>
                <w:noProof/>
                <w:webHidden/>
              </w:rPr>
              <w:t>131</w:t>
            </w:r>
            <w:r w:rsidRPr="00DA237B">
              <w:rPr>
                <w:noProof/>
                <w:webHidden/>
              </w:rPr>
              <w:fldChar w:fldCharType="end"/>
            </w:r>
          </w:hyperlink>
        </w:p>
        <w:p w:rsidR="00214C02" w:rsidRPr="00D37C8C" w:rsidRDefault="001548E7">
          <w:r w:rsidRPr="00DA237B">
            <w:fldChar w:fldCharType="end"/>
          </w:r>
        </w:p>
      </w:sdtContent>
    </w:sdt>
    <w:p w:rsidR="00834725" w:rsidRDefault="00834725">
      <w:pPr>
        <w:spacing w:after="200" w:line="276" w:lineRule="auto"/>
        <w:ind w:firstLine="0"/>
        <w:jc w:val="left"/>
        <w:rPr>
          <w:b/>
        </w:rPr>
      </w:pPr>
      <w:r>
        <w:rPr>
          <w:b/>
        </w:rPr>
        <w:br w:type="page"/>
      </w:r>
    </w:p>
    <w:p w:rsidR="00D37C8C" w:rsidRDefault="00D37C8C" w:rsidP="00D37C8C">
      <w:pPr>
        <w:pStyle w:val="1"/>
      </w:pPr>
      <w:bookmarkStart w:id="1" w:name="_Toc483171730"/>
      <w:r>
        <w:lastRenderedPageBreak/>
        <w:t>Введение</w:t>
      </w:r>
      <w:bookmarkEnd w:id="1"/>
    </w:p>
    <w:p w:rsidR="009F13BC" w:rsidRDefault="002D2091" w:rsidP="00D37C8C">
      <w:r>
        <w:t xml:space="preserve">Темой данной курсовой работы является </w:t>
      </w:r>
      <w:r w:rsidRPr="002D2091">
        <w:t>«</w:t>
      </w:r>
      <w:r w:rsidR="001C372A">
        <w:t>Разработка мероприятий по увеличению потребительского капитала</w:t>
      </w:r>
      <w:r w:rsidRPr="002D2091">
        <w:t xml:space="preserve"> бренда </w:t>
      </w:r>
      <w:r w:rsidRPr="002D2091">
        <w:rPr>
          <w:lang w:val="en-US"/>
        </w:rPr>
        <w:t>B</w:t>
      </w:r>
      <w:proofErr w:type="spellStart"/>
      <w:r w:rsidRPr="002D2091">
        <w:t>iotherm</w:t>
      </w:r>
      <w:proofErr w:type="spellEnd"/>
      <w:r w:rsidRPr="002D2091">
        <w:t xml:space="preserve"> на российском рынке косметики категории люкс». </w:t>
      </w:r>
      <w:r>
        <w:t xml:space="preserve">Формат работы – консультационный проект. В настоящей работе рассматривается проблема анализа эффективности </w:t>
      </w:r>
      <w:proofErr w:type="spellStart"/>
      <w:r>
        <w:t>брендинга</w:t>
      </w:r>
      <w:proofErr w:type="spellEnd"/>
      <w:r>
        <w:t xml:space="preserve"> </w:t>
      </w:r>
      <w:r w:rsidR="00CF2C5E">
        <w:t xml:space="preserve">на российском рынке косметики категории люкс, которая связана с тем, что </w:t>
      </w:r>
      <w:r w:rsidR="001502D5">
        <w:t xml:space="preserve">рассматриваемый рынок отличается высоким уровнем конкуренции, что обуславливает необходимость грамотного управления брендом и корректного выбора маркетинговых мероприятий для достижения и поддержания необходимого конкурентного положения. </w:t>
      </w:r>
    </w:p>
    <w:p w:rsidR="00294925" w:rsidRDefault="00E22993" w:rsidP="00D37C8C">
      <w:r>
        <w:t xml:space="preserve">На </w:t>
      </w:r>
      <w:proofErr w:type="spellStart"/>
      <w:r>
        <w:t>высококонкурентном</w:t>
      </w:r>
      <w:proofErr w:type="spellEnd"/>
      <w:r>
        <w:t xml:space="preserve"> рынке</w:t>
      </w:r>
      <w:r w:rsidR="009F13BC">
        <w:t xml:space="preserve"> </w:t>
      </w:r>
      <w:r>
        <w:t xml:space="preserve">косметики категории люкс сила бренда приобретает все большее </w:t>
      </w:r>
      <w:r w:rsidR="009F13BC">
        <w:t xml:space="preserve">значение, </w:t>
      </w:r>
      <w:r w:rsidR="001C372A">
        <w:t xml:space="preserve">поскольку она </w:t>
      </w:r>
      <w:r w:rsidR="009F13BC">
        <w:t>обеспечива</w:t>
      </w:r>
      <w:r w:rsidR="001C372A">
        <w:t>ет</w:t>
      </w:r>
      <w:r w:rsidR="009F13BC">
        <w:t xml:space="preserve"> не только ценовую премию, но и также </w:t>
      </w:r>
      <w:r>
        <w:t xml:space="preserve">лояльность клиентов, что имеет особую значимость в условиях непростой экономической ситуации в стране и падением реальных доходов россиян. Компания </w:t>
      </w:r>
      <w:r>
        <w:rPr>
          <w:lang w:val="en-US"/>
        </w:rPr>
        <w:t>L</w:t>
      </w:r>
      <w:r w:rsidRPr="00E22993">
        <w:t>’</w:t>
      </w:r>
      <w:proofErr w:type="spellStart"/>
      <w:r>
        <w:rPr>
          <w:lang w:val="en-US"/>
        </w:rPr>
        <w:t>Oreal</w:t>
      </w:r>
      <w:proofErr w:type="spellEnd"/>
      <w:r>
        <w:t xml:space="preserve">, обладающая портфелем люксовых брендов, обратила внимание на ухудшение конкурентного положения бренда </w:t>
      </w:r>
      <w:r>
        <w:rPr>
          <w:lang w:val="en-US"/>
        </w:rPr>
        <w:t>Biotherm</w:t>
      </w:r>
      <w:r>
        <w:t xml:space="preserve">, который отличается высоким качеством, уникальными компонентами и неповторимым историческим наследием. В последние годы </w:t>
      </w:r>
      <w:r w:rsidR="00294925">
        <w:t xml:space="preserve">бренду не удалось усилить свои позиции в сегменте селективной натуральной косметики, что отразилось в падении продаж. Именно </w:t>
      </w:r>
      <w:r w:rsidR="001C372A">
        <w:t>потребительский капитал</w:t>
      </w:r>
      <w:r w:rsidR="00294925">
        <w:t xml:space="preserve"> бренда </w:t>
      </w:r>
      <w:r w:rsidR="00294925">
        <w:rPr>
          <w:lang w:val="en-US"/>
        </w:rPr>
        <w:t>Biotherm</w:t>
      </w:r>
      <w:r w:rsidR="00294925" w:rsidRPr="00294925">
        <w:t xml:space="preserve"> </w:t>
      </w:r>
      <w:r w:rsidR="00294925">
        <w:t>на российском косметическом рынке класса люкс</w:t>
      </w:r>
      <w:r w:rsidR="001C372A">
        <w:t>, как показатель силы бренда,</w:t>
      </w:r>
      <w:r w:rsidR="00294925">
        <w:t xml:space="preserve"> и является предметом </w:t>
      </w:r>
      <w:r w:rsidR="001502D5">
        <w:t xml:space="preserve">исследования </w:t>
      </w:r>
      <w:r w:rsidR="00294925">
        <w:t>данной работы.</w:t>
      </w:r>
    </w:p>
    <w:p w:rsidR="001502D5" w:rsidRDefault="001502D5" w:rsidP="00D37C8C">
      <w:r>
        <w:t xml:space="preserve">Целью данной работы является проведение аудита бренда </w:t>
      </w:r>
      <w:r>
        <w:rPr>
          <w:lang w:val="en-US"/>
        </w:rPr>
        <w:t>Biotherm</w:t>
      </w:r>
      <w:r w:rsidRPr="001502D5">
        <w:t xml:space="preserve"> </w:t>
      </w:r>
      <w:r w:rsidR="00AD1647">
        <w:t xml:space="preserve">на российском рынке категории люкс </w:t>
      </w:r>
      <w:r>
        <w:t xml:space="preserve">и разработка мероприятий по </w:t>
      </w:r>
      <w:r w:rsidR="00AD1647">
        <w:t>увеличению потребительского капитала бренда</w:t>
      </w:r>
      <w:r>
        <w:t>. Для достижения поставленной цели были определены следующие задачи:</w:t>
      </w:r>
    </w:p>
    <w:p w:rsidR="001502D5" w:rsidRDefault="001502D5" w:rsidP="00B82CFE">
      <w:pPr>
        <w:pStyle w:val="af1"/>
        <w:numPr>
          <w:ilvl w:val="0"/>
          <w:numId w:val="54"/>
        </w:numPr>
        <w:rPr>
          <w:rFonts w:eastAsiaTheme="majorEastAsia" w:cstheme="majorBidi"/>
          <w:szCs w:val="28"/>
        </w:rPr>
      </w:pPr>
      <w:r w:rsidRPr="001502D5">
        <w:rPr>
          <w:rFonts w:eastAsiaTheme="majorEastAsia" w:cstheme="majorBidi"/>
          <w:szCs w:val="28"/>
        </w:rPr>
        <w:t xml:space="preserve">Изучить </w:t>
      </w:r>
      <w:r>
        <w:rPr>
          <w:rFonts w:eastAsiaTheme="majorEastAsia" w:cstheme="majorBidi"/>
          <w:szCs w:val="28"/>
        </w:rPr>
        <w:t xml:space="preserve">особенности </w:t>
      </w:r>
      <w:proofErr w:type="spellStart"/>
      <w:r>
        <w:rPr>
          <w:rFonts w:eastAsiaTheme="majorEastAsia" w:cstheme="majorBidi"/>
          <w:szCs w:val="28"/>
        </w:rPr>
        <w:t>брендинга</w:t>
      </w:r>
      <w:proofErr w:type="spellEnd"/>
      <w:r>
        <w:rPr>
          <w:rFonts w:eastAsiaTheme="majorEastAsia" w:cstheme="majorBidi"/>
          <w:szCs w:val="28"/>
        </w:rPr>
        <w:t xml:space="preserve"> товаров категории люкс;</w:t>
      </w:r>
    </w:p>
    <w:p w:rsidR="001502D5" w:rsidRDefault="001502D5" w:rsidP="00B82CFE">
      <w:pPr>
        <w:pStyle w:val="af1"/>
        <w:numPr>
          <w:ilvl w:val="0"/>
          <w:numId w:val="54"/>
        </w:numPr>
        <w:rPr>
          <w:rFonts w:eastAsiaTheme="majorEastAsia" w:cstheme="majorBidi"/>
          <w:szCs w:val="28"/>
        </w:rPr>
      </w:pPr>
      <w:r w:rsidRPr="001502D5">
        <w:rPr>
          <w:rFonts w:eastAsiaTheme="majorEastAsia" w:cstheme="majorBidi"/>
          <w:szCs w:val="28"/>
        </w:rPr>
        <w:t xml:space="preserve">Изучить концепцию марочного капитала, </w:t>
      </w:r>
      <w:r>
        <w:rPr>
          <w:rFonts w:eastAsiaTheme="majorEastAsia" w:cstheme="majorBidi"/>
          <w:szCs w:val="28"/>
        </w:rPr>
        <w:t xml:space="preserve">а также </w:t>
      </w:r>
      <w:r w:rsidRPr="001502D5">
        <w:rPr>
          <w:rFonts w:eastAsiaTheme="majorEastAsia" w:cstheme="majorBidi"/>
          <w:szCs w:val="28"/>
        </w:rPr>
        <w:t>понять роль активов в построении успешного бренда;</w:t>
      </w:r>
    </w:p>
    <w:p w:rsidR="001502D5" w:rsidRDefault="0083057D" w:rsidP="00B82CFE">
      <w:pPr>
        <w:pStyle w:val="af1"/>
        <w:numPr>
          <w:ilvl w:val="0"/>
          <w:numId w:val="54"/>
        </w:numPr>
        <w:rPr>
          <w:rFonts w:eastAsiaTheme="majorEastAsia" w:cstheme="majorBidi"/>
          <w:szCs w:val="28"/>
        </w:rPr>
      </w:pPr>
      <w:r>
        <w:rPr>
          <w:rFonts w:eastAsiaTheme="majorEastAsia" w:cstheme="majorBidi"/>
          <w:szCs w:val="28"/>
        </w:rPr>
        <w:t xml:space="preserve">Проанализировать </w:t>
      </w:r>
      <w:r w:rsidR="00981DAF">
        <w:rPr>
          <w:rFonts w:eastAsiaTheme="majorEastAsia" w:cstheme="majorBidi"/>
          <w:szCs w:val="28"/>
        </w:rPr>
        <w:t>особенности российского рынка косметики категории люкс</w:t>
      </w:r>
      <w:r>
        <w:rPr>
          <w:rFonts w:eastAsiaTheme="majorEastAsia" w:cstheme="majorBidi"/>
          <w:szCs w:val="28"/>
        </w:rPr>
        <w:t>, а также поведения потребителей данной косметики</w:t>
      </w:r>
      <w:r w:rsidR="00981DAF">
        <w:rPr>
          <w:rFonts w:eastAsiaTheme="majorEastAsia" w:cstheme="majorBidi"/>
          <w:szCs w:val="28"/>
        </w:rPr>
        <w:t>;</w:t>
      </w:r>
    </w:p>
    <w:p w:rsidR="00981DAF" w:rsidRDefault="00981DAF" w:rsidP="00B82CFE">
      <w:pPr>
        <w:pStyle w:val="af1"/>
        <w:numPr>
          <w:ilvl w:val="0"/>
          <w:numId w:val="54"/>
        </w:numPr>
        <w:rPr>
          <w:rFonts w:eastAsiaTheme="majorEastAsia" w:cstheme="majorBidi"/>
          <w:szCs w:val="28"/>
        </w:rPr>
      </w:pPr>
      <w:r>
        <w:rPr>
          <w:rFonts w:eastAsiaTheme="majorEastAsia" w:cstheme="majorBidi"/>
          <w:szCs w:val="28"/>
        </w:rPr>
        <w:t xml:space="preserve">Провести анализ бренда </w:t>
      </w:r>
      <w:r>
        <w:rPr>
          <w:rFonts w:eastAsiaTheme="majorEastAsia" w:cstheme="majorBidi"/>
          <w:szCs w:val="28"/>
          <w:lang w:val="en-US"/>
        </w:rPr>
        <w:t>Biotherm</w:t>
      </w:r>
      <w:r w:rsidRPr="00981DAF">
        <w:rPr>
          <w:rFonts w:eastAsiaTheme="majorEastAsia" w:cstheme="majorBidi"/>
          <w:szCs w:val="28"/>
        </w:rPr>
        <w:t xml:space="preserve"> </w:t>
      </w:r>
      <w:r>
        <w:rPr>
          <w:rFonts w:eastAsiaTheme="majorEastAsia" w:cstheme="majorBidi"/>
          <w:szCs w:val="28"/>
        </w:rPr>
        <w:t>на основе выбранной модели марочного капитала;</w:t>
      </w:r>
    </w:p>
    <w:p w:rsidR="00981DAF" w:rsidRPr="008A0985" w:rsidRDefault="00981DAF" w:rsidP="00B82CFE">
      <w:pPr>
        <w:pStyle w:val="af1"/>
        <w:numPr>
          <w:ilvl w:val="0"/>
          <w:numId w:val="54"/>
        </w:numPr>
        <w:rPr>
          <w:rFonts w:eastAsiaTheme="majorEastAsia" w:cstheme="majorBidi"/>
          <w:szCs w:val="28"/>
        </w:rPr>
      </w:pPr>
      <w:r>
        <w:rPr>
          <w:rFonts w:eastAsiaTheme="majorEastAsia" w:cstheme="majorBidi"/>
          <w:szCs w:val="28"/>
        </w:rPr>
        <w:t>Разработать практически</w:t>
      </w:r>
      <w:r w:rsidR="009F13BC">
        <w:rPr>
          <w:rFonts w:eastAsiaTheme="majorEastAsia" w:cstheme="majorBidi"/>
          <w:szCs w:val="28"/>
        </w:rPr>
        <w:t>е</w:t>
      </w:r>
      <w:r>
        <w:rPr>
          <w:rFonts w:eastAsiaTheme="majorEastAsia" w:cstheme="majorBidi"/>
          <w:szCs w:val="28"/>
        </w:rPr>
        <w:t xml:space="preserve"> рекомендаци</w:t>
      </w:r>
      <w:r w:rsidR="009F13BC">
        <w:rPr>
          <w:rFonts w:eastAsiaTheme="majorEastAsia" w:cstheme="majorBidi"/>
          <w:szCs w:val="28"/>
        </w:rPr>
        <w:t>и</w:t>
      </w:r>
      <w:r>
        <w:rPr>
          <w:rFonts w:eastAsiaTheme="majorEastAsia" w:cstheme="majorBidi"/>
          <w:szCs w:val="28"/>
        </w:rPr>
        <w:t xml:space="preserve"> по у</w:t>
      </w:r>
      <w:r w:rsidR="0083057D">
        <w:rPr>
          <w:rFonts w:eastAsiaTheme="majorEastAsia" w:cstheme="majorBidi"/>
          <w:szCs w:val="28"/>
        </w:rPr>
        <w:t>величению потребительского капитала</w:t>
      </w:r>
      <w:r>
        <w:rPr>
          <w:rFonts w:eastAsiaTheme="majorEastAsia" w:cstheme="majorBidi"/>
          <w:szCs w:val="28"/>
        </w:rPr>
        <w:t xml:space="preserve"> бренда </w:t>
      </w:r>
      <w:r>
        <w:rPr>
          <w:rFonts w:eastAsiaTheme="majorEastAsia" w:cstheme="majorBidi"/>
          <w:szCs w:val="28"/>
          <w:lang w:val="en-US"/>
        </w:rPr>
        <w:t>Biotherm</w:t>
      </w:r>
      <w:r w:rsidRPr="00981DAF">
        <w:rPr>
          <w:rFonts w:eastAsiaTheme="majorEastAsia" w:cstheme="majorBidi"/>
          <w:szCs w:val="28"/>
        </w:rPr>
        <w:t>.</w:t>
      </w:r>
    </w:p>
    <w:p w:rsidR="00E401D8" w:rsidRDefault="00EC43A2" w:rsidP="001545DE">
      <w:pPr>
        <w:rPr>
          <w:rFonts w:eastAsiaTheme="majorEastAsia"/>
        </w:rPr>
      </w:pPr>
      <w:r>
        <w:rPr>
          <w:rFonts w:eastAsiaTheme="majorEastAsia"/>
        </w:rPr>
        <w:lastRenderedPageBreak/>
        <w:t>Работа состоит из трех</w:t>
      </w:r>
      <w:r w:rsidR="001545DE">
        <w:rPr>
          <w:rFonts w:eastAsiaTheme="majorEastAsia"/>
        </w:rPr>
        <w:t xml:space="preserve"> </w:t>
      </w:r>
      <w:r>
        <w:rPr>
          <w:rFonts w:eastAsiaTheme="majorEastAsia"/>
        </w:rPr>
        <w:t xml:space="preserve">глав, введения и заключения. В первой главе </w:t>
      </w:r>
      <w:r w:rsidR="001545DE">
        <w:rPr>
          <w:rFonts w:eastAsiaTheme="majorEastAsia"/>
        </w:rPr>
        <w:t xml:space="preserve">рассматриваются теоретические аспекты </w:t>
      </w:r>
      <w:proofErr w:type="spellStart"/>
      <w:r w:rsidR="001545DE">
        <w:rPr>
          <w:rFonts w:eastAsiaTheme="majorEastAsia"/>
        </w:rPr>
        <w:t>брендинга</w:t>
      </w:r>
      <w:proofErr w:type="spellEnd"/>
      <w:r w:rsidR="001545DE">
        <w:rPr>
          <w:rFonts w:eastAsiaTheme="majorEastAsia"/>
        </w:rPr>
        <w:t xml:space="preserve"> в целом, </w:t>
      </w:r>
      <w:proofErr w:type="spellStart"/>
      <w:r w:rsidR="001545DE">
        <w:rPr>
          <w:rFonts w:eastAsiaTheme="majorEastAsia"/>
        </w:rPr>
        <w:t>брендинга</w:t>
      </w:r>
      <w:proofErr w:type="spellEnd"/>
      <w:r w:rsidR="001545DE">
        <w:rPr>
          <w:rFonts w:eastAsiaTheme="majorEastAsia"/>
        </w:rPr>
        <w:t xml:space="preserve"> товаров категории люкс, а также </w:t>
      </w:r>
      <w:r w:rsidR="0083057D">
        <w:rPr>
          <w:rFonts w:eastAsiaTheme="majorEastAsia"/>
        </w:rPr>
        <w:t>описание</w:t>
      </w:r>
      <w:r w:rsidR="001545DE">
        <w:rPr>
          <w:rFonts w:eastAsiaTheme="majorEastAsia"/>
        </w:rPr>
        <w:t xml:space="preserve"> модели марочного капитала, </w:t>
      </w:r>
      <w:r w:rsidR="0083057D">
        <w:rPr>
          <w:rFonts w:eastAsiaTheme="majorEastAsia"/>
        </w:rPr>
        <w:t>выбранной</w:t>
      </w:r>
      <w:r w:rsidR="001545DE">
        <w:rPr>
          <w:rFonts w:eastAsiaTheme="majorEastAsia"/>
        </w:rPr>
        <w:t xml:space="preserve"> для анализа результативности </w:t>
      </w:r>
      <w:proofErr w:type="spellStart"/>
      <w:r w:rsidR="001545DE">
        <w:rPr>
          <w:rFonts w:eastAsiaTheme="majorEastAsia"/>
        </w:rPr>
        <w:t>брендинга</w:t>
      </w:r>
      <w:proofErr w:type="spellEnd"/>
      <w:r w:rsidR="001545DE">
        <w:rPr>
          <w:rFonts w:eastAsiaTheme="majorEastAsia"/>
        </w:rPr>
        <w:t xml:space="preserve">. </w:t>
      </w:r>
      <w:r w:rsidR="00121AD1">
        <w:rPr>
          <w:rFonts w:eastAsiaTheme="majorEastAsia"/>
        </w:rPr>
        <w:t xml:space="preserve"> </w:t>
      </w:r>
    </w:p>
    <w:p w:rsidR="00E401D8" w:rsidRDefault="00121AD1" w:rsidP="001545DE">
      <w:pPr>
        <w:rPr>
          <w:rFonts w:eastAsiaTheme="majorEastAsia"/>
        </w:rPr>
      </w:pPr>
      <w:r>
        <w:rPr>
          <w:rFonts w:eastAsiaTheme="majorEastAsia"/>
        </w:rPr>
        <w:t>Вторая глава посвящена изучению российского косметического рынка класса люкс: исследованию структуры и емкости рынка, конкурентной среды и особенностей потребительского поведения.</w:t>
      </w:r>
      <w:r w:rsidR="00E401D8">
        <w:rPr>
          <w:rFonts w:eastAsiaTheme="majorEastAsia"/>
        </w:rPr>
        <w:t xml:space="preserve"> </w:t>
      </w:r>
    </w:p>
    <w:p w:rsidR="00E401D8" w:rsidRDefault="00E401D8" w:rsidP="00E401D8">
      <w:pPr>
        <w:rPr>
          <w:rFonts w:eastAsiaTheme="majorEastAsia"/>
        </w:rPr>
      </w:pPr>
      <w:r>
        <w:rPr>
          <w:rFonts w:eastAsiaTheme="majorEastAsia"/>
        </w:rPr>
        <w:t xml:space="preserve">В третьей главе настоящей работы представлены результаты анализа </w:t>
      </w:r>
      <w:r w:rsidR="0083057D">
        <w:rPr>
          <w:rFonts w:eastAsiaTheme="majorEastAsia"/>
        </w:rPr>
        <w:t xml:space="preserve">идентичности </w:t>
      </w:r>
      <w:r>
        <w:rPr>
          <w:rFonts w:eastAsiaTheme="majorEastAsia"/>
        </w:rPr>
        <w:t xml:space="preserve"> бренда </w:t>
      </w:r>
      <w:r>
        <w:rPr>
          <w:rFonts w:eastAsiaTheme="majorEastAsia"/>
          <w:lang w:val="en-US"/>
        </w:rPr>
        <w:t>Biotherm</w:t>
      </w:r>
      <w:r w:rsidRPr="00E401D8">
        <w:rPr>
          <w:rFonts w:eastAsiaTheme="majorEastAsia"/>
        </w:rPr>
        <w:t xml:space="preserve">, </w:t>
      </w:r>
      <w:r>
        <w:rPr>
          <w:rFonts w:eastAsiaTheme="majorEastAsia"/>
        </w:rPr>
        <w:t xml:space="preserve">а также проводится аудит бренда с использованием модели марочного капитала Д. </w:t>
      </w:r>
      <w:proofErr w:type="spellStart"/>
      <w:r>
        <w:rPr>
          <w:rFonts w:eastAsiaTheme="majorEastAsia"/>
        </w:rPr>
        <w:t>Аакера</w:t>
      </w:r>
      <w:proofErr w:type="spellEnd"/>
      <w:r>
        <w:rPr>
          <w:rFonts w:eastAsiaTheme="majorEastAsia"/>
        </w:rPr>
        <w:t xml:space="preserve">. Завершается работа разработкой рекомендаций по </w:t>
      </w:r>
      <w:r w:rsidR="0083057D">
        <w:rPr>
          <w:rFonts w:eastAsiaTheme="majorEastAsia"/>
        </w:rPr>
        <w:t xml:space="preserve">увеличению потребительского капитала </w:t>
      </w:r>
      <w:r>
        <w:rPr>
          <w:rFonts w:eastAsiaTheme="majorEastAsia"/>
        </w:rPr>
        <w:t xml:space="preserve">бренда </w:t>
      </w:r>
      <w:r>
        <w:rPr>
          <w:rFonts w:eastAsiaTheme="majorEastAsia"/>
          <w:lang w:val="en-US"/>
        </w:rPr>
        <w:t>Biotherm</w:t>
      </w:r>
      <w:r w:rsidRPr="00E401D8">
        <w:rPr>
          <w:rFonts w:eastAsiaTheme="majorEastAsia"/>
        </w:rPr>
        <w:t xml:space="preserve"> </w:t>
      </w:r>
      <w:r>
        <w:rPr>
          <w:rFonts w:eastAsiaTheme="majorEastAsia"/>
        </w:rPr>
        <w:t>на рынке косметики категории люкс в России. Заключение содержит выводы по каждой главе настоящей работы.</w:t>
      </w:r>
    </w:p>
    <w:p w:rsidR="00E401D8" w:rsidRPr="007E5A28" w:rsidRDefault="00E401D8" w:rsidP="001545DE">
      <w:pPr>
        <w:rPr>
          <w:rFonts w:eastAsiaTheme="majorEastAsia"/>
        </w:rPr>
      </w:pPr>
      <w:proofErr w:type="gramStart"/>
      <w:r>
        <w:rPr>
          <w:rFonts w:eastAsiaTheme="majorEastAsia"/>
        </w:rPr>
        <w:t>В ходе написания данной работы автор использовал книги зарубежных и российский авторов:</w:t>
      </w:r>
      <w:proofErr w:type="gramEnd"/>
      <w:r>
        <w:rPr>
          <w:rFonts w:eastAsiaTheme="majorEastAsia"/>
        </w:rPr>
        <w:t xml:space="preserve"> Д. </w:t>
      </w:r>
      <w:proofErr w:type="spellStart"/>
      <w:r>
        <w:rPr>
          <w:rFonts w:eastAsiaTheme="majorEastAsia"/>
        </w:rPr>
        <w:t>Аакера</w:t>
      </w:r>
      <w:proofErr w:type="spellEnd"/>
      <w:r>
        <w:rPr>
          <w:rFonts w:eastAsiaTheme="majorEastAsia"/>
        </w:rPr>
        <w:t>, С</w:t>
      </w:r>
      <w:r w:rsidR="00277127">
        <w:rPr>
          <w:rFonts w:eastAsiaTheme="majorEastAsia"/>
        </w:rPr>
        <w:t xml:space="preserve">. А. </w:t>
      </w:r>
      <w:proofErr w:type="spellStart"/>
      <w:r w:rsidR="00277127">
        <w:rPr>
          <w:rFonts w:eastAsiaTheme="majorEastAsia"/>
        </w:rPr>
        <w:t>Старова</w:t>
      </w:r>
      <w:proofErr w:type="spellEnd"/>
      <w:r w:rsidR="00277127">
        <w:rPr>
          <w:rFonts w:eastAsiaTheme="majorEastAsia"/>
        </w:rPr>
        <w:t>, К.Л</w:t>
      </w:r>
      <w:r w:rsidR="00D95511">
        <w:rPr>
          <w:rFonts w:eastAsiaTheme="majorEastAsia"/>
        </w:rPr>
        <w:t xml:space="preserve">. </w:t>
      </w:r>
      <w:proofErr w:type="spellStart"/>
      <w:r w:rsidR="00D95511">
        <w:rPr>
          <w:rFonts w:eastAsiaTheme="majorEastAsia"/>
        </w:rPr>
        <w:t>Келлера</w:t>
      </w:r>
      <w:proofErr w:type="spellEnd"/>
      <w:r w:rsidR="00D95511">
        <w:rPr>
          <w:rFonts w:eastAsiaTheme="majorEastAsia"/>
        </w:rPr>
        <w:t xml:space="preserve">, П. </w:t>
      </w:r>
      <w:proofErr w:type="spellStart"/>
      <w:r w:rsidR="00D95511">
        <w:rPr>
          <w:rFonts w:eastAsiaTheme="majorEastAsia"/>
        </w:rPr>
        <w:t>Дойля</w:t>
      </w:r>
      <w:proofErr w:type="spellEnd"/>
      <w:r w:rsidR="00D95511">
        <w:rPr>
          <w:rFonts w:eastAsiaTheme="majorEastAsia"/>
        </w:rPr>
        <w:t xml:space="preserve">, Ж. </w:t>
      </w:r>
      <w:proofErr w:type="spellStart"/>
      <w:r w:rsidR="00D95511">
        <w:rPr>
          <w:rFonts w:eastAsiaTheme="majorEastAsia"/>
        </w:rPr>
        <w:t>Ламбена</w:t>
      </w:r>
      <w:proofErr w:type="spellEnd"/>
      <w:r w:rsidR="00D95511">
        <w:rPr>
          <w:rFonts w:eastAsiaTheme="majorEastAsia"/>
        </w:rPr>
        <w:t xml:space="preserve">, А.М. Година </w:t>
      </w:r>
      <w:r w:rsidR="00277127">
        <w:rPr>
          <w:rFonts w:eastAsiaTheme="majorEastAsia"/>
        </w:rPr>
        <w:t xml:space="preserve">и др. Были проанализированы статьи следующих авторов: </w:t>
      </w:r>
      <w:r w:rsidR="007E5A28">
        <w:rPr>
          <w:rFonts w:eastAsiaTheme="majorEastAsia"/>
        </w:rPr>
        <w:t xml:space="preserve">А.Н Андреевой, О.Н. </w:t>
      </w:r>
      <w:proofErr w:type="spellStart"/>
      <w:r w:rsidR="007E5A28">
        <w:rPr>
          <w:rFonts w:eastAsiaTheme="majorEastAsia"/>
        </w:rPr>
        <w:t>Алкановой</w:t>
      </w:r>
      <w:proofErr w:type="spellEnd"/>
      <w:r w:rsidR="007E5A28">
        <w:rPr>
          <w:rFonts w:eastAsiaTheme="majorEastAsia"/>
        </w:rPr>
        <w:t xml:space="preserve">, С.А. </w:t>
      </w:r>
      <w:proofErr w:type="spellStart"/>
      <w:r w:rsidR="007E5A28">
        <w:rPr>
          <w:rFonts w:eastAsiaTheme="majorEastAsia"/>
        </w:rPr>
        <w:t>Старова</w:t>
      </w:r>
      <w:proofErr w:type="spellEnd"/>
      <w:r w:rsidR="00D95511">
        <w:rPr>
          <w:rFonts w:eastAsiaTheme="majorEastAsia"/>
        </w:rPr>
        <w:t>, Ю.В. Пичугина, а также иностранных авторов</w:t>
      </w:r>
      <w:r w:rsidR="007E5A28">
        <w:rPr>
          <w:rFonts w:eastAsiaTheme="majorEastAsia"/>
        </w:rPr>
        <w:t>. Кроме того, были использованы электронные ресурсы: официальные сайты брендов косметики категории люкс,</w:t>
      </w:r>
      <w:r w:rsidR="00E06A04">
        <w:rPr>
          <w:rFonts w:eastAsiaTheme="majorEastAsia"/>
        </w:rPr>
        <w:t xml:space="preserve"> </w:t>
      </w:r>
      <w:proofErr w:type="spellStart"/>
      <w:r w:rsidR="00E06A04">
        <w:rPr>
          <w:rFonts w:eastAsiaTheme="majorEastAsia"/>
        </w:rPr>
        <w:t>ритейлеров</w:t>
      </w:r>
      <w:proofErr w:type="spellEnd"/>
      <w:r w:rsidR="00E06A04">
        <w:rPr>
          <w:rFonts w:eastAsiaTheme="majorEastAsia"/>
        </w:rPr>
        <w:t xml:space="preserve"> косметики и парфюмерии,</w:t>
      </w:r>
      <w:r w:rsidR="00D95511">
        <w:rPr>
          <w:rFonts w:eastAsiaTheme="majorEastAsia"/>
        </w:rPr>
        <w:t xml:space="preserve"> газет и новостных изданий, а также</w:t>
      </w:r>
      <w:r w:rsidR="007E5A28">
        <w:rPr>
          <w:rFonts w:eastAsiaTheme="majorEastAsia"/>
        </w:rPr>
        <w:t xml:space="preserve"> отчеты</w:t>
      </w:r>
      <w:r w:rsidR="00D95511">
        <w:rPr>
          <w:rFonts w:eastAsiaTheme="majorEastAsia"/>
        </w:rPr>
        <w:t xml:space="preserve"> </w:t>
      </w:r>
      <w:proofErr w:type="spellStart"/>
      <w:r w:rsidR="00D95511">
        <w:rPr>
          <w:rFonts w:eastAsiaTheme="majorEastAsia"/>
          <w:lang w:val="en-US"/>
        </w:rPr>
        <w:t>MarketLine</w:t>
      </w:r>
      <w:proofErr w:type="spellEnd"/>
      <w:r w:rsidR="00D95511" w:rsidRPr="00D95511">
        <w:rPr>
          <w:rFonts w:eastAsiaTheme="majorEastAsia"/>
        </w:rPr>
        <w:t xml:space="preserve"> </w:t>
      </w:r>
      <w:r w:rsidR="00D95511">
        <w:rPr>
          <w:rFonts w:eastAsiaTheme="majorEastAsia"/>
        </w:rPr>
        <w:t xml:space="preserve">и </w:t>
      </w:r>
      <w:r w:rsidR="00D95511">
        <w:rPr>
          <w:rFonts w:eastAsiaTheme="majorEastAsia"/>
          <w:lang w:val="en-US"/>
        </w:rPr>
        <w:t>Passport</w:t>
      </w:r>
      <w:r w:rsidR="00D95511" w:rsidRPr="00D95511">
        <w:rPr>
          <w:rFonts w:eastAsiaTheme="majorEastAsia"/>
        </w:rPr>
        <w:t xml:space="preserve"> </w:t>
      </w:r>
      <w:r w:rsidR="00D95511">
        <w:rPr>
          <w:rFonts w:eastAsiaTheme="majorEastAsia"/>
          <w:lang w:val="en-US"/>
        </w:rPr>
        <w:t>GMID</w:t>
      </w:r>
      <w:r w:rsidR="007E5A28">
        <w:rPr>
          <w:rFonts w:eastAsiaTheme="majorEastAsia"/>
        </w:rPr>
        <w:t xml:space="preserve">. В качестве источников можно также отметить внутренние данные компании </w:t>
      </w:r>
      <w:r w:rsidR="007E5A28">
        <w:rPr>
          <w:rFonts w:eastAsiaTheme="majorEastAsia"/>
          <w:lang w:val="en-US"/>
        </w:rPr>
        <w:t>L</w:t>
      </w:r>
      <w:r w:rsidR="007E5A28" w:rsidRPr="007E5A28">
        <w:rPr>
          <w:rFonts w:eastAsiaTheme="majorEastAsia"/>
        </w:rPr>
        <w:t>’</w:t>
      </w:r>
      <w:proofErr w:type="spellStart"/>
      <w:r w:rsidR="007E5A28">
        <w:rPr>
          <w:rFonts w:eastAsiaTheme="majorEastAsia"/>
          <w:lang w:val="en-US"/>
        </w:rPr>
        <w:t>Oreal</w:t>
      </w:r>
      <w:proofErr w:type="spellEnd"/>
      <w:r w:rsidR="007E5A28" w:rsidRPr="007E5A28">
        <w:rPr>
          <w:rFonts w:eastAsiaTheme="majorEastAsia"/>
        </w:rPr>
        <w:t xml:space="preserve"> </w:t>
      </w:r>
      <w:r w:rsidR="007E5A28">
        <w:rPr>
          <w:rFonts w:eastAsiaTheme="majorEastAsia"/>
        </w:rPr>
        <w:t xml:space="preserve">и </w:t>
      </w:r>
      <w:r w:rsidR="002C1AE6">
        <w:rPr>
          <w:rFonts w:eastAsiaTheme="majorEastAsia"/>
        </w:rPr>
        <w:t xml:space="preserve">результаты </w:t>
      </w:r>
      <w:r w:rsidR="009F13BC">
        <w:rPr>
          <w:rFonts w:eastAsiaTheme="majorEastAsia"/>
        </w:rPr>
        <w:t>проведенного в рамках данной работы</w:t>
      </w:r>
      <w:r w:rsidR="002C1AE6">
        <w:rPr>
          <w:rFonts w:eastAsiaTheme="majorEastAsia"/>
        </w:rPr>
        <w:t xml:space="preserve"> маркетингового исследования.</w:t>
      </w:r>
    </w:p>
    <w:p w:rsidR="00D37C8C" w:rsidRPr="00D37C8C" w:rsidRDefault="00D37C8C" w:rsidP="00D37C8C">
      <w:pPr>
        <w:pStyle w:val="1"/>
      </w:pPr>
      <w:bookmarkStart w:id="2" w:name="_Toc483171731"/>
      <w:r w:rsidRPr="00D37C8C">
        <w:lastRenderedPageBreak/>
        <w:t xml:space="preserve">Глава 1. </w:t>
      </w:r>
      <w:r w:rsidR="007E3702">
        <w:t>Анализ результативности</w:t>
      </w:r>
      <w:r w:rsidR="00AC1F35">
        <w:t xml:space="preserve"> брендинга товаров категории люкс</w:t>
      </w:r>
      <w:bookmarkEnd w:id="2"/>
    </w:p>
    <w:p w:rsidR="00C66D5F" w:rsidRPr="007E3702" w:rsidRDefault="00C66D5F" w:rsidP="0046005F">
      <w:pPr>
        <w:pStyle w:val="2"/>
        <w:numPr>
          <w:ilvl w:val="1"/>
          <w:numId w:val="35"/>
        </w:numPr>
        <w:rPr>
          <w:sz w:val="28"/>
        </w:rPr>
      </w:pPr>
      <w:bookmarkStart w:id="3" w:name="_Toc483171732"/>
      <w:r w:rsidRPr="007E3702">
        <w:rPr>
          <w:sz w:val="28"/>
        </w:rPr>
        <w:t>Бренд и его функции.</w:t>
      </w:r>
      <w:bookmarkEnd w:id="3"/>
    </w:p>
    <w:p w:rsidR="00C66D5F" w:rsidRDefault="00C66D5F" w:rsidP="00C66D5F">
      <w:pPr>
        <w:spacing w:after="120"/>
      </w:pPr>
      <w:r>
        <w:t xml:space="preserve">В настоящее время бренд является одним из важнейших стратегических активов компании, поэтому навыки бренд-менеджмента приобретают все большее и большее значение. В профессиональной литературе можно найти значительное  число определений термина «бренд», как основополагающего понятия бренд – менеджмента, однако зачастую авторы делают акцент на отдельных свойствах бренда, упуская из виду другие, не менее важные аспекты данного термина; кроме того, различные интерпретации понятия зачастую противоречат друг другу. </w:t>
      </w:r>
    </w:p>
    <w:p w:rsidR="00C66D5F" w:rsidRDefault="00C66D5F" w:rsidP="00C66D5F">
      <w:pPr>
        <w:spacing w:after="120"/>
      </w:pPr>
      <w:r>
        <w:t xml:space="preserve">Наличие такого большого разнообразия трактовок понятия «бренд» отчасти можно объяснить многоаспектностью бренда: возможна интерпретация как с позиции компании, производящей товар или услугу, так и с позиции потребителя. В первом случае бренд рассматривается как добавленная ценность, идентификационная система, марочный контакт (обещание) или инструмент снижения риска.  В рамках интерпретации бренда с позиции потребителя бренд понимается как образ в восприятии покупателей и персонифицированные отношения. </w:t>
      </w:r>
      <w:proofErr w:type="spellStart"/>
      <w:r>
        <w:t>Многовариантность</w:t>
      </w:r>
      <w:proofErr w:type="spellEnd"/>
      <w:r>
        <w:t xml:space="preserve"> трактовки термина, помимо вышесказанного, является следствием степени конкретизации понятия и контекста, в котором оно рассматривается. Стоит также отметить, что понятие «бренд» развивается и наполняется новым содержанием по мере смены этапов жизненного цикла</w:t>
      </w:r>
      <w:r w:rsidR="00930094">
        <w:rPr>
          <w:rStyle w:val="af9"/>
        </w:rPr>
        <w:footnoteReference w:id="1"/>
      </w:r>
      <w:r>
        <w:t xml:space="preserve">. </w:t>
      </w:r>
    </w:p>
    <w:p w:rsidR="00C66D5F" w:rsidRDefault="00C66D5F" w:rsidP="00C66D5F">
      <w:pPr>
        <w:spacing w:after="120"/>
      </w:pPr>
      <w:r>
        <w:t xml:space="preserve">Рассмотрим определение, сформированное с учетом различных аспектов интерпретации и эволюционирующего характера понятия «бренд»: </w:t>
      </w:r>
      <w:r>
        <w:rPr>
          <w:i/>
        </w:rPr>
        <w:t>«</w:t>
      </w:r>
      <w:r w:rsidRPr="007206F8">
        <w:rPr>
          <w:i/>
        </w:rPr>
        <w:t xml:space="preserve">Успешный бренд представляет собой легко узнаваемый за счет эффективно разработанных вербальных и визуальных идентификаторов продукт/услугу, предоставляющий потребителям уникальные и релевантные ценности (функциональные, эмоциональные, символьные), в максимальной </w:t>
      </w:r>
      <w:proofErr w:type="gramStart"/>
      <w:r w:rsidRPr="007206F8">
        <w:rPr>
          <w:i/>
        </w:rPr>
        <w:t>степени</w:t>
      </w:r>
      <w:proofErr w:type="gramEnd"/>
      <w:r w:rsidRPr="007206F8">
        <w:rPr>
          <w:i/>
        </w:rPr>
        <w:t xml:space="preserve"> отвечающие их потребностя</w:t>
      </w:r>
      <w:r>
        <w:rPr>
          <w:i/>
        </w:rPr>
        <w:t>м»</w:t>
      </w:r>
      <w:r w:rsidR="00930094">
        <w:rPr>
          <w:rStyle w:val="af9"/>
        </w:rPr>
        <w:footnoteReference w:id="2"/>
      </w:r>
      <w:r w:rsidRPr="00DD1E4A">
        <w:t>.</w:t>
      </w:r>
      <w:r>
        <w:t xml:space="preserve"> Данное определение имеет существенные преимущества: с одной стороны оно отражает маркетинговую концепцию в управлении компанией, направленную на максимизацию уровня удовлетворенности потребителя с помощью исследования потребительских потребностей, а с другой стороны позволяет выявить критерии ценностей, обеспечивающих создание успешного бренда. </w:t>
      </w:r>
    </w:p>
    <w:p w:rsidR="00C66D5F" w:rsidRDefault="00C66D5F" w:rsidP="00C66D5F">
      <w:pPr>
        <w:spacing w:after="120"/>
      </w:pPr>
      <w:r>
        <w:lastRenderedPageBreak/>
        <w:t xml:space="preserve">Процесс развития бренда может быть описан следующей </w:t>
      </w:r>
      <w:r w:rsidRPr="00DA237B">
        <w:t>схемой (рис.</w:t>
      </w:r>
      <w:r w:rsidR="00DA237B" w:rsidRPr="00DA237B">
        <w:t xml:space="preserve"> 1</w:t>
      </w:r>
      <w:r w:rsidRPr="00DA237B">
        <w:t>):</w:t>
      </w:r>
      <w:r>
        <w:t xml:space="preserve"> </w:t>
      </w:r>
    </w:p>
    <w:p w:rsidR="00C66D5F" w:rsidRDefault="00C66D5F" w:rsidP="0046005F">
      <w:pPr>
        <w:pStyle w:val="af1"/>
        <w:numPr>
          <w:ilvl w:val="0"/>
          <w:numId w:val="7"/>
        </w:numPr>
        <w:spacing w:after="120"/>
        <w:ind w:firstLine="709"/>
      </w:pPr>
      <w:r w:rsidRPr="00D34E5E">
        <w:t xml:space="preserve">В качестве начального уровня рассматривается </w:t>
      </w:r>
      <w:proofErr w:type="spellStart"/>
      <w:r w:rsidRPr="00D34E5E">
        <w:rPr>
          <w:i/>
        </w:rPr>
        <w:t>товар-дженерик</w:t>
      </w:r>
      <w:proofErr w:type="spellEnd"/>
      <w:r w:rsidRPr="00D34E5E">
        <w:t>, который служит для удовлетворения б</w:t>
      </w:r>
      <w:r>
        <w:t>азовых потребностей покупателя. Данные потребности могут быть удовлетворены любой маркой, относящейся к данной товарной категории.</w:t>
      </w:r>
    </w:p>
    <w:p w:rsidR="00C66D5F" w:rsidRDefault="00C66D5F" w:rsidP="0046005F">
      <w:pPr>
        <w:pStyle w:val="af1"/>
        <w:numPr>
          <w:ilvl w:val="0"/>
          <w:numId w:val="7"/>
        </w:numPr>
        <w:spacing w:after="120"/>
        <w:ind w:firstLine="709"/>
      </w:pPr>
      <w:r>
        <w:t xml:space="preserve">В качестве следующего уровня может быть рассмотрен </w:t>
      </w:r>
      <w:r w:rsidRPr="00D34E5E">
        <w:rPr>
          <w:i/>
        </w:rPr>
        <w:t>базовый бренд</w:t>
      </w:r>
      <w:r>
        <w:t>, который характеризуется наличием особых элементов, к которым относятся название марки, особенности упаковки и дизайна, а также качество товара. Данные элементы позволяют дифференцировать товар от а</w:t>
      </w:r>
      <w:r w:rsidR="00E44A9F">
        <w:t>налогичных товаров конкурентов.</w:t>
      </w:r>
    </w:p>
    <w:p w:rsidR="00C66D5F" w:rsidRDefault="00C66D5F" w:rsidP="0046005F">
      <w:pPr>
        <w:pStyle w:val="af1"/>
        <w:numPr>
          <w:ilvl w:val="0"/>
          <w:numId w:val="7"/>
        </w:numPr>
        <w:spacing w:after="120"/>
        <w:ind w:firstLine="709"/>
      </w:pPr>
      <w:r>
        <w:t xml:space="preserve">Третий уровень предполагает создание </w:t>
      </w:r>
      <w:r w:rsidRPr="00AB0238">
        <w:rPr>
          <w:i/>
        </w:rPr>
        <w:t>усиленного</w:t>
      </w:r>
      <w:r>
        <w:t xml:space="preserve"> или </w:t>
      </w:r>
      <w:r w:rsidRPr="00AB0238">
        <w:rPr>
          <w:i/>
        </w:rPr>
        <w:t>расширенного бренда</w:t>
      </w:r>
      <w:r>
        <w:t>, то есть бренда, обладающего дополнительными выгодами. В качестве таких выгод могут выступать услуги по бесплатной доставке, технической поддержке и др., которые позволяют увеличить привлекательность марки.</w:t>
      </w:r>
    </w:p>
    <w:p w:rsidR="00C66D5F" w:rsidRDefault="00C66D5F" w:rsidP="0046005F">
      <w:pPr>
        <w:pStyle w:val="af1"/>
        <w:numPr>
          <w:ilvl w:val="0"/>
          <w:numId w:val="7"/>
        </w:numPr>
        <w:spacing w:after="120"/>
        <w:ind w:firstLine="709"/>
      </w:pPr>
      <w:r>
        <w:t xml:space="preserve">Последний уровень связан с формированием </w:t>
      </w:r>
      <w:r w:rsidRPr="00AB0238">
        <w:rPr>
          <w:i/>
        </w:rPr>
        <w:t>потенциала бренда</w:t>
      </w:r>
      <w:r>
        <w:rPr>
          <w:i/>
        </w:rPr>
        <w:t xml:space="preserve"> </w:t>
      </w:r>
      <w:r w:rsidRPr="00AB0238">
        <w:t>за счет создания добавленной ценности для по</w:t>
      </w:r>
      <w:r>
        <w:t>требителя, что позволяет за счет явных и устойчивых отличий дифференцировать марку на рынке</w:t>
      </w:r>
      <w:r w:rsidR="00930094">
        <w:t xml:space="preserve"> </w:t>
      </w:r>
      <w:r w:rsidR="00930094">
        <w:rPr>
          <w:rStyle w:val="af9"/>
        </w:rPr>
        <w:footnoteReference w:id="3"/>
      </w:r>
      <w:r>
        <w:t>.</w:t>
      </w:r>
    </w:p>
    <w:p w:rsidR="00C66D5F" w:rsidRDefault="00C66D5F" w:rsidP="00C66D5F">
      <w:pPr>
        <w:pStyle w:val="ac"/>
      </w:pPr>
      <w:r w:rsidRPr="00557C81">
        <w:rPr>
          <w:noProof/>
        </w:rPr>
        <w:drawing>
          <wp:inline distT="0" distB="0" distL="0" distR="0">
            <wp:extent cx="4893192" cy="3206156"/>
            <wp:effectExtent l="19050" t="0" r="2658" b="0"/>
            <wp:docPr id="6" name="Рисунок 1" descr="Строительство бр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ительство бренда.png"/>
                    <pic:cNvPicPr/>
                  </pic:nvPicPr>
                  <pic:blipFill>
                    <a:blip r:embed="rId9" cstate="print"/>
                    <a:stretch>
                      <a:fillRect/>
                    </a:stretch>
                  </pic:blipFill>
                  <pic:spPr>
                    <a:xfrm>
                      <a:off x="0" y="0"/>
                      <a:ext cx="4901033" cy="3211293"/>
                    </a:xfrm>
                    <a:prstGeom prst="rect">
                      <a:avLst/>
                    </a:prstGeom>
                  </pic:spPr>
                </pic:pic>
              </a:graphicData>
            </a:graphic>
          </wp:inline>
        </w:drawing>
      </w:r>
    </w:p>
    <w:p w:rsidR="00C66D5F" w:rsidRDefault="00C66D5F" w:rsidP="001801D2">
      <w:pPr>
        <w:pStyle w:val="a0"/>
      </w:pPr>
      <w:r>
        <w:t xml:space="preserve"> Процесс формирования бренда. </w:t>
      </w:r>
      <w:r w:rsidRPr="00C66D5F">
        <w:t xml:space="preserve">Составлено по: </w:t>
      </w:r>
      <w:proofErr w:type="spellStart"/>
      <w:r w:rsidR="001801D2" w:rsidRPr="001801D2">
        <w:t>Дойль</w:t>
      </w:r>
      <w:proofErr w:type="spellEnd"/>
      <w:r w:rsidR="001801D2" w:rsidRPr="001801D2">
        <w:t xml:space="preserve"> П. Маркетинг, ориентированный на стоимость: пер. с англ. / П. </w:t>
      </w:r>
      <w:proofErr w:type="spellStart"/>
      <w:r w:rsidR="001801D2" w:rsidRPr="001801D2">
        <w:t>Дойль</w:t>
      </w:r>
      <w:proofErr w:type="spellEnd"/>
      <w:r w:rsidR="001801D2" w:rsidRPr="001801D2">
        <w:t>. – СПб</w:t>
      </w:r>
      <w:proofErr w:type="gramStart"/>
      <w:r w:rsidR="001801D2" w:rsidRPr="001801D2">
        <w:t xml:space="preserve">. : </w:t>
      </w:r>
      <w:proofErr w:type="gramEnd"/>
      <w:r w:rsidR="001801D2" w:rsidRPr="001801D2">
        <w:t>Питер, 2001. – 480с., С. 30</w:t>
      </w:r>
      <w:r w:rsidR="001801D2">
        <w:t>7.</w:t>
      </w:r>
    </w:p>
    <w:p w:rsidR="00C66D5F" w:rsidRDefault="00C66D5F" w:rsidP="00C66D5F">
      <w:r>
        <w:lastRenderedPageBreak/>
        <w:t xml:space="preserve">В современной рыночной экономике бренды играют немаловажную </w:t>
      </w:r>
      <w:proofErr w:type="gramStart"/>
      <w:r>
        <w:t>роль</w:t>
      </w:r>
      <w:proofErr w:type="gramEnd"/>
      <w:r>
        <w:t xml:space="preserve"> как для потребителей, так и для компаний-производителей. Далее будут рассмотрены функции брендов для каждой из названных сторон рыночных отношений. К функциям бренда, имеющим значение для </w:t>
      </w:r>
      <w:r w:rsidR="00B70101">
        <w:t xml:space="preserve">компаний могут быть </w:t>
      </w:r>
      <w:proofErr w:type="gramStart"/>
      <w:r w:rsidR="00B70101">
        <w:t>отнесены</w:t>
      </w:r>
      <w:proofErr w:type="gramEnd"/>
      <w:r w:rsidR="00B70101">
        <w:t xml:space="preserve"> следующие:</w:t>
      </w:r>
      <w:r w:rsidR="00E44A9F">
        <w:rPr>
          <w:rStyle w:val="af9"/>
        </w:rPr>
        <w:footnoteReference w:id="4"/>
      </w:r>
    </w:p>
    <w:p w:rsidR="00B70101" w:rsidRDefault="00B70101" w:rsidP="0046005F">
      <w:pPr>
        <w:pStyle w:val="af1"/>
        <w:numPr>
          <w:ilvl w:val="0"/>
          <w:numId w:val="8"/>
        </w:numPr>
      </w:pPr>
      <w:r w:rsidRPr="00B70101">
        <w:rPr>
          <w:i/>
        </w:rPr>
        <w:t>Функция капитализации.</w:t>
      </w:r>
      <w:r>
        <w:t xml:space="preserve"> Бренд с финансовой точки зрения может играть роль ценного нематериального актива компании. В случае если стратегические решения компании, ее маркетинговая деятельность на рынке и формирующийся имидж способствуют формированию сильного бренда, компания приобретает дополнительные возможности для инвестирования и долгосрочного планирования.</w:t>
      </w:r>
    </w:p>
    <w:p w:rsidR="00EC76F8" w:rsidRDefault="00B70101" w:rsidP="0046005F">
      <w:pPr>
        <w:pStyle w:val="af1"/>
        <w:numPr>
          <w:ilvl w:val="0"/>
          <w:numId w:val="8"/>
        </w:numPr>
      </w:pPr>
      <w:r w:rsidRPr="00EC76F8">
        <w:rPr>
          <w:i/>
        </w:rPr>
        <w:t>Функция защиты</w:t>
      </w:r>
      <w:r w:rsidR="00EC76F8" w:rsidRPr="00EC76F8">
        <w:rPr>
          <w:i/>
        </w:rPr>
        <w:t>.</w:t>
      </w:r>
      <w:r w:rsidR="00EC76F8">
        <w:t xml:space="preserve"> Компания, которая регистрирует торговую марку, приобретает права собственности, служащие инструментом защиты торговой марки и деятельности компании от умышленных подделок и имитаций, а также мошенничества.</w:t>
      </w:r>
    </w:p>
    <w:p w:rsidR="00B70101" w:rsidRPr="00EC76F8" w:rsidRDefault="00B70101" w:rsidP="0046005F">
      <w:pPr>
        <w:pStyle w:val="af1"/>
        <w:numPr>
          <w:ilvl w:val="0"/>
          <w:numId w:val="8"/>
        </w:numPr>
        <w:rPr>
          <w:i/>
        </w:rPr>
      </w:pPr>
      <w:r w:rsidRPr="00EC76F8">
        <w:rPr>
          <w:i/>
        </w:rPr>
        <w:t>Функция позиционирования</w:t>
      </w:r>
      <w:r w:rsidR="00EC76F8">
        <w:rPr>
          <w:i/>
        </w:rPr>
        <w:t xml:space="preserve">. </w:t>
      </w:r>
      <w:r w:rsidR="00EC76F8">
        <w:t>Бренды позволяют компаниям доносить до потребителей информацию о характеристиках и отличительных особенностях товара</w:t>
      </w:r>
    </w:p>
    <w:p w:rsidR="00B70101" w:rsidRDefault="00B70101" w:rsidP="0046005F">
      <w:pPr>
        <w:pStyle w:val="af1"/>
        <w:numPr>
          <w:ilvl w:val="0"/>
          <w:numId w:val="8"/>
        </w:numPr>
      </w:pPr>
      <w:r>
        <w:t>Коммуникационная функция</w:t>
      </w:r>
      <w:r w:rsidR="00465570">
        <w:t xml:space="preserve"> обеспечивает для компании возможность общения со своими конечными покупателями, осуществлять контроль корректности сообщений и их частоту.</w:t>
      </w:r>
    </w:p>
    <w:p w:rsidR="00465570" w:rsidRDefault="00465570" w:rsidP="00465570">
      <w:r>
        <w:t xml:space="preserve">Бренд также выполняет ряд функций для потребителя, к которым относятся </w:t>
      </w:r>
      <w:proofErr w:type="gramStart"/>
      <w:r>
        <w:t>следующие</w:t>
      </w:r>
      <w:proofErr w:type="gramEnd"/>
      <w:r>
        <w:t>:</w:t>
      </w:r>
    </w:p>
    <w:p w:rsidR="00465570" w:rsidRDefault="00465570" w:rsidP="0046005F">
      <w:pPr>
        <w:pStyle w:val="af1"/>
        <w:numPr>
          <w:ilvl w:val="0"/>
          <w:numId w:val="9"/>
        </w:numPr>
      </w:pPr>
      <w:r w:rsidRPr="002B1585">
        <w:rPr>
          <w:i/>
        </w:rPr>
        <w:t>Идентификационная функция.</w:t>
      </w:r>
      <w:r w:rsidR="00C85FC0">
        <w:t xml:space="preserve"> В ситуации необходимости осуществления выбора товара из ряда вариантов </w:t>
      </w:r>
      <w:r w:rsidR="002B1585">
        <w:t>бренд</w:t>
      </w:r>
      <w:r w:rsidR="00C85FC0">
        <w:t xml:space="preserve"> </w:t>
      </w:r>
      <w:r w:rsidR="002B1585">
        <w:t xml:space="preserve">обеспечивает передачу сообщения о характерном для товаров данной марки наборе осязаемых и неосязаемых свойств. Идентификационная функция имеет особое значение в </w:t>
      </w:r>
      <w:proofErr w:type="spellStart"/>
      <w:r w:rsidR="002B1585">
        <w:t>услових</w:t>
      </w:r>
      <w:proofErr w:type="spellEnd"/>
      <w:r w:rsidR="002B1585">
        <w:t xml:space="preserve"> развитого рынка, позволяя покупателю сделать выбор из широкого ассортимента товаров.</w:t>
      </w:r>
    </w:p>
    <w:p w:rsidR="00465570" w:rsidRDefault="00465570" w:rsidP="0046005F">
      <w:pPr>
        <w:pStyle w:val="af1"/>
        <w:numPr>
          <w:ilvl w:val="0"/>
          <w:numId w:val="9"/>
        </w:numPr>
      </w:pPr>
      <w:r w:rsidRPr="002B1585">
        <w:rPr>
          <w:i/>
        </w:rPr>
        <w:t>Упрощение решения.</w:t>
      </w:r>
      <w:r w:rsidR="002B1585">
        <w:t xml:space="preserve"> Потребитель запоминает бренд (свойственный ему набор характеристик и преимуществ), что позволяет ему тратить гораздо меньше ресурсов, в том числе и временных, на процесс выбора и принятия решения о покупке.</w:t>
      </w:r>
    </w:p>
    <w:p w:rsidR="00837644" w:rsidRDefault="00465570" w:rsidP="0046005F">
      <w:pPr>
        <w:pStyle w:val="af1"/>
        <w:numPr>
          <w:ilvl w:val="0"/>
          <w:numId w:val="9"/>
        </w:numPr>
      </w:pPr>
      <w:r w:rsidRPr="00837644">
        <w:rPr>
          <w:i/>
        </w:rPr>
        <w:lastRenderedPageBreak/>
        <w:t>Функция гарантии.</w:t>
      </w:r>
      <w:r w:rsidR="002B1585">
        <w:t xml:space="preserve"> Бренды можно рассматривать как своеобразную подпись компании на товаре, котор</w:t>
      </w:r>
      <w:r w:rsidR="00837644">
        <w:t>ая гарантирует определенное качество продукта или услуги и подразумевает ответственность компании перед покупателем. Чем известнее бренд, тем дороже компании могут обойтись «промахи», из чего, как правило, следует большая степень контроля.</w:t>
      </w:r>
    </w:p>
    <w:p w:rsidR="00465570" w:rsidRDefault="00465570" w:rsidP="0046005F">
      <w:pPr>
        <w:pStyle w:val="af1"/>
        <w:numPr>
          <w:ilvl w:val="0"/>
          <w:numId w:val="9"/>
        </w:numPr>
      </w:pPr>
      <w:r>
        <w:t>Функция удовольствия.</w:t>
      </w:r>
      <w:r w:rsidR="00837644">
        <w:t xml:space="preserve"> </w:t>
      </w:r>
      <w:r w:rsidR="00E44A9F">
        <w:t>Определенные бренды обеспечивают возможность удовлетворения потребностей покупателей в ярких впечатлениях, уникальности и новизне. Данная функция имеет большее отношение к брендам, ориентированным на состоятельных покупателей, чьи основные потребности удовлетворены.</w:t>
      </w:r>
    </w:p>
    <w:p w:rsidR="00465570" w:rsidRDefault="00465570" w:rsidP="0046005F">
      <w:pPr>
        <w:pStyle w:val="af1"/>
        <w:numPr>
          <w:ilvl w:val="0"/>
          <w:numId w:val="9"/>
        </w:numPr>
      </w:pPr>
      <w:r w:rsidRPr="00E44A9F">
        <w:rPr>
          <w:i/>
        </w:rPr>
        <w:t xml:space="preserve">Функция </w:t>
      </w:r>
      <w:proofErr w:type="spellStart"/>
      <w:r w:rsidRPr="00E44A9F">
        <w:rPr>
          <w:i/>
        </w:rPr>
        <w:t>персонализации</w:t>
      </w:r>
      <w:proofErr w:type="spellEnd"/>
      <w:r w:rsidRPr="00E44A9F">
        <w:rPr>
          <w:i/>
        </w:rPr>
        <w:t>.</w:t>
      </w:r>
      <w:r w:rsidR="00E44A9F">
        <w:t xml:space="preserve"> </w:t>
      </w:r>
      <w:proofErr w:type="spellStart"/>
      <w:r w:rsidR="00E44A9F">
        <w:t>Петребители</w:t>
      </w:r>
      <w:proofErr w:type="spellEnd"/>
      <w:r w:rsidR="00E44A9F">
        <w:t>, приобретая товары определенных брендов, получают возможность подчеркнуть и продемонстрировать свой статус, общественное положение, систему ценностей и оригинальность.</w:t>
      </w:r>
    </w:p>
    <w:p w:rsidR="00B06F2A" w:rsidRDefault="00B06F2A" w:rsidP="0011737C">
      <w:pPr>
        <w:ind w:firstLine="0"/>
      </w:pPr>
    </w:p>
    <w:p w:rsidR="00B06F2A" w:rsidRPr="007E3702" w:rsidRDefault="00A652BE" w:rsidP="0046005F">
      <w:pPr>
        <w:pStyle w:val="2"/>
        <w:numPr>
          <w:ilvl w:val="1"/>
          <w:numId w:val="35"/>
        </w:numPr>
      </w:pPr>
      <w:bookmarkStart w:id="4" w:name="_Toc483171733"/>
      <w:proofErr w:type="spellStart"/>
      <w:r w:rsidRPr="007E3702">
        <w:t>Брендинг</w:t>
      </w:r>
      <w:proofErr w:type="spellEnd"/>
      <w:r w:rsidRPr="007E3702">
        <w:t>: понятие, функции, управление</w:t>
      </w:r>
      <w:bookmarkEnd w:id="4"/>
    </w:p>
    <w:p w:rsidR="00B06F2A" w:rsidRDefault="00B06F2A" w:rsidP="00B06F2A">
      <w:r>
        <w:t>В настоящее время в деловой и научной литературе часто можно встретить термин «</w:t>
      </w:r>
      <w:proofErr w:type="spellStart"/>
      <w:r>
        <w:t>брендинг</w:t>
      </w:r>
      <w:proofErr w:type="spellEnd"/>
      <w:r>
        <w:t xml:space="preserve">», причем зачастую авторы по-разному интерпретируют данное понятие, давая довольно </w:t>
      </w:r>
      <w:r w:rsidR="00644401">
        <w:t>узкие</w:t>
      </w:r>
      <w:r>
        <w:t xml:space="preserve"> определения. </w:t>
      </w:r>
      <w:r w:rsidR="0011737C">
        <w:t>В связи с вышесказанным, мы считаем необходимым рассмотрение основных подходов к интерпретации существующих определений.</w:t>
      </w:r>
    </w:p>
    <w:p w:rsidR="0011737C" w:rsidRPr="00BB27F0" w:rsidRDefault="0011737C" w:rsidP="00B06F2A">
      <w:proofErr w:type="gramStart"/>
      <w:r>
        <w:t xml:space="preserve">А. М. Годин определяет </w:t>
      </w:r>
      <w:proofErr w:type="spellStart"/>
      <w:r w:rsidRPr="008D3DB8">
        <w:rPr>
          <w:i/>
        </w:rPr>
        <w:t>брендинг</w:t>
      </w:r>
      <w:proofErr w:type="spellEnd"/>
      <w:r w:rsidR="00A652BE" w:rsidRPr="00A652BE">
        <w:rPr>
          <w:i/>
        </w:rPr>
        <w:t xml:space="preserve"> (</w:t>
      </w:r>
      <w:r w:rsidR="00A652BE">
        <w:rPr>
          <w:i/>
          <w:lang w:val="en-US"/>
        </w:rPr>
        <w:t>branding</w:t>
      </w:r>
      <w:r w:rsidR="00A652BE" w:rsidRPr="00A652BE">
        <w:rPr>
          <w:i/>
        </w:rPr>
        <w:t>)</w:t>
      </w:r>
      <w:r w:rsidR="007B7F10" w:rsidRPr="008D3DB8">
        <w:rPr>
          <w:i/>
        </w:rPr>
        <w:t xml:space="preserve"> </w:t>
      </w:r>
      <w:r w:rsidRPr="008D3DB8">
        <w:rPr>
          <w:i/>
        </w:rPr>
        <w:t xml:space="preserve"> как деятельность, направленную на создание долгосрочного предпочтения по отношению к товару или услуге, которая предполагает комплексное </w:t>
      </w:r>
      <w:r w:rsidR="008D3DB8">
        <w:rPr>
          <w:i/>
        </w:rPr>
        <w:t xml:space="preserve">усиленное </w:t>
      </w:r>
      <w:r w:rsidRPr="008D3DB8">
        <w:rPr>
          <w:i/>
        </w:rPr>
        <w:t xml:space="preserve">воздействие на потребителя с помощью товарного знака, упаковки товара, рекламы и др., объединенных общей идеей и </w:t>
      </w:r>
      <w:r w:rsidR="007B7F10" w:rsidRPr="008D3DB8">
        <w:rPr>
          <w:i/>
        </w:rPr>
        <w:t>исполнением, что обеспечивает создание определенного образа бренда и его дифференциацию среди конкурентов</w:t>
      </w:r>
      <w:r w:rsidR="00930094">
        <w:rPr>
          <w:rStyle w:val="af9"/>
        </w:rPr>
        <w:footnoteReference w:id="5"/>
      </w:r>
      <w:r w:rsidR="007B7F10" w:rsidRPr="008D3DB8">
        <w:rPr>
          <w:i/>
        </w:rPr>
        <w:t>.</w:t>
      </w:r>
      <w:r w:rsidR="008377F3">
        <w:t xml:space="preserve"> Годин рассматривает </w:t>
      </w:r>
      <w:proofErr w:type="spellStart"/>
      <w:r w:rsidR="008377F3">
        <w:t>брендинг</w:t>
      </w:r>
      <w:proofErr w:type="spellEnd"/>
      <w:r w:rsidR="008377F3">
        <w:t xml:space="preserve"> как совместную и творческую работу рекламодателя</w:t>
      </w:r>
      <w:proofErr w:type="gramEnd"/>
      <w:r w:rsidR="008377F3">
        <w:t>, реализующ</w:t>
      </w:r>
      <w:r w:rsidR="00644401">
        <w:t>ей организации</w:t>
      </w:r>
      <w:r w:rsidR="008377F3">
        <w:t xml:space="preserve">  и рекламного агентства</w:t>
      </w:r>
      <w:r w:rsidR="00644401">
        <w:t>, которая предполагает внедрение в сознание потребителя персонализированного имиджа бренда. При работе по созданию определенного имиджа бренда необходимо учитывать не только физические и функциональные свойства продукта, но и воздействовать на подсознание, вызывая определенные эмоции.</w:t>
      </w:r>
    </w:p>
    <w:p w:rsidR="00A652BE" w:rsidRDefault="00A652BE" w:rsidP="00D644B3">
      <w:proofErr w:type="spellStart"/>
      <w:r>
        <w:t>Брендинг</w:t>
      </w:r>
      <w:proofErr w:type="spellEnd"/>
      <w:r>
        <w:t xml:space="preserve"> также может быть рассмотрен как </w:t>
      </w:r>
      <w:r w:rsidRPr="00A652BE">
        <w:rPr>
          <w:i/>
        </w:rPr>
        <w:t>процесс создания и развития бренда и его идентичности.</w:t>
      </w:r>
      <w:r>
        <w:t xml:space="preserve"> С.А. Старов отмечает, что процесс развития бренда имеет непрерывный характер, то есть следует в зависимости от необходимости (которая может </w:t>
      </w:r>
      <w:r>
        <w:lastRenderedPageBreak/>
        <w:t>быть обусловлена изменениями особенностями восприятия и поведения потребителей на рынке, а также изменениями рыночной среды) осуществлять обновление бренда</w:t>
      </w:r>
      <w:r w:rsidR="00930094">
        <w:rPr>
          <w:rStyle w:val="af9"/>
        </w:rPr>
        <w:footnoteReference w:id="6"/>
      </w:r>
      <w:r>
        <w:t>.</w:t>
      </w:r>
    </w:p>
    <w:p w:rsidR="008D3DB8" w:rsidRDefault="008D3DB8" w:rsidP="00B06F2A">
      <w:r>
        <w:t xml:space="preserve">Основной задачей </w:t>
      </w:r>
      <w:proofErr w:type="spellStart"/>
      <w:r>
        <w:t>брендинга</w:t>
      </w:r>
      <w:proofErr w:type="spellEnd"/>
      <w:r>
        <w:t xml:space="preserve"> принято считать создание бренда, который обладает следующими характеристиками:</w:t>
      </w:r>
    </w:p>
    <w:p w:rsidR="008D3DB8" w:rsidRDefault="008D3DB8" w:rsidP="0046005F">
      <w:pPr>
        <w:pStyle w:val="af1"/>
        <w:numPr>
          <w:ilvl w:val="0"/>
          <w:numId w:val="22"/>
        </w:numPr>
      </w:pPr>
      <w:r>
        <w:t>Сильная дифференциация относительно конкурентов;</w:t>
      </w:r>
    </w:p>
    <w:p w:rsidR="008D3DB8" w:rsidRDefault="008D3DB8" w:rsidP="0046005F">
      <w:pPr>
        <w:pStyle w:val="af1"/>
        <w:numPr>
          <w:ilvl w:val="0"/>
          <w:numId w:val="22"/>
        </w:numPr>
      </w:pPr>
      <w:r>
        <w:t>Высокая степень проникновения относительно селевых сегментов потребителей;</w:t>
      </w:r>
    </w:p>
    <w:p w:rsidR="008D3DB8" w:rsidRDefault="008D3DB8" w:rsidP="0046005F">
      <w:pPr>
        <w:pStyle w:val="af1"/>
        <w:numPr>
          <w:ilvl w:val="0"/>
          <w:numId w:val="22"/>
        </w:numPr>
      </w:pPr>
      <w:r>
        <w:t>Высокий показатель осведомленности о бренде среди потребителей;</w:t>
      </w:r>
    </w:p>
    <w:p w:rsidR="008D3DB8" w:rsidRDefault="008D3DB8" w:rsidP="0046005F">
      <w:pPr>
        <w:pStyle w:val="af1"/>
        <w:numPr>
          <w:ilvl w:val="0"/>
          <w:numId w:val="22"/>
        </w:numPr>
      </w:pPr>
      <w:r>
        <w:t>Значительное количество потребителей, лояльных бренду, которые не только понимают ценности бренда, но и разделяют их.</w:t>
      </w:r>
    </w:p>
    <w:p w:rsidR="001801D2" w:rsidRPr="00BD112A" w:rsidRDefault="00D0475B" w:rsidP="001801D2">
      <w:r>
        <w:t xml:space="preserve">Принято выделять внешний и внутренний </w:t>
      </w:r>
      <w:proofErr w:type="spellStart"/>
      <w:r>
        <w:t>брендинг</w:t>
      </w:r>
      <w:proofErr w:type="spellEnd"/>
      <w:r>
        <w:t xml:space="preserve">. Их взаимосвязь наглядно представлена </w:t>
      </w:r>
      <w:r w:rsidRPr="00DA237B">
        <w:t>на рис.</w:t>
      </w:r>
      <w:r w:rsidR="00DA237B" w:rsidRPr="00DA237B">
        <w:t xml:space="preserve"> 2.</w:t>
      </w:r>
      <w:r w:rsidR="00BD112A">
        <w:rPr>
          <w:color w:val="FF0000"/>
        </w:rPr>
        <w:t xml:space="preserve"> </w:t>
      </w:r>
      <w:r w:rsidR="00BD112A">
        <w:t xml:space="preserve">Мероприятия </w:t>
      </w:r>
      <w:r w:rsidR="00BD112A" w:rsidRPr="00BD112A">
        <w:rPr>
          <w:i/>
        </w:rPr>
        <w:t xml:space="preserve">внешнего </w:t>
      </w:r>
      <w:proofErr w:type="spellStart"/>
      <w:r w:rsidR="00BD112A" w:rsidRPr="00BD112A">
        <w:rPr>
          <w:i/>
        </w:rPr>
        <w:t>брендинга</w:t>
      </w:r>
      <w:proofErr w:type="spellEnd"/>
      <w:r w:rsidR="00BD112A">
        <w:t xml:space="preserve"> направлены на конечного потребителя и представляют собой коммуникации, целью которых является донесение ценностей бренда. Однако эффективность коммуникаций во многом зависит от того, насколько успешными оказались мероприятия по </w:t>
      </w:r>
      <w:proofErr w:type="gramStart"/>
      <w:r w:rsidR="00BD112A" w:rsidRPr="00BD112A">
        <w:rPr>
          <w:i/>
        </w:rPr>
        <w:t>внутреннему</w:t>
      </w:r>
      <w:proofErr w:type="gramEnd"/>
      <w:r w:rsidR="00BD112A" w:rsidRPr="00BD112A">
        <w:rPr>
          <w:i/>
        </w:rPr>
        <w:t xml:space="preserve"> </w:t>
      </w:r>
      <w:proofErr w:type="spellStart"/>
      <w:r w:rsidR="00BD112A" w:rsidRPr="00BD112A">
        <w:rPr>
          <w:i/>
        </w:rPr>
        <w:t>брендингу</w:t>
      </w:r>
      <w:proofErr w:type="spellEnd"/>
      <w:r w:rsidR="00BD112A">
        <w:t>. Необходимо, чтобы сотрудники</w:t>
      </w:r>
      <w:r w:rsidR="00D644B3">
        <w:t xml:space="preserve"> обладали высокой степенью вовлеченности:</w:t>
      </w:r>
      <w:r w:rsidR="00BD112A">
        <w:t xml:space="preserve"> понимали и </w:t>
      </w:r>
      <w:r w:rsidR="00D644B3">
        <w:t xml:space="preserve">разделяли ценности бренда, были </w:t>
      </w:r>
      <w:r w:rsidR="00BD112A">
        <w:t>готовы донести их до конечного потре</w:t>
      </w:r>
      <w:r w:rsidR="00D644B3">
        <w:t>бителя.</w:t>
      </w:r>
    </w:p>
    <w:p w:rsidR="00D0475B" w:rsidRDefault="00D0475B" w:rsidP="00F678E9">
      <w:pPr>
        <w:pStyle w:val="ac"/>
      </w:pPr>
      <w:r>
        <w:rPr>
          <w:noProof/>
        </w:rPr>
        <w:drawing>
          <wp:inline distT="0" distB="0" distL="0" distR="0">
            <wp:extent cx="4424973" cy="162783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920" t="26690" r="12672" b="24555"/>
                    <a:stretch>
                      <a:fillRect/>
                    </a:stretch>
                  </pic:blipFill>
                  <pic:spPr bwMode="auto">
                    <a:xfrm>
                      <a:off x="0" y="0"/>
                      <a:ext cx="4424973" cy="1627833"/>
                    </a:xfrm>
                    <a:prstGeom prst="rect">
                      <a:avLst/>
                    </a:prstGeom>
                    <a:noFill/>
                    <a:ln w="9525">
                      <a:noFill/>
                      <a:miter lim="800000"/>
                      <a:headEnd/>
                      <a:tailEnd/>
                    </a:ln>
                  </pic:spPr>
                </pic:pic>
              </a:graphicData>
            </a:graphic>
          </wp:inline>
        </w:drawing>
      </w:r>
    </w:p>
    <w:p w:rsidR="00F678E9" w:rsidRPr="00F678E9" w:rsidRDefault="00F678E9" w:rsidP="00F678E9">
      <w:pPr>
        <w:pStyle w:val="a0"/>
      </w:pPr>
      <w:r>
        <w:t xml:space="preserve">Взаимосвязь </w:t>
      </w:r>
      <w:proofErr w:type="gramStart"/>
      <w:r>
        <w:t>внутреннего</w:t>
      </w:r>
      <w:proofErr w:type="gramEnd"/>
      <w:r>
        <w:t xml:space="preserve"> и внешнего </w:t>
      </w:r>
      <w:proofErr w:type="spellStart"/>
      <w:r>
        <w:t>брендинга</w:t>
      </w:r>
      <w:proofErr w:type="spellEnd"/>
      <w:r>
        <w:t xml:space="preserve">. Составлено по: </w:t>
      </w:r>
      <w:r w:rsidRPr="00F678E9">
        <w:t>Старов С. А. Управление брендами / С. А. Старов. – 2-е изд. – СПб</w:t>
      </w:r>
      <w:proofErr w:type="gramStart"/>
      <w:r w:rsidRPr="00F678E9">
        <w:t>.: «</w:t>
      </w:r>
      <w:proofErr w:type="gramEnd"/>
      <w:r w:rsidRPr="00F678E9">
        <w:t>Высшая школа менеджмента», 2008. – 500 с., С. 20</w:t>
      </w:r>
      <w:r>
        <w:t>1</w:t>
      </w:r>
      <w:r w:rsidRPr="00F678E9">
        <w:t>.</w:t>
      </w:r>
    </w:p>
    <w:p w:rsidR="00F678E9" w:rsidRDefault="00D644B3" w:rsidP="00D644B3">
      <w:r>
        <w:t xml:space="preserve">Перейдем к рассмотрению ключевой характеристики бренда, на создание и развитие которого направлен процесс </w:t>
      </w:r>
      <w:proofErr w:type="spellStart"/>
      <w:r>
        <w:t>брендинга</w:t>
      </w:r>
      <w:proofErr w:type="spellEnd"/>
      <w:r>
        <w:t xml:space="preserve"> – идентичности. Согласно </w:t>
      </w:r>
      <w:r w:rsidR="0016593E">
        <w:t xml:space="preserve">Д. </w:t>
      </w:r>
      <w:proofErr w:type="spellStart"/>
      <w:r>
        <w:t>Аакеру</w:t>
      </w:r>
      <w:proofErr w:type="spellEnd"/>
      <w:r>
        <w:t xml:space="preserve">, под </w:t>
      </w:r>
      <w:r w:rsidRPr="00D644B3">
        <w:t>идентичностью бренда</w:t>
      </w:r>
      <w:r>
        <w:t xml:space="preserve">  (</w:t>
      </w:r>
      <w:r>
        <w:rPr>
          <w:lang w:val="en-US"/>
        </w:rPr>
        <w:t>brand</w:t>
      </w:r>
      <w:r w:rsidRPr="0016593E">
        <w:t xml:space="preserve"> </w:t>
      </w:r>
      <w:r>
        <w:rPr>
          <w:lang w:val="en-US"/>
        </w:rPr>
        <w:t>identity</w:t>
      </w:r>
      <w:r w:rsidRPr="0016593E">
        <w:t xml:space="preserve">) </w:t>
      </w:r>
      <w:r>
        <w:t xml:space="preserve">понимается </w:t>
      </w:r>
      <w:r w:rsidR="0016593E">
        <w:t>«уникальный набор марочных ассоциаций, который стремится создать или поддерживать разработчик бренда»</w:t>
      </w:r>
      <w:r w:rsidR="00930094">
        <w:rPr>
          <w:rStyle w:val="af9"/>
        </w:rPr>
        <w:footnoteReference w:id="7"/>
      </w:r>
      <w:r w:rsidR="0016593E">
        <w:t>.</w:t>
      </w:r>
    </w:p>
    <w:p w:rsidR="001679CF" w:rsidRDefault="001679CF" w:rsidP="00D644B3">
      <w:r>
        <w:lastRenderedPageBreak/>
        <w:t xml:space="preserve">Под </w:t>
      </w:r>
      <w:r w:rsidRPr="00681E83">
        <w:rPr>
          <w:i/>
        </w:rPr>
        <w:t>имиджем бренда</w:t>
      </w:r>
      <w:r>
        <w:t xml:space="preserve"> (</w:t>
      </w:r>
      <w:r>
        <w:rPr>
          <w:lang w:val="en-US"/>
        </w:rPr>
        <w:t>brand</w:t>
      </w:r>
      <w:r w:rsidRPr="001679CF">
        <w:t xml:space="preserve"> </w:t>
      </w:r>
      <w:r>
        <w:rPr>
          <w:lang w:val="en-US"/>
        </w:rPr>
        <w:t>image</w:t>
      </w:r>
      <w:r w:rsidRPr="001679CF">
        <w:t xml:space="preserve">) </w:t>
      </w:r>
      <w:r>
        <w:t xml:space="preserve">принято понимать целостный образ или комплекс ассоциаций, формирующихся в сознании потребителя на основании цены, марочного имени, упаковки, рекламы, каналов дистрибуции и др. </w:t>
      </w:r>
    </w:p>
    <w:p w:rsidR="00681E83" w:rsidRDefault="00681E83" w:rsidP="00D644B3">
      <w:r>
        <w:t xml:space="preserve">Основной задачей </w:t>
      </w:r>
      <w:proofErr w:type="spellStart"/>
      <w:r>
        <w:t>брендинга</w:t>
      </w:r>
      <w:proofErr w:type="spellEnd"/>
      <w:r>
        <w:t xml:space="preserve"> является точное и своевременное донесение до конечного потребителя идентичности бренда посредством коммуникативных сообщений.  Важно, чтобы воспринимаемый образ (имидж) бренда соответствовал </w:t>
      </w:r>
      <w:proofErr w:type="gramStart"/>
      <w:r>
        <w:t>планируемому</w:t>
      </w:r>
      <w:proofErr w:type="gramEnd"/>
      <w:r>
        <w:t>. В противном случае можно говорить о разрыве или несоответствии, и, следовательно, о необходимости устранения источников несоответствия.</w:t>
      </w:r>
    </w:p>
    <w:p w:rsidR="007B339D" w:rsidRDefault="007B339D" w:rsidP="00D644B3">
      <w:r>
        <w:t xml:space="preserve">Д. </w:t>
      </w:r>
      <w:proofErr w:type="spellStart"/>
      <w:r>
        <w:t>Аакер</w:t>
      </w:r>
      <w:proofErr w:type="spellEnd"/>
      <w:r>
        <w:t xml:space="preserve"> в своей работе «Создание сильных брендов» довольно много внимания уделяет проблематике идентичности бренда, как одному из важнейших активов марочного капитала – ассоциаций, связанных с брендом.</w:t>
      </w:r>
      <w:r>
        <w:rPr>
          <w:rStyle w:val="af9"/>
        </w:rPr>
        <w:footnoteReference w:id="8"/>
      </w:r>
      <w:r>
        <w:t xml:space="preserve"> </w:t>
      </w:r>
      <w:proofErr w:type="spellStart"/>
      <w:r>
        <w:t>Аакер</w:t>
      </w:r>
      <w:proofErr w:type="spellEnd"/>
      <w:r>
        <w:t xml:space="preserve"> </w:t>
      </w:r>
      <w:proofErr w:type="spellStart"/>
      <w:r>
        <w:t>рассмативает</w:t>
      </w:r>
      <w:proofErr w:type="spellEnd"/>
      <w:r>
        <w:t xml:space="preserve"> структуру идентичности бренда, выделяя стержневой и расширенный уровень</w:t>
      </w:r>
      <w:r w:rsidR="00082C2E">
        <w:t xml:space="preserve"> (</w:t>
      </w:r>
      <w:proofErr w:type="gramStart"/>
      <w:r w:rsidR="00082C2E">
        <w:t>см</w:t>
      </w:r>
      <w:proofErr w:type="gramEnd"/>
      <w:r w:rsidR="00082C2E" w:rsidRPr="00DA237B">
        <w:t>. рис.</w:t>
      </w:r>
      <w:r w:rsidR="00DA237B">
        <w:t xml:space="preserve"> 3</w:t>
      </w:r>
      <w:r w:rsidR="00082C2E">
        <w:t>)</w:t>
      </w:r>
      <w:r>
        <w:t xml:space="preserve">. Под </w:t>
      </w:r>
      <w:r w:rsidRPr="007B339D">
        <w:rPr>
          <w:i/>
        </w:rPr>
        <w:t>стержневой идентичностью (</w:t>
      </w:r>
      <w:r w:rsidRPr="007B339D">
        <w:rPr>
          <w:i/>
          <w:lang w:val="en-US"/>
        </w:rPr>
        <w:t>core</w:t>
      </w:r>
      <w:r w:rsidRPr="007B339D">
        <w:rPr>
          <w:i/>
        </w:rPr>
        <w:t xml:space="preserve"> </w:t>
      </w:r>
      <w:r w:rsidRPr="007B339D">
        <w:rPr>
          <w:i/>
          <w:lang w:val="en-US"/>
        </w:rPr>
        <w:t>identity</w:t>
      </w:r>
      <w:r w:rsidRPr="007B339D">
        <w:rPr>
          <w:i/>
        </w:rPr>
        <w:t>)</w:t>
      </w:r>
      <w:r>
        <w:t xml:space="preserve"> понимается</w:t>
      </w:r>
      <w:r w:rsidRPr="007B339D">
        <w:t xml:space="preserve"> </w:t>
      </w:r>
      <w:r>
        <w:t xml:space="preserve">неизменная сущность бренда, которая сохраняется, когда бренд используется для новых категорий товаров и даже новых рынков. </w:t>
      </w:r>
    </w:p>
    <w:p w:rsidR="00082C2E" w:rsidRDefault="00082C2E" w:rsidP="00D644B3">
      <w:r w:rsidRPr="00082C2E">
        <w:rPr>
          <w:i/>
        </w:rPr>
        <w:t>Под расширенной идентичностью (</w:t>
      </w:r>
      <w:r w:rsidRPr="00082C2E">
        <w:rPr>
          <w:i/>
          <w:lang w:val="en-US"/>
        </w:rPr>
        <w:t>extended</w:t>
      </w:r>
      <w:r w:rsidRPr="00082C2E">
        <w:rPr>
          <w:i/>
        </w:rPr>
        <w:t xml:space="preserve"> </w:t>
      </w:r>
      <w:r w:rsidRPr="00082C2E">
        <w:rPr>
          <w:i/>
          <w:lang w:val="en-US"/>
        </w:rPr>
        <w:t>identity</w:t>
      </w:r>
      <w:r w:rsidRPr="00082C2E">
        <w:rPr>
          <w:i/>
        </w:rPr>
        <w:t>)</w:t>
      </w:r>
      <w:r w:rsidRPr="00082C2E">
        <w:t xml:space="preserve"> </w:t>
      </w:r>
      <w:r>
        <w:t>понимают совокупность дополнительных элементов, которые придают идентичности структурную завершенность. В качестве таких элементов могут рассматриваться рекламные персонажи, символы бренда и т.д., которые хоть и участвуют в формировании идентичности бренда, но не являются столь же значимыми, как элементы, относящиеся к стержневой идентичности бренда.</w:t>
      </w:r>
    </w:p>
    <w:p w:rsidR="00B13776" w:rsidRDefault="00221870" w:rsidP="00221870">
      <w:pPr>
        <w:pStyle w:val="ac"/>
      </w:pPr>
      <w:r w:rsidRPr="00221870">
        <w:rPr>
          <w:noProof/>
        </w:rPr>
        <w:drawing>
          <wp:inline distT="0" distB="0" distL="0" distR="0">
            <wp:extent cx="2428875" cy="2428875"/>
            <wp:effectExtent l="19050" t="0" r="0" b="0"/>
            <wp:docPr id="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04000" cy="5904656"/>
                      <a:chOff x="1763688" y="548680"/>
                      <a:chExt cx="5904000" cy="5904656"/>
                    </a:xfrm>
                  </a:grpSpPr>
                  <a:grpSp>
                    <a:nvGrpSpPr>
                      <a:cNvPr id="8" name="Группа 7"/>
                      <a:cNvGrpSpPr/>
                    </a:nvGrpSpPr>
                    <a:grpSpPr>
                      <a:xfrm>
                        <a:off x="1763688" y="548680"/>
                        <a:ext cx="5904000" cy="5904656"/>
                        <a:chOff x="1763688" y="548680"/>
                        <a:chExt cx="5904000" cy="5904656"/>
                      </a:xfrm>
                    </a:grpSpPr>
                    <a:sp>
                      <a:nvSpPr>
                        <a:cNvPr id="4" name="Овал 3"/>
                        <a:cNvSpPr/>
                      </a:nvSpPr>
                      <a:spPr>
                        <a:xfrm>
                          <a:off x="1763688" y="548680"/>
                          <a:ext cx="5904000" cy="5904656"/>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4"/>
                        <a:cNvSpPr/>
                      </a:nvSpPr>
                      <a:spPr>
                        <a:xfrm>
                          <a:off x="3203848" y="1988840"/>
                          <a:ext cx="3096344" cy="3024336"/>
                        </a:xfrm>
                        <a:prstGeom prst="ellipse">
                          <a:avLst/>
                        </a:prstGeom>
                        <a:solidFill>
                          <a:schemeClr val="bg1">
                            <a:lumMod val="50000"/>
                          </a:schemeClr>
                        </a:solidFill>
                        <a:ln>
                          <a:solidFill>
                            <a:schemeClr val="tx1">
                              <a:lumMod val="95000"/>
                              <a:lumOff val="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771800" y="1124744"/>
                          <a:ext cx="3960440" cy="83099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latin typeface="Times New Roman" pitchFamily="18" charset="0"/>
                                <a:cs typeface="Times New Roman" pitchFamily="18" charset="0"/>
                              </a:rPr>
                              <a:t>Расширенная идентичность бренда</a:t>
                            </a:r>
                            <a:endParaRPr lang="ru-RU" sz="2400" dirty="0">
                              <a:latin typeface="Times New Roman" pitchFamily="18" charset="0"/>
                              <a:cs typeface="Times New Roman" pitchFamily="18" charset="0"/>
                            </a:endParaRPr>
                          </a:p>
                        </a:txBody>
                        <a:useSpRect/>
                      </a:txSp>
                    </a:sp>
                    <a:sp>
                      <a:nvSpPr>
                        <a:cNvPr id="7" name="TextBox 6"/>
                        <a:cNvSpPr txBox="1"/>
                      </a:nvSpPr>
                      <a:spPr>
                        <a:xfrm>
                          <a:off x="3635896" y="2948751"/>
                          <a:ext cx="2232248" cy="120032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solidFill>
                                  <a:schemeClr val="bg1"/>
                                </a:solidFill>
                                <a:latin typeface="Times New Roman" pitchFamily="18" charset="0"/>
                                <a:cs typeface="Times New Roman" pitchFamily="18" charset="0"/>
                              </a:rPr>
                              <a:t>Стержневая идентичность бренда</a:t>
                            </a:r>
                            <a:endParaRPr lang="ru-RU" sz="2400" b="1" dirty="0">
                              <a:solidFill>
                                <a:schemeClr val="bg1"/>
                              </a:solidFill>
                              <a:latin typeface="Times New Roman" pitchFamily="18" charset="0"/>
                              <a:cs typeface="Times New Roman" pitchFamily="18" charset="0"/>
                            </a:endParaRPr>
                          </a:p>
                        </a:txBody>
                        <a:useSpRect/>
                      </a:txSp>
                    </a:sp>
                  </a:grpSp>
                </lc:lockedCanvas>
              </a:graphicData>
            </a:graphic>
          </wp:inline>
        </w:drawing>
      </w:r>
    </w:p>
    <w:p w:rsidR="00221870" w:rsidRPr="00221870" w:rsidRDefault="00221870" w:rsidP="00221870">
      <w:pPr>
        <w:pStyle w:val="a0"/>
      </w:pPr>
      <w:r>
        <w:t>Структура идентичности бренда. Источник:</w:t>
      </w:r>
      <w:r w:rsidRPr="00221870">
        <w:t xml:space="preserve"> </w:t>
      </w:r>
      <w:proofErr w:type="spellStart"/>
      <w:r w:rsidRPr="00221870">
        <w:t>Аакер</w:t>
      </w:r>
      <w:proofErr w:type="spellEnd"/>
      <w:r w:rsidRPr="00221870">
        <w:t xml:space="preserve"> Д. Создание сильных брендов. / Д. </w:t>
      </w:r>
      <w:proofErr w:type="spellStart"/>
      <w:r w:rsidRPr="00221870">
        <w:t>Аакер</w:t>
      </w:r>
      <w:proofErr w:type="spellEnd"/>
      <w:r w:rsidRPr="00221870">
        <w:t>. – Пер. с англ. – М.: Издательский дом Гр</w:t>
      </w:r>
      <w:r w:rsidR="00221D9C">
        <w:t>ебенникова, 2003, - 340с., С. 114</w:t>
      </w:r>
    </w:p>
    <w:p w:rsidR="00DE1EA2" w:rsidRDefault="00221D9C" w:rsidP="00DE1EA2">
      <w:proofErr w:type="spellStart"/>
      <w:r>
        <w:lastRenderedPageBreak/>
        <w:t>Аакер</w:t>
      </w:r>
      <w:proofErr w:type="spellEnd"/>
      <w:r>
        <w:t xml:space="preserve"> обращает внимание на то, что элементы стержневой идентичности должны способствовать уникальности и ценности бренда, поэтому именно стержневая идентичность обеспечивает предложение ценности и формирует доверие бренду. Часто стержневая идентичность находит свое отражение в </w:t>
      </w:r>
      <w:proofErr w:type="spellStart"/>
      <w:r>
        <w:t>слогане</w:t>
      </w:r>
      <w:proofErr w:type="spellEnd"/>
      <w:r>
        <w:t xml:space="preserve">, </w:t>
      </w:r>
      <w:proofErr w:type="gramStart"/>
      <w:r>
        <w:t>выражающем</w:t>
      </w:r>
      <w:proofErr w:type="gramEnd"/>
      <w:r>
        <w:t xml:space="preserve"> миссию бренда. </w:t>
      </w:r>
      <w:r w:rsidR="00DE1EA2">
        <w:t>В целом идентичность бренда выполняет следующие функции: идентификация, дифференциация и влияние на поведение потребителей:</w:t>
      </w:r>
    </w:p>
    <w:p w:rsidR="00DE1EA2" w:rsidRDefault="00DE1EA2" w:rsidP="0046005F">
      <w:pPr>
        <w:pStyle w:val="af1"/>
        <w:numPr>
          <w:ilvl w:val="0"/>
          <w:numId w:val="26"/>
        </w:numPr>
      </w:pPr>
      <w:r w:rsidRPr="00DE1EA2">
        <w:rPr>
          <w:i/>
        </w:rPr>
        <w:t>Идентификация</w:t>
      </w:r>
      <w:r>
        <w:t>, то есть обеспечение точного и недвусмысленного распознавания бренда конечными потребителями в реальных рыночных условиях</w:t>
      </w:r>
      <w:r w:rsidR="00973AB4">
        <w:t>;</w:t>
      </w:r>
    </w:p>
    <w:p w:rsidR="00DE1EA2" w:rsidRDefault="00DE1EA2" w:rsidP="0046005F">
      <w:pPr>
        <w:pStyle w:val="af1"/>
        <w:numPr>
          <w:ilvl w:val="0"/>
          <w:numId w:val="26"/>
        </w:numPr>
      </w:pPr>
      <w:r w:rsidRPr="00973AB4">
        <w:rPr>
          <w:i/>
        </w:rPr>
        <w:t>Дифференциация</w:t>
      </w:r>
      <w:r>
        <w:t xml:space="preserve"> подразумевает создание </w:t>
      </w:r>
      <w:r w:rsidR="00973AB4">
        <w:t>уникальных отличий от брендов-конкурентов;</w:t>
      </w:r>
    </w:p>
    <w:p w:rsidR="00DE1EA2" w:rsidRDefault="00DE1EA2" w:rsidP="0046005F">
      <w:pPr>
        <w:pStyle w:val="af1"/>
        <w:numPr>
          <w:ilvl w:val="0"/>
          <w:numId w:val="26"/>
        </w:numPr>
      </w:pPr>
      <w:r w:rsidRPr="00973AB4">
        <w:rPr>
          <w:i/>
        </w:rPr>
        <w:t>Влияние на потребительское поведение</w:t>
      </w:r>
      <w:r w:rsidR="00973AB4">
        <w:t xml:space="preserve"> заключается в привлечении новых потребителей, а также удержание существующих.</w:t>
      </w:r>
    </w:p>
    <w:p w:rsidR="00221D9C" w:rsidRDefault="009D4B57" w:rsidP="00B745CC">
      <w:r>
        <w:t xml:space="preserve">На наш взгляд, также важно рассмотреть понятие управления </w:t>
      </w:r>
      <w:proofErr w:type="spellStart"/>
      <w:r>
        <w:t>брендингом</w:t>
      </w:r>
      <w:proofErr w:type="spellEnd"/>
      <w:r>
        <w:t>.</w:t>
      </w:r>
      <w:r w:rsidR="00B745CC">
        <w:t xml:space="preserve"> </w:t>
      </w:r>
      <w:r w:rsidR="00B745CC" w:rsidRPr="000B6376">
        <w:rPr>
          <w:i/>
        </w:rPr>
        <w:t xml:space="preserve">Управление </w:t>
      </w:r>
      <w:proofErr w:type="spellStart"/>
      <w:r w:rsidR="00B745CC" w:rsidRPr="000B6376">
        <w:rPr>
          <w:i/>
        </w:rPr>
        <w:t>брендингом</w:t>
      </w:r>
      <w:proofErr w:type="spellEnd"/>
      <w:r w:rsidR="00B745CC" w:rsidRPr="000B6376">
        <w:rPr>
          <w:i/>
        </w:rPr>
        <w:t xml:space="preserve"> или брендом</w:t>
      </w:r>
      <w:r w:rsidR="00B745CC">
        <w:t xml:space="preserve"> является скоординированной системой, которая предназначена для эффективной реализации заданной в компании политики относительно</w:t>
      </w:r>
      <w:r w:rsidR="000B6376">
        <w:t xml:space="preserve"> внедрения бренда, его продвижению и поддержке и усилению посредством решения задач стратегического и тактического уровня  в результате вовлечения к участию персонала различного уровня управления. </w:t>
      </w:r>
      <w:r w:rsidR="000B6376">
        <w:rPr>
          <w:rStyle w:val="af9"/>
        </w:rPr>
        <w:footnoteReference w:id="9"/>
      </w:r>
    </w:p>
    <w:p w:rsidR="00114FDB" w:rsidRDefault="000B6376" w:rsidP="00D644B3">
      <w:r>
        <w:t xml:space="preserve">Управление </w:t>
      </w:r>
      <w:proofErr w:type="spellStart"/>
      <w:r>
        <w:t>брендингом</w:t>
      </w:r>
      <w:proofErr w:type="spellEnd"/>
      <w:r>
        <w:t xml:space="preserve"> может быть рассмотрено на нескольких уровнях:</w:t>
      </w:r>
      <w:r>
        <w:rPr>
          <w:rStyle w:val="af9"/>
        </w:rPr>
        <w:footnoteReference w:id="10"/>
      </w:r>
    </w:p>
    <w:p w:rsidR="000B6376" w:rsidRPr="002D0567" w:rsidRDefault="000B6376" w:rsidP="0046005F">
      <w:pPr>
        <w:pStyle w:val="af1"/>
        <w:numPr>
          <w:ilvl w:val="0"/>
          <w:numId w:val="23"/>
        </w:numPr>
        <w:rPr>
          <w:i/>
        </w:rPr>
      </w:pPr>
      <w:r w:rsidRPr="002D0567">
        <w:rPr>
          <w:i/>
        </w:rPr>
        <w:t>Стратегический уровень.</w:t>
      </w:r>
    </w:p>
    <w:p w:rsidR="00380C52" w:rsidRDefault="00380C52" w:rsidP="00380C52">
      <w:pPr>
        <w:ind w:left="709" w:firstLine="0"/>
      </w:pPr>
      <w:r>
        <w:t xml:space="preserve">Данный уровень управления </w:t>
      </w:r>
      <w:proofErr w:type="spellStart"/>
      <w:r>
        <w:t>брендингом</w:t>
      </w:r>
      <w:proofErr w:type="spellEnd"/>
      <w:r>
        <w:t xml:space="preserve"> фокусируется на оптимизации структуры портфеля брендов компании, а также на разработке стратегии управления брендами, позволяющей увеличить капитал бренда и его стоимость. </w:t>
      </w:r>
      <w:proofErr w:type="gramStart"/>
      <w:r>
        <w:t xml:space="preserve">К маркетинговым инструментам стратегического управления </w:t>
      </w:r>
      <w:proofErr w:type="spellStart"/>
      <w:r>
        <w:t>брендингом</w:t>
      </w:r>
      <w:proofErr w:type="spellEnd"/>
      <w:r>
        <w:t xml:space="preserve"> м</w:t>
      </w:r>
      <w:r w:rsidR="002D0567">
        <w:t>огут быть отнесены следующие:</w:t>
      </w:r>
      <w:proofErr w:type="gramEnd"/>
    </w:p>
    <w:p w:rsidR="002D0567" w:rsidRDefault="002D0567" w:rsidP="0046005F">
      <w:pPr>
        <w:pStyle w:val="af1"/>
        <w:numPr>
          <w:ilvl w:val="0"/>
          <w:numId w:val="24"/>
        </w:numPr>
      </w:pPr>
      <w:r>
        <w:t>Стратегический аудит бренда;</w:t>
      </w:r>
    </w:p>
    <w:p w:rsidR="002D0567" w:rsidRDefault="002D0567" w:rsidP="0046005F">
      <w:pPr>
        <w:pStyle w:val="af1"/>
        <w:numPr>
          <w:ilvl w:val="0"/>
          <w:numId w:val="24"/>
        </w:numPr>
      </w:pPr>
      <w:r>
        <w:t>Сегментирование рынка и позиционирование брендов;</w:t>
      </w:r>
    </w:p>
    <w:p w:rsidR="002D0567" w:rsidRDefault="002D0567" w:rsidP="0046005F">
      <w:pPr>
        <w:pStyle w:val="af1"/>
        <w:numPr>
          <w:ilvl w:val="0"/>
          <w:numId w:val="24"/>
        </w:numPr>
      </w:pPr>
      <w:r>
        <w:t>Определение характеристик, обеспечивающих индивидуальность каждого бренда в корпоративном марочном портфеле;</w:t>
      </w:r>
    </w:p>
    <w:p w:rsidR="002D0567" w:rsidRDefault="002D0567" w:rsidP="0046005F">
      <w:pPr>
        <w:pStyle w:val="af1"/>
        <w:numPr>
          <w:ilvl w:val="0"/>
          <w:numId w:val="24"/>
        </w:numPr>
      </w:pPr>
      <w:r>
        <w:t xml:space="preserve">Оценка эффективности мероприятий </w:t>
      </w:r>
      <w:proofErr w:type="gramStart"/>
      <w:r>
        <w:t>стратегического</w:t>
      </w:r>
      <w:proofErr w:type="gramEnd"/>
      <w:r>
        <w:t xml:space="preserve"> </w:t>
      </w:r>
      <w:proofErr w:type="spellStart"/>
      <w:r>
        <w:t>брендинга</w:t>
      </w:r>
      <w:proofErr w:type="spellEnd"/>
      <w:r>
        <w:t>.</w:t>
      </w:r>
    </w:p>
    <w:p w:rsidR="000B6376" w:rsidRDefault="000B6376" w:rsidP="0046005F">
      <w:pPr>
        <w:pStyle w:val="af1"/>
        <w:numPr>
          <w:ilvl w:val="0"/>
          <w:numId w:val="23"/>
        </w:numPr>
        <w:rPr>
          <w:i/>
        </w:rPr>
      </w:pPr>
      <w:r w:rsidRPr="002D0567">
        <w:rPr>
          <w:i/>
        </w:rPr>
        <w:t>Тактический, или оперативный уровень.</w:t>
      </w:r>
    </w:p>
    <w:p w:rsidR="002D0567" w:rsidRDefault="002D0567" w:rsidP="002D0567">
      <w:pPr>
        <w:ind w:left="709" w:firstLine="0"/>
      </w:pPr>
      <w:r>
        <w:lastRenderedPageBreak/>
        <w:t xml:space="preserve">Оперативное управление </w:t>
      </w:r>
      <w:proofErr w:type="spellStart"/>
      <w:r>
        <w:t>брендингом</w:t>
      </w:r>
      <w:proofErr w:type="spellEnd"/>
      <w:r>
        <w:t xml:space="preserve"> предполагает непосредственную реализацию стратегических планов по развитию бренда. Основными задачами на данном уровне являются </w:t>
      </w:r>
      <w:proofErr w:type="gramStart"/>
      <w:r>
        <w:t>следующие</w:t>
      </w:r>
      <w:proofErr w:type="gramEnd"/>
      <w:r>
        <w:t>:</w:t>
      </w:r>
    </w:p>
    <w:p w:rsidR="002D0567" w:rsidRDefault="002D0567" w:rsidP="0046005F">
      <w:pPr>
        <w:pStyle w:val="af1"/>
        <w:numPr>
          <w:ilvl w:val="0"/>
          <w:numId w:val="25"/>
        </w:numPr>
      </w:pPr>
      <w:r>
        <w:t>Создание внешних идентификаторов бренда;</w:t>
      </w:r>
    </w:p>
    <w:p w:rsidR="002D0567" w:rsidRPr="002D0567" w:rsidRDefault="002D0567" w:rsidP="0046005F">
      <w:pPr>
        <w:pStyle w:val="af1"/>
        <w:numPr>
          <w:ilvl w:val="0"/>
          <w:numId w:val="25"/>
        </w:numPr>
      </w:pPr>
      <w:r>
        <w:t xml:space="preserve">Использование маркетинговых коммуникаций для </w:t>
      </w:r>
      <w:r w:rsidR="00FF4674">
        <w:t>продвижения бренда.</w:t>
      </w:r>
    </w:p>
    <w:p w:rsidR="000B6376" w:rsidRDefault="000B6376" w:rsidP="0046005F">
      <w:pPr>
        <w:pStyle w:val="af1"/>
        <w:numPr>
          <w:ilvl w:val="0"/>
          <w:numId w:val="23"/>
        </w:numPr>
      </w:pPr>
      <w:r>
        <w:t xml:space="preserve">Административно-организационный уровень. </w:t>
      </w:r>
    </w:p>
    <w:p w:rsidR="00FF4674" w:rsidRDefault="00FF4674" w:rsidP="00FF4674">
      <w:pPr>
        <w:ind w:left="709" w:firstLine="0"/>
      </w:pPr>
      <w:r>
        <w:t xml:space="preserve">Административно-организационное управление направлено на </w:t>
      </w:r>
      <w:r w:rsidR="0068251F">
        <w:t>распределение функций между соответствующими руководителями и наделение их необходимыми полномочиями.</w:t>
      </w:r>
    </w:p>
    <w:p w:rsidR="00AB63D3" w:rsidRDefault="003B362B" w:rsidP="003B362B">
      <w:r>
        <w:t xml:space="preserve">Для анализа этапов осуществления </w:t>
      </w:r>
      <w:proofErr w:type="spellStart"/>
      <w:r>
        <w:t>брендинга</w:t>
      </w:r>
      <w:proofErr w:type="spellEnd"/>
      <w:r>
        <w:t xml:space="preserve"> в качестве основы может быть рассмотрена модель планирования идентичности бренда, предложенная Д. </w:t>
      </w:r>
      <w:proofErr w:type="spellStart"/>
      <w:r>
        <w:t>Аакером</w:t>
      </w:r>
      <w:proofErr w:type="spellEnd"/>
      <w:r>
        <w:t>. Эксперты обращают внимание на преимущества данной модели: во-пер</w:t>
      </w:r>
      <w:r w:rsidR="009C4FBD">
        <w:t xml:space="preserve">вых, модель отражает все основные этапы разработки марочной идентичности, во-вторых, </w:t>
      </w:r>
      <w:r w:rsidR="008459C4">
        <w:t xml:space="preserve">модель соответствует стратегическому уровню, подходу  управления </w:t>
      </w:r>
      <w:proofErr w:type="spellStart"/>
      <w:r w:rsidR="008459C4">
        <w:t>брендингом</w:t>
      </w:r>
      <w:proofErr w:type="spellEnd"/>
      <w:r w:rsidR="008459C4">
        <w:t>.</w:t>
      </w:r>
      <w:r w:rsidR="008459C4">
        <w:rPr>
          <w:rStyle w:val="af9"/>
        </w:rPr>
        <w:footnoteReference w:id="11"/>
      </w:r>
    </w:p>
    <w:p w:rsidR="008459C4" w:rsidRDefault="008459C4" w:rsidP="003B362B">
      <w:r>
        <w:t>Согласно модели планирования идентичности бренда (</w:t>
      </w:r>
      <w:r>
        <w:rPr>
          <w:lang w:val="en-US"/>
        </w:rPr>
        <w:t>brand</w:t>
      </w:r>
      <w:r w:rsidRPr="008459C4">
        <w:t xml:space="preserve"> </w:t>
      </w:r>
      <w:r>
        <w:rPr>
          <w:lang w:val="en-US"/>
        </w:rPr>
        <w:t>identity</w:t>
      </w:r>
      <w:r w:rsidRPr="008459C4">
        <w:t xml:space="preserve"> </w:t>
      </w:r>
      <w:r>
        <w:rPr>
          <w:lang w:val="en-US"/>
        </w:rPr>
        <w:t>planning</w:t>
      </w:r>
      <w:r w:rsidRPr="008459C4">
        <w:t xml:space="preserve"> </w:t>
      </w:r>
      <w:r>
        <w:rPr>
          <w:lang w:val="en-US"/>
        </w:rPr>
        <w:t>model</w:t>
      </w:r>
      <w:r w:rsidRPr="008459C4">
        <w:t>)</w:t>
      </w:r>
      <w:r>
        <w:t>, можно выделить три основных этапа планирования идентичности бренда:</w:t>
      </w:r>
    </w:p>
    <w:p w:rsidR="00BE4727" w:rsidRPr="00AE1D03" w:rsidRDefault="008459C4" w:rsidP="0046005F">
      <w:pPr>
        <w:pStyle w:val="af1"/>
        <w:numPr>
          <w:ilvl w:val="0"/>
          <w:numId w:val="27"/>
        </w:numPr>
        <w:rPr>
          <w:i/>
        </w:rPr>
      </w:pPr>
      <w:r w:rsidRPr="00AE1D03">
        <w:rPr>
          <w:i/>
        </w:rPr>
        <w:t>Стратегический анализ бренда.</w:t>
      </w:r>
    </w:p>
    <w:p w:rsidR="00BE4727" w:rsidRDefault="00BE4727" w:rsidP="00BE4727">
      <w:pPr>
        <w:ind w:left="709" w:firstLine="0"/>
        <w:rPr>
          <w:color w:val="FF0000"/>
        </w:rPr>
      </w:pPr>
      <w:r>
        <w:t xml:space="preserve">Первый этап представляет собой анализ потенциальных и реальных потребителей бренда, анализ слабых и сильных </w:t>
      </w:r>
      <w:proofErr w:type="gramStart"/>
      <w:r>
        <w:t>сторон</w:t>
      </w:r>
      <w:proofErr w:type="gramEnd"/>
      <w:r>
        <w:t xml:space="preserve"> как самого бренда, так и брендов конкурентов. Основные элементы стратегического анализа брендов и их составляющие наглядно представлены </w:t>
      </w:r>
      <w:r w:rsidRPr="00DA237B">
        <w:t>на рис.</w:t>
      </w:r>
      <w:r w:rsidR="00DA237B" w:rsidRPr="00DA237B">
        <w:t>4.</w:t>
      </w:r>
      <w:r w:rsidR="00DA237B">
        <w:rPr>
          <w:color w:val="FF0000"/>
        </w:rPr>
        <w:t xml:space="preserve"> </w:t>
      </w:r>
    </w:p>
    <w:p w:rsidR="00BE4727" w:rsidRDefault="007159E6" w:rsidP="007159E6">
      <w:pPr>
        <w:pStyle w:val="ac"/>
      </w:pPr>
      <w:r w:rsidRPr="007159E6">
        <w:rPr>
          <w:noProof/>
        </w:rPr>
        <w:drawing>
          <wp:inline distT="0" distB="0" distL="0" distR="0">
            <wp:extent cx="4267200" cy="2209800"/>
            <wp:effectExtent l="19050" t="0" r="0" b="0"/>
            <wp:docPr id="9"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968" cy="4608512"/>
                      <a:chOff x="395536" y="980728"/>
                      <a:chExt cx="8712968" cy="4608512"/>
                    </a:xfrm>
                  </a:grpSpPr>
                  <a:sp>
                    <a:nvSpPr>
                      <a:cNvPr id="4" name="Прямоугольник 3"/>
                      <a:cNvSpPr/>
                    </a:nvSpPr>
                    <a:spPr>
                      <a:xfrm>
                        <a:off x="3347864" y="980728"/>
                        <a:ext cx="2448272" cy="864096"/>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latin typeface="Times New Roman" pitchFamily="18" charset="0"/>
                              <a:cs typeface="Times New Roman" pitchFamily="18" charset="0"/>
                            </a:rPr>
                            <a:t>Стратегический анализ бренда</a:t>
                          </a:r>
                          <a:endParaRPr lang="ru-RU" sz="20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395536" y="2420888"/>
                        <a:ext cx="2736304" cy="862573"/>
                      </a:xfrm>
                      <a:prstGeom prst="rect">
                        <a:avLst/>
                      </a:prstGeom>
                      <a:solidFill>
                        <a:schemeClr val="bg1">
                          <a:lumMod val="6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latin typeface="Times New Roman" pitchFamily="18" charset="0"/>
                              <a:cs typeface="Times New Roman" pitchFamily="18" charset="0"/>
                            </a:rPr>
                            <a:t>Анализ текущих и потенциальных потребителей</a:t>
                          </a:r>
                          <a:endParaRPr lang="ru-RU" sz="20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Прямоугольник 5"/>
                      <a:cNvSpPr/>
                    </a:nvSpPr>
                    <a:spPr>
                      <a:xfrm>
                        <a:off x="3419872" y="2420888"/>
                        <a:ext cx="2736304" cy="862573"/>
                      </a:xfrm>
                      <a:prstGeom prst="rect">
                        <a:avLst/>
                      </a:prstGeom>
                      <a:solidFill>
                        <a:schemeClr val="bg1">
                          <a:lumMod val="6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latin typeface="Times New Roman" pitchFamily="18" charset="0"/>
                              <a:cs typeface="Times New Roman" pitchFamily="18" charset="0"/>
                            </a:rPr>
                            <a:t>Анализ брендов конкурентов</a:t>
                          </a:r>
                          <a:endParaRPr lang="ru-RU" sz="20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6372200" y="2420888"/>
                        <a:ext cx="2736304" cy="862573"/>
                      </a:xfrm>
                      <a:prstGeom prst="rect">
                        <a:avLst/>
                      </a:prstGeom>
                      <a:solidFill>
                        <a:schemeClr val="bg1">
                          <a:lumMod val="6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latin typeface="Times New Roman" pitchFamily="18" charset="0"/>
                              <a:cs typeface="Times New Roman" pitchFamily="18" charset="0"/>
                            </a:rPr>
                            <a:t>Анализ бренда компании</a:t>
                          </a:r>
                          <a:endParaRPr lang="ru-RU" sz="20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Прямая со стрелкой 10"/>
                      <a:cNvCxnSpPr>
                        <a:stCxn id="4" idx="2"/>
                        <a:endCxn id="5" idx="0"/>
                      </a:cNvCxnSpPr>
                    </a:nvCxnSpPr>
                    <a:spPr>
                      <a:xfrm flipH="1">
                        <a:off x="1763688" y="1844824"/>
                        <a:ext cx="2808312" cy="576064"/>
                      </a:xfrm>
                      <a:prstGeom prst="straightConnector1">
                        <a:avLst/>
                      </a:prstGeom>
                      <a:ln w="28575">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4" name="Прямая со стрелкой 13"/>
                      <a:cNvCxnSpPr>
                        <a:endCxn id="7" idx="0"/>
                      </a:cNvCxnSpPr>
                    </a:nvCxnSpPr>
                    <a:spPr>
                      <a:xfrm>
                        <a:off x="4572000" y="1844824"/>
                        <a:ext cx="3168352" cy="576064"/>
                      </a:xfrm>
                      <a:prstGeom prst="straightConnector1">
                        <a:avLst/>
                      </a:prstGeom>
                      <a:ln w="28575">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stCxn id="4" idx="2"/>
                        <a:endCxn id="6" idx="0"/>
                      </a:cNvCxnSpPr>
                    </a:nvCxnSpPr>
                    <a:spPr>
                      <a:xfrm>
                        <a:off x="4572000" y="1844824"/>
                        <a:ext cx="216024" cy="576064"/>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395536" y="3284984"/>
                        <a:ext cx="2695764" cy="1474724"/>
                      </a:xfrm>
                      <a:prstGeom prst="rect">
                        <a:avLst/>
                      </a:prstGeom>
                      <a:noFill/>
                      <a:ln>
                        <a:solidFill>
                          <a:schemeClr val="bg1">
                            <a:lumMod val="75000"/>
                          </a:schemeClr>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ru-RU" dirty="0" smtClean="0">
                              <a:latin typeface="Times New Roman" pitchFamily="18" charset="0"/>
                              <a:cs typeface="Times New Roman" pitchFamily="18" charset="0"/>
                            </a:rPr>
                            <a:t>Тренды целевого рынка</a:t>
                          </a:r>
                        </a:p>
                        <a:p>
                          <a:pPr>
                            <a:buFont typeface="Arial" pitchFamily="34" charset="0"/>
                            <a:buChar char="•"/>
                          </a:pPr>
                          <a:r>
                            <a:rPr lang="ru-RU" dirty="0" smtClean="0">
                              <a:latin typeface="Times New Roman" pitchFamily="18" charset="0"/>
                              <a:cs typeface="Times New Roman" pitchFamily="18" charset="0"/>
                            </a:rPr>
                            <a:t>Мотивация</a:t>
                          </a:r>
                        </a:p>
                        <a:p>
                          <a:pPr>
                            <a:buFont typeface="Arial" pitchFamily="34" charset="0"/>
                            <a:buChar char="•"/>
                          </a:pPr>
                          <a:r>
                            <a:rPr lang="ru-RU" dirty="0" smtClean="0">
                              <a:latin typeface="Times New Roman" pitchFamily="18" charset="0"/>
                              <a:cs typeface="Times New Roman" pitchFamily="18" charset="0"/>
                            </a:rPr>
                            <a:t>Неудовлетворенные потребности</a:t>
                          </a:r>
                        </a:p>
                        <a:p>
                          <a:pPr>
                            <a:buFont typeface="Arial" pitchFamily="34" charset="0"/>
                            <a:buChar char="•"/>
                          </a:pPr>
                          <a:r>
                            <a:rPr lang="ru-RU" dirty="0" smtClean="0">
                              <a:latin typeface="Times New Roman" pitchFamily="18" charset="0"/>
                              <a:cs typeface="Times New Roman" pitchFamily="18" charset="0"/>
                            </a:rPr>
                            <a:t>Сегментация рынка</a:t>
                          </a:r>
                          <a:endParaRPr lang="ru-RU" dirty="0">
                            <a:latin typeface="Times New Roman" pitchFamily="18" charset="0"/>
                            <a:cs typeface="Times New Roman" pitchFamily="18" charset="0"/>
                          </a:endParaRPr>
                        </a:p>
                      </a:txBody>
                      <a:useSpRect/>
                    </a:txSp>
                  </a:sp>
                  <a:sp>
                    <a:nvSpPr>
                      <a:cNvPr id="22" name="TextBox 21"/>
                      <a:cNvSpPr txBox="1"/>
                    </a:nvSpPr>
                    <a:spPr>
                      <a:xfrm>
                        <a:off x="3419872" y="3284984"/>
                        <a:ext cx="2695764" cy="1477328"/>
                      </a:xfrm>
                      <a:prstGeom prst="rect">
                        <a:avLst/>
                      </a:prstGeom>
                      <a:noFill/>
                      <a:ln>
                        <a:solidFill>
                          <a:schemeClr val="bg1">
                            <a:lumMod val="75000"/>
                          </a:schemeClr>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ru-RU" dirty="0" smtClean="0">
                              <a:latin typeface="Times New Roman" pitchFamily="18" charset="0"/>
                              <a:cs typeface="Times New Roman" pitchFamily="18" charset="0"/>
                            </a:rPr>
                            <a:t>Имидж брендов</a:t>
                          </a:r>
                        </a:p>
                        <a:p>
                          <a:pPr>
                            <a:buFont typeface="Arial" pitchFamily="34" charset="0"/>
                            <a:buChar char="•"/>
                          </a:pPr>
                          <a:r>
                            <a:rPr lang="ru-RU" dirty="0" smtClean="0">
                              <a:latin typeface="Times New Roman" pitchFamily="18" charset="0"/>
                              <a:cs typeface="Times New Roman" pitchFamily="18" charset="0"/>
                            </a:rPr>
                            <a:t>П</a:t>
                          </a:r>
                          <a:r>
                            <a:rPr lang="ru-RU" dirty="0" smtClean="0">
                              <a:latin typeface="Times New Roman" pitchFamily="18" charset="0"/>
                              <a:cs typeface="Times New Roman" pitchFamily="18" charset="0"/>
                            </a:rPr>
                            <a:t>озиция брендов</a:t>
                          </a:r>
                        </a:p>
                        <a:p>
                          <a:pPr>
                            <a:buFont typeface="Arial" pitchFamily="34" charset="0"/>
                            <a:buChar char="•"/>
                          </a:pPr>
                          <a:r>
                            <a:rPr lang="ru-RU" dirty="0" smtClean="0">
                              <a:latin typeface="Times New Roman" pitchFamily="18" charset="0"/>
                              <a:cs typeface="Times New Roman" pitchFamily="18" charset="0"/>
                            </a:rPr>
                            <a:t>С</a:t>
                          </a:r>
                          <a:r>
                            <a:rPr lang="ru-RU" dirty="0" smtClean="0">
                              <a:latin typeface="Times New Roman" pitchFamily="18" charset="0"/>
                              <a:cs typeface="Times New Roman" pitchFamily="18" charset="0"/>
                            </a:rPr>
                            <a:t>ильные и слабые стороны брендов</a:t>
                          </a:r>
                          <a:endParaRPr lang="ru-RU" dirty="0" smtClean="0">
                            <a:latin typeface="Times New Roman" pitchFamily="18" charset="0"/>
                            <a:cs typeface="Times New Roman" pitchFamily="18" charset="0"/>
                          </a:endParaRPr>
                        </a:p>
                        <a:p>
                          <a:endParaRPr lang="ru-RU" dirty="0" smtClean="0">
                            <a:latin typeface="Times New Roman" pitchFamily="18" charset="0"/>
                            <a:cs typeface="Times New Roman" pitchFamily="18" charset="0"/>
                          </a:endParaRPr>
                        </a:p>
                      </a:txBody>
                      <a:useSpRect/>
                    </a:txSp>
                  </a:sp>
                  <a:sp>
                    <a:nvSpPr>
                      <a:cNvPr id="23" name="TextBox 22"/>
                      <a:cNvSpPr txBox="1"/>
                    </a:nvSpPr>
                    <a:spPr>
                      <a:xfrm>
                        <a:off x="6372200" y="3284984"/>
                        <a:ext cx="2695764" cy="2304256"/>
                      </a:xfrm>
                      <a:prstGeom prst="rect">
                        <a:avLst/>
                      </a:prstGeom>
                      <a:noFill/>
                      <a:ln>
                        <a:solidFill>
                          <a:schemeClr val="bg1">
                            <a:lumMod val="75000"/>
                          </a:schemeClr>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ru-RU" dirty="0" smtClean="0">
                              <a:latin typeface="Times New Roman" pitchFamily="18" charset="0"/>
                              <a:cs typeface="Times New Roman" pitchFamily="18" charset="0"/>
                            </a:rPr>
                            <a:t>Историческое наследие бренда</a:t>
                          </a:r>
                        </a:p>
                        <a:p>
                          <a:pPr>
                            <a:buFont typeface="Arial" pitchFamily="34" charset="0"/>
                            <a:buChar char="•"/>
                          </a:pPr>
                          <a:r>
                            <a:rPr lang="ru-RU" dirty="0" smtClean="0">
                              <a:latin typeface="Times New Roman" pitchFamily="18" charset="0"/>
                              <a:cs typeface="Times New Roman" pitchFamily="18" charset="0"/>
                            </a:rPr>
                            <a:t>Существующий имидж бренда</a:t>
                          </a:r>
                        </a:p>
                        <a:p>
                          <a:pPr>
                            <a:buFont typeface="Arial" pitchFamily="34" charset="0"/>
                            <a:buChar char="•"/>
                          </a:pPr>
                          <a:r>
                            <a:rPr lang="ru-RU" dirty="0" smtClean="0">
                              <a:latin typeface="Times New Roman" pitchFamily="18" charset="0"/>
                              <a:cs typeface="Times New Roman" pitchFamily="18" charset="0"/>
                            </a:rPr>
                            <a:t>Сильные и слабые стороны бренда</a:t>
                          </a:r>
                        </a:p>
                        <a:p>
                          <a:pPr>
                            <a:buFont typeface="Arial" pitchFamily="34" charset="0"/>
                            <a:buChar char="•"/>
                          </a:pPr>
                          <a:r>
                            <a:rPr lang="ru-RU" dirty="0" smtClean="0">
                              <a:latin typeface="Times New Roman" pitchFamily="18" charset="0"/>
                              <a:cs typeface="Times New Roman" pitchFamily="18" charset="0"/>
                            </a:rPr>
                            <a:t>Связи с другими брендами</a:t>
                          </a:r>
                        </a:p>
                      </a:txBody>
                      <a:useSpRect/>
                    </a:txSp>
                  </a:sp>
                </lc:lockedCanvas>
              </a:graphicData>
            </a:graphic>
          </wp:inline>
        </w:drawing>
      </w:r>
    </w:p>
    <w:p w:rsidR="007159E6" w:rsidRPr="007159E6" w:rsidRDefault="007159E6" w:rsidP="007159E6">
      <w:pPr>
        <w:pStyle w:val="a0"/>
      </w:pPr>
      <w:r>
        <w:t xml:space="preserve"> Первый этап модели </w:t>
      </w:r>
      <w:proofErr w:type="spellStart"/>
      <w:r>
        <w:t>брендинга</w:t>
      </w:r>
      <w:proofErr w:type="spellEnd"/>
      <w:r>
        <w:t xml:space="preserve"> (планирования идентичности бренда). Составлено по: </w:t>
      </w:r>
      <w:r w:rsidRPr="007159E6">
        <w:t>Старов С. А. Управление брендами / С. А. Старов. – 2-е изд. – СПб</w:t>
      </w:r>
      <w:proofErr w:type="gramStart"/>
      <w:r w:rsidRPr="007159E6">
        <w:t>.: «</w:t>
      </w:r>
      <w:proofErr w:type="gramEnd"/>
      <w:r w:rsidRPr="007159E6">
        <w:t xml:space="preserve">Высшая </w:t>
      </w:r>
      <w:r w:rsidRPr="007159E6">
        <w:lastRenderedPageBreak/>
        <w:t>школа менеджмента», 20</w:t>
      </w:r>
      <w:r>
        <w:t xml:space="preserve">08. – 500 с., С. </w:t>
      </w:r>
      <w:r w:rsidRPr="007159E6">
        <w:t>205.</w:t>
      </w:r>
      <w:r>
        <w:t xml:space="preserve">, </w:t>
      </w:r>
      <w:proofErr w:type="spellStart"/>
      <w:r w:rsidR="004E0428">
        <w:rPr>
          <w:lang w:val="en-US"/>
        </w:rPr>
        <w:t>Aaker</w:t>
      </w:r>
      <w:proofErr w:type="spellEnd"/>
      <w:r w:rsidR="004E0428" w:rsidRPr="004E0428">
        <w:t xml:space="preserve"> </w:t>
      </w:r>
      <w:r w:rsidR="004E0428">
        <w:rPr>
          <w:lang w:val="en-US"/>
        </w:rPr>
        <w:t>D</w:t>
      </w:r>
      <w:r w:rsidR="004E0428" w:rsidRPr="007159E6">
        <w:t xml:space="preserve">. </w:t>
      </w:r>
      <w:r w:rsidR="004E0428">
        <w:rPr>
          <w:lang w:val="en-US"/>
        </w:rPr>
        <w:t>Building</w:t>
      </w:r>
      <w:r w:rsidR="004E0428" w:rsidRPr="004E0428">
        <w:t xml:space="preserve"> </w:t>
      </w:r>
      <w:r w:rsidR="004E0428">
        <w:rPr>
          <w:lang w:val="en-US"/>
        </w:rPr>
        <w:t>Strong</w:t>
      </w:r>
      <w:r w:rsidR="004E0428" w:rsidRPr="004E0428">
        <w:t xml:space="preserve"> </w:t>
      </w:r>
      <w:r w:rsidR="004E0428">
        <w:rPr>
          <w:lang w:val="en-US"/>
        </w:rPr>
        <w:t>Brands</w:t>
      </w:r>
      <w:r w:rsidR="004E0428" w:rsidRPr="007159E6">
        <w:t xml:space="preserve"> / </w:t>
      </w:r>
      <w:r w:rsidR="004E0428">
        <w:rPr>
          <w:lang w:val="en-US"/>
        </w:rPr>
        <w:t>D</w:t>
      </w:r>
      <w:r w:rsidR="004E0428" w:rsidRPr="004E0428">
        <w:t xml:space="preserve">. </w:t>
      </w:r>
      <w:proofErr w:type="spellStart"/>
      <w:r w:rsidR="004E0428">
        <w:rPr>
          <w:lang w:val="en-US"/>
        </w:rPr>
        <w:t>Aaker</w:t>
      </w:r>
      <w:proofErr w:type="spellEnd"/>
      <w:r w:rsidR="004E0428" w:rsidRPr="007159E6">
        <w:t>. –</w:t>
      </w:r>
      <w:r w:rsidR="004E0428" w:rsidRPr="004E0428">
        <w:t xml:space="preserve"> </w:t>
      </w:r>
      <w:r w:rsidR="004E0428">
        <w:rPr>
          <w:lang w:val="en-US"/>
        </w:rPr>
        <w:t>N</w:t>
      </w:r>
      <w:r w:rsidR="004E0428" w:rsidRPr="004E0428">
        <w:t xml:space="preserve">. </w:t>
      </w:r>
      <w:r w:rsidR="004E0428">
        <w:rPr>
          <w:lang w:val="en-US"/>
        </w:rPr>
        <w:t>Y</w:t>
      </w:r>
      <w:r w:rsidR="004E0428" w:rsidRPr="004E0428">
        <w:t>.</w:t>
      </w:r>
      <w:r w:rsidR="004E0428">
        <w:t xml:space="preserve">: </w:t>
      </w:r>
      <w:r w:rsidR="004E0428">
        <w:rPr>
          <w:lang w:val="en-US"/>
        </w:rPr>
        <w:t>The</w:t>
      </w:r>
      <w:r w:rsidR="004E0428" w:rsidRPr="004E0428">
        <w:t xml:space="preserve"> </w:t>
      </w:r>
      <w:r w:rsidR="004E0428">
        <w:rPr>
          <w:lang w:val="en-US"/>
        </w:rPr>
        <w:t>Free</w:t>
      </w:r>
      <w:r w:rsidR="004E0428" w:rsidRPr="004E0428">
        <w:t xml:space="preserve"> </w:t>
      </w:r>
      <w:r w:rsidR="004E0428">
        <w:rPr>
          <w:lang w:val="en-US"/>
        </w:rPr>
        <w:t>Press</w:t>
      </w:r>
      <w:r w:rsidR="004E0428" w:rsidRPr="007159E6">
        <w:t xml:space="preserve">, </w:t>
      </w:r>
      <w:r w:rsidR="004E0428" w:rsidRPr="004E0428">
        <w:t>1996</w:t>
      </w:r>
      <w:r w:rsidR="004E0428">
        <w:t xml:space="preserve">. – </w:t>
      </w:r>
      <w:r w:rsidR="004E0428" w:rsidRPr="004E0428">
        <w:t xml:space="preserve">400 </w:t>
      </w:r>
      <w:r w:rsidR="004E0428">
        <w:rPr>
          <w:lang w:val="en-US"/>
        </w:rPr>
        <w:t>p</w:t>
      </w:r>
      <w:r w:rsidR="004E0428">
        <w:t xml:space="preserve">., </w:t>
      </w:r>
      <w:r w:rsidR="004E0428">
        <w:rPr>
          <w:lang w:val="en-US"/>
        </w:rPr>
        <w:t>P</w:t>
      </w:r>
      <w:r w:rsidR="004E0428">
        <w:t xml:space="preserve">. </w:t>
      </w:r>
      <w:r w:rsidR="004E0428" w:rsidRPr="004E0428">
        <w:t>177</w:t>
      </w:r>
      <w:r w:rsidR="004E0428" w:rsidRPr="007159E6">
        <w:t>.</w:t>
      </w:r>
    </w:p>
    <w:p w:rsidR="00011EA6" w:rsidRPr="00AE1D03" w:rsidRDefault="008459C4" w:rsidP="0046005F">
      <w:pPr>
        <w:pStyle w:val="af1"/>
        <w:numPr>
          <w:ilvl w:val="0"/>
          <w:numId w:val="27"/>
        </w:numPr>
        <w:rPr>
          <w:i/>
        </w:rPr>
      </w:pPr>
      <w:r w:rsidRPr="00AE1D03">
        <w:rPr>
          <w:i/>
        </w:rPr>
        <w:t>Определение основных аспектов идентичности бренда.</w:t>
      </w:r>
    </w:p>
    <w:p w:rsidR="00011EA6" w:rsidRDefault="0010053D" w:rsidP="00011EA6">
      <w:pPr>
        <w:ind w:left="709" w:firstLine="0"/>
      </w:pPr>
      <w:r>
        <w:t>На этом этапе разработчик бренда принимает решение о фокусировке на определенных аспектах идентичности  бренда</w:t>
      </w:r>
      <w:r w:rsidR="00DB3BA8">
        <w:t xml:space="preserve"> и формирует стержневую и расширенную идентичность бренда.</w:t>
      </w:r>
      <w:r>
        <w:t xml:space="preserve"> </w:t>
      </w:r>
      <w:r w:rsidR="00DB3BA8">
        <w:t>Для продвижения бренда может быть выбран один из перечисленных ниже подходов</w:t>
      </w:r>
      <w:r>
        <w:t>:</w:t>
      </w:r>
    </w:p>
    <w:p w:rsidR="0010053D" w:rsidRDefault="0010053D" w:rsidP="0046005F">
      <w:pPr>
        <w:pStyle w:val="af1"/>
        <w:numPr>
          <w:ilvl w:val="0"/>
          <w:numId w:val="28"/>
        </w:numPr>
      </w:pPr>
      <w:r>
        <w:t>Бренд как товар;</w:t>
      </w:r>
    </w:p>
    <w:p w:rsidR="0010053D" w:rsidRDefault="0010053D" w:rsidP="0046005F">
      <w:pPr>
        <w:pStyle w:val="af1"/>
        <w:numPr>
          <w:ilvl w:val="0"/>
          <w:numId w:val="28"/>
        </w:numPr>
      </w:pPr>
      <w:r>
        <w:t>Бренд как организация;</w:t>
      </w:r>
    </w:p>
    <w:p w:rsidR="00DB3BA8" w:rsidRDefault="0010053D" w:rsidP="0046005F">
      <w:pPr>
        <w:pStyle w:val="af1"/>
        <w:numPr>
          <w:ilvl w:val="0"/>
          <w:numId w:val="28"/>
        </w:numPr>
      </w:pPr>
      <w:r>
        <w:t>Бренд как индивидуальность</w:t>
      </w:r>
      <w:r w:rsidR="00DB3BA8">
        <w:t>;</w:t>
      </w:r>
    </w:p>
    <w:p w:rsidR="00DB3BA8" w:rsidRDefault="00DB3BA8" w:rsidP="0046005F">
      <w:pPr>
        <w:pStyle w:val="af1"/>
        <w:numPr>
          <w:ilvl w:val="0"/>
          <w:numId w:val="28"/>
        </w:numPr>
      </w:pPr>
      <w:r>
        <w:t>Бренд как символ.</w:t>
      </w:r>
    </w:p>
    <w:p w:rsidR="00DB3BA8" w:rsidRPr="0010053D" w:rsidRDefault="00DB3BA8" w:rsidP="00DB3BA8">
      <w:pPr>
        <w:ind w:left="1069" w:firstLine="0"/>
      </w:pPr>
      <w:r>
        <w:t>С учетом выбранного аспекта идентичности, разрабатывает ценностное предложение бренда, благодаря которому формируются отношения между брендом и покупателем, основанные на доверии.</w:t>
      </w:r>
    </w:p>
    <w:p w:rsidR="008459C4" w:rsidRPr="00AE1D03" w:rsidRDefault="00C84A11" w:rsidP="0046005F">
      <w:pPr>
        <w:pStyle w:val="af1"/>
        <w:numPr>
          <w:ilvl w:val="0"/>
          <w:numId w:val="27"/>
        </w:numPr>
        <w:rPr>
          <w:i/>
        </w:rPr>
      </w:pPr>
      <w:r w:rsidRPr="00AE1D03">
        <w:rPr>
          <w:i/>
        </w:rPr>
        <w:t>Осуществление</w:t>
      </w:r>
      <w:r w:rsidR="008459C4" w:rsidRPr="00AE1D03">
        <w:rPr>
          <w:i/>
        </w:rPr>
        <w:t xml:space="preserve"> мероприятий по реализации идентичности бренда.</w:t>
      </w:r>
    </w:p>
    <w:p w:rsidR="00585DF8" w:rsidRDefault="00DB3BA8" w:rsidP="00585DF8">
      <w:pPr>
        <w:ind w:left="709" w:firstLine="0"/>
      </w:pPr>
      <w:r>
        <w:t xml:space="preserve">Данный этап посвящен работе над позиционированием бренда, а также непосредственной реализации идентичности (разработке ценностных признаков и </w:t>
      </w:r>
      <w:r w:rsidR="002C021D">
        <w:t>внешних идентификаторов бренда)</w:t>
      </w:r>
      <w:r w:rsidR="00930094">
        <w:t xml:space="preserve"> (см</w:t>
      </w:r>
      <w:proofErr w:type="gramStart"/>
      <w:r w:rsidR="00930094">
        <w:t>.р</w:t>
      </w:r>
      <w:proofErr w:type="gramEnd"/>
      <w:r w:rsidR="00930094">
        <w:t>ис.5)</w:t>
      </w:r>
      <w:r w:rsidR="002C021D">
        <w:t>.</w:t>
      </w:r>
    </w:p>
    <w:p w:rsidR="002C021D" w:rsidRDefault="002C021D" w:rsidP="00585DF8">
      <w:pPr>
        <w:pStyle w:val="ac"/>
      </w:pPr>
      <w:r w:rsidRPr="002C021D">
        <w:rPr>
          <w:noProof/>
        </w:rPr>
        <w:drawing>
          <wp:inline distT="0" distB="0" distL="0" distR="0">
            <wp:extent cx="4448175" cy="2514600"/>
            <wp:effectExtent l="19050" t="0" r="0" b="0"/>
            <wp:docPr id="10"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5256584"/>
                      <a:chOff x="395536" y="764704"/>
                      <a:chExt cx="8496944" cy="5256584"/>
                    </a:xfrm>
                  </a:grpSpPr>
                  <a:sp>
                    <a:nvSpPr>
                      <a:cNvPr id="4" name="Прямоугольник 3"/>
                      <a:cNvSpPr/>
                    </a:nvSpPr>
                    <a:spPr>
                      <a:xfrm>
                        <a:off x="395536" y="764704"/>
                        <a:ext cx="8424936" cy="648072"/>
                      </a:xfrm>
                      <a:prstGeom prst="rect">
                        <a:avLst/>
                      </a:prstGeom>
                      <a:solidFill>
                        <a:schemeClr val="bg1">
                          <a:lumMod val="50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dirty="0" smtClean="0">
                              <a:latin typeface="Times New Roman" pitchFamily="18" charset="0"/>
                              <a:cs typeface="Times New Roman" pitchFamily="18" charset="0"/>
                            </a:rPr>
                            <a:t>Система реализации идентичности бренда</a:t>
                          </a:r>
                          <a:endParaRPr lang="ru-RU" sz="24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Прямоугольник 4"/>
                      <a:cNvSpPr/>
                    </a:nvSpPr>
                    <a:spPr>
                      <a:xfrm>
                        <a:off x="395536" y="1700808"/>
                        <a:ext cx="4104456" cy="4320480"/>
                      </a:xfrm>
                      <a:prstGeom prst="rect">
                        <a:avLst/>
                      </a:prstGeom>
                      <a:solidFill>
                        <a:schemeClr val="bg1">
                          <a:lumMod val="9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Прямоугольник 5"/>
                      <a:cNvSpPr/>
                    </a:nvSpPr>
                    <a:spPr>
                      <a:xfrm>
                        <a:off x="4716016" y="1700808"/>
                        <a:ext cx="4104456" cy="4320480"/>
                      </a:xfrm>
                      <a:prstGeom prst="rect">
                        <a:avLst/>
                      </a:prstGeom>
                      <a:solidFill>
                        <a:schemeClr val="bg1">
                          <a:lumMod val="9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395536" y="1700808"/>
                        <a:ext cx="4104456" cy="576064"/>
                      </a:xfrm>
                      <a:prstGeom prst="rect">
                        <a:avLst/>
                      </a:prstGeom>
                      <a:solidFill>
                        <a:schemeClr val="bg1">
                          <a:lumMod val="7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solidFill>
                                <a:schemeClr val="tx1"/>
                              </a:solidFill>
                              <a:latin typeface="Times New Roman" pitchFamily="18" charset="0"/>
                              <a:cs typeface="Times New Roman" pitchFamily="18" charset="0"/>
                            </a:rPr>
                            <a:t>Позиционирование бренда</a:t>
                          </a:r>
                          <a:endParaRPr lang="ru-RU" sz="20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Прямоугольник 9"/>
                      <a:cNvSpPr/>
                    </a:nvSpPr>
                    <a:spPr>
                      <a:xfrm>
                        <a:off x="4716016" y="1700808"/>
                        <a:ext cx="4104456" cy="576064"/>
                      </a:xfrm>
                      <a:prstGeom prst="rect">
                        <a:avLst/>
                      </a:prstGeom>
                      <a:solidFill>
                        <a:schemeClr val="bg1">
                          <a:lumMod val="75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solidFill>
                                <a:schemeClr val="tx1"/>
                              </a:solidFill>
                              <a:latin typeface="Times New Roman" pitchFamily="18" charset="0"/>
                              <a:cs typeface="Times New Roman" pitchFamily="18" charset="0"/>
                            </a:rPr>
                            <a:t>Реализация</a:t>
                          </a:r>
                          <a:endParaRPr lang="ru-RU" sz="2000"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467544" y="2420888"/>
                        <a:ext cx="3960440" cy="164000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ts val="1600"/>
                            </a:lnSpc>
                            <a:spcAft>
                              <a:spcPts val="1200"/>
                            </a:spcAft>
                            <a:buFont typeface="Arial" pitchFamily="34" charset="0"/>
                            <a:buChar char="•"/>
                          </a:pPr>
                          <a:r>
                            <a:rPr lang="ru-RU" sz="2000" dirty="0" smtClean="0">
                              <a:latin typeface="Times New Roman" pitchFamily="18" charset="0"/>
                              <a:cs typeface="Times New Roman" pitchFamily="18" charset="0"/>
                            </a:rPr>
                            <a:t> Формирование ценностного предложения бренда</a:t>
                          </a:r>
                        </a:p>
                        <a:p>
                          <a:pPr>
                            <a:lnSpc>
                              <a:spcPts val="1600"/>
                            </a:lnSpc>
                            <a:spcAft>
                              <a:spcPts val="1200"/>
                            </a:spcAft>
                            <a:buFont typeface="Arial" pitchFamily="34" charset="0"/>
                            <a:buChar char="•"/>
                          </a:pPr>
                          <a:r>
                            <a:rPr lang="ru-RU" sz="2000" dirty="0" smtClean="0">
                              <a:latin typeface="Times New Roman" pitchFamily="18" charset="0"/>
                              <a:cs typeface="Times New Roman" pitchFamily="18" charset="0"/>
                            </a:rPr>
                            <a:t> </a:t>
                          </a:r>
                          <a:r>
                            <a:rPr lang="ru-RU" sz="2000" dirty="0" smtClean="0">
                              <a:latin typeface="Times New Roman" pitchFamily="18" charset="0"/>
                              <a:cs typeface="Times New Roman" pitchFamily="18" charset="0"/>
                            </a:rPr>
                            <a:t>Обеспечение конкурентного преимущества бренда</a:t>
                          </a:r>
                        </a:p>
                        <a:p>
                          <a:pPr>
                            <a:lnSpc>
                              <a:spcPts val="1600"/>
                            </a:lnSpc>
                            <a:spcAft>
                              <a:spcPts val="1200"/>
                            </a:spcAft>
                            <a:buFont typeface="Arial" pitchFamily="34" charset="0"/>
                            <a:buChar char="•"/>
                          </a:pPr>
                          <a:r>
                            <a:rPr lang="ru-RU" sz="2000" dirty="0" smtClean="0">
                              <a:latin typeface="Times New Roman" pitchFamily="18" charset="0"/>
                              <a:cs typeface="Times New Roman" pitchFamily="18" charset="0"/>
                            </a:rPr>
                            <a:t>Разработка сообщений для каналов коммуникаций</a:t>
                          </a:r>
                          <a:endParaRPr lang="ru-RU" sz="2000" dirty="0">
                            <a:latin typeface="Times New Roman" pitchFamily="18" charset="0"/>
                            <a:cs typeface="Times New Roman" pitchFamily="18" charset="0"/>
                          </a:endParaRPr>
                        </a:p>
                      </a:txBody>
                      <a:useSpRect/>
                    </a:txSp>
                  </a:sp>
                  <a:sp>
                    <a:nvSpPr>
                      <a:cNvPr id="12" name="TextBox 11"/>
                      <a:cNvSpPr txBox="1"/>
                    </a:nvSpPr>
                    <a:spPr>
                      <a:xfrm>
                        <a:off x="4788024" y="2420888"/>
                        <a:ext cx="4104456" cy="31700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ts val="1600"/>
                            </a:lnSpc>
                            <a:spcBef>
                              <a:spcPts val="1200"/>
                            </a:spcBef>
                            <a:buFont typeface="Arial" pitchFamily="34" charset="0"/>
                            <a:buChar char="•"/>
                          </a:pPr>
                          <a:r>
                            <a:rPr lang="ru-RU" sz="2000" dirty="0" smtClean="0">
                              <a:latin typeface="Times New Roman" pitchFamily="18" charset="0"/>
                              <a:cs typeface="Times New Roman" pitchFamily="18" charset="0"/>
                            </a:rPr>
                            <a:t> Формулирование содержания бренда (его ключевых ценностей)</a:t>
                          </a:r>
                        </a:p>
                        <a:p>
                          <a:pPr>
                            <a:lnSpc>
                              <a:spcPts val="1600"/>
                            </a:lnSpc>
                            <a:spcBef>
                              <a:spcPts val="1200"/>
                            </a:spcBef>
                            <a:buFont typeface="Arial" pitchFamily="34" charset="0"/>
                            <a:buChar char="•"/>
                          </a:pPr>
                          <a:r>
                            <a:rPr lang="ru-RU" sz="2000" dirty="0" smtClean="0">
                              <a:latin typeface="Times New Roman" pitchFamily="18" charset="0"/>
                              <a:cs typeface="Times New Roman" pitchFamily="18" charset="0"/>
                            </a:rPr>
                            <a:t> </a:t>
                          </a:r>
                          <a:r>
                            <a:rPr lang="ru-RU" sz="2000" dirty="0" smtClean="0">
                              <a:latin typeface="Times New Roman" pitchFamily="18" charset="0"/>
                              <a:cs typeface="Times New Roman" pitchFamily="18" charset="0"/>
                            </a:rPr>
                            <a:t>Разработка вербальных и визуальных идентификаторов бренда</a:t>
                          </a:r>
                        </a:p>
                        <a:p>
                          <a:pPr>
                            <a:lnSpc>
                              <a:spcPts val="1600"/>
                            </a:lnSpc>
                            <a:spcBef>
                              <a:spcPts val="1200"/>
                            </a:spcBef>
                            <a:buFont typeface="Arial" pitchFamily="34" charset="0"/>
                            <a:buChar char="•"/>
                          </a:pPr>
                          <a:r>
                            <a:rPr lang="ru-RU" sz="2000" dirty="0" smtClean="0">
                              <a:latin typeface="Times New Roman" pitchFamily="18" charset="0"/>
                              <a:cs typeface="Times New Roman" pitchFamily="18" charset="0"/>
                            </a:rPr>
                            <a:t>Планирование маркетинговых коммуникаций</a:t>
                          </a:r>
                        </a:p>
                        <a:p>
                          <a:pPr>
                            <a:lnSpc>
                              <a:spcPts val="1600"/>
                            </a:lnSpc>
                            <a:spcBef>
                              <a:spcPts val="1200"/>
                            </a:spcBef>
                            <a:buFont typeface="Arial" pitchFamily="34" charset="0"/>
                            <a:buChar char="•"/>
                          </a:pPr>
                          <a:r>
                            <a:rPr lang="ru-RU" sz="2000" dirty="0" smtClean="0">
                              <a:latin typeface="Times New Roman" pitchFamily="18" charset="0"/>
                              <a:cs typeface="Times New Roman" pitchFamily="18" charset="0"/>
                            </a:rPr>
                            <a:t>Тестирование идентификаторов бренда и маркетинговых коммуникаций</a:t>
                          </a:r>
                        </a:p>
                        <a:p>
                          <a:pPr>
                            <a:lnSpc>
                              <a:spcPts val="1600"/>
                            </a:lnSpc>
                            <a:spcBef>
                              <a:spcPts val="1200"/>
                            </a:spcBef>
                            <a:buFont typeface="Arial" pitchFamily="34" charset="0"/>
                            <a:buChar char="•"/>
                          </a:pPr>
                          <a:r>
                            <a:rPr lang="ru-RU" sz="2000" dirty="0" smtClean="0">
                              <a:latin typeface="Times New Roman" pitchFamily="18" charset="0"/>
                              <a:cs typeface="Times New Roman" pitchFamily="18" charset="0"/>
                            </a:rPr>
                            <a:t>Организационное управление </a:t>
                          </a:r>
                          <a:r>
                            <a:rPr lang="ru-RU" sz="2000" dirty="0" err="1" smtClean="0">
                              <a:latin typeface="Times New Roman" pitchFamily="18" charset="0"/>
                              <a:cs typeface="Times New Roman" pitchFamily="18" charset="0"/>
                            </a:rPr>
                            <a:t>брендингом</a:t>
                          </a:r>
                          <a:endParaRPr lang="ru-RU" sz="2000" dirty="0">
                            <a:latin typeface="Times New Roman" pitchFamily="18" charset="0"/>
                            <a:cs typeface="Times New Roman" pitchFamily="18" charset="0"/>
                          </a:endParaRPr>
                        </a:p>
                      </a:txBody>
                      <a:useSpRect/>
                    </a:txSp>
                  </a:sp>
                </lc:lockedCanvas>
              </a:graphicData>
            </a:graphic>
          </wp:inline>
        </w:drawing>
      </w:r>
    </w:p>
    <w:p w:rsidR="00585DF8" w:rsidRPr="00585DF8" w:rsidRDefault="00585DF8" w:rsidP="00585DF8">
      <w:pPr>
        <w:pStyle w:val="a0"/>
      </w:pPr>
      <w:r>
        <w:t xml:space="preserve"> Система реализации идентичности бренда. Составлено по:</w:t>
      </w:r>
      <w:r w:rsidRPr="00585DF8">
        <w:t xml:space="preserve"> </w:t>
      </w:r>
      <w:r>
        <w:t xml:space="preserve">Первый этап модели </w:t>
      </w:r>
      <w:proofErr w:type="spellStart"/>
      <w:r>
        <w:t>брендинга</w:t>
      </w:r>
      <w:proofErr w:type="spellEnd"/>
      <w:r>
        <w:t xml:space="preserve"> (планирования идентичности бренда). Составлено по: </w:t>
      </w:r>
      <w:r w:rsidRPr="007159E6">
        <w:t>Старов С. А. Управление брендами / С. А. Старов. – 2-е изд. – СПб</w:t>
      </w:r>
      <w:proofErr w:type="gramStart"/>
      <w:r w:rsidRPr="007159E6">
        <w:t>.: «</w:t>
      </w:r>
      <w:proofErr w:type="gramEnd"/>
      <w:r w:rsidRPr="007159E6">
        <w:t>Высшая школа менеджмента», 20</w:t>
      </w:r>
      <w:r>
        <w:t xml:space="preserve">08. – 500 с., С. </w:t>
      </w:r>
      <w:r w:rsidRPr="007159E6">
        <w:t>205.</w:t>
      </w:r>
      <w:r>
        <w:t xml:space="preserve">, </w:t>
      </w:r>
      <w:proofErr w:type="spellStart"/>
      <w:r>
        <w:rPr>
          <w:lang w:val="en-US"/>
        </w:rPr>
        <w:t>Aaker</w:t>
      </w:r>
      <w:proofErr w:type="spellEnd"/>
      <w:r w:rsidRPr="004E0428">
        <w:t xml:space="preserve"> </w:t>
      </w:r>
      <w:r>
        <w:rPr>
          <w:lang w:val="en-US"/>
        </w:rPr>
        <w:t>D</w:t>
      </w:r>
      <w:r w:rsidRPr="007159E6">
        <w:t xml:space="preserve">. </w:t>
      </w:r>
      <w:r>
        <w:rPr>
          <w:lang w:val="en-US"/>
        </w:rPr>
        <w:t>Building</w:t>
      </w:r>
      <w:r w:rsidRPr="004E0428">
        <w:t xml:space="preserve"> </w:t>
      </w:r>
      <w:r>
        <w:rPr>
          <w:lang w:val="en-US"/>
        </w:rPr>
        <w:t>Strong</w:t>
      </w:r>
      <w:r w:rsidRPr="004E0428">
        <w:t xml:space="preserve"> </w:t>
      </w:r>
      <w:r>
        <w:rPr>
          <w:lang w:val="en-US"/>
        </w:rPr>
        <w:t>Brands</w:t>
      </w:r>
      <w:r w:rsidRPr="007159E6">
        <w:t xml:space="preserve"> / </w:t>
      </w:r>
      <w:r>
        <w:rPr>
          <w:lang w:val="en-US"/>
        </w:rPr>
        <w:t>D</w:t>
      </w:r>
      <w:r w:rsidRPr="004E0428">
        <w:t xml:space="preserve">. </w:t>
      </w:r>
      <w:proofErr w:type="spellStart"/>
      <w:r>
        <w:rPr>
          <w:lang w:val="en-US"/>
        </w:rPr>
        <w:t>Aaker</w:t>
      </w:r>
      <w:proofErr w:type="spellEnd"/>
      <w:r w:rsidRPr="007159E6">
        <w:t>. –</w:t>
      </w:r>
      <w:r w:rsidRPr="004E0428">
        <w:t xml:space="preserve"> </w:t>
      </w:r>
      <w:r>
        <w:rPr>
          <w:lang w:val="en-US"/>
        </w:rPr>
        <w:t>N</w:t>
      </w:r>
      <w:r w:rsidRPr="004E0428">
        <w:t xml:space="preserve">. </w:t>
      </w:r>
      <w:r>
        <w:rPr>
          <w:lang w:val="en-US"/>
        </w:rPr>
        <w:t>Y</w:t>
      </w:r>
      <w:r w:rsidRPr="004E0428">
        <w:t>.</w:t>
      </w:r>
      <w:r>
        <w:t xml:space="preserve">: </w:t>
      </w:r>
      <w:r>
        <w:rPr>
          <w:lang w:val="en-US"/>
        </w:rPr>
        <w:t>The</w:t>
      </w:r>
      <w:r w:rsidRPr="004E0428">
        <w:t xml:space="preserve"> </w:t>
      </w:r>
      <w:r>
        <w:rPr>
          <w:lang w:val="en-US"/>
        </w:rPr>
        <w:t>Free</w:t>
      </w:r>
      <w:r w:rsidRPr="004E0428">
        <w:t xml:space="preserve"> </w:t>
      </w:r>
      <w:r>
        <w:rPr>
          <w:lang w:val="en-US"/>
        </w:rPr>
        <w:t>Press</w:t>
      </w:r>
      <w:r w:rsidRPr="007159E6">
        <w:t xml:space="preserve">, </w:t>
      </w:r>
      <w:r w:rsidRPr="004E0428">
        <w:t>1996</w:t>
      </w:r>
      <w:r>
        <w:t xml:space="preserve">. – </w:t>
      </w:r>
      <w:r w:rsidRPr="004E0428">
        <w:t xml:space="preserve">400 </w:t>
      </w:r>
      <w:r>
        <w:rPr>
          <w:lang w:val="en-US"/>
        </w:rPr>
        <w:t>p</w:t>
      </w:r>
      <w:r>
        <w:t xml:space="preserve">., </w:t>
      </w:r>
      <w:r>
        <w:rPr>
          <w:lang w:val="en-US"/>
        </w:rPr>
        <w:t>P</w:t>
      </w:r>
      <w:r>
        <w:t xml:space="preserve">. </w:t>
      </w:r>
      <w:r w:rsidRPr="004E0428">
        <w:t>177</w:t>
      </w:r>
      <w:r w:rsidRPr="007159E6">
        <w:t>.</w:t>
      </w:r>
    </w:p>
    <w:p w:rsidR="00585DF8" w:rsidRDefault="00585DF8" w:rsidP="00DB3BA8">
      <w:pPr>
        <w:ind w:left="709" w:firstLine="0"/>
      </w:pPr>
    </w:p>
    <w:p w:rsidR="002C021D" w:rsidRDefault="002C021D" w:rsidP="002C021D"/>
    <w:p w:rsidR="008459C4" w:rsidRPr="00AE1D03" w:rsidRDefault="008459C4" w:rsidP="0046005F">
      <w:pPr>
        <w:pStyle w:val="af1"/>
        <w:numPr>
          <w:ilvl w:val="0"/>
          <w:numId w:val="27"/>
        </w:numPr>
        <w:rPr>
          <w:i/>
        </w:rPr>
      </w:pPr>
      <w:r w:rsidRPr="00AE1D03">
        <w:rPr>
          <w:i/>
        </w:rPr>
        <w:t>Осуществление контроля эффективности мероприятий по реализации идентичности бренда.</w:t>
      </w:r>
    </w:p>
    <w:p w:rsidR="00B06F2A" w:rsidRDefault="00585DF8" w:rsidP="00AE1D03">
      <w:pPr>
        <w:pStyle w:val="af1"/>
        <w:ind w:left="1069" w:firstLine="0"/>
      </w:pPr>
      <w:r>
        <w:t>Последний этап предполагает осуществление мониторинга эффективности мероприятий, осуществляемым на предыдущем этапе планирования идентичности бренда.</w:t>
      </w:r>
    </w:p>
    <w:p w:rsidR="00AE1D03" w:rsidRPr="00AE1D03" w:rsidRDefault="00AE1D03" w:rsidP="00AE1D03">
      <w:pPr>
        <w:pStyle w:val="af1"/>
        <w:ind w:left="1069" w:firstLine="0"/>
      </w:pPr>
    </w:p>
    <w:p w:rsidR="009F5F92" w:rsidRDefault="009F5F92" w:rsidP="0046005F">
      <w:pPr>
        <w:pStyle w:val="2"/>
        <w:numPr>
          <w:ilvl w:val="1"/>
          <w:numId w:val="35"/>
        </w:numPr>
      </w:pPr>
      <w:bookmarkStart w:id="5" w:name="_Toc483171734"/>
      <w:r w:rsidRPr="009F5F92">
        <w:t xml:space="preserve">Особенности </w:t>
      </w:r>
      <w:proofErr w:type="spellStart"/>
      <w:r w:rsidRPr="009F5F92">
        <w:t>брендинга</w:t>
      </w:r>
      <w:proofErr w:type="spellEnd"/>
      <w:r w:rsidRPr="009F5F92">
        <w:t xml:space="preserve"> товаров категории люкс</w:t>
      </w:r>
      <w:bookmarkEnd w:id="5"/>
    </w:p>
    <w:p w:rsidR="00A652F2" w:rsidRPr="009F5F92" w:rsidRDefault="00253FA4" w:rsidP="009F5F92">
      <w:pPr>
        <w:rPr>
          <w:i/>
        </w:rPr>
      </w:pPr>
      <w:r w:rsidRPr="009F5F92">
        <w:rPr>
          <w:i/>
        </w:rPr>
        <w:t xml:space="preserve">Понятие </w:t>
      </w:r>
      <w:r w:rsidR="0011737C" w:rsidRPr="009F5F92">
        <w:rPr>
          <w:i/>
        </w:rPr>
        <w:t xml:space="preserve">роскоши, товара и </w:t>
      </w:r>
      <w:r w:rsidR="00A652F2" w:rsidRPr="009F5F92">
        <w:rPr>
          <w:i/>
        </w:rPr>
        <w:t>бренда</w:t>
      </w:r>
      <w:r w:rsidRPr="009F5F92">
        <w:rPr>
          <w:i/>
        </w:rPr>
        <w:t xml:space="preserve"> категории люкс</w:t>
      </w:r>
    </w:p>
    <w:p w:rsidR="00A652F2" w:rsidRDefault="00A652F2" w:rsidP="00FD0A61">
      <w:r>
        <w:t>В настоящее время существует проблема</w:t>
      </w:r>
      <w:r w:rsidR="002C4AE0">
        <w:t xml:space="preserve"> интерпретации понятия «люкс», которая связана с тем, что данный термин приобрел очень широкое распространение и активно используется для описания товаров самых разных сегментов. </w:t>
      </w:r>
      <w:r w:rsidR="00B74BAA">
        <w:t xml:space="preserve">Активный </w:t>
      </w:r>
      <w:r w:rsidR="00975612">
        <w:t xml:space="preserve">рост индустрии роскоши </w:t>
      </w:r>
      <w:r w:rsidR="00B74BAA">
        <w:t>в период с 1980 по 2010 гг. способствовал привлечению множества новых игроков на рынок роскоши и расширению ассортимента товарных категорий на данном сегменте рынка.</w:t>
      </w:r>
      <w:r w:rsidR="00D00732">
        <w:t xml:space="preserve"> В результате бурного развития рынка в сегменте люкс стали реализовываться не только традиционные товарные категории роскоши (дизайнерская одежда, часы,  ювелирные украшения, парфюмерия, столовые приборы, хрусталь, фарфор и др.), но и автомобили и услуги (например, гостиничный сервис). </w:t>
      </w:r>
      <w:r w:rsidR="00B74BAA">
        <w:t xml:space="preserve"> К </w:t>
      </w:r>
      <w:r w:rsidR="00D00732">
        <w:t>новым</w:t>
      </w:r>
      <w:r w:rsidR="00B74BAA">
        <w:t xml:space="preserve"> игрокам относятся как производители товаров сегмента </w:t>
      </w:r>
      <w:proofErr w:type="spellStart"/>
      <w:r w:rsidR="00B74BAA">
        <w:t>масс-маркет</w:t>
      </w:r>
      <w:proofErr w:type="spellEnd"/>
      <w:r w:rsidR="00B74BAA">
        <w:t>, которые решили переориентировать свои бренды на более высокий сегмент, так и абсолютно новые компании, производящие товары только сегмента роскоши.</w:t>
      </w:r>
      <w:r w:rsidR="00B74BAA" w:rsidRPr="00B74BAA">
        <w:rPr>
          <w:rStyle w:val="af9"/>
        </w:rPr>
        <w:t xml:space="preserve"> </w:t>
      </w:r>
      <w:r w:rsidR="00D00732">
        <w:t xml:space="preserve"> Кроме того, как отмечает в своей работе Клаус </w:t>
      </w:r>
      <w:proofErr w:type="spellStart"/>
      <w:r w:rsidR="00D00732">
        <w:t>Хейне</w:t>
      </w:r>
      <w:proofErr w:type="spellEnd"/>
      <w:r w:rsidR="00D00732">
        <w:t xml:space="preserve"> (</w:t>
      </w:r>
      <w:r w:rsidR="00D00732">
        <w:rPr>
          <w:lang w:val="en-US"/>
        </w:rPr>
        <w:t>Klaus</w:t>
      </w:r>
      <w:r w:rsidR="00D00732" w:rsidRPr="002C4AE0">
        <w:t xml:space="preserve"> </w:t>
      </w:r>
      <w:r w:rsidR="00D00732">
        <w:rPr>
          <w:lang w:val="en-US"/>
        </w:rPr>
        <w:t>Heine</w:t>
      </w:r>
      <w:r w:rsidR="00D00732">
        <w:t>)</w:t>
      </w:r>
      <w:r w:rsidR="00D00732" w:rsidRPr="002C4AE0">
        <w:t>,</w:t>
      </w:r>
      <w:r w:rsidR="00D00732">
        <w:t xml:space="preserve"> восприятие понятия часто имеет </w:t>
      </w:r>
      <w:r w:rsidR="00FD0A61">
        <w:t xml:space="preserve">относительный </w:t>
      </w:r>
      <w:r w:rsidR="00D00732">
        <w:t xml:space="preserve">характер. Так, студент может считать автомобиль </w:t>
      </w:r>
      <w:proofErr w:type="spellStart"/>
      <w:r w:rsidR="00D00732" w:rsidRPr="005A7B55">
        <w:t>Volkswagen</w:t>
      </w:r>
      <w:proofErr w:type="spellEnd"/>
      <w:r w:rsidR="00D00732" w:rsidRPr="005A7B55">
        <w:t xml:space="preserve"> </w:t>
      </w:r>
      <w:proofErr w:type="spellStart"/>
      <w:r w:rsidR="00D00732" w:rsidRPr="005A7B55">
        <w:t>Polo</w:t>
      </w:r>
      <w:proofErr w:type="spellEnd"/>
      <w:r w:rsidR="00D00732">
        <w:t xml:space="preserve"> роскошным, в то время как состоятельный человек может оценивать </w:t>
      </w:r>
      <w:proofErr w:type="spellStart"/>
      <w:r w:rsidR="00D00732" w:rsidRPr="005A7B55">
        <w:t>Mercedes</w:t>
      </w:r>
      <w:proofErr w:type="spellEnd"/>
      <w:r w:rsidR="00D00732" w:rsidRPr="005A7B55">
        <w:t xml:space="preserve"> </w:t>
      </w:r>
      <w:proofErr w:type="spellStart"/>
      <w:r w:rsidR="00D00732" w:rsidRPr="005A7B55">
        <w:t>S-Class</w:t>
      </w:r>
      <w:proofErr w:type="spellEnd"/>
      <w:r w:rsidR="00D00732" w:rsidRPr="002C4AE0">
        <w:t xml:space="preserve"> </w:t>
      </w:r>
      <w:r w:rsidR="00D00732">
        <w:t>как обычное авто.</w:t>
      </w:r>
      <w:r w:rsidR="00B74BAA">
        <w:rPr>
          <w:rStyle w:val="af9"/>
        </w:rPr>
        <w:footnoteReference w:id="12"/>
      </w:r>
      <w:r w:rsidR="00D00732">
        <w:t xml:space="preserve"> </w:t>
      </w:r>
      <w:r w:rsidR="00FD0A61">
        <w:t>Автор работы разделяет относительность понятия роскоши на определяющие факторы: региональный (территориальный), временной, экономический, культурный, индивидуальный и ситуационный</w:t>
      </w:r>
      <w:r w:rsidR="0009558C">
        <w:t>.</w:t>
      </w:r>
    </w:p>
    <w:p w:rsidR="0009558C" w:rsidRDefault="0009558C" w:rsidP="0046005F">
      <w:pPr>
        <w:pStyle w:val="af1"/>
        <w:numPr>
          <w:ilvl w:val="0"/>
          <w:numId w:val="21"/>
        </w:numPr>
      </w:pPr>
      <w:r w:rsidRPr="0009558C">
        <w:rPr>
          <w:i/>
        </w:rPr>
        <w:t>Региональный</w:t>
      </w:r>
      <w:r>
        <w:t xml:space="preserve"> аспект объясняется различием в восприятии степени роскоши товара в зависимости от его доступности на локальном уровне. В качестве примера могут быть представлены морепродукты, которые являются обычной пищей для населения, проживающего вблизи моря, в то время как </w:t>
      </w:r>
      <w:r>
        <w:lastRenderedPageBreak/>
        <w:t>для жителей более отдаленных от береговой зоны территорий морепродукты являются деликатесом.</w:t>
      </w:r>
    </w:p>
    <w:p w:rsidR="0009558C" w:rsidRDefault="0009558C" w:rsidP="0046005F">
      <w:pPr>
        <w:pStyle w:val="af1"/>
        <w:numPr>
          <w:ilvl w:val="0"/>
          <w:numId w:val="21"/>
        </w:numPr>
      </w:pPr>
      <w:r w:rsidRPr="00584562">
        <w:rPr>
          <w:i/>
        </w:rPr>
        <w:t>Временной</w:t>
      </w:r>
      <w:r>
        <w:t xml:space="preserve"> аспект связан с изменением доступности и привле</w:t>
      </w:r>
      <w:r w:rsidR="00584562">
        <w:t xml:space="preserve">кательности товара во времени, что может быть обусловлено технологическим прогрессом или изменениями в обществе. Стоит отметить, что влияние временного аспекта имеет не однонаправленное действие: не только товары роскоши могут со временем становиться обыденными (например, мобильные телефоны), но и обыденные могут приобретать статус </w:t>
      </w:r>
      <w:proofErr w:type="gramStart"/>
      <w:r w:rsidR="00584562">
        <w:t>роскошных</w:t>
      </w:r>
      <w:proofErr w:type="gramEnd"/>
      <w:r w:rsidR="00584562">
        <w:t xml:space="preserve"> (например, тишина, уединение и личное пространство).</w:t>
      </w:r>
    </w:p>
    <w:p w:rsidR="00584562" w:rsidRDefault="00584562" w:rsidP="0046005F">
      <w:pPr>
        <w:pStyle w:val="af1"/>
        <w:numPr>
          <w:ilvl w:val="0"/>
          <w:numId w:val="21"/>
        </w:numPr>
      </w:pPr>
      <w:r w:rsidRPr="00A5224B">
        <w:rPr>
          <w:i/>
        </w:rPr>
        <w:t>Экономический</w:t>
      </w:r>
      <w:r>
        <w:t xml:space="preserve"> аспект связан с различиями в восприятии роскоши, связанными с доступом к экономическим ресурсам. В зависимости от уровня достатка часы за 500 долла</w:t>
      </w:r>
      <w:r w:rsidR="00A5224B">
        <w:t>ров могут восприниматься как товар категории люкс, или как обычный товар (например, потребителями, которые приобретают часы за 5000 долларов).</w:t>
      </w:r>
    </w:p>
    <w:p w:rsidR="00A5224B" w:rsidRDefault="00A5224B" w:rsidP="0046005F">
      <w:pPr>
        <w:pStyle w:val="af1"/>
        <w:numPr>
          <w:ilvl w:val="0"/>
          <w:numId w:val="21"/>
        </w:numPr>
      </w:pPr>
      <w:r w:rsidRPr="00A5224B">
        <w:rPr>
          <w:i/>
        </w:rPr>
        <w:t>Культурный</w:t>
      </w:r>
      <w:r>
        <w:t xml:space="preserve"> аспект в отличие от предыдущих аспектов, связан в первую очередь не с доступностью, а с характеристикой желанности или привлекательности, которые обусловлены различиями в ценностях различных культур. </w:t>
      </w:r>
    </w:p>
    <w:p w:rsidR="00A5224B" w:rsidRDefault="00A5224B" w:rsidP="0046005F">
      <w:pPr>
        <w:pStyle w:val="af1"/>
        <w:numPr>
          <w:ilvl w:val="0"/>
          <w:numId w:val="21"/>
        </w:numPr>
      </w:pPr>
      <w:r w:rsidRPr="00A62EF4">
        <w:rPr>
          <w:i/>
        </w:rPr>
        <w:t>Индивидуальный</w:t>
      </w:r>
      <w:r>
        <w:t xml:space="preserve"> </w:t>
      </w:r>
      <w:r w:rsidR="00A62EF4">
        <w:t>аспект связан с особенностями восприятия бренда через призму ценностей личности и опыта.</w:t>
      </w:r>
    </w:p>
    <w:p w:rsidR="00A62EF4" w:rsidRDefault="00A62EF4" w:rsidP="0046005F">
      <w:pPr>
        <w:pStyle w:val="af1"/>
        <w:numPr>
          <w:ilvl w:val="0"/>
          <w:numId w:val="21"/>
        </w:numPr>
      </w:pPr>
      <w:r>
        <w:rPr>
          <w:i/>
        </w:rPr>
        <w:t xml:space="preserve">Ситуационный </w:t>
      </w:r>
      <w:r w:rsidRPr="00A62EF4">
        <w:t>аспект</w:t>
      </w:r>
      <w:r>
        <w:t xml:space="preserve"> объясняется с тем, что восприятие товара изменяется в зависимости от ситуации. Например, обычная еда или вода может стать роскошью в условиях их нехватки.</w:t>
      </w:r>
    </w:p>
    <w:p w:rsidR="00A62EF4" w:rsidRDefault="00A62EF4" w:rsidP="00664C06">
      <w:r>
        <w:t xml:space="preserve">Авторы исследования считают, что </w:t>
      </w:r>
      <w:r w:rsidR="00664C06">
        <w:t xml:space="preserve">для успешного бренд-менеджмента понятие роскоши должно рассматриваться в глобальном смысле, без фокусировки на региональные особенности, ссылаться на настоящее время, с позиции общества в целом в развитых странах. Кроме того, </w:t>
      </w:r>
      <w:r w:rsidR="00E948A4">
        <w:t xml:space="preserve">как наглядно представлено на </w:t>
      </w:r>
      <w:r w:rsidR="00E948A4" w:rsidRPr="00930094">
        <w:t>рис.</w:t>
      </w:r>
      <w:r w:rsidR="00930094" w:rsidRPr="00930094">
        <w:t xml:space="preserve"> 6</w:t>
      </w:r>
      <w:r w:rsidR="00E948A4">
        <w:t xml:space="preserve">, </w:t>
      </w:r>
      <w:r w:rsidR="00664C06">
        <w:t xml:space="preserve">желанность необходимо оценивать с позиции высшего класса, относящегося к элите и в нормальных условиях (без учета временных или индивидуальных обстоятельств). </w:t>
      </w:r>
    </w:p>
    <w:p w:rsidR="00E948A4" w:rsidRDefault="00E948A4" w:rsidP="00664C06"/>
    <w:p w:rsidR="00664C06" w:rsidRDefault="00B05B96" w:rsidP="00664C06">
      <w:r>
        <w:lastRenderedPageBreak/>
        <w:t xml:space="preserve"> </w:t>
      </w:r>
      <w:r w:rsidR="00E948A4">
        <w:rPr>
          <w:noProof/>
        </w:rPr>
        <w:drawing>
          <wp:inline distT="0" distB="0" distL="0" distR="0">
            <wp:extent cx="4774472" cy="3645725"/>
            <wp:effectExtent l="19050" t="0" r="707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3080" r="13313"/>
                    <a:stretch>
                      <a:fillRect/>
                    </a:stretch>
                  </pic:blipFill>
                  <pic:spPr bwMode="auto">
                    <a:xfrm>
                      <a:off x="0" y="0"/>
                      <a:ext cx="4774472" cy="3645725"/>
                    </a:xfrm>
                    <a:prstGeom prst="rect">
                      <a:avLst/>
                    </a:prstGeom>
                    <a:noFill/>
                    <a:ln w="9525">
                      <a:noFill/>
                      <a:miter lim="800000"/>
                      <a:headEnd/>
                      <a:tailEnd/>
                    </a:ln>
                  </pic:spPr>
                </pic:pic>
              </a:graphicData>
            </a:graphic>
          </wp:inline>
        </w:drawing>
      </w:r>
    </w:p>
    <w:p w:rsidR="00664C06" w:rsidRDefault="00B05B96" w:rsidP="00E948A4">
      <w:pPr>
        <w:pStyle w:val="a0"/>
      </w:pPr>
      <w:r>
        <w:t xml:space="preserve"> </w:t>
      </w:r>
      <w:r w:rsidR="00E948A4">
        <w:t>Относительность восприятия роскоши. Составлено по:</w:t>
      </w:r>
      <w:r w:rsidR="00E948A4" w:rsidRPr="00E948A4">
        <w:rPr>
          <w:i/>
        </w:rPr>
        <w:t xml:space="preserve"> </w:t>
      </w:r>
      <w:r w:rsidR="00E948A4" w:rsidRPr="00E948A4">
        <w:rPr>
          <w:lang w:val="en-US"/>
        </w:rPr>
        <w:t>Heine</w:t>
      </w:r>
      <w:r w:rsidR="00E948A4" w:rsidRPr="00E948A4">
        <w:t xml:space="preserve">, </w:t>
      </w:r>
      <w:r w:rsidR="00E948A4" w:rsidRPr="00E948A4">
        <w:rPr>
          <w:lang w:val="en-US"/>
        </w:rPr>
        <w:t>K</w:t>
      </w:r>
      <w:r w:rsidR="00E948A4" w:rsidRPr="00E948A4">
        <w:t xml:space="preserve">. </w:t>
      </w:r>
      <w:r w:rsidR="00E948A4" w:rsidRPr="00E948A4">
        <w:rPr>
          <w:lang w:val="en-US"/>
        </w:rPr>
        <w:t>Taxonomy</w:t>
      </w:r>
      <w:r w:rsidR="00E948A4" w:rsidRPr="00E948A4">
        <w:t xml:space="preserve"> </w:t>
      </w:r>
      <w:r w:rsidR="00E948A4" w:rsidRPr="00E948A4">
        <w:rPr>
          <w:lang w:val="en-US"/>
        </w:rPr>
        <w:t>of</w:t>
      </w:r>
      <w:r w:rsidR="00E948A4" w:rsidRPr="00E948A4">
        <w:t xml:space="preserve"> </w:t>
      </w:r>
      <w:r w:rsidR="00E948A4" w:rsidRPr="00E948A4">
        <w:rPr>
          <w:lang w:val="en-US"/>
        </w:rPr>
        <w:t>Luxury</w:t>
      </w:r>
      <w:r w:rsidR="00E948A4" w:rsidRPr="00E948A4">
        <w:t xml:space="preserve"> [Электронный ресурс] / </w:t>
      </w:r>
      <w:r w:rsidR="00E948A4" w:rsidRPr="00E948A4">
        <w:rPr>
          <w:lang w:val="en-US"/>
        </w:rPr>
        <w:t>Klaus</w:t>
      </w:r>
      <w:r w:rsidR="00E948A4" w:rsidRPr="00E948A4">
        <w:t xml:space="preserve"> </w:t>
      </w:r>
      <w:r w:rsidR="00E948A4" w:rsidRPr="00E948A4">
        <w:rPr>
          <w:lang w:val="en-US"/>
        </w:rPr>
        <w:t>Heine</w:t>
      </w:r>
      <w:r w:rsidR="00E948A4" w:rsidRPr="00E948A4">
        <w:t xml:space="preserve"> // </w:t>
      </w:r>
      <w:proofErr w:type="spellStart"/>
      <w:r w:rsidR="00E948A4" w:rsidRPr="00E948A4">
        <w:rPr>
          <w:bCs/>
          <w:lang w:val="en-US"/>
        </w:rPr>
        <w:t>Upmarkit</w:t>
      </w:r>
      <w:proofErr w:type="spellEnd"/>
      <w:r w:rsidR="00E948A4" w:rsidRPr="00E948A4">
        <w:t xml:space="preserve">. — 2012. – </w:t>
      </w:r>
      <w:r w:rsidR="00E948A4" w:rsidRPr="00E948A4">
        <w:rPr>
          <w:lang w:val="en-US"/>
        </w:rPr>
        <w:t>Ed</w:t>
      </w:r>
      <w:r w:rsidR="00E948A4" w:rsidRPr="00E948A4">
        <w:t>. 2 – Режим доступа: http://www.conceptofluxurybrands.com/content/20121107_Heine_The-Concept-of-Luxury-Brands.pdf  (дата обращения: 05.04.2017)</w:t>
      </w:r>
    </w:p>
    <w:p w:rsidR="00E948A4" w:rsidRDefault="00E948A4" w:rsidP="0018197E">
      <w:r>
        <w:t xml:space="preserve">Клаус </w:t>
      </w:r>
      <w:proofErr w:type="spellStart"/>
      <w:r>
        <w:t>Хейне</w:t>
      </w:r>
      <w:proofErr w:type="spellEnd"/>
      <w:r>
        <w:t xml:space="preserve"> в своей работе, опираясь на проведенный анализ подходов в интерпретации роскоши, предлагает следующее определение:</w:t>
      </w:r>
    </w:p>
    <w:p w:rsidR="00E948A4" w:rsidRDefault="00E948A4" w:rsidP="0018197E">
      <w:pPr>
        <w:rPr>
          <w:i/>
        </w:rPr>
      </w:pPr>
      <w:r w:rsidRPr="002D6CBD">
        <w:rPr>
          <w:i/>
        </w:rPr>
        <w:t xml:space="preserve">Роскошь – это нечто желаемое и находящееся за гранью </w:t>
      </w:r>
      <w:r w:rsidR="002D6CBD" w:rsidRPr="002D6CBD">
        <w:rPr>
          <w:i/>
        </w:rPr>
        <w:t xml:space="preserve">необходимого и </w:t>
      </w:r>
      <w:r w:rsidRPr="002D6CBD">
        <w:rPr>
          <w:i/>
        </w:rPr>
        <w:t>обычного</w:t>
      </w:r>
      <w:r w:rsidR="002D6CBD" w:rsidRPr="002D6CBD">
        <w:rPr>
          <w:i/>
        </w:rPr>
        <w:t xml:space="preserve">. Как правило, роскошь определяется в глобальной перспективе для настоящего времени и нормальных условий. В то время как эксклюзивность определяется обществом в целом, желанность и </w:t>
      </w:r>
      <w:r w:rsidR="002D6CBD">
        <w:rPr>
          <w:i/>
        </w:rPr>
        <w:t>представление о</w:t>
      </w:r>
      <w:r w:rsidR="002D6CBD" w:rsidRPr="002D6CBD">
        <w:rPr>
          <w:i/>
        </w:rPr>
        <w:t xml:space="preserve"> роскоши определяется высшим классом, или элитой.</w:t>
      </w:r>
    </w:p>
    <w:p w:rsidR="0018197E" w:rsidRDefault="0018197E" w:rsidP="0018197E">
      <w:pPr>
        <w:rPr>
          <w:i/>
        </w:rPr>
      </w:pPr>
      <w:r w:rsidRPr="0018197E">
        <w:t>В то</w:t>
      </w:r>
      <w:r>
        <w:t xml:space="preserve"> же время, автор исследование говорит о необходимости рассмотрения понятия товара категории люкс, его управленческую интерпретацию. Согласно К. </w:t>
      </w:r>
      <w:proofErr w:type="spellStart"/>
      <w:r>
        <w:t>Хейне</w:t>
      </w:r>
      <w:proofErr w:type="spellEnd"/>
      <w:r>
        <w:t xml:space="preserve">, </w:t>
      </w:r>
      <w:r w:rsidRPr="0018197E">
        <w:rPr>
          <w:i/>
        </w:rPr>
        <w:t>товары категории люкс (</w:t>
      </w:r>
      <w:r w:rsidRPr="0018197E">
        <w:rPr>
          <w:i/>
          <w:lang w:val="en-US"/>
        </w:rPr>
        <w:t>luxury</w:t>
      </w:r>
      <w:r w:rsidRPr="0018197E">
        <w:rPr>
          <w:i/>
        </w:rPr>
        <w:t xml:space="preserve"> </w:t>
      </w:r>
      <w:r w:rsidRPr="0018197E">
        <w:rPr>
          <w:i/>
          <w:lang w:val="en-US"/>
        </w:rPr>
        <w:t>products</w:t>
      </w:r>
      <w:r w:rsidRPr="0018197E">
        <w:rPr>
          <w:i/>
        </w:rPr>
        <w:t xml:space="preserve">) могут быть определены как товары, которые обладают характеристиками, которые в значительной степени превышают  грань необходимого и обычного по сравнению с другими товарами данной товарной категории, что отражается в высоком уровне цен, качества, эстетичности, редкости, </w:t>
      </w:r>
      <w:r>
        <w:rPr>
          <w:i/>
        </w:rPr>
        <w:t>необычности и</w:t>
      </w:r>
      <w:r w:rsidRPr="0018197E">
        <w:rPr>
          <w:i/>
        </w:rPr>
        <w:t xml:space="preserve"> символическом значении.</w:t>
      </w:r>
    </w:p>
    <w:p w:rsidR="0018197E" w:rsidRPr="0018197E" w:rsidRDefault="0018197E" w:rsidP="0018197E">
      <w:pPr>
        <w:rPr>
          <w:i/>
        </w:rPr>
      </w:pPr>
      <w:r>
        <w:t xml:space="preserve">Основываясь на предыдущих определениях, автор предлагает также и определение понятия </w:t>
      </w:r>
      <w:r w:rsidRPr="0018197E">
        <w:rPr>
          <w:i/>
        </w:rPr>
        <w:t>брендов категории люкс (</w:t>
      </w:r>
      <w:r w:rsidRPr="0018197E">
        <w:rPr>
          <w:i/>
          <w:lang w:val="en-US"/>
        </w:rPr>
        <w:t>luxury</w:t>
      </w:r>
      <w:r w:rsidRPr="0018197E">
        <w:rPr>
          <w:i/>
        </w:rPr>
        <w:t xml:space="preserve"> </w:t>
      </w:r>
      <w:r w:rsidRPr="0018197E">
        <w:rPr>
          <w:i/>
          <w:lang w:val="en-US"/>
        </w:rPr>
        <w:t>brands</w:t>
      </w:r>
      <w:r w:rsidRPr="0018197E">
        <w:rPr>
          <w:i/>
        </w:rPr>
        <w:t xml:space="preserve">) как особого образа в сознании </w:t>
      </w:r>
      <w:r w:rsidRPr="0018197E">
        <w:rPr>
          <w:i/>
        </w:rPr>
        <w:lastRenderedPageBreak/>
        <w:t>потребителя, который формируется из ассоциаций относительно высокого уровня цен, эстетичности, редкости, необычности и высокой степени нефункциональных ассоциаций.</w:t>
      </w:r>
    </w:p>
    <w:p w:rsidR="0018197E" w:rsidRDefault="0018197E" w:rsidP="0018197E">
      <w:r w:rsidRPr="0018197E">
        <w:t xml:space="preserve">На наш взгляд, </w:t>
      </w:r>
      <w:r>
        <w:t xml:space="preserve">взаимосвязь товаров и брендов категории люкс </w:t>
      </w:r>
      <w:r w:rsidRPr="0018197E">
        <w:t>(</w:t>
      </w:r>
      <w:r>
        <w:rPr>
          <w:lang w:val="en-US"/>
        </w:rPr>
        <w:t>luxury</w:t>
      </w:r>
      <w:r w:rsidRPr="0018197E">
        <w:t xml:space="preserve"> </w:t>
      </w:r>
      <w:r>
        <w:rPr>
          <w:lang w:val="en-US"/>
        </w:rPr>
        <w:t>products</w:t>
      </w:r>
      <w:r w:rsidRPr="0018197E">
        <w:t xml:space="preserve"> </w:t>
      </w:r>
      <w:r>
        <w:rPr>
          <w:lang w:val="en-US"/>
        </w:rPr>
        <w:t>and</w:t>
      </w:r>
      <w:r w:rsidRPr="0018197E">
        <w:t xml:space="preserve"> </w:t>
      </w:r>
      <w:r>
        <w:rPr>
          <w:lang w:val="en-US"/>
        </w:rPr>
        <w:t>brands</w:t>
      </w:r>
      <w:r w:rsidRPr="0018197E">
        <w:t xml:space="preserve">) </w:t>
      </w:r>
      <w:r>
        <w:t>наиболее наглядно отображена на рисунке</w:t>
      </w:r>
      <w:r w:rsidR="00930094">
        <w:t xml:space="preserve"> 7</w:t>
      </w:r>
      <w:r>
        <w:t>, представленном ниже.</w:t>
      </w:r>
    </w:p>
    <w:p w:rsidR="0018197E" w:rsidRDefault="0018197E" w:rsidP="0018197E">
      <w:pPr>
        <w:pStyle w:val="ac"/>
      </w:pPr>
      <w:r>
        <w:rPr>
          <w:noProof/>
        </w:rPr>
        <w:drawing>
          <wp:inline distT="0" distB="0" distL="0" distR="0">
            <wp:extent cx="5386594" cy="2612572"/>
            <wp:effectExtent l="19050" t="0" r="455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280" t="19217" r="13313" b="17438"/>
                    <a:stretch>
                      <a:fillRect/>
                    </a:stretch>
                  </pic:blipFill>
                  <pic:spPr bwMode="auto">
                    <a:xfrm>
                      <a:off x="0" y="0"/>
                      <a:ext cx="5386594" cy="2612572"/>
                    </a:xfrm>
                    <a:prstGeom prst="rect">
                      <a:avLst/>
                    </a:prstGeom>
                    <a:noFill/>
                    <a:ln w="9525">
                      <a:noFill/>
                      <a:miter lim="800000"/>
                      <a:headEnd/>
                      <a:tailEnd/>
                    </a:ln>
                  </pic:spPr>
                </pic:pic>
              </a:graphicData>
            </a:graphic>
          </wp:inline>
        </w:drawing>
      </w:r>
    </w:p>
    <w:p w:rsidR="0009558C" w:rsidRPr="00FD0A61" w:rsidRDefault="0018197E" w:rsidP="0018197E">
      <w:pPr>
        <w:pStyle w:val="a0"/>
      </w:pPr>
      <w:r>
        <w:t xml:space="preserve">Взаимосвязь между товарами и брендами категории люкс. Составлено по: </w:t>
      </w:r>
      <w:r w:rsidRPr="00E948A4">
        <w:rPr>
          <w:lang w:val="en-US"/>
        </w:rPr>
        <w:t>Heine</w:t>
      </w:r>
      <w:r w:rsidRPr="00E948A4">
        <w:t xml:space="preserve">, </w:t>
      </w:r>
      <w:r w:rsidRPr="00E948A4">
        <w:rPr>
          <w:lang w:val="en-US"/>
        </w:rPr>
        <w:t>K</w:t>
      </w:r>
      <w:r w:rsidRPr="00E948A4">
        <w:t xml:space="preserve">. </w:t>
      </w:r>
      <w:r w:rsidRPr="00E948A4">
        <w:rPr>
          <w:lang w:val="en-US"/>
        </w:rPr>
        <w:t>Taxonomy</w:t>
      </w:r>
      <w:r w:rsidRPr="00E948A4">
        <w:t xml:space="preserve"> </w:t>
      </w:r>
      <w:r w:rsidRPr="00E948A4">
        <w:rPr>
          <w:lang w:val="en-US"/>
        </w:rPr>
        <w:t>of</w:t>
      </w:r>
      <w:r w:rsidRPr="00E948A4">
        <w:t xml:space="preserve"> </w:t>
      </w:r>
      <w:r w:rsidRPr="00E948A4">
        <w:rPr>
          <w:lang w:val="en-US"/>
        </w:rPr>
        <w:t>Luxury</w:t>
      </w:r>
      <w:r w:rsidRPr="00E948A4">
        <w:t xml:space="preserve"> [Электронный ресурс] / </w:t>
      </w:r>
      <w:r w:rsidRPr="00E948A4">
        <w:rPr>
          <w:lang w:val="en-US"/>
        </w:rPr>
        <w:t>Klaus</w:t>
      </w:r>
      <w:r w:rsidRPr="00E948A4">
        <w:t xml:space="preserve"> </w:t>
      </w:r>
      <w:r w:rsidRPr="00E948A4">
        <w:rPr>
          <w:lang w:val="en-US"/>
        </w:rPr>
        <w:t>Heine</w:t>
      </w:r>
      <w:r w:rsidRPr="00E948A4">
        <w:t xml:space="preserve"> // </w:t>
      </w:r>
      <w:proofErr w:type="spellStart"/>
      <w:r w:rsidRPr="00E948A4">
        <w:rPr>
          <w:bCs/>
          <w:lang w:val="en-US"/>
        </w:rPr>
        <w:t>Upmarkit</w:t>
      </w:r>
      <w:proofErr w:type="spellEnd"/>
      <w:r w:rsidRPr="00E948A4">
        <w:t xml:space="preserve">. — 2012. – </w:t>
      </w:r>
      <w:r w:rsidRPr="00E948A4">
        <w:rPr>
          <w:lang w:val="en-US"/>
        </w:rPr>
        <w:t>Ed</w:t>
      </w:r>
      <w:r w:rsidRPr="00E948A4">
        <w:t>. 2 – Режим доступа: http://www.conceptofluxurybrands.com/content/20121107_Heine_The-Concept-of-Luxury-Brands.pdf  (дата обращения: 05.04.2017)</w:t>
      </w:r>
    </w:p>
    <w:p w:rsidR="00253FA4" w:rsidRPr="00253FA4" w:rsidRDefault="0018197E" w:rsidP="00253FA4">
      <w:r>
        <w:t>Прежде чем</w:t>
      </w:r>
      <w:r w:rsidR="00253FA4">
        <w:t xml:space="preserve"> перейти к рассмотрению особенностей </w:t>
      </w:r>
      <w:proofErr w:type="spellStart"/>
      <w:r w:rsidR="00253FA4">
        <w:t>брендин</w:t>
      </w:r>
      <w:r w:rsidR="00B06F2A">
        <w:t>га</w:t>
      </w:r>
      <w:proofErr w:type="spellEnd"/>
      <w:r w:rsidR="00B06F2A">
        <w:t xml:space="preserve"> товаров категории люкс, нам </w:t>
      </w:r>
      <w:r w:rsidR="00253FA4">
        <w:t xml:space="preserve"> необходимо </w:t>
      </w:r>
      <w:r w:rsidR="0009558C">
        <w:t xml:space="preserve">выяснить </w:t>
      </w:r>
      <w:r w:rsidR="00253FA4">
        <w:t>отличительные черты и особенности</w:t>
      </w:r>
      <w:r w:rsidR="0009558C">
        <w:t xml:space="preserve"> брендов категории роскоши</w:t>
      </w:r>
      <w:r w:rsidR="00253FA4">
        <w:t>.</w:t>
      </w:r>
    </w:p>
    <w:p w:rsidR="00A94F82" w:rsidRPr="00116F3B" w:rsidRDefault="006A3BA7" w:rsidP="00033B8F">
      <w:r>
        <w:t>В своем исследовании</w:t>
      </w:r>
      <w:r w:rsidRPr="006A3BA7">
        <w:t xml:space="preserve"> </w:t>
      </w:r>
      <w:r>
        <w:t xml:space="preserve"> </w:t>
      </w:r>
      <w:proofErr w:type="spellStart"/>
      <w:r>
        <w:t>Вигнерон</w:t>
      </w:r>
      <w:proofErr w:type="spellEnd"/>
      <w:r>
        <w:t xml:space="preserve"> и Джонсон </w:t>
      </w:r>
      <w:r w:rsidR="00A94F82">
        <w:t xml:space="preserve">разработали модель, позволяющую </w:t>
      </w:r>
      <w:r w:rsidR="00253FA4">
        <w:t>определить</w:t>
      </w:r>
      <w:r w:rsidR="00A94F82">
        <w:t xml:space="preserve"> бренд категории </w:t>
      </w:r>
      <w:r w:rsidR="00253FA4">
        <w:t>роскоши</w:t>
      </w:r>
      <w:r w:rsidR="00A94F82">
        <w:t>.</w:t>
      </w:r>
      <w:r w:rsidR="007B39DC">
        <w:rPr>
          <w:rStyle w:val="af9"/>
        </w:rPr>
        <w:footnoteReference w:id="13"/>
      </w:r>
      <w:r w:rsidR="00930094">
        <w:t xml:space="preserve"> </w:t>
      </w:r>
      <w:r w:rsidR="00A94F82">
        <w:t>Авторы модели выделяют 5 характеристик брендов категории роскоши</w:t>
      </w:r>
      <w:r w:rsidR="00116F3B">
        <w:t>, причем первые две характеристик</w:t>
      </w:r>
      <w:r w:rsidR="00253FA4">
        <w:t>и</w:t>
      </w:r>
      <w:r w:rsidR="00116F3B">
        <w:t xml:space="preserve"> авторы относят к </w:t>
      </w:r>
      <w:proofErr w:type="spellStart"/>
      <w:r w:rsidR="00116F3B">
        <w:t>неперсонализированному</w:t>
      </w:r>
      <w:proofErr w:type="spellEnd"/>
      <w:r w:rsidR="00116F3B">
        <w:t xml:space="preserve"> восприятию, а последние две к категории персонализированного восприятия</w:t>
      </w:r>
      <w:r w:rsidR="00A94F82">
        <w:t xml:space="preserve">: </w:t>
      </w:r>
    </w:p>
    <w:p w:rsidR="00F0685C" w:rsidRDefault="00F0685C" w:rsidP="0046005F">
      <w:pPr>
        <w:pStyle w:val="af1"/>
        <w:numPr>
          <w:ilvl w:val="0"/>
          <w:numId w:val="11"/>
        </w:numPr>
      </w:pPr>
      <w:proofErr w:type="spellStart"/>
      <w:r>
        <w:t>Демонстративность</w:t>
      </w:r>
      <w:proofErr w:type="spellEnd"/>
      <w:r>
        <w:t xml:space="preserve"> </w:t>
      </w:r>
      <w:r w:rsidRPr="00033B8F">
        <w:rPr>
          <w:lang w:val="en-US"/>
        </w:rPr>
        <w:t>(Conspicuousness)</w:t>
      </w:r>
    </w:p>
    <w:p w:rsidR="00F0685C" w:rsidRDefault="00F0685C" w:rsidP="0046005F">
      <w:pPr>
        <w:pStyle w:val="af1"/>
        <w:numPr>
          <w:ilvl w:val="0"/>
          <w:numId w:val="11"/>
        </w:numPr>
      </w:pPr>
      <w:r>
        <w:t xml:space="preserve">Уникальность </w:t>
      </w:r>
      <w:r w:rsidRPr="00033B8F">
        <w:rPr>
          <w:lang w:val="en-US"/>
        </w:rPr>
        <w:t>(Uniqueness)</w:t>
      </w:r>
    </w:p>
    <w:p w:rsidR="00F0685C" w:rsidRDefault="00F0685C" w:rsidP="0046005F">
      <w:pPr>
        <w:pStyle w:val="af1"/>
        <w:numPr>
          <w:ilvl w:val="0"/>
          <w:numId w:val="11"/>
        </w:numPr>
      </w:pPr>
      <w:r>
        <w:t>Качество</w:t>
      </w:r>
      <w:r w:rsidRPr="00033B8F">
        <w:rPr>
          <w:lang w:val="en-US"/>
        </w:rPr>
        <w:t xml:space="preserve"> (Quality)</w:t>
      </w:r>
    </w:p>
    <w:p w:rsidR="00F0685C" w:rsidRDefault="00F0685C" w:rsidP="0046005F">
      <w:pPr>
        <w:pStyle w:val="af1"/>
        <w:numPr>
          <w:ilvl w:val="0"/>
          <w:numId w:val="11"/>
        </w:numPr>
      </w:pPr>
      <w:r>
        <w:t>Эмоциональность, гедонизм</w:t>
      </w:r>
      <w:r w:rsidRPr="00033B8F">
        <w:rPr>
          <w:lang w:val="en-US"/>
        </w:rPr>
        <w:t xml:space="preserve"> (Hedonism)</w:t>
      </w:r>
    </w:p>
    <w:p w:rsidR="00F0685C" w:rsidRDefault="00F0685C" w:rsidP="0046005F">
      <w:pPr>
        <w:pStyle w:val="af1"/>
        <w:numPr>
          <w:ilvl w:val="0"/>
          <w:numId w:val="11"/>
        </w:numPr>
      </w:pPr>
      <w:r>
        <w:t>Продолжение</w:t>
      </w:r>
      <w:r w:rsidRPr="00033B8F">
        <w:rPr>
          <w:lang w:val="en-US"/>
        </w:rPr>
        <w:t xml:space="preserve"> </w:t>
      </w:r>
      <w:r>
        <w:t xml:space="preserve">личности </w:t>
      </w:r>
      <w:r w:rsidRPr="00033B8F">
        <w:rPr>
          <w:lang w:val="en-US"/>
        </w:rPr>
        <w:t>(Extended-self)</w:t>
      </w:r>
    </w:p>
    <w:p w:rsidR="0043260F" w:rsidRDefault="00A61B38" w:rsidP="00033B8F">
      <w:r>
        <w:lastRenderedPageBreak/>
        <w:t>В дальнейшем авторы провел</w:t>
      </w:r>
      <w:r w:rsidR="0043260F">
        <w:t xml:space="preserve">и дополнительные исследования и расширили свою модель, </w:t>
      </w:r>
      <w:r w:rsidR="00116F3B">
        <w:t>расширив каждую из выделенных характеристик</w:t>
      </w:r>
      <w:r w:rsidR="00033B8F">
        <w:t>.</w:t>
      </w:r>
      <w:r>
        <w:rPr>
          <w:rStyle w:val="af9"/>
        </w:rPr>
        <w:footnoteReference w:id="14"/>
      </w:r>
    </w:p>
    <w:p w:rsidR="00116F3B" w:rsidRDefault="00116F3B" w:rsidP="00033B8F">
      <w:r>
        <w:t xml:space="preserve">Характеристика </w:t>
      </w:r>
      <w:r w:rsidRPr="00033B8F">
        <w:rPr>
          <w:i/>
        </w:rPr>
        <w:t>«</w:t>
      </w:r>
      <w:proofErr w:type="spellStart"/>
      <w:r w:rsidRPr="00033B8F">
        <w:rPr>
          <w:i/>
        </w:rPr>
        <w:t>Демонстративность</w:t>
      </w:r>
      <w:proofErr w:type="spellEnd"/>
      <w:r w:rsidRPr="00033B8F">
        <w:rPr>
          <w:i/>
        </w:rPr>
        <w:t>»</w:t>
      </w:r>
      <w:r>
        <w:t xml:space="preserve"> рассматривается авторами как совокупность следующих характеристик:</w:t>
      </w:r>
    </w:p>
    <w:p w:rsidR="00116F3B" w:rsidRPr="00116F3B" w:rsidRDefault="00BF6C72" w:rsidP="0046005F">
      <w:pPr>
        <w:pStyle w:val="af1"/>
        <w:numPr>
          <w:ilvl w:val="0"/>
          <w:numId w:val="12"/>
        </w:numPr>
      </w:pPr>
      <w:proofErr w:type="spellStart"/>
      <w:r>
        <w:t>Демонстративность</w:t>
      </w:r>
      <w:proofErr w:type="spellEnd"/>
      <w:r>
        <w:t xml:space="preserve"> </w:t>
      </w:r>
      <w:r w:rsidR="00116F3B" w:rsidRPr="00033B8F">
        <w:rPr>
          <w:lang w:val="en-US"/>
        </w:rPr>
        <w:t>(</w:t>
      </w:r>
      <w:r w:rsidRPr="00033B8F">
        <w:rPr>
          <w:lang w:val="en-US"/>
        </w:rPr>
        <w:t>Conspicuous</w:t>
      </w:r>
      <w:r w:rsidR="00116F3B" w:rsidRPr="00033B8F">
        <w:rPr>
          <w:lang w:val="en-US"/>
        </w:rPr>
        <w:t>)</w:t>
      </w:r>
    </w:p>
    <w:p w:rsidR="00116F3B" w:rsidRPr="00116F3B" w:rsidRDefault="00116F3B" w:rsidP="0046005F">
      <w:pPr>
        <w:pStyle w:val="af1"/>
        <w:numPr>
          <w:ilvl w:val="0"/>
          <w:numId w:val="12"/>
        </w:numPr>
      </w:pPr>
      <w:r>
        <w:t>Элитарность (</w:t>
      </w:r>
      <w:r w:rsidRPr="00033B8F">
        <w:rPr>
          <w:lang w:val="en-US"/>
        </w:rPr>
        <w:t>Elitist)</w:t>
      </w:r>
    </w:p>
    <w:p w:rsidR="00116F3B" w:rsidRPr="00116F3B" w:rsidRDefault="00116F3B" w:rsidP="0046005F">
      <w:pPr>
        <w:pStyle w:val="af1"/>
        <w:numPr>
          <w:ilvl w:val="0"/>
          <w:numId w:val="12"/>
        </w:numPr>
      </w:pPr>
      <w:r>
        <w:t>Сильная дороговизна (</w:t>
      </w:r>
      <w:r w:rsidRPr="00033B8F">
        <w:rPr>
          <w:lang w:val="en-US"/>
        </w:rPr>
        <w:t>Extremely Expensive)</w:t>
      </w:r>
    </w:p>
    <w:p w:rsidR="00116F3B" w:rsidRPr="00BF6C72" w:rsidRDefault="00BF6C72" w:rsidP="0046005F">
      <w:pPr>
        <w:pStyle w:val="af1"/>
        <w:numPr>
          <w:ilvl w:val="0"/>
          <w:numId w:val="12"/>
        </w:numPr>
      </w:pPr>
      <w:r>
        <w:t xml:space="preserve">Предназначенность </w:t>
      </w:r>
      <w:r w:rsidR="004939EF">
        <w:t>бренда</w:t>
      </w:r>
      <w:r>
        <w:t xml:space="preserve"> для состоятельных людей (</w:t>
      </w:r>
      <w:r w:rsidRPr="00033B8F">
        <w:rPr>
          <w:lang w:val="en-US"/>
        </w:rPr>
        <w:t>For</w:t>
      </w:r>
      <w:r w:rsidRPr="00BF6C72">
        <w:t xml:space="preserve"> </w:t>
      </w:r>
      <w:r w:rsidRPr="00033B8F">
        <w:rPr>
          <w:lang w:val="en-US"/>
        </w:rPr>
        <w:t>Wealthy</w:t>
      </w:r>
      <w:r w:rsidRPr="00BF6C72">
        <w:t>)</w:t>
      </w:r>
    </w:p>
    <w:p w:rsidR="00BF6C72" w:rsidRDefault="00BF6C72" w:rsidP="00033B8F">
      <w:r>
        <w:t xml:space="preserve">Характеристика </w:t>
      </w:r>
      <w:r w:rsidRPr="00033B8F">
        <w:rPr>
          <w:i/>
        </w:rPr>
        <w:t>«Уникальность»</w:t>
      </w:r>
      <w:r>
        <w:t xml:space="preserve"> заменяется авторами совокупностью следующих характеристик:</w:t>
      </w:r>
    </w:p>
    <w:p w:rsidR="00BF6C72" w:rsidRPr="00BF6C72" w:rsidRDefault="00BF6C72" w:rsidP="0046005F">
      <w:pPr>
        <w:pStyle w:val="af1"/>
        <w:numPr>
          <w:ilvl w:val="0"/>
          <w:numId w:val="13"/>
        </w:numPr>
      </w:pPr>
      <w:r>
        <w:t xml:space="preserve">Эксклюзивность </w:t>
      </w:r>
      <w:r w:rsidRPr="00033B8F">
        <w:rPr>
          <w:lang w:val="en-US"/>
        </w:rPr>
        <w:t>(Very Exclusive)</w:t>
      </w:r>
    </w:p>
    <w:p w:rsidR="00BF6C72" w:rsidRPr="00BF6C72" w:rsidRDefault="00BF6C72" w:rsidP="0046005F">
      <w:pPr>
        <w:pStyle w:val="af1"/>
        <w:numPr>
          <w:ilvl w:val="0"/>
          <w:numId w:val="13"/>
        </w:numPr>
      </w:pPr>
      <w:r>
        <w:t>Ценность (</w:t>
      </w:r>
      <w:r w:rsidRPr="00033B8F">
        <w:rPr>
          <w:lang w:val="en-US"/>
        </w:rPr>
        <w:t>Precious)</w:t>
      </w:r>
    </w:p>
    <w:p w:rsidR="00BF6C72" w:rsidRDefault="00BF6C72" w:rsidP="0046005F">
      <w:pPr>
        <w:pStyle w:val="af1"/>
        <w:numPr>
          <w:ilvl w:val="0"/>
          <w:numId w:val="13"/>
        </w:numPr>
      </w:pPr>
      <w:r>
        <w:t>Редкость (</w:t>
      </w:r>
      <w:r w:rsidRPr="00033B8F">
        <w:rPr>
          <w:lang w:val="en-US"/>
        </w:rPr>
        <w:t>Rare</w:t>
      </w:r>
      <w:r>
        <w:t>)</w:t>
      </w:r>
    </w:p>
    <w:p w:rsidR="00BF6C72" w:rsidRPr="00BF6C72" w:rsidRDefault="00BF6C72" w:rsidP="0046005F">
      <w:pPr>
        <w:pStyle w:val="af1"/>
        <w:numPr>
          <w:ilvl w:val="0"/>
          <w:numId w:val="13"/>
        </w:numPr>
      </w:pPr>
      <w:r>
        <w:t>Уникальность</w:t>
      </w:r>
      <w:r w:rsidRPr="00033B8F">
        <w:rPr>
          <w:lang w:val="en-US"/>
        </w:rPr>
        <w:t xml:space="preserve"> (Unique)</w:t>
      </w:r>
    </w:p>
    <w:p w:rsidR="00BF6C72" w:rsidRDefault="00BF6C72" w:rsidP="00033B8F">
      <w:r>
        <w:t xml:space="preserve">Характеристика </w:t>
      </w:r>
      <w:r w:rsidRPr="00033B8F">
        <w:rPr>
          <w:i/>
        </w:rPr>
        <w:t>«</w:t>
      </w:r>
      <w:r w:rsidR="00A61B38" w:rsidRPr="00033B8F">
        <w:rPr>
          <w:i/>
        </w:rPr>
        <w:t>Качество</w:t>
      </w:r>
      <w:r w:rsidRPr="00033B8F">
        <w:rPr>
          <w:i/>
        </w:rPr>
        <w:t>»</w:t>
      </w:r>
      <w:r>
        <w:t xml:space="preserve"> заменяется авторами совокупностью следующих характеристик:</w:t>
      </w:r>
    </w:p>
    <w:p w:rsidR="00BF6C72" w:rsidRPr="00033B8F" w:rsidRDefault="00396160" w:rsidP="0046005F">
      <w:pPr>
        <w:pStyle w:val="af1"/>
        <w:numPr>
          <w:ilvl w:val="0"/>
          <w:numId w:val="14"/>
        </w:numPr>
        <w:rPr>
          <w:lang w:val="en-US"/>
        </w:rPr>
      </w:pPr>
      <w:r>
        <w:t>Искусность</w:t>
      </w:r>
      <w:r w:rsidR="00A61B38">
        <w:t>(</w:t>
      </w:r>
      <w:r w:rsidR="00BF6C72" w:rsidRPr="00033B8F">
        <w:rPr>
          <w:lang w:val="en-US"/>
        </w:rPr>
        <w:t>Crafted</w:t>
      </w:r>
      <w:r w:rsidR="00A61B38">
        <w:t>)</w:t>
      </w:r>
    </w:p>
    <w:p w:rsidR="00BF6C72" w:rsidRPr="00033B8F" w:rsidRDefault="00396160" w:rsidP="0046005F">
      <w:pPr>
        <w:pStyle w:val="af1"/>
        <w:numPr>
          <w:ilvl w:val="0"/>
          <w:numId w:val="14"/>
        </w:numPr>
        <w:rPr>
          <w:lang w:val="en-US"/>
        </w:rPr>
      </w:pPr>
      <w:r>
        <w:t>Роскошность</w:t>
      </w:r>
      <w:r w:rsidR="00BF6C72" w:rsidRPr="00033B8F">
        <w:rPr>
          <w:lang w:val="en-US"/>
        </w:rPr>
        <w:t xml:space="preserve"> </w:t>
      </w:r>
      <w:r w:rsidR="00A61B38">
        <w:t>(</w:t>
      </w:r>
      <w:r w:rsidR="00BF6C72" w:rsidRPr="00033B8F">
        <w:rPr>
          <w:lang w:val="en-US"/>
        </w:rPr>
        <w:t>Luxurious</w:t>
      </w:r>
      <w:r w:rsidR="00A61B38">
        <w:t>)</w:t>
      </w:r>
    </w:p>
    <w:p w:rsidR="00BF6C72" w:rsidRPr="00033B8F" w:rsidRDefault="00396160" w:rsidP="0046005F">
      <w:pPr>
        <w:pStyle w:val="af1"/>
        <w:numPr>
          <w:ilvl w:val="0"/>
          <w:numId w:val="14"/>
        </w:numPr>
        <w:rPr>
          <w:lang w:val="en-US"/>
        </w:rPr>
      </w:pPr>
      <w:r>
        <w:t>Лучшее качество</w:t>
      </w:r>
      <w:r w:rsidR="00A61B38">
        <w:t>(</w:t>
      </w:r>
      <w:r w:rsidR="00BF6C72" w:rsidRPr="00033B8F">
        <w:rPr>
          <w:lang w:val="en-US"/>
        </w:rPr>
        <w:t>Best Quality</w:t>
      </w:r>
      <w:r w:rsidR="00A61B38">
        <w:t>)</w:t>
      </w:r>
    </w:p>
    <w:p w:rsidR="00A61B38" w:rsidRPr="00033B8F" w:rsidRDefault="00396160" w:rsidP="0046005F">
      <w:pPr>
        <w:pStyle w:val="af1"/>
        <w:numPr>
          <w:ilvl w:val="0"/>
          <w:numId w:val="14"/>
        </w:numPr>
        <w:rPr>
          <w:lang w:val="en-US"/>
        </w:rPr>
      </w:pPr>
      <w:r>
        <w:t xml:space="preserve">Сложность </w:t>
      </w:r>
      <w:r w:rsidR="00A61B38">
        <w:t>(</w:t>
      </w:r>
      <w:r w:rsidR="00BF6C72" w:rsidRPr="00033B8F">
        <w:rPr>
          <w:lang w:val="en-US"/>
        </w:rPr>
        <w:t>Sophisticated</w:t>
      </w:r>
      <w:r w:rsidR="00A61B38">
        <w:t>)</w:t>
      </w:r>
      <w:r w:rsidR="00BF6C72" w:rsidRPr="00033B8F">
        <w:rPr>
          <w:lang w:val="en-US"/>
        </w:rPr>
        <w:t xml:space="preserve"> </w:t>
      </w:r>
    </w:p>
    <w:p w:rsidR="00BF6C72" w:rsidRPr="00033B8F" w:rsidRDefault="00396160" w:rsidP="0046005F">
      <w:pPr>
        <w:pStyle w:val="af1"/>
        <w:numPr>
          <w:ilvl w:val="0"/>
          <w:numId w:val="14"/>
        </w:numPr>
        <w:rPr>
          <w:lang w:val="en-US"/>
        </w:rPr>
      </w:pPr>
      <w:r>
        <w:t xml:space="preserve">Превосходство </w:t>
      </w:r>
      <w:r w:rsidR="00A61B38">
        <w:t>(</w:t>
      </w:r>
      <w:r w:rsidR="00BF6C72" w:rsidRPr="00033B8F">
        <w:rPr>
          <w:lang w:val="en-US"/>
        </w:rPr>
        <w:t>Superior</w:t>
      </w:r>
      <w:r w:rsidR="00A61B38">
        <w:t>)</w:t>
      </w:r>
    </w:p>
    <w:p w:rsidR="00A61B38" w:rsidRDefault="00A61B38" w:rsidP="00033B8F">
      <w:r>
        <w:t xml:space="preserve">Характеристика </w:t>
      </w:r>
      <w:r w:rsidRPr="00033B8F">
        <w:rPr>
          <w:i/>
        </w:rPr>
        <w:t>«Гедонизм»</w:t>
      </w:r>
      <w:r>
        <w:t xml:space="preserve"> заменяется авторами совокупностью следующих характеристик:</w:t>
      </w:r>
    </w:p>
    <w:p w:rsidR="00A61B38" w:rsidRDefault="00396160" w:rsidP="0046005F">
      <w:pPr>
        <w:pStyle w:val="af1"/>
        <w:numPr>
          <w:ilvl w:val="0"/>
          <w:numId w:val="15"/>
        </w:numPr>
      </w:pPr>
      <w:r>
        <w:t xml:space="preserve">Изысканность </w:t>
      </w:r>
      <w:r w:rsidR="00A61B38">
        <w:t>(</w:t>
      </w:r>
      <w:proofErr w:type="spellStart"/>
      <w:r w:rsidR="00A61B38">
        <w:t>Exquisite</w:t>
      </w:r>
      <w:proofErr w:type="spellEnd"/>
      <w:r w:rsidR="00A61B38">
        <w:t>)</w:t>
      </w:r>
    </w:p>
    <w:p w:rsidR="00A61B38" w:rsidRDefault="00AF63F0" w:rsidP="0046005F">
      <w:pPr>
        <w:pStyle w:val="af1"/>
        <w:numPr>
          <w:ilvl w:val="0"/>
          <w:numId w:val="15"/>
        </w:numPr>
      </w:pPr>
      <w:proofErr w:type="spellStart"/>
      <w:r>
        <w:t>Гламурность</w:t>
      </w:r>
      <w:proofErr w:type="spellEnd"/>
      <w:r>
        <w:t xml:space="preserve"> </w:t>
      </w:r>
      <w:r w:rsidR="00A61B38">
        <w:t>(</w:t>
      </w:r>
      <w:proofErr w:type="spellStart"/>
      <w:r w:rsidR="00A61B38">
        <w:t>Glamorous</w:t>
      </w:r>
      <w:proofErr w:type="spellEnd"/>
      <w:r w:rsidR="00A61B38">
        <w:t>)</w:t>
      </w:r>
    </w:p>
    <w:p w:rsidR="00A61B38" w:rsidRDefault="00AF63F0" w:rsidP="0046005F">
      <w:pPr>
        <w:pStyle w:val="af1"/>
        <w:numPr>
          <w:ilvl w:val="0"/>
          <w:numId w:val="15"/>
        </w:numPr>
      </w:pPr>
      <w:r>
        <w:t xml:space="preserve">Великолепие,  изумительность </w:t>
      </w:r>
      <w:r w:rsidR="00A61B38">
        <w:t>(</w:t>
      </w:r>
      <w:proofErr w:type="spellStart"/>
      <w:r w:rsidR="00A61B38" w:rsidRPr="00A61B38">
        <w:t>Stunning</w:t>
      </w:r>
      <w:proofErr w:type="spellEnd"/>
      <w:r w:rsidR="00A61B38">
        <w:t>)</w:t>
      </w:r>
    </w:p>
    <w:p w:rsidR="00AF63F0" w:rsidRDefault="00AF63F0" w:rsidP="00033B8F">
      <w:r>
        <w:t xml:space="preserve">Характеристика </w:t>
      </w:r>
      <w:r w:rsidRPr="00033B8F">
        <w:rPr>
          <w:i/>
        </w:rPr>
        <w:t>«Продолжение личности»</w:t>
      </w:r>
      <w:r>
        <w:t xml:space="preserve"> заменяется авторами совокупностью следующих характеристик:</w:t>
      </w:r>
    </w:p>
    <w:p w:rsidR="00AF63F0" w:rsidRDefault="00AF63F0" w:rsidP="0046005F">
      <w:pPr>
        <w:pStyle w:val="af1"/>
        <w:numPr>
          <w:ilvl w:val="0"/>
          <w:numId w:val="16"/>
        </w:numPr>
      </w:pPr>
      <w:r>
        <w:t>Лидирующий (</w:t>
      </w:r>
      <w:proofErr w:type="spellStart"/>
      <w:r w:rsidRPr="00AF63F0">
        <w:t>Leading</w:t>
      </w:r>
      <w:proofErr w:type="spellEnd"/>
      <w:r>
        <w:t>)</w:t>
      </w:r>
    </w:p>
    <w:p w:rsidR="00AF63F0" w:rsidRDefault="00AF63F0" w:rsidP="0046005F">
      <w:pPr>
        <w:pStyle w:val="af1"/>
        <w:numPr>
          <w:ilvl w:val="0"/>
          <w:numId w:val="16"/>
        </w:numPr>
      </w:pPr>
      <w:r>
        <w:t>Очень сильный (</w:t>
      </w:r>
      <w:proofErr w:type="spellStart"/>
      <w:r w:rsidRPr="00AF63F0">
        <w:t>Very</w:t>
      </w:r>
      <w:proofErr w:type="spellEnd"/>
      <w:r>
        <w:t xml:space="preserve"> </w:t>
      </w:r>
      <w:proofErr w:type="spellStart"/>
      <w:r w:rsidRPr="00AF63F0">
        <w:t>Powerful</w:t>
      </w:r>
      <w:proofErr w:type="spellEnd"/>
      <w:proofErr w:type="gramStart"/>
      <w:r w:rsidRPr="00AF63F0">
        <w:t xml:space="preserve"> </w:t>
      </w:r>
      <w:r>
        <w:t>)</w:t>
      </w:r>
      <w:proofErr w:type="gramEnd"/>
    </w:p>
    <w:p w:rsidR="00AF63F0" w:rsidRDefault="00AF63F0" w:rsidP="0046005F">
      <w:pPr>
        <w:pStyle w:val="af1"/>
        <w:numPr>
          <w:ilvl w:val="0"/>
          <w:numId w:val="16"/>
        </w:numPr>
      </w:pPr>
      <w:r>
        <w:t>Вознаграждающий (</w:t>
      </w:r>
      <w:proofErr w:type="spellStart"/>
      <w:r w:rsidRPr="00AF63F0">
        <w:t>Rewarding</w:t>
      </w:r>
      <w:proofErr w:type="spellEnd"/>
      <w:r>
        <w:t>)</w:t>
      </w:r>
    </w:p>
    <w:p w:rsidR="00AF63F0" w:rsidRDefault="00AF63F0" w:rsidP="0046005F">
      <w:pPr>
        <w:pStyle w:val="af1"/>
        <w:numPr>
          <w:ilvl w:val="0"/>
          <w:numId w:val="16"/>
        </w:numPr>
      </w:pPr>
      <w:r>
        <w:t xml:space="preserve">Успешный </w:t>
      </w:r>
      <w:proofErr w:type="gramStart"/>
      <w:r>
        <w:t>(</w:t>
      </w:r>
      <w:r w:rsidRPr="00AF63F0">
        <w:t xml:space="preserve"> </w:t>
      </w:r>
      <w:proofErr w:type="spellStart"/>
      <w:proofErr w:type="gramEnd"/>
      <w:r w:rsidRPr="00AF63F0">
        <w:t>Successful</w:t>
      </w:r>
      <w:proofErr w:type="spellEnd"/>
      <w:r>
        <w:t>)</w:t>
      </w:r>
    </w:p>
    <w:p w:rsidR="00EA6DA5" w:rsidRDefault="00033B8F" w:rsidP="00033B8F">
      <w:r>
        <w:lastRenderedPageBreak/>
        <w:t xml:space="preserve">Известный французский специалист в области </w:t>
      </w:r>
      <w:proofErr w:type="spellStart"/>
      <w:r>
        <w:t>брендинга</w:t>
      </w:r>
      <w:proofErr w:type="spellEnd"/>
      <w:r>
        <w:t xml:space="preserve">, </w:t>
      </w:r>
      <w:proofErr w:type="spellStart"/>
      <w:r>
        <w:t>Жан-Ноэль</w:t>
      </w:r>
      <w:proofErr w:type="spellEnd"/>
      <w:r>
        <w:t xml:space="preserve"> </w:t>
      </w:r>
      <w:proofErr w:type="spellStart"/>
      <w:r>
        <w:t>Капферер</w:t>
      </w:r>
      <w:proofErr w:type="spellEnd"/>
      <w:r>
        <w:t xml:space="preserve">, также выделяет особые характеристики брендов категории роскоши, которые условно могут быть разделены на две группы согласно типу восприятия (персонализированное восприятие и </w:t>
      </w:r>
      <w:proofErr w:type="spellStart"/>
      <w:r>
        <w:t>неперсонализированное</w:t>
      </w:r>
      <w:proofErr w:type="spellEnd"/>
      <w:r>
        <w:t xml:space="preserve"> восприятие). </w:t>
      </w:r>
      <w:r w:rsidR="00C66A7B">
        <w:t xml:space="preserve">Кроме того, </w:t>
      </w:r>
      <w:proofErr w:type="spellStart"/>
      <w:r w:rsidR="00C66A7B">
        <w:t>Капферер</w:t>
      </w:r>
      <w:proofErr w:type="spellEnd"/>
      <w:r w:rsidR="00C66A7B">
        <w:t xml:space="preserve"> отмечает наличие дополнительных характеристик: историческое наследие и репутация бренда, традиции, имя создателя бренда, и др. </w:t>
      </w:r>
      <w:r>
        <w:t xml:space="preserve">Наглядное сравнение подходов </w:t>
      </w:r>
      <w:proofErr w:type="spellStart"/>
      <w:r>
        <w:t>Капферера</w:t>
      </w:r>
      <w:proofErr w:type="spellEnd"/>
      <w:r>
        <w:t xml:space="preserve"> и </w:t>
      </w:r>
      <w:proofErr w:type="spellStart"/>
      <w:r>
        <w:t>Вигнерона</w:t>
      </w:r>
      <w:proofErr w:type="spellEnd"/>
      <w:r>
        <w:t xml:space="preserve">, Джонсон представлено </w:t>
      </w:r>
      <w:r w:rsidRPr="00930094">
        <w:t xml:space="preserve">в табл. </w:t>
      </w:r>
      <w:r w:rsidR="00930094" w:rsidRPr="00930094">
        <w:t>1</w:t>
      </w:r>
      <w:r w:rsidR="00930094">
        <w:t xml:space="preserve"> </w:t>
      </w:r>
      <w:r>
        <w:t>ниже.</w:t>
      </w:r>
    </w:p>
    <w:p w:rsidR="001C1C10" w:rsidRDefault="001C1C10" w:rsidP="001C1C10">
      <w:pPr>
        <w:pStyle w:val="a"/>
      </w:pPr>
      <w:r>
        <w:t xml:space="preserve"> Основные характеристики брендов категории роскоши</w:t>
      </w:r>
    </w:p>
    <w:tbl>
      <w:tblPr>
        <w:tblStyle w:val="ad"/>
        <w:tblW w:w="0" w:type="auto"/>
        <w:tblLook w:val="04A0"/>
      </w:tblPr>
      <w:tblGrid>
        <w:gridCol w:w="2518"/>
        <w:gridCol w:w="2350"/>
        <w:gridCol w:w="2350"/>
        <w:gridCol w:w="2352"/>
      </w:tblGrid>
      <w:tr w:rsidR="001C1C10" w:rsidTr="00C66A7B">
        <w:tc>
          <w:tcPr>
            <w:tcW w:w="2518" w:type="dxa"/>
          </w:tcPr>
          <w:p w:rsidR="00033B8F" w:rsidRPr="001C1C10" w:rsidRDefault="00033B8F" w:rsidP="00C66A7B">
            <w:pPr>
              <w:pStyle w:val="a9"/>
              <w:jc w:val="center"/>
              <w:rPr>
                <w:b/>
              </w:rPr>
            </w:pPr>
            <w:r w:rsidRPr="001C1C10">
              <w:rPr>
                <w:b/>
              </w:rPr>
              <w:t>Тип восприятия</w:t>
            </w:r>
          </w:p>
        </w:tc>
        <w:tc>
          <w:tcPr>
            <w:tcW w:w="2350" w:type="dxa"/>
          </w:tcPr>
          <w:p w:rsidR="00033B8F" w:rsidRPr="001C1C10" w:rsidRDefault="00033B8F" w:rsidP="00C66A7B">
            <w:pPr>
              <w:pStyle w:val="a9"/>
              <w:jc w:val="center"/>
              <w:rPr>
                <w:b/>
                <w:lang w:val="en-US"/>
              </w:rPr>
            </w:pPr>
            <w:proofErr w:type="spellStart"/>
            <w:r w:rsidRPr="001C1C10">
              <w:rPr>
                <w:b/>
                <w:lang w:val="en-US"/>
              </w:rPr>
              <w:t>Vigneron</w:t>
            </w:r>
            <w:proofErr w:type="spellEnd"/>
            <w:r w:rsidRPr="001C1C10">
              <w:rPr>
                <w:b/>
                <w:lang w:val="en-US"/>
              </w:rPr>
              <w:t>, Johnson (1999)</w:t>
            </w:r>
          </w:p>
        </w:tc>
        <w:tc>
          <w:tcPr>
            <w:tcW w:w="2350" w:type="dxa"/>
          </w:tcPr>
          <w:p w:rsidR="00033B8F" w:rsidRPr="001C1C10" w:rsidRDefault="00033B8F" w:rsidP="00C66A7B">
            <w:pPr>
              <w:pStyle w:val="a9"/>
              <w:jc w:val="center"/>
              <w:rPr>
                <w:b/>
                <w:lang w:val="en-US"/>
              </w:rPr>
            </w:pPr>
            <w:proofErr w:type="spellStart"/>
            <w:r w:rsidRPr="001C1C10">
              <w:rPr>
                <w:b/>
                <w:lang w:val="en-US"/>
              </w:rPr>
              <w:t>Kapferer</w:t>
            </w:r>
            <w:proofErr w:type="spellEnd"/>
            <w:r w:rsidRPr="001C1C10">
              <w:rPr>
                <w:b/>
                <w:lang w:val="en-US"/>
              </w:rPr>
              <w:t xml:space="preserve"> (1998)</w:t>
            </w:r>
          </w:p>
        </w:tc>
        <w:tc>
          <w:tcPr>
            <w:tcW w:w="2352" w:type="dxa"/>
          </w:tcPr>
          <w:p w:rsidR="00033B8F" w:rsidRPr="001C1C10" w:rsidRDefault="00C66A7B" w:rsidP="00C66A7B">
            <w:pPr>
              <w:pStyle w:val="a9"/>
              <w:jc w:val="center"/>
              <w:rPr>
                <w:b/>
              </w:rPr>
            </w:pPr>
            <w:proofErr w:type="spellStart"/>
            <w:r w:rsidRPr="001C1C10">
              <w:rPr>
                <w:b/>
                <w:lang w:val="en-US"/>
              </w:rPr>
              <w:t>Vigneron</w:t>
            </w:r>
            <w:proofErr w:type="spellEnd"/>
            <w:r w:rsidRPr="001C1C10">
              <w:rPr>
                <w:b/>
                <w:lang w:val="en-US"/>
              </w:rPr>
              <w:t>, Johnson (1999)</w:t>
            </w:r>
          </w:p>
        </w:tc>
      </w:tr>
      <w:tr w:rsidR="001C1C10" w:rsidTr="00C66A7B">
        <w:tc>
          <w:tcPr>
            <w:tcW w:w="2518" w:type="dxa"/>
            <w:vMerge w:val="restart"/>
          </w:tcPr>
          <w:p w:rsidR="00C66A7B" w:rsidRPr="001C1C10" w:rsidRDefault="00C66A7B" w:rsidP="00C66A7B">
            <w:pPr>
              <w:pStyle w:val="a9"/>
            </w:pPr>
            <w:proofErr w:type="spellStart"/>
            <w:r w:rsidRPr="001C1C10">
              <w:t>Неперсонализированное</w:t>
            </w:r>
            <w:proofErr w:type="spellEnd"/>
            <w:r w:rsidRPr="001C1C10">
              <w:t xml:space="preserve"> восприятие</w:t>
            </w:r>
          </w:p>
        </w:tc>
        <w:tc>
          <w:tcPr>
            <w:tcW w:w="2350" w:type="dxa"/>
          </w:tcPr>
          <w:p w:rsidR="00C66A7B" w:rsidRPr="001C1C10" w:rsidRDefault="00C66A7B" w:rsidP="00C66A7B">
            <w:pPr>
              <w:pStyle w:val="a9"/>
            </w:pPr>
            <w:proofErr w:type="spellStart"/>
            <w:r w:rsidRPr="001C1C10">
              <w:t>Демонстративность</w:t>
            </w:r>
            <w:proofErr w:type="spellEnd"/>
          </w:p>
        </w:tc>
        <w:tc>
          <w:tcPr>
            <w:tcW w:w="2350" w:type="dxa"/>
          </w:tcPr>
          <w:p w:rsidR="00C66A7B" w:rsidRPr="001C1C10" w:rsidRDefault="00C66A7B" w:rsidP="0046005F">
            <w:pPr>
              <w:pStyle w:val="a9"/>
              <w:numPr>
                <w:ilvl w:val="0"/>
                <w:numId w:val="17"/>
              </w:numPr>
            </w:pPr>
            <w:r w:rsidRPr="001C1C10">
              <w:t>Принадлежность малому числу людей</w:t>
            </w:r>
          </w:p>
          <w:p w:rsidR="00C66A7B" w:rsidRPr="001C1C10" w:rsidRDefault="00C66A7B" w:rsidP="0046005F">
            <w:pPr>
              <w:pStyle w:val="a9"/>
              <w:numPr>
                <w:ilvl w:val="0"/>
                <w:numId w:val="17"/>
              </w:numPr>
            </w:pPr>
            <w:r w:rsidRPr="001C1C10">
              <w:t>Цена товаров бренда</w:t>
            </w:r>
          </w:p>
        </w:tc>
        <w:tc>
          <w:tcPr>
            <w:tcW w:w="2352" w:type="dxa"/>
          </w:tcPr>
          <w:p w:rsidR="004939EF" w:rsidRPr="001C1C10" w:rsidRDefault="004939EF" w:rsidP="0046005F">
            <w:pPr>
              <w:pStyle w:val="af1"/>
              <w:numPr>
                <w:ilvl w:val="0"/>
                <w:numId w:val="17"/>
              </w:numPr>
              <w:rPr>
                <w:sz w:val="20"/>
              </w:rPr>
            </w:pPr>
            <w:proofErr w:type="spellStart"/>
            <w:r w:rsidRPr="001C1C10">
              <w:rPr>
                <w:sz w:val="20"/>
              </w:rPr>
              <w:t>Демонстративность</w:t>
            </w:r>
            <w:proofErr w:type="spellEnd"/>
          </w:p>
          <w:p w:rsidR="004939EF" w:rsidRPr="001C1C10" w:rsidRDefault="004939EF" w:rsidP="0046005F">
            <w:pPr>
              <w:pStyle w:val="af1"/>
              <w:numPr>
                <w:ilvl w:val="0"/>
                <w:numId w:val="17"/>
              </w:numPr>
              <w:rPr>
                <w:sz w:val="20"/>
              </w:rPr>
            </w:pPr>
            <w:r w:rsidRPr="001C1C10">
              <w:rPr>
                <w:sz w:val="20"/>
              </w:rPr>
              <w:t>Элитарность</w:t>
            </w:r>
          </w:p>
          <w:p w:rsidR="004939EF" w:rsidRPr="001C1C10" w:rsidRDefault="004939EF" w:rsidP="0046005F">
            <w:pPr>
              <w:pStyle w:val="af1"/>
              <w:numPr>
                <w:ilvl w:val="0"/>
                <w:numId w:val="17"/>
              </w:numPr>
              <w:rPr>
                <w:sz w:val="20"/>
              </w:rPr>
            </w:pPr>
            <w:r w:rsidRPr="001C1C10">
              <w:rPr>
                <w:sz w:val="20"/>
              </w:rPr>
              <w:t>Сильная дороговизна</w:t>
            </w:r>
          </w:p>
          <w:p w:rsidR="00C66A7B" w:rsidRPr="001C1C10" w:rsidRDefault="004939EF" w:rsidP="0046005F">
            <w:pPr>
              <w:pStyle w:val="af1"/>
              <w:numPr>
                <w:ilvl w:val="0"/>
                <w:numId w:val="17"/>
              </w:numPr>
              <w:rPr>
                <w:sz w:val="20"/>
              </w:rPr>
            </w:pPr>
            <w:r w:rsidRPr="001C1C10">
              <w:rPr>
                <w:sz w:val="20"/>
              </w:rPr>
              <w:t xml:space="preserve">Предназначенность продукта для состоятельных людей </w:t>
            </w:r>
          </w:p>
        </w:tc>
      </w:tr>
      <w:tr w:rsidR="001C1C10" w:rsidTr="00C66A7B">
        <w:tc>
          <w:tcPr>
            <w:tcW w:w="2518" w:type="dxa"/>
            <w:vMerge/>
          </w:tcPr>
          <w:p w:rsidR="00C66A7B" w:rsidRPr="001C1C10" w:rsidRDefault="00C66A7B" w:rsidP="00C66A7B">
            <w:pPr>
              <w:pStyle w:val="a9"/>
            </w:pPr>
          </w:p>
        </w:tc>
        <w:tc>
          <w:tcPr>
            <w:tcW w:w="2350" w:type="dxa"/>
          </w:tcPr>
          <w:p w:rsidR="00C66A7B" w:rsidRPr="001C1C10" w:rsidRDefault="00C66A7B" w:rsidP="00C66A7B">
            <w:pPr>
              <w:pStyle w:val="a9"/>
            </w:pPr>
            <w:r w:rsidRPr="001C1C10">
              <w:t>Уникальность</w:t>
            </w:r>
          </w:p>
        </w:tc>
        <w:tc>
          <w:tcPr>
            <w:tcW w:w="2350" w:type="dxa"/>
          </w:tcPr>
          <w:p w:rsidR="00C66A7B" w:rsidRPr="001C1C10" w:rsidRDefault="00C66A7B" w:rsidP="0046005F">
            <w:pPr>
              <w:pStyle w:val="a9"/>
              <w:numPr>
                <w:ilvl w:val="0"/>
                <w:numId w:val="18"/>
              </w:numPr>
            </w:pPr>
            <w:r w:rsidRPr="001C1C10">
              <w:t>Эксклюзивность</w:t>
            </w:r>
          </w:p>
          <w:p w:rsidR="00C66A7B" w:rsidRPr="001C1C10" w:rsidRDefault="00C66A7B" w:rsidP="0046005F">
            <w:pPr>
              <w:pStyle w:val="af1"/>
              <w:numPr>
                <w:ilvl w:val="0"/>
                <w:numId w:val="18"/>
              </w:numPr>
              <w:rPr>
                <w:sz w:val="20"/>
              </w:rPr>
            </w:pPr>
            <w:r w:rsidRPr="001C1C10">
              <w:rPr>
                <w:sz w:val="20"/>
              </w:rPr>
              <w:t>Уникальность бренда</w:t>
            </w:r>
          </w:p>
        </w:tc>
        <w:tc>
          <w:tcPr>
            <w:tcW w:w="2352" w:type="dxa"/>
          </w:tcPr>
          <w:p w:rsidR="00C66A7B" w:rsidRPr="001C1C10" w:rsidRDefault="004939EF" w:rsidP="0046005F">
            <w:pPr>
              <w:pStyle w:val="a9"/>
              <w:numPr>
                <w:ilvl w:val="0"/>
                <w:numId w:val="18"/>
              </w:numPr>
            </w:pPr>
            <w:r w:rsidRPr="001C1C10">
              <w:t>Эксклюзивность</w:t>
            </w:r>
          </w:p>
          <w:p w:rsidR="004939EF" w:rsidRPr="001C1C10" w:rsidRDefault="004939EF" w:rsidP="0046005F">
            <w:pPr>
              <w:pStyle w:val="af1"/>
              <w:numPr>
                <w:ilvl w:val="0"/>
                <w:numId w:val="18"/>
              </w:numPr>
              <w:rPr>
                <w:sz w:val="20"/>
              </w:rPr>
            </w:pPr>
            <w:r w:rsidRPr="001C1C10">
              <w:rPr>
                <w:sz w:val="20"/>
              </w:rPr>
              <w:t xml:space="preserve">Ценность </w:t>
            </w:r>
          </w:p>
          <w:p w:rsidR="004939EF" w:rsidRPr="001C1C10" w:rsidRDefault="004939EF" w:rsidP="0046005F">
            <w:pPr>
              <w:pStyle w:val="af1"/>
              <w:numPr>
                <w:ilvl w:val="0"/>
                <w:numId w:val="18"/>
              </w:numPr>
              <w:rPr>
                <w:sz w:val="20"/>
              </w:rPr>
            </w:pPr>
            <w:r w:rsidRPr="001C1C10">
              <w:rPr>
                <w:sz w:val="20"/>
              </w:rPr>
              <w:t>Редкость</w:t>
            </w:r>
          </w:p>
          <w:p w:rsidR="004939EF" w:rsidRPr="001C1C10" w:rsidRDefault="004939EF" w:rsidP="0046005F">
            <w:pPr>
              <w:pStyle w:val="af1"/>
              <w:numPr>
                <w:ilvl w:val="0"/>
                <w:numId w:val="18"/>
              </w:numPr>
              <w:rPr>
                <w:sz w:val="20"/>
              </w:rPr>
            </w:pPr>
            <w:r w:rsidRPr="001C1C10">
              <w:rPr>
                <w:sz w:val="20"/>
              </w:rPr>
              <w:t>Уникальность</w:t>
            </w:r>
          </w:p>
        </w:tc>
      </w:tr>
      <w:tr w:rsidR="001C1C10" w:rsidTr="00C66A7B">
        <w:tc>
          <w:tcPr>
            <w:tcW w:w="2518" w:type="dxa"/>
            <w:vMerge/>
          </w:tcPr>
          <w:p w:rsidR="00C66A7B" w:rsidRPr="001C1C10" w:rsidRDefault="00C66A7B" w:rsidP="00C66A7B">
            <w:pPr>
              <w:pStyle w:val="a9"/>
            </w:pPr>
          </w:p>
        </w:tc>
        <w:tc>
          <w:tcPr>
            <w:tcW w:w="2350" w:type="dxa"/>
          </w:tcPr>
          <w:p w:rsidR="00C66A7B" w:rsidRPr="001C1C10" w:rsidRDefault="00C66A7B" w:rsidP="00C66A7B">
            <w:pPr>
              <w:pStyle w:val="a9"/>
            </w:pPr>
            <w:r w:rsidRPr="001C1C10">
              <w:t>Качество</w:t>
            </w:r>
          </w:p>
        </w:tc>
        <w:tc>
          <w:tcPr>
            <w:tcW w:w="2350" w:type="dxa"/>
          </w:tcPr>
          <w:p w:rsidR="00C66A7B" w:rsidRPr="001C1C10" w:rsidRDefault="004939EF" w:rsidP="0046005F">
            <w:pPr>
              <w:pStyle w:val="a9"/>
              <w:numPr>
                <w:ilvl w:val="0"/>
                <w:numId w:val="19"/>
              </w:numPr>
            </w:pPr>
            <w:r w:rsidRPr="001C1C10">
              <w:t>Высокая степень ремесленного искусства</w:t>
            </w:r>
          </w:p>
          <w:p w:rsidR="004939EF" w:rsidRPr="001C1C10" w:rsidRDefault="004939EF" w:rsidP="0046005F">
            <w:pPr>
              <w:pStyle w:val="af1"/>
              <w:numPr>
                <w:ilvl w:val="0"/>
                <w:numId w:val="19"/>
              </w:numPr>
              <w:rPr>
                <w:sz w:val="20"/>
              </w:rPr>
            </w:pPr>
            <w:r w:rsidRPr="001C1C10">
              <w:rPr>
                <w:sz w:val="20"/>
              </w:rPr>
              <w:t>Качество бренда</w:t>
            </w:r>
          </w:p>
          <w:p w:rsidR="004939EF" w:rsidRPr="001C1C10" w:rsidRDefault="004939EF" w:rsidP="0046005F">
            <w:pPr>
              <w:pStyle w:val="af1"/>
              <w:numPr>
                <w:ilvl w:val="0"/>
                <w:numId w:val="19"/>
              </w:numPr>
              <w:rPr>
                <w:sz w:val="20"/>
              </w:rPr>
            </w:pPr>
            <w:r w:rsidRPr="001C1C10">
              <w:rPr>
                <w:sz w:val="20"/>
              </w:rPr>
              <w:t>Красота объекта</w:t>
            </w:r>
          </w:p>
          <w:p w:rsidR="004939EF" w:rsidRPr="001C1C10" w:rsidRDefault="004939EF" w:rsidP="0046005F">
            <w:pPr>
              <w:pStyle w:val="af1"/>
              <w:numPr>
                <w:ilvl w:val="0"/>
                <w:numId w:val="19"/>
              </w:numPr>
              <w:rPr>
                <w:sz w:val="20"/>
              </w:rPr>
            </w:pPr>
            <w:r w:rsidRPr="001C1C10">
              <w:rPr>
                <w:sz w:val="20"/>
              </w:rPr>
              <w:t>Совершенство продукта</w:t>
            </w:r>
          </w:p>
        </w:tc>
        <w:tc>
          <w:tcPr>
            <w:tcW w:w="2352" w:type="dxa"/>
          </w:tcPr>
          <w:p w:rsidR="004939EF" w:rsidRPr="001C1C10" w:rsidRDefault="004939EF" w:rsidP="0046005F">
            <w:pPr>
              <w:pStyle w:val="af1"/>
              <w:numPr>
                <w:ilvl w:val="0"/>
                <w:numId w:val="19"/>
              </w:numPr>
              <w:rPr>
                <w:sz w:val="20"/>
                <w:lang w:val="en-US"/>
              </w:rPr>
            </w:pPr>
            <w:r w:rsidRPr="001C1C10">
              <w:rPr>
                <w:sz w:val="20"/>
              </w:rPr>
              <w:t>Искусность</w:t>
            </w:r>
          </w:p>
          <w:p w:rsidR="004939EF" w:rsidRPr="001C1C10" w:rsidRDefault="004939EF" w:rsidP="0046005F">
            <w:pPr>
              <w:pStyle w:val="af1"/>
              <w:numPr>
                <w:ilvl w:val="0"/>
                <w:numId w:val="19"/>
              </w:numPr>
              <w:rPr>
                <w:sz w:val="20"/>
                <w:lang w:val="en-US"/>
              </w:rPr>
            </w:pPr>
            <w:r w:rsidRPr="001C1C10">
              <w:rPr>
                <w:sz w:val="20"/>
              </w:rPr>
              <w:t>Роскошность</w:t>
            </w:r>
          </w:p>
          <w:p w:rsidR="004939EF" w:rsidRPr="001C1C10" w:rsidRDefault="004939EF" w:rsidP="0046005F">
            <w:pPr>
              <w:pStyle w:val="af1"/>
              <w:numPr>
                <w:ilvl w:val="0"/>
                <w:numId w:val="19"/>
              </w:numPr>
              <w:rPr>
                <w:sz w:val="20"/>
                <w:lang w:val="en-US"/>
              </w:rPr>
            </w:pPr>
            <w:r w:rsidRPr="001C1C10">
              <w:rPr>
                <w:sz w:val="20"/>
              </w:rPr>
              <w:t>Лучшее качество</w:t>
            </w:r>
          </w:p>
          <w:p w:rsidR="004939EF" w:rsidRPr="001C1C10" w:rsidRDefault="004939EF" w:rsidP="0046005F">
            <w:pPr>
              <w:pStyle w:val="af1"/>
              <w:numPr>
                <w:ilvl w:val="0"/>
                <w:numId w:val="19"/>
              </w:numPr>
              <w:rPr>
                <w:sz w:val="20"/>
                <w:lang w:val="en-US"/>
              </w:rPr>
            </w:pPr>
            <w:r w:rsidRPr="001C1C10">
              <w:rPr>
                <w:sz w:val="20"/>
              </w:rPr>
              <w:t>Сложность</w:t>
            </w:r>
            <w:r w:rsidRPr="001C1C10">
              <w:rPr>
                <w:sz w:val="20"/>
                <w:lang w:val="en-US"/>
              </w:rPr>
              <w:t xml:space="preserve"> </w:t>
            </w:r>
          </w:p>
          <w:p w:rsidR="00C66A7B" w:rsidRPr="001C1C10" w:rsidRDefault="004939EF" w:rsidP="0046005F">
            <w:pPr>
              <w:pStyle w:val="af1"/>
              <w:numPr>
                <w:ilvl w:val="0"/>
                <w:numId w:val="19"/>
              </w:numPr>
              <w:rPr>
                <w:sz w:val="20"/>
                <w:lang w:val="en-US"/>
              </w:rPr>
            </w:pPr>
            <w:r w:rsidRPr="001C1C10">
              <w:rPr>
                <w:sz w:val="20"/>
              </w:rPr>
              <w:t>Превосходство</w:t>
            </w:r>
          </w:p>
        </w:tc>
      </w:tr>
      <w:tr w:rsidR="001C1C10" w:rsidTr="00C66A7B">
        <w:tc>
          <w:tcPr>
            <w:tcW w:w="2518" w:type="dxa"/>
            <w:vMerge w:val="restart"/>
          </w:tcPr>
          <w:p w:rsidR="00C66A7B" w:rsidRPr="001C1C10" w:rsidRDefault="00C66A7B" w:rsidP="00C66A7B">
            <w:pPr>
              <w:pStyle w:val="a9"/>
            </w:pPr>
            <w:r w:rsidRPr="001C1C10">
              <w:t>Персонализированное восприятие</w:t>
            </w:r>
          </w:p>
        </w:tc>
        <w:tc>
          <w:tcPr>
            <w:tcW w:w="2350" w:type="dxa"/>
          </w:tcPr>
          <w:p w:rsidR="00C66A7B" w:rsidRPr="001C1C10" w:rsidRDefault="00C66A7B" w:rsidP="00C66A7B">
            <w:pPr>
              <w:pStyle w:val="a9"/>
            </w:pPr>
            <w:r w:rsidRPr="001C1C10">
              <w:t>Гедонизм</w:t>
            </w:r>
          </w:p>
        </w:tc>
        <w:tc>
          <w:tcPr>
            <w:tcW w:w="2350" w:type="dxa"/>
          </w:tcPr>
          <w:p w:rsidR="004939EF" w:rsidRPr="001C1C10" w:rsidRDefault="004939EF" w:rsidP="0046005F">
            <w:pPr>
              <w:pStyle w:val="a9"/>
              <w:numPr>
                <w:ilvl w:val="0"/>
                <w:numId w:val="19"/>
              </w:numPr>
            </w:pPr>
            <w:proofErr w:type="spellStart"/>
            <w:r w:rsidRPr="001C1C10">
              <w:t>Креативность</w:t>
            </w:r>
            <w:proofErr w:type="spellEnd"/>
          </w:p>
          <w:p w:rsidR="004939EF" w:rsidRPr="001C1C10" w:rsidRDefault="004939EF" w:rsidP="0046005F">
            <w:pPr>
              <w:pStyle w:val="af1"/>
              <w:numPr>
                <w:ilvl w:val="0"/>
                <w:numId w:val="19"/>
              </w:numPr>
              <w:rPr>
                <w:sz w:val="20"/>
              </w:rPr>
            </w:pPr>
            <w:r w:rsidRPr="001C1C10">
              <w:rPr>
                <w:sz w:val="20"/>
              </w:rPr>
              <w:t>Чувственность</w:t>
            </w:r>
          </w:p>
          <w:p w:rsidR="00C66A7B" w:rsidRPr="001C1C10" w:rsidRDefault="004939EF" w:rsidP="0046005F">
            <w:pPr>
              <w:pStyle w:val="af1"/>
              <w:numPr>
                <w:ilvl w:val="0"/>
                <w:numId w:val="19"/>
              </w:numPr>
              <w:rPr>
                <w:sz w:val="20"/>
              </w:rPr>
            </w:pPr>
            <w:r w:rsidRPr="001C1C10">
              <w:rPr>
                <w:sz w:val="20"/>
              </w:rPr>
              <w:t>Магия</w:t>
            </w:r>
          </w:p>
        </w:tc>
        <w:tc>
          <w:tcPr>
            <w:tcW w:w="2352" w:type="dxa"/>
          </w:tcPr>
          <w:p w:rsidR="001C1C10" w:rsidRPr="001C1C10" w:rsidRDefault="001C1C10" w:rsidP="0046005F">
            <w:pPr>
              <w:pStyle w:val="af1"/>
              <w:numPr>
                <w:ilvl w:val="0"/>
                <w:numId w:val="19"/>
              </w:numPr>
              <w:rPr>
                <w:sz w:val="20"/>
              </w:rPr>
            </w:pPr>
            <w:r w:rsidRPr="001C1C10">
              <w:rPr>
                <w:sz w:val="20"/>
              </w:rPr>
              <w:t>Изысканность</w:t>
            </w:r>
          </w:p>
          <w:p w:rsidR="001C1C10" w:rsidRPr="001C1C10" w:rsidRDefault="001C1C10" w:rsidP="0046005F">
            <w:pPr>
              <w:pStyle w:val="af1"/>
              <w:numPr>
                <w:ilvl w:val="0"/>
                <w:numId w:val="19"/>
              </w:numPr>
              <w:rPr>
                <w:sz w:val="20"/>
              </w:rPr>
            </w:pPr>
            <w:proofErr w:type="spellStart"/>
            <w:r w:rsidRPr="001C1C10">
              <w:rPr>
                <w:sz w:val="20"/>
              </w:rPr>
              <w:t>Гламурность</w:t>
            </w:r>
            <w:proofErr w:type="spellEnd"/>
          </w:p>
          <w:p w:rsidR="00C66A7B" w:rsidRPr="001C1C10" w:rsidRDefault="001C1C10" w:rsidP="0046005F">
            <w:pPr>
              <w:pStyle w:val="af1"/>
              <w:numPr>
                <w:ilvl w:val="0"/>
                <w:numId w:val="19"/>
              </w:numPr>
              <w:rPr>
                <w:sz w:val="20"/>
              </w:rPr>
            </w:pPr>
            <w:r w:rsidRPr="001C1C10">
              <w:rPr>
                <w:sz w:val="20"/>
              </w:rPr>
              <w:t>Великолепие,  изумительность</w:t>
            </w:r>
          </w:p>
        </w:tc>
      </w:tr>
      <w:tr w:rsidR="001C1C10" w:rsidTr="00C66A7B">
        <w:tc>
          <w:tcPr>
            <w:tcW w:w="2518" w:type="dxa"/>
            <w:vMerge/>
          </w:tcPr>
          <w:p w:rsidR="00C66A7B" w:rsidRPr="001C1C10" w:rsidRDefault="00C66A7B" w:rsidP="00C66A7B">
            <w:pPr>
              <w:pStyle w:val="a9"/>
            </w:pPr>
          </w:p>
        </w:tc>
        <w:tc>
          <w:tcPr>
            <w:tcW w:w="2350" w:type="dxa"/>
          </w:tcPr>
          <w:p w:rsidR="00C66A7B" w:rsidRPr="001C1C10" w:rsidRDefault="00C66A7B" w:rsidP="00C66A7B">
            <w:pPr>
              <w:pStyle w:val="a9"/>
            </w:pPr>
            <w:r w:rsidRPr="001C1C10">
              <w:t>Продолжение личности</w:t>
            </w:r>
          </w:p>
        </w:tc>
        <w:tc>
          <w:tcPr>
            <w:tcW w:w="2350" w:type="dxa"/>
          </w:tcPr>
          <w:p w:rsidR="00C66A7B" w:rsidRPr="001C1C10" w:rsidRDefault="004939EF" w:rsidP="0046005F">
            <w:pPr>
              <w:pStyle w:val="a9"/>
              <w:numPr>
                <w:ilvl w:val="0"/>
                <w:numId w:val="20"/>
              </w:numPr>
            </w:pPr>
            <w:r w:rsidRPr="001C1C10">
              <w:t>Знание, что бренд есть у немногих</w:t>
            </w:r>
          </w:p>
        </w:tc>
        <w:tc>
          <w:tcPr>
            <w:tcW w:w="2352" w:type="dxa"/>
          </w:tcPr>
          <w:p w:rsidR="001C1C10" w:rsidRPr="001C1C10" w:rsidRDefault="001C1C10" w:rsidP="0046005F">
            <w:pPr>
              <w:pStyle w:val="af1"/>
              <w:numPr>
                <w:ilvl w:val="0"/>
                <w:numId w:val="20"/>
              </w:numPr>
              <w:rPr>
                <w:sz w:val="20"/>
              </w:rPr>
            </w:pPr>
            <w:r w:rsidRPr="001C1C10">
              <w:rPr>
                <w:sz w:val="20"/>
              </w:rPr>
              <w:t xml:space="preserve">Лидирующий </w:t>
            </w:r>
          </w:p>
          <w:p w:rsidR="001C1C10" w:rsidRPr="001C1C10" w:rsidRDefault="001C1C10" w:rsidP="0046005F">
            <w:pPr>
              <w:pStyle w:val="af1"/>
              <w:numPr>
                <w:ilvl w:val="0"/>
                <w:numId w:val="20"/>
              </w:numPr>
              <w:rPr>
                <w:sz w:val="20"/>
              </w:rPr>
            </w:pPr>
            <w:r w:rsidRPr="001C1C10">
              <w:rPr>
                <w:sz w:val="20"/>
              </w:rPr>
              <w:t xml:space="preserve">Очень сильный </w:t>
            </w:r>
          </w:p>
          <w:p w:rsidR="001C1C10" w:rsidRPr="001C1C10" w:rsidRDefault="001C1C10" w:rsidP="0046005F">
            <w:pPr>
              <w:pStyle w:val="af1"/>
              <w:numPr>
                <w:ilvl w:val="0"/>
                <w:numId w:val="20"/>
              </w:numPr>
              <w:rPr>
                <w:sz w:val="20"/>
              </w:rPr>
            </w:pPr>
            <w:r w:rsidRPr="001C1C10">
              <w:rPr>
                <w:sz w:val="20"/>
              </w:rPr>
              <w:t>Вознаграждающий</w:t>
            </w:r>
          </w:p>
          <w:p w:rsidR="00C66A7B" w:rsidRPr="001C1C10" w:rsidRDefault="001C1C10" w:rsidP="0046005F">
            <w:pPr>
              <w:pStyle w:val="af1"/>
              <w:numPr>
                <w:ilvl w:val="0"/>
                <w:numId w:val="20"/>
              </w:numPr>
              <w:rPr>
                <w:sz w:val="20"/>
              </w:rPr>
            </w:pPr>
            <w:r w:rsidRPr="001C1C10">
              <w:rPr>
                <w:sz w:val="20"/>
              </w:rPr>
              <w:t>Успешный</w:t>
            </w:r>
          </w:p>
        </w:tc>
      </w:tr>
      <w:tr w:rsidR="001C1C10" w:rsidTr="00C66A7B">
        <w:tc>
          <w:tcPr>
            <w:tcW w:w="2518" w:type="dxa"/>
          </w:tcPr>
          <w:p w:rsidR="00033B8F" w:rsidRPr="001C1C10" w:rsidRDefault="00C66A7B" w:rsidP="00C66A7B">
            <w:pPr>
              <w:pStyle w:val="a9"/>
            </w:pPr>
            <w:r w:rsidRPr="001C1C10">
              <w:t>Другие характеристики</w:t>
            </w:r>
          </w:p>
        </w:tc>
        <w:tc>
          <w:tcPr>
            <w:tcW w:w="2350" w:type="dxa"/>
          </w:tcPr>
          <w:p w:rsidR="00033B8F" w:rsidRPr="001C1C10" w:rsidRDefault="00C66A7B" w:rsidP="00C66A7B">
            <w:pPr>
              <w:pStyle w:val="a9"/>
            </w:pPr>
            <w:r w:rsidRPr="001C1C10">
              <w:t>-</w:t>
            </w:r>
          </w:p>
        </w:tc>
        <w:tc>
          <w:tcPr>
            <w:tcW w:w="2350" w:type="dxa"/>
          </w:tcPr>
          <w:p w:rsidR="00033B8F" w:rsidRPr="001C1C10" w:rsidRDefault="004939EF" w:rsidP="0046005F">
            <w:pPr>
              <w:pStyle w:val="a9"/>
              <w:numPr>
                <w:ilvl w:val="0"/>
                <w:numId w:val="20"/>
              </w:numPr>
            </w:pPr>
            <w:r w:rsidRPr="001C1C10">
              <w:t>Традиции</w:t>
            </w:r>
          </w:p>
          <w:p w:rsidR="004939EF" w:rsidRPr="001C1C10" w:rsidRDefault="004939EF" w:rsidP="0046005F">
            <w:pPr>
              <w:pStyle w:val="af1"/>
              <w:numPr>
                <w:ilvl w:val="0"/>
                <w:numId w:val="20"/>
              </w:numPr>
              <w:rPr>
                <w:sz w:val="20"/>
              </w:rPr>
            </w:pPr>
            <w:r w:rsidRPr="001C1C10">
              <w:rPr>
                <w:sz w:val="20"/>
              </w:rPr>
              <w:lastRenderedPageBreak/>
              <w:t>Историческое наследие</w:t>
            </w:r>
          </w:p>
          <w:p w:rsidR="004939EF" w:rsidRPr="001C1C10" w:rsidRDefault="004939EF" w:rsidP="0046005F">
            <w:pPr>
              <w:pStyle w:val="af1"/>
              <w:numPr>
                <w:ilvl w:val="0"/>
                <w:numId w:val="20"/>
              </w:numPr>
              <w:rPr>
                <w:sz w:val="20"/>
              </w:rPr>
            </w:pPr>
            <w:r w:rsidRPr="001C1C10">
              <w:rPr>
                <w:sz w:val="20"/>
              </w:rPr>
              <w:t>Репутация</w:t>
            </w:r>
          </w:p>
          <w:p w:rsidR="004939EF" w:rsidRPr="001C1C10" w:rsidRDefault="004939EF" w:rsidP="0046005F">
            <w:pPr>
              <w:pStyle w:val="af1"/>
              <w:numPr>
                <w:ilvl w:val="0"/>
                <w:numId w:val="20"/>
              </w:numPr>
              <w:rPr>
                <w:sz w:val="20"/>
              </w:rPr>
            </w:pPr>
            <w:r w:rsidRPr="001C1C10">
              <w:rPr>
                <w:sz w:val="20"/>
              </w:rPr>
              <w:t>Имя и личность создателя</w:t>
            </w:r>
          </w:p>
        </w:tc>
        <w:tc>
          <w:tcPr>
            <w:tcW w:w="2352" w:type="dxa"/>
          </w:tcPr>
          <w:p w:rsidR="00033B8F" w:rsidRPr="001C1C10" w:rsidRDefault="004939EF" w:rsidP="00C66A7B">
            <w:pPr>
              <w:pStyle w:val="a9"/>
            </w:pPr>
            <w:r w:rsidRPr="001C1C10">
              <w:lastRenderedPageBreak/>
              <w:t>-</w:t>
            </w:r>
          </w:p>
        </w:tc>
      </w:tr>
    </w:tbl>
    <w:p w:rsidR="001C1C10" w:rsidRDefault="001C1C10" w:rsidP="00AE1D03">
      <w:pPr>
        <w:spacing w:after="200" w:line="276" w:lineRule="auto"/>
        <w:rPr>
          <w:sz w:val="20"/>
        </w:rPr>
      </w:pPr>
      <w:r w:rsidRPr="001C1C10">
        <w:rPr>
          <w:sz w:val="20"/>
        </w:rPr>
        <w:lastRenderedPageBreak/>
        <w:t>Составлено</w:t>
      </w:r>
      <w:r w:rsidRPr="001C1FE3">
        <w:rPr>
          <w:sz w:val="20"/>
        </w:rPr>
        <w:t xml:space="preserve"> </w:t>
      </w:r>
      <w:r w:rsidRPr="001C1C10">
        <w:rPr>
          <w:sz w:val="20"/>
        </w:rPr>
        <w:t>по</w:t>
      </w:r>
      <w:r w:rsidRPr="001C1FE3">
        <w:rPr>
          <w:sz w:val="20"/>
        </w:rPr>
        <w:t xml:space="preserve">:  </w:t>
      </w:r>
      <w:proofErr w:type="spellStart"/>
      <w:r w:rsidRPr="001C1C10">
        <w:rPr>
          <w:sz w:val="20"/>
          <w:lang w:val="en-US"/>
        </w:rPr>
        <w:t>Vigneron</w:t>
      </w:r>
      <w:proofErr w:type="spellEnd"/>
      <w:r w:rsidRPr="001C1FE3">
        <w:rPr>
          <w:sz w:val="20"/>
        </w:rPr>
        <w:t xml:space="preserve"> </w:t>
      </w:r>
      <w:r w:rsidRPr="001C1C10">
        <w:rPr>
          <w:sz w:val="20"/>
          <w:lang w:val="en-US"/>
        </w:rPr>
        <w:t>F</w:t>
      </w:r>
      <w:r w:rsidRPr="001C1FE3">
        <w:rPr>
          <w:sz w:val="20"/>
        </w:rPr>
        <w:t xml:space="preserve">. </w:t>
      </w:r>
      <w:r w:rsidRPr="001C1C10">
        <w:rPr>
          <w:sz w:val="20"/>
          <w:lang w:val="en-US"/>
        </w:rPr>
        <w:t>A</w:t>
      </w:r>
      <w:r w:rsidRPr="001C1FE3">
        <w:rPr>
          <w:sz w:val="20"/>
        </w:rPr>
        <w:t xml:space="preserve"> </w:t>
      </w:r>
      <w:r w:rsidRPr="001C1C10">
        <w:rPr>
          <w:sz w:val="20"/>
          <w:lang w:val="en-US"/>
        </w:rPr>
        <w:t>review</w:t>
      </w:r>
      <w:r w:rsidRPr="001C1FE3">
        <w:rPr>
          <w:sz w:val="20"/>
        </w:rPr>
        <w:t xml:space="preserve"> </w:t>
      </w:r>
      <w:r w:rsidRPr="001C1C10">
        <w:rPr>
          <w:sz w:val="20"/>
          <w:lang w:val="en-US"/>
        </w:rPr>
        <w:t>and</w:t>
      </w:r>
      <w:r w:rsidRPr="001C1FE3">
        <w:rPr>
          <w:sz w:val="20"/>
        </w:rPr>
        <w:t xml:space="preserve"> </w:t>
      </w:r>
      <w:r w:rsidRPr="001C1C10">
        <w:rPr>
          <w:sz w:val="20"/>
          <w:lang w:val="en-US"/>
        </w:rPr>
        <w:t>conceptual</w:t>
      </w:r>
      <w:r w:rsidRPr="001C1FE3">
        <w:rPr>
          <w:sz w:val="20"/>
        </w:rPr>
        <w:t xml:space="preserve"> </w:t>
      </w:r>
      <w:r w:rsidRPr="001C1C10">
        <w:rPr>
          <w:sz w:val="20"/>
          <w:lang w:val="en-US"/>
        </w:rPr>
        <w:t>framework</w:t>
      </w:r>
      <w:r w:rsidRPr="001C1FE3">
        <w:rPr>
          <w:sz w:val="20"/>
        </w:rPr>
        <w:t xml:space="preserve"> </w:t>
      </w:r>
      <w:r w:rsidRPr="001C1C10">
        <w:rPr>
          <w:sz w:val="20"/>
          <w:lang w:val="en-US"/>
        </w:rPr>
        <w:t>of</w:t>
      </w:r>
      <w:r w:rsidRPr="001C1FE3">
        <w:rPr>
          <w:sz w:val="20"/>
        </w:rPr>
        <w:t xml:space="preserve"> </w:t>
      </w:r>
      <w:r w:rsidRPr="001C1C10">
        <w:rPr>
          <w:sz w:val="20"/>
          <w:lang w:val="en-US"/>
        </w:rPr>
        <w:t>prestige</w:t>
      </w:r>
      <w:r w:rsidRPr="001C1FE3">
        <w:rPr>
          <w:sz w:val="20"/>
        </w:rPr>
        <w:t xml:space="preserve"> </w:t>
      </w:r>
      <w:r w:rsidRPr="001C1C10">
        <w:rPr>
          <w:sz w:val="20"/>
          <w:lang w:val="en-US"/>
        </w:rPr>
        <w:t>seeking</w:t>
      </w:r>
      <w:r w:rsidRPr="001C1FE3">
        <w:rPr>
          <w:sz w:val="20"/>
        </w:rPr>
        <w:t xml:space="preserve"> </w:t>
      </w:r>
      <w:r w:rsidRPr="001C1C10">
        <w:rPr>
          <w:sz w:val="20"/>
          <w:lang w:val="en-US"/>
        </w:rPr>
        <w:t>consumer</w:t>
      </w:r>
      <w:r w:rsidRPr="001C1FE3">
        <w:rPr>
          <w:sz w:val="20"/>
        </w:rPr>
        <w:t xml:space="preserve"> </w:t>
      </w:r>
      <w:r w:rsidRPr="001C1C10">
        <w:rPr>
          <w:sz w:val="20"/>
          <w:lang w:val="en-US"/>
        </w:rPr>
        <w:t>behavior</w:t>
      </w:r>
      <w:r w:rsidRPr="001C1FE3">
        <w:rPr>
          <w:sz w:val="20"/>
        </w:rPr>
        <w:t xml:space="preserve"> / </w:t>
      </w:r>
      <w:r w:rsidRPr="001C1C10">
        <w:rPr>
          <w:sz w:val="20"/>
          <w:lang w:val="en-US"/>
        </w:rPr>
        <w:t>L</w:t>
      </w:r>
      <w:r w:rsidRPr="001C1FE3">
        <w:rPr>
          <w:sz w:val="20"/>
        </w:rPr>
        <w:t xml:space="preserve">. </w:t>
      </w:r>
      <w:r w:rsidRPr="001C1C10">
        <w:rPr>
          <w:sz w:val="20"/>
          <w:lang w:val="en-US"/>
        </w:rPr>
        <w:t>W</w:t>
      </w:r>
      <w:r w:rsidRPr="001C1FE3">
        <w:rPr>
          <w:sz w:val="20"/>
        </w:rPr>
        <w:t xml:space="preserve">. </w:t>
      </w:r>
      <w:r w:rsidRPr="001C1C10">
        <w:rPr>
          <w:sz w:val="20"/>
          <w:lang w:val="en-US"/>
        </w:rPr>
        <w:t>Johnson</w:t>
      </w:r>
      <w:proofErr w:type="gramStart"/>
      <w:r w:rsidRPr="001C1FE3">
        <w:rPr>
          <w:sz w:val="20"/>
        </w:rPr>
        <w:t xml:space="preserve">,  </w:t>
      </w:r>
      <w:r w:rsidRPr="001C1C10">
        <w:rPr>
          <w:sz w:val="20"/>
          <w:lang w:val="en-US"/>
        </w:rPr>
        <w:t>F</w:t>
      </w:r>
      <w:proofErr w:type="gramEnd"/>
      <w:r w:rsidRPr="001C1FE3">
        <w:rPr>
          <w:sz w:val="20"/>
        </w:rPr>
        <w:t xml:space="preserve">. </w:t>
      </w:r>
      <w:proofErr w:type="spellStart"/>
      <w:r w:rsidRPr="001C1C10">
        <w:rPr>
          <w:sz w:val="20"/>
          <w:lang w:val="en-US"/>
        </w:rPr>
        <w:t>Vigneron</w:t>
      </w:r>
      <w:proofErr w:type="spellEnd"/>
      <w:r w:rsidRPr="001C1FE3">
        <w:rPr>
          <w:sz w:val="20"/>
        </w:rPr>
        <w:t xml:space="preserve"> // </w:t>
      </w:r>
      <w:r w:rsidRPr="001C1C10">
        <w:rPr>
          <w:iCs/>
          <w:sz w:val="20"/>
          <w:lang w:val="en-US"/>
        </w:rPr>
        <w:t>Academy</w:t>
      </w:r>
      <w:r w:rsidRPr="001C1FE3">
        <w:rPr>
          <w:iCs/>
          <w:sz w:val="20"/>
        </w:rPr>
        <w:t xml:space="preserve"> </w:t>
      </w:r>
      <w:r w:rsidRPr="001C1C10">
        <w:rPr>
          <w:iCs/>
          <w:sz w:val="20"/>
          <w:lang w:val="en-US"/>
        </w:rPr>
        <w:t>of</w:t>
      </w:r>
      <w:r w:rsidRPr="001C1FE3">
        <w:rPr>
          <w:iCs/>
          <w:sz w:val="20"/>
        </w:rPr>
        <w:t xml:space="preserve"> </w:t>
      </w:r>
      <w:r w:rsidRPr="001C1C10">
        <w:rPr>
          <w:iCs/>
          <w:sz w:val="20"/>
          <w:lang w:val="en-US"/>
        </w:rPr>
        <w:t>Marketing</w:t>
      </w:r>
      <w:r w:rsidRPr="001C1FE3">
        <w:rPr>
          <w:iCs/>
          <w:sz w:val="20"/>
        </w:rPr>
        <w:t xml:space="preserve"> </w:t>
      </w:r>
      <w:r w:rsidRPr="001C1C10">
        <w:rPr>
          <w:iCs/>
          <w:sz w:val="20"/>
          <w:lang w:val="en-US"/>
        </w:rPr>
        <w:t>Science</w:t>
      </w:r>
      <w:r w:rsidRPr="001C1FE3">
        <w:rPr>
          <w:iCs/>
          <w:sz w:val="20"/>
        </w:rPr>
        <w:t xml:space="preserve"> </w:t>
      </w:r>
      <w:r w:rsidRPr="001C1C10">
        <w:rPr>
          <w:iCs/>
          <w:sz w:val="20"/>
          <w:lang w:val="en-US"/>
        </w:rPr>
        <w:t>Review</w:t>
      </w:r>
      <w:r w:rsidRPr="001C1FE3">
        <w:rPr>
          <w:sz w:val="20"/>
        </w:rPr>
        <w:t xml:space="preserve">. —1999. – </w:t>
      </w:r>
      <w:proofErr w:type="spellStart"/>
      <w:proofErr w:type="gramStart"/>
      <w:r w:rsidRPr="001C1C10">
        <w:rPr>
          <w:sz w:val="20"/>
          <w:lang w:val="en-US"/>
        </w:rPr>
        <w:t>Vol</w:t>
      </w:r>
      <w:proofErr w:type="spellEnd"/>
      <w:r w:rsidRPr="001C1FE3">
        <w:rPr>
          <w:sz w:val="20"/>
        </w:rPr>
        <w:t xml:space="preserve">. 1999, </w:t>
      </w:r>
      <w:r w:rsidRPr="001C1C10">
        <w:rPr>
          <w:sz w:val="20"/>
          <w:lang w:val="en-US"/>
        </w:rPr>
        <w:t>N</w:t>
      </w:r>
      <w:r w:rsidRPr="001C1FE3">
        <w:rPr>
          <w:sz w:val="20"/>
        </w:rPr>
        <w:t xml:space="preserve"> 1.</w:t>
      </w:r>
      <w:proofErr w:type="gramEnd"/>
      <w:r w:rsidRPr="001C1FE3">
        <w:rPr>
          <w:sz w:val="20"/>
        </w:rPr>
        <w:t xml:space="preserve"> ; </w:t>
      </w:r>
      <w:proofErr w:type="spellStart"/>
      <w:r w:rsidRPr="001C1C10">
        <w:rPr>
          <w:sz w:val="20"/>
          <w:lang w:val="en-US"/>
        </w:rPr>
        <w:t>Vigneron</w:t>
      </w:r>
      <w:proofErr w:type="spellEnd"/>
      <w:r w:rsidRPr="001C1FE3">
        <w:rPr>
          <w:sz w:val="20"/>
        </w:rPr>
        <w:t xml:space="preserve"> </w:t>
      </w:r>
      <w:r w:rsidRPr="001C1C10">
        <w:rPr>
          <w:sz w:val="20"/>
          <w:lang w:val="en-US"/>
        </w:rPr>
        <w:t>F</w:t>
      </w:r>
      <w:r w:rsidRPr="001C1FE3">
        <w:rPr>
          <w:sz w:val="20"/>
        </w:rPr>
        <w:t xml:space="preserve">. </w:t>
      </w:r>
      <w:proofErr w:type="gramStart"/>
      <w:r w:rsidRPr="001C1C10">
        <w:rPr>
          <w:sz w:val="20"/>
          <w:lang w:val="en-US"/>
        </w:rPr>
        <w:t>Johnson</w:t>
      </w:r>
      <w:r w:rsidRPr="001C1FE3">
        <w:rPr>
          <w:sz w:val="20"/>
        </w:rPr>
        <w:t xml:space="preserve"> </w:t>
      </w:r>
      <w:r w:rsidRPr="001C1C10">
        <w:rPr>
          <w:sz w:val="20"/>
          <w:lang w:val="en-US"/>
        </w:rPr>
        <w:t>L</w:t>
      </w:r>
      <w:r w:rsidRPr="001C1FE3">
        <w:rPr>
          <w:sz w:val="20"/>
        </w:rPr>
        <w:t xml:space="preserve">. </w:t>
      </w:r>
      <w:r w:rsidRPr="001C1C10">
        <w:rPr>
          <w:sz w:val="20"/>
          <w:lang w:val="en-US"/>
        </w:rPr>
        <w:t>W</w:t>
      </w:r>
      <w:r w:rsidRPr="001C1FE3">
        <w:rPr>
          <w:sz w:val="20"/>
        </w:rPr>
        <w:t xml:space="preserve">. </w:t>
      </w:r>
      <w:r w:rsidRPr="001C1C10">
        <w:rPr>
          <w:sz w:val="20"/>
          <w:lang w:val="en-US"/>
        </w:rPr>
        <w:t>Measuring</w:t>
      </w:r>
      <w:r w:rsidRPr="001C1FE3">
        <w:rPr>
          <w:sz w:val="20"/>
        </w:rPr>
        <w:t xml:space="preserve"> </w:t>
      </w:r>
      <w:r w:rsidRPr="001C1C10">
        <w:rPr>
          <w:sz w:val="20"/>
          <w:lang w:val="en-US"/>
        </w:rPr>
        <w:t>perceptions</w:t>
      </w:r>
      <w:r w:rsidRPr="001C1FE3">
        <w:rPr>
          <w:sz w:val="20"/>
        </w:rPr>
        <w:t xml:space="preserve"> </w:t>
      </w:r>
      <w:r w:rsidRPr="001C1C10">
        <w:rPr>
          <w:sz w:val="20"/>
          <w:lang w:val="en-US"/>
        </w:rPr>
        <w:t>of</w:t>
      </w:r>
      <w:r w:rsidRPr="001C1FE3">
        <w:rPr>
          <w:sz w:val="20"/>
        </w:rPr>
        <w:t xml:space="preserve"> </w:t>
      </w:r>
      <w:r w:rsidRPr="001C1C10">
        <w:rPr>
          <w:sz w:val="20"/>
          <w:lang w:val="en-US"/>
        </w:rPr>
        <w:t>brand</w:t>
      </w:r>
      <w:r w:rsidRPr="001C1FE3">
        <w:rPr>
          <w:sz w:val="20"/>
        </w:rPr>
        <w:t xml:space="preserve"> </w:t>
      </w:r>
      <w:r w:rsidRPr="001C1C10">
        <w:rPr>
          <w:sz w:val="20"/>
          <w:lang w:val="en-US"/>
        </w:rPr>
        <w:t>luxury</w:t>
      </w:r>
      <w:r w:rsidRPr="001C1FE3">
        <w:rPr>
          <w:sz w:val="20"/>
        </w:rPr>
        <w:t>.</w:t>
      </w:r>
      <w:proofErr w:type="gramEnd"/>
      <w:r w:rsidRPr="001C1FE3">
        <w:rPr>
          <w:sz w:val="20"/>
        </w:rPr>
        <w:t xml:space="preserve"> / </w:t>
      </w:r>
      <w:r w:rsidRPr="001C1C10">
        <w:rPr>
          <w:sz w:val="20"/>
          <w:lang w:val="en-US"/>
        </w:rPr>
        <w:t>L</w:t>
      </w:r>
      <w:r w:rsidRPr="001C1FE3">
        <w:rPr>
          <w:sz w:val="20"/>
        </w:rPr>
        <w:t xml:space="preserve">. </w:t>
      </w:r>
      <w:r w:rsidRPr="001C1C10">
        <w:rPr>
          <w:sz w:val="20"/>
          <w:lang w:val="en-US"/>
        </w:rPr>
        <w:t>W</w:t>
      </w:r>
      <w:r w:rsidRPr="001C1FE3">
        <w:rPr>
          <w:sz w:val="20"/>
        </w:rPr>
        <w:t xml:space="preserve">. </w:t>
      </w:r>
      <w:r w:rsidRPr="001C1C10">
        <w:rPr>
          <w:sz w:val="20"/>
          <w:lang w:val="en-US"/>
        </w:rPr>
        <w:t>Johnson</w:t>
      </w:r>
      <w:proofErr w:type="gramStart"/>
      <w:r w:rsidRPr="001C1FE3">
        <w:rPr>
          <w:sz w:val="20"/>
        </w:rPr>
        <w:t xml:space="preserve">,  </w:t>
      </w:r>
      <w:r w:rsidRPr="001C1C10">
        <w:rPr>
          <w:sz w:val="20"/>
          <w:lang w:val="en-US"/>
        </w:rPr>
        <w:t>F</w:t>
      </w:r>
      <w:proofErr w:type="gramEnd"/>
      <w:r w:rsidRPr="001C1FE3">
        <w:rPr>
          <w:sz w:val="20"/>
        </w:rPr>
        <w:t xml:space="preserve">. </w:t>
      </w:r>
      <w:proofErr w:type="spellStart"/>
      <w:r w:rsidRPr="001C1C10">
        <w:rPr>
          <w:sz w:val="20"/>
          <w:lang w:val="en-US"/>
        </w:rPr>
        <w:t>Vigneron</w:t>
      </w:r>
      <w:proofErr w:type="spellEnd"/>
      <w:r w:rsidRPr="001C1FE3">
        <w:rPr>
          <w:sz w:val="20"/>
        </w:rPr>
        <w:t xml:space="preserve"> //  </w:t>
      </w:r>
      <w:r w:rsidRPr="001C1C10">
        <w:rPr>
          <w:i/>
          <w:iCs/>
          <w:sz w:val="20"/>
          <w:lang w:val="en-US"/>
        </w:rPr>
        <w:t>Brand</w:t>
      </w:r>
      <w:r w:rsidRPr="001C1FE3">
        <w:rPr>
          <w:i/>
          <w:iCs/>
          <w:sz w:val="20"/>
        </w:rPr>
        <w:t xml:space="preserve"> </w:t>
      </w:r>
      <w:r w:rsidRPr="001C1C10">
        <w:rPr>
          <w:i/>
          <w:iCs/>
          <w:sz w:val="20"/>
          <w:lang w:val="en-US"/>
        </w:rPr>
        <w:t>Management</w:t>
      </w:r>
      <w:r w:rsidRPr="001C1FE3">
        <w:rPr>
          <w:sz w:val="20"/>
        </w:rPr>
        <w:t xml:space="preserve">. – 2004. - </w:t>
      </w:r>
      <w:proofErr w:type="spellStart"/>
      <w:proofErr w:type="gramStart"/>
      <w:r w:rsidRPr="001C1C10">
        <w:rPr>
          <w:sz w:val="20"/>
          <w:lang w:val="en-US"/>
        </w:rPr>
        <w:t>Vol</w:t>
      </w:r>
      <w:proofErr w:type="spellEnd"/>
      <w:r w:rsidRPr="001C1FE3">
        <w:rPr>
          <w:sz w:val="20"/>
        </w:rPr>
        <w:t xml:space="preserve">. 11, </w:t>
      </w:r>
      <w:r w:rsidRPr="001C1C10">
        <w:rPr>
          <w:sz w:val="20"/>
          <w:lang w:val="en-US"/>
        </w:rPr>
        <w:t>N</w:t>
      </w:r>
      <w:r w:rsidRPr="001C1FE3">
        <w:rPr>
          <w:sz w:val="20"/>
        </w:rPr>
        <w:t>. 6.</w:t>
      </w:r>
      <w:proofErr w:type="gramEnd"/>
      <w:r w:rsidRPr="001C1FE3">
        <w:rPr>
          <w:sz w:val="20"/>
        </w:rPr>
        <w:t xml:space="preserve"> – </w:t>
      </w:r>
      <w:r w:rsidRPr="001C1C10">
        <w:rPr>
          <w:sz w:val="20"/>
          <w:lang w:val="en-US"/>
        </w:rPr>
        <w:t>P</w:t>
      </w:r>
      <w:r w:rsidRPr="001C1FE3">
        <w:rPr>
          <w:sz w:val="20"/>
        </w:rPr>
        <w:t xml:space="preserve">. 484–506.; </w:t>
      </w:r>
      <w:r w:rsidR="001C1FE3">
        <w:rPr>
          <w:sz w:val="20"/>
        </w:rPr>
        <w:t xml:space="preserve">Андреева А. Н. </w:t>
      </w:r>
      <w:r w:rsidR="001C1FE3" w:rsidRPr="001C1FE3">
        <w:rPr>
          <w:sz w:val="20"/>
        </w:rPr>
        <w:t xml:space="preserve">Портфельный подход к управлению брендами категории роскоши в </w:t>
      </w:r>
      <w:proofErr w:type="spellStart"/>
      <w:r w:rsidR="001C1FE3" w:rsidRPr="001C1FE3">
        <w:rPr>
          <w:sz w:val="20"/>
        </w:rPr>
        <w:t>фэшн-бизнесе</w:t>
      </w:r>
      <w:proofErr w:type="spellEnd"/>
      <w:r w:rsidR="001C1FE3" w:rsidRPr="001C1FE3">
        <w:rPr>
          <w:sz w:val="20"/>
        </w:rPr>
        <w:t>: базовые концепции, ретроспектива и возможные сценарии. // Бренд-менеджмент</w:t>
      </w:r>
      <w:r w:rsidR="001C1FE3">
        <w:rPr>
          <w:sz w:val="20"/>
        </w:rPr>
        <w:t>. — 2007</w:t>
      </w:r>
      <w:r w:rsidR="001C1FE3" w:rsidRPr="001C1FE3">
        <w:rPr>
          <w:sz w:val="20"/>
        </w:rPr>
        <w:t xml:space="preserve">. — </w:t>
      </w:r>
      <w:proofErr w:type="spellStart"/>
      <w:r w:rsidR="001C1FE3" w:rsidRPr="001C1FE3">
        <w:rPr>
          <w:sz w:val="20"/>
        </w:rPr>
        <w:t>вып</w:t>
      </w:r>
      <w:proofErr w:type="spellEnd"/>
      <w:r w:rsidR="001C1FE3" w:rsidRPr="001C1FE3">
        <w:rPr>
          <w:sz w:val="20"/>
        </w:rPr>
        <w:t xml:space="preserve">. </w:t>
      </w:r>
      <w:r w:rsidR="001C1FE3">
        <w:rPr>
          <w:sz w:val="20"/>
        </w:rPr>
        <w:t>2</w:t>
      </w:r>
      <w:r w:rsidR="001C1FE3" w:rsidRPr="001C1FE3">
        <w:rPr>
          <w:sz w:val="20"/>
        </w:rPr>
        <w:t xml:space="preserve">. </w:t>
      </w:r>
    </w:p>
    <w:p w:rsidR="00D55CDC" w:rsidRDefault="00D55CDC" w:rsidP="007B591D">
      <w:pPr>
        <w:rPr>
          <w:color w:val="FF0000"/>
        </w:rPr>
      </w:pPr>
      <w:r>
        <w:t xml:space="preserve">В обладании товаров относящихся к роскоши значительную роль играют не функциональные выгоды, приносимые владельцу товара, а эмоциональные: товары категории люкс позволяют удовлетворять в большей степени эмоциональные нужды. Именно поэтому, рассматривая понятие роскоши с маркетинговой точки зрения, стоит учитывать не только характеристики высокого качества и мастерства исполнения товара, </w:t>
      </w:r>
      <w:r w:rsidR="007B591D">
        <w:t>а мыслить несколько шире. Известный эксперт в области маркетинга роскоши, А. Н. Андреева в своей совместной работе с Л. Н. Богомоловой, выделяют ряд мотивов, которые способствуют потреблению люксовых товаров: экономические, социальные, психологические, гедонистические, символические и культурные.</w:t>
      </w:r>
      <w:r w:rsidR="0031503B">
        <w:rPr>
          <w:rStyle w:val="af9"/>
        </w:rPr>
        <w:footnoteReference w:id="15"/>
      </w:r>
      <w:r w:rsidR="007B591D">
        <w:t xml:space="preserve"> Схематическое изображение мотивов потребление роскоши наглядно представлено на </w:t>
      </w:r>
      <w:r w:rsidR="007B591D" w:rsidRPr="00930094">
        <w:t>рис.</w:t>
      </w:r>
      <w:r w:rsidR="00930094" w:rsidRPr="00930094">
        <w:t>8</w:t>
      </w:r>
    </w:p>
    <w:p w:rsidR="007B591D" w:rsidRDefault="00C83E4E" w:rsidP="00C83E4E">
      <w:pPr>
        <w:pStyle w:val="ac"/>
      </w:pPr>
      <w:r w:rsidRPr="00C83E4E">
        <w:rPr>
          <w:noProof/>
        </w:rPr>
        <w:drawing>
          <wp:inline distT="0" distB="0" distL="0" distR="0">
            <wp:extent cx="4914457" cy="2860158"/>
            <wp:effectExtent l="19050" t="0" r="443" b="0"/>
            <wp:docPr id="13"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000" cy="5478417"/>
                      <a:chOff x="35496" y="908720"/>
                      <a:chExt cx="9001000" cy="5478417"/>
                    </a:xfrm>
                  </a:grpSpPr>
                  <a:sp>
                    <a:nvSpPr>
                      <a:cNvPr id="4" name="Овал 3"/>
                      <a:cNvSpPr/>
                    </a:nvSpPr>
                    <a:spPr>
                      <a:xfrm>
                        <a:off x="1259632" y="1268760"/>
                        <a:ext cx="6624736" cy="4392488"/>
                      </a:xfrm>
                      <a:prstGeom prst="ellipse">
                        <a:avLst/>
                      </a:prstGeom>
                      <a:noFill/>
                      <a:ln w="1905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4"/>
                      <a:cNvSpPr/>
                    </a:nvSpPr>
                    <a:spPr>
                      <a:xfrm>
                        <a:off x="3419872" y="2708920"/>
                        <a:ext cx="2160240" cy="1440160"/>
                      </a:xfrm>
                      <a:prstGeom prst="ellipse">
                        <a:avLst/>
                      </a:prstGeom>
                      <a:solidFill>
                        <a:schemeClr val="bg1">
                          <a:lumMod val="50000"/>
                        </a:schemeClr>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b="1" dirty="0" smtClean="0">
                              <a:latin typeface="Times New Roman" pitchFamily="18" charset="0"/>
                              <a:cs typeface="Times New Roman" pitchFamily="18" charset="0"/>
                            </a:rPr>
                            <a:t>Мотивы потребления роскоши</a:t>
                          </a:r>
                          <a:endParaRPr lang="ru-RU"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a:off x="5148064" y="908720"/>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971600" y="908720"/>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000" b="1" dirty="0" smtClean="0">
                              <a:solidFill>
                                <a:schemeClr val="tx1"/>
                              </a:solidFill>
                              <a:latin typeface="Times New Roman" pitchFamily="18" charset="0"/>
                              <a:cs typeface="Times New Roman" pitchFamily="18" charset="0"/>
                            </a:rPr>
                            <a:t>Экономические</a:t>
                          </a:r>
                          <a:endParaRPr lang="ru-RU" sz="2000" b="1" dirty="0" smtClean="0">
                            <a:solidFill>
                              <a:schemeClr val="tx1"/>
                            </a:solidFill>
                            <a:latin typeface="Times New Roman" pitchFamily="18" charset="0"/>
                            <a:cs typeface="Times New Roman" pitchFamily="18" charset="0"/>
                          </a:endParaRPr>
                        </a:p>
                        <a:p>
                          <a:pPr>
                            <a:buFont typeface="Arial" pitchFamily="34" charset="0"/>
                            <a:buChar char="•"/>
                          </a:pPr>
                          <a:r>
                            <a:rPr lang="ru-RU" sz="1600" dirty="0" smtClean="0">
                              <a:solidFill>
                                <a:schemeClr val="tx1"/>
                              </a:solidFill>
                              <a:latin typeface="Times New Roman" pitchFamily="18" charset="0"/>
                              <a:cs typeface="Times New Roman" pitchFamily="18" charset="0"/>
                            </a:rPr>
                            <a:t>Доход</a:t>
                          </a:r>
                        </a:p>
                        <a:p>
                          <a:pPr>
                            <a:buFont typeface="Arial" pitchFamily="34" charset="0"/>
                            <a:buChar char="•"/>
                          </a:pPr>
                          <a:r>
                            <a:rPr lang="ru-RU" sz="1600" dirty="0" smtClean="0">
                              <a:solidFill>
                                <a:schemeClr val="tx1"/>
                              </a:solidFill>
                              <a:latin typeface="Times New Roman" pitchFamily="18" charset="0"/>
                              <a:cs typeface="Times New Roman" pitchFamily="18" charset="0"/>
                            </a:rPr>
                            <a:t>Демонстративное потребление</a:t>
                          </a:r>
                          <a:endParaRPr lang="ru-RU" sz="1600"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Овал 7"/>
                      <a:cNvSpPr/>
                    </a:nvSpPr>
                    <a:spPr>
                      <a:xfrm>
                        <a:off x="5148064" y="4653136"/>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Овал 8"/>
                      <a:cNvSpPr/>
                    </a:nvSpPr>
                    <a:spPr>
                      <a:xfrm>
                        <a:off x="971600" y="4653136"/>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Овал 9"/>
                      <a:cNvSpPr/>
                    </a:nvSpPr>
                    <a:spPr>
                      <a:xfrm>
                        <a:off x="6084168" y="2780928"/>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Овал 10"/>
                      <a:cNvSpPr/>
                    </a:nvSpPr>
                    <a:spPr>
                      <a:xfrm>
                        <a:off x="35496" y="2780928"/>
                        <a:ext cx="2952328" cy="1512168"/>
                      </a:xfrm>
                      <a:prstGeom prst="ellipse">
                        <a:avLst/>
                      </a:prstGeom>
                      <a:solidFill>
                        <a:schemeClr val="bg1"/>
                      </a:solidFill>
                      <a:ln>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Прямая со стрелкой 12"/>
                      <a:cNvCxnSpPr>
                        <a:stCxn id="7" idx="5"/>
                      </a:cNvCxnSpPr>
                    </a:nvCxnSpPr>
                    <a:spPr>
                      <a:xfrm>
                        <a:off x="3491569" y="2199436"/>
                        <a:ext cx="504367" cy="581492"/>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flipH="1">
                        <a:off x="5004048" y="2204864"/>
                        <a:ext cx="576064" cy="576064"/>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flipH="1" flipV="1">
                        <a:off x="5076056" y="4005064"/>
                        <a:ext cx="792088" cy="7920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 name="Прямая со стрелкой 24"/>
                      <a:cNvCxnSpPr/>
                    </a:nvCxnSpPr>
                    <a:spPr>
                      <a:xfrm flipV="1">
                        <a:off x="3275856" y="4077072"/>
                        <a:ext cx="720080" cy="72008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Прямая со стрелкой 26"/>
                      <a:cNvCxnSpPr/>
                    </a:nvCxnSpPr>
                    <a:spPr>
                      <a:xfrm flipH="1">
                        <a:off x="5580112" y="3429000"/>
                        <a:ext cx="504056" cy="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Прямая со стрелкой 28"/>
                      <a:cNvCxnSpPr>
                        <a:endCxn id="5" idx="2"/>
                      </a:cNvCxnSpPr>
                    </a:nvCxnSpPr>
                    <a:spPr>
                      <a:xfrm>
                        <a:off x="2987824" y="3429000"/>
                        <a:ext cx="432048" cy="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5292080" y="980728"/>
                        <a:ext cx="2592288" cy="144655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Социальные</a:t>
                          </a:r>
                          <a:endParaRPr lang="ru-RU" sz="2000" b="1" dirty="0" smtClean="0">
                            <a:latin typeface="Times New Roman" pitchFamily="18" charset="0"/>
                            <a:cs typeface="Times New Roman" pitchFamily="18" charset="0"/>
                          </a:endParaRPr>
                        </a:p>
                        <a:p>
                          <a:pPr>
                            <a:buFont typeface="Arial" pitchFamily="34" charset="0"/>
                            <a:buChar char="•"/>
                          </a:pPr>
                          <a:r>
                            <a:rPr lang="ru-RU" sz="1600" dirty="0" smtClean="0">
                              <a:latin typeface="Times New Roman" pitchFamily="18" charset="0"/>
                              <a:cs typeface="Times New Roman" pitchFamily="18" charset="0"/>
                            </a:rPr>
                            <a:t>Принадлежность к классу, группе</a:t>
                          </a:r>
                        </a:p>
                        <a:p>
                          <a:pPr>
                            <a:buFont typeface="Arial" pitchFamily="34" charset="0"/>
                            <a:buChar char="•"/>
                          </a:pPr>
                          <a:r>
                            <a:rPr lang="ru-RU" sz="1600" dirty="0" smtClean="0">
                              <a:latin typeface="Times New Roman" pitchFamily="18" charset="0"/>
                              <a:cs typeface="Times New Roman" pitchFamily="18" charset="0"/>
                            </a:rPr>
                            <a:t>Приобретение статуса</a:t>
                          </a:r>
                          <a:endParaRPr lang="ru-RU" sz="1600" dirty="0" smtClean="0">
                            <a:latin typeface="Times New Roman" pitchFamily="18" charset="0"/>
                            <a:cs typeface="Times New Roman" pitchFamily="18" charset="0"/>
                          </a:endParaRPr>
                        </a:p>
                        <a:p>
                          <a:endParaRPr lang="ru-RU" dirty="0"/>
                        </a:p>
                      </a:txBody>
                      <a:useSpRect/>
                    </a:txSp>
                  </a:sp>
                  <a:sp>
                    <a:nvSpPr>
                      <a:cNvPr id="32" name="TextBox 31"/>
                      <a:cNvSpPr txBox="1"/>
                    </a:nvSpPr>
                    <a:spPr>
                      <a:xfrm>
                        <a:off x="6228184" y="2877324"/>
                        <a:ext cx="2736304" cy="141577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Символические</a:t>
                          </a:r>
                          <a:endParaRPr lang="ru-RU" sz="2000" b="1" dirty="0" smtClean="0">
                            <a:latin typeface="Times New Roman" pitchFamily="18" charset="0"/>
                            <a:cs typeface="Times New Roman" pitchFamily="18" charset="0"/>
                          </a:endParaRPr>
                        </a:p>
                        <a:p>
                          <a:pPr>
                            <a:buFont typeface="Arial" pitchFamily="34" charset="0"/>
                            <a:buChar char="•"/>
                          </a:pPr>
                          <a:r>
                            <a:rPr lang="ru-RU" sz="1600" dirty="0" smtClean="0">
                              <a:latin typeface="Times New Roman" pitchFamily="18" charset="0"/>
                              <a:cs typeface="Times New Roman" pitchFamily="18" charset="0"/>
                            </a:rPr>
                            <a:t>Создание знаковой системы</a:t>
                          </a:r>
                        </a:p>
                        <a:p>
                          <a:pPr>
                            <a:buFont typeface="Arial" pitchFamily="34" charset="0"/>
                            <a:buChar char="•"/>
                          </a:pPr>
                          <a:r>
                            <a:rPr lang="ru-RU" sz="1600" dirty="0" smtClean="0">
                              <a:latin typeface="Times New Roman" pitchFamily="18" charset="0"/>
                              <a:cs typeface="Times New Roman" pitchFamily="18" charset="0"/>
                            </a:rPr>
                            <a:t>Формирование кода     личности</a:t>
                          </a:r>
                          <a:endParaRPr lang="ru-RU" sz="1600" dirty="0" smtClean="0">
                            <a:latin typeface="Times New Roman" pitchFamily="18" charset="0"/>
                            <a:cs typeface="Times New Roman" pitchFamily="18" charset="0"/>
                          </a:endParaRPr>
                        </a:p>
                        <a:p>
                          <a:endParaRPr lang="ru-RU" dirty="0"/>
                        </a:p>
                      </a:txBody>
                      <a:useSpRect/>
                    </a:txSp>
                  </a:sp>
                  <a:sp>
                    <a:nvSpPr>
                      <a:cNvPr id="33" name="TextBox 32"/>
                      <a:cNvSpPr txBox="1"/>
                    </a:nvSpPr>
                    <a:spPr>
                      <a:xfrm>
                        <a:off x="5580112" y="4725144"/>
                        <a:ext cx="2952328" cy="166199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b="1" dirty="0" smtClean="0">
                              <a:latin typeface="Times New Roman" pitchFamily="18" charset="0"/>
                              <a:cs typeface="Times New Roman" pitchFamily="18" charset="0"/>
                            </a:rPr>
                            <a:t>Культурные</a:t>
                          </a:r>
                          <a:endParaRPr lang="ru-RU" sz="2000" b="1" dirty="0" smtClean="0">
                            <a:latin typeface="Times New Roman" pitchFamily="18" charset="0"/>
                            <a:cs typeface="Times New Roman" pitchFamily="18" charset="0"/>
                          </a:endParaRPr>
                        </a:p>
                        <a:p>
                          <a:pPr>
                            <a:buFont typeface="Arial" pitchFamily="34" charset="0"/>
                            <a:buChar char="•"/>
                          </a:pPr>
                          <a:r>
                            <a:rPr lang="ru-RU" sz="1600" dirty="0" smtClean="0">
                              <a:latin typeface="Times New Roman" pitchFamily="18" charset="0"/>
                              <a:cs typeface="Times New Roman" pitchFamily="18" charset="0"/>
                            </a:rPr>
                            <a:t>Принятие изменений в культуре</a:t>
                          </a:r>
                        </a:p>
                        <a:p>
                          <a:pPr>
                            <a:buFont typeface="Arial" pitchFamily="34" charset="0"/>
                            <a:buChar char="•"/>
                          </a:pPr>
                          <a:r>
                            <a:rPr lang="ru-RU" sz="1600" dirty="0" smtClean="0">
                              <a:latin typeface="Times New Roman" pitchFamily="18" charset="0"/>
                              <a:cs typeface="Times New Roman" pitchFamily="18" charset="0"/>
                            </a:rPr>
                            <a:t>Расширение культурного опыта и практик</a:t>
                          </a:r>
                          <a:endParaRPr lang="ru-RU" sz="1600" dirty="0" smtClean="0">
                            <a:latin typeface="Times New Roman" pitchFamily="18" charset="0"/>
                            <a:cs typeface="Times New Roman" pitchFamily="18" charset="0"/>
                          </a:endParaRPr>
                        </a:p>
                        <a:p>
                          <a:endParaRPr lang="ru-RU" dirty="0"/>
                        </a:p>
                      </a:txBody>
                      <a:useSpRect/>
                    </a:txSp>
                  </a:sp>
                  <a:sp>
                    <a:nvSpPr>
                      <a:cNvPr id="34" name="TextBox 33"/>
                      <a:cNvSpPr txBox="1"/>
                    </a:nvSpPr>
                    <a:spPr>
                      <a:xfrm>
                        <a:off x="1043608" y="4851737"/>
                        <a:ext cx="2880320" cy="116955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Психологические</a:t>
                          </a:r>
                          <a:endParaRPr lang="ru-RU" sz="2000" b="1" dirty="0" smtClean="0">
                            <a:latin typeface="Times New Roman" pitchFamily="18" charset="0"/>
                            <a:cs typeface="Times New Roman" pitchFamily="18" charset="0"/>
                          </a:endParaRPr>
                        </a:p>
                        <a:p>
                          <a:pPr>
                            <a:buFont typeface="Arial" pitchFamily="34" charset="0"/>
                            <a:buChar char="•"/>
                          </a:pPr>
                          <a:r>
                            <a:rPr lang="ru-RU" sz="1600" dirty="0" smtClean="0">
                              <a:latin typeface="Times New Roman" pitchFamily="18" charset="0"/>
                              <a:cs typeface="Times New Roman" pitchFamily="18" charset="0"/>
                            </a:rPr>
                            <a:t>Расширение собственного «я»</a:t>
                          </a:r>
                        </a:p>
                        <a:p>
                          <a:pPr>
                            <a:buFont typeface="Arial" pitchFamily="34" charset="0"/>
                            <a:buChar char="•"/>
                          </a:pPr>
                          <a:r>
                            <a:rPr lang="ru-RU" sz="1600" dirty="0" smtClean="0">
                              <a:latin typeface="Times New Roman" pitchFamily="18" charset="0"/>
                              <a:cs typeface="Times New Roman" pitchFamily="18" charset="0"/>
                            </a:rPr>
                            <a:t>Эмоциональные переживания</a:t>
                          </a:r>
                          <a:endParaRPr lang="ru-RU" sz="1600" dirty="0" smtClean="0">
                            <a:latin typeface="Times New Roman" pitchFamily="18" charset="0"/>
                            <a:cs typeface="Times New Roman" pitchFamily="18" charset="0"/>
                          </a:endParaRPr>
                        </a:p>
                        <a:p>
                          <a:endParaRPr lang="ru-RU" dirty="0"/>
                        </a:p>
                      </a:txBody>
                      <a:useSpRect/>
                    </a:txSp>
                  </a:sp>
                  <a:sp>
                    <a:nvSpPr>
                      <a:cNvPr id="35" name="TextBox 34"/>
                      <a:cNvSpPr txBox="1"/>
                    </a:nvSpPr>
                    <a:spPr>
                      <a:xfrm>
                        <a:off x="179512" y="3051537"/>
                        <a:ext cx="2880320" cy="116955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latin typeface="Times New Roman" pitchFamily="18" charset="0"/>
                              <a:cs typeface="Times New Roman" pitchFamily="18" charset="0"/>
                            </a:rPr>
                            <a:t>Гедонистические</a:t>
                          </a:r>
                          <a:endParaRPr lang="ru-RU" sz="2000" b="1" dirty="0" smtClean="0">
                            <a:latin typeface="Times New Roman" pitchFamily="18" charset="0"/>
                            <a:cs typeface="Times New Roman" pitchFamily="18" charset="0"/>
                          </a:endParaRPr>
                        </a:p>
                        <a:p>
                          <a:pPr>
                            <a:buFont typeface="Arial" pitchFamily="34" charset="0"/>
                            <a:buChar char="•"/>
                          </a:pPr>
                          <a:r>
                            <a:rPr lang="ru-RU" sz="1600" dirty="0" smtClean="0">
                              <a:latin typeface="Times New Roman" pitchFamily="18" charset="0"/>
                              <a:cs typeface="Times New Roman" pitchFamily="18" charset="0"/>
                            </a:rPr>
                            <a:t>Получение удовольствия</a:t>
                          </a:r>
                        </a:p>
                        <a:p>
                          <a:pPr>
                            <a:buFont typeface="Arial" pitchFamily="34" charset="0"/>
                            <a:buChar char="•"/>
                          </a:pPr>
                          <a:r>
                            <a:rPr lang="ru-RU" sz="1600" dirty="0" smtClean="0">
                              <a:latin typeface="Times New Roman" pitchFamily="18" charset="0"/>
                              <a:cs typeface="Times New Roman" pitchFamily="18" charset="0"/>
                            </a:rPr>
                            <a:t>Стремление побаловать себя</a:t>
                          </a:r>
                          <a:endParaRPr lang="ru-RU" sz="1600" dirty="0" smtClean="0">
                            <a:latin typeface="Times New Roman" pitchFamily="18" charset="0"/>
                            <a:cs typeface="Times New Roman" pitchFamily="18" charset="0"/>
                          </a:endParaRPr>
                        </a:p>
                        <a:p>
                          <a:endParaRPr lang="ru-RU" dirty="0"/>
                        </a:p>
                      </a:txBody>
                      <a:useSpRect/>
                    </a:txSp>
                  </a:sp>
                </lc:lockedCanvas>
              </a:graphicData>
            </a:graphic>
          </wp:inline>
        </w:drawing>
      </w:r>
    </w:p>
    <w:p w:rsidR="00C83E4E" w:rsidRPr="00C83E4E" w:rsidRDefault="00C83E4E" w:rsidP="00C83E4E">
      <w:pPr>
        <w:pStyle w:val="a0"/>
      </w:pPr>
      <w:r>
        <w:t xml:space="preserve"> Основные мотивы потребления роскоши. Составлено по:</w:t>
      </w:r>
      <w:r w:rsidRPr="00C83E4E">
        <w:rPr>
          <w:rFonts w:ascii="Arial" w:hAnsi="Arial" w:cs="Arial"/>
          <w:b/>
          <w:bCs/>
          <w:i/>
          <w:color w:val="6A6A6A"/>
        </w:rPr>
        <w:t xml:space="preserve"> </w:t>
      </w:r>
      <w:r w:rsidRPr="00C83E4E">
        <w:t>Андреева А. Н</w:t>
      </w:r>
      <w:r>
        <w:t>.</w:t>
      </w:r>
      <w:r w:rsidRPr="00C83E4E">
        <w:rPr>
          <w:b/>
          <w:bCs/>
        </w:rPr>
        <w:t xml:space="preserve"> </w:t>
      </w:r>
      <w:r w:rsidRPr="00C83E4E">
        <w:rPr>
          <w:bCs/>
        </w:rPr>
        <w:t>Маркетинг роскоши</w:t>
      </w:r>
      <w:r w:rsidRPr="00C83E4E">
        <w:t>: </w:t>
      </w:r>
      <w:r w:rsidRPr="00C83E4E">
        <w:rPr>
          <w:bCs/>
        </w:rPr>
        <w:t>современная интерпретация</w:t>
      </w:r>
      <w:r w:rsidRPr="00C83E4E">
        <w:t> и </w:t>
      </w:r>
      <w:r w:rsidRPr="00C83E4E">
        <w:rPr>
          <w:bCs/>
        </w:rPr>
        <w:t>базовые концепции</w:t>
      </w:r>
      <w:r w:rsidRPr="00C83E4E">
        <w:t xml:space="preserve">. Часть </w:t>
      </w:r>
      <w:r>
        <w:t>2</w:t>
      </w:r>
      <w:r w:rsidRPr="00C83E4E">
        <w:t xml:space="preserve">. / </w:t>
      </w:r>
      <w:r>
        <w:t>А. Н. Андреева</w:t>
      </w:r>
      <w:r w:rsidRPr="00C83E4E">
        <w:t xml:space="preserve">, </w:t>
      </w:r>
      <w:r>
        <w:t xml:space="preserve">Л. Н. Богомолова </w:t>
      </w:r>
      <w:r w:rsidRPr="00C83E4E">
        <w:t xml:space="preserve"> // Бренд-менедж</w:t>
      </w:r>
      <w:r>
        <w:t>мент.</w:t>
      </w:r>
      <w:r w:rsidRPr="00C83E4E">
        <w:t xml:space="preserve"> – 2008. –  № </w:t>
      </w:r>
      <w:r>
        <w:t>3</w:t>
      </w:r>
      <w:r w:rsidRPr="00C83E4E">
        <w:t>(</w:t>
      </w:r>
      <w:r>
        <w:t>40</w:t>
      </w:r>
      <w:r w:rsidRPr="00C83E4E">
        <w:t xml:space="preserve">). С. </w:t>
      </w:r>
      <w:r>
        <w:t>130</w:t>
      </w:r>
      <w:r w:rsidRPr="00C83E4E">
        <w:t>-</w:t>
      </w:r>
      <w:r>
        <w:t>142</w:t>
      </w:r>
      <w:r w:rsidRPr="00C83E4E">
        <w:t xml:space="preserve">. </w:t>
      </w:r>
    </w:p>
    <w:p w:rsidR="00A652F2" w:rsidRPr="009F5F92" w:rsidRDefault="00A652F2" w:rsidP="009F5F92">
      <w:pPr>
        <w:rPr>
          <w:b/>
          <w:i/>
        </w:rPr>
      </w:pPr>
      <w:r w:rsidRPr="009F5F92">
        <w:rPr>
          <w:b/>
          <w:i/>
        </w:rPr>
        <w:lastRenderedPageBreak/>
        <w:t xml:space="preserve">Особенности </w:t>
      </w:r>
      <w:proofErr w:type="spellStart"/>
      <w:r w:rsidRPr="009F5F92">
        <w:rPr>
          <w:b/>
          <w:i/>
        </w:rPr>
        <w:t>брендинга</w:t>
      </w:r>
      <w:proofErr w:type="spellEnd"/>
      <w:r w:rsidRPr="009F5F92">
        <w:rPr>
          <w:b/>
          <w:i/>
        </w:rPr>
        <w:t xml:space="preserve"> товаров категории люкс</w:t>
      </w:r>
    </w:p>
    <w:p w:rsidR="00844452" w:rsidRPr="00BB27F0" w:rsidRDefault="00AF581C" w:rsidP="00844452">
      <w:r>
        <w:t xml:space="preserve">Говоря об идентичности люксового бренда, необходимо рассмотреть модель </w:t>
      </w:r>
      <w:proofErr w:type="spellStart"/>
      <w:r>
        <w:t>Капферера</w:t>
      </w:r>
      <w:proofErr w:type="spellEnd"/>
      <w:r>
        <w:t xml:space="preserve">, разработанную им совместно с </w:t>
      </w:r>
      <w:proofErr w:type="spellStart"/>
      <w:r>
        <w:t>Бастиеном</w:t>
      </w:r>
      <w:proofErr w:type="spellEnd"/>
      <w:r>
        <w:t>. Данная модель является видоизменением модели «Призмы идентичности бренда</w:t>
      </w:r>
      <w:r w:rsidR="003E55BA">
        <w:t>»</w:t>
      </w:r>
      <w:r>
        <w:t xml:space="preserve">, разработанной </w:t>
      </w:r>
      <w:proofErr w:type="spellStart"/>
      <w:r>
        <w:t>Капферером</w:t>
      </w:r>
      <w:proofErr w:type="spellEnd"/>
      <w:r>
        <w:t xml:space="preserve"> годом ранее, и отражает шесть основных аспектов </w:t>
      </w:r>
      <w:r w:rsidRPr="00516623">
        <w:t>(рис.</w:t>
      </w:r>
      <w:r w:rsidR="00516623" w:rsidRPr="00516623">
        <w:t>9</w:t>
      </w:r>
      <w:r w:rsidRPr="00516623">
        <w:t>).</w:t>
      </w:r>
      <w:r w:rsidRPr="00516623">
        <w:rPr>
          <w:rStyle w:val="af9"/>
        </w:rPr>
        <w:footnoteReference w:id="16"/>
      </w:r>
    </w:p>
    <w:p w:rsidR="00487DB9" w:rsidRDefault="00487DB9" w:rsidP="001530DD">
      <w:pPr>
        <w:pStyle w:val="ac"/>
        <w:rPr>
          <w:lang w:val="en-US"/>
        </w:rPr>
      </w:pPr>
      <w:r w:rsidRPr="00487DB9">
        <w:rPr>
          <w:noProof/>
        </w:rPr>
        <w:drawing>
          <wp:inline distT="0" distB="0" distL="0" distR="0">
            <wp:extent cx="5939790" cy="3624320"/>
            <wp:effectExtent l="0" t="0" r="0" b="0"/>
            <wp:docPr id="15"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6944" cy="5184576"/>
                      <a:chOff x="467544" y="476672"/>
                      <a:chExt cx="8496944" cy="5184576"/>
                    </a:xfrm>
                  </a:grpSpPr>
                  <a:cxnSp>
                    <a:nvCxnSpPr>
                      <a:cNvPr id="5" name="Прямая соединительная линия 4"/>
                      <a:cNvCxnSpPr/>
                    </a:nvCxnSpPr>
                    <a:spPr>
                      <a:xfrm>
                        <a:off x="4644008" y="404664"/>
                        <a:ext cx="0" cy="5544616"/>
                      </a:xfrm>
                      <a:prstGeom prst="line">
                        <a:avLst/>
                      </a:prstGeom>
                      <a:ln w="57150">
                        <a:solidFill>
                          <a:schemeClr val="bg1">
                            <a:lumMod val="75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6" name="Прямая соединительная линия 5"/>
                      <a:cNvCxnSpPr/>
                    </a:nvCxnSpPr>
                    <a:spPr>
                      <a:xfrm>
                        <a:off x="1043608" y="2060848"/>
                        <a:ext cx="7200800" cy="0"/>
                      </a:xfrm>
                      <a:prstGeom prst="line">
                        <a:avLst/>
                      </a:prstGeom>
                      <a:ln w="57150">
                        <a:solidFill>
                          <a:schemeClr val="bg1">
                            <a:lumMod val="75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nvCxnSpPr>
                    <a:spPr>
                      <a:xfrm>
                        <a:off x="1043608" y="4509120"/>
                        <a:ext cx="7200800" cy="0"/>
                      </a:xfrm>
                      <a:prstGeom prst="line">
                        <a:avLst/>
                      </a:prstGeom>
                      <a:ln w="57150">
                        <a:solidFill>
                          <a:schemeClr val="bg1">
                            <a:lumMod val="75000"/>
                          </a:schemeClr>
                        </a:solidFill>
                        <a:prstDash val="dash"/>
                      </a:ln>
                    </a:spPr>
                    <a:style>
                      <a:lnRef idx="1">
                        <a:schemeClr val="accent1"/>
                      </a:lnRef>
                      <a:fillRef idx="0">
                        <a:schemeClr val="accent1"/>
                      </a:fillRef>
                      <a:effectRef idx="0">
                        <a:schemeClr val="accent1"/>
                      </a:effectRef>
                      <a:fontRef idx="minor">
                        <a:schemeClr val="tx1"/>
                      </a:fontRef>
                    </a:style>
                  </a:cxnSp>
                  <a:sp>
                    <a:nvSpPr>
                      <a:cNvPr id="11" name="Шестиугольник 10"/>
                      <a:cNvSpPr/>
                    </a:nvSpPr>
                    <a:spPr>
                      <a:xfrm rot="5400000">
                        <a:off x="2735796" y="1664804"/>
                        <a:ext cx="3816424" cy="3312368"/>
                      </a:xfrm>
                      <a:prstGeom prst="hexagon">
                        <a:avLst/>
                      </a:prstGeom>
                      <a:noFill/>
                      <a:ln w="381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1403648" y="476672"/>
                        <a:ext cx="2952328"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latin typeface="Times New Roman" pitchFamily="18" charset="0"/>
                              <a:cs typeface="Times New Roman" pitchFamily="18" charset="0"/>
                            </a:rPr>
                            <a:t>Внешние аспекты</a:t>
                          </a:r>
                          <a:endParaRPr lang="ru-RU" sz="2400" b="1" dirty="0">
                            <a:latin typeface="Times New Roman" pitchFamily="18" charset="0"/>
                            <a:cs typeface="Times New Roman" pitchFamily="18" charset="0"/>
                          </a:endParaRPr>
                        </a:p>
                      </a:txBody>
                      <a:useSpRect/>
                    </a:txSp>
                  </a:sp>
                  <a:sp>
                    <a:nvSpPr>
                      <a:cNvPr id="14" name="TextBox 13"/>
                      <a:cNvSpPr txBox="1"/>
                    </a:nvSpPr>
                    <a:spPr>
                      <a:xfrm>
                        <a:off x="5004048" y="476672"/>
                        <a:ext cx="3168352"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latin typeface="Times New Roman" pitchFamily="18" charset="0"/>
                              <a:cs typeface="Times New Roman" pitchFamily="18" charset="0"/>
                            </a:rPr>
                            <a:t>Внутренние аспекты</a:t>
                          </a:r>
                          <a:endParaRPr lang="ru-RU" sz="2400" b="1" dirty="0">
                            <a:latin typeface="Times New Roman" pitchFamily="18" charset="0"/>
                            <a:cs typeface="Times New Roman" pitchFamily="18" charset="0"/>
                          </a:endParaRPr>
                        </a:p>
                      </a:txBody>
                      <a:useSpRect/>
                    </a:txSp>
                  </a:sp>
                  <a:sp>
                    <a:nvSpPr>
                      <a:cNvPr id="15" name="TextBox 14"/>
                      <a:cNvSpPr txBox="1"/>
                    </a:nvSpPr>
                    <a:spPr>
                      <a:xfrm>
                        <a:off x="3203848" y="2780928"/>
                        <a:ext cx="2952328" cy="1200329"/>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b="1" dirty="0" smtClean="0">
                              <a:latin typeface="Times New Roman" pitchFamily="18" charset="0"/>
                              <a:cs typeface="Times New Roman" pitchFamily="18" charset="0"/>
                            </a:rPr>
                            <a:t>Призма идентичности бренда</a:t>
                          </a:r>
                          <a:endParaRPr lang="ru-RU" sz="2400" b="1" dirty="0">
                            <a:latin typeface="Times New Roman" pitchFamily="18" charset="0"/>
                            <a:cs typeface="Times New Roman" pitchFamily="18" charset="0"/>
                          </a:endParaRPr>
                        </a:p>
                      </a:txBody>
                      <a:useSpRect/>
                    </a:txSp>
                  </a:sp>
                  <a:sp>
                    <a:nvSpPr>
                      <a:cNvPr id="16" name="TextBox 15"/>
                      <a:cNvSpPr txBox="1"/>
                    </a:nvSpPr>
                    <a:spPr>
                      <a:xfrm>
                        <a:off x="1187624" y="980728"/>
                        <a:ext cx="2952328" cy="101566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«Физика» бренда (материальные составляющие)</a:t>
                          </a:r>
                          <a:endParaRPr lang="ru-RU" sz="2000" dirty="0">
                            <a:latin typeface="Times New Roman" pitchFamily="18" charset="0"/>
                            <a:cs typeface="Times New Roman" pitchFamily="18" charset="0"/>
                          </a:endParaRPr>
                        </a:p>
                      </a:txBody>
                      <a:useSpRect/>
                    </a:txSp>
                  </a:sp>
                  <a:sp>
                    <a:nvSpPr>
                      <a:cNvPr id="17" name="TextBox 16"/>
                      <a:cNvSpPr txBox="1"/>
                    </a:nvSpPr>
                    <a:spPr>
                      <a:xfrm>
                        <a:off x="5148064" y="980728"/>
                        <a:ext cx="295232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Личность бренда</a:t>
                          </a:r>
                          <a:endParaRPr lang="ru-RU" sz="2000" dirty="0">
                            <a:latin typeface="Times New Roman" pitchFamily="18" charset="0"/>
                            <a:cs typeface="Times New Roman" pitchFamily="18" charset="0"/>
                          </a:endParaRPr>
                        </a:p>
                      </a:txBody>
                      <a:useSpRect/>
                    </a:txSp>
                  </a:sp>
                  <a:sp>
                    <a:nvSpPr>
                      <a:cNvPr id="18" name="TextBox 17"/>
                      <a:cNvSpPr txBox="1"/>
                    </a:nvSpPr>
                    <a:spPr>
                      <a:xfrm>
                        <a:off x="467544" y="2917393"/>
                        <a:ext cx="295232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Отношения</a:t>
                          </a:r>
                          <a:endParaRPr lang="ru-RU" sz="2000" dirty="0">
                            <a:latin typeface="Times New Roman" pitchFamily="18" charset="0"/>
                            <a:cs typeface="Times New Roman" pitchFamily="18" charset="0"/>
                          </a:endParaRPr>
                        </a:p>
                      </a:txBody>
                      <a:useSpRect/>
                    </a:txSp>
                  </a:sp>
                  <a:sp>
                    <a:nvSpPr>
                      <a:cNvPr id="19" name="TextBox 18"/>
                      <a:cNvSpPr txBox="1"/>
                    </a:nvSpPr>
                    <a:spPr>
                      <a:xfrm>
                        <a:off x="6012160" y="2924944"/>
                        <a:ext cx="2952328"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Культура (ДНК и ценности бренда)</a:t>
                          </a:r>
                          <a:endParaRPr lang="ru-RU" sz="2000" dirty="0">
                            <a:latin typeface="Times New Roman" pitchFamily="18" charset="0"/>
                            <a:cs typeface="Times New Roman" pitchFamily="18" charset="0"/>
                          </a:endParaRPr>
                        </a:p>
                      </a:txBody>
                      <a:useSpRect/>
                    </a:txSp>
                  </a:sp>
                  <a:sp>
                    <a:nvSpPr>
                      <a:cNvPr id="20" name="TextBox 19"/>
                      <a:cNvSpPr txBox="1"/>
                    </a:nvSpPr>
                    <a:spPr>
                      <a:xfrm>
                        <a:off x="1259632" y="4953362"/>
                        <a:ext cx="2952328"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Отражаемый образ клиента</a:t>
                          </a:r>
                          <a:endParaRPr lang="ru-RU" sz="2000" dirty="0">
                            <a:latin typeface="Times New Roman" pitchFamily="18" charset="0"/>
                            <a:cs typeface="Times New Roman" pitchFamily="18" charset="0"/>
                          </a:endParaRPr>
                        </a:p>
                      </a:txBody>
                      <a:useSpRect/>
                    </a:txSp>
                  </a:sp>
                  <a:sp>
                    <a:nvSpPr>
                      <a:cNvPr id="21" name="TextBox 20"/>
                      <a:cNvSpPr txBox="1"/>
                    </a:nvSpPr>
                    <a:spPr>
                      <a:xfrm>
                        <a:off x="5508104" y="4941168"/>
                        <a:ext cx="295232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Концепция «я» клиента</a:t>
                          </a:r>
                          <a:endParaRPr lang="ru-RU" sz="2000" dirty="0">
                            <a:latin typeface="Times New Roman" pitchFamily="18" charset="0"/>
                            <a:cs typeface="Times New Roman" pitchFamily="18" charset="0"/>
                          </a:endParaRPr>
                        </a:p>
                      </a:txBody>
                      <a:useSpRect/>
                    </a:txSp>
                  </a:sp>
                </lc:lockedCanvas>
              </a:graphicData>
            </a:graphic>
          </wp:inline>
        </w:drawing>
      </w:r>
    </w:p>
    <w:p w:rsidR="001530DD" w:rsidRPr="00BB27F0" w:rsidRDefault="001530DD" w:rsidP="001530DD">
      <w:pPr>
        <w:pStyle w:val="a0"/>
        <w:rPr>
          <w:lang w:val="en-US"/>
        </w:rPr>
      </w:pPr>
      <w:r w:rsidRPr="00BB27F0">
        <w:rPr>
          <w:lang w:val="en-US"/>
        </w:rPr>
        <w:t xml:space="preserve"> </w:t>
      </w:r>
      <w:r>
        <w:t>Призма</w:t>
      </w:r>
      <w:r w:rsidRPr="00BB27F0">
        <w:rPr>
          <w:lang w:val="en-US"/>
        </w:rPr>
        <w:t xml:space="preserve"> </w:t>
      </w:r>
      <w:r>
        <w:t>идентичности</w:t>
      </w:r>
      <w:r w:rsidRPr="00BB27F0">
        <w:rPr>
          <w:lang w:val="en-US"/>
        </w:rPr>
        <w:t xml:space="preserve"> </w:t>
      </w:r>
      <w:r>
        <w:t>бренда</w:t>
      </w:r>
      <w:r w:rsidRPr="00BB27F0">
        <w:rPr>
          <w:lang w:val="en-US"/>
        </w:rPr>
        <w:t xml:space="preserve"> </w:t>
      </w:r>
      <w:r>
        <w:t>категории</w:t>
      </w:r>
      <w:r w:rsidRPr="00BB27F0">
        <w:rPr>
          <w:lang w:val="en-US"/>
        </w:rPr>
        <w:t xml:space="preserve"> </w:t>
      </w:r>
      <w:r>
        <w:t>люкс</w:t>
      </w:r>
      <w:r w:rsidRPr="00BB27F0">
        <w:rPr>
          <w:lang w:val="en-US"/>
        </w:rPr>
        <w:t xml:space="preserve">. </w:t>
      </w:r>
      <w:r>
        <w:t>Составлено</w:t>
      </w:r>
      <w:r w:rsidRPr="00BB27F0">
        <w:rPr>
          <w:lang w:val="en-US"/>
        </w:rPr>
        <w:t xml:space="preserve"> </w:t>
      </w:r>
      <w:r>
        <w:t>по</w:t>
      </w:r>
      <w:r w:rsidRPr="00BB27F0">
        <w:rPr>
          <w:lang w:val="en-US"/>
        </w:rPr>
        <w:t>:</w:t>
      </w:r>
      <w:r w:rsidRPr="00BB27F0">
        <w:rPr>
          <w:i/>
          <w:lang w:val="en-US"/>
        </w:rPr>
        <w:t xml:space="preserve"> </w:t>
      </w:r>
      <w:proofErr w:type="spellStart"/>
      <w:r w:rsidRPr="001530DD">
        <w:rPr>
          <w:lang w:val="en-US"/>
        </w:rPr>
        <w:t>Kapferer</w:t>
      </w:r>
      <w:proofErr w:type="spellEnd"/>
      <w:r w:rsidRPr="00BB27F0">
        <w:rPr>
          <w:lang w:val="en-US"/>
        </w:rPr>
        <w:t xml:space="preserve"> </w:t>
      </w:r>
      <w:r w:rsidRPr="001530DD">
        <w:rPr>
          <w:lang w:val="en-US"/>
        </w:rPr>
        <w:t>J</w:t>
      </w:r>
      <w:r w:rsidRPr="00BB27F0">
        <w:rPr>
          <w:lang w:val="en-US"/>
        </w:rPr>
        <w:t xml:space="preserve">. </w:t>
      </w:r>
      <w:r w:rsidRPr="001530DD">
        <w:rPr>
          <w:lang w:val="en-US"/>
        </w:rPr>
        <w:t>N</w:t>
      </w:r>
      <w:r w:rsidRPr="00BB27F0">
        <w:rPr>
          <w:lang w:val="en-US"/>
        </w:rPr>
        <w:t xml:space="preserve">., </w:t>
      </w:r>
      <w:proofErr w:type="spellStart"/>
      <w:r w:rsidRPr="001530DD">
        <w:rPr>
          <w:lang w:val="en-US"/>
        </w:rPr>
        <w:t>Bastien</w:t>
      </w:r>
      <w:proofErr w:type="spellEnd"/>
      <w:r w:rsidRPr="00BB27F0">
        <w:rPr>
          <w:lang w:val="en-US"/>
        </w:rPr>
        <w:t xml:space="preserve"> </w:t>
      </w:r>
      <w:r w:rsidRPr="001530DD">
        <w:rPr>
          <w:lang w:val="en-US"/>
        </w:rPr>
        <w:t>V</w:t>
      </w:r>
      <w:r w:rsidRPr="00BB27F0">
        <w:rPr>
          <w:lang w:val="en-US"/>
        </w:rPr>
        <w:t xml:space="preserve">. </w:t>
      </w:r>
      <w:r w:rsidRPr="001530DD">
        <w:rPr>
          <w:lang w:val="en-US"/>
        </w:rPr>
        <w:t>The</w:t>
      </w:r>
      <w:r w:rsidRPr="00BB27F0">
        <w:rPr>
          <w:lang w:val="en-US"/>
        </w:rPr>
        <w:t xml:space="preserve"> </w:t>
      </w:r>
      <w:r w:rsidRPr="001530DD">
        <w:rPr>
          <w:lang w:val="en-US"/>
        </w:rPr>
        <w:t>Luxury</w:t>
      </w:r>
      <w:r w:rsidRPr="00BB27F0">
        <w:rPr>
          <w:lang w:val="en-US"/>
        </w:rPr>
        <w:t xml:space="preserve"> </w:t>
      </w:r>
      <w:r w:rsidRPr="001530DD">
        <w:rPr>
          <w:lang w:val="en-US"/>
        </w:rPr>
        <w:t>Strategy</w:t>
      </w:r>
      <w:r w:rsidRPr="00BB27F0">
        <w:rPr>
          <w:lang w:val="en-US"/>
        </w:rPr>
        <w:t xml:space="preserve">: </w:t>
      </w:r>
      <w:r w:rsidRPr="001530DD">
        <w:rPr>
          <w:lang w:val="en-US"/>
        </w:rPr>
        <w:t>Break</w:t>
      </w:r>
      <w:r w:rsidRPr="00BB27F0">
        <w:rPr>
          <w:lang w:val="en-US"/>
        </w:rPr>
        <w:t xml:space="preserve"> </w:t>
      </w:r>
      <w:r w:rsidRPr="001530DD">
        <w:rPr>
          <w:lang w:val="en-US"/>
        </w:rPr>
        <w:t>the</w:t>
      </w:r>
      <w:r w:rsidRPr="00BB27F0">
        <w:rPr>
          <w:lang w:val="en-US"/>
        </w:rPr>
        <w:t xml:space="preserve"> </w:t>
      </w:r>
      <w:r w:rsidRPr="001530DD">
        <w:rPr>
          <w:lang w:val="en-US"/>
        </w:rPr>
        <w:t>Rules</w:t>
      </w:r>
      <w:r w:rsidRPr="00BB27F0">
        <w:rPr>
          <w:lang w:val="en-US"/>
        </w:rPr>
        <w:t xml:space="preserve"> </w:t>
      </w:r>
      <w:r w:rsidRPr="001530DD">
        <w:rPr>
          <w:lang w:val="en-US"/>
        </w:rPr>
        <w:t>of</w:t>
      </w:r>
      <w:r w:rsidRPr="00BB27F0">
        <w:rPr>
          <w:lang w:val="en-US"/>
        </w:rPr>
        <w:t xml:space="preserve"> </w:t>
      </w:r>
      <w:r w:rsidRPr="001530DD">
        <w:rPr>
          <w:lang w:val="en-US"/>
        </w:rPr>
        <w:t>Marketing</w:t>
      </w:r>
      <w:r w:rsidRPr="00BB27F0">
        <w:rPr>
          <w:lang w:val="en-US"/>
        </w:rPr>
        <w:t xml:space="preserve"> </w:t>
      </w:r>
      <w:r w:rsidRPr="001530DD">
        <w:rPr>
          <w:lang w:val="en-US"/>
        </w:rPr>
        <w:t>to</w:t>
      </w:r>
      <w:r w:rsidRPr="00BB27F0">
        <w:rPr>
          <w:lang w:val="en-US"/>
        </w:rPr>
        <w:t xml:space="preserve"> </w:t>
      </w:r>
      <w:r w:rsidRPr="001530DD">
        <w:rPr>
          <w:lang w:val="en-US"/>
        </w:rPr>
        <w:t>Build</w:t>
      </w:r>
      <w:r w:rsidRPr="00BB27F0">
        <w:rPr>
          <w:lang w:val="en-US"/>
        </w:rPr>
        <w:t xml:space="preserve"> </w:t>
      </w:r>
      <w:r w:rsidRPr="001530DD">
        <w:rPr>
          <w:lang w:val="en-US"/>
        </w:rPr>
        <w:t>Luxury</w:t>
      </w:r>
      <w:r w:rsidRPr="00BB27F0">
        <w:rPr>
          <w:lang w:val="en-US"/>
        </w:rPr>
        <w:t xml:space="preserve"> </w:t>
      </w:r>
      <w:r w:rsidRPr="001530DD">
        <w:rPr>
          <w:lang w:val="en-US"/>
        </w:rPr>
        <w:t>Brands</w:t>
      </w:r>
      <w:r w:rsidRPr="00BB27F0">
        <w:rPr>
          <w:lang w:val="en-US"/>
        </w:rPr>
        <w:t xml:space="preserve">. / </w:t>
      </w:r>
      <w:r w:rsidRPr="001530DD">
        <w:rPr>
          <w:lang w:val="en-US"/>
        </w:rPr>
        <w:t>J</w:t>
      </w:r>
      <w:r w:rsidRPr="00BB27F0">
        <w:rPr>
          <w:lang w:val="en-US"/>
        </w:rPr>
        <w:t xml:space="preserve">. </w:t>
      </w:r>
      <w:r w:rsidRPr="001530DD">
        <w:rPr>
          <w:lang w:val="en-US"/>
        </w:rPr>
        <w:t>N</w:t>
      </w:r>
      <w:r w:rsidRPr="00BB27F0">
        <w:rPr>
          <w:lang w:val="en-US"/>
        </w:rPr>
        <w:t xml:space="preserve">. </w:t>
      </w:r>
      <w:proofErr w:type="spellStart"/>
      <w:r w:rsidRPr="001530DD">
        <w:rPr>
          <w:lang w:val="en-US"/>
        </w:rPr>
        <w:t>Kapferer</w:t>
      </w:r>
      <w:proofErr w:type="spellEnd"/>
      <w:r w:rsidRPr="00BB27F0">
        <w:rPr>
          <w:lang w:val="en-US"/>
        </w:rPr>
        <w:t xml:space="preserve">, </w:t>
      </w:r>
      <w:r w:rsidRPr="001530DD">
        <w:rPr>
          <w:lang w:val="en-US"/>
        </w:rPr>
        <w:t>V</w:t>
      </w:r>
      <w:r w:rsidRPr="00BB27F0">
        <w:rPr>
          <w:lang w:val="en-US"/>
        </w:rPr>
        <w:t xml:space="preserve">. </w:t>
      </w:r>
      <w:proofErr w:type="spellStart"/>
      <w:r w:rsidRPr="001530DD">
        <w:rPr>
          <w:lang w:val="en-US"/>
        </w:rPr>
        <w:t>Bastien</w:t>
      </w:r>
      <w:proofErr w:type="spellEnd"/>
      <w:r w:rsidRPr="00BB27F0">
        <w:rPr>
          <w:lang w:val="en-US"/>
        </w:rPr>
        <w:t xml:space="preserve">// </w:t>
      </w:r>
      <w:proofErr w:type="spellStart"/>
      <w:r w:rsidRPr="001530DD">
        <w:rPr>
          <w:lang w:val="en-US"/>
        </w:rPr>
        <w:t>Kogan</w:t>
      </w:r>
      <w:proofErr w:type="spellEnd"/>
      <w:r w:rsidRPr="00BB27F0">
        <w:rPr>
          <w:lang w:val="en-US"/>
        </w:rPr>
        <w:t xml:space="preserve"> </w:t>
      </w:r>
      <w:r w:rsidRPr="001530DD">
        <w:rPr>
          <w:lang w:val="en-US"/>
        </w:rPr>
        <w:t>Page</w:t>
      </w:r>
      <w:r w:rsidRPr="00BB27F0">
        <w:rPr>
          <w:lang w:val="en-US"/>
        </w:rPr>
        <w:t xml:space="preserve">. – 2009. – </w:t>
      </w:r>
      <w:r w:rsidRPr="001530DD">
        <w:rPr>
          <w:lang w:val="en-US"/>
        </w:rPr>
        <w:t>P</w:t>
      </w:r>
      <w:r w:rsidRPr="00BB27F0">
        <w:rPr>
          <w:lang w:val="en-US"/>
        </w:rPr>
        <w:t>. 408.</w:t>
      </w:r>
    </w:p>
    <w:p w:rsidR="001530DD" w:rsidRDefault="001530DD" w:rsidP="0046005F">
      <w:pPr>
        <w:pStyle w:val="af1"/>
        <w:numPr>
          <w:ilvl w:val="0"/>
          <w:numId w:val="31"/>
        </w:numPr>
      </w:pPr>
      <w:r>
        <w:t>«Физика» или материальные составляющие бренда. К данному аспекту относят знаки, цвета, характерные черты, по которым возможно опознание бренда без логотипа, а также «семиотическая грамматика бренда», то есть невербальная составляющая бренда.</w:t>
      </w:r>
    </w:p>
    <w:p w:rsidR="001530DD" w:rsidRDefault="001530DD" w:rsidP="0046005F">
      <w:pPr>
        <w:pStyle w:val="af1"/>
        <w:numPr>
          <w:ilvl w:val="0"/>
          <w:numId w:val="31"/>
        </w:numPr>
      </w:pPr>
      <w:r>
        <w:t>«Личность» бренда, то есть описание бренда личностными характеристиками.</w:t>
      </w:r>
    </w:p>
    <w:p w:rsidR="001530DD" w:rsidRDefault="001530DD" w:rsidP="0046005F">
      <w:pPr>
        <w:pStyle w:val="af1"/>
        <w:numPr>
          <w:ilvl w:val="0"/>
          <w:numId w:val="31"/>
        </w:numPr>
      </w:pPr>
      <w:r>
        <w:t xml:space="preserve">Отражаемый образ клиента подразумевает </w:t>
      </w:r>
      <w:r w:rsidR="005E1395">
        <w:t>желаемый образ потребителя, определяемый создателями бренда. Данный аспект  также называют «внешним зеркалом».</w:t>
      </w:r>
    </w:p>
    <w:p w:rsidR="009F6D61" w:rsidRDefault="009F6D61" w:rsidP="0046005F">
      <w:pPr>
        <w:pStyle w:val="af1"/>
        <w:numPr>
          <w:ilvl w:val="0"/>
          <w:numId w:val="31"/>
        </w:numPr>
      </w:pPr>
      <w:r>
        <w:lastRenderedPageBreak/>
        <w:t>Концепция «я» клиента, напротив, объясняет то, какими видят свой образ сами покупатели и поклонники бренда. Данный аспект также называют «внутренним зеркалом».</w:t>
      </w:r>
    </w:p>
    <w:p w:rsidR="009F6D61" w:rsidRDefault="009F6D61" w:rsidP="0046005F">
      <w:pPr>
        <w:pStyle w:val="af1"/>
        <w:numPr>
          <w:ilvl w:val="0"/>
          <w:numId w:val="31"/>
        </w:numPr>
      </w:pPr>
      <w:r>
        <w:t xml:space="preserve">ДНК и ценности бренда (культура). </w:t>
      </w:r>
      <w:proofErr w:type="gramStart"/>
      <w:r>
        <w:t>Данный аспект, по мнению авторов названной выше работы, является одним из наиболее важных, поскольку подразумевает историю бренда, его ценности и символику.</w:t>
      </w:r>
      <w:proofErr w:type="gramEnd"/>
    </w:p>
    <w:p w:rsidR="009F6D61" w:rsidRDefault="009F6D61" w:rsidP="0046005F">
      <w:pPr>
        <w:pStyle w:val="af1"/>
        <w:numPr>
          <w:ilvl w:val="0"/>
          <w:numId w:val="31"/>
        </w:numPr>
      </w:pPr>
      <w:r>
        <w:t>Отношения, которые бренд выстраивает со своими поклонниками.</w:t>
      </w:r>
    </w:p>
    <w:p w:rsidR="009F6D61" w:rsidRPr="001530DD" w:rsidRDefault="009F6D61" w:rsidP="00ED79AF">
      <w:r>
        <w:t xml:space="preserve">Изучение призмы идентичности брендов является необходимым для </w:t>
      </w:r>
      <w:r w:rsidR="00ED79AF">
        <w:t xml:space="preserve">анализа и </w:t>
      </w:r>
      <w:r>
        <w:t>согласования отдельных</w:t>
      </w:r>
      <w:r w:rsidR="00ED79AF">
        <w:t xml:space="preserve"> аспектов бренда, оценки соответствия бренда категории люкс.</w:t>
      </w:r>
      <w:r w:rsidR="00ED79AF">
        <w:rPr>
          <w:rStyle w:val="af9"/>
        </w:rPr>
        <w:footnoteReference w:id="17"/>
      </w:r>
    </w:p>
    <w:p w:rsidR="00A925C7" w:rsidRDefault="000B17FC" w:rsidP="00303F2D">
      <w:r>
        <w:t xml:space="preserve">Далее перейдем к рассмотрению </w:t>
      </w:r>
      <w:r w:rsidR="00303F2D">
        <w:t xml:space="preserve">особых </w:t>
      </w:r>
      <w:r>
        <w:t>приемов и методов, используемых для продвижения люксовых брендов.</w:t>
      </w:r>
      <w:r w:rsidR="00303F2D">
        <w:t xml:space="preserve"> Особенностью построения коммуникации между брендом</w:t>
      </w:r>
      <w:r w:rsidR="00DF631F">
        <w:t xml:space="preserve"> категории люкс</w:t>
      </w:r>
      <w:r w:rsidR="00303F2D">
        <w:t xml:space="preserve"> и конечным потребителем является особый контроль над определенной </w:t>
      </w:r>
      <w:r w:rsidR="00303F2D" w:rsidRPr="00303F2D">
        <w:rPr>
          <w:i/>
        </w:rPr>
        <w:t>дистанцией</w:t>
      </w:r>
      <w:r w:rsidR="00303F2D">
        <w:t xml:space="preserve">, который обуславливается необходимостью поддержания уровня желанности бренда. Кроме того, при построении программ коммуникации в качестве ключевой ценности рассматривается сам бренд, а не функциональные характеристики марочного товара. В то же время имеющиеся функциональные характеристики </w:t>
      </w:r>
      <w:r w:rsidR="00DF631F">
        <w:t xml:space="preserve"> и преимущества </w:t>
      </w:r>
      <w:r w:rsidR="00303F2D">
        <w:t>товара должны находиться в соответствии с заявленными</w:t>
      </w:r>
      <w:r w:rsidR="00DF631F">
        <w:t xml:space="preserve"> символическими ценностями бренда.</w:t>
      </w:r>
    </w:p>
    <w:p w:rsidR="00CC4BC7" w:rsidRDefault="00CC4BC7" w:rsidP="00303F2D">
      <w:r w:rsidRPr="00E36A99">
        <w:rPr>
          <w:i/>
        </w:rPr>
        <w:t>Рекламная деятельность.</w:t>
      </w:r>
      <w:r>
        <w:t xml:space="preserve"> Для про</w:t>
      </w:r>
      <w:r w:rsidR="00E36A99">
        <w:t>движения брендов категории люкс, традиционно  используют телевизионную рекламу, наружную рекламу, прессу и сеть Интернет. Благодаря названным рекламным каналам с одной стороны обеспечивается рост узнаваемости бренда, а с другой – формирование или укрепление образа бренда за счет «</w:t>
      </w:r>
      <w:proofErr w:type="spellStart"/>
      <w:r w:rsidR="00E36A99">
        <w:t>премиальности</w:t>
      </w:r>
      <w:proofErr w:type="spellEnd"/>
      <w:r w:rsidR="00E36A99">
        <w:t>» характера рекламного сообщения  или самих изданий (речь идет о прессе).</w:t>
      </w:r>
    </w:p>
    <w:p w:rsidR="0056234C" w:rsidRDefault="00DF631F" w:rsidP="00DF631F">
      <w:pPr>
        <w:rPr>
          <w:i/>
        </w:rPr>
      </w:pPr>
      <w:r w:rsidRPr="00DF631F">
        <w:rPr>
          <w:i/>
        </w:rPr>
        <w:t>Стимулирование сбыта люксовых брендов и коммуникации в точках продаж.</w:t>
      </w:r>
      <w:r w:rsidR="00E36A99">
        <w:rPr>
          <w:i/>
        </w:rPr>
        <w:t xml:space="preserve"> </w:t>
      </w:r>
    </w:p>
    <w:p w:rsidR="00DF631F" w:rsidRDefault="00E36A99" w:rsidP="0046005F">
      <w:pPr>
        <w:pStyle w:val="af1"/>
        <w:numPr>
          <w:ilvl w:val="0"/>
          <w:numId w:val="29"/>
        </w:numPr>
      </w:pPr>
      <w:r w:rsidRPr="00E36A99">
        <w:t xml:space="preserve">Для </w:t>
      </w:r>
      <w:r>
        <w:t xml:space="preserve">люксовых брендов одним из важнейших драйверов продаж является </w:t>
      </w:r>
      <w:r w:rsidRPr="0056234C">
        <w:rPr>
          <w:i/>
        </w:rPr>
        <w:t>квалифицированный</w:t>
      </w:r>
      <w:r>
        <w:t xml:space="preserve"> и </w:t>
      </w:r>
      <w:r w:rsidRPr="0056234C">
        <w:rPr>
          <w:i/>
        </w:rPr>
        <w:t>мотивированный</w:t>
      </w:r>
      <w:r>
        <w:t xml:space="preserve"> персонал, например, продавцы-консультанты </w:t>
      </w:r>
      <w:r w:rsidR="00462F73">
        <w:t xml:space="preserve">в </w:t>
      </w:r>
      <w:proofErr w:type="spellStart"/>
      <w:r w:rsidR="00462F73">
        <w:t>монобрендовых</w:t>
      </w:r>
      <w:proofErr w:type="spellEnd"/>
      <w:r w:rsidR="00462F73">
        <w:t xml:space="preserve"> </w:t>
      </w:r>
      <w:r w:rsidR="00D971D1">
        <w:t xml:space="preserve">бутиках и розничных </w:t>
      </w:r>
      <w:r w:rsidR="00462F73">
        <w:t>магазинах, визажисты марки.</w:t>
      </w:r>
      <w:r w:rsidR="00D971D1">
        <w:t xml:space="preserve"> Профессиональный и обученный персонал способен оказывать сильное влияние на поведение потребителей посредством грамотного представления бренда и его особенностей, помощи в выборе конкретного товара, который в наибольшей степени отвечает ожиданиям и потребностям покупателя, развеять его сомнения, ответив на вопросы и т.д. Сам сервис, </w:t>
      </w:r>
      <w:r w:rsidR="00D971D1">
        <w:lastRenderedPageBreak/>
        <w:t xml:space="preserve">предполагающий индивидуальный подход в обслуживании покупателей и его качество способствуют формированию и поддержанию определенного образа </w:t>
      </w:r>
      <w:r w:rsidR="0056234C">
        <w:t>бренда в сознании потребителей и установлению долгосрочных благоприятных отношений.</w:t>
      </w:r>
    </w:p>
    <w:p w:rsidR="0056234C" w:rsidRDefault="0056234C" w:rsidP="0046005F">
      <w:pPr>
        <w:pStyle w:val="af1"/>
        <w:numPr>
          <w:ilvl w:val="0"/>
          <w:numId w:val="29"/>
        </w:numPr>
      </w:pPr>
      <w:r>
        <w:t xml:space="preserve">Для брендов категории люкс часто применяют </w:t>
      </w:r>
      <w:r w:rsidRPr="0056234C">
        <w:rPr>
          <w:i/>
        </w:rPr>
        <w:t>особые техники продаж</w:t>
      </w:r>
      <w:r>
        <w:t xml:space="preserve">. К таким техникам могут быть </w:t>
      </w:r>
      <w:proofErr w:type="gramStart"/>
      <w:r>
        <w:t>отнесены</w:t>
      </w:r>
      <w:proofErr w:type="gramEnd"/>
      <w:r>
        <w:t xml:space="preserve"> </w:t>
      </w:r>
      <w:proofErr w:type="spellStart"/>
      <w:r>
        <w:t>аппселлинг</w:t>
      </w:r>
      <w:proofErr w:type="spellEnd"/>
      <w:r>
        <w:t xml:space="preserve"> и перекрестная продажа. Под </w:t>
      </w:r>
      <w:proofErr w:type="spellStart"/>
      <w:r w:rsidRPr="0056234C">
        <w:rPr>
          <w:i/>
        </w:rPr>
        <w:t>апселлингом</w:t>
      </w:r>
      <w:proofErr w:type="spellEnd"/>
      <w:r>
        <w:t xml:space="preserve"> понимают технику продаж, в ходе которой продавец осуществляет работу с клиентом с целью стимулирования более дорогой покупки.</w:t>
      </w:r>
      <w:r w:rsidR="003D10F3">
        <w:t xml:space="preserve"> </w:t>
      </w:r>
      <w:r w:rsidR="003D10F3" w:rsidRPr="003D10F3">
        <w:rPr>
          <w:i/>
        </w:rPr>
        <w:t>Перекрестная продажа</w:t>
      </w:r>
      <w:r w:rsidR="003D10F3">
        <w:t xml:space="preserve"> – это метод, согласно которому консультант предлагает потребителю, совершающему покупку дорогостоящего товара, приобрести товары, которые могут дополнить первый.</w:t>
      </w:r>
      <w:r w:rsidR="003D10F3">
        <w:rPr>
          <w:rStyle w:val="af9"/>
        </w:rPr>
        <w:footnoteReference w:id="18"/>
      </w:r>
      <w:r w:rsidR="003D10F3">
        <w:t xml:space="preserve"> </w:t>
      </w:r>
    </w:p>
    <w:p w:rsidR="00E327C1" w:rsidRDefault="00E327C1" w:rsidP="0046005F">
      <w:pPr>
        <w:pStyle w:val="af1"/>
        <w:numPr>
          <w:ilvl w:val="0"/>
          <w:numId w:val="29"/>
        </w:numPr>
      </w:pPr>
      <w:r w:rsidRPr="00E327C1">
        <w:rPr>
          <w:i/>
        </w:rPr>
        <w:t xml:space="preserve">Оформление магазинов и </w:t>
      </w:r>
      <w:proofErr w:type="spellStart"/>
      <w:r w:rsidRPr="00E327C1">
        <w:rPr>
          <w:i/>
        </w:rPr>
        <w:t>мерчандайзинг</w:t>
      </w:r>
      <w:proofErr w:type="spellEnd"/>
      <w:r w:rsidRPr="00E327C1">
        <w:rPr>
          <w:i/>
        </w:rPr>
        <w:t>.</w:t>
      </w:r>
      <w:r>
        <w:t xml:space="preserve"> Интерьер </w:t>
      </w:r>
      <w:proofErr w:type="spellStart"/>
      <w:r>
        <w:t>монобрендового</w:t>
      </w:r>
      <w:proofErr w:type="spellEnd"/>
      <w:r>
        <w:t xml:space="preserve"> бутика, а также </w:t>
      </w:r>
      <w:proofErr w:type="spellStart"/>
      <w:r>
        <w:t>мерчандайзинг</w:t>
      </w:r>
      <w:proofErr w:type="spellEnd"/>
      <w:r>
        <w:t xml:space="preserve"> являются одними из самых значимых элементов продвижения люксовых брендов. Оформление магазина и товаров должны в полной мере соответствовать статусу бренда, поскольку напрямую влияют на узнаваемость и формирование имиджа за счет визуальной, тактильной, обонятельной и пр. коммуникаций в месте продажи. Кроме того, важно своевременное обновление интерьеров и инструментов коммуникации. </w:t>
      </w:r>
    </w:p>
    <w:p w:rsidR="00E327C1" w:rsidRDefault="008534BE" w:rsidP="008534BE">
      <w:pPr>
        <w:rPr>
          <w:i/>
        </w:rPr>
      </w:pPr>
      <w:r>
        <w:rPr>
          <w:i/>
        </w:rPr>
        <w:t>Событийный маркетинг</w:t>
      </w:r>
      <w:r w:rsidR="00E327C1" w:rsidRPr="00E327C1">
        <w:rPr>
          <w:i/>
        </w:rPr>
        <w:t>.</w:t>
      </w:r>
    </w:p>
    <w:p w:rsidR="00C87C16" w:rsidRDefault="00C87C16" w:rsidP="008534BE">
      <w:r>
        <w:t>Предполагает организацию мероприятий  для клиентов и прессы. Мероприятия для клиентов способствуют привлечению новых покупателей, оживлению внимания к бренду, поддержанию лояльности клиентов. В качестве примера такого мероприятия могут быть рассмотрены клиентские дни в розн</w:t>
      </w:r>
      <w:r w:rsidR="00847B04">
        <w:t xml:space="preserve">ичных и </w:t>
      </w:r>
      <w:proofErr w:type="spellStart"/>
      <w:r w:rsidR="00847B04">
        <w:t>монобрендовых</w:t>
      </w:r>
      <w:proofErr w:type="spellEnd"/>
      <w:r w:rsidR="00847B04">
        <w:t xml:space="preserve"> магазинах, закрытые презентации и пр. </w:t>
      </w:r>
      <w:r>
        <w:t xml:space="preserve"> В последнее время существует тенденция </w:t>
      </w:r>
      <w:r w:rsidR="004B3B32">
        <w:t>проведения мероприятий для клиентов в самых разнообразных местах: торговых центрах, открытиях, вечеринках</w:t>
      </w:r>
      <w:r w:rsidR="00A25DE8">
        <w:t>, показах</w:t>
      </w:r>
      <w:r w:rsidR="004B3B32">
        <w:t xml:space="preserve"> и пр. </w:t>
      </w:r>
      <w:r w:rsidR="00A25DE8">
        <w:rPr>
          <w:rStyle w:val="af9"/>
        </w:rPr>
        <w:footnoteReference w:id="19"/>
      </w:r>
    </w:p>
    <w:p w:rsidR="004B3B32" w:rsidRPr="00C87C16" w:rsidRDefault="004B3B32" w:rsidP="008534BE">
      <w:r>
        <w:t>Мероприятия для прессы в основном предполагают информирование  и поддержание положительных отношений с журналистами.</w:t>
      </w:r>
    </w:p>
    <w:p w:rsidR="008534BE" w:rsidRPr="00E327C1" w:rsidRDefault="008534BE" w:rsidP="008534BE">
      <w:pPr>
        <w:rPr>
          <w:i/>
        </w:rPr>
      </w:pPr>
      <w:r>
        <w:rPr>
          <w:i/>
        </w:rPr>
        <w:t>Спонсорство.</w:t>
      </w:r>
    </w:p>
    <w:p w:rsidR="0056234C" w:rsidRDefault="004B3B32" w:rsidP="00DF631F">
      <w:r>
        <w:t xml:space="preserve">Многие люксовые бренды активно участвуют в спонсорских проектах, которые имеют отношение к идентичности бренда и соответствовать создаваемому имиджу. </w:t>
      </w:r>
      <w:r>
        <w:lastRenderedPageBreak/>
        <w:t>Спонсорские мероприятия могут способствовать росту узнаваемости и осведомленности о бренде, а также способствуют формированию определенных ассоциаций.</w:t>
      </w:r>
    </w:p>
    <w:p w:rsidR="004B3B32" w:rsidRPr="004B3B32" w:rsidRDefault="004B3B32" w:rsidP="00DF631F">
      <w:pPr>
        <w:rPr>
          <w:i/>
        </w:rPr>
      </w:pPr>
      <w:r w:rsidRPr="004B3B32">
        <w:rPr>
          <w:i/>
        </w:rPr>
        <w:t>Скрытый маркетинг.</w:t>
      </w:r>
    </w:p>
    <w:p w:rsidR="004B3B32" w:rsidRDefault="004B3B32" w:rsidP="00DF631F">
      <w:r>
        <w:t xml:space="preserve">Основной целью скрытого маркетинга можно считать формирование круга удовлетворенных потребителей и его расширение посредством </w:t>
      </w:r>
      <w:r w:rsidR="00584190">
        <w:t xml:space="preserve">непрямой </w:t>
      </w:r>
      <w:r>
        <w:t xml:space="preserve">передачи информации о бренде другим. </w:t>
      </w:r>
      <w:r w:rsidR="00584190">
        <w:t xml:space="preserve">Наиболее известной формой скрытого маркетинга является </w:t>
      </w:r>
      <w:r w:rsidR="00584190">
        <w:rPr>
          <w:lang w:val="en-US"/>
        </w:rPr>
        <w:t>word</w:t>
      </w:r>
      <w:r w:rsidR="00584190" w:rsidRPr="00584190">
        <w:t>-</w:t>
      </w:r>
      <w:r w:rsidR="00584190">
        <w:rPr>
          <w:lang w:val="en-US"/>
        </w:rPr>
        <w:t>of</w:t>
      </w:r>
      <w:r w:rsidR="00584190" w:rsidRPr="00584190">
        <w:t>-</w:t>
      </w:r>
      <w:r w:rsidR="00584190">
        <w:rPr>
          <w:lang w:val="en-US"/>
        </w:rPr>
        <w:t>mouth</w:t>
      </w:r>
      <w:r w:rsidR="00584190">
        <w:t>, который подразумевает распространение сообщения о бренде через обмен мнениями.</w:t>
      </w:r>
      <w:r w:rsidR="00584190">
        <w:rPr>
          <w:rStyle w:val="af9"/>
        </w:rPr>
        <w:footnoteReference w:id="20"/>
      </w:r>
      <w:r w:rsidR="00584190">
        <w:t xml:space="preserve"> Предполагается, что в отличие от прямой рекламы, информация, которая распространяется между потребителями, привлекает повышенный интерес и воспринимается как более достоверная, следовательно, уровень доверия к ней выше.</w:t>
      </w:r>
    </w:p>
    <w:p w:rsidR="00621FE7" w:rsidRDefault="00595FD7" w:rsidP="00621FE7">
      <w:r>
        <w:t xml:space="preserve">Поскольку </w:t>
      </w:r>
      <w:r w:rsidR="00621FE7">
        <w:t xml:space="preserve">в настоящее время люди все больше и больше времени проводят в сети Интернет, все успешные бренды также стремятся воспользоваться </w:t>
      </w:r>
      <w:proofErr w:type="spellStart"/>
      <w:proofErr w:type="gramStart"/>
      <w:r w:rsidR="00621FE7">
        <w:t>интернет-инструментами</w:t>
      </w:r>
      <w:proofErr w:type="spellEnd"/>
      <w:proofErr w:type="gramEnd"/>
      <w:r w:rsidR="00621FE7">
        <w:t xml:space="preserve"> для того, чтобы обеспечить контакт с целевой аудиторией. </w:t>
      </w:r>
      <w:proofErr w:type="spellStart"/>
      <w:r w:rsidR="00621FE7">
        <w:t>Брендинг</w:t>
      </w:r>
      <w:proofErr w:type="spellEnd"/>
      <w:r w:rsidR="00621FE7">
        <w:t xml:space="preserve"> в сети Интернет в настоящее время является необходимостью, кроме того, характеризуется высокой степенью динамичности, поэтому, на наш взгляд </w:t>
      </w:r>
      <w:proofErr w:type="spellStart"/>
      <w:r w:rsidR="00621FE7">
        <w:t>брендингу</w:t>
      </w:r>
      <w:proofErr w:type="spellEnd"/>
      <w:r w:rsidR="00621FE7">
        <w:t xml:space="preserve">, </w:t>
      </w:r>
      <w:proofErr w:type="gramStart"/>
      <w:r w:rsidR="00621FE7">
        <w:t>осуществляемому</w:t>
      </w:r>
      <w:proofErr w:type="gramEnd"/>
      <w:r w:rsidR="00621FE7">
        <w:t xml:space="preserve"> в сети, следует уделить отдельное внимание. Далее будут выделены ключевые аспекты продвижения для роскошных брендов в сети:</w:t>
      </w:r>
    </w:p>
    <w:p w:rsidR="00621FE7" w:rsidRDefault="00621FE7" w:rsidP="0046005F">
      <w:pPr>
        <w:pStyle w:val="af1"/>
        <w:numPr>
          <w:ilvl w:val="0"/>
          <w:numId w:val="30"/>
        </w:numPr>
      </w:pPr>
      <w:r w:rsidRPr="00621FE7">
        <w:rPr>
          <w:i/>
        </w:rPr>
        <w:t>Сайт бренда.</w:t>
      </w:r>
      <w:r>
        <w:t xml:space="preserve"> Наличие качественного и удобного сайта, отражающего философию бренда, а также наполнение его всей необходимой информацией, является критически важным в современном мире, где поисковые сети и сайты становятся основным источником информации для потребителя.</w:t>
      </w:r>
      <w:r>
        <w:rPr>
          <w:rStyle w:val="af9"/>
        </w:rPr>
        <w:footnoteReference w:id="21"/>
      </w:r>
      <w:r w:rsidR="00F03B08">
        <w:t xml:space="preserve"> Важно, чтобы сайт легко находился с помощью поисковых систем (оптимизирован</w:t>
      </w:r>
      <w:r w:rsidR="00F03B08" w:rsidRPr="00F03B08">
        <w:t>)</w:t>
      </w:r>
      <w:r w:rsidR="00F03B08">
        <w:t xml:space="preserve"> и был оформлен в соответствии с идентичностью бренда.</w:t>
      </w:r>
    </w:p>
    <w:p w:rsidR="00F03B08" w:rsidRDefault="00F03B08" w:rsidP="0046005F">
      <w:pPr>
        <w:pStyle w:val="af1"/>
        <w:numPr>
          <w:ilvl w:val="0"/>
          <w:numId w:val="30"/>
        </w:numPr>
      </w:pPr>
      <w:r w:rsidRPr="00F63042">
        <w:rPr>
          <w:i/>
        </w:rPr>
        <w:t>Реклама в Сети.</w:t>
      </w:r>
      <w:r>
        <w:t xml:space="preserve"> Рекламные баннеры являются очень интересным инструментом продвижения, поскольку обеспечивают очень точный доступ к целевой аудитории в кратчайшие сроки с возможностью высокой динамичности бюджетов и рекламных сообщений. </w:t>
      </w:r>
      <w:r w:rsidR="00F63042">
        <w:t>Однако</w:t>
      </w:r>
      <w:proofErr w:type="gramStart"/>
      <w:r w:rsidR="00F63042">
        <w:t>,</w:t>
      </w:r>
      <w:proofErr w:type="gramEnd"/>
      <w:r w:rsidR="00F63042">
        <w:t xml:space="preserve"> следует обращать особое внимание на диапазон ресурсов, на которых может появляться реклама бренда, поскольку соседство с нежелательным </w:t>
      </w:r>
      <w:proofErr w:type="spellStart"/>
      <w:r w:rsidR="00F63042">
        <w:t>контентом</w:t>
      </w:r>
      <w:proofErr w:type="spellEnd"/>
      <w:r w:rsidR="00F63042">
        <w:t xml:space="preserve"> или рекламными сообщениями других брендов может нанести серьезный урон имиджу люксового бренда.</w:t>
      </w:r>
    </w:p>
    <w:p w:rsidR="000B17FC" w:rsidRDefault="00F63042" w:rsidP="0046005F">
      <w:pPr>
        <w:pStyle w:val="af1"/>
        <w:numPr>
          <w:ilvl w:val="0"/>
          <w:numId w:val="30"/>
        </w:numPr>
      </w:pPr>
      <w:proofErr w:type="gramStart"/>
      <w:r w:rsidRPr="00F63042">
        <w:rPr>
          <w:i/>
        </w:rPr>
        <w:t>Официальные</w:t>
      </w:r>
      <w:proofErr w:type="gramEnd"/>
      <w:r w:rsidRPr="00F63042">
        <w:rPr>
          <w:i/>
        </w:rPr>
        <w:t xml:space="preserve"> </w:t>
      </w:r>
      <w:proofErr w:type="spellStart"/>
      <w:r w:rsidRPr="00F63042">
        <w:rPr>
          <w:i/>
        </w:rPr>
        <w:t>аккаунты</w:t>
      </w:r>
      <w:proofErr w:type="spellEnd"/>
      <w:r w:rsidRPr="00F63042">
        <w:rPr>
          <w:i/>
        </w:rPr>
        <w:t xml:space="preserve"> бренда в социальных сетях</w:t>
      </w:r>
      <w:r>
        <w:t xml:space="preserve">. Сообщества в социальных сетях позволяют поддерживать контакт с потребителем на протяжении </w:t>
      </w:r>
      <w:r>
        <w:lastRenderedPageBreak/>
        <w:t>длительного времени, а также напоминать о бренде. В связи с этим необходимо, как и в случае с официальным сайтом бренда, обеспечить соответствие коммуникационных обращений идентичности бренда. Кроме того, взаимодействие и диалог с потребителем позволяет поддерживать высокий уровень сервиса</w:t>
      </w:r>
      <w:r w:rsidR="00847B04">
        <w:t xml:space="preserve">, поэтому важно, чтобы работа с официальным </w:t>
      </w:r>
      <w:proofErr w:type="spellStart"/>
      <w:r w:rsidR="00847B04">
        <w:t>аккаунтом</w:t>
      </w:r>
      <w:proofErr w:type="spellEnd"/>
      <w:r w:rsidR="00847B04">
        <w:t xml:space="preserve"> осуществлялось компетентным специалистом бренда. Хотелось бы также отметить, что наличие официального </w:t>
      </w:r>
      <w:proofErr w:type="spellStart"/>
      <w:r w:rsidR="00847B04">
        <w:t>аккаунта</w:t>
      </w:r>
      <w:proofErr w:type="spellEnd"/>
      <w:r w:rsidR="00847B04">
        <w:t xml:space="preserve"> в социальной сети позволяет бренду минимизировать случаи имитации и жульничества.</w:t>
      </w:r>
    </w:p>
    <w:p w:rsidR="00031898" w:rsidRPr="000B17FC" w:rsidRDefault="00031898" w:rsidP="00B17CB1">
      <w:pPr>
        <w:pStyle w:val="2"/>
      </w:pPr>
    </w:p>
    <w:p w:rsidR="00AE1D03" w:rsidRPr="007E3702" w:rsidRDefault="009F5F92" w:rsidP="00B17CB1">
      <w:pPr>
        <w:pStyle w:val="2"/>
      </w:pPr>
      <w:bookmarkStart w:id="6" w:name="_Toc483171735"/>
      <w:r>
        <w:t>1.4</w:t>
      </w:r>
      <w:r w:rsidR="00B17CB1" w:rsidRPr="007E3702">
        <w:t xml:space="preserve">. </w:t>
      </w:r>
      <w:r w:rsidR="00B14C3B" w:rsidRPr="007E3702">
        <w:t>Использование</w:t>
      </w:r>
      <w:r w:rsidR="00B971C9" w:rsidRPr="007E3702">
        <w:t xml:space="preserve"> моделей </w:t>
      </w:r>
      <w:r w:rsidR="00B14C3B" w:rsidRPr="007E3702">
        <w:t>марочного</w:t>
      </w:r>
      <w:r w:rsidR="00B971C9" w:rsidRPr="007E3702">
        <w:t xml:space="preserve"> капитала для анализа результативности </w:t>
      </w:r>
      <w:proofErr w:type="spellStart"/>
      <w:r w:rsidR="00B971C9" w:rsidRPr="007E3702">
        <w:t>брендинга</w:t>
      </w:r>
      <w:bookmarkEnd w:id="6"/>
      <w:proofErr w:type="spellEnd"/>
    </w:p>
    <w:p w:rsidR="008E7BD4" w:rsidRDefault="00B14C3B" w:rsidP="00B14C3B">
      <w:r w:rsidRPr="00B14C3B">
        <w:t>Концепция капитала бренда (</w:t>
      </w:r>
      <w:r w:rsidRPr="00B14C3B">
        <w:rPr>
          <w:i/>
          <w:lang w:val="en-US"/>
        </w:rPr>
        <w:t>brand</w:t>
      </w:r>
      <w:r w:rsidRPr="00B14C3B">
        <w:rPr>
          <w:i/>
        </w:rPr>
        <w:t xml:space="preserve"> </w:t>
      </w:r>
      <w:r w:rsidRPr="00B14C3B">
        <w:rPr>
          <w:i/>
          <w:lang w:val="en-US"/>
        </w:rPr>
        <w:t>equity</w:t>
      </w:r>
      <w:r w:rsidRPr="00B14C3B">
        <w:t xml:space="preserve">) </w:t>
      </w:r>
      <w:r>
        <w:t>80-х гг. прошлого века и по сей день остается одним из самых популярных и обсуждаемых аспектов бренд-менеджмента.</w:t>
      </w:r>
      <w:r w:rsidR="006A6613">
        <w:t xml:space="preserve"> В настоящее время принято выделять три основных представления о марочном капитале: с позиций потребителя, с позиций компании и с позиции финансовой оценки. </w:t>
      </w:r>
    </w:p>
    <w:p w:rsidR="00B14C3B" w:rsidRDefault="006A6613" w:rsidP="00B14C3B">
      <w:proofErr w:type="gramStart"/>
      <w:r>
        <w:t xml:space="preserve">В случае рассмотрения марочного капитала с позиции  потребителей </w:t>
      </w:r>
      <w:r w:rsidR="002826F5" w:rsidRPr="002826F5">
        <w:rPr>
          <w:i/>
        </w:rPr>
        <w:t>(</w:t>
      </w:r>
      <w:r w:rsidRPr="002826F5">
        <w:rPr>
          <w:i/>
          <w:lang w:val="en-US"/>
        </w:rPr>
        <w:t>customer</w:t>
      </w:r>
      <w:r w:rsidRPr="002826F5">
        <w:rPr>
          <w:i/>
        </w:rPr>
        <w:t xml:space="preserve"> </w:t>
      </w:r>
      <w:r w:rsidRPr="002826F5">
        <w:rPr>
          <w:i/>
          <w:lang w:val="en-US"/>
        </w:rPr>
        <w:t>based</w:t>
      </w:r>
      <w:r w:rsidRPr="002826F5">
        <w:rPr>
          <w:i/>
        </w:rPr>
        <w:t xml:space="preserve"> </w:t>
      </w:r>
      <w:r w:rsidRPr="008E7BD4">
        <w:rPr>
          <w:i/>
          <w:lang w:val="en-US"/>
        </w:rPr>
        <w:t>brand</w:t>
      </w:r>
      <w:r w:rsidRPr="008E7BD4">
        <w:rPr>
          <w:i/>
        </w:rPr>
        <w:t xml:space="preserve"> </w:t>
      </w:r>
      <w:r w:rsidRPr="008E7BD4">
        <w:rPr>
          <w:i/>
          <w:lang w:val="en-US"/>
        </w:rPr>
        <w:t>equity</w:t>
      </w:r>
      <w:r w:rsidRPr="008E7BD4">
        <w:rPr>
          <w:i/>
        </w:rPr>
        <w:t>)</w:t>
      </w:r>
      <w:r>
        <w:t>, в качестве капитала бренда рассматривается набор представлений потребителей о характерных особенностях бренда</w:t>
      </w:r>
      <w:r w:rsidR="002826F5">
        <w:t xml:space="preserve">, которые формируются  на основе потребительских знаний о нем. Наиболее полный подход к рассмотрению капитала бренда с позиции потребителя, согласно мнению экспертов в области бренд-менеджмента, представлен в модели К. </w:t>
      </w:r>
      <w:proofErr w:type="spellStart"/>
      <w:r w:rsidR="002826F5">
        <w:t>Келлера</w:t>
      </w:r>
      <w:proofErr w:type="spellEnd"/>
      <w:r w:rsidR="002826F5">
        <w:t>.</w:t>
      </w:r>
      <w:r w:rsidR="008E7BD4">
        <w:rPr>
          <w:rStyle w:val="af9"/>
        </w:rPr>
        <w:footnoteReference w:id="22"/>
      </w:r>
      <w:proofErr w:type="gramEnd"/>
    </w:p>
    <w:p w:rsidR="008E7BD4" w:rsidRDefault="008E7BD4" w:rsidP="00B14C3B">
      <w:r>
        <w:t xml:space="preserve">Второй аспект рассмотрения марочного капитала связан с рассмотрением бренда с позиции компании. Ключевым активом владельца бренда является приверженность потребителя или лояльность, которая с </w:t>
      </w:r>
      <w:proofErr w:type="gramStart"/>
      <w:r>
        <w:t>одной стороны позволяет</w:t>
      </w:r>
      <w:proofErr w:type="gramEnd"/>
      <w:r>
        <w:t xml:space="preserve"> устанавливать более высокие цены, а с другой обеспечивают сохранение клиентов при изменениях на рынке. </w:t>
      </w:r>
    </w:p>
    <w:p w:rsidR="008E7BD4" w:rsidRDefault="008E7BD4" w:rsidP="00B14C3B">
      <w:r>
        <w:t xml:space="preserve">Третий аспект предполагает финансовую оценку марочного капитала, или определение стоимости бренда </w:t>
      </w:r>
      <w:r w:rsidRPr="008E7BD4">
        <w:t>(</w:t>
      </w:r>
      <w:r w:rsidRPr="008E7BD4">
        <w:rPr>
          <w:i/>
          <w:lang w:val="en-US"/>
        </w:rPr>
        <w:t>brand</w:t>
      </w:r>
      <w:r w:rsidRPr="008E7BD4">
        <w:rPr>
          <w:i/>
        </w:rPr>
        <w:t xml:space="preserve"> </w:t>
      </w:r>
      <w:r w:rsidRPr="008E7BD4">
        <w:rPr>
          <w:i/>
          <w:lang w:val="en-US"/>
        </w:rPr>
        <w:t>value</w:t>
      </w:r>
      <w:r w:rsidRPr="008E7BD4">
        <w:t xml:space="preserve">). </w:t>
      </w:r>
      <w:r>
        <w:t xml:space="preserve">Данный аспект, безусловно, имеет </w:t>
      </w:r>
      <w:proofErr w:type="gramStart"/>
      <w:r>
        <w:t>важное значение</w:t>
      </w:r>
      <w:proofErr w:type="gramEnd"/>
      <w:r>
        <w:t>, поскольку определение стоимости бренда является необходим</w:t>
      </w:r>
      <w:r w:rsidR="003727D3">
        <w:t xml:space="preserve">ым условием при совершении сделок слияния и поглощения, купли-продажи, лицензирования и т.д. </w:t>
      </w:r>
    </w:p>
    <w:p w:rsidR="003727D3" w:rsidRDefault="003727D3" w:rsidP="00B14C3B">
      <w:r>
        <w:t xml:space="preserve">Между тремя аспектами рассмотрения марочного капитала </w:t>
      </w:r>
      <w:r w:rsidR="000F1968">
        <w:t xml:space="preserve">отмечают наличие причинной связи: осведомленность о бренде и имидж бренда определяют уровень </w:t>
      </w:r>
      <w:r w:rsidR="000F1968">
        <w:lastRenderedPageBreak/>
        <w:t xml:space="preserve">лояльности потребителей, что оказывает влияние на </w:t>
      </w:r>
      <w:r w:rsidR="00565667">
        <w:t xml:space="preserve"> финансовую оценку бренда (</w:t>
      </w:r>
      <w:proofErr w:type="gramStart"/>
      <w:r w:rsidR="00565667">
        <w:t>см</w:t>
      </w:r>
      <w:proofErr w:type="gramEnd"/>
      <w:r w:rsidR="00565667">
        <w:t xml:space="preserve">. </w:t>
      </w:r>
      <w:r w:rsidR="00565667" w:rsidRPr="00516623">
        <w:t>рис.</w:t>
      </w:r>
      <w:r w:rsidR="00516623" w:rsidRPr="00516623">
        <w:t>10</w:t>
      </w:r>
      <w:r w:rsidR="00565667" w:rsidRPr="00516623">
        <w:t>).</w:t>
      </w:r>
    </w:p>
    <w:p w:rsidR="00FE6810" w:rsidRDefault="006B7031" w:rsidP="00FE6810">
      <w:pPr>
        <w:pStyle w:val="ac"/>
      </w:pPr>
      <w:r w:rsidRPr="006B7031">
        <w:rPr>
          <w:noProof/>
        </w:rPr>
        <w:drawing>
          <wp:inline distT="0" distB="0" distL="0" distR="0">
            <wp:extent cx="5939790" cy="2324052"/>
            <wp:effectExtent l="19050" t="0" r="0" b="0"/>
            <wp:docPr id="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3240360"/>
                      <a:chOff x="683568" y="1268760"/>
                      <a:chExt cx="8280920" cy="3240360"/>
                    </a:xfrm>
                  </a:grpSpPr>
                  <a:sp>
                    <a:nvSpPr>
                      <a:cNvPr id="5" name="Прямоугольник 4"/>
                      <a:cNvSpPr/>
                    </a:nvSpPr>
                    <a:spPr>
                      <a:xfrm>
                        <a:off x="5580112" y="1268760"/>
                        <a:ext cx="3240360" cy="3240360"/>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ятиугольник 3"/>
                      <a:cNvSpPr/>
                    </a:nvSpPr>
                    <a:spPr>
                      <a:xfrm>
                        <a:off x="4572000" y="1268760"/>
                        <a:ext cx="2016224" cy="3240360"/>
                      </a:xfrm>
                      <a:prstGeom prst="homePlate">
                        <a:avLst/>
                      </a:prstGeom>
                      <a:solidFill>
                        <a:schemeClr val="bg1">
                          <a:lumMod val="85000"/>
                        </a:schemeClr>
                      </a:solidFill>
                      <a:ln>
                        <a:solidFill>
                          <a:schemeClr val="bg1">
                            <a:lumMod val="8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Прямоугольник 5"/>
                      <a:cNvSpPr/>
                    </a:nvSpPr>
                    <a:spPr>
                      <a:xfrm>
                        <a:off x="2699792" y="1268760"/>
                        <a:ext cx="1872208" cy="3240360"/>
                      </a:xfrm>
                      <a:prstGeom prst="rect">
                        <a:avLst/>
                      </a:prstGeom>
                      <a:solidFill>
                        <a:schemeClr val="bg1">
                          <a:lumMod val="85000"/>
                        </a:schemeClr>
                      </a:solidFill>
                      <a:ln>
                        <a:solidFill>
                          <a:schemeClr val="bg1">
                            <a:lumMod val="8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ятиугольник 6"/>
                      <a:cNvSpPr/>
                    </a:nvSpPr>
                    <a:spPr>
                      <a:xfrm>
                        <a:off x="2062798" y="1268760"/>
                        <a:ext cx="1861130" cy="3240360"/>
                      </a:xfrm>
                      <a:prstGeom prst="homePlate">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683568" y="1268760"/>
                        <a:ext cx="1368152" cy="3240360"/>
                      </a:xfrm>
                      <a:prstGeom prst="rect">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Прямоугольник 8"/>
                      <a:cNvSpPr/>
                    </a:nvSpPr>
                    <a:spPr>
                      <a:xfrm>
                        <a:off x="755576" y="1268760"/>
                        <a:ext cx="8064896" cy="3240360"/>
                      </a:xfrm>
                      <a:prstGeom prst="rect">
                        <a:avLst/>
                      </a:prstGeom>
                      <a:no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827584" y="2013808"/>
                        <a:ext cx="2520280" cy="163121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latin typeface="Times New Roman" pitchFamily="18" charset="0"/>
                              <a:cs typeface="Times New Roman" pitchFamily="18" charset="0"/>
                            </a:rPr>
                            <a:t>Марочный капитал с позиций потребителя</a:t>
                          </a:r>
                        </a:p>
                        <a:p>
                          <a:r>
                            <a:rPr lang="ru-RU" sz="2000" dirty="0" smtClean="0">
                              <a:latin typeface="Times New Roman" pitchFamily="18" charset="0"/>
                              <a:cs typeface="Times New Roman" pitchFamily="18" charset="0"/>
                            </a:rPr>
                            <a:t>(имидж бренда и осведомленность о нем)</a:t>
                          </a:r>
                          <a:endParaRPr lang="ru-RU" sz="2000" dirty="0">
                            <a:latin typeface="Times New Roman" pitchFamily="18" charset="0"/>
                            <a:cs typeface="Times New Roman" pitchFamily="18" charset="0"/>
                          </a:endParaRPr>
                        </a:p>
                      </a:txBody>
                      <a:useSpRect/>
                    </a:txSp>
                  </a:sp>
                  <a:sp>
                    <a:nvSpPr>
                      <a:cNvPr id="11" name="TextBox 10"/>
                      <a:cNvSpPr txBox="1"/>
                    </a:nvSpPr>
                    <a:spPr>
                      <a:xfrm>
                        <a:off x="4139952" y="1988840"/>
                        <a:ext cx="2160240" cy="193899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latin typeface="Times New Roman" pitchFamily="18" charset="0"/>
                              <a:cs typeface="Times New Roman" pitchFamily="18" charset="0"/>
                            </a:rPr>
                            <a:t>Марочный капитал с позиций компаний (лояльность бренду)</a:t>
                          </a:r>
                          <a:endParaRPr lang="ru-RU" sz="2000" dirty="0">
                            <a:latin typeface="Times New Roman" pitchFamily="18" charset="0"/>
                            <a:cs typeface="Times New Roman" pitchFamily="18" charset="0"/>
                          </a:endParaRPr>
                        </a:p>
                      </a:txBody>
                      <a:useSpRect/>
                    </a:txSp>
                  </a:sp>
                  <a:sp>
                    <a:nvSpPr>
                      <a:cNvPr id="12" name="TextBox 11"/>
                      <a:cNvSpPr txBox="1"/>
                    </a:nvSpPr>
                    <a:spPr>
                      <a:xfrm>
                        <a:off x="6876256" y="1988840"/>
                        <a:ext cx="2088232" cy="193899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000" dirty="0" smtClean="0">
                              <a:solidFill>
                                <a:schemeClr val="bg1"/>
                              </a:solidFill>
                              <a:latin typeface="Times New Roman" pitchFamily="18" charset="0"/>
                              <a:cs typeface="Times New Roman" pitchFamily="18" charset="0"/>
                            </a:rPr>
                            <a:t>Финансовая оценка марочного капитала (стоимость бренда)</a:t>
                          </a:r>
                          <a:endParaRPr lang="ru-RU" sz="2000" dirty="0">
                            <a:solidFill>
                              <a:schemeClr val="bg1"/>
                            </a:solidFill>
                            <a:latin typeface="Times New Roman" pitchFamily="18" charset="0"/>
                            <a:cs typeface="Times New Roman" pitchFamily="18" charset="0"/>
                          </a:endParaRPr>
                        </a:p>
                      </a:txBody>
                      <a:useSpRect/>
                    </a:txSp>
                  </a:sp>
                </lc:lockedCanvas>
              </a:graphicData>
            </a:graphic>
          </wp:inline>
        </w:drawing>
      </w:r>
    </w:p>
    <w:p w:rsidR="00E22D17" w:rsidRDefault="00E22D17" w:rsidP="00256A23">
      <w:pPr>
        <w:pStyle w:val="a0"/>
        <w:ind w:firstLine="567"/>
      </w:pPr>
      <w:r w:rsidRPr="00E22D17">
        <w:t>Причинная связь между тремя аспектами марочного капитала. Составлено по: Старов С. А. Управление брендами / С. А. Старов. – 2-е изд. – СПб</w:t>
      </w:r>
      <w:proofErr w:type="gramStart"/>
      <w:r w:rsidRPr="00E22D17">
        <w:t>.: «</w:t>
      </w:r>
      <w:proofErr w:type="gramEnd"/>
      <w:r w:rsidRPr="00E22D17">
        <w:t>Высшая школа менеджмента», 2008. – 500 с., С. 105.</w:t>
      </w:r>
    </w:p>
    <w:p w:rsidR="00FE6810" w:rsidRPr="00FE6810" w:rsidRDefault="00FE6810" w:rsidP="00FE6810"/>
    <w:p w:rsidR="00D97AD6" w:rsidRDefault="00E22D17" w:rsidP="00D97AD6">
      <w:pPr>
        <w:pStyle w:val="a0"/>
        <w:numPr>
          <w:ilvl w:val="0"/>
          <w:numId w:val="0"/>
        </w:numPr>
        <w:jc w:val="both"/>
      </w:pPr>
      <w:r>
        <w:t xml:space="preserve">Модель потребительского капитала бренда К. </w:t>
      </w:r>
      <w:proofErr w:type="spellStart"/>
      <w:r>
        <w:t>Келлера</w:t>
      </w:r>
      <w:proofErr w:type="spellEnd"/>
    </w:p>
    <w:p w:rsidR="00D97AD6" w:rsidRDefault="00A42A0B" w:rsidP="00A42A0B">
      <w:pPr>
        <w:ind w:firstLine="0"/>
      </w:pPr>
      <w:r>
        <w:t xml:space="preserve">К. </w:t>
      </w:r>
      <w:proofErr w:type="spellStart"/>
      <w:r>
        <w:t>Келлер</w:t>
      </w:r>
      <w:proofErr w:type="spellEnd"/>
      <w:r>
        <w:t xml:space="preserve"> при определении источников капитала бренда опирается на идею о том, что сила бренда определяется тем,  «что остается в умах у потребителей»</w:t>
      </w:r>
      <w:proofErr w:type="gramStart"/>
      <w:r>
        <w:t xml:space="preserve"> ,</w:t>
      </w:r>
      <w:proofErr w:type="gramEnd"/>
      <w:r>
        <w:t xml:space="preserve"> то есть знаниями  и мнениями о бренде, а также формирующимся ощущением. </w:t>
      </w:r>
      <w:r w:rsidR="00DF1C7F">
        <w:t xml:space="preserve">Согласно </w:t>
      </w:r>
      <w:r>
        <w:t>данной модели</w:t>
      </w:r>
      <w:r w:rsidR="00DF1C7F">
        <w:t xml:space="preserve">, капитал бренда с позиции потребителей </w:t>
      </w:r>
      <w:r>
        <w:t xml:space="preserve"> </w:t>
      </w:r>
      <w:r w:rsidR="00DF1C7F">
        <w:t>определяется следующими активами: осведомленностью потребителей о бренде и ассоциациями, связанными с брендом (</w:t>
      </w:r>
      <w:proofErr w:type="gramStart"/>
      <w:r w:rsidR="00DF1C7F">
        <w:t>см</w:t>
      </w:r>
      <w:proofErr w:type="gramEnd"/>
      <w:r w:rsidR="00DF1C7F">
        <w:t xml:space="preserve">. </w:t>
      </w:r>
      <w:r w:rsidR="00DF1C7F" w:rsidRPr="00516623">
        <w:t>рис</w:t>
      </w:r>
      <w:r w:rsidR="00516623" w:rsidRPr="00516623">
        <w:t>. 11</w:t>
      </w:r>
      <w:r w:rsidR="00DF1C7F" w:rsidRPr="00516623">
        <w:t>).</w:t>
      </w:r>
      <w:r w:rsidR="00DF1C7F">
        <w:t xml:space="preserve"> </w:t>
      </w:r>
    </w:p>
    <w:p w:rsidR="00DF1C7F" w:rsidRDefault="00DF1C7F" w:rsidP="00DF1C7F">
      <w:pPr>
        <w:pStyle w:val="ac"/>
      </w:pPr>
      <w:r w:rsidRPr="00DF1C7F">
        <w:rPr>
          <w:noProof/>
        </w:rPr>
        <w:drawing>
          <wp:inline distT="0" distB="0" distL="0" distR="0">
            <wp:extent cx="4531685" cy="1935126"/>
            <wp:effectExtent l="19050" t="0" r="2215" b="0"/>
            <wp:docPr id="12"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2888" cy="4608512"/>
                      <a:chOff x="611560" y="476672"/>
                      <a:chExt cx="7992888" cy="4608512"/>
                    </a:xfrm>
                  </a:grpSpPr>
                  <a:sp>
                    <a:nvSpPr>
                      <a:cNvPr id="4" name="Прямоугольник 3"/>
                      <a:cNvSpPr/>
                    </a:nvSpPr>
                    <a:spPr>
                      <a:xfrm>
                        <a:off x="611560" y="476672"/>
                        <a:ext cx="7992888" cy="648072"/>
                      </a:xfrm>
                      <a:prstGeom prst="rect">
                        <a:avLst/>
                      </a:prstGeom>
                      <a:solidFill>
                        <a:schemeClr val="bg1">
                          <a:lumMod val="50000"/>
                        </a:schemeClr>
                      </a:solidFill>
                      <a:ln>
                        <a:no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2400" b="1" dirty="0" smtClean="0">
                              <a:latin typeface="Times New Roman" pitchFamily="18" charset="0"/>
                              <a:cs typeface="Times New Roman" pitchFamily="18" charset="0"/>
                            </a:rPr>
                            <a:t>Источники капитала бренда для потребителей</a:t>
                          </a:r>
                          <a:endParaRPr lang="ru-RU" sz="2400" b="1" dirty="0">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4716016" y="1268760"/>
                        <a:ext cx="388843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Прямоугольник 7"/>
                      <a:cNvSpPr/>
                    </a:nvSpPr>
                    <a:spPr>
                      <a:xfrm>
                        <a:off x="611560" y="1268760"/>
                        <a:ext cx="388843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683568" y="1383159"/>
                        <a:ext cx="3744416"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latin typeface="Times New Roman" pitchFamily="18" charset="0"/>
                              <a:cs typeface="Times New Roman" pitchFamily="18" charset="0"/>
                            </a:rPr>
                            <a:t>Осведомленность о бренде</a:t>
                          </a:r>
                          <a:endParaRPr lang="ru-RU" sz="2400" dirty="0">
                            <a:latin typeface="Times New Roman" pitchFamily="18" charset="0"/>
                            <a:cs typeface="Times New Roman" pitchFamily="18" charset="0"/>
                          </a:endParaRPr>
                        </a:p>
                      </a:txBody>
                      <a:useSpRect/>
                    </a:txSp>
                  </a:sp>
                  <a:sp>
                    <a:nvSpPr>
                      <a:cNvPr id="10" name="TextBox 9"/>
                      <a:cNvSpPr txBox="1"/>
                    </a:nvSpPr>
                    <a:spPr>
                      <a:xfrm>
                        <a:off x="4788024" y="1412776"/>
                        <a:ext cx="3744416"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400" dirty="0" smtClean="0">
                              <a:latin typeface="Times New Roman" pitchFamily="18" charset="0"/>
                              <a:cs typeface="Times New Roman" pitchFamily="18" charset="0"/>
                            </a:rPr>
                            <a:t>Ассоциации с брендом</a:t>
                          </a:r>
                          <a:endParaRPr lang="ru-RU" sz="2400" dirty="0">
                            <a:latin typeface="Times New Roman" pitchFamily="18" charset="0"/>
                            <a:cs typeface="Times New Roman" pitchFamily="18" charset="0"/>
                          </a:endParaRPr>
                        </a:p>
                      </a:txBody>
                      <a:useSpRect/>
                    </a:txSp>
                  </a:sp>
                  <a:cxnSp>
                    <a:nvCxnSpPr>
                      <a:cNvPr id="12" name="Прямая соединительная линия 11"/>
                      <a:cNvCxnSpPr/>
                    </a:nvCxnSpPr>
                    <a:spPr>
                      <a:xfrm>
                        <a:off x="971600" y="1988840"/>
                        <a:ext cx="0" cy="1728192"/>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flipH="1">
                        <a:off x="971600" y="3717032"/>
                        <a:ext cx="711696" cy="838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971600" y="2708920"/>
                        <a:ext cx="711696" cy="838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sp>
                    <a:nvSpPr>
                      <a:cNvPr id="16" name="Прямоугольник 15"/>
                      <a:cNvSpPr/>
                    </a:nvSpPr>
                    <a:spPr>
                      <a:xfrm>
                        <a:off x="1691680" y="2348880"/>
                        <a:ext cx="280831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Прямоугольник 16"/>
                      <a:cNvSpPr/>
                    </a:nvSpPr>
                    <a:spPr>
                      <a:xfrm>
                        <a:off x="1691680" y="3356992"/>
                        <a:ext cx="280831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xtBox 17"/>
                      <a:cNvSpPr txBox="1"/>
                    </a:nvSpPr>
                    <a:spPr>
                      <a:xfrm>
                        <a:off x="1691680" y="2348881"/>
                        <a:ext cx="2808312"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Глубина осведомленности</a:t>
                          </a:r>
                          <a:endParaRPr lang="ru-RU" sz="2000" dirty="0">
                            <a:latin typeface="Times New Roman" pitchFamily="18" charset="0"/>
                            <a:cs typeface="Times New Roman" pitchFamily="18" charset="0"/>
                          </a:endParaRPr>
                        </a:p>
                      </a:txBody>
                      <a:useSpRect/>
                    </a:txSp>
                  </a:sp>
                  <a:sp>
                    <a:nvSpPr>
                      <a:cNvPr id="19" name="TextBox 18"/>
                      <a:cNvSpPr txBox="1"/>
                    </a:nvSpPr>
                    <a:spPr>
                      <a:xfrm>
                        <a:off x="1691680" y="3369186"/>
                        <a:ext cx="2808312"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Широта</a:t>
                          </a:r>
                        </a:p>
                        <a:p>
                          <a:pPr algn="ctr"/>
                          <a:r>
                            <a:rPr lang="ru-RU" sz="2000" dirty="0" smtClean="0">
                              <a:latin typeface="Times New Roman" pitchFamily="18" charset="0"/>
                              <a:cs typeface="Times New Roman" pitchFamily="18" charset="0"/>
                            </a:rPr>
                            <a:t>осведомленности</a:t>
                          </a:r>
                          <a:endParaRPr lang="ru-RU" sz="2000" dirty="0">
                            <a:latin typeface="Times New Roman" pitchFamily="18" charset="0"/>
                            <a:cs typeface="Times New Roman" pitchFamily="18" charset="0"/>
                          </a:endParaRPr>
                        </a:p>
                      </a:txBody>
                      <a:useSpRect/>
                    </a:txSp>
                  </a:sp>
                  <a:cxnSp>
                    <a:nvCxnSpPr>
                      <a:cNvPr id="20" name="Прямая соединительная линия 19"/>
                      <a:cNvCxnSpPr/>
                    </a:nvCxnSpPr>
                    <a:spPr>
                      <a:xfrm>
                        <a:off x="5076056" y="1988840"/>
                        <a:ext cx="0" cy="273630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cxnSp>
                    <a:nvCxnSpPr>
                      <a:cNvPr id="21" name="Прямая соединительная линия 20"/>
                      <a:cNvCxnSpPr/>
                    </a:nvCxnSpPr>
                    <a:spPr>
                      <a:xfrm flipH="1">
                        <a:off x="5076056" y="3717032"/>
                        <a:ext cx="711696" cy="838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flipH="1">
                        <a:off x="5076056" y="2708920"/>
                        <a:ext cx="711696" cy="838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sp>
                    <a:nvSpPr>
                      <a:cNvPr id="23" name="Прямоугольник 22"/>
                      <a:cNvSpPr/>
                    </a:nvSpPr>
                    <a:spPr>
                      <a:xfrm>
                        <a:off x="5796136" y="2348880"/>
                        <a:ext cx="280831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Прямоугольник 23"/>
                      <a:cNvSpPr/>
                    </a:nvSpPr>
                    <a:spPr>
                      <a:xfrm>
                        <a:off x="5796136" y="3356992"/>
                        <a:ext cx="280831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5796136" y="2524834"/>
                        <a:ext cx="2808312"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Сила ассоциаций</a:t>
                          </a:r>
                          <a:endParaRPr lang="ru-RU" sz="2000" dirty="0">
                            <a:latin typeface="Times New Roman" pitchFamily="18" charset="0"/>
                            <a:cs typeface="Times New Roman" pitchFamily="18" charset="0"/>
                          </a:endParaRPr>
                        </a:p>
                      </a:txBody>
                      <a:useSpRect/>
                    </a:txSp>
                  </a:sp>
                  <a:sp>
                    <a:nvSpPr>
                      <a:cNvPr id="26" name="TextBox 25"/>
                      <a:cNvSpPr txBox="1"/>
                    </a:nvSpPr>
                    <a:spPr>
                      <a:xfrm>
                        <a:off x="5796136" y="3369186"/>
                        <a:ext cx="2808312"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Благоприятность ассоциаций</a:t>
                          </a:r>
                          <a:endParaRPr lang="ru-RU" sz="2000" dirty="0">
                            <a:latin typeface="Times New Roman" pitchFamily="18" charset="0"/>
                            <a:cs typeface="Times New Roman" pitchFamily="18" charset="0"/>
                          </a:endParaRPr>
                        </a:p>
                      </a:txBody>
                      <a:useSpRect/>
                    </a:txSp>
                  </a:sp>
                  <a:cxnSp>
                    <a:nvCxnSpPr>
                      <a:cNvPr id="30" name="Прямая соединительная линия 29"/>
                      <a:cNvCxnSpPr/>
                    </a:nvCxnSpPr>
                    <a:spPr>
                      <a:xfrm flipH="1">
                        <a:off x="5076056" y="4737337"/>
                        <a:ext cx="711696" cy="8384"/>
                      </a:xfrm>
                      <a:prstGeom prst="line">
                        <a:avLst/>
                      </a:prstGeom>
                      <a:ln w="28575">
                        <a:solidFill>
                          <a:schemeClr val="bg1">
                            <a:lumMod val="50000"/>
                          </a:schemeClr>
                        </a:solidFill>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5796136" y="4365104"/>
                        <a:ext cx="2808312"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Глубина осведомленности</a:t>
                          </a:r>
                          <a:endParaRPr lang="ru-RU" sz="2000" dirty="0">
                            <a:latin typeface="Times New Roman" pitchFamily="18" charset="0"/>
                            <a:cs typeface="Times New Roman" pitchFamily="18" charset="0"/>
                          </a:endParaRPr>
                        </a:p>
                      </a:txBody>
                      <a:useSpRect/>
                    </a:txSp>
                  </a:sp>
                  <a:sp>
                    <a:nvSpPr>
                      <a:cNvPr id="32" name="Прямоугольник 31"/>
                      <a:cNvSpPr/>
                    </a:nvSpPr>
                    <a:spPr>
                      <a:xfrm>
                        <a:off x="5796136" y="4365104"/>
                        <a:ext cx="2808312" cy="720080"/>
                      </a:xfrm>
                      <a:prstGeom prst="rect">
                        <a:avLst/>
                      </a:prstGeom>
                      <a:solidFill>
                        <a:schemeClr val="bg1"/>
                      </a:solidFill>
                      <a:ln w="38100">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У</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TextBox 32"/>
                      <a:cNvSpPr txBox="1"/>
                    </a:nvSpPr>
                    <a:spPr>
                      <a:xfrm>
                        <a:off x="5796136" y="4365104"/>
                        <a:ext cx="2808312"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dirty="0" smtClean="0">
                              <a:latin typeface="Times New Roman" pitchFamily="18" charset="0"/>
                              <a:cs typeface="Times New Roman" pitchFamily="18" charset="0"/>
                            </a:rPr>
                            <a:t>Уникальность ассоциаций</a:t>
                          </a:r>
                          <a:endParaRPr lang="ru-RU" sz="2000" dirty="0">
                            <a:latin typeface="Times New Roman" pitchFamily="18" charset="0"/>
                            <a:cs typeface="Times New Roman" pitchFamily="18" charset="0"/>
                          </a:endParaRPr>
                        </a:p>
                      </a:txBody>
                      <a:useSpRect/>
                    </a:txSp>
                  </a:sp>
                </lc:lockedCanvas>
              </a:graphicData>
            </a:graphic>
          </wp:inline>
        </w:drawing>
      </w:r>
    </w:p>
    <w:p w:rsidR="00DF1C7F" w:rsidRDefault="00DF1C7F" w:rsidP="00256A23">
      <w:pPr>
        <w:pStyle w:val="a0"/>
        <w:ind w:firstLine="426"/>
      </w:pPr>
      <w:r>
        <w:t xml:space="preserve">Источники капитала бренда с позиции потребителя (модель </w:t>
      </w:r>
      <w:proofErr w:type="spellStart"/>
      <w:r>
        <w:t>Келлера</w:t>
      </w:r>
      <w:proofErr w:type="spellEnd"/>
      <w:r>
        <w:t xml:space="preserve">). Составлено по: </w:t>
      </w:r>
      <w:proofErr w:type="spellStart"/>
      <w:r w:rsidR="00FE6810">
        <w:t>Келлер</w:t>
      </w:r>
      <w:proofErr w:type="spellEnd"/>
      <w:r w:rsidR="00FE6810">
        <w:t xml:space="preserve"> К. Стратегический бренд-менеджмент: создание, оценка и </w:t>
      </w:r>
      <w:r w:rsidR="00FE6810">
        <w:lastRenderedPageBreak/>
        <w:t xml:space="preserve">управление марочным капиталом </w:t>
      </w:r>
      <w:r w:rsidR="00FE6810" w:rsidRPr="00FE6810">
        <w:t xml:space="preserve">/ </w:t>
      </w:r>
      <w:r w:rsidR="00FE6810">
        <w:t xml:space="preserve">К. </w:t>
      </w:r>
      <w:proofErr w:type="spellStart"/>
      <w:r w:rsidR="00FE6810">
        <w:t>Келлер</w:t>
      </w:r>
      <w:proofErr w:type="spellEnd"/>
      <w:r w:rsidR="00FE6810">
        <w:t>. – 2-е изд. – М.: Вильямс, 2005. –  704с.,</w:t>
      </w:r>
      <w:r w:rsidR="00A42A0B">
        <w:t xml:space="preserve"> С.55</w:t>
      </w:r>
      <w:r w:rsidR="00FE6810">
        <w:t xml:space="preserve"> </w:t>
      </w:r>
    </w:p>
    <w:p w:rsidR="00A42A0B" w:rsidRDefault="00A42A0B" w:rsidP="00A42A0B">
      <w:r>
        <w:t xml:space="preserve">Первый потребительский актив – </w:t>
      </w:r>
      <w:r w:rsidRPr="00A42A0B">
        <w:rPr>
          <w:i/>
        </w:rPr>
        <w:t>осведомленность</w:t>
      </w:r>
      <w:r>
        <w:t xml:space="preserve"> или знание о бренде – создает определенное представление о бренде в сознании потребителей. К </w:t>
      </w:r>
      <w:proofErr w:type="spellStart"/>
      <w:r>
        <w:t>Келлер</w:t>
      </w:r>
      <w:proofErr w:type="spellEnd"/>
      <w:r>
        <w:t xml:space="preserve"> говорит о том, что осведомленность проявляется и определяется при изучении узнаваемости бренда </w:t>
      </w:r>
      <w:r w:rsidRPr="00A42A0B">
        <w:t>(</w:t>
      </w:r>
      <w:r>
        <w:rPr>
          <w:lang w:val="en-US"/>
        </w:rPr>
        <w:t>brand</w:t>
      </w:r>
      <w:r w:rsidRPr="00A42A0B">
        <w:t xml:space="preserve"> </w:t>
      </w:r>
      <w:r>
        <w:rPr>
          <w:lang w:val="en-US"/>
        </w:rPr>
        <w:t>recognition</w:t>
      </w:r>
      <w:r w:rsidRPr="00A42A0B">
        <w:t xml:space="preserve">) </w:t>
      </w:r>
      <w:r>
        <w:t>и легкости припоминания бренда (</w:t>
      </w:r>
      <w:r>
        <w:rPr>
          <w:lang w:val="en-US"/>
        </w:rPr>
        <w:t>brand</w:t>
      </w:r>
      <w:r w:rsidRPr="00A42A0B">
        <w:t xml:space="preserve"> </w:t>
      </w:r>
      <w:r>
        <w:rPr>
          <w:lang w:val="en-US"/>
        </w:rPr>
        <w:t>recall</w:t>
      </w:r>
      <w:r w:rsidRPr="00A42A0B">
        <w:t>).</w:t>
      </w:r>
      <w:r>
        <w:rPr>
          <w:rStyle w:val="af9"/>
        </w:rPr>
        <w:footnoteReference w:id="23"/>
      </w:r>
      <w:r>
        <w:t xml:space="preserve">  Выделяют следующие составляющие осведомленности о бренде:</w:t>
      </w:r>
    </w:p>
    <w:p w:rsidR="00A42A0B" w:rsidRDefault="00A42A0B" w:rsidP="0046005F">
      <w:pPr>
        <w:pStyle w:val="af1"/>
        <w:numPr>
          <w:ilvl w:val="0"/>
          <w:numId w:val="32"/>
        </w:numPr>
      </w:pPr>
      <w:r>
        <w:t>Глубина</w:t>
      </w:r>
      <w:r w:rsidRPr="00A42A0B">
        <w:t xml:space="preserve"> </w:t>
      </w:r>
      <w:r>
        <w:t>осведомленности</w:t>
      </w:r>
      <w:r w:rsidRPr="00A42A0B">
        <w:t xml:space="preserve"> (</w:t>
      </w:r>
      <w:r>
        <w:rPr>
          <w:lang w:val="en-US"/>
        </w:rPr>
        <w:t>the</w:t>
      </w:r>
      <w:r w:rsidRPr="00A42A0B">
        <w:t xml:space="preserve"> </w:t>
      </w:r>
      <w:r>
        <w:rPr>
          <w:lang w:val="en-US"/>
        </w:rPr>
        <w:t>depth</w:t>
      </w:r>
      <w:r w:rsidRPr="00A42A0B">
        <w:t xml:space="preserve"> </w:t>
      </w:r>
      <w:r>
        <w:rPr>
          <w:lang w:val="en-US"/>
        </w:rPr>
        <w:t>of</w:t>
      </w:r>
      <w:r w:rsidRPr="00A42A0B">
        <w:t xml:space="preserve"> </w:t>
      </w:r>
      <w:r>
        <w:rPr>
          <w:lang w:val="en-US"/>
        </w:rPr>
        <w:t>brand</w:t>
      </w:r>
      <w:r w:rsidRPr="00A42A0B">
        <w:t xml:space="preserve"> </w:t>
      </w:r>
      <w:r>
        <w:rPr>
          <w:lang w:val="en-US"/>
        </w:rPr>
        <w:t>awareness</w:t>
      </w:r>
      <w:r w:rsidRPr="00A42A0B">
        <w:t xml:space="preserve">) </w:t>
      </w:r>
      <w:r>
        <w:t>подразумевает легкость и вероятность припоминания элементов бренда потребителем.</w:t>
      </w:r>
    </w:p>
    <w:p w:rsidR="00A42A0B" w:rsidRDefault="00A42A0B" w:rsidP="0046005F">
      <w:pPr>
        <w:pStyle w:val="af1"/>
        <w:numPr>
          <w:ilvl w:val="0"/>
          <w:numId w:val="32"/>
        </w:numPr>
      </w:pPr>
      <w:r>
        <w:t>Широта</w:t>
      </w:r>
      <w:r w:rsidRPr="00A42A0B">
        <w:t xml:space="preserve"> </w:t>
      </w:r>
      <w:r>
        <w:t>осведомленности</w:t>
      </w:r>
      <w:r w:rsidRPr="00A42A0B">
        <w:t xml:space="preserve"> (</w:t>
      </w:r>
      <w:r>
        <w:rPr>
          <w:lang w:val="en-US"/>
        </w:rPr>
        <w:t>the</w:t>
      </w:r>
      <w:r w:rsidRPr="00A42A0B">
        <w:t xml:space="preserve"> </w:t>
      </w:r>
      <w:r>
        <w:rPr>
          <w:lang w:val="en-US"/>
        </w:rPr>
        <w:t>breadth</w:t>
      </w:r>
      <w:r w:rsidRPr="00A42A0B">
        <w:t xml:space="preserve"> </w:t>
      </w:r>
      <w:r>
        <w:rPr>
          <w:lang w:val="en-US"/>
        </w:rPr>
        <w:t>of</w:t>
      </w:r>
      <w:r w:rsidRPr="00A42A0B">
        <w:t xml:space="preserve"> </w:t>
      </w:r>
      <w:r>
        <w:rPr>
          <w:lang w:val="en-US"/>
        </w:rPr>
        <w:t>brand</w:t>
      </w:r>
      <w:r w:rsidRPr="00A42A0B">
        <w:t xml:space="preserve"> </w:t>
      </w:r>
      <w:r>
        <w:rPr>
          <w:lang w:val="en-US"/>
        </w:rPr>
        <w:t>awareness</w:t>
      </w:r>
      <w:r w:rsidRPr="00A42A0B">
        <w:t xml:space="preserve">) </w:t>
      </w:r>
      <w:r>
        <w:t xml:space="preserve">определяется совокупностью </w:t>
      </w:r>
      <w:proofErr w:type="gramStart"/>
      <w:r>
        <w:t>ситуаций</w:t>
      </w:r>
      <w:proofErr w:type="gramEnd"/>
      <w:r>
        <w:t xml:space="preserve"> как покупок, так и непосредственного использования, при которых потребитель вспоминает какой-либо элемент бренда. </w:t>
      </w:r>
    </w:p>
    <w:p w:rsidR="00A42A0B" w:rsidRPr="00A42A0B" w:rsidRDefault="00A42A0B" w:rsidP="00A42A0B">
      <w:r>
        <w:t xml:space="preserve">Перейдем к рассмотрению следующего предложенного </w:t>
      </w:r>
      <w:proofErr w:type="spellStart"/>
      <w:r>
        <w:t>Келлером</w:t>
      </w:r>
      <w:proofErr w:type="spellEnd"/>
      <w:r>
        <w:t xml:space="preserve"> источника капитала бренда для потребителя: </w:t>
      </w:r>
      <w:r w:rsidRPr="00A42A0B">
        <w:rPr>
          <w:i/>
        </w:rPr>
        <w:t>ассоциациям с брендом</w:t>
      </w:r>
      <w:r>
        <w:t>. Совокупность ассоциаций, связанных с брендом, формируют имидж бренда (</w:t>
      </w:r>
      <w:r>
        <w:rPr>
          <w:lang w:val="en-US"/>
        </w:rPr>
        <w:t>brand</w:t>
      </w:r>
      <w:r w:rsidRPr="00A42A0B">
        <w:t xml:space="preserve"> </w:t>
      </w:r>
      <w:r>
        <w:rPr>
          <w:lang w:val="en-US"/>
        </w:rPr>
        <w:t>image</w:t>
      </w:r>
      <w:r w:rsidRPr="00A42A0B">
        <w:t xml:space="preserve">). </w:t>
      </w:r>
      <w:r>
        <w:t>Согласно модели, выделяют три необходимых характеристики ассоциаций, необходимых для формирования значительного марочного капитала: сила, благоприятность и уникальность.</w:t>
      </w:r>
    </w:p>
    <w:p w:rsidR="00A42A0B" w:rsidRPr="00A42A0B" w:rsidRDefault="00A42A0B" w:rsidP="00A42A0B">
      <w:pPr>
        <w:ind w:firstLine="0"/>
      </w:pPr>
    </w:p>
    <w:p w:rsidR="00E22D17" w:rsidRDefault="00E22D17" w:rsidP="00E22D17">
      <w:pPr>
        <w:ind w:firstLine="0"/>
        <w:rPr>
          <w:i/>
        </w:rPr>
      </w:pPr>
      <w:r w:rsidRPr="00E22D17">
        <w:rPr>
          <w:i/>
        </w:rPr>
        <w:t xml:space="preserve">Модель капитала бренда с позиции компании Д. </w:t>
      </w:r>
      <w:proofErr w:type="spellStart"/>
      <w:r w:rsidRPr="00E22D17">
        <w:rPr>
          <w:i/>
        </w:rPr>
        <w:t>Аакера</w:t>
      </w:r>
      <w:proofErr w:type="spellEnd"/>
    </w:p>
    <w:p w:rsidR="002D251B" w:rsidRDefault="002D251B" w:rsidP="002D251B">
      <w:r>
        <w:t xml:space="preserve">Д. </w:t>
      </w:r>
      <w:proofErr w:type="spellStart"/>
      <w:r>
        <w:t>Аакер</w:t>
      </w:r>
      <w:proofErr w:type="spellEnd"/>
      <w:r>
        <w:t xml:space="preserve"> проводит анализ источников марочного капитала с позиции компании, обращая внимание на то, что бренд, существуя в сознании потребителей, при этом также обладает материальной ценностью,</w:t>
      </w:r>
      <w:r w:rsidR="00261A3A">
        <w:t xml:space="preserve"> </w:t>
      </w:r>
      <w:r>
        <w:t xml:space="preserve"> поскольку активы бренда являются составляющими активов компании в целом.</w:t>
      </w:r>
    </w:p>
    <w:p w:rsidR="002D251B" w:rsidRDefault="002D251B" w:rsidP="002D251B">
      <w:r>
        <w:t xml:space="preserve">В своей модели </w:t>
      </w:r>
      <w:proofErr w:type="spellStart"/>
      <w:r>
        <w:t>Аакер</w:t>
      </w:r>
      <w:proofErr w:type="spellEnd"/>
      <w:r>
        <w:t xml:space="preserve"> выделяет четыре основных актива капитала бренда:</w:t>
      </w:r>
    </w:p>
    <w:p w:rsidR="002D251B" w:rsidRDefault="002D251B" w:rsidP="0046005F">
      <w:pPr>
        <w:pStyle w:val="af1"/>
        <w:numPr>
          <w:ilvl w:val="0"/>
          <w:numId w:val="33"/>
        </w:numPr>
      </w:pPr>
      <w:r>
        <w:t>Осведомленность о бренде;</w:t>
      </w:r>
    </w:p>
    <w:p w:rsidR="002D251B" w:rsidRDefault="002D251B" w:rsidP="0046005F">
      <w:pPr>
        <w:pStyle w:val="af1"/>
        <w:numPr>
          <w:ilvl w:val="0"/>
          <w:numId w:val="33"/>
        </w:numPr>
      </w:pPr>
      <w:r>
        <w:t>Лояльность бренду;</w:t>
      </w:r>
    </w:p>
    <w:p w:rsidR="002D251B" w:rsidRDefault="002D251B" w:rsidP="0046005F">
      <w:pPr>
        <w:pStyle w:val="af1"/>
        <w:numPr>
          <w:ilvl w:val="0"/>
          <w:numId w:val="33"/>
        </w:numPr>
      </w:pPr>
      <w:r>
        <w:t>Воспринимаемое качество бренда;</w:t>
      </w:r>
    </w:p>
    <w:p w:rsidR="002D251B" w:rsidRDefault="00D603E0" w:rsidP="0046005F">
      <w:pPr>
        <w:pStyle w:val="af1"/>
        <w:numPr>
          <w:ilvl w:val="0"/>
          <w:numId w:val="33"/>
        </w:numPr>
      </w:pPr>
      <w:r>
        <w:t>Ассоциации с брендом.</w:t>
      </w:r>
    </w:p>
    <w:p w:rsidR="00261A3A" w:rsidRDefault="00261A3A" w:rsidP="00144EAC">
      <w:r>
        <w:t xml:space="preserve">Согласно модели, </w:t>
      </w:r>
      <w:r w:rsidR="00144EAC">
        <w:t xml:space="preserve">капитал бренда  является совокупностью его активов, умелое управление которыми предполагает капиталовложения для создания и поддержания </w:t>
      </w:r>
      <w:r w:rsidR="00144EAC">
        <w:lastRenderedPageBreak/>
        <w:t>активов бренда, которые в свою очередь обеспечивают возможность создания дополнительной прибыли за счет:</w:t>
      </w:r>
    </w:p>
    <w:p w:rsidR="00144EAC" w:rsidRDefault="00144EAC" w:rsidP="0046005F">
      <w:pPr>
        <w:pStyle w:val="af1"/>
        <w:numPr>
          <w:ilvl w:val="0"/>
          <w:numId w:val="34"/>
        </w:numPr>
      </w:pPr>
      <w:r>
        <w:t>Создания дополнительного денежного потока;</w:t>
      </w:r>
    </w:p>
    <w:p w:rsidR="00144EAC" w:rsidRDefault="00144EAC" w:rsidP="0046005F">
      <w:pPr>
        <w:pStyle w:val="af1"/>
        <w:numPr>
          <w:ilvl w:val="0"/>
          <w:numId w:val="34"/>
        </w:numPr>
      </w:pPr>
      <w:r>
        <w:t>Облегчения выхода на новые рынки и привлечения новых потребителей;</w:t>
      </w:r>
    </w:p>
    <w:p w:rsidR="00144EAC" w:rsidRDefault="00144EAC" w:rsidP="0046005F">
      <w:pPr>
        <w:pStyle w:val="af1"/>
        <w:numPr>
          <w:ilvl w:val="0"/>
          <w:numId w:val="34"/>
        </w:numPr>
      </w:pPr>
      <w:r>
        <w:t>Усиления потребительской приверженности бренду, способствующие повторным покупкам;</w:t>
      </w:r>
    </w:p>
    <w:p w:rsidR="00144EAC" w:rsidRDefault="00144EAC" w:rsidP="0046005F">
      <w:pPr>
        <w:pStyle w:val="af1"/>
        <w:numPr>
          <w:ilvl w:val="0"/>
          <w:numId w:val="34"/>
        </w:numPr>
      </w:pPr>
      <w:r>
        <w:t>Увеличения прибыли за счет ценовой надбавки;</w:t>
      </w:r>
    </w:p>
    <w:p w:rsidR="00144EAC" w:rsidRDefault="00144EAC" w:rsidP="0046005F">
      <w:pPr>
        <w:pStyle w:val="af1"/>
        <w:numPr>
          <w:ilvl w:val="0"/>
          <w:numId w:val="34"/>
        </w:numPr>
      </w:pPr>
      <w:r>
        <w:t>Создания предпосылок и возможностей для использования брендов для более широкого ассортимента продуктов и роста эффективности расходов на продвижение бренда.</w:t>
      </w:r>
    </w:p>
    <w:p w:rsidR="00144EAC" w:rsidRPr="00E22D17" w:rsidRDefault="00144EAC" w:rsidP="00CC58FF">
      <w:r>
        <w:t xml:space="preserve">Важно обратить внимание на то, что </w:t>
      </w:r>
      <w:r w:rsidR="00881ACD">
        <w:t>каждый актив обеспечивает создание добавленной ценности бренда специфичным способом, что подчеркивает необходимость комплексного подхода в управлении источниками капитала бренда</w:t>
      </w:r>
      <w:r w:rsidR="00CC58FF">
        <w:t xml:space="preserve"> и учета особенностей использования каждого из активов (</w:t>
      </w:r>
      <w:proofErr w:type="gramStart"/>
      <w:r w:rsidR="00CC58FF">
        <w:t>см</w:t>
      </w:r>
      <w:proofErr w:type="gramEnd"/>
      <w:r w:rsidR="00CC58FF" w:rsidRPr="00516623">
        <w:t>. рис</w:t>
      </w:r>
      <w:r w:rsidR="00516623" w:rsidRPr="00516623">
        <w:t>. 12</w:t>
      </w:r>
      <w:r w:rsidR="00CC58FF" w:rsidRPr="00516623">
        <w:t>).</w:t>
      </w:r>
    </w:p>
    <w:p w:rsidR="00A6495C" w:rsidRDefault="00AE35AA" w:rsidP="00A6495C">
      <w:pPr>
        <w:pStyle w:val="ac"/>
      </w:pPr>
      <w:r w:rsidRPr="00AE35AA">
        <w:rPr>
          <w:noProof/>
        </w:rPr>
        <w:drawing>
          <wp:inline distT="0" distB="0" distL="0" distR="0">
            <wp:extent cx="5939790" cy="3802716"/>
            <wp:effectExtent l="0" t="0" r="0" b="0"/>
            <wp:docPr id="17" name="Объект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64899" cy="5163383"/>
                      <a:chOff x="323528" y="186194"/>
                      <a:chExt cx="8064899" cy="5163383"/>
                    </a:xfrm>
                  </a:grpSpPr>
                  <a:cxnSp>
                    <a:nvCxnSpPr>
                      <a:cNvPr id="26" name="Shape 25"/>
                      <a:cNvCxnSpPr>
                        <a:endCxn id="17" idx="2"/>
                      </a:cNvCxnSpPr>
                    </a:nvCxnSpPr>
                    <a:spPr>
                      <a:xfrm rot="10800000">
                        <a:off x="2151830" y="1995686"/>
                        <a:ext cx="1412058" cy="504056"/>
                      </a:xfrm>
                      <a:prstGeom prst="bentConnector2">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Shape 30"/>
                      <a:cNvCxnSpPr>
                        <a:endCxn id="24" idx="0"/>
                      </a:cNvCxnSpPr>
                    </a:nvCxnSpPr>
                    <a:spPr>
                      <a:xfrm rot="10800000" flipV="1">
                        <a:off x="2167636" y="2715766"/>
                        <a:ext cx="1540269" cy="504056"/>
                      </a:xfrm>
                      <a:prstGeom prst="bentConnector2">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Shape 32"/>
                      <a:cNvCxnSpPr>
                        <a:endCxn id="15" idx="0"/>
                      </a:cNvCxnSpPr>
                    </a:nvCxnSpPr>
                    <a:spPr>
                      <a:xfrm>
                        <a:off x="5004047" y="2787774"/>
                        <a:ext cx="1524463" cy="432048"/>
                      </a:xfrm>
                      <a:prstGeom prst="bentConnector2">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grpSp>
                    <a:nvGrpSpPr>
                      <a:cNvPr id="48" name="Группа 47"/>
                      <a:cNvGrpSpPr/>
                    </a:nvGrpSpPr>
                    <a:grpSpPr>
                      <a:xfrm>
                        <a:off x="395537" y="195486"/>
                        <a:ext cx="3600400" cy="2016224"/>
                        <a:chOff x="683568" y="195486"/>
                        <a:chExt cx="2952328" cy="2016224"/>
                      </a:xfrm>
                    </a:grpSpPr>
                    <a:grpSp>
                      <a:nvGrpSpPr>
                        <a:cNvPr id="6" name="Группа 15"/>
                        <a:cNvGrpSpPr/>
                      </a:nvGrpSpPr>
                      <a:grpSpPr>
                        <a:xfrm>
                          <a:off x="755576" y="195486"/>
                          <a:ext cx="2736304" cy="1800200"/>
                          <a:chOff x="5940152" y="411510"/>
                          <a:chExt cx="2736304" cy="1512168"/>
                        </a:xfrm>
                      </a:grpSpPr>
                      <a:sp>
                        <a:nvSpPr>
                          <a:cNvPr id="17" name="Прямоугольник 16"/>
                          <a:cNvSpPr/>
                        </a:nvSpPr>
                        <a:spPr>
                          <a:xfrm>
                            <a:off x="5940152" y="411510"/>
                            <a:ext cx="2736304" cy="151216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Прямоугольник 17"/>
                          <a:cNvSpPr/>
                        </a:nvSpPr>
                        <a:spPr>
                          <a:xfrm>
                            <a:off x="5940152" y="411510"/>
                            <a:ext cx="2736304" cy="288032"/>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38" name="TextBox 37"/>
                        <a:cNvSpPr txBox="1"/>
                      </a:nvSpPr>
                      <a:spPr>
                        <a:xfrm>
                          <a:off x="683568" y="195486"/>
                          <a:ext cx="2952328" cy="30777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400" b="1" dirty="0" smtClean="0">
                                <a:solidFill>
                                  <a:schemeClr val="bg1"/>
                                </a:solidFill>
                                <a:latin typeface="Times New Roman" pitchFamily="18" charset="0"/>
                                <a:cs typeface="Times New Roman" pitchFamily="18" charset="0"/>
                              </a:rPr>
                              <a:t>Осведомленность о бренде</a:t>
                            </a:r>
                            <a:endParaRPr lang="ru-RU" sz="1400" b="1" dirty="0">
                              <a:solidFill>
                                <a:schemeClr val="bg1"/>
                              </a:solidFill>
                              <a:latin typeface="Times New Roman" pitchFamily="18" charset="0"/>
                              <a:cs typeface="Times New Roman" pitchFamily="18" charset="0"/>
                            </a:endParaRPr>
                          </a:p>
                        </a:txBody>
                        <a:useSpRect/>
                      </a:txSp>
                    </a:sp>
                    <a:sp>
                      <a:nvSpPr>
                        <a:cNvPr id="42" name="TextBox 41"/>
                        <a:cNvSpPr txBox="1"/>
                      </a:nvSpPr>
                      <a:spPr>
                        <a:xfrm>
                          <a:off x="755576" y="549717"/>
                          <a:ext cx="2736304" cy="166199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nSpc>
                                <a:spcPts val="1400"/>
                              </a:lnSpc>
                              <a:buFont typeface="Arial" pitchFamily="34" charset="0"/>
                              <a:buChar char="•"/>
                            </a:pPr>
                            <a:r>
                              <a:rPr lang="ru-RU" sz="1400" dirty="0" smtClean="0">
                                <a:latin typeface="Times New Roman" pitchFamily="18" charset="0"/>
                                <a:cs typeface="Times New Roman" pitchFamily="18" charset="0"/>
                              </a:rPr>
                              <a:t>Основа, с которой могут увязываться прочие ассоциации</a:t>
                            </a:r>
                          </a:p>
                          <a:p>
                            <a:pPr lvl="0">
                              <a:lnSpc>
                                <a:spcPts val="1400"/>
                              </a:lnSpc>
                              <a:buFont typeface="Arial" pitchFamily="34" charset="0"/>
                              <a:buChar char="•"/>
                            </a:pPr>
                            <a:r>
                              <a:rPr lang="ru-RU" sz="1400" dirty="0" smtClean="0">
                                <a:latin typeface="Times New Roman" pitchFamily="18" charset="0"/>
                                <a:cs typeface="Times New Roman" pitchFamily="18" charset="0"/>
                              </a:rPr>
                              <a:t>Знакомство/ предрасположенность</a:t>
                            </a:r>
                          </a:p>
                          <a:p>
                            <a:pPr lvl="0">
                              <a:buFont typeface="Arial" pitchFamily="34" charset="0"/>
                              <a:buChar char="•"/>
                            </a:pPr>
                            <a:r>
                              <a:rPr lang="ru-RU" sz="1400" dirty="0" smtClean="0">
                                <a:latin typeface="Times New Roman" pitchFamily="18" charset="0"/>
                                <a:cs typeface="Times New Roman" pitchFamily="18" charset="0"/>
                              </a:rPr>
                              <a:t>Свидетельство о привязанности</a:t>
                            </a:r>
                          </a:p>
                          <a:p>
                            <a:pPr lvl="0">
                              <a:lnSpc>
                                <a:spcPts val="1400"/>
                              </a:lnSpc>
                              <a:buFont typeface="Arial" pitchFamily="34" charset="0"/>
                              <a:buChar char="•"/>
                            </a:pPr>
                            <a:r>
                              <a:rPr lang="ru-RU" sz="1400" dirty="0" smtClean="0">
                                <a:latin typeface="Times New Roman" pitchFamily="18" charset="0"/>
                                <a:cs typeface="Times New Roman" pitchFamily="18" charset="0"/>
                              </a:rPr>
                              <a:t>Бренд, который заслуживает               внимания/выбора</a:t>
                            </a:r>
                          </a:p>
                          <a:p>
                            <a:endParaRPr lang="ru-RU" dirty="0"/>
                          </a:p>
                        </a:txBody>
                        <a:useSpRect/>
                      </a:txSp>
                    </a:sp>
                  </a:grpSp>
                  <a:grpSp>
                    <a:nvGrpSpPr>
                      <a:cNvPr id="50" name="Группа 49"/>
                      <a:cNvGrpSpPr/>
                    </a:nvGrpSpPr>
                    <a:grpSpPr>
                      <a:xfrm>
                        <a:off x="4860032" y="3219822"/>
                        <a:ext cx="3336956" cy="1950219"/>
                        <a:chOff x="5364088" y="3219822"/>
                        <a:chExt cx="2736304" cy="1950219"/>
                      </a:xfrm>
                    </a:grpSpPr>
                    <a:grpSp>
                      <a:nvGrpSpPr>
                        <a:cNvPr id="12" name="Группа 12"/>
                        <a:cNvGrpSpPr/>
                      </a:nvGrpSpPr>
                      <a:grpSpPr>
                        <a:xfrm>
                          <a:off x="5364088" y="3219822"/>
                          <a:ext cx="2736304" cy="1800200"/>
                          <a:chOff x="5940152" y="411510"/>
                          <a:chExt cx="2736304" cy="1512168"/>
                        </a:xfrm>
                      </a:grpSpPr>
                      <a:sp>
                        <a:nvSpPr>
                          <a:cNvPr id="14" name="Прямоугольник 13"/>
                          <a:cNvSpPr/>
                        </a:nvSpPr>
                        <a:spPr>
                          <a:xfrm>
                            <a:off x="5940152" y="411510"/>
                            <a:ext cx="2736304" cy="151216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Прямоугольник 14"/>
                          <a:cNvSpPr/>
                        </a:nvSpPr>
                        <a:spPr>
                          <a:xfrm>
                            <a:off x="5940152" y="411510"/>
                            <a:ext cx="2736304" cy="288032"/>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1" name="TextBox 40"/>
                        <a:cNvSpPr txBox="1"/>
                      </a:nvSpPr>
                      <a:spPr>
                        <a:xfrm>
                          <a:off x="5364088" y="3219822"/>
                          <a:ext cx="2736304" cy="30777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400" b="1" dirty="0" smtClean="0">
                                <a:solidFill>
                                  <a:schemeClr val="bg1"/>
                                </a:solidFill>
                                <a:latin typeface="Times New Roman" pitchFamily="18" charset="0"/>
                                <a:cs typeface="Times New Roman" pitchFamily="18" charset="0"/>
                              </a:rPr>
                              <a:t>Ассоциации с брендом</a:t>
                            </a:r>
                            <a:endParaRPr lang="ru-RU" sz="1400" b="1" dirty="0">
                              <a:solidFill>
                                <a:schemeClr val="bg1"/>
                              </a:solidFill>
                              <a:latin typeface="Times New Roman" pitchFamily="18" charset="0"/>
                              <a:cs typeface="Times New Roman" pitchFamily="18" charset="0"/>
                            </a:endParaRPr>
                          </a:p>
                        </a:txBody>
                        <a:useSpRect/>
                      </a:txSp>
                    </a:sp>
                    <a:sp>
                      <a:nvSpPr>
                        <a:cNvPr id="43" name="TextBox 42"/>
                        <a:cNvSpPr txBox="1"/>
                      </a:nvSpPr>
                      <a:spPr>
                        <a:xfrm>
                          <a:off x="5364088" y="3579862"/>
                          <a:ext cx="2736304" cy="159017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buFont typeface="Arial" pitchFamily="34" charset="0"/>
                              <a:buChar char="•"/>
                            </a:pPr>
                            <a:r>
                              <a:rPr lang="ru-RU" sz="1400" dirty="0">
                                <a:latin typeface="Times New Roman" pitchFamily="18" charset="0"/>
                                <a:cs typeface="Times New Roman" pitchFamily="18" charset="0"/>
                              </a:rPr>
                              <a:t>Содействие в усвоении информации</a:t>
                            </a:r>
                          </a:p>
                          <a:p>
                            <a:pPr lvl="0">
                              <a:buFont typeface="Arial" pitchFamily="34" charset="0"/>
                              <a:buChar char="•"/>
                            </a:pPr>
                            <a:r>
                              <a:rPr lang="ru-RU" sz="1400" dirty="0">
                                <a:latin typeface="Times New Roman" pitchFamily="18" charset="0"/>
                                <a:cs typeface="Times New Roman" pitchFamily="18" charset="0"/>
                              </a:rPr>
                              <a:t>Причина для покупки</a:t>
                            </a:r>
                          </a:p>
                          <a:p>
                            <a:pPr lvl="0">
                              <a:lnSpc>
                                <a:spcPts val="1400"/>
                              </a:lnSpc>
                              <a:buFont typeface="Arial" pitchFamily="34" charset="0"/>
                              <a:buChar char="•"/>
                            </a:pPr>
                            <a:r>
                              <a:rPr lang="ru-RU" sz="1400" dirty="0">
                                <a:latin typeface="Times New Roman" pitchFamily="18" charset="0"/>
                                <a:cs typeface="Times New Roman" pitchFamily="18" charset="0"/>
                              </a:rPr>
                              <a:t>Создание позитивного отношения/чувства</a:t>
                            </a:r>
                          </a:p>
                          <a:p>
                            <a:pPr lvl="0">
                              <a:buFont typeface="Arial" pitchFamily="34" charset="0"/>
                              <a:buChar char="•"/>
                            </a:pPr>
                            <a:r>
                              <a:rPr lang="ru-RU" sz="1400" dirty="0">
                                <a:latin typeface="Times New Roman" pitchFamily="18" charset="0"/>
                                <a:cs typeface="Times New Roman" pitchFamily="18" charset="0"/>
                              </a:rPr>
                              <a:t>Расширение границ бренда</a:t>
                            </a:r>
                          </a:p>
                          <a:p>
                            <a:endParaRPr lang="ru-RU" dirty="0"/>
                          </a:p>
                        </a:txBody>
                        <a:useSpRect/>
                      </a:txSp>
                    </a:sp>
                  </a:grpSp>
                  <a:grpSp>
                    <a:nvGrpSpPr>
                      <a:cNvPr id="49" name="Группа 48"/>
                      <a:cNvGrpSpPr/>
                    </a:nvGrpSpPr>
                    <a:grpSpPr>
                      <a:xfrm>
                        <a:off x="323528" y="3219822"/>
                        <a:ext cx="3776029" cy="2129755"/>
                        <a:chOff x="611560" y="3219822"/>
                        <a:chExt cx="3096344" cy="2129755"/>
                      </a:xfrm>
                    </a:grpSpPr>
                    <a:grpSp>
                      <a:nvGrpSpPr>
                        <a:cNvPr id="19" name="Группа 21"/>
                        <a:cNvGrpSpPr/>
                      </a:nvGrpSpPr>
                      <a:grpSpPr>
                        <a:xfrm>
                          <a:off x="755576" y="3219822"/>
                          <a:ext cx="2736304" cy="1800200"/>
                          <a:chOff x="5940152" y="411510"/>
                          <a:chExt cx="2736304" cy="1512168"/>
                        </a:xfrm>
                      </a:grpSpPr>
                      <a:sp>
                        <a:nvSpPr>
                          <a:cNvPr id="23" name="Прямоугольник 22"/>
                          <a:cNvSpPr/>
                        </a:nvSpPr>
                        <a:spPr>
                          <a:xfrm>
                            <a:off x="5940152" y="411510"/>
                            <a:ext cx="2736304" cy="151216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Прямоугольник 23"/>
                          <a:cNvSpPr/>
                        </a:nvSpPr>
                        <a:spPr>
                          <a:xfrm>
                            <a:off x="5940152" y="411510"/>
                            <a:ext cx="2736304" cy="288032"/>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40" name="TextBox 39"/>
                        <a:cNvSpPr txBox="1"/>
                      </a:nvSpPr>
                      <a:spPr>
                        <a:xfrm>
                          <a:off x="611560" y="3241308"/>
                          <a:ext cx="2952328" cy="30777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400" b="1" dirty="0" smtClean="0">
                                <a:solidFill>
                                  <a:schemeClr val="bg1"/>
                                </a:solidFill>
                                <a:latin typeface="Times New Roman" pitchFamily="18" charset="0"/>
                                <a:cs typeface="Times New Roman" pitchFamily="18" charset="0"/>
                              </a:rPr>
                              <a:t>Воспринимаемое качество бренда</a:t>
                            </a:r>
                            <a:endParaRPr lang="ru-RU" sz="1400" b="1" dirty="0">
                              <a:solidFill>
                                <a:schemeClr val="bg1"/>
                              </a:solidFill>
                              <a:latin typeface="Times New Roman" pitchFamily="18" charset="0"/>
                              <a:cs typeface="Times New Roman" pitchFamily="18" charset="0"/>
                            </a:endParaRPr>
                          </a:p>
                        </a:txBody>
                        <a:useSpRect/>
                      </a:txSp>
                    </a:sp>
                    <a:sp>
                      <a:nvSpPr>
                        <a:cNvPr id="44" name="TextBox 43"/>
                        <a:cNvSpPr txBox="1"/>
                      </a:nvSpPr>
                      <a:spPr>
                        <a:xfrm>
                          <a:off x="755576" y="3579862"/>
                          <a:ext cx="2952328" cy="176971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buFont typeface="Arial" pitchFamily="34" charset="0"/>
                              <a:buChar char="•"/>
                            </a:pPr>
                            <a:r>
                              <a:rPr lang="ru-RU" sz="1400" dirty="0">
                                <a:latin typeface="Times New Roman" pitchFamily="18" charset="0"/>
                                <a:cs typeface="Times New Roman" pitchFamily="18" charset="0"/>
                              </a:rPr>
                              <a:t>Причина для покупки</a:t>
                            </a:r>
                          </a:p>
                          <a:p>
                            <a:pPr lvl="0">
                              <a:lnSpc>
                                <a:spcPts val="1400"/>
                              </a:lnSpc>
                              <a:buFont typeface="Arial" pitchFamily="34" charset="0"/>
                              <a:buChar char="•"/>
                            </a:pPr>
                            <a:r>
                              <a:rPr lang="ru-RU" sz="1400" dirty="0">
                                <a:latin typeface="Times New Roman" pitchFamily="18" charset="0"/>
                                <a:cs typeface="Times New Roman" pitchFamily="18" charset="0"/>
                              </a:rPr>
                              <a:t>Основание для дифференцирования/ позиционирования</a:t>
                            </a:r>
                          </a:p>
                          <a:p>
                            <a:pPr lvl="0">
                              <a:buFont typeface="Arial" pitchFamily="34" charset="0"/>
                              <a:buChar char="•"/>
                            </a:pPr>
                            <a:r>
                              <a:rPr lang="ru-RU" sz="1400" dirty="0">
                                <a:latin typeface="Times New Roman" pitchFamily="18" charset="0"/>
                                <a:cs typeface="Times New Roman" pitchFamily="18" charset="0"/>
                              </a:rPr>
                              <a:t>Ценовая премия</a:t>
                            </a:r>
                          </a:p>
                          <a:p>
                            <a:pPr lvl="0">
                              <a:buFont typeface="Arial" pitchFamily="34" charset="0"/>
                              <a:buChar char="•"/>
                            </a:pPr>
                            <a:r>
                              <a:rPr lang="ru-RU" sz="1400" dirty="0">
                                <a:latin typeface="Times New Roman" pitchFamily="18" charset="0"/>
                                <a:cs typeface="Times New Roman" pitchFamily="18" charset="0"/>
                              </a:rPr>
                              <a:t>Интересы  каналов распределения</a:t>
                            </a:r>
                          </a:p>
                          <a:p>
                            <a:pPr lvl="0">
                              <a:buFont typeface="Arial" pitchFamily="34" charset="0"/>
                              <a:buChar char="•"/>
                            </a:pPr>
                            <a:r>
                              <a:rPr lang="ru-RU" sz="1400" dirty="0">
                                <a:latin typeface="Times New Roman" pitchFamily="18" charset="0"/>
                                <a:cs typeface="Times New Roman" pitchFamily="18" charset="0"/>
                              </a:rPr>
                              <a:t>Расширение  границ  бренда</a:t>
                            </a:r>
                          </a:p>
                          <a:p>
                            <a:pPr>
                              <a:buFont typeface="Arial" pitchFamily="34" charset="0"/>
                              <a:buChar char="•"/>
                            </a:pPr>
                            <a:endParaRPr lang="ru-RU" dirty="0"/>
                          </a:p>
                        </a:txBody>
                        <a:useSpRect/>
                      </a:txSp>
                    </a:sp>
                  </a:grpSp>
                  <a:grpSp>
                    <a:nvGrpSpPr>
                      <a:cNvPr id="47" name="Группа 46"/>
                      <a:cNvGrpSpPr/>
                    </a:nvGrpSpPr>
                    <a:grpSpPr>
                      <a:xfrm>
                        <a:off x="4891647" y="186194"/>
                        <a:ext cx="3496780" cy="2313548"/>
                        <a:chOff x="5364088" y="186194"/>
                        <a:chExt cx="2867359" cy="2313548"/>
                      </a:xfrm>
                    </a:grpSpPr>
                    <a:grpSp>
                      <a:nvGrpSpPr>
                        <a:cNvPr id="25" name="Группа 8"/>
                        <a:cNvGrpSpPr/>
                      </a:nvGrpSpPr>
                      <a:grpSpPr>
                        <a:xfrm>
                          <a:off x="5364088" y="195486"/>
                          <a:ext cx="2736304" cy="1800200"/>
                          <a:chOff x="5940152" y="411510"/>
                          <a:chExt cx="2736304" cy="1512168"/>
                        </a:xfrm>
                      </a:grpSpPr>
                      <a:sp>
                        <a:nvSpPr>
                          <a:cNvPr id="2" name="Прямоугольник 5"/>
                          <a:cNvSpPr/>
                        </a:nvSpPr>
                        <a:spPr>
                          <a:xfrm>
                            <a:off x="5940152" y="411510"/>
                            <a:ext cx="2736304" cy="151216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Прямоугольник 6"/>
                          <a:cNvSpPr/>
                        </a:nvSpPr>
                        <a:spPr>
                          <a:xfrm>
                            <a:off x="5940152" y="411510"/>
                            <a:ext cx="2736304" cy="288032"/>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9" name="Shape 28"/>
                        <a:cNvCxnSpPr>
                          <a:endCxn id="6" idx="2"/>
                        </a:cNvCxnSpPr>
                      </a:nvCxnSpPr>
                      <a:spPr>
                        <a:xfrm flipV="1">
                          <a:off x="5456257" y="1995686"/>
                          <a:ext cx="1275982" cy="504056"/>
                        </a:xfrm>
                        <a:prstGeom prst="bentConnector2">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5436096" y="186194"/>
                          <a:ext cx="2736304" cy="307777"/>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400" b="1" dirty="0" smtClean="0">
                                <a:solidFill>
                                  <a:schemeClr val="bg1"/>
                                </a:solidFill>
                                <a:latin typeface="Times New Roman" pitchFamily="18" charset="0"/>
                                <a:cs typeface="Times New Roman" pitchFamily="18" charset="0"/>
                              </a:rPr>
                              <a:t>Лояльность бренду</a:t>
                            </a:r>
                            <a:endParaRPr lang="ru-RU" sz="1400" b="1" dirty="0">
                              <a:solidFill>
                                <a:schemeClr val="bg1"/>
                              </a:solidFill>
                              <a:latin typeface="Times New Roman" pitchFamily="18" charset="0"/>
                              <a:cs typeface="Times New Roman" pitchFamily="18" charset="0"/>
                            </a:endParaRPr>
                          </a:p>
                        </a:txBody>
                        <a:useSpRect/>
                      </a:txSp>
                    </a:sp>
                    <a:sp>
                      <a:nvSpPr>
                        <a:cNvPr id="45" name="TextBox 44"/>
                        <a:cNvSpPr txBox="1"/>
                      </a:nvSpPr>
                      <a:spPr>
                        <a:xfrm>
                          <a:off x="5364089" y="555526"/>
                          <a:ext cx="2867358" cy="1805623"/>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nSpc>
                                <a:spcPts val="1400"/>
                              </a:lnSpc>
                              <a:buFont typeface="Arial" pitchFamily="34" charset="0"/>
                              <a:buChar char="•"/>
                            </a:pPr>
                            <a:r>
                              <a:rPr lang="ru-RU" sz="1400" dirty="0" smtClean="0">
                                <a:latin typeface="Times New Roman" pitchFamily="18" charset="0"/>
                                <a:cs typeface="Times New Roman" pitchFamily="18" charset="0"/>
                              </a:rPr>
                              <a:t>Сокращение расходов на маркетинг</a:t>
                            </a:r>
                          </a:p>
                          <a:p>
                            <a:pPr lvl="0">
                              <a:lnSpc>
                                <a:spcPts val="1400"/>
                              </a:lnSpc>
                              <a:buFont typeface="Arial" pitchFamily="34" charset="0"/>
                              <a:buChar char="•"/>
                            </a:pPr>
                            <a:r>
                              <a:rPr lang="ru-RU" sz="1400" dirty="0" smtClean="0">
                                <a:latin typeface="Times New Roman" pitchFamily="18" charset="0"/>
                                <a:cs typeface="Times New Roman" pitchFamily="18" charset="0"/>
                              </a:rPr>
                              <a:t>Обеспечивает установление премиальных цен</a:t>
                            </a:r>
                          </a:p>
                          <a:p>
                            <a:pPr lvl="0">
                              <a:lnSpc>
                                <a:spcPts val="1400"/>
                              </a:lnSpc>
                              <a:buFont typeface="Arial" pitchFamily="34" charset="0"/>
                              <a:buChar char="•"/>
                            </a:pPr>
                            <a:r>
                              <a:rPr lang="ru-RU" sz="1400" dirty="0" smtClean="0">
                                <a:latin typeface="Times New Roman" pitchFamily="18" charset="0"/>
                                <a:cs typeface="Times New Roman" pitchFamily="18" charset="0"/>
                              </a:rPr>
                              <a:t>Дает время для ответа на угрозы конкурента</a:t>
                            </a:r>
                          </a:p>
                          <a:p>
                            <a:pPr lvl="0">
                              <a:lnSpc>
                                <a:spcPts val="1400"/>
                              </a:lnSpc>
                              <a:buFont typeface="Arial" pitchFamily="34" charset="0"/>
                              <a:buChar char="•"/>
                            </a:pPr>
                            <a:r>
                              <a:rPr lang="ru-RU" sz="1400" dirty="0" smtClean="0">
                                <a:latin typeface="Times New Roman" pitchFamily="18" charset="0"/>
                                <a:cs typeface="Times New Roman" pitchFamily="18" charset="0"/>
                              </a:rPr>
                              <a:t>Удерживает  большую часть своих потребителей при  ухудшении макроэкономической ситуации</a:t>
                            </a:r>
                          </a:p>
                          <a:p>
                            <a:endParaRPr lang="ru-RU" dirty="0"/>
                          </a:p>
                        </a:txBody>
                        <a:useSpRect/>
                      </a:txSp>
                    </a:sp>
                  </a:grpSp>
                  <a:grpSp>
                    <a:nvGrpSpPr>
                      <a:cNvPr id="8" name="Группа 7"/>
                      <a:cNvGrpSpPr/>
                    </a:nvGrpSpPr>
                    <a:grpSpPr>
                      <a:xfrm>
                        <a:off x="3563888" y="2139702"/>
                        <a:ext cx="1656184" cy="936104"/>
                        <a:chOff x="3563888" y="2139702"/>
                        <a:chExt cx="1656184" cy="936104"/>
                      </a:xfrm>
                    </a:grpSpPr>
                    <a:sp>
                      <a:nvSpPr>
                        <a:cNvPr id="4" name="Прямоугольник 3"/>
                        <a:cNvSpPr/>
                      </a:nvSpPr>
                      <a:spPr>
                        <a:xfrm>
                          <a:off x="3563888" y="2139702"/>
                          <a:ext cx="1656184" cy="936104"/>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635896" y="2285459"/>
                          <a:ext cx="1512168" cy="70788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2000" b="1" dirty="0" smtClean="0">
                                <a:solidFill>
                                  <a:schemeClr val="bg1"/>
                                </a:solidFill>
                                <a:latin typeface="Times New Roman" pitchFamily="18" charset="0"/>
                                <a:cs typeface="Times New Roman" pitchFamily="18" charset="0"/>
                              </a:rPr>
                              <a:t>Капитал бренда</a:t>
                            </a:r>
                            <a:endParaRPr lang="ru-RU" sz="2000" b="1" dirty="0">
                              <a:solidFill>
                                <a:schemeClr val="bg1"/>
                              </a:solidFill>
                              <a:latin typeface="Times New Roman" pitchFamily="18" charset="0"/>
                              <a:cs typeface="Times New Roman" pitchFamily="18" charset="0"/>
                            </a:endParaRPr>
                          </a:p>
                        </a:txBody>
                        <a:useSpRect/>
                      </a:txSp>
                    </a:sp>
                  </a:grpSp>
                </lc:lockedCanvas>
              </a:graphicData>
            </a:graphic>
          </wp:inline>
        </w:drawing>
      </w:r>
    </w:p>
    <w:p w:rsidR="00116F3B" w:rsidRPr="001C1FE3" w:rsidRDefault="00A6495C" w:rsidP="00516623">
      <w:pPr>
        <w:pStyle w:val="a0"/>
        <w:ind w:firstLine="426"/>
      </w:pPr>
      <w:r>
        <w:t xml:space="preserve">Как капитал бренда создает ценность. Составлено по: </w:t>
      </w:r>
      <w:proofErr w:type="spellStart"/>
      <w:r w:rsidRPr="00A6495C">
        <w:t>Аакер</w:t>
      </w:r>
      <w:proofErr w:type="spellEnd"/>
      <w:r w:rsidRPr="00A6495C">
        <w:t xml:space="preserve"> Д. Создание сильных брендов. / Д. </w:t>
      </w:r>
      <w:proofErr w:type="spellStart"/>
      <w:r w:rsidRPr="00A6495C">
        <w:t>Аакер</w:t>
      </w:r>
      <w:proofErr w:type="spellEnd"/>
      <w:r w:rsidRPr="00A6495C">
        <w:t xml:space="preserve">. – Пер. с англ. – М.: Издательский дом Гребенникова, 2003, - 340с., С. </w:t>
      </w:r>
      <w:r>
        <w:t>25</w:t>
      </w:r>
    </w:p>
    <w:p w:rsidR="00C66D5F" w:rsidRPr="001C1FE3" w:rsidRDefault="00C66D5F" w:rsidP="0046005F">
      <w:pPr>
        <w:pStyle w:val="af1"/>
        <w:numPr>
          <w:ilvl w:val="0"/>
          <w:numId w:val="10"/>
        </w:numPr>
        <w:spacing w:after="200" w:line="276" w:lineRule="auto"/>
        <w:jc w:val="left"/>
      </w:pPr>
      <w:r w:rsidRPr="001C1FE3">
        <w:br w:type="page"/>
      </w:r>
    </w:p>
    <w:p w:rsidR="00114E73" w:rsidRPr="007E3702" w:rsidRDefault="00114E73" w:rsidP="00EB3ADC">
      <w:pPr>
        <w:pStyle w:val="1"/>
      </w:pPr>
      <w:bookmarkStart w:id="7" w:name="_Toc483171736"/>
      <w:r w:rsidRPr="007E3702">
        <w:lastRenderedPageBreak/>
        <w:t>Глава 2. Анализ  российского рынка косметики категории люкс</w:t>
      </w:r>
      <w:bookmarkEnd w:id="7"/>
    </w:p>
    <w:p w:rsidR="00DB3991" w:rsidRPr="007E3702" w:rsidRDefault="000E4ADE" w:rsidP="00516623">
      <w:pPr>
        <w:pStyle w:val="af1"/>
        <w:numPr>
          <w:ilvl w:val="1"/>
          <w:numId w:val="36"/>
        </w:numPr>
        <w:ind w:left="0" w:firstLine="0"/>
        <w:outlineLvl w:val="1"/>
        <w:rPr>
          <w:b/>
        </w:rPr>
      </w:pPr>
      <w:bookmarkStart w:id="8" w:name="_Toc483171737"/>
      <w:r w:rsidRPr="007E3702">
        <w:rPr>
          <w:b/>
        </w:rPr>
        <w:t>Исследование</w:t>
      </w:r>
      <w:r w:rsidR="00B164D3" w:rsidRPr="007E3702">
        <w:rPr>
          <w:b/>
        </w:rPr>
        <w:t xml:space="preserve"> структуры и емкости российского рынка косметики категории люкс</w:t>
      </w:r>
      <w:bookmarkEnd w:id="8"/>
    </w:p>
    <w:p w:rsidR="00114E73" w:rsidRDefault="00114E73" w:rsidP="00114E73">
      <w:r>
        <w:t xml:space="preserve">Российский рынок косметики по уходу за кожей </w:t>
      </w:r>
      <w:r w:rsidRPr="001F6E48">
        <w:t>(</w:t>
      </w:r>
      <w:r>
        <w:rPr>
          <w:lang w:val="en-US"/>
        </w:rPr>
        <w:t>Skin</w:t>
      </w:r>
      <w:r w:rsidRPr="001F6E48">
        <w:t xml:space="preserve"> </w:t>
      </w:r>
      <w:r>
        <w:rPr>
          <w:lang w:val="en-US"/>
        </w:rPr>
        <w:t>Care</w:t>
      </w:r>
      <w:r w:rsidRPr="001F6E48">
        <w:t xml:space="preserve">) </w:t>
      </w:r>
      <w:r>
        <w:t>условно принято разделять на несколько категорий в зависимости от зоны ухода:</w:t>
      </w:r>
    </w:p>
    <w:p w:rsidR="00114E73" w:rsidRDefault="00114E73" w:rsidP="0046005F">
      <w:pPr>
        <w:pStyle w:val="af1"/>
        <w:numPr>
          <w:ilvl w:val="0"/>
          <w:numId w:val="4"/>
        </w:numPr>
        <w:spacing w:after="200"/>
        <w:rPr>
          <w:i/>
        </w:rPr>
      </w:pPr>
      <w:r w:rsidRPr="00114E73">
        <w:rPr>
          <w:i/>
        </w:rPr>
        <w:t>Косметика для ухода за кожей тела (</w:t>
      </w:r>
      <w:r w:rsidRPr="00114E73">
        <w:rPr>
          <w:i/>
          <w:lang w:val="en-US"/>
        </w:rPr>
        <w:t>Body</w:t>
      </w:r>
      <w:r w:rsidRPr="00114E73">
        <w:rPr>
          <w:i/>
        </w:rPr>
        <w:t xml:space="preserve"> </w:t>
      </w:r>
      <w:r w:rsidRPr="00114E73">
        <w:rPr>
          <w:i/>
          <w:lang w:val="en-US"/>
        </w:rPr>
        <w:t>Care</w:t>
      </w:r>
      <w:r>
        <w:rPr>
          <w:i/>
        </w:rPr>
        <w:t>.</w:t>
      </w:r>
      <w:r w:rsidRPr="00114E73">
        <w:rPr>
          <w:i/>
        </w:rPr>
        <w:t>)</w:t>
      </w:r>
      <w:r>
        <w:rPr>
          <w:i/>
        </w:rPr>
        <w:t>.</w:t>
      </w:r>
    </w:p>
    <w:p w:rsidR="00114E73" w:rsidRPr="00114E73" w:rsidRDefault="00114E73" w:rsidP="00114E73">
      <w:pPr>
        <w:pStyle w:val="af1"/>
        <w:spacing w:after="200"/>
        <w:ind w:firstLine="0"/>
        <w:rPr>
          <w:i/>
        </w:rPr>
      </w:pPr>
      <w:r>
        <w:t>К данной категории относятся средства по уходу за телом общего назначения (</w:t>
      </w:r>
      <w:proofErr w:type="spellStart"/>
      <w:r w:rsidRPr="00001BAC">
        <w:t>General</w:t>
      </w:r>
      <w:proofErr w:type="spellEnd"/>
      <w:r w:rsidRPr="00001BAC">
        <w:t xml:space="preserve"> </w:t>
      </w:r>
      <w:proofErr w:type="spellStart"/>
      <w:r w:rsidRPr="00001BAC">
        <w:t>Purpose</w:t>
      </w:r>
      <w:proofErr w:type="spellEnd"/>
      <w:r w:rsidRPr="00001BAC">
        <w:t xml:space="preserve"> </w:t>
      </w:r>
      <w:proofErr w:type="spellStart"/>
      <w:r w:rsidRPr="00001BAC">
        <w:t>Body</w:t>
      </w:r>
      <w:proofErr w:type="spellEnd"/>
      <w:r w:rsidRPr="00001BAC">
        <w:t xml:space="preserve"> </w:t>
      </w:r>
      <w:proofErr w:type="spellStart"/>
      <w:r w:rsidRPr="00001BAC">
        <w:t>Care</w:t>
      </w:r>
      <w:proofErr w:type="spellEnd"/>
      <w:r>
        <w:t xml:space="preserve">), </w:t>
      </w:r>
      <w:r w:rsidRPr="00001BAC">
        <w:t xml:space="preserve"> </w:t>
      </w:r>
      <w:proofErr w:type="spellStart"/>
      <w:r>
        <w:t>антицеллюлитные</w:t>
      </w:r>
      <w:proofErr w:type="spellEnd"/>
      <w:r>
        <w:t xml:space="preserve"> средства (</w:t>
      </w:r>
      <w:r w:rsidRPr="00114E73">
        <w:rPr>
          <w:lang w:val="en-US"/>
        </w:rPr>
        <w:t>Anti</w:t>
      </w:r>
      <w:r w:rsidRPr="00D50C97">
        <w:t>-</w:t>
      </w:r>
      <w:r w:rsidRPr="00114E73">
        <w:rPr>
          <w:lang w:val="en-US"/>
        </w:rPr>
        <w:t>Cellulite</w:t>
      </w:r>
      <w:r w:rsidRPr="00D50C97">
        <w:t xml:space="preserve"> </w:t>
      </w:r>
      <w:r w:rsidRPr="00114E73">
        <w:rPr>
          <w:lang w:val="en-US"/>
        </w:rPr>
        <w:t>Body</w:t>
      </w:r>
      <w:r w:rsidRPr="00D50C97">
        <w:t xml:space="preserve"> </w:t>
      </w:r>
      <w:r w:rsidRPr="00114E73">
        <w:rPr>
          <w:lang w:val="en-US"/>
        </w:rPr>
        <w:t>Care</w:t>
      </w:r>
      <w:r w:rsidRPr="00D50C97">
        <w:t>)</w:t>
      </w:r>
      <w:r>
        <w:t xml:space="preserve"> и др.</w:t>
      </w:r>
    </w:p>
    <w:p w:rsidR="00114E73" w:rsidRPr="00114E73" w:rsidRDefault="00114E73" w:rsidP="0046005F">
      <w:pPr>
        <w:pStyle w:val="af1"/>
        <w:numPr>
          <w:ilvl w:val="0"/>
          <w:numId w:val="4"/>
        </w:numPr>
        <w:spacing w:after="200"/>
        <w:rPr>
          <w:i/>
        </w:rPr>
      </w:pPr>
      <w:r w:rsidRPr="00114E73">
        <w:rPr>
          <w:i/>
        </w:rPr>
        <w:t>Косметика для ухода за кожей рук (</w:t>
      </w:r>
      <w:r w:rsidRPr="00114E73">
        <w:rPr>
          <w:i/>
          <w:lang w:val="en-US"/>
        </w:rPr>
        <w:t>Hand</w:t>
      </w:r>
      <w:r w:rsidRPr="00114E73">
        <w:rPr>
          <w:i/>
        </w:rPr>
        <w:t xml:space="preserve"> </w:t>
      </w:r>
      <w:r w:rsidRPr="00114E73">
        <w:rPr>
          <w:i/>
          <w:lang w:val="en-US"/>
        </w:rPr>
        <w:t>Care</w:t>
      </w:r>
      <w:r w:rsidRPr="00114E73">
        <w:rPr>
          <w:i/>
        </w:rPr>
        <w:t>)</w:t>
      </w:r>
    </w:p>
    <w:p w:rsidR="00114E73" w:rsidRDefault="00114E73" w:rsidP="00114E73">
      <w:pPr>
        <w:pStyle w:val="af1"/>
        <w:ind w:left="0"/>
      </w:pPr>
      <w:r>
        <w:t>Например, крема и маски для кожи рук.</w:t>
      </w:r>
    </w:p>
    <w:p w:rsidR="00114E73" w:rsidRDefault="00114E73" w:rsidP="0046005F">
      <w:pPr>
        <w:pStyle w:val="af1"/>
        <w:numPr>
          <w:ilvl w:val="0"/>
          <w:numId w:val="5"/>
        </w:numPr>
        <w:spacing w:after="200"/>
        <w:rPr>
          <w:i/>
        </w:rPr>
      </w:pPr>
      <w:r w:rsidRPr="00114E73">
        <w:rPr>
          <w:i/>
        </w:rPr>
        <w:t>Косметика для ухода за кожей лица (</w:t>
      </w:r>
      <w:r w:rsidRPr="00114E73">
        <w:rPr>
          <w:i/>
          <w:lang w:val="en-US"/>
        </w:rPr>
        <w:t>Facial</w:t>
      </w:r>
      <w:r w:rsidRPr="00114E73">
        <w:rPr>
          <w:i/>
        </w:rPr>
        <w:t xml:space="preserve"> </w:t>
      </w:r>
      <w:r w:rsidRPr="00114E73">
        <w:rPr>
          <w:i/>
          <w:lang w:val="en-US"/>
        </w:rPr>
        <w:t>Care</w:t>
      </w:r>
      <w:r w:rsidRPr="00114E73">
        <w:rPr>
          <w:i/>
        </w:rPr>
        <w:t>)</w:t>
      </w:r>
      <w:r>
        <w:rPr>
          <w:i/>
        </w:rPr>
        <w:t>.</w:t>
      </w:r>
    </w:p>
    <w:p w:rsidR="00114E73" w:rsidRDefault="00114E73" w:rsidP="00114E73">
      <w:pPr>
        <w:pStyle w:val="af1"/>
        <w:spacing w:after="200"/>
        <w:ind w:firstLine="0"/>
      </w:pPr>
      <w:r>
        <w:t xml:space="preserve">Данная категория включает в себя маски для лица </w:t>
      </w:r>
      <w:r w:rsidRPr="00001BAC">
        <w:t>(</w:t>
      </w:r>
      <w:r w:rsidRPr="00114E73">
        <w:rPr>
          <w:lang w:val="en-US"/>
        </w:rPr>
        <w:t>Face</w:t>
      </w:r>
      <w:r w:rsidRPr="00001BAC">
        <w:t xml:space="preserve"> </w:t>
      </w:r>
      <w:r w:rsidRPr="00114E73">
        <w:rPr>
          <w:lang w:val="en-US"/>
        </w:rPr>
        <w:t>Mask</w:t>
      </w:r>
      <w:r w:rsidRPr="00001BAC">
        <w:t>)</w:t>
      </w:r>
      <w:r>
        <w:t>, очищающие средства для лица (</w:t>
      </w:r>
      <w:proofErr w:type="spellStart"/>
      <w:r w:rsidRPr="00001BAC">
        <w:t>Facial</w:t>
      </w:r>
      <w:proofErr w:type="spellEnd"/>
      <w:r w:rsidRPr="00001BAC">
        <w:t xml:space="preserve"> </w:t>
      </w:r>
      <w:proofErr w:type="spellStart"/>
      <w:r w:rsidRPr="00001BAC">
        <w:t>Cleansers</w:t>
      </w:r>
      <w:proofErr w:type="spellEnd"/>
      <w:r w:rsidRPr="00001BAC">
        <w:t>)</w:t>
      </w:r>
      <w:r>
        <w:t>, увлажняющие средства для лица (</w:t>
      </w:r>
      <w:r w:rsidRPr="00114E73">
        <w:rPr>
          <w:lang w:val="en-US"/>
        </w:rPr>
        <w:t>Facial</w:t>
      </w:r>
      <w:r w:rsidRPr="00001BAC">
        <w:t xml:space="preserve"> </w:t>
      </w:r>
      <w:r w:rsidRPr="00114E73">
        <w:rPr>
          <w:lang w:val="en-US"/>
        </w:rPr>
        <w:t>Moisturizers</w:t>
      </w:r>
      <w:r w:rsidRPr="00001BAC">
        <w:t xml:space="preserve">) </w:t>
      </w:r>
      <w:r>
        <w:t>и др.</w:t>
      </w:r>
    </w:p>
    <w:p w:rsidR="00114E73" w:rsidRPr="00A11764" w:rsidRDefault="00114E73" w:rsidP="0046005F">
      <w:pPr>
        <w:pStyle w:val="af1"/>
        <w:numPr>
          <w:ilvl w:val="0"/>
          <w:numId w:val="5"/>
        </w:numPr>
        <w:spacing w:after="200"/>
        <w:rPr>
          <w:i/>
        </w:rPr>
      </w:pPr>
      <w:r w:rsidRPr="00114E73">
        <w:rPr>
          <w:i/>
        </w:rPr>
        <w:t>Косметика для ухода за губами (</w:t>
      </w:r>
      <w:r w:rsidRPr="00114E73">
        <w:rPr>
          <w:i/>
          <w:lang w:val="en-US"/>
        </w:rPr>
        <w:t>Lip</w:t>
      </w:r>
      <w:r w:rsidRPr="00114E73">
        <w:rPr>
          <w:i/>
        </w:rPr>
        <w:t xml:space="preserve"> </w:t>
      </w:r>
      <w:r w:rsidRPr="00114E73">
        <w:rPr>
          <w:i/>
          <w:lang w:val="en-US"/>
        </w:rPr>
        <w:t>Care</w:t>
      </w:r>
      <w:r w:rsidRPr="00114E73">
        <w:rPr>
          <w:i/>
        </w:rPr>
        <w:t>)</w:t>
      </w:r>
      <w:r>
        <w:rPr>
          <w:i/>
        </w:rPr>
        <w:t>.</w:t>
      </w:r>
    </w:p>
    <w:p w:rsidR="00A11764" w:rsidRPr="00A11764" w:rsidRDefault="00A11764" w:rsidP="00A11764">
      <w:pPr>
        <w:pStyle w:val="af1"/>
        <w:spacing w:after="200"/>
        <w:ind w:firstLine="0"/>
        <w:rPr>
          <w:lang w:val="en-US"/>
        </w:rPr>
      </w:pPr>
      <w:r w:rsidRPr="00A11764">
        <w:t xml:space="preserve">Данную категорию часто </w:t>
      </w:r>
      <w:r>
        <w:t xml:space="preserve">не выделяют </w:t>
      </w:r>
      <w:proofErr w:type="gramStart"/>
      <w:r>
        <w:t>в</w:t>
      </w:r>
      <w:proofErr w:type="gramEnd"/>
      <w:r>
        <w:t xml:space="preserve"> отдельную и </w:t>
      </w:r>
      <w:r w:rsidRPr="00A11764">
        <w:t>включают в</w:t>
      </w:r>
      <w:r>
        <w:t xml:space="preserve"> предыдущую (</w:t>
      </w:r>
      <w:r>
        <w:rPr>
          <w:lang w:val="en-US"/>
        </w:rPr>
        <w:t>Facial Care).</w:t>
      </w:r>
    </w:p>
    <w:p w:rsidR="00114E73" w:rsidRPr="00114E73" w:rsidRDefault="00114E73" w:rsidP="0046005F">
      <w:pPr>
        <w:pStyle w:val="af1"/>
        <w:numPr>
          <w:ilvl w:val="0"/>
          <w:numId w:val="5"/>
        </w:numPr>
        <w:spacing w:after="200"/>
        <w:rPr>
          <w:i/>
        </w:rPr>
      </w:pPr>
      <w:r w:rsidRPr="00114E73">
        <w:rPr>
          <w:i/>
        </w:rPr>
        <w:t>Косметика для защиты кожи от солнца</w:t>
      </w:r>
      <w:r w:rsidR="00A11764">
        <w:rPr>
          <w:i/>
        </w:rPr>
        <w:t xml:space="preserve"> </w:t>
      </w:r>
      <w:r w:rsidR="00A11764" w:rsidRPr="00A11764">
        <w:rPr>
          <w:i/>
        </w:rPr>
        <w:t>(</w:t>
      </w:r>
      <w:r w:rsidR="00A11764">
        <w:rPr>
          <w:i/>
          <w:lang w:val="en-US"/>
        </w:rPr>
        <w:t>Sun</w:t>
      </w:r>
      <w:r w:rsidR="00A11764" w:rsidRPr="00A11764">
        <w:rPr>
          <w:i/>
        </w:rPr>
        <w:t xml:space="preserve"> </w:t>
      </w:r>
      <w:r w:rsidR="00A11764">
        <w:rPr>
          <w:i/>
          <w:lang w:val="en-US"/>
        </w:rPr>
        <w:t>Care</w:t>
      </w:r>
      <w:r w:rsidR="00A11764" w:rsidRPr="00A11764">
        <w:rPr>
          <w:i/>
        </w:rPr>
        <w:t>)</w:t>
      </w:r>
      <w:r>
        <w:rPr>
          <w:i/>
        </w:rPr>
        <w:t>.</w:t>
      </w:r>
    </w:p>
    <w:p w:rsidR="00114E73" w:rsidRDefault="00114E73" w:rsidP="00114E73">
      <w:r>
        <w:t>Существуют классификации, которые относят к косметике по уходу за кожей также средства для депиляции для лица и тела (</w:t>
      </w:r>
      <w:r>
        <w:rPr>
          <w:lang w:val="en-US"/>
        </w:rPr>
        <w:t>Depilatories</w:t>
      </w:r>
      <w:r>
        <w:t>), однако, на наш взгляд это не совсем корректно.</w:t>
      </w:r>
    </w:p>
    <w:p w:rsidR="00114E73" w:rsidRDefault="00114E73" w:rsidP="00114E73">
      <w:r>
        <w:t>Согласно исследованиям, российский рынок в последние годы демонстрировал устойчивый рост, кроме того, ожидается сохранение данной тенденции. Однако ожидается, что в связи с неустойчивой экономической ситуацией в стране, рост может несколько замедлиться. Совокупная выручка на рынке ухода за кожей в России в 2015 году составила $2101,</w:t>
      </w:r>
      <w:r w:rsidRPr="00EC7F31">
        <w:t>0</w:t>
      </w:r>
      <w:r>
        <w:t xml:space="preserve"> млн., таким образом, совокупный среднегодовой темп роста </w:t>
      </w:r>
      <w:r w:rsidRPr="009A1466">
        <w:t>(</w:t>
      </w:r>
      <w:r>
        <w:rPr>
          <w:lang w:val="en-US"/>
        </w:rPr>
        <w:t>Compound</w:t>
      </w:r>
      <w:r w:rsidRPr="009A1466">
        <w:t xml:space="preserve"> </w:t>
      </w:r>
      <w:r>
        <w:rPr>
          <w:lang w:val="en-US"/>
        </w:rPr>
        <w:t>Annual</w:t>
      </w:r>
      <w:r w:rsidRPr="009A1466">
        <w:t xml:space="preserve"> </w:t>
      </w:r>
      <w:r>
        <w:rPr>
          <w:lang w:val="en-US"/>
        </w:rPr>
        <w:t>Growth</w:t>
      </w:r>
      <w:r w:rsidRPr="009A1466">
        <w:t xml:space="preserve"> </w:t>
      </w:r>
      <w:r>
        <w:rPr>
          <w:lang w:val="en-US"/>
        </w:rPr>
        <w:t>Rate</w:t>
      </w:r>
      <w:r w:rsidRPr="009A1466">
        <w:t>)</w:t>
      </w:r>
      <w:r>
        <w:t xml:space="preserve"> составил 9,2% с 2011 по 2015 гг.</w:t>
      </w:r>
      <w:r>
        <w:rPr>
          <w:rStyle w:val="af9"/>
        </w:rPr>
        <w:footnoteReference w:id="24"/>
      </w:r>
    </w:p>
    <w:p w:rsidR="004D3CC0" w:rsidRDefault="00114E73" w:rsidP="004D3CC0">
      <w:r>
        <w:t xml:space="preserve">Совокупный объем потребления с 2011 по 2015 гг. продемонстрировал рост с </w:t>
      </w:r>
      <w:r>
        <w:rPr>
          <w:lang w:val="en-US"/>
        </w:rPr>
        <w:t>CAGR</w:t>
      </w:r>
      <w:r>
        <w:t>,</w:t>
      </w:r>
      <w:r w:rsidRPr="009A1466">
        <w:t xml:space="preserve"> </w:t>
      </w:r>
      <w:r>
        <w:t xml:space="preserve">равном 8,8%, и достиг отметки в </w:t>
      </w:r>
      <w:r w:rsidRPr="00634AEB">
        <w:t>$</w:t>
      </w:r>
      <w:r>
        <w:t xml:space="preserve">901,5 млн. ед. в 2015 г. </w:t>
      </w:r>
    </w:p>
    <w:p w:rsidR="00B20016" w:rsidRDefault="00B20016" w:rsidP="00B20016">
      <w:pPr>
        <w:pStyle w:val="a8"/>
        <w:jc w:val="both"/>
        <w:rPr>
          <w:b w:val="0"/>
        </w:rPr>
      </w:pPr>
    </w:p>
    <w:p w:rsidR="00114E73" w:rsidRPr="00114E73" w:rsidRDefault="00A3737D" w:rsidP="00B20016">
      <w:pPr>
        <w:pStyle w:val="a"/>
      </w:pPr>
      <w:r>
        <w:lastRenderedPageBreak/>
        <w:t>Емкость российского рынка косметики по уходу за кожей в натуральном выражении: 2011-2015</w:t>
      </w:r>
    </w:p>
    <w:tbl>
      <w:tblPr>
        <w:tblStyle w:val="ad"/>
        <w:tblW w:w="0" w:type="auto"/>
        <w:tblLook w:val="04A0"/>
      </w:tblPr>
      <w:tblGrid>
        <w:gridCol w:w="3189"/>
        <w:gridCol w:w="3190"/>
        <w:gridCol w:w="3191"/>
      </w:tblGrid>
      <w:tr w:rsidR="00114E73" w:rsidTr="00A3737D">
        <w:tc>
          <w:tcPr>
            <w:tcW w:w="3189" w:type="dxa"/>
            <w:vAlign w:val="center"/>
          </w:tcPr>
          <w:p w:rsidR="00114E73" w:rsidRPr="005F5AB1" w:rsidRDefault="00114E73" w:rsidP="009F0554">
            <w:pPr>
              <w:pStyle w:val="a9"/>
              <w:jc w:val="center"/>
              <w:rPr>
                <w:b/>
                <w:sz w:val="22"/>
              </w:rPr>
            </w:pPr>
            <w:r w:rsidRPr="005F5AB1">
              <w:rPr>
                <w:b/>
                <w:sz w:val="22"/>
              </w:rPr>
              <w:t>Год</w:t>
            </w:r>
          </w:p>
        </w:tc>
        <w:tc>
          <w:tcPr>
            <w:tcW w:w="3190" w:type="dxa"/>
            <w:vAlign w:val="center"/>
          </w:tcPr>
          <w:p w:rsidR="00114E73" w:rsidRPr="005F5AB1" w:rsidRDefault="00A3737D" w:rsidP="009F0554">
            <w:pPr>
              <w:pStyle w:val="a9"/>
              <w:jc w:val="center"/>
              <w:rPr>
                <w:b/>
                <w:sz w:val="22"/>
              </w:rPr>
            </w:pPr>
            <w:r w:rsidRPr="005F5AB1">
              <w:rPr>
                <w:b/>
                <w:sz w:val="22"/>
              </w:rPr>
              <w:t>Млн. ед.</w:t>
            </w:r>
          </w:p>
        </w:tc>
        <w:tc>
          <w:tcPr>
            <w:tcW w:w="3191" w:type="dxa"/>
            <w:vAlign w:val="center"/>
          </w:tcPr>
          <w:p w:rsidR="00114E73" w:rsidRPr="005F5AB1" w:rsidRDefault="00A3737D" w:rsidP="009F0554">
            <w:pPr>
              <w:pStyle w:val="a9"/>
              <w:jc w:val="center"/>
              <w:rPr>
                <w:b/>
                <w:sz w:val="22"/>
              </w:rPr>
            </w:pPr>
            <w:r w:rsidRPr="005F5AB1">
              <w:rPr>
                <w:b/>
                <w:sz w:val="22"/>
              </w:rPr>
              <w:t>Темп роста,</w:t>
            </w:r>
            <w:r w:rsidR="005F5AB1" w:rsidRPr="005F5AB1">
              <w:rPr>
                <w:b/>
                <w:sz w:val="22"/>
              </w:rPr>
              <w:t xml:space="preserve"> </w:t>
            </w:r>
            <w:r w:rsidRPr="005F5AB1">
              <w:rPr>
                <w:b/>
                <w:sz w:val="22"/>
              </w:rPr>
              <w:t>%</w:t>
            </w:r>
          </w:p>
        </w:tc>
      </w:tr>
      <w:tr w:rsidR="00114E73" w:rsidTr="00A3737D">
        <w:tc>
          <w:tcPr>
            <w:tcW w:w="3189" w:type="dxa"/>
            <w:vAlign w:val="center"/>
          </w:tcPr>
          <w:p w:rsidR="00114E73" w:rsidRPr="005F5AB1" w:rsidRDefault="00A3737D" w:rsidP="00A3737D">
            <w:pPr>
              <w:pStyle w:val="a9"/>
              <w:rPr>
                <w:sz w:val="22"/>
              </w:rPr>
            </w:pPr>
            <w:r w:rsidRPr="005F5AB1">
              <w:rPr>
                <w:sz w:val="22"/>
              </w:rPr>
              <w:t>2011</w:t>
            </w:r>
          </w:p>
        </w:tc>
        <w:tc>
          <w:tcPr>
            <w:tcW w:w="3190" w:type="dxa"/>
            <w:vAlign w:val="center"/>
          </w:tcPr>
          <w:p w:rsidR="00114E73" w:rsidRPr="005F5AB1" w:rsidRDefault="00A3737D" w:rsidP="00A3737D">
            <w:pPr>
              <w:pStyle w:val="a9"/>
              <w:rPr>
                <w:sz w:val="22"/>
              </w:rPr>
            </w:pPr>
            <w:r w:rsidRPr="005F5AB1">
              <w:rPr>
                <w:sz w:val="22"/>
              </w:rPr>
              <w:t>644,2</w:t>
            </w:r>
          </w:p>
        </w:tc>
        <w:tc>
          <w:tcPr>
            <w:tcW w:w="3191" w:type="dxa"/>
            <w:vAlign w:val="center"/>
          </w:tcPr>
          <w:p w:rsidR="00114E73" w:rsidRPr="005F5AB1" w:rsidRDefault="005F5AB1" w:rsidP="00A3737D">
            <w:pPr>
              <w:pStyle w:val="a9"/>
              <w:rPr>
                <w:sz w:val="22"/>
              </w:rPr>
            </w:pPr>
            <w:r w:rsidRPr="005F5AB1">
              <w:rPr>
                <w:sz w:val="22"/>
              </w:rPr>
              <w:t>-</w:t>
            </w:r>
          </w:p>
        </w:tc>
      </w:tr>
      <w:tr w:rsidR="00114E73" w:rsidTr="00A3737D">
        <w:tc>
          <w:tcPr>
            <w:tcW w:w="3189" w:type="dxa"/>
            <w:vAlign w:val="center"/>
          </w:tcPr>
          <w:p w:rsidR="00114E73" w:rsidRPr="005F5AB1" w:rsidRDefault="00A3737D" w:rsidP="00A3737D">
            <w:pPr>
              <w:pStyle w:val="a9"/>
              <w:rPr>
                <w:sz w:val="22"/>
              </w:rPr>
            </w:pPr>
            <w:r w:rsidRPr="005F5AB1">
              <w:rPr>
                <w:sz w:val="22"/>
              </w:rPr>
              <w:t>2012</w:t>
            </w:r>
          </w:p>
        </w:tc>
        <w:tc>
          <w:tcPr>
            <w:tcW w:w="3190" w:type="dxa"/>
            <w:vAlign w:val="center"/>
          </w:tcPr>
          <w:p w:rsidR="00114E73" w:rsidRPr="005F5AB1" w:rsidRDefault="00A3737D" w:rsidP="00A3737D">
            <w:pPr>
              <w:pStyle w:val="a9"/>
              <w:rPr>
                <w:sz w:val="22"/>
              </w:rPr>
            </w:pPr>
            <w:r w:rsidRPr="005F5AB1">
              <w:rPr>
                <w:sz w:val="22"/>
              </w:rPr>
              <w:t>706,2</w:t>
            </w:r>
          </w:p>
        </w:tc>
        <w:tc>
          <w:tcPr>
            <w:tcW w:w="3191" w:type="dxa"/>
            <w:vAlign w:val="center"/>
          </w:tcPr>
          <w:p w:rsidR="00114E73" w:rsidRPr="005F5AB1" w:rsidRDefault="00A3737D" w:rsidP="00A3737D">
            <w:pPr>
              <w:pStyle w:val="a9"/>
              <w:rPr>
                <w:sz w:val="22"/>
              </w:rPr>
            </w:pPr>
            <w:r w:rsidRPr="005F5AB1">
              <w:rPr>
                <w:sz w:val="22"/>
              </w:rPr>
              <w:t>9,6</w:t>
            </w:r>
          </w:p>
        </w:tc>
      </w:tr>
      <w:tr w:rsidR="00114E73" w:rsidTr="00A3737D">
        <w:tc>
          <w:tcPr>
            <w:tcW w:w="3189" w:type="dxa"/>
            <w:vAlign w:val="center"/>
          </w:tcPr>
          <w:p w:rsidR="00114E73" w:rsidRPr="005F5AB1" w:rsidRDefault="00A3737D" w:rsidP="00A3737D">
            <w:pPr>
              <w:pStyle w:val="a9"/>
              <w:rPr>
                <w:sz w:val="22"/>
              </w:rPr>
            </w:pPr>
            <w:r w:rsidRPr="005F5AB1">
              <w:rPr>
                <w:sz w:val="22"/>
              </w:rPr>
              <w:t>2013</w:t>
            </w:r>
          </w:p>
        </w:tc>
        <w:tc>
          <w:tcPr>
            <w:tcW w:w="3190" w:type="dxa"/>
            <w:vAlign w:val="center"/>
          </w:tcPr>
          <w:p w:rsidR="00114E73" w:rsidRPr="005F5AB1" w:rsidRDefault="00A3737D" w:rsidP="00A3737D">
            <w:pPr>
              <w:pStyle w:val="a9"/>
              <w:rPr>
                <w:sz w:val="22"/>
              </w:rPr>
            </w:pPr>
            <w:r w:rsidRPr="005F5AB1">
              <w:rPr>
                <w:sz w:val="22"/>
              </w:rPr>
              <w:t>772,8</w:t>
            </w:r>
          </w:p>
        </w:tc>
        <w:tc>
          <w:tcPr>
            <w:tcW w:w="3191" w:type="dxa"/>
            <w:vAlign w:val="center"/>
          </w:tcPr>
          <w:p w:rsidR="00114E73" w:rsidRPr="005F5AB1" w:rsidRDefault="00A3737D" w:rsidP="00A3737D">
            <w:pPr>
              <w:pStyle w:val="a9"/>
              <w:rPr>
                <w:sz w:val="22"/>
              </w:rPr>
            </w:pPr>
            <w:r w:rsidRPr="005F5AB1">
              <w:rPr>
                <w:sz w:val="22"/>
              </w:rPr>
              <w:t>9,4</w:t>
            </w:r>
          </w:p>
        </w:tc>
      </w:tr>
      <w:tr w:rsidR="00A3737D" w:rsidTr="00A3737D">
        <w:tc>
          <w:tcPr>
            <w:tcW w:w="3189" w:type="dxa"/>
            <w:vAlign w:val="center"/>
          </w:tcPr>
          <w:p w:rsidR="00A3737D" w:rsidRPr="005F5AB1" w:rsidRDefault="00A3737D" w:rsidP="00A3737D">
            <w:pPr>
              <w:pStyle w:val="a9"/>
              <w:rPr>
                <w:sz w:val="22"/>
              </w:rPr>
            </w:pPr>
            <w:r w:rsidRPr="005F5AB1">
              <w:rPr>
                <w:sz w:val="22"/>
              </w:rPr>
              <w:t>2014</w:t>
            </w:r>
          </w:p>
        </w:tc>
        <w:tc>
          <w:tcPr>
            <w:tcW w:w="3190" w:type="dxa"/>
            <w:vAlign w:val="center"/>
          </w:tcPr>
          <w:p w:rsidR="00A3737D" w:rsidRPr="005F5AB1" w:rsidRDefault="00A3737D" w:rsidP="00A3737D">
            <w:pPr>
              <w:pStyle w:val="a9"/>
              <w:rPr>
                <w:sz w:val="22"/>
              </w:rPr>
            </w:pPr>
            <w:r w:rsidRPr="005F5AB1">
              <w:rPr>
                <w:sz w:val="22"/>
              </w:rPr>
              <w:t>840,1</w:t>
            </w:r>
          </w:p>
        </w:tc>
        <w:tc>
          <w:tcPr>
            <w:tcW w:w="3191" w:type="dxa"/>
            <w:vAlign w:val="center"/>
          </w:tcPr>
          <w:p w:rsidR="00A3737D" w:rsidRPr="005F5AB1" w:rsidRDefault="00A3737D" w:rsidP="00A3737D">
            <w:pPr>
              <w:pStyle w:val="a9"/>
              <w:rPr>
                <w:sz w:val="22"/>
              </w:rPr>
            </w:pPr>
            <w:r w:rsidRPr="005F5AB1">
              <w:rPr>
                <w:sz w:val="22"/>
              </w:rPr>
              <w:t>8,7</w:t>
            </w:r>
          </w:p>
        </w:tc>
      </w:tr>
      <w:tr w:rsidR="00114E73" w:rsidTr="00E25130">
        <w:tc>
          <w:tcPr>
            <w:tcW w:w="3189" w:type="dxa"/>
            <w:tcBorders>
              <w:bottom w:val="single" w:sz="4" w:space="0" w:color="auto"/>
            </w:tcBorders>
            <w:vAlign w:val="center"/>
          </w:tcPr>
          <w:p w:rsidR="00114E73" w:rsidRPr="005F5AB1" w:rsidRDefault="00A3737D" w:rsidP="00A3737D">
            <w:pPr>
              <w:pStyle w:val="a9"/>
              <w:rPr>
                <w:sz w:val="22"/>
              </w:rPr>
            </w:pPr>
            <w:r w:rsidRPr="005F5AB1">
              <w:rPr>
                <w:sz w:val="22"/>
              </w:rPr>
              <w:t>2015</w:t>
            </w:r>
          </w:p>
        </w:tc>
        <w:tc>
          <w:tcPr>
            <w:tcW w:w="3190" w:type="dxa"/>
            <w:tcBorders>
              <w:bottom w:val="single" w:sz="4" w:space="0" w:color="auto"/>
            </w:tcBorders>
            <w:vAlign w:val="center"/>
          </w:tcPr>
          <w:p w:rsidR="00114E73" w:rsidRPr="005F5AB1" w:rsidRDefault="00A3737D" w:rsidP="00A3737D">
            <w:pPr>
              <w:pStyle w:val="a9"/>
              <w:rPr>
                <w:sz w:val="22"/>
              </w:rPr>
            </w:pPr>
            <w:r w:rsidRPr="005F5AB1">
              <w:rPr>
                <w:sz w:val="22"/>
              </w:rPr>
              <w:t>901,5</w:t>
            </w:r>
          </w:p>
        </w:tc>
        <w:tc>
          <w:tcPr>
            <w:tcW w:w="3191" w:type="dxa"/>
            <w:tcBorders>
              <w:bottom w:val="single" w:sz="4" w:space="0" w:color="auto"/>
            </w:tcBorders>
            <w:vAlign w:val="center"/>
          </w:tcPr>
          <w:p w:rsidR="00114E73" w:rsidRPr="005F5AB1" w:rsidRDefault="00A3737D" w:rsidP="00A3737D">
            <w:pPr>
              <w:pStyle w:val="a9"/>
              <w:rPr>
                <w:sz w:val="22"/>
              </w:rPr>
            </w:pPr>
            <w:r w:rsidRPr="005F5AB1">
              <w:rPr>
                <w:sz w:val="22"/>
              </w:rPr>
              <w:t>7,3</w:t>
            </w:r>
          </w:p>
        </w:tc>
      </w:tr>
      <w:tr w:rsidR="00A3737D" w:rsidTr="00A11764">
        <w:tc>
          <w:tcPr>
            <w:tcW w:w="6379" w:type="dxa"/>
            <w:gridSpan w:val="2"/>
            <w:vAlign w:val="center"/>
          </w:tcPr>
          <w:p w:rsidR="00A3737D" w:rsidRPr="005F5AB1" w:rsidRDefault="00DA3793" w:rsidP="00A3737D">
            <w:pPr>
              <w:pStyle w:val="a9"/>
              <w:rPr>
                <w:sz w:val="22"/>
              </w:rPr>
            </w:pPr>
            <w:proofErr w:type="gramStart"/>
            <w:r>
              <w:rPr>
                <w:sz w:val="22"/>
              </w:rPr>
              <w:t>С</w:t>
            </w:r>
            <w:proofErr w:type="gramEnd"/>
            <w:r w:rsidR="00A3737D" w:rsidRPr="005F5AB1">
              <w:rPr>
                <w:sz w:val="22"/>
                <w:lang w:val="en-US"/>
              </w:rPr>
              <w:t>AGR</w:t>
            </w:r>
            <w:r w:rsidR="00A3737D" w:rsidRPr="005F5AB1">
              <w:rPr>
                <w:sz w:val="22"/>
              </w:rPr>
              <w:t>: 2011-2015</w:t>
            </w:r>
          </w:p>
        </w:tc>
        <w:tc>
          <w:tcPr>
            <w:tcW w:w="3191" w:type="dxa"/>
            <w:vAlign w:val="center"/>
          </w:tcPr>
          <w:p w:rsidR="00A3737D" w:rsidRPr="005F5AB1" w:rsidRDefault="00A3737D" w:rsidP="00A3737D">
            <w:pPr>
              <w:pStyle w:val="a9"/>
              <w:rPr>
                <w:sz w:val="22"/>
              </w:rPr>
            </w:pPr>
            <w:r w:rsidRPr="005F5AB1">
              <w:rPr>
                <w:sz w:val="22"/>
              </w:rPr>
              <w:t>8,8</w:t>
            </w:r>
          </w:p>
        </w:tc>
      </w:tr>
    </w:tbl>
    <w:p w:rsidR="005F5AB1" w:rsidRPr="00732EA6" w:rsidRDefault="00A3737D" w:rsidP="00A11764">
      <w:r>
        <w:t>Составлено по</w:t>
      </w:r>
      <w:r w:rsidR="00114E73">
        <w:t xml:space="preserve">: </w:t>
      </w:r>
      <w:r w:rsidR="00114E73" w:rsidRPr="00114E73">
        <w:rPr>
          <w:lang w:val="en-US"/>
        </w:rPr>
        <w:t>Skin</w:t>
      </w:r>
      <w:r w:rsidR="00114E73" w:rsidRPr="00114E73">
        <w:t xml:space="preserve"> </w:t>
      </w:r>
      <w:r w:rsidR="00114E73" w:rsidRPr="00114E73">
        <w:rPr>
          <w:lang w:val="en-US"/>
        </w:rPr>
        <w:t>Care</w:t>
      </w:r>
      <w:r w:rsidR="00114E73" w:rsidRPr="00114E73">
        <w:t xml:space="preserve"> </w:t>
      </w:r>
      <w:proofErr w:type="gramStart"/>
      <w:r w:rsidR="00114E73" w:rsidRPr="00114E73">
        <w:rPr>
          <w:lang w:val="en-US"/>
        </w:rPr>
        <w:t>In</w:t>
      </w:r>
      <w:proofErr w:type="gramEnd"/>
      <w:r w:rsidR="00114E73" w:rsidRPr="00114E73">
        <w:t xml:space="preserve"> </w:t>
      </w:r>
      <w:r w:rsidR="00114E73" w:rsidRPr="00114E73">
        <w:rPr>
          <w:lang w:val="en-US"/>
        </w:rPr>
        <w:t>Russia</w:t>
      </w:r>
      <w:r w:rsidR="00114E73" w:rsidRPr="00114E73">
        <w:t xml:space="preserve"> [Электронный ресурс] // </w:t>
      </w:r>
      <w:proofErr w:type="spellStart"/>
      <w:r w:rsidR="00114E73" w:rsidRPr="00114E73">
        <w:rPr>
          <w:bCs/>
          <w:lang w:val="en-US"/>
        </w:rPr>
        <w:t>MarketLine</w:t>
      </w:r>
      <w:proofErr w:type="spellEnd"/>
      <w:r w:rsidR="00114E73">
        <w:t>. — Режим доступа:</w:t>
      </w:r>
      <w:r w:rsidR="00114E73" w:rsidRPr="00114E73">
        <w:t>http://advantage.marketline.com.ezproxy.gsom.spbu.ru:2048/Product?ptype=Industries&amp;pid=MLIP1969-0017/ (дата обращения: 17.03.2017)</w:t>
      </w:r>
    </w:p>
    <w:p w:rsidR="005F5AB1" w:rsidRDefault="005F5AB1" w:rsidP="00B20016">
      <w:pPr>
        <w:pStyle w:val="a"/>
      </w:pPr>
      <w:r>
        <w:t>Емкость российского рынка косметики по уходу за кожей в денежном  выражении: 2011-2015</w:t>
      </w:r>
    </w:p>
    <w:tbl>
      <w:tblPr>
        <w:tblStyle w:val="ad"/>
        <w:tblW w:w="0" w:type="auto"/>
        <w:tblLook w:val="04A0"/>
      </w:tblPr>
      <w:tblGrid>
        <w:gridCol w:w="2484"/>
        <w:gridCol w:w="2362"/>
        <w:gridCol w:w="2362"/>
        <w:gridCol w:w="2362"/>
      </w:tblGrid>
      <w:tr w:rsidR="009F0554" w:rsidTr="009F0554">
        <w:tc>
          <w:tcPr>
            <w:tcW w:w="2484" w:type="dxa"/>
            <w:vAlign w:val="center"/>
          </w:tcPr>
          <w:p w:rsidR="009F0554" w:rsidRPr="009F0554" w:rsidRDefault="009F0554" w:rsidP="009F0554">
            <w:pPr>
              <w:pStyle w:val="a9"/>
              <w:jc w:val="center"/>
              <w:rPr>
                <w:b/>
                <w:sz w:val="24"/>
                <w:szCs w:val="24"/>
              </w:rPr>
            </w:pPr>
            <w:r w:rsidRPr="009F0554">
              <w:rPr>
                <w:b/>
                <w:sz w:val="24"/>
                <w:szCs w:val="24"/>
              </w:rPr>
              <w:t>Год</w:t>
            </w:r>
          </w:p>
        </w:tc>
        <w:tc>
          <w:tcPr>
            <w:tcW w:w="2362" w:type="dxa"/>
          </w:tcPr>
          <w:p w:rsidR="009F0554" w:rsidRPr="009F0554" w:rsidRDefault="009F0554" w:rsidP="009F0554">
            <w:pPr>
              <w:ind w:firstLine="0"/>
              <w:jc w:val="center"/>
              <w:rPr>
                <w:b/>
                <w:sz w:val="24"/>
                <w:szCs w:val="24"/>
                <w:lang w:val="en-US"/>
              </w:rPr>
            </w:pPr>
            <w:proofErr w:type="spellStart"/>
            <w:proofErr w:type="gramStart"/>
            <w:r w:rsidRPr="009F0554">
              <w:rPr>
                <w:b/>
                <w:sz w:val="24"/>
                <w:szCs w:val="24"/>
              </w:rPr>
              <w:t>Млн</w:t>
            </w:r>
            <w:proofErr w:type="spellEnd"/>
            <w:proofErr w:type="gramEnd"/>
            <w:r w:rsidRPr="009F0554">
              <w:rPr>
                <w:b/>
                <w:sz w:val="24"/>
                <w:szCs w:val="24"/>
              </w:rPr>
              <w:t>,</w:t>
            </w:r>
            <w:r w:rsidRPr="009F0554">
              <w:rPr>
                <w:b/>
                <w:sz w:val="24"/>
                <w:szCs w:val="24"/>
                <w:lang w:val="en-US"/>
              </w:rPr>
              <w:t xml:space="preserve"> $</w:t>
            </w:r>
          </w:p>
        </w:tc>
        <w:tc>
          <w:tcPr>
            <w:tcW w:w="2362" w:type="dxa"/>
          </w:tcPr>
          <w:p w:rsidR="009F0554" w:rsidRPr="009F0554" w:rsidRDefault="009F0554" w:rsidP="009F0554">
            <w:pPr>
              <w:ind w:firstLine="0"/>
              <w:jc w:val="center"/>
              <w:rPr>
                <w:b/>
                <w:sz w:val="24"/>
                <w:szCs w:val="24"/>
              </w:rPr>
            </w:pPr>
            <w:proofErr w:type="spellStart"/>
            <w:proofErr w:type="gramStart"/>
            <w:r w:rsidRPr="009F0554">
              <w:rPr>
                <w:b/>
                <w:sz w:val="24"/>
                <w:szCs w:val="24"/>
              </w:rPr>
              <w:t>Млн</w:t>
            </w:r>
            <w:proofErr w:type="spellEnd"/>
            <w:proofErr w:type="gramEnd"/>
            <w:r w:rsidRPr="009F0554">
              <w:rPr>
                <w:b/>
                <w:sz w:val="24"/>
                <w:szCs w:val="24"/>
              </w:rPr>
              <w:t>, руб.</w:t>
            </w:r>
          </w:p>
        </w:tc>
        <w:tc>
          <w:tcPr>
            <w:tcW w:w="2362" w:type="dxa"/>
          </w:tcPr>
          <w:p w:rsidR="009F0554" w:rsidRPr="009F0554" w:rsidRDefault="009F0554" w:rsidP="009F0554">
            <w:pPr>
              <w:ind w:firstLine="0"/>
              <w:jc w:val="center"/>
              <w:rPr>
                <w:b/>
                <w:sz w:val="24"/>
                <w:szCs w:val="24"/>
              </w:rPr>
            </w:pPr>
            <w:r w:rsidRPr="009F0554">
              <w:rPr>
                <w:b/>
                <w:sz w:val="24"/>
                <w:szCs w:val="24"/>
              </w:rPr>
              <w:t>Темп роста,</w:t>
            </w:r>
            <w:r>
              <w:rPr>
                <w:b/>
                <w:sz w:val="24"/>
                <w:szCs w:val="24"/>
              </w:rPr>
              <w:t xml:space="preserve"> </w:t>
            </w:r>
            <w:r w:rsidRPr="009F0554">
              <w:rPr>
                <w:b/>
                <w:sz w:val="24"/>
                <w:szCs w:val="24"/>
              </w:rPr>
              <w:t>%</w:t>
            </w:r>
          </w:p>
        </w:tc>
      </w:tr>
      <w:tr w:rsidR="009F0554" w:rsidTr="009F0554">
        <w:tc>
          <w:tcPr>
            <w:tcW w:w="2484" w:type="dxa"/>
            <w:vAlign w:val="center"/>
          </w:tcPr>
          <w:p w:rsidR="009F0554" w:rsidRPr="009F0554" w:rsidRDefault="009F0554" w:rsidP="00A11764">
            <w:pPr>
              <w:pStyle w:val="a9"/>
              <w:rPr>
                <w:sz w:val="24"/>
                <w:szCs w:val="24"/>
              </w:rPr>
            </w:pPr>
            <w:r w:rsidRPr="009F0554">
              <w:rPr>
                <w:sz w:val="24"/>
                <w:szCs w:val="24"/>
              </w:rPr>
              <w:t>2011</w:t>
            </w:r>
          </w:p>
        </w:tc>
        <w:tc>
          <w:tcPr>
            <w:tcW w:w="2362" w:type="dxa"/>
          </w:tcPr>
          <w:p w:rsidR="009F0554" w:rsidRPr="009F0554" w:rsidRDefault="009F0554" w:rsidP="00114E73">
            <w:pPr>
              <w:ind w:firstLine="0"/>
              <w:rPr>
                <w:sz w:val="24"/>
                <w:szCs w:val="24"/>
              </w:rPr>
            </w:pPr>
            <w:r w:rsidRPr="009F0554">
              <w:rPr>
                <w:sz w:val="24"/>
                <w:szCs w:val="24"/>
              </w:rPr>
              <w:t>1475,1</w:t>
            </w:r>
          </w:p>
        </w:tc>
        <w:tc>
          <w:tcPr>
            <w:tcW w:w="2362" w:type="dxa"/>
          </w:tcPr>
          <w:p w:rsidR="009F0554" w:rsidRPr="009F0554" w:rsidRDefault="009F0554" w:rsidP="00114E73">
            <w:pPr>
              <w:ind w:firstLine="0"/>
              <w:rPr>
                <w:sz w:val="24"/>
                <w:szCs w:val="24"/>
              </w:rPr>
            </w:pPr>
            <w:r w:rsidRPr="009F0554">
              <w:rPr>
                <w:sz w:val="24"/>
                <w:szCs w:val="24"/>
              </w:rPr>
              <w:t>90258,5</w:t>
            </w:r>
          </w:p>
        </w:tc>
        <w:tc>
          <w:tcPr>
            <w:tcW w:w="2362" w:type="dxa"/>
          </w:tcPr>
          <w:p w:rsidR="009F0554" w:rsidRPr="009F0554" w:rsidRDefault="009F0554" w:rsidP="00114E73">
            <w:pPr>
              <w:ind w:firstLine="0"/>
              <w:rPr>
                <w:sz w:val="24"/>
                <w:szCs w:val="24"/>
              </w:rPr>
            </w:pPr>
            <w:r>
              <w:rPr>
                <w:sz w:val="24"/>
                <w:szCs w:val="24"/>
              </w:rPr>
              <w:t>-</w:t>
            </w:r>
          </w:p>
        </w:tc>
      </w:tr>
      <w:tr w:rsidR="009F0554" w:rsidTr="009F0554">
        <w:tc>
          <w:tcPr>
            <w:tcW w:w="2484" w:type="dxa"/>
            <w:vAlign w:val="center"/>
          </w:tcPr>
          <w:p w:rsidR="009F0554" w:rsidRPr="009F0554" w:rsidRDefault="009F0554" w:rsidP="00A11764">
            <w:pPr>
              <w:pStyle w:val="a9"/>
              <w:rPr>
                <w:sz w:val="24"/>
                <w:szCs w:val="24"/>
              </w:rPr>
            </w:pPr>
            <w:r w:rsidRPr="009F0554">
              <w:rPr>
                <w:sz w:val="24"/>
                <w:szCs w:val="24"/>
              </w:rPr>
              <w:t>2012</w:t>
            </w:r>
          </w:p>
        </w:tc>
        <w:tc>
          <w:tcPr>
            <w:tcW w:w="2362" w:type="dxa"/>
          </w:tcPr>
          <w:p w:rsidR="009F0554" w:rsidRPr="009F0554" w:rsidRDefault="009F0554" w:rsidP="00114E73">
            <w:pPr>
              <w:ind w:firstLine="0"/>
              <w:rPr>
                <w:sz w:val="24"/>
                <w:szCs w:val="24"/>
              </w:rPr>
            </w:pPr>
            <w:r w:rsidRPr="009F0554">
              <w:rPr>
                <w:sz w:val="24"/>
                <w:szCs w:val="24"/>
              </w:rPr>
              <w:t>1625,6</w:t>
            </w:r>
          </w:p>
        </w:tc>
        <w:tc>
          <w:tcPr>
            <w:tcW w:w="2362" w:type="dxa"/>
          </w:tcPr>
          <w:p w:rsidR="009F0554" w:rsidRPr="009F0554" w:rsidRDefault="009F0554" w:rsidP="00114E73">
            <w:pPr>
              <w:ind w:firstLine="0"/>
              <w:rPr>
                <w:sz w:val="24"/>
                <w:szCs w:val="24"/>
              </w:rPr>
            </w:pPr>
            <w:r w:rsidRPr="009F0554">
              <w:rPr>
                <w:sz w:val="24"/>
                <w:szCs w:val="24"/>
              </w:rPr>
              <w:t>99470,3</w:t>
            </w:r>
          </w:p>
        </w:tc>
        <w:tc>
          <w:tcPr>
            <w:tcW w:w="2362" w:type="dxa"/>
          </w:tcPr>
          <w:p w:rsidR="009F0554" w:rsidRPr="009F0554" w:rsidRDefault="009F0554" w:rsidP="00114E73">
            <w:pPr>
              <w:ind w:firstLine="0"/>
              <w:rPr>
                <w:sz w:val="24"/>
                <w:szCs w:val="24"/>
              </w:rPr>
            </w:pPr>
            <w:r w:rsidRPr="009F0554">
              <w:rPr>
                <w:sz w:val="24"/>
                <w:szCs w:val="24"/>
              </w:rPr>
              <w:t>10,2</w:t>
            </w:r>
          </w:p>
        </w:tc>
      </w:tr>
      <w:tr w:rsidR="009F0554" w:rsidTr="009F0554">
        <w:tc>
          <w:tcPr>
            <w:tcW w:w="2484" w:type="dxa"/>
            <w:vAlign w:val="center"/>
          </w:tcPr>
          <w:p w:rsidR="009F0554" w:rsidRPr="009F0554" w:rsidRDefault="009F0554" w:rsidP="00A11764">
            <w:pPr>
              <w:pStyle w:val="a9"/>
              <w:rPr>
                <w:sz w:val="24"/>
                <w:szCs w:val="24"/>
              </w:rPr>
            </w:pPr>
            <w:r w:rsidRPr="009F0554">
              <w:rPr>
                <w:sz w:val="24"/>
                <w:szCs w:val="24"/>
              </w:rPr>
              <w:t>2013</w:t>
            </w:r>
          </w:p>
        </w:tc>
        <w:tc>
          <w:tcPr>
            <w:tcW w:w="2362" w:type="dxa"/>
          </w:tcPr>
          <w:p w:rsidR="009F0554" w:rsidRPr="009F0554" w:rsidRDefault="009F0554" w:rsidP="00114E73">
            <w:pPr>
              <w:ind w:firstLine="0"/>
              <w:rPr>
                <w:sz w:val="24"/>
                <w:szCs w:val="24"/>
              </w:rPr>
            </w:pPr>
            <w:r w:rsidRPr="009F0554">
              <w:rPr>
                <w:sz w:val="24"/>
                <w:szCs w:val="24"/>
              </w:rPr>
              <w:t>1787,2</w:t>
            </w:r>
          </w:p>
        </w:tc>
        <w:tc>
          <w:tcPr>
            <w:tcW w:w="2362" w:type="dxa"/>
          </w:tcPr>
          <w:p w:rsidR="009F0554" w:rsidRPr="009F0554" w:rsidRDefault="009F0554" w:rsidP="00114E73">
            <w:pPr>
              <w:ind w:firstLine="0"/>
              <w:rPr>
                <w:sz w:val="24"/>
                <w:szCs w:val="24"/>
              </w:rPr>
            </w:pPr>
            <w:r w:rsidRPr="009F0554">
              <w:rPr>
                <w:sz w:val="24"/>
                <w:szCs w:val="24"/>
              </w:rPr>
              <w:t>109359,9</w:t>
            </w:r>
          </w:p>
        </w:tc>
        <w:tc>
          <w:tcPr>
            <w:tcW w:w="2362" w:type="dxa"/>
          </w:tcPr>
          <w:p w:rsidR="009F0554" w:rsidRPr="009F0554" w:rsidRDefault="009F0554" w:rsidP="00114E73">
            <w:pPr>
              <w:ind w:firstLine="0"/>
              <w:rPr>
                <w:sz w:val="24"/>
                <w:szCs w:val="24"/>
              </w:rPr>
            </w:pPr>
            <w:r w:rsidRPr="009F0554">
              <w:rPr>
                <w:sz w:val="24"/>
                <w:szCs w:val="24"/>
              </w:rPr>
              <w:t>9,9</w:t>
            </w:r>
          </w:p>
        </w:tc>
      </w:tr>
      <w:tr w:rsidR="009F0554" w:rsidTr="009F0554">
        <w:tc>
          <w:tcPr>
            <w:tcW w:w="2484" w:type="dxa"/>
            <w:vAlign w:val="center"/>
          </w:tcPr>
          <w:p w:rsidR="009F0554" w:rsidRPr="009F0554" w:rsidRDefault="009F0554" w:rsidP="00A11764">
            <w:pPr>
              <w:pStyle w:val="a9"/>
              <w:rPr>
                <w:sz w:val="24"/>
                <w:szCs w:val="24"/>
              </w:rPr>
            </w:pPr>
            <w:r w:rsidRPr="009F0554">
              <w:rPr>
                <w:sz w:val="24"/>
                <w:szCs w:val="24"/>
              </w:rPr>
              <w:t>2014</w:t>
            </w:r>
          </w:p>
        </w:tc>
        <w:tc>
          <w:tcPr>
            <w:tcW w:w="2362" w:type="dxa"/>
          </w:tcPr>
          <w:p w:rsidR="009F0554" w:rsidRPr="009F0554" w:rsidRDefault="009F0554" w:rsidP="00114E73">
            <w:pPr>
              <w:ind w:firstLine="0"/>
              <w:rPr>
                <w:sz w:val="24"/>
                <w:szCs w:val="24"/>
              </w:rPr>
            </w:pPr>
            <w:r w:rsidRPr="009F0554">
              <w:rPr>
                <w:sz w:val="24"/>
                <w:szCs w:val="24"/>
              </w:rPr>
              <w:t>1951,1</w:t>
            </w:r>
          </w:p>
        </w:tc>
        <w:tc>
          <w:tcPr>
            <w:tcW w:w="2362" w:type="dxa"/>
          </w:tcPr>
          <w:p w:rsidR="009F0554" w:rsidRPr="009F0554" w:rsidRDefault="009F0554" w:rsidP="00114E73">
            <w:pPr>
              <w:ind w:firstLine="0"/>
              <w:rPr>
                <w:sz w:val="24"/>
                <w:szCs w:val="24"/>
              </w:rPr>
            </w:pPr>
            <w:r w:rsidRPr="009F0554">
              <w:rPr>
                <w:sz w:val="24"/>
                <w:szCs w:val="24"/>
              </w:rPr>
              <w:t>119386,1</w:t>
            </w:r>
          </w:p>
        </w:tc>
        <w:tc>
          <w:tcPr>
            <w:tcW w:w="2362" w:type="dxa"/>
          </w:tcPr>
          <w:p w:rsidR="009F0554" w:rsidRPr="009F0554" w:rsidRDefault="009F0554" w:rsidP="00114E73">
            <w:pPr>
              <w:ind w:firstLine="0"/>
              <w:rPr>
                <w:sz w:val="24"/>
                <w:szCs w:val="24"/>
              </w:rPr>
            </w:pPr>
            <w:r w:rsidRPr="009F0554">
              <w:rPr>
                <w:sz w:val="24"/>
                <w:szCs w:val="24"/>
              </w:rPr>
              <w:t>9,2</w:t>
            </w:r>
          </w:p>
        </w:tc>
      </w:tr>
      <w:tr w:rsidR="009F0554" w:rsidTr="009F0554">
        <w:tc>
          <w:tcPr>
            <w:tcW w:w="2484" w:type="dxa"/>
            <w:vAlign w:val="center"/>
          </w:tcPr>
          <w:p w:rsidR="009F0554" w:rsidRPr="009F0554" w:rsidRDefault="009F0554" w:rsidP="00A11764">
            <w:pPr>
              <w:pStyle w:val="a9"/>
              <w:rPr>
                <w:sz w:val="24"/>
                <w:szCs w:val="24"/>
              </w:rPr>
            </w:pPr>
            <w:r w:rsidRPr="009F0554">
              <w:rPr>
                <w:sz w:val="24"/>
                <w:szCs w:val="24"/>
              </w:rPr>
              <w:t>2015</w:t>
            </w:r>
          </w:p>
        </w:tc>
        <w:tc>
          <w:tcPr>
            <w:tcW w:w="2362" w:type="dxa"/>
          </w:tcPr>
          <w:p w:rsidR="009F0554" w:rsidRPr="009F0554" w:rsidRDefault="009F0554" w:rsidP="00114E73">
            <w:pPr>
              <w:ind w:firstLine="0"/>
              <w:rPr>
                <w:sz w:val="24"/>
                <w:szCs w:val="24"/>
              </w:rPr>
            </w:pPr>
            <w:r w:rsidRPr="009F0554">
              <w:rPr>
                <w:sz w:val="24"/>
                <w:szCs w:val="24"/>
              </w:rPr>
              <w:t>2101,0</w:t>
            </w:r>
          </w:p>
        </w:tc>
        <w:tc>
          <w:tcPr>
            <w:tcW w:w="2362" w:type="dxa"/>
          </w:tcPr>
          <w:p w:rsidR="009F0554" w:rsidRPr="009F0554" w:rsidRDefault="009F0554" w:rsidP="00114E73">
            <w:pPr>
              <w:ind w:firstLine="0"/>
              <w:rPr>
                <w:sz w:val="24"/>
                <w:szCs w:val="24"/>
              </w:rPr>
            </w:pPr>
            <w:r w:rsidRPr="009F0554">
              <w:rPr>
                <w:sz w:val="24"/>
                <w:szCs w:val="24"/>
              </w:rPr>
              <w:t>128557,8</w:t>
            </w:r>
          </w:p>
        </w:tc>
        <w:tc>
          <w:tcPr>
            <w:tcW w:w="2362" w:type="dxa"/>
          </w:tcPr>
          <w:p w:rsidR="009F0554" w:rsidRPr="009F0554" w:rsidRDefault="009F0554" w:rsidP="00114E73">
            <w:pPr>
              <w:ind w:firstLine="0"/>
              <w:rPr>
                <w:sz w:val="24"/>
                <w:szCs w:val="24"/>
              </w:rPr>
            </w:pPr>
            <w:r w:rsidRPr="009F0554">
              <w:rPr>
                <w:sz w:val="24"/>
                <w:szCs w:val="24"/>
              </w:rPr>
              <w:t>7,7</w:t>
            </w:r>
          </w:p>
        </w:tc>
      </w:tr>
      <w:tr w:rsidR="009F0554" w:rsidTr="00A11764">
        <w:tc>
          <w:tcPr>
            <w:tcW w:w="7208" w:type="dxa"/>
            <w:gridSpan w:val="3"/>
          </w:tcPr>
          <w:p w:rsidR="009F0554" w:rsidRPr="009F0554" w:rsidRDefault="00DA3793" w:rsidP="00114E73">
            <w:pPr>
              <w:ind w:firstLine="0"/>
              <w:rPr>
                <w:sz w:val="24"/>
                <w:szCs w:val="24"/>
              </w:rPr>
            </w:pPr>
            <w:proofErr w:type="gramStart"/>
            <w:r>
              <w:rPr>
                <w:sz w:val="24"/>
                <w:szCs w:val="24"/>
              </w:rPr>
              <w:t>С</w:t>
            </w:r>
            <w:proofErr w:type="gramEnd"/>
            <w:r w:rsidR="009F0554" w:rsidRPr="009F0554">
              <w:rPr>
                <w:sz w:val="24"/>
                <w:szCs w:val="24"/>
                <w:lang w:val="en-US"/>
              </w:rPr>
              <w:t>AGR</w:t>
            </w:r>
            <w:r w:rsidR="009F0554" w:rsidRPr="009F0554">
              <w:rPr>
                <w:sz w:val="24"/>
                <w:szCs w:val="24"/>
              </w:rPr>
              <w:t>: 2011-2015</w:t>
            </w:r>
          </w:p>
        </w:tc>
        <w:tc>
          <w:tcPr>
            <w:tcW w:w="2362" w:type="dxa"/>
          </w:tcPr>
          <w:p w:rsidR="009F0554" w:rsidRPr="009F0554" w:rsidRDefault="009F0554" w:rsidP="00114E73">
            <w:pPr>
              <w:ind w:firstLine="0"/>
              <w:rPr>
                <w:sz w:val="24"/>
                <w:szCs w:val="24"/>
              </w:rPr>
            </w:pPr>
            <w:r w:rsidRPr="009F0554">
              <w:rPr>
                <w:sz w:val="24"/>
                <w:szCs w:val="24"/>
              </w:rPr>
              <w:t>9,2</w:t>
            </w:r>
          </w:p>
        </w:tc>
      </w:tr>
    </w:tbl>
    <w:p w:rsidR="00E25130" w:rsidRDefault="00E25130" w:rsidP="00E25130">
      <w:r>
        <w:t xml:space="preserve">Составлено по: </w:t>
      </w:r>
      <w:r w:rsidRPr="00114E73">
        <w:rPr>
          <w:lang w:val="en-US"/>
        </w:rPr>
        <w:t>Skin</w:t>
      </w:r>
      <w:r w:rsidRPr="00114E73">
        <w:t xml:space="preserve"> </w:t>
      </w:r>
      <w:r w:rsidRPr="00114E73">
        <w:rPr>
          <w:lang w:val="en-US"/>
        </w:rPr>
        <w:t>Care</w:t>
      </w:r>
      <w:r w:rsidRPr="00114E73">
        <w:t xml:space="preserve"> </w:t>
      </w:r>
      <w:proofErr w:type="gramStart"/>
      <w:r w:rsidRPr="00114E73">
        <w:rPr>
          <w:lang w:val="en-US"/>
        </w:rPr>
        <w:t>In</w:t>
      </w:r>
      <w:proofErr w:type="gramEnd"/>
      <w:r w:rsidRPr="00114E73">
        <w:t xml:space="preserve"> </w:t>
      </w:r>
      <w:r w:rsidRPr="00114E73">
        <w:rPr>
          <w:lang w:val="en-US"/>
        </w:rPr>
        <w:t>Russia</w:t>
      </w:r>
      <w:r w:rsidRPr="00114E73">
        <w:t xml:space="preserve"> [Электронный ресурс] // </w:t>
      </w:r>
      <w:proofErr w:type="spellStart"/>
      <w:r w:rsidRPr="00114E73">
        <w:rPr>
          <w:bCs/>
          <w:lang w:val="en-US"/>
        </w:rPr>
        <w:t>MarketLine</w:t>
      </w:r>
      <w:proofErr w:type="spellEnd"/>
      <w:r>
        <w:t>. — Режим доступа:</w:t>
      </w:r>
      <w:r w:rsidRPr="00114E73">
        <w:t>http://advantage.marketline.com.ezproxy.gsom.spbu.ru:2048/Product?ptype=Industries&amp;pid=MLIP1969-0017/ (дата обращения: 17.03.2017)</w:t>
      </w:r>
    </w:p>
    <w:p w:rsidR="00114E73" w:rsidRDefault="00114E73" w:rsidP="00114E73"/>
    <w:p w:rsidR="00114E73" w:rsidRPr="00732EA6" w:rsidRDefault="00114E73" w:rsidP="00114E73">
      <w:r>
        <w:t xml:space="preserve">Стоит отметить, что наибольший объем продаж в денежном выражении в 2015 году </w:t>
      </w:r>
      <w:proofErr w:type="gramStart"/>
      <w:r>
        <w:t>был</w:t>
      </w:r>
      <w:proofErr w:type="gramEnd"/>
      <w:r>
        <w:t xml:space="preserve"> достигнут в категории косметики по уходу за кожей лица </w:t>
      </w:r>
      <w:r w:rsidRPr="00634AEB">
        <w:t>(</w:t>
      </w:r>
      <w:r>
        <w:rPr>
          <w:lang w:val="en-US"/>
        </w:rPr>
        <w:t>Facial</w:t>
      </w:r>
      <w:r w:rsidRPr="00634AEB">
        <w:t xml:space="preserve"> </w:t>
      </w:r>
      <w:r>
        <w:rPr>
          <w:lang w:val="en-US"/>
        </w:rPr>
        <w:t>Care</w:t>
      </w:r>
      <w:r w:rsidRPr="00634AEB">
        <w:t xml:space="preserve">) </w:t>
      </w:r>
      <w:r>
        <w:t xml:space="preserve">и составил </w:t>
      </w:r>
      <w:r w:rsidRPr="00634AEB">
        <w:t>$</w:t>
      </w:r>
      <w:r>
        <w:t>1</w:t>
      </w:r>
      <w:r w:rsidR="005E3E2B">
        <w:t>529</w:t>
      </w:r>
      <w:r>
        <w:t>,5 млн., что эквивалентно 7</w:t>
      </w:r>
      <w:r w:rsidR="005E3E2B">
        <w:t>2</w:t>
      </w:r>
      <w:r>
        <w:t>,</w:t>
      </w:r>
      <w:r w:rsidR="005E3E2B">
        <w:t>8</w:t>
      </w:r>
      <w:r>
        <w:t xml:space="preserve">% от совокупного объема продаж на рынке </w:t>
      </w:r>
      <w:r>
        <w:rPr>
          <w:lang w:val="en-US"/>
        </w:rPr>
        <w:t>Skin</w:t>
      </w:r>
      <w:r>
        <w:t xml:space="preserve"> </w:t>
      </w:r>
      <w:r>
        <w:rPr>
          <w:lang w:val="en-US"/>
        </w:rPr>
        <w:t>Care</w:t>
      </w:r>
      <w:r w:rsidRPr="00634AEB">
        <w:t xml:space="preserve"> </w:t>
      </w:r>
      <w:r>
        <w:t>в России. В категории косметики по уходу за телом (</w:t>
      </w:r>
      <w:r>
        <w:rPr>
          <w:lang w:val="en-US"/>
        </w:rPr>
        <w:t>Body</w:t>
      </w:r>
      <w:r w:rsidRPr="00634AEB">
        <w:t xml:space="preserve"> </w:t>
      </w:r>
      <w:r>
        <w:rPr>
          <w:lang w:val="en-US"/>
        </w:rPr>
        <w:t>Care</w:t>
      </w:r>
      <w:r w:rsidRPr="00634AEB">
        <w:t xml:space="preserve">) </w:t>
      </w:r>
      <w:r>
        <w:t xml:space="preserve">объем продаж в денежном выражении составил </w:t>
      </w:r>
      <w:r w:rsidRPr="00634AEB">
        <w:t>$</w:t>
      </w:r>
      <w:r>
        <w:t xml:space="preserve">293 млн., что оставляет 13,9% от совокупного объема продаж на рынке </w:t>
      </w:r>
      <w:r>
        <w:rPr>
          <w:lang w:val="en-US"/>
        </w:rPr>
        <w:t>Skin</w:t>
      </w:r>
      <w:r>
        <w:t xml:space="preserve"> </w:t>
      </w:r>
      <w:r>
        <w:rPr>
          <w:lang w:val="en-US"/>
        </w:rPr>
        <w:t>Care</w:t>
      </w:r>
      <w:r w:rsidRPr="00634AEB">
        <w:t xml:space="preserve"> </w:t>
      </w:r>
      <w:r>
        <w:t>в России.</w:t>
      </w:r>
      <w:r>
        <w:rPr>
          <w:rStyle w:val="af9"/>
        </w:rPr>
        <w:footnoteReference w:id="25"/>
      </w:r>
    </w:p>
    <w:p w:rsidR="00114E73" w:rsidRDefault="002804D9" w:rsidP="00B20016">
      <w:pPr>
        <w:pStyle w:val="a"/>
      </w:pPr>
      <w:r>
        <w:lastRenderedPageBreak/>
        <w:t>Структура российского рынка косметики по уходу за кожей</w:t>
      </w:r>
      <w:r w:rsidR="004C0349">
        <w:t xml:space="preserve"> на основании объемов продаж за 2015 г.</w:t>
      </w:r>
    </w:p>
    <w:tbl>
      <w:tblPr>
        <w:tblStyle w:val="ad"/>
        <w:tblW w:w="0" w:type="auto"/>
        <w:tblLook w:val="04A0"/>
      </w:tblPr>
      <w:tblGrid>
        <w:gridCol w:w="4077"/>
        <w:gridCol w:w="2694"/>
        <w:gridCol w:w="2799"/>
      </w:tblGrid>
      <w:tr w:rsidR="002804D9" w:rsidTr="005E3E2B">
        <w:tc>
          <w:tcPr>
            <w:tcW w:w="4077" w:type="dxa"/>
          </w:tcPr>
          <w:p w:rsidR="002804D9" w:rsidRPr="005E3E2B" w:rsidRDefault="002804D9" w:rsidP="005E3E2B">
            <w:pPr>
              <w:ind w:firstLine="0"/>
              <w:jc w:val="center"/>
              <w:rPr>
                <w:b/>
                <w:sz w:val="24"/>
              </w:rPr>
            </w:pPr>
            <w:r w:rsidRPr="005E3E2B">
              <w:rPr>
                <w:b/>
                <w:sz w:val="24"/>
              </w:rPr>
              <w:t>Категория</w:t>
            </w:r>
          </w:p>
        </w:tc>
        <w:tc>
          <w:tcPr>
            <w:tcW w:w="2694" w:type="dxa"/>
          </w:tcPr>
          <w:p w:rsidR="002804D9" w:rsidRPr="005E3E2B" w:rsidRDefault="002700FC" w:rsidP="005E3E2B">
            <w:pPr>
              <w:ind w:firstLine="0"/>
              <w:jc w:val="center"/>
              <w:rPr>
                <w:b/>
                <w:sz w:val="24"/>
              </w:rPr>
            </w:pPr>
            <w:r>
              <w:rPr>
                <w:b/>
                <w:sz w:val="24"/>
              </w:rPr>
              <w:t>Объем продаж</w:t>
            </w:r>
            <w:r w:rsidR="005E3E2B" w:rsidRPr="005E3E2B">
              <w:rPr>
                <w:b/>
                <w:sz w:val="24"/>
              </w:rPr>
              <w:t>, млн. руб.</w:t>
            </w:r>
          </w:p>
        </w:tc>
        <w:tc>
          <w:tcPr>
            <w:tcW w:w="2799" w:type="dxa"/>
          </w:tcPr>
          <w:p w:rsidR="002804D9" w:rsidRPr="005E3E2B" w:rsidRDefault="005E3E2B" w:rsidP="005E3E2B">
            <w:pPr>
              <w:ind w:firstLine="0"/>
              <w:jc w:val="center"/>
              <w:rPr>
                <w:b/>
                <w:sz w:val="24"/>
              </w:rPr>
            </w:pPr>
            <w:r w:rsidRPr="005E3E2B">
              <w:rPr>
                <w:b/>
                <w:sz w:val="24"/>
              </w:rPr>
              <w:t>Доля от общего рынка, %</w:t>
            </w:r>
          </w:p>
        </w:tc>
      </w:tr>
      <w:tr w:rsidR="002804D9" w:rsidTr="005E3E2B">
        <w:tc>
          <w:tcPr>
            <w:tcW w:w="4077" w:type="dxa"/>
          </w:tcPr>
          <w:p w:rsidR="002804D9" w:rsidRPr="005E3E2B" w:rsidRDefault="005E3E2B" w:rsidP="005A2524">
            <w:pPr>
              <w:ind w:firstLine="0"/>
              <w:rPr>
                <w:sz w:val="24"/>
              </w:rPr>
            </w:pPr>
            <w:r w:rsidRPr="005E3E2B">
              <w:rPr>
                <w:sz w:val="24"/>
              </w:rPr>
              <w:t xml:space="preserve">Уход за </w:t>
            </w:r>
            <w:r w:rsidR="005A2524">
              <w:rPr>
                <w:sz w:val="24"/>
              </w:rPr>
              <w:t>кожей лица</w:t>
            </w:r>
            <w:r w:rsidRPr="005E3E2B">
              <w:rPr>
                <w:sz w:val="24"/>
              </w:rPr>
              <w:t xml:space="preserve"> (</w:t>
            </w:r>
            <w:r w:rsidRPr="005E3E2B">
              <w:rPr>
                <w:sz w:val="24"/>
                <w:lang w:val="en-US"/>
              </w:rPr>
              <w:t>Facial</w:t>
            </w:r>
            <w:r w:rsidRPr="005E3E2B">
              <w:rPr>
                <w:sz w:val="24"/>
              </w:rPr>
              <w:t xml:space="preserve"> </w:t>
            </w:r>
            <w:r w:rsidRPr="005E3E2B">
              <w:rPr>
                <w:sz w:val="24"/>
                <w:lang w:val="en-US"/>
              </w:rPr>
              <w:t>Care</w:t>
            </w:r>
            <w:r w:rsidRPr="005A2524">
              <w:rPr>
                <w:sz w:val="24"/>
              </w:rPr>
              <w:t>)</w:t>
            </w:r>
          </w:p>
        </w:tc>
        <w:tc>
          <w:tcPr>
            <w:tcW w:w="2694" w:type="dxa"/>
          </w:tcPr>
          <w:p w:rsidR="002804D9" w:rsidRPr="005E3E2B" w:rsidRDefault="005E3E2B" w:rsidP="002804D9">
            <w:pPr>
              <w:ind w:firstLine="0"/>
              <w:rPr>
                <w:sz w:val="24"/>
              </w:rPr>
            </w:pPr>
            <w:r w:rsidRPr="005E3E2B">
              <w:rPr>
                <w:sz w:val="24"/>
              </w:rPr>
              <w:t>1529,5</w:t>
            </w:r>
          </w:p>
        </w:tc>
        <w:tc>
          <w:tcPr>
            <w:tcW w:w="2799" w:type="dxa"/>
          </w:tcPr>
          <w:p w:rsidR="002804D9" w:rsidRPr="005E3E2B" w:rsidRDefault="005E3E2B" w:rsidP="002804D9">
            <w:pPr>
              <w:ind w:firstLine="0"/>
              <w:rPr>
                <w:sz w:val="24"/>
              </w:rPr>
            </w:pPr>
            <w:r w:rsidRPr="005E3E2B">
              <w:rPr>
                <w:sz w:val="24"/>
              </w:rPr>
              <w:t>72,8</w:t>
            </w:r>
          </w:p>
        </w:tc>
      </w:tr>
      <w:tr w:rsidR="002804D9" w:rsidTr="005E3E2B">
        <w:tc>
          <w:tcPr>
            <w:tcW w:w="4077" w:type="dxa"/>
          </w:tcPr>
          <w:p w:rsidR="002804D9" w:rsidRPr="005E3E2B" w:rsidRDefault="005E3E2B" w:rsidP="002804D9">
            <w:pPr>
              <w:ind w:firstLine="0"/>
              <w:rPr>
                <w:sz w:val="24"/>
              </w:rPr>
            </w:pPr>
            <w:r w:rsidRPr="005E3E2B">
              <w:rPr>
                <w:sz w:val="24"/>
              </w:rPr>
              <w:t>Уход за кожей тела (</w:t>
            </w:r>
            <w:r w:rsidRPr="005E3E2B">
              <w:rPr>
                <w:sz w:val="24"/>
                <w:lang w:val="en-US"/>
              </w:rPr>
              <w:t>Body</w:t>
            </w:r>
            <w:r w:rsidRPr="005E3E2B">
              <w:rPr>
                <w:sz w:val="24"/>
              </w:rPr>
              <w:t xml:space="preserve"> </w:t>
            </w:r>
            <w:r w:rsidRPr="005E3E2B">
              <w:rPr>
                <w:sz w:val="24"/>
                <w:lang w:val="en-US"/>
              </w:rPr>
              <w:t>Care</w:t>
            </w:r>
            <w:r w:rsidRPr="005E3E2B">
              <w:rPr>
                <w:sz w:val="24"/>
              </w:rPr>
              <w:t>)</w:t>
            </w:r>
          </w:p>
        </w:tc>
        <w:tc>
          <w:tcPr>
            <w:tcW w:w="2694" w:type="dxa"/>
          </w:tcPr>
          <w:p w:rsidR="002804D9" w:rsidRPr="005E3E2B" w:rsidRDefault="005E3E2B" w:rsidP="002804D9">
            <w:pPr>
              <w:ind w:firstLine="0"/>
              <w:rPr>
                <w:sz w:val="24"/>
              </w:rPr>
            </w:pPr>
            <w:r w:rsidRPr="005E3E2B">
              <w:rPr>
                <w:sz w:val="24"/>
              </w:rPr>
              <w:t>293,0</w:t>
            </w:r>
          </w:p>
        </w:tc>
        <w:tc>
          <w:tcPr>
            <w:tcW w:w="2799" w:type="dxa"/>
          </w:tcPr>
          <w:p w:rsidR="002804D9" w:rsidRPr="005E3E2B" w:rsidRDefault="005E3E2B" w:rsidP="002804D9">
            <w:pPr>
              <w:ind w:firstLine="0"/>
              <w:rPr>
                <w:sz w:val="24"/>
              </w:rPr>
            </w:pPr>
            <w:r w:rsidRPr="005E3E2B">
              <w:rPr>
                <w:sz w:val="24"/>
              </w:rPr>
              <w:t>13,9</w:t>
            </w:r>
          </w:p>
        </w:tc>
      </w:tr>
      <w:tr w:rsidR="002804D9" w:rsidTr="005E3E2B">
        <w:tc>
          <w:tcPr>
            <w:tcW w:w="4077" w:type="dxa"/>
          </w:tcPr>
          <w:p w:rsidR="002804D9" w:rsidRPr="005E3E2B" w:rsidRDefault="005E3E2B" w:rsidP="002804D9">
            <w:pPr>
              <w:ind w:firstLine="0"/>
              <w:rPr>
                <w:sz w:val="24"/>
              </w:rPr>
            </w:pPr>
            <w:r w:rsidRPr="005E3E2B">
              <w:rPr>
                <w:sz w:val="24"/>
              </w:rPr>
              <w:t>Защита кожи от солнца (</w:t>
            </w:r>
            <w:r w:rsidRPr="005E3E2B">
              <w:rPr>
                <w:sz w:val="24"/>
                <w:lang w:val="en-US"/>
              </w:rPr>
              <w:t>Sun</w:t>
            </w:r>
            <w:r w:rsidRPr="005E3E2B">
              <w:rPr>
                <w:sz w:val="24"/>
              </w:rPr>
              <w:t xml:space="preserve"> </w:t>
            </w:r>
            <w:r w:rsidRPr="005E3E2B">
              <w:rPr>
                <w:sz w:val="24"/>
                <w:lang w:val="en-US"/>
              </w:rPr>
              <w:t>Care</w:t>
            </w:r>
            <w:r w:rsidRPr="005E3E2B">
              <w:rPr>
                <w:sz w:val="24"/>
              </w:rPr>
              <w:t>)</w:t>
            </w:r>
          </w:p>
        </w:tc>
        <w:tc>
          <w:tcPr>
            <w:tcW w:w="2694" w:type="dxa"/>
          </w:tcPr>
          <w:p w:rsidR="002804D9" w:rsidRPr="005E3E2B" w:rsidRDefault="005E3E2B" w:rsidP="002804D9">
            <w:pPr>
              <w:ind w:firstLine="0"/>
              <w:rPr>
                <w:sz w:val="24"/>
              </w:rPr>
            </w:pPr>
            <w:r w:rsidRPr="005E3E2B">
              <w:rPr>
                <w:sz w:val="24"/>
              </w:rPr>
              <w:t>140,1</w:t>
            </w:r>
          </w:p>
        </w:tc>
        <w:tc>
          <w:tcPr>
            <w:tcW w:w="2799" w:type="dxa"/>
          </w:tcPr>
          <w:p w:rsidR="002804D9" w:rsidRPr="005E3E2B" w:rsidRDefault="005E3E2B" w:rsidP="002804D9">
            <w:pPr>
              <w:ind w:firstLine="0"/>
              <w:rPr>
                <w:sz w:val="24"/>
              </w:rPr>
            </w:pPr>
            <w:r w:rsidRPr="005E3E2B">
              <w:rPr>
                <w:sz w:val="24"/>
              </w:rPr>
              <w:t>6,7</w:t>
            </w:r>
          </w:p>
        </w:tc>
      </w:tr>
      <w:tr w:rsidR="002804D9" w:rsidTr="005E3E2B">
        <w:tc>
          <w:tcPr>
            <w:tcW w:w="4077" w:type="dxa"/>
          </w:tcPr>
          <w:p w:rsidR="002804D9" w:rsidRPr="005E3E2B" w:rsidRDefault="005E3E2B" w:rsidP="002804D9">
            <w:pPr>
              <w:ind w:firstLine="0"/>
              <w:rPr>
                <w:sz w:val="24"/>
              </w:rPr>
            </w:pPr>
            <w:r w:rsidRPr="005E3E2B">
              <w:rPr>
                <w:sz w:val="24"/>
              </w:rPr>
              <w:t>Уход за кожей рук (</w:t>
            </w:r>
            <w:r w:rsidRPr="005E3E2B">
              <w:rPr>
                <w:sz w:val="24"/>
                <w:lang w:val="en-US"/>
              </w:rPr>
              <w:t>Hand</w:t>
            </w:r>
            <w:r w:rsidRPr="005E3E2B">
              <w:rPr>
                <w:sz w:val="24"/>
              </w:rPr>
              <w:t xml:space="preserve"> </w:t>
            </w:r>
            <w:r w:rsidRPr="005E3E2B">
              <w:rPr>
                <w:sz w:val="24"/>
                <w:lang w:val="en-US"/>
              </w:rPr>
              <w:t>Care</w:t>
            </w:r>
            <w:r w:rsidRPr="005E3E2B">
              <w:rPr>
                <w:sz w:val="24"/>
              </w:rPr>
              <w:t>)</w:t>
            </w:r>
          </w:p>
        </w:tc>
        <w:tc>
          <w:tcPr>
            <w:tcW w:w="2694" w:type="dxa"/>
          </w:tcPr>
          <w:p w:rsidR="002804D9" w:rsidRPr="005E3E2B" w:rsidRDefault="005E3E2B" w:rsidP="002804D9">
            <w:pPr>
              <w:ind w:firstLine="0"/>
              <w:rPr>
                <w:sz w:val="24"/>
              </w:rPr>
            </w:pPr>
            <w:bookmarkStart w:id="9" w:name="OLE_LINK1"/>
            <w:bookmarkStart w:id="10" w:name="OLE_LINK2"/>
            <w:r w:rsidRPr="005E3E2B">
              <w:rPr>
                <w:sz w:val="24"/>
              </w:rPr>
              <w:t>138,5</w:t>
            </w:r>
            <w:bookmarkEnd w:id="9"/>
            <w:bookmarkEnd w:id="10"/>
          </w:p>
        </w:tc>
        <w:tc>
          <w:tcPr>
            <w:tcW w:w="2799" w:type="dxa"/>
          </w:tcPr>
          <w:p w:rsidR="002804D9" w:rsidRPr="005E3E2B" w:rsidRDefault="005E3E2B" w:rsidP="002804D9">
            <w:pPr>
              <w:ind w:firstLine="0"/>
              <w:rPr>
                <w:sz w:val="24"/>
              </w:rPr>
            </w:pPr>
            <w:r w:rsidRPr="005E3E2B">
              <w:rPr>
                <w:sz w:val="24"/>
              </w:rPr>
              <w:t>6,6</w:t>
            </w:r>
          </w:p>
        </w:tc>
      </w:tr>
      <w:tr w:rsidR="002804D9" w:rsidTr="005E3E2B">
        <w:tc>
          <w:tcPr>
            <w:tcW w:w="4077" w:type="dxa"/>
          </w:tcPr>
          <w:p w:rsidR="002804D9" w:rsidRPr="005E3E2B" w:rsidRDefault="005E3E2B" w:rsidP="002804D9">
            <w:pPr>
              <w:ind w:firstLine="0"/>
              <w:rPr>
                <w:sz w:val="24"/>
              </w:rPr>
            </w:pPr>
            <w:r w:rsidRPr="005E3E2B">
              <w:rPr>
                <w:sz w:val="24"/>
              </w:rPr>
              <w:t>Всего</w:t>
            </w:r>
          </w:p>
        </w:tc>
        <w:tc>
          <w:tcPr>
            <w:tcW w:w="2694" w:type="dxa"/>
          </w:tcPr>
          <w:p w:rsidR="002804D9" w:rsidRPr="005E3E2B" w:rsidRDefault="005E3E2B" w:rsidP="002804D9">
            <w:pPr>
              <w:ind w:firstLine="0"/>
              <w:rPr>
                <w:sz w:val="24"/>
              </w:rPr>
            </w:pPr>
            <w:r w:rsidRPr="005E3E2B">
              <w:rPr>
                <w:sz w:val="24"/>
              </w:rPr>
              <w:t>2101,1</w:t>
            </w:r>
          </w:p>
        </w:tc>
        <w:tc>
          <w:tcPr>
            <w:tcW w:w="2799" w:type="dxa"/>
          </w:tcPr>
          <w:p w:rsidR="002804D9" w:rsidRPr="005E3E2B" w:rsidRDefault="005E3E2B" w:rsidP="002804D9">
            <w:pPr>
              <w:ind w:firstLine="0"/>
              <w:rPr>
                <w:sz w:val="24"/>
              </w:rPr>
            </w:pPr>
            <w:r w:rsidRPr="005E3E2B">
              <w:rPr>
                <w:sz w:val="24"/>
              </w:rPr>
              <w:t>100</w:t>
            </w:r>
          </w:p>
        </w:tc>
      </w:tr>
    </w:tbl>
    <w:p w:rsidR="004C0349" w:rsidRPr="004C0349" w:rsidRDefault="004C0349" w:rsidP="004C0349">
      <w:r>
        <w:t xml:space="preserve">Составлено по: </w:t>
      </w:r>
      <w:r w:rsidRPr="00114E73">
        <w:rPr>
          <w:lang w:val="en-US"/>
        </w:rPr>
        <w:t>Skin</w:t>
      </w:r>
      <w:r w:rsidRPr="00114E73">
        <w:t xml:space="preserve"> </w:t>
      </w:r>
      <w:r w:rsidRPr="00114E73">
        <w:rPr>
          <w:lang w:val="en-US"/>
        </w:rPr>
        <w:t>Care</w:t>
      </w:r>
      <w:r w:rsidRPr="00114E73">
        <w:t xml:space="preserve"> </w:t>
      </w:r>
      <w:proofErr w:type="gramStart"/>
      <w:r w:rsidRPr="00114E73">
        <w:rPr>
          <w:lang w:val="en-US"/>
        </w:rPr>
        <w:t>In</w:t>
      </w:r>
      <w:proofErr w:type="gramEnd"/>
      <w:r w:rsidRPr="00114E73">
        <w:t xml:space="preserve"> </w:t>
      </w:r>
      <w:r w:rsidRPr="00114E73">
        <w:rPr>
          <w:lang w:val="en-US"/>
        </w:rPr>
        <w:t>Russia</w:t>
      </w:r>
      <w:r w:rsidRPr="00114E73">
        <w:t xml:space="preserve"> [Электронный ресурс] // </w:t>
      </w:r>
      <w:proofErr w:type="spellStart"/>
      <w:r w:rsidRPr="00114E73">
        <w:rPr>
          <w:bCs/>
          <w:lang w:val="en-US"/>
        </w:rPr>
        <w:t>MarketLine</w:t>
      </w:r>
      <w:proofErr w:type="spellEnd"/>
      <w:r>
        <w:t>. — Режим доступа:</w:t>
      </w:r>
      <w:r w:rsidRPr="00114E73">
        <w:t>http://advantage.marketline.com.ezproxy.gsom.spbu.ru:2048/Product?ptype=Industries&amp;pid=MLIP1969-0017/ (дата обращения: 17.03.2017)</w:t>
      </w:r>
    </w:p>
    <w:p w:rsidR="002700FC" w:rsidRPr="004C0349" w:rsidRDefault="002700FC" w:rsidP="002804D9"/>
    <w:p w:rsidR="005E3E2B" w:rsidRDefault="002700FC" w:rsidP="002700FC">
      <w:pPr>
        <w:pStyle w:val="ac"/>
        <w:rPr>
          <w:lang w:val="en-US"/>
        </w:rPr>
      </w:pPr>
      <w:r>
        <w:rPr>
          <w:noProof/>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00FC" w:rsidRDefault="002700FC" w:rsidP="002700FC">
      <w:pPr>
        <w:pStyle w:val="a0"/>
      </w:pPr>
      <w:r w:rsidRPr="004C0349">
        <w:t xml:space="preserve">    </w:t>
      </w:r>
      <w:r>
        <w:t xml:space="preserve">Распределение категорий </w:t>
      </w:r>
      <w:r w:rsidR="004C0349">
        <w:t>на российском рынке косметики по уходу за кожей по объемам продаж в 2015 г.</w:t>
      </w:r>
    </w:p>
    <w:p w:rsidR="002F205B" w:rsidRPr="004C0349" w:rsidRDefault="002F205B" w:rsidP="002F205B">
      <w:pPr>
        <w:ind w:firstLine="0"/>
      </w:pPr>
      <w:r>
        <w:t xml:space="preserve">Составлено по: </w:t>
      </w:r>
      <w:r w:rsidRPr="00114E73">
        <w:rPr>
          <w:lang w:val="en-US"/>
        </w:rPr>
        <w:t>Skin</w:t>
      </w:r>
      <w:r w:rsidRPr="00114E73">
        <w:t xml:space="preserve"> </w:t>
      </w:r>
      <w:r w:rsidRPr="00114E73">
        <w:rPr>
          <w:lang w:val="en-US"/>
        </w:rPr>
        <w:t>Care</w:t>
      </w:r>
      <w:r w:rsidRPr="00114E73">
        <w:t xml:space="preserve"> </w:t>
      </w:r>
      <w:proofErr w:type="gramStart"/>
      <w:r w:rsidRPr="00114E73">
        <w:rPr>
          <w:lang w:val="en-US"/>
        </w:rPr>
        <w:t>In</w:t>
      </w:r>
      <w:proofErr w:type="gramEnd"/>
      <w:r w:rsidRPr="00114E73">
        <w:t xml:space="preserve"> </w:t>
      </w:r>
      <w:r w:rsidRPr="00114E73">
        <w:rPr>
          <w:lang w:val="en-US"/>
        </w:rPr>
        <w:t>Russia</w:t>
      </w:r>
      <w:r w:rsidRPr="00114E73">
        <w:t xml:space="preserve"> [Электронный ресурс] // </w:t>
      </w:r>
      <w:proofErr w:type="spellStart"/>
      <w:r w:rsidRPr="00114E73">
        <w:rPr>
          <w:bCs/>
          <w:lang w:val="en-US"/>
        </w:rPr>
        <w:t>MarketLine</w:t>
      </w:r>
      <w:proofErr w:type="spellEnd"/>
      <w:r>
        <w:t>. — Режим доступа:</w:t>
      </w:r>
      <w:r w:rsidRPr="00114E73">
        <w:t>http://advantage.marketline.com.ezproxy.gsom.spbu.ru:2048/Product?ptype=Industries&amp;pid=MLIP1969-0017/ (дата обращения: 17.03.2017)</w:t>
      </w:r>
    </w:p>
    <w:p w:rsidR="002F205B" w:rsidRDefault="002F205B" w:rsidP="002F205B">
      <w:pPr>
        <w:ind w:firstLine="0"/>
      </w:pPr>
    </w:p>
    <w:p w:rsidR="004D3CC0" w:rsidRDefault="002F205B" w:rsidP="005071BB">
      <w:pPr>
        <w:ind w:firstLine="0"/>
      </w:pPr>
      <w:r>
        <w:t xml:space="preserve">Согласно прогнозным данным </w:t>
      </w:r>
      <w:proofErr w:type="spellStart"/>
      <w:r>
        <w:rPr>
          <w:lang w:val="en-US"/>
        </w:rPr>
        <w:t>MarketLine</w:t>
      </w:r>
      <w:proofErr w:type="spellEnd"/>
      <w:r>
        <w:t>,</w:t>
      </w:r>
      <w:r w:rsidR="004D3CC0">
        <w:t xml:space="preserve"> к 2020 году объем розничных продаж косметики по уходу за кожей в денежном выражении дост</w:t>
      </w:r>
      <w:r w:rsidR="00516623">
        <w:t>игнет значения 2934,7 млн. руб.</w:t>
      </w:r>
      <w:r w:rsidR="004D3CC0">
        <w:t xml:space="preserve"> </w:t>
      </w:r>
      <w:r w:rsidR="004D3CC0">
        <w:lastRenderedPageBreak/>
        <w:t xml:space="preserve">Совокупный </w:t>
      </w:r>
      <w:r w:rsidR="005071BB">
        <w:t>средне</w:t>
      </w:r>
      <w:r w:rsidR="004D3CC0">
        <w:t>годовой темп роста рынка в период 2015-2020 гг. оценивает</w:t>
      </w:r>
      <w:r w:rsidR="00516623">
        <w:t>ся в 6,9% (см. т</w:t>
      </w:r>
      <w:r w:rsidR="004D3CC0">
        <w:t xml:space="preserve">абл. </w:t>
      </w:r>
      <w:r w:rsidR="00516623">
        <w:t>5</w:t>
      </w:r>
      <w:r w:rsidR="004D3CC0">
        <w:t>).</w:t>
      </w:r>
    </w:p>
    <w:p w:rsidR="005071BB" w:rsidRPr="005071BB" w:rsidRDefault="005071BB" w:rsidP="00B20016">
      <w:pPr>
        <w:pStyle w:val="a"/>
      </w:pPr>
      <w:r>
        <w:t>Прогнозные значения емкости российского рынка косметики по уходу за кожей  в денежном выражении</w:t>
      </w:r>
      <w:r w:rsidR="008E432E">
        <w:t xml:space="preserve"> на 2015-2020гг. </w:t>
      </w:r>
    </w:p>
    <w:tbl>
      <w:tblPr>
        <w:tblStyle w:val="ad"/>
        <w:tblW w:w="0" w:type="auto"/>
        <w:tblLook w:val="04A0"/>
      </w:tblPr>
      <w:tblGrid>
        <w:gridCol w:w="2392"/>
        <w:gridCol w:w="2392"/>
        <w:gridCol w:w="2393"/>
        <w:gridCol w:w="2393"/>
      </w:tblGrid>
      <w:tr w:rsidR="005071BB" w:rsidTr="005071BB">
        <w:tc>
          <w:tcPr>
            <w:tcW w:w="2392" w:type="dxa"/>
          </w:tcPr>
          <w:p w:rsidR="005071BB" w:rsidRPr="005071BB" w:rsidRDefault="005071BB" w:rsidP="005071BB">
            <w:pPr>
              <w:ind w:firstLine="0"/>
              <w:rPr>
                <w:b/>
                <w:sz w:val="24"/>
                <w:szCs w:val="24"/>
              </w:rPr>
            </w:pPr>
            <w:r w:rsidRPr="005071BB">
              <w:rPr>
                <w:b/>
                <w:sz w:val="24"/>
                <w:szCs w:val="24"/>
              </w:rPr>
              <w:t>Год</w:t>
            </w:r>
          </w:p>
        </w:tc>
        <w:tc>
          <w:tcPr>
            <w:tcW w:w="2392" w:type="dxa"/>
          </w:tcPr>
          <w:p w:rsidR="005071BB" w:rsidRPr="005071BB" w:rsidRDefault="005071BB" w:rsidP="005071BB">
            <w:pPr>
              <w:ind w:firstLine="0"/>
              <w:jc w:val="center"/>
              <w:rPr>
                <w:b/>
                <w:sz w:val="24"/>
                <w:szCs w:val="24"/>
                <w:lang w:val="en-US"/>
              </w:rPr>
            </w:pPr>
            <w:proofErr w:type="spellStart"/>
            <w:proofErr w:type="gramStart"/>
            <w:r w:rsidRPr="005071BB">
              <w:rPr>
                <w:b/>
                <w:sz w:val="24"/>
                <w:szCs w:val="24"/>
              </w:rPr>
              <w:t>Млн</w:t>
            </w:r>
            <w:proofErr w:type="spellEnd"/>
            <w:proofErr w:type="gramEnd"/>
            <w:r w:rsidRPr="005071BB">
              <w:rPr>
                <w:b/>
                <w:sz w:val="24"/>
                <w:szCs w:val="24"/>
              </w:rPr>
              <w:t>,</w:t>
            </w:r>
            <w:r w:rsidRPr="005071BB">
              <w:rPr>
                <w:b/>
                <w:sz w:val="24"/>
                <w:szCs w:val="24"/>
                <w:lang w:val="en-US"/>
              </w:rPr>
              <w:t xml:space="preserve"> $</w:t>
            </w:r>
          </w:p>
        </w:tc>
        <w:tc>
          <w:tcPr>
            <w:tcW w:w="2393" w:type="dxa"/>
          </w:tcPr>
          <w:p w:rsidR="005071BB" w:rsidRPr="005071BB" w:rsidRDefault="005071BB" w:rsidP="005071BB">
            <w:pPr>
              <w:ind w:firstLine="0"/>
              <w:jc w:val="center"/>
              <w:rPr>
                <w:b/>
                <w:sz w:val="24"/>
                <w:szCs w:val="24"/>
              </w:rPr>
            </w:pPr>
            <w:proofErr w:type="spellStart"/>
            <w:proofErr w:type="gramStart"/>
            <w:r w:rsidRPr="005071BB">
              <w:rPr>
                <w:b/>
                <w:sz w:val="24"/>
                <w:szCs w:val="24"/>
              </w:rPr>
              <w:t>Млн</w:t>
            </w:r>
            <w:proofErr w:type="spellEnd"/>
            <w:proofErr w:type="gramEnd"/>
            <w:r w:rsidRPr="005071BB">
              <w:rPr>
                <w:b/>
                <w:sz w:val="24"/>
                <w:szCs w:val="24"/>
              </w:rPr>
              <w:t>, руб.</w:t>
            </w:r>
          </w:p>
        </w:tc>
        <w:tc>
          <w:tcPr>
            <w:tcW w:w="2393" w:type="dxa"/>
          </w:tcPr>
          <w:p w:rsidR="005071BB" w:rsidRPr="005071BB" w:rsidRDefault="005071BB" w:rsidP="005071BB">
            <w:pPr>
              <w:ind w:firstLine="0"/>
              <w:jc w:val="center"/>
              <w:rPr>
                <w:b/>
                <w:sz w:val="24"/>
                <w:szCs w:val="24"/>
              </w:rPr>
            </w:pPr>
            <w:r w:rsidRPr="005071BB">
              <w:rPr>
                <w:b/>
                <w:sz w:val="24"/>
                <w:szCs w:val="24"/>
              </w:rPr>
              <w:t>Темп роста, %</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2015</w:t>
            </w:r>
          </w:p>
        </w:tc>
        <w:tc>
          <w:tcPr>
            <w:tcW w:w="2392" w:type="dxa"/>
          </w:tcPr>
          <w:p w:rsidR="005071BB" w:rsidRPr="005071BB" w:rsidRDefault="005071BB" w:rsidP="005071BB">
            <w:pPr>
              <w:ind w:firstLine="0"/>
              <w:rPr>
                <w:sz w:val="24"/>
                <w:szCs w:val="24"/>
              </w:rPr>
            </w:pPr>
            <w:r w:rsidRPr="005071BB">
              <w:rPr>
                <w:sz w:val="24"/>
                <w:szCs w:val="24"/>
              </w:rPr>
              <w:t>2101,0</w:t>
            </w:r>
          </w:p>
        </w:tc>
        <w:tc>
          <w:tcPr>
            <w:tcW w:w="2393" w:type="dxa"/>
          </w:tcPr>
          <w:p w:rsidR="005071BB" w:rsidRPr="005071BB" w:rsidRDefault="005071BB" w:rsidP="005071BB">
            <w:pPr>
              <w:ind w:firstLine="0"/>
              <w:rPr>
                <w:sz w:val="24"/>
                <w:szCs w:val="24"/>
              </w:rPr>
            </w:pPr>
            <w:r w:rsidRPr="005071BB">
              <w:rPr>
                <w:sz w:val="24"/>
                <w:szCs w:val="24"/>
              </w:rPr>
              <w:t>128557,8</w:t>
            </w:r>
          </w:p>
        </w:tc>
        <w:tc>
          <w:tcPr>
            <w:tcW w:w="2393" w:type="dxa"/>
          </w:tcPr>
          <w:p w:rsidR="005071BB" w:rsidRPr="005071BB" w:rsidRDefault="005071BB" w:rsidP="005071BB">
            <w:pPr>
              <w:ind w:firstLine="0"/>
              <w:rPr>
                <w:sz w:val="24"/>
                <w:szCs w:val="24"/>
              </w:rPr>
            </w:pPr>
            <w:r w:rsidRPr="005071BB">
              <w:rPr>
                <w:sz w:val="24"/>
                <w:szCs w:val="24"/>
              </w:rPr>
              <w:t>7,7</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2016</w:t>
            </w:r>
          </w:p>
        </w:tc>
        <w:tc>
          <w:tcPr>
            <w:tcW w:w="2392" w:type="dxa"/>
          </w:tcPr>
          <w:p w:rsidR="005071BB" w:rsidRPr="005071BB" w:rsidRDefault="005071BB" w:rsidP="005071BB">
            <w:pPr>
              <w:ind w:firstLine="0"/>
              <w:rPr>
                <w:sz w:val="24"/>
                <w:szCs w:val="24"/>
              </w:rPr>
            </w:pPr>
            <w:r w:rsidRPr="005071BB">
              <w:rPr>
                <w:sz w:val="24"/>
                <w:szCs w:val="24"/>
              </w:rPr>
              <w:t>2254,5</w:t>
            </w:r>
          </w:p>
        </w:tc>
        <w:tc>
          <w:tcPr>
            <w:tcW w:w="2393" w:type="dxa"/>
          </w:tcPr>
          <w:p w:rsidR="005071BB" w:rsidRPr="005071BB" w:rsidRDefault="005071BB" w:rsidP="005071BB">
            <w:pPr>
              <w:ind w:firstLine="0"/>
              <w:rPr>
                <w:sz w:val="24"/>
                <w:szCs w:val="24"/>
              </w:rPr>
            </w:pPr>
            <w:r w:rsidRPr="005071BB">
              <w:rPr>
                <w:sz w:val="24"/>
                <w:szCs w:val="24"/>
              </w:rPr>
              <w:t>137953,5</w:t>
            </w:r>
          </w:p>
        </w:tc>
        <w:tc>
          <w:tcPr>
            <w:tcW w:w="2393" w:type="dxa"/>
          </w:tcPr>
          <w:p w:rsidR="005071BB" w:rsidRPr="005071BB" w:rsidRDefault="005071BB" w:rsidP="005071BB">
            <w:pPr>
              <w:ind w:firstLine="0"/>
              <w:rPr>
                <w:sz w:val="24"/>
                <w:szCs w:val="24"/>
              </w:rPr>
            </w:pPr>
            <w:r w:rsidRPr="005071BB">
              <w:rPr>
                <w:sz w:val="24"/>
                <w:szCs w:val="24"/>
              </w:rPr>
              <w:t>7,3</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2017</w:t>
            </w:r>
          </w:p>
        </w:tc>
        <w:tc>
          <w:tcPr>
            <w:tcW w:w="2392" w:type="dxa"/>
          </w:tcPr>
          <w:p w:rsidR="005071BB" w:rsidRPr="005071BB" w:rsidRDefault="005071BB" w:rsidP="005071BB">
            <w:pPr>
              <w:ind w:firstLine="0"/>
              <w:rPr>
                <w:sz w:val="24"/>
                <w:szCs w:val="24"/>
              </w:rPr>
            </w:pPr>
            <w:r w:rsidRPr="005071BB">
              <w:rPr>
                <w:sz w:val="24"/>
                <w:szCs w:val="24"/>
              </w:rPr>
              <w:t>2428,2</w:t>
            </w:r>
          </w:p>
        </w:tc>
        <w:tc>
          <w:tcPr>
            <w:tcW w:w="2393" w:type="dxa"/>
          </w:tcPr>
          <w:p w:rsidR="005071BB" w:rsidRPr="005071BB" w:rsidRDefault="005071BB" w:rsidP="005071BB">
            <w:pPr>
              <w:ind w:firstLine="0"/>
              <w:rPr>
                <w:sz w:val="24"/>
                <w:szCs w:val="24"/>
              </w:rPr>
            </w:pPr>
            <w:r w:rsidRPr="005071BB">
              <w:rPr>
                <w:sz w:val="24"/>
                <w:szCs w:val="24"/>
              </w:rPr>
              <w:t>148583,9</w:t>
            </w:r>
          </w:p>
        </w:tc>
        <w:tc>
          <w:tcPr>
            <w:tcW w:w="2393" w:type="dxa"/>
          </w:tcPr>
          <w:p w:rsidR="005071BB" w:rsidRPr="005071BB" w:rsidRDefault="005071BB" w:rsidP="005071BB">
            <w:pPr>
              <w:ind w:firstLine="0"/>
              <w:rPr>
                <w:sz w:val="24"/>
                <w:szCs w:val="24"/>
              </w:rPr>
            </w:pPr>
            <w:r w:rsidRPr="005071BB">
              <w:rPr>
                <w:sz w:val="24"/>
                <w:szCs w:val="24"/>
              </w:rPr>
              <w:t>7,7</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2018</w:t>
            </w:r>
          </w:p>
        </w:tc>
        <w:tc>
          <w:tcPr>
            <w:tcW w:w="2392" w:type="dxa"/>
          </w:tcPr>
          <w:p w:rsidR="005071BB" w:rsidRPr="005071BB" w:rsidRDefault="005071BB" w:rsidP="005071BB">
            <w:pPr>
              <w:ind w:firstLine="0"/>
              <w:rPr>
                <w:sz w:val="24"/>
                <w:szCs w:val="24"/>
              </w:rPr>
            </w:pPr>
            <w:r w:rsidRPr="005071BB">
              <w:rPr>
                <w:sz w:val="24"/>
                <w:szCs w:val="24"/>
              </w:rPr>
              <w:t>2598,2</w:t>
            </w:r>
          </w:p>
        </w:tc>
        <w:tc>
          <w:tcPr>
            <w:tcW w:w="2393" w:type="dxa"/>
          </w:tcPr>
          <w:p w:rsidR="005071BB" w:rsidRPr="005071BB" w:rsidRDefault="005071BB" w:rsidP="005071BB">
            <w:pPr>
              <w:ind w:firstLine="0"/>
              <w:rPr>
                <w:sz w:val="24"/>
                <w:szCs w:val="24"/>
              </w:rPr>
            </w:pPr>
            <w:r w:rsidRPr="005071BB">
              <w:rPr>
                <w:sz w:val="24"/>
                <w:szCs w:val="24"/>
              </w:rPr>
              <w:t>158981,1</w:t>
            </w:r>
          </w:p>
        </w:tc>
        <w:tc>
          <w:tcPr>
            <w:tcW w:w="2393" w:type="dxa"/>
          </w:tcPr>
          <w:p w:rsidR="005071BB" w:rsidRPr="005071BB" w:rsidRDefault="005071BB" w:rsidP="005071BB">
            <w:pPr>
              <w:ind w:firstLine="0"/>
              <w:rPr>
                <w:sz w:val="24"/>
                <w:szCs w:val="24"/>
              </w:rPr>
            </w:pPr>
            <w:r w:rsidRPr="005071BB">
              <w:rPr>
                <w:sz w:val="24"/>
                <w:szCs w:val="24"/>
              </w:rPr>
              <w:t>7,0</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2019</w:t>
            </w:r>
          </w:p>
        </w:tc>
        <w:tc>
          <w:tcPr>
            <w:tcW w:w="2392" w:type="dxa"/>
          </w:tcPr>
          <w:p w:rsidR="005071BB" w:rsidRPr="005071BB" w:rsidRDefault="005071BB" w:rsidP="005071BB">
            <w:pPr>
              <w:ind w:firstLine="0"/>
              <w:rPr>
                <w:sz w:val="24"/>
                <w:szCs w:val="24"/>
              </w:rPr>
            </w:pPr>
            <w:r w:rsidRPr="005071BB">
              <w:rPr>
                <w:sz w:val="24"/>
                <w:szCs w:val="24"/>
              </w:rPr>
              <w:t>2767,8</w:t>
            </w:r>
          </w:p>
        </w:tc>
        <w:tc>
          <w:tcPr>
            <w:tcW w:w="2393" w:type="dxa"/>
          </w:tcPr>
          <w:p w:rsidR="005071BB" w:rsidRPr="005071BB" w:rsidRDefault="005071BB" w:rsidP="005071BB">
            <w:pPr>
              <w:ind w:firstLine="0"/>
              <w:rPr>
                <w:sz w:val="24"/>
                <w:szCs w:val="24"/>
              </w:rPr>
            </w:pPr>
            <w:r w:rsidRPr="005071BB">
              <w:rPr>
                <w:sz w:val="24"/>
                <w:szCs w:val="24"/>
              </w:rPr>
              <w:t>169261,1</w:t>
            </w:r>
          </w:p>
        </w:tc>
        <w:tc>
          <w:tcPr>
            <w:tcW w:w="2393" w:type="dxa"/>
          </w:tcPr>
          <w:p w:rsidR="005071BB" w:rsidRPr="005071BB" w:rsidRDefault="005071BB" w:rsidP="005071BB">
            <w:pPr>
              <w:ind w:firstLine="0"/>
              <w:rPr>
                <w:sz w:val="24"/>
                <w:szCs w:val="24"/>
              </w:rPr>
            </w:pPr>
            <w:r w:rsidRPr="005071BB">
              <w:rPr>
                <w:sz w:val="24"/>
                <w:szCs w:val="24"/>
              </w:rPr>
              <w:t>6,5</w:t>
            </w:r>
          </w:p>
        </w:tc>
      </w:tr>
      <w:tr w:rsidR="005071BB" w:rsidTr="005071BB">
        <w:tc>
          <w:tcPr>
            <w:tcW w:w="2392" w:type="dxa"/>
          </w:tcPr>
          <w:p w:rsidR="005071BB" w:rsidRPr="005071BB" w:rsidRDefault="005071BB" w:rsidP="005071BB">
            <w:pPr>
              <w:ind w:firstLine="0"/>
              <w:rPr>
                <w:sz w:val="24"/>
                <w:szCs w:val="24"/>
              </w:rPr>
            </w:pPr>
            <w:r w:rsidRPr="005071BB">
              <w:rPr>
                <w:sz w:val="24"/>
                <w:szCs w:val="24"/>
              </w:rPr>
              <w:t>2020</w:t>
            </w:r>
          </w:p>
        </w:tc>
        <w:tc>
          <w:tcPr>
            <w:tcW w:w="2392" w:type="dxa"/>
          </w:tcPr>
          <w:p w:rsidR="005071BB" w:rsidRPr="005071BB" w:rsidRDefault="005071BB" w:rsidP="005071BB">
            <w:pPr>
              <w:ind w:firstLine="0"/>
              <w:rPr>
                <w:sz w:val="24"/>
                <w:szCs w:val="24"/>
              </w:rPr>
            </w:pPr>
            <w:r w:rsidRPr="005071BB">
              <w:rPr>
                <w:sz w:val="24"/>
                <w:szCs w:val="24"/>
              </w:rPr>
              <w:t>2934,7</w:t>
            </w:r>
          </w:p>
        </w:tc>
        <w:tc>
          <w:tcPr>
            <w:tcW w:w="2393" w:type="dxa"/>
          </w:tcPr>
          <w:p w:rsidR="005071BB" w:rsidRPr="005071BB" w:rsidRDefault="005071BB" w:rsidP="005071BB">
            <w:pPr>
              <w:ind w:firstLine="0"/>
              <w:rPr>
                <w:sz w:val="24"/>
                <w:szCs w:val="24"/>
              </w:rPr>
            </w:pPr>
            <w:r w:rsidRPr="005071BB">
              <w:rPr>
                <w:sz w:val="24"/>
                <w:szCs w:val="24"/>
              </w:rPr>
              <w:t>179571,6</w:t>
            </w:r>
          </w:p>
        </w:tc>
        <w:tc>
          <w:tcPr>
            <w:tcW w:w="2393" w:type="dxa"/>
          </w:tcPr>
          <w:p w:rsidR="005071BB" w:rsidRPr="005071BB" w:rsidRDefault="005071BB" w:rsidP="005071BB">
            <w:pPr>
              <w:ind w:firstLine="0"/>
              <w:rPr>
                <w:sz w:val="24"/>
                <w:szCs w:val="24"/>
              </w:rPr>
            </w:pPr>
            <w:r w:rsidRPr="005071BB">
              <w:rPr>
                <w:sz w:val="24"/>
                <w:szCs w:val="24"/>
              </w:rPr>
              <w:t>6,0</w:t>
            </w:r>
          </w:p>
        </w:tc>
      </w:tr>
      <w:tr w:rsidR="005071BB" w:rsidTr="005071BB">
        <w:tc>
          <w:tcPr>
            <w:tcW w:w="7177" w:type="dxa"/>
            <w:gridSpan w:val="3"/>
          </w:tcPr>
          <w:p w:rsidR="005071BB" w:rsidRPr="005071BB" w:rsidRDefault="0018636A" w:rsidP="005071BB">
            <w:pPr>
              <w:ind w:firstLine="0"/>
              <w:rPr>
                <w:sz w:val="24"/>
                <w:szCs w:val="24"/>
              </w:rPr>
            </w:pPr>
            <w:r>
              <w:rPr>
                <w:sz w:val="24"/>
                <w:szCs w:val="24"/>
                <w:lang w:val="en-US"/>
              </w:rPr>
              <w:t>C</w:t>
            </w:r>
            <w:r w:rsidR="005071BB" w:rsidRPr="005071BB">
              <w:rPr>
                <w:sz w:val="24"/>
                <w:szCs w:val="24"/>
                <w:lang w:val="en-US"/>
              </w:rPr>
              <w:t>AGR</w:t>
            </w:r>
            <w:r w:rsidR="005071BB" w:rsidRPr="005071BB">
              <w:rPr>
                <w:sz w:val="24"/>
                <w:szCs w:val="24"/>
              </w:rPr>
              <w:t>: 2015-2020</w:t>
            </w:r>
          </w:p>
        </w:tc>
        <w:tc>
          <w:tcPr>
            <w:tcW w:w="2393" w:type="dxa"/>
          </w:tcPr>
          <w:p w:rsidR="005071BB" w:rsidRPr="005071BB" w:rsidRDefault="005071BB" w:rsidP="005071BB">
            <w:pPr>
              <w:ind w:firstLine="0"/>
              <w:rPr>
                <w:sz w:val="24"/>
                <w:szCs w:val="24"/>
              </w:rPr>
            </w:pPr>
            <w:r w:rsidRPr="005071BB">
              <w:rPr>
                <w:sz w:val="24"/>
                <w:szCs w:val="24"/>
              </w:rPr>
              <w:t>6,9</w:t>
            </w:r>
          </w:p>
        </w:tc>
      </w:tr>
    </w:tbl>
    <w:p w:rsidR="00DA3793" w:rsidRDefault="00DA3793" w:rsidP="00DA3793">
      <w:r>
        <w:t xml:space="preserve">Составлено по: </w:t>
      </w:r>
      <w:r w:rsidRPr="00114E73">
        <w:rPr>
          <w:lang w:val="en-US"/>
        </w:rPr>
        <w:t>Skin</w:t>
      </w:r>
      <w:r w:rsidRPr="00114E73">
        <w:t xml:space="preserve"> </w:t>
      </w:r>
      <w:r w:rsidRPr="00114E73">
        <w:rPr>
          <w:lang w:val="en-US"/>
        </w:rPr>
        <w:t>Care</w:t>
      </w:r>
      <w:r w:rsidRPr="00114E73">
        <w:t xml:space="preserve"> </w:t>
      </w:r>
      <w:proofErr w:type="gramStart"/>
      <w:r w:rsidRPr="00114E73">
        <w:rPr>
          <w:lang w:val="en-US"/>
        </w:rPr>
        <w:t>In</w:t>
      </w:r>
      <w:proofErr w:type="gramEnd"/>
      <w:r w:rsidRPr="00114E73">
        <w:t xml:space="preserve"> </w:t>
      </w:r>
      <w:r w:rsidRPr="00114E73">
        <w:rPr>
          <w:lang w:val="en-US"/>
        </w:rPr>
        <w:t>Russia</w:t>
      </w:r>
      <w:r w:rsidRPr="00114E73">
        <w:t xml:space="preserve"> [Электронный ресурс] // </w:t>
      </w:r>
      <w:proofErr w:type="spellStart"/>
      <w:r w:rsidRPr="00114E73">
        <w:rPr>
          <w:bCs/>
          <w:lang w:val="en-US"/>
        </w:rPr>
        <w:t>MarketLine</w:t>
      </w:r>
      <w:proofErr w:type="spellEnd"/>
      <w:r>
        <w:t>. — Режим доступа:</w:t>
      </w:r>
      <w:r w:rsidRPr="00114E73">
        <w:t>http://advantage.marketline.com.ezproxy.gsom.spbu.ru:2048/Product?ptype=Industries&amp;pid=MLIP1969-0017/ (дата обращения: 17.03.2017)</w:t>
      </w:r>
    </w:p>
    <w:p w:rsidR="0018636A" w:rsidRDefault="0018636A" w:rsidP="00072B2D">
      <w:pPr>
        <w:ind w:firstLine="0"/>
      </w:pPr>
    </w:p>
    <w:p w:rsidR="005071BB" w:rsidRDefault="0018636A" w:rsidP="00072B2D">
      <w:r>
        <w:t xml:space="preserve">Перейдем к рассмотрению прогнозов </w:t>
      </w:r>
      <w:proofErr w:type="spellStart"/>
      <w:r>
        <w:rPr>
          <w:lang w:val="en-US"/>
        </w:rPr>
        <w:t>MarketLine</w:t>
      </w:r>
      <w:proofErr w:type="spellEnd"/>
      <w:r w:rsidRPr="0018636A">
        <w:t xml:space="preserve"> </w:t>
      </w:r>
      <w:r>
        <w:t xml:space="preserve">относительно объема розничных продаж косметики по уходу за кожей в натуральном выражении на 2015-2020 гг. Ожидается, что </w:t>
      </w:r>
      <w:r w:rsidR="00072B2D">
        <w:t xml:space="preserve">в 2020 году объем продаж в натуральном выражении достигнет 1241,4 млн. ед., </w:t>
      </w:r>
      <w:r w:rsidR="00072B2D">
        <w:rPr>
          <w:lang w:val="en-US"/>
        </w:rPr>
        <w:t>CAGR</w:t>
      </w:r>
      <w:r w:rsidR="00072B2D" w:rsidRPr="00072B2D">
        <w:t xml:space="preserve"> </w:t>
      </w:r>
      <w:r w:rsidR="00072B2D">
        <w:t>за 20</w:t>
      </w:r>
      <w:r w:rsidR="00516623">
        <w:t>15-2020 гг. составит 6,6% (см. т</w:t>
      </w:r>
      <w:r w:rsidR="00072B2D">
        <w:t>абл.</w:t>
      </w:r>
      <w:r w:rsidR="00516623">
        <w:t xml:space="preserve"> 6</w:t>
      </w:r>
      <w:r w:rsidR="00072B2D">
        <w:t xml:space="preserve">). </w:t>
      </w:r>
    </w:p>
    <w:p w:rsidR="002F205B" w:rsidRDefault="00DA3793" w:rsidP="00B20016">
      <w:pPr>
        <w:pStyle w:val="a"/>
      </w:pPr>
      <w:r>
        <w:t>Прогнозные значения емкости российского рынка косметики по уходу за кожей  в денежном выражении на 2015-2020гг.</w:t>
      </w:r>
    </w:p>
    <w:tbl>
      <w:tblPr>
        <w:tblStyle w:val="ad"/>
        <w:tblW w:w="0" w:type="auto"/>
        <w:tblLook w:val="04A0"/>
      </w:tblPr>
      <w:tblGrid>
        <w:gridCol w:w="3190"/>
        <w:gridCol w:w="3190"/>
        <w:gridCol w:w="3190"/>
      </w:tblGrid>
      <w:tr w:rsidR="00DA3793" w:rsidRPr="00DA3793" w:rsidTr="00DA3793">
        <w:tc>
          <w:tcPr>
            <w:tcW w:w="3190" w:type="dxa"/>
          </w:tcPr>
          <w:p w:rsidR="00DA3793" w:rsidRPr="00DA3793" w:rsidRDefault="00DA3793" w:rsidP="00DA3793">
            <w:pPr>
              <w:ind w:firstLine="0"/>
              <w:jc w:val="center"/>
              <w:rPr>
                <w:b/>
                <w:sz w:val="24"/>
                <w:szCs w:val="24"/>
              </w:rPr>
            </w:pPr>
            <w:r w:rsidRPr="00DA3793">
              <w:rPr>
                <w:b/>
                <w:sz w:val="24"/>
                <w:szCs w:val="24"/>
              </w:rPr>
              <w:t>Год</w:t>
            </w:r>
          </w:p>
        </w:tc>
        <w:tc>
          <w:tcPr>
            <w:tcW w:w="3190" w:type="dxa"/>
          </w:tcPr>
          <w:p w:rsidR="00DA3793" w:rsidRPr="00DA3793" w:rsidRDefault="00DA3793" w:rsidP="00DA3793">
            <w:pPr>
              <w:ind w:firstLine="0"/>
              <w:jc w:val="center"/>
              <w:rPr>
                <w:b/>
                <w:sz w:val="24"/>
                <w:szCs w:val="24"/>
              </w:rPr>
            </w:pPr>
            <w:proofErr w:type="spellStart"/>
            <w:proofErr w:type="gramStart"/>
            <w:r w:rsidRPr="00DA3793">
              <w:rPr>
                <w:b/>
                <w:sz w:val="24"/>
                <w:szCs w:val="24"/>
              </w:rPr>
              <w:t>Млн</w:t>
            </w:r>
            <w:proofErr w:type="spellEnd"/>
            <w:proofErr w:type="gramEnd"/>
            <w:r w:rsidRPr="00DA3793">
              <w:rPr>
                <w:b/>
                <w:sz w:val="24"/>
                <w:szCs w:val="24"/>
              </w:rPr>
              <w:t>,</w:t>
            </w:r>
            <w:r w:rsidRPr="00DA3793">
              <w:rPr>
                <w:b/>
                <w:sz w:val="24"/>
                <w:szCs w:val="24"/>
                <w:lang w:val="en-US"/>
              </w:rPr>
              <w:t xml:space="preserve"> </w:t>
            </w:r>
            <w:r w:rsidRPr="00DA3793">
              <w:rPr>
                <w:b/>
                <w:sz w:val="24"/>
                <w:szCs w:val="24"/>
              </w:rPr>
              <w:t>ед</w:t>
            </w:r>
            <w:r w:rsidR="00516623">
              <w:rPr>
                <w:b/>
                <w:sz w:val="24"/>
                <w:szCs w:val="24"/>
              </w:rPr>
              <w:t>.</w:t>
            </w:r>
          </w:p>
        </w:tc>
        <w:tc>
          <w:tcPr>
            <w:tcW w:w="3190" w:type="dxa"/>
          </w:tcPr>
          <w:p w:rsidR="00DA3793" w:rsidRPr="00DA3793" w:rsidRDefault="00DA3793" w:rsidP="00DA3793">
            <w:pPr>
              <w:ind w:firstLine="0"/>
              <w:jc w:val="center"/>
              <w:rPr>
                <w:sz w:val="24"/>
                <w:szCs w:val="24"/>
              </w:rPr>
            </w:pPr>
            <w:r w:rsidRPr="00DA3793">
              <w:rPr>
                <w:b/>
                <w:sz w:val="24"/>
                <w:szCs w:val="24"/>
              </w:rPr>
              <w:t>Темп роста, %</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2015</w:t>
            </w:r>
          </w:p>
        </w:tc>
        <w:tc>
          <w:tcPr>
            <w:tcW w:w="3190" w:type="dxa"/>
          </w:tcPr>
          <w:p w:rsidR="00DA3793" w:rsidRPr="00DA3793" w:rsidRDefault="00DA3793" w:rsidP="00DA3793">
            <w:pPr>
              <w:ind w:firstLine="0"/>
              <w:rPr>
                <w:sz w:val="24"/>
                <w:szCs w:val="24"/>
              </w:rPr>
            </w:pPr>
            <w:r w:rsidRPr="00DA3793">
              <w:rPr>
                <w:sz w:val="24"/>
                <w:szCs w:val="24"/>
              </w:rPr>
              <w:t>901,5</w:t>
            </w:r>
          </w:p>
        </w:tc>
        <w:tc>
          <w:tcPr>
            <w:tcW w:w="3190" w:type="dxa"/>
          </w:tcPr>
          <w:p w:rsidR="00DA3793" w:rsidRPr="00DA3793" w:rsidRDefault="00DA3793" w:rsidP="00DA3793">
            <w:pPr>
              <w:ind w:firstLine="0"/>
              <w:rPr>
                <w:sz w:val="24"/>
                <w:szCs w:val="24"/>
              </w:rPr>
            </w:pPr>
            <w:r w:rsidRPr="00DA3793">
              <w:rPr>
                <w:sz w:val="24"/>
                <w:szCs w:val="24"/>
              </w:rPr>
              <w:t>7,3</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2016</w:t>
            </w:r>
          </w:p>
        </w:tc>
        <w:tc>
          <w:tcPr>
            <w:tcW w:w="3190" w:type="dxa"/>
          </w:tcPr>
          <w:p w:rsidR="00DA3793" w:rsidRPr="00DA3793" w:rsidRDefault="00DA3793" w:rsidP="00DA3793">
            <w:pPr>
              <w:ind w:firstLine="0"/>
              <w:rPr>
                <w:sz w:val="24"/>
                <w:szCs w:val="24"/>
              </w:rPr>
            </w:pPr>
            <w:r w:rsidRPr="00DA3793">
              <w:rPr>
                <w:sz w:val="24"/>
                <w:szCs w:val="24"/>
              </w:rPr>
              <w:t>964,4</w:t>
            </w:r>
          </w:p>
        </w:tc>
        <w:tc>
          <w:tcPr>
            <w:tcW w:w="3190" w:type="dxa"/>
          </w:tcPr>
          <w:p w:rsidR="00DA3793" w:rsidRPr="00DA3793" w:rsidRDefault="00DA3793" w:rsidP="00DA3793">
            <w:pPr>
              <w:ind w:firstLine="0"/>
              <w:rPr>
                <w:sz w:val="24"/>
                <w:szCs w:val="24"/>
              </w:rPr>
            </w:pPr>
            <w:r w:rsidRPr="00DA3793">
              <w:rPr>
                <w:sz w:val="24"/>
                <w:szCs w:val="24"/>
              </w:rPr>
              <w:t>7,0</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2017</w:t>
            </w:r>
          </w:p>
        </w:tc>
        <w:tc>
          <w:tcPr>
            <w:tcW w:w="3190" w:type="dxa"/>
          </w:tcPr>
          <w:p w:rsidR="00DA3793" w:rsidRPr="00DA3793" w:rsidRDefault="00DA3793" w:rsidP="00DA3793">
            <w:pPr>
              <w:ind w:firstLine="0"/>
              <w:rPr>
                <w:sz w:val="24"/>
                <w:szCs w:val="24"/>
              </w:rPr>
            </w:pPr>
            <w:r w:rsidRPr="00DA3793">
              <w:rPr>
                <w:sz w:val="24"/>
                <w:szCs w:val="24"/>
              </w:rPr>
              <w:t>1036,3</w:t>
            </w:r>
          </w:p>
        </w:tc>
        <w:tc>
          <w:tcPr>
            <w:tcW w:w="3190" w:type="dxa"/>
          </w:tcPr>
          <w:p w:rsidR="00DA3793" w:rsidRPr="00DA3793" w:rsidRDefault="00DA3793" w:rsidP="00DA3793">
            <w:pPr>
              <w:ind w:firstLine="0"/>
              <w:rPr>
                <w:sz w:val="24"/>
                <w:szCs w:val="24"/>
              </w:rPr>
            </w:pPr>
            <w:r w:rsidRPr="00DA3793">
              <w:rPr>
                <w:sz w:val="24"/>
                <w:szCs w:val="24"/>
              </w:rPr>
              <w:t>7,5</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2018</w:t>
            </w:r>
          </w:p>
        </w:tc>
        <w:tc>
          <w:tcPr>
            <w:tcW w:w="3190" w:type="dxa"/>
          </w:tcPr>
          <w:p w:rsidR="00DA3793" w:rsidRPr="00DA3793" w:rsidRDefault="00DA3793" w:rsidP="00DA3793">
            <w:pPr>
              <w:ind w:firstLine="0"/>
              <w:rPr>
                <w:sz w:val="24"/>
                <w:szCs w:val="24"/>
              </w:rPr>
            </w:pPr>
            <w:r w:rsidRPr="00DA3793">
              <w:rPr>
                <w:sz w:val="24"/>
                <w:szCs w:val="24"/>
              </w:rPr>
              <w:t>1105,3</w:t>
            </w:r>
          </w:p>
        </w:tc>
        <w:tc>
          <w:tcPr>
            <w:tcW w:w="3190" w:type="dxa"/>
          </w:tcPr>
          <w:p w:rsidR="00DA3793" w:rsidRPr="00DA3793" w:rsidRDefault="00DA3793" w:rsidP="00DA3793">
            <w:pPr>
              <w:ind w:firstLine="0"/>
              <w:rPr>
                <w:sz w:val="24"/>
                <w:szCs w:val="24"/>
              </w:rPr>
            </w:pPr>
            <w:r w:rsidRPr="00DA3793">
              <w:rPr>
                <w:sz w:val="24"/>
                <w:szCs w:val="24"/>
              </w:rPr>
              <w:t>6,7</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2019</w:t>
            </w:r>
          </w:p>
        </w:tc>
        <w:tc>
          <w:tcPr>
            <w:tcW w:w="3190" w:type="dxa"/>
          </w:tcPr>
          <w:p w:rsidR="00DA3793" w:rsidRPr="00DA3793" w:rsidRDefault="00DA3793" w:rsidP="00DA3793">
            <w:pPr>
              <w:ind w:firstLine="0"/>
              <w:rPr>
                <w:sz w:val="24"/>
                <w:szCs w:val="24"/>
              </w:rPr>
            </w:pPr>
            <w:r w:rsidRPr="00DA3793">
              <w:rPr>
                <w:sz w:val="24"/>
                <w:szCs w:val="24"/>
              </w:rPr>
              <w:t>1173,9</w:t>
            </w:r>
          </w:p>
        </w:tc>
        <w:tc>
          <w:tcPr>
            <w:tcW w:w="3190" w:type="dxa"/>
          </w:tcPr>
          <w:p w:rsidR="00DA3793" w:rsidRPr="00DA3793" w:rsidRDefault="00DA3793" w:rsidP="00DA3793">
            <w:pPr>
              <w:ind w:firstLine="0"/>
              <w:rPr>
                <w:sz w:val="24"/>
                <w:szCs w:val="24"/>
              </w:rPr>
            </w:pPr>
            <w:r w:rsidRPr="00DA3793">
              <w:rPr>
                <w:sz w:val="24"/>
                <w:szCs w:val="24"/>
              </w:rPr>
              <w:t>6,2</w:t>
            </w:r>
          </w:p>
        </w:tc>
      </w:tr>
      <w:tr w:rsidR="00DA3793" w:rsidRPr="00DA3793" w:rsidTr="00DA3793">
        <w:tc>
          <w:tcPr>
            <w:tcW w:w="3190" w:type="dxa"/>
          </w:tcPr>
          <w:p w:rsidR="00DA3793" w:rsidRPr="00DA3793" w:rsidRDefault="00DA3793" w:rsidP="00CB7C04">
            <w:pPr>
              <w:ind w:firstLine="0"/>
              <w:rPr>
                <w:sz w:val="24"/>
                <w:szCs w:val="24"/>
              </w:rPr>
            </w:pPr>
            <w:r w:rsidRPr="00DA3793">
              <w:rPr>
                <w:sz w:val="24"/>
                <w:szCs w:val="24"/>
              </w:rPr>
              <w:t>2020</w:t>
            </w:r>
          </w:p>
        </w:tc>
        <w:tc>
          <w:tcPr>
            <w:tcW w:w="3190" w:type="dxa"/>
          </w:tcPr>
          <w:p w:rsidR="00DA3793" w:rsidRPr="00DA3793" w:rsidRDefault="00DA3793" w:rsidP="00DA3793">
            <w:pPr>
              <w:ind w:firstLine="0"/>
              <w:rPr>
                <w:sz w:val="24"/>
                <w:szCs w:val="24"/>
              </w:rPr>
            </w:pPr>
            <w:r w:rsidRPr="00DA3793">
              <w:rPr>
                <w:sz w:val="24"/>
                <w:szCs w:val="24"/>
              </w:rPr>
              <w:t>1241,4</w:t>
            </w:r>
          </w:p>
        </w:tc>
        <w:tc>
          <w:tcPr>
            <w:tcW w:w="3190" w:type="dxa"/>
          </w:tcPr>
          <w:p w:rsidR="00DA3793" w:rsidRPr="00DA3793" w:rsidRDefault="00DA3793" w:rsidP="00DA3793">
            <w:pPr>
              <w:ind w:firstLine="0"/>
              <w:rPr>
                <w:sz w:val="24"/>
                <w:szCs w:val="24"/>
              </w:rPr>
            </w:pPr>
            <w:r w:rsidRPr="00DA3793">
              <w:rPr>
                <w:sz w:val="24"/>
                <w:szCs w:val="24"/>
              </w:rPr>
              <w:t>5,7</w:t>
            </w:r>
          </w:p>
        </w:tc>
      </w:tr>
      <w:tr w:rsidR="00DA3793" w:rsidRPr="00DA3793" w:rsidTr="00CB7C04">
        <w:tc>
          <w:tcPr>
            <w:tcW w:w="6380" w:type="dxa"/>
            <w:gridSpan w:val="2"/>
          </w:tcPr>
          <w:p w:rsidR="00DA3793" w:rsidRPr="00DA3793" w:rsidRDefault="0018636A" w:rsidP="00DA3793">
            <w:pPr>
              <w:ind w:firstLine="0"/>
              <w:rPr>
                <w:sz w:val="24"/>
                <w:szCs w:val="24"/>
              </w:rPr>
            </w:pPr>
            <w:r>
              <w:rPr>
                <w:sz w:val="24"/>
                <w:szCs w:val="24"/>
                <w:lang w:val="en-US"/>
              </w:rPr>
              <w:t>C</w:t>
            </w:r>
            <w:r w:rsidR="00DA3793" w:rsidRPr="00DA3793">
              <w:rPr>
                <w:sz w:val="24"/>
                <w:szCs w:val="24"/>
                <w:lang w:val="en-US"/>
              </w:rPr>
              <w:t>AGR</w:t>
            </w:r>
            <w:r w:rsidR="00DA3793" w:rsidRPr="00DA3793">
              <w:rPr>
                <w:sz w:val="24"/>
                <w:szCs w:val="24"/>
              </w:rPr>
              <w:t>: 2011-2015</w:t>
            </w:r>
          </w:p>
        </w:tc>
        <w:tc>
          <w:tcPr>
            <w:tcW w:w="3190" w:type="dxa"/>
          </w:tcPr>
          <w:p w:rsidR="00DA3793" w:rsidRPr="00DA3793" w:rsidRDefault="00DA3793" w:rsidP="00DA3793">
            <w:pPr>
              <w:ind w:firstLine="0"/>
              <w:rPr>
                <w:sz w:val="24"/>
                <w:szCs w:val="24"/>
              </w:rPr>
            </w:pPr>
            <w:r w:rsidRPr="00DA3793">
              <w:rPr>
                <w:sz w:val="24"/>
                <w:szCs w:val="24"/>
              </w:rPr>
              <w:t>6,6</w:t>
            </w:r>
          </w:p>
        </w:tc>
      </w:tr>
    </w:tbl>
    <w:p w:rsidR="00072B2D" w:rsidRPr="004C0349" w:rsidRDefault="00DA3793" w:rsidP="00EB3ADC">
      <w:r>
        <w:t xml:space="preserve">Составлено по: </w:t>
      </w:r>
      <w:r w:rsidRPr="00114E73">
        <w:rPr>
          <w:lang w:val="en-US"/>
        </w:rPr>
        <w:t>Skin</w:t>
      </w:r>
      <w:r w:rsidRPr="00114E73">
        <w:t xml:space="preserve"> </w:t>
      </w:r>
      <w:r w:rsidRPr="00114E73">
        <w:rPr>
          <w:lang w:val="en-US"/>
        </w:rPr>
        <w:t>Care</w:t>
      </w:r>
      <w:r w:rsidRPr="00114E73">
        <w:t xml:space="preserve"> </w:t>
      </w:r>
      <w:proofErr w:type="gramStart"/>
      <w:r w:rsidRPr="00114E73">
        <w:rPr>
          <w:lang w:val="en-US"/>
        </w:rPr>
        <w:t>In</w:t>
      </w:r>
      <w:proofErr w:type="gramEnd"/>
      <w:r w:rsidRPr="00114E73">
        <w:t xml:space="preserve"> </w:t>
      </w:r>
      <w:r w:rsidRPr="00114E73">
        <w:rPr>
          <w:lang w:val="en-US"/>
        </w:rPr>
        <w:t>Russia</w:t>
      </w:r>
      <w:r w:rsidRPr="00114E73">
        <w:t xml:space="preserve"> [Электронный ресурс] // </w:t>
      </w:r>
      <w:proofErr w:type="spellStart"/>
      <w:r w:rsidRPr="00114E73">
        <w:rPr>
          <w:bCs/>
          <w:lang w:val="en-US"/>
        </w:rPr>
        <w:t>MarketLine</w:t>
      </w:r>
      <w:proofErr w:type="spellEnd"/>
      <w:r>
        <w:t>. — Режим доступа:</w:t>
      </w:r>
      <w:r w:rsidRPr="00114E73">
        <w:t>http://advantage.marketline.com.ezproxy.gsom.spbu.ru:2048/Product?ptype=Industries&amp;pid=MLIP1969-0017/ (дата обращения: 17.03.2017)</w:t>
      </w:r>
      <w:r w:rsidR="00072B2D">
        <w:t>.</w:t>
      </w:r>
    </w:p>
    <w:p w:rsidR="00DA3793" w:rsidRPr="00DA3793" w:rsidRDefault="00DA3793" w:rsidP="00DA3793"/>
    <w:p w:rsidR="002F205B" w:rsidRPr="00C4013B" w:rsidRDefault="00114E73" w:rsidP="00EB3ADC">
      <w:pPr>
        <w:rPr>
          <w:b/>
        </w:rPr>
      </w:pPr>
      <w:r w:rsidRPr="00C4013B">
        <w:rPr>
          <w:b/>
        </w:rPr>
        <w:t>Тренды</w:t>
      </w:r>
      <w:r w:rsidR="002F205B">
        <w:rPr>
          <w:b/>
        </w:rPr>
        <w:t xml:space="preserve"> и прогнозы</w:t>
      </w:r>
    </w:p>
    <w:p w:rsidR="00114E73" w:rsidRDefault="00114E73" w:rsidP="00114E73">
      <w:r>
        <w:t>В связи с экономическим спадом в стране наблюдается тренд изменения покупательского поведения: потребители все больше склоняются к принятию рациональных решений и задумываются о необходимости той или иной покупки. Желая приобрести товары известных брендов  и высокого качества по оптимальным ценам, потребители стали больше времени уделять поиску  информации о продуктах и их составе.</w:t>
      </w:r>
      <w:r w:rsidR="00054ECB">
        <w:t xml:space="preserve"> </w:t>
      </w:r>
    </w:p>
    <w:p w:rsidR="00114E73" w:rsidRDefault="00114E73" w:rsidP="00114E73">
      <w:r>
        <w:t xml:space="preserve">Наилучшая динамика продаж наблюдается в категории средств по уходу за лицом </w:t>
      </w:r>
      <w:r w:rsidRPr="0025092B">
        <w:t>(</w:t>
      </w:r>
      <w:r>
        <w:rPr>
          <w:lang w:val="en-US"/>
        </w:rPr>
        <w:t>Facial</w:t>
      </w:r>
      <w:r w:rsidRPr="0025092B">
        <w:t xml:space="preserve"> </w:t>
      </w:r>
      <w:r>
        <w:rPr>
          <w:lang w:val="en-US"/>
        </w:rPr>
        <w:t>Care</w:t>
      </w:r>
      <w:r w:rsidRPr="0025092B">
        <w:t>)</w:t>
      </w:r>
      <w:r>
        <w:t>, поскольку на косметике данной категории российские покупатели меньше всего готовы экономить.</w:t>
      </w:r>
      <w:r w:rsidRPr="0025092B">
        <w:rPr>
          <w:rStyle w:val="af9"/>
        </w:rPr>
        <w:t xml:space="preserve"> </w:t>
      </w:r>
    </w:p>
    <w:p w:rsidR="00114E73" w:rsidRDefault="00114E73" w:rsidP="00114E73">
      <w:r>
        <w:t>Интересный тренд наблюдался к концу 2015 года: несмотря на то, что средства для ухода для кожи с отбеливающим эффектом не пользуются популярностью среди россиян, к концу 2015 года такие средства пользовались заметным спросом в специализированных магазинах косметики.</w:t>
      </w:r>
    </w:p>
    <w:p w:rsidR="00114E73" w:rsidRDefault="00114E73" w:rsidP="00114E73">
      <w:r>
        <w:t xml:space="preserve">Данный феномен объясняется увеличением числа </w:t>
      </w:r>
      <w:proofErr w:type="spellStart"/>
      <w:proofErr w:type="gramStart"/>
      <w:r>
        <w:t>шопинг-туров</w:t>
      </w:r>
      <w:proofErr w:type="spellEnd"/>
      <w:proofErr w:type="gramEnd"/>
      <w:r>
        <w:t xml:space="preserve"> в Россию из соседних стран, особенно из Китая. В связи с девальвацией рубля, цены на косметику </w:t>
      </w:r>
      <w:proofErr w:type="spellStart"/>
      <w:r>
        <w:t>премиум-класса</w:t>
      </w:r>
      <w:proofErr w:type="spellEnd"/>
      <w:r>
        <w:t xml:space="preserve"> стали очень привлекательными для туристов, которые заинтересованы, в том числе,  в отбеливающих кожу косметических средствах.</w:t>
      </w:r>
    </w:p>
    <w:p w:rsidR="00134868" w:rsidRPr="00C66D5F" w:rsidRDefault="00114E73" w:rsidP="00F1775A">
      <w:r>
        <w:t>В борьбе за клиента некоторые компании делают акцент на позиционировании своих косметических сре</w:t>
      </w:r>
      <w:proofErr w:type="gramStart"/>
      <w:r>
        <w:t>дств в к</w:t>
      </w:r>
      <w:proofErr w:type="gramEnd"/>
      <w:r>
        <w:t xml:space="preserve">ачестве подарка. Например, компания </w:t>
      </w:r>
      <w:proofErr w:type="spellStart"/>
      <w:r>
        <w:rPr>
          <w:lang w:val="en-US"/>
        </w:rPr>
        <w:t>Clarins</w:t>
      </w:r>
      <w:proofErr w:type="spellEnd"/>
      <w:r w:rsidRPr="0000658F">
        <w:t xml:space="preserve"> </w:t>
      </w:r>
      <w:r>
        <w:t xml:space="preserve">незадолго до сезона новогодних покупок запустила ряд подарочных наборов (набор по уходу за кожей тела, различные наборы по уходу за кожей лица) с привлекательным подарком </w:t>
      </w:r>
      <w:proofErr w:type="gramStart"/>
      <w:r>
        <w:t>виде</w:t>
      </w:r>
      <w:proofErr w:type="gramEnd"/>
      <w:r>
        <w:t xml:space="preserve"> </w:t>
      </w:r>
      <w:proofErr w:type="spellStart"/>
      <w:r>
        <w:t>брендированной</w:t>
      </w:r>
      <w:proofErr w:type="spellEnd"/>
      <w:r>
        <w:t xml:space="preserve"> косметички. Кроме того, многие бренды отличились запуском наборов с пробными версиями косметических средств (с меньшим объемом), а так же дорожных наборов.</w:t>
      </w:r>
      <w:r w:rsidRPr="00C4013B">
        <w:rPr>
          <w:rStyle w:val="af9"/>
        </w:rPr>
        <w:t xml:space="preserve"> </w:t>
      </w:r>
      <w:r>
        <w:rPr>
          <w:rStyle w:val="af9"/>
        </w:rPr>
        <w:footnoteReference w:id="26"/>
      </w:r>
    </w:p>
    <w:p w:rsidR="00134868" w:rsidRDefault="00F1775A" w:rsidP="00B7144D">
      <w:r>
        <w:t xml:space="preserve">Компания </w:t>
      </w:r>
      <w:r>
        <w:rPr>
          <w:lang w:val="en-US"/>
        </w:rPr>
        <w:t>L</w:t>
      </w:r>
      <w:r w:rsidRPr="00F1775A">
        <w:t>’</w:t>
      </w:r>
      <w:proofErr w:type="spellStart"/>
      <w:r>
        <w:rPr>
          <w:lang w:val="en-US"/>
        </w:rPr>
        <w:t>Oreal</w:t>
      </w:r>
      <w:proofErr w:type="spellEnd"/>
      <w:r w:rsidRPr="00F1775A">
        <w:t xml:space="preserve"> </w:t>
      </w:r>
      <w:r>
        <w:t>использует классификацию</w:t>
      </w:r>
      <w:r w:rsidR="00134868">
        <w:t>, связанн</w:t>
      </w:r>
      <w:r>
        <w:t>ую</w:t>
      </w:r>
      <w:r w:rsidR="00134868">
        <w:t xml:space="preserve"> с особенностями </w:t>
      </w:r>
      <w:r>
        <w:t>дистрибуции</w:t>
      </w:r>
      <w:r w:rsidR="00134868">
        <w:t>. Согласно данной классификации можно выделить следующие категории:</w:t>
      </w:r>
    </w:p>
    <w:p w:rsidR="00134868" w:rsidRPr="00B7144D" w:rsidRDefault="00F1775A" w:rsidP="0046005F">
      <w:pPr>
        <w:pStyle w:val="af1"/>
        <w:numPr>
          <w:ilvl w:val="0"/>
          <w:numId w:val="6"/>
        </w:numPr>
      </w:pPr>
      <w:r w:rsidRPr="00621F95">
        <w:rPr>
          <w:i/>
        </w:rPr>
        <w:t>Косметика широкого спроса.</w:t>
      </w:r>
      <w:r w:rsidRPr="00F1775A">
        <w:t xml:space="preserve"> </w:t>
      </w:r>
      <w:r>
        <w:t>Косметика данной категории реализуется</w:t>
      </w:r>
      <w:r w:rsidR="00621F95">
        <w:t xml:space="preserve"> практически во всех каналах дистрибуции: в традиционных магазинах, в супермаркетах, аптеках, специализированных косметических магазинах и др.</w:t>
      </w:r>
    </w:p>
    <w:p w:rsidR="00B7144D" w:rsidRDefault="00B7144D" w:rsidP="0046005F">
      <w:pPr>
        <w:pStyle w:val="af1"/>
        <w:numPr>
          <w:ilvl w:val="0"/>
          <w:numId w:val="6"/>
        </w:numPr>
      </w:pPr>
      <w:r w:rsidRPr="00621F95">
        <w:rPr>
          <w:i/>
        </w:rPr>
        <w:lastRenderedPageBreak/>
        <w:t xml:space="preserve">Активная косметика, или </w:t>
      </w:r>
      <w:proofErr w:type="spellStart"/>
      <w:r w:rsidRPr="00621F95">
        <w:rPr>
          <w:i/>
        </w:rPr>
        <w:t>космецевтика</w:t>
      </w:r>
      <w:proofErr w:type="spellEnd"/>
      <w:r w:rsidR="00621F95">
        <w:t>. Товары, относящиеся к данной категории, реализуются в аптеках и через клиники эстетической медицины.</w:t>
      </w:r>
    </w:p>
    <w:p w:rsidR="00B7144D" w:rsidRDefault="00621F95" w:rsidP="0046005F">
      <w:pPr>
        <w:pStyle w:val="af1"/>
        <w:numPr>
          <w:ilvl w:val="0"/>
          <w:numId w:val="6"/>
        </w:numPr>
      </w:pPr>
      <w:r w:rsidRPr="00DB3991">
        <w:rPr>
          <w:i/>
        </w:rPr>
        <w:t>Профессиональная косметика.</w:t>
      </w:r>
      <w:r>
        <w:t xml:space="preserve"> Профессиональная продукция реализуется через магазины профессиональной косметики, а также через салоны красоты. </w:t>
      </w:r>
    </w:p>
    <w:p w:rsidR="00B7144D" w:rsidRDefault="00B7144D" w:rsidP="0046005F">
      <w:pPr>
        <w:pStyle w:val="af1"/>
        <w:numPr>
          <w:ilvl w:val="0"/>
          <w:numId w:val="6"/>
        </w:numPr>
      </w:pPr>
      <w:r w:rsidRPr="00DB3991">
        <w:rPr>
          <w:i/>
        </w:rPr>
        <w:t xml:space="preserve">Косметика </w:t>
      </w:r>
      <w:proofErr w:type="spellStart"/>
      <w:r w:rsidRPr="00DB3991">
        <w:rPr>
          <w:i/>
        </w:rPr>
        <w:t>премиум-класса</w:t>
      </w:r>
      <w:proofErr w:type="spellEnd"/>
      <w:r w:rsidRPr="00DB3991">
        <w:rPr>
          <w:i/>
        </w:rPr>
        <w:t xml:space="preserve"> (люкс).</w:t>
      </w:r>
      <w:r w:rsidR="00621F95">
        <w:t xml:space="preserve"> Для косметики данной категории характерна селективная дистрибуция</w:t>
      </w:r>
      <w:r w:rsidR="00DB3991">
        <w:t xml:space="preserve">: через специализированные магазины косметики и </w:t>
      </w:r>
      <w:proofErr w:type="spellStart"/>
      <w:r w:rsidR="00DB3991">
        <w:t>брендированные</w:t>
      </w:r>
      <w:proofErr w:type="spellEnd"/>
      <w:r w:rsidR="00DB3991">
        <w:t xml:space="preserve"> бутики.</w:t>
      </w:r>
    </w:p>
    <w:p w:rsidR="00857229" w:rsidRPr="00CB7C04" w:rsidRDefault="00B7144D" w:rsidP="00857229">
      <w:r>
        <w:t xml:space="preserve">Далее в связи с целями данной работы мы перейдем к более подробному рассмотрению сегмента </w:t>
      </w:r>
      <w:proofErr w:type="spellStart"/>
      <w:r w:rsidR="00857229">
        <w:t>премиум-</w:t>
      </w:r>
      <w:r>
        <w:t>косметики</w:t>
      </w:r>
      <w:proofErr w:type="spellEnd"/>
      <w:r>
        <w:t xml:space="preserve"> </w:t>
      </w:r>
      <w:r w:rsidR="00857229">
        <w:t xml:space="preserve">по уходу за кожей </w:t>
      </w:r>
      <w:r>
        <w:t>в России</w:t>
      </w:r>
      <w:r w:rsidR="00857229">
        <w:t xml:space="preserve">. Согласно данным отчета </w:t>
      </w:r>
      <w:proofErr w:type="spellStart"/>
      <w:r w:rsidR="00857229">
        <w:rPr>
          <w:lang w:val="en-US"/>
        </w:rPr>
        <w:t>Euromonitor</w:t>
      </w:r>
      <w:proofErr w:type="spellEnd"/>
      <w:r w:rsidR="00857229" w:rsidRPr="00CB7C04">
        <w:t xml:space="preserve"> </w:t>
      </w:r>
      <w:r w:rsidR="00857229">
        <w:rPr>
          <w:lang w:val="en-US"/>
        </w:rPr>
        <w:t>International</w:t>
      </w:r>
      <w:r w:rsidR="00857229">
        <w:t xml:space="preserve">, </w:t>
      </w:r>
      <w:r w:rsidR="00CB7C04">
        <w:t xml:space="preserve">продажи в сегменте </w:t>
      </w:r>
      <w:r w:rsidR="00CB7C04">
        <w:rPr>
          <w:lang w:val="en-US"/>
        </w:rPr>
        <w:t>Skin</w:t>
      </w:r>
      <w:r w:rsidR="00CB7C04" w:rsidRPr="00CB7C04">
        <w:t xml:space="preserve"> </w:t>
      </w:r>
      <w:r w:rsidR="00CB7C04">
        <w:rPr>
          <w:lang w:val="en-US"/>
        </w:rPr>
        <w:t>Care</w:t>
      </w:r>
      <w:r w:rsidR="00CB7C04" w:rsidRPr="00CB7C04">
        <w:t xml:space="preserve"> </w:t>
      </w:r>
      <w:r w:rsidR="00CB7C04">
        <w:rPr>
          <w:lang w:val="en-US"/>
        </w:rPr>
        <w:t>Premium</w:t>
      </w:r>
      <w:r w:rsidR="00CB7C04" w:rsidRPr="00CB7C04">
        <w:t xml:space="preserve"> </w:t>
      </w:r>
      <w:r w:rsidR="00CB7C04">
        <w:t>демонстрируют весьма позитивную динамику даже в условиях нестабильной экономической ситуации в стране.</w:t>
      </w:r>
      <w:r w:rsidR="00CB7C04">
        <w:rPr>
          <w:rStyle w:val="af9"/>
        </w:rPr>
        <w:footnoteReference w:id="27"/>
      </w:r>
    </w:p>
    <w:p w:rsidR="0009307E" w:rsidRDefault="0009307E" w:rsidP="00B20016">
      <w:pPr>
        <w:pStyle w:val="a"/>
      </w:pPr>
      <w:r>
        <w:t xml:space="preserve">Объем продаж основных категорий </w:t>
      </w:r>
      <w:proofErr w:type="spellStart"/>
      <w:r>
        <w:t>премиум-косметики</w:t>
      </w:r>
      <w:proofErr w:type="spellEnd"/>
      <w:r>
        <w:t xml:space="preserve"> по уходу за кожей в денежном выражении за 2011-2016 гг.</w:t>
      </w:r>
    </w:p>
    <w:tbl>
      <w:tblPr>
        <w:tblStyle w:val="ad"/>
        <w:tblW w:w="0" w:type="auto"/>
        <w:tblInd w:w="108" w:type="dxa"/>
        <w:tblLook w:val="04A0"/>
      </w:tblPr>
      <w:tblGrid>
        <w:gridCol w:w="2268"/>
        <w:gridCol w:w="1199"/>
        <w:gridCol w:w="1199"/>
        <w:gridCol w:w="1199"/>
        <w:gridCol w:w="1199"/>
        <w:gridCol w:w="1199"/>
        <w:gridCol w:w="1199"/>
      </w:tblGrid>
      <w:tr w:rsidR="0009307E" w:rsidTr="006A0EB6">
        <w:tc>
          <w:tcPr>
            <w:tcW w:w="2268" w:type="dxa"/>
            <w:vMerge w:val="restart"/>
            <w:vAlign w:val="center"/>
          </w:tcPr>
          <w:p w:rsidR="0009307E" w:rsidRPr="006A0EB6" w:rsidRDefault="0009307E" w:rsidP="0009307E">
            <w:pPr>
              <w:ind w:firstLine="0"/>
              <w:jc w:val="center"/>
              <w:rPr>
                <w:b/>
                <w:sz w:val="24"/>
                <w:szCs w:val="24"/>
              </w:rPr>
            </w:pPr>
            <w:r w:rsidRPr="006A0EB6">
              <w:rPr>
                <w:b/>
                <w:sz w:val="24"/>
                <w:szCs w:val="24"/>
              </w:rPr>
              <w:t>Категория косметики</w:t>
            </w:r>
          </w:p>
        </w:tc>
        <w:tc>
          <w:tcPr>
            <w:tcW w:w="7194" w:type="dxa"/>
            <w:gridSpan w:val="6"/>
            <w:vAlign w:val="center"/>
          </w:tcPr>
          <w:p w:rsidR="0009307E" w:rsidRPr="006A0EB6" w:rsidRDefault="0009307E" w:rsidP="0009307E">
            <w:pPr>
              <w:ind w:firstLine="0"/>
              <w:jc w:val="center"/>
              <w:rPr>
                <w:b/>
                <w:sz w:val="24"/>
                <w:szCs w:val="24"/>
              </w:rPr>
            </w:pPr>
            <w:r w:rsidRPr="006A0EB6">
              <w:rPr>
                <w:b/>
                <w:sz w:val="24"/>
                <w:szCs w:val="24"/>
              </w:rPr>
              <w:t>Объем продаж, млн. руб.</w:t>
            </w:r>
          </w:p>
        </w:tc>
      </w:tr>
      <w:tr w:rsidR="0009307E" w:rsidTr="006A0EB6">
        <w:tc>
          <w:tcPr>
            <w:tcW w:w="2268" w:type="dxa"/>
            <w:vMerge/>
          </w:tcPr>
          <w:p w:rsidR="0009307E" w:rsidRPr="006A0EB6" w:rsidRDefault="0009307E" w:rsidP="0009307E">
            <w:pPr>
              <w:ind w:firstLine="0"/>
              <w:rPr>
                <w:sz w:val="24"/>
                <w:szCs w:val="24"/>
              </w:rPr>
            </w:pPr>
          </w:p>
        </w:tc>
        <w:tc>
          <w:tcPr>
            <w:tcW w:w="1199" w:type="dxa"/>
            <w:vAlign w:val="center"/>
          </w:tcPr>
          <w:p w:rsidR="0009307E" w:rsidRPr="006A0EB6" w:rsidRDefault="0009307E" w:rsidP="0009307E">
            <w:pPr>
              <w:ind w:firstLine="0"/>
              <w:jc w:val="center"/>
              <w:rPr>
                <w:b/>
                <w:sz w:val="24"/>
                <w:szCs w:val="24"/>
              </w:rPr>
            </w:pPr>
            <w:r w:rsidRPr="006A0EB6">
              <w:rPr>
                <w:b/>
                <w:sz w:val="24"/>
                <w:szCs w:val="24"/>
              </w:rPr>
              <w:t>2011</w:t>
            </w:r>
          </w:p>
        </w:tc>
        <w:tc>
          <w:tcPr>
            <w:tcW w:w="1199" w:type="dxa"/>
            <w:vAlign w:val="center"/>
          </w:tcPr>
          <w:p w:rsidR="0009307E" w:rsidRPr="006A0EB6" w:rsidRDefault="0009307E" w:rsidP="0009307E">
            <w:pPr>
              <w:ind w:firstLine="0"/>
              <w:jc w:val="center"/>
              <w:rPr>
                <w:b/>
                <w:sz w:val="24"/>
                <w:szCs w:val="24"/>
              </w:rPr>
            </w:pPr>
            <w:r w:rsidRPr="006A0EB6">
              <w:rPr>
                <w:b/>
                <w:sz w:val="24"/>
                <w:szCs w:val="24"/>
              </w:rPr>
              <w:t>2012</w:t>
            </w:r>
          </w:p>
        </w:tc>
        <w:tc>
          <w:tcPr>
            <w:tcW w:w="1199" w:type="dxa"/>
            <w:vAlign w:val="center"/>
          </w:tcPr>
          <w:p w:rsidR="0009307E" w:rsidRPr="006A0EB6" w:rsidRDefault="0009307E" w:rsidP="0009307E">
            <w:pPr>
              <w:ind w:firstLine="0"/>
              <w:jc w:val="center"/>
              <w:rPr>
                <w:b/>
                <w:sz w:val="24"/>
                <w:szCs w:val="24"/>
              </w:rPr>
            </w:pPr>
            <w:r w:rsidRPr="006A0EB6">
              <w:rPr>
                <w:b/>
                <w:sz w:val="24"/>
                <w:szCs w:val="24"/>
              </w:rPr>
              <w:t>2013</w:t>
            </w:r>
          </w:p>
        </w:tc>
        <w:tc>
          <w:tcPr>
            <w:tcW w:w="1199" w:type="dxa"/>
            <w:vAlign w:val="center"/>
          </w:tcPr>
          <w:p w:rsidR="0009307E" w:rsidRPr="006A0EB6" w:rsidRDefault="0009307E" w:rsidP="0009307E">
            <w:pPr>
              <w:ind w:firstLine="0"/>
              <w:jc w:val="center"/>
              <w:rPr>
                <w:b/>
                <w:sz w:val="24"/>
                <w:szCs w:val="24"/>
              </w:rPr>
            </w:pPr>
            <w:r w:rsidRPr="006A0EB6">
              <w:rPr>
                <w:b/>
                <w:sz w:val="24"/>
                <w:szCs w:val="24"/>
              </w:rPr>
              <w:t>2014</w:t>
            </w:r>
          </w:p>
        </w:tc>
        <w:tc>
          <w:tcPr>
            <w:tcW w:w="1199" w:type="dxa"/>
            <w:vAlign w:val="center"/>
          </w:tcPr>
          <w:p w:rsidR="0009307E" w:rsidRPr="006A0EB6" w:rsidRDefault="0009307E" w:rsidP="0009307E">
            <w:pPr>
              <w:ind w:firstLine="0"/>
              <w:jc w:val="center"/>
              <w:rPr>
                <w:b/>
                <w:sz w:val="24"/>
                <w:szCs w:val="24"/>
              </w:rPr>
            </w:pPr>
            <w:r w:rsidRPr="006A0EB6">
              <w:rPr>
                <w:b/>
                <w:sz w:val="24"/>
                <w:szCs w:val="24"/>
              </w:rPr>
              <w:t>2015</w:t>
            </w:r>
          </w:p>
        </w:tc>
        <w:tc>
          <w:tcPr>
            <w:tcW w:w="1199" w:type="dxa"/>
            <w:vAlign w:val="center"/>
          </w:tcPr>
          <w:p w:rsidR="0009307E" w:rsidRPr="006A0EB6" w:rsidRDefault="0009307E" w:rsidP="0009307E">
            <w:pPr>
              <w:ind w:firstLine="0"/>
              <w:jc w:val="center"/>
              <w:rPr>
                <w:b/>
                <w:sz w:val="24"/>
                <w:szCs w:val="24"/>
              </w:rPr>
            </w:pPr>
            <w:r w:rsidRPr="006A0EB6">
              <w:rPr>
                <w:b/>
                <w:sz w:val="24"/>
                <w:szCs w:val="24"/>
              </w:rPr>
              <w:t>2016</w:t>
            </w:r>
          </w:p>
        </w:tc>
      </w:tr>
      <w:tr w:rsidR="0009307E" w:rsidTr="006A0EB6">
        <w:tc>
          <w:tcPr>
            <w:tcW w:w="2268" w:type="dxa"/>
          </w:tcPr>
          <w:p w:rsidR="0009307E" w:rsidRPr="006A0EB6" w:rsidRDefault="006A0EB6" w:rsidP="006A0EB6">
            <w:pPr>
              <w:ind w:firstLine="0"/>
              <w:jc w:val="left"/>
              <w:rPr>
                <w:sz w:val="24"/>
                <w:szCs w:val="24"/>
              </w:rPr>
            </w:pPr>
            <w:bookmarkStart w:id="11" w:name="_Hlk478946055"/>
            <w:proofErr w:type="spellStart"/>
            <w:r>
              <w:rPr>
                <w:sz w:val="24"/>
                <w:szCs w:val="24"/>
              </w:rPr>
              <w:t>Премиум-уход</w:t>
            </w:r>
            <w:proofErr w:type="spellEnd"/>
            <w:r>
              <w:rPr>
                <w:sz w:val="24"/>
                <w:szCs w:val="24"/>
              </w:rPr>
              <w:t xml:space="preserve"> за кожей тела (</w:t>
            </w:r>
            <w:r w:rsidR="0009307E" w:rsidRPr="006A0EB6">
              <w:rPr>
                <w:sz w:val="24"/>
                <w:szCs w:val="24"/>
                <w:lang w:val="en-US"/>
              </w:rPr>
              <w:t>Premium</w:t>
            </w:r>
            <w:r w:rsidR="0009307E" w:rsidRPr="006A0EB6">
              <w:rPr>
                <w:sz w:val="24"/>
                <w:szCs w:val="24"/>
              </w:rPr>
              <w:t xml:space="preserve"> </w:t>
            </w:r>
            <w:r w:rsidR="0009307E" w:rsidRPr="006A0EB6">
              <w:rPr>
                <w:sz w:val="24"/>
                <w:szCs w:val="24"/>
                <w:lang w:val="en-US"/>
              </w:rPr>
              <w:t>Body</w:t>
            </w:r>
            <w:r w:rsidR="0009307E" w:rsidRPr="006A0EB6">
              <w:rPr>
                <w:sz w:val="24"/>
                <w:szCs w:val="24"/>
              </w:rPr>
              <w:t xml:space="preserve"> </w:t>
            </w:r>
            <w:r w:rsidR="0009307E" w:rsidRPr="006A0EB6">
              <w:rPr>
                <w:sz w:val="24"/>
                <w:szCs w:val="24"/>
                <w:lang w:val="en-US"/>
              </w:rPr>
              <w:t>Care</w:t>
            </w:r>
            <w:r>
              <w:rPr>
                <w:sz w:val="24"/>
                <w:szCs w:val="24"/>
              </w:rPr>
              <w:t>)</w:t>
            </w:r>
          </w:p>
        </w:tc>
        <w:tc>
          <w:tcPr>
            <w:tcW w:w="1199" w:type="dxa"/>
          </w:tcPr>
          <w:p w:rsidR="0009307E" w:rsidRPr="006A0EB6" w:rsidRDefault="00194F61" w:rsidP="0009307E">
            <w:pPr>
              <w:ind w:firstLine="0"/>
              <w:rPr>
                <w:sz w:val="24"/>
                <w:szCs w:val="24"/>
              </w:rPr>
            </w:pPr>
            <w:r w:rsidRPr="006A0EB6">
              <w:rPr>
                <w:sz w:val="24"/>
                <w:szCs w:val="24"/>
                <w:lang w:val="en-US"/>
              </w:rPr>
              <w:t>937</w:t>
            </w:r>
            <w:r w:rsidRPr="006A0EB6">
              <w:rPr>
                <w:sz w:val="24"/>
                <w:szCs w:val="24"/>
              </w:rPr>
              <w:t>,9</w:t>
            </w:r>
          </w:p>
        </w:tc>
        <w:tc>
          <w:tcPr>
            <w:tcW w:w="1199" w:type="dxa"/>
          </w:tcPr>
          <w:p w:rsidR="0009307E" w:rsidRPr="006A0EB6" w:rsidRDefault="00194F61" w:rsidP="0009307E">
            <w:pPr>
              <w:ind w:firstLine="0"/>
              <w:rPr>
                <w:sz w:val="24"/>
                <w:szCs w:val="24"/>
              </w:rPr>
            </w:pPr>
            <w:r w:rsidRPr="006A0EB6">
              <w:rPr>
                <w:sz w:val="24"/>
                <w:szCs w:val="24"/>
              </w:rPr>
              <w:t>1047,6</w:t>
            </w:r>
          </w:p>
        </w:tc>
        <w:tc>
          <w:tcPr>
            <w:tcW w:w="1199" w:type="dxa"/>
          </w:tcPr>
          <w:p w:rsidR="0009307E" w:rsidRPr="006A0EB6" w:rsidRDefault="00194F61" w:rsidP="0009307E">
            <w:pPr>
              <w:ind w:firstLine="0"/>
              <w:rPr>
                <w:sz w:val="24"/>
                <w:szCs w:val="24"/>
              </w:rPr>
            </w:pPr>
            <w:r w:rsidRPr="006A0EB6">
              <w:rPr>
                <w:sz w:val="24"/>
                <w:szCs w:val="24"/>
              </w:rPr>
              <w:t>1161,3</w:t>
            </w:r>
          </w:p>
        </w:tc>
        <w:tc>
          <w:tcPr>
            <w:tcW w:w="1199" w:type="dxa"/>
          </w:tcPr>
          <w:p w:rsidR="0009307E" w:rsidRPr="006A0EB6" w:rsidRDefault="00194F61" w:rsidP="0009307E">
            <w:pPr>
              <w:ind w:firstLine="0"/>
              <w:rPr>
                <w:sz w:val="24"/>
                <w:szCs w:val="24"/>
              </w:rPr>
            </w:pPr>
            <w:r w:rsidRPr="006A0EB6">
              <w:rPr>
                <w:sz w:val="24"/>
                <w:szCs w:val="24"/>
              </w:rPr>
              <w:t>1237,1</w:t>
            </w:r>
          </w:p>
        </w:tc>
        <w:tc>
          <w:tcPr>
            <w:tcW w:w="1199" w:type="dxa"/>
          </w:tcPr>
          <w:p w:rsidR="0009307E" w:rsidRPr="006A0EB6" w:rsidRDefault="00194F61" w:rsidP="0009307E">
            <w:pPr>
              <w:ind w:firstLine="0"/>
              <w:rPr>
                <w:sz w:val="24"/>
                <w:szCs w:val="24"/>
              </w:rPr>
            </w:pPr>
            <w:r w:rsidRPr="006A0EB6">
              <w:rPr>
                <w:sz w:val="24"/>
                <w:szCs w:val="24"/>
              </w:rPr>
              <w:t>1417,5</w:t>
            </w:r>
          </w:p>
        </w:tc>
        <w:tc>
          <w:tcPr>
            <w:tcW w:w="1199" w:type="dxa"/>
          </w:tcPr>
          <w:p w:rsidR="0009307E" w:rsidRPr="006A0EB6" w:rsidRDefault="00194F61" w:rsidP="0009307E">
            <w:pPr>
              <w:ind w:firstLine="0"/>
              <w:rPr>
                <w:sz w:val="24"/>
                <w:szCs w:val="24"/>
              </w:rPr>
            </w:pPr>
            <w:r w:rsidRPr="006A0EB6">
              <w:rPr>
                <w:sz w:val="24"/>
                <w:szCs w:val="24"/>
              </w:rPr>
              <w:t>1614,4</w:t>
            </w:r>
          </w:p>
        </w:tc>
      </w:tr>
      <w:tr w:rsidR="0009307E" w:rsidTr="006A0EB6">
        <w:tc>
          <w:tcPr>
            <w:tcW w:w="2268" w:type="dxa"/>
          </w:tcPr>
          <w:p w:rsidR="0009307E" w:rsidRPr="006A0EB6" w:rsidRDefault="005A2524" w:rsidP="005A2524">
            <w:pPr>
              <w:ind w:firstLine="0"/>
              <w:jc w:val="left"/>
              <w:rPr>
                <w:sz w:val="24"/>
                <w:szCs w:val="24"/>
              </w:rPr>
            </w:pPr>
            <w:proofErr w:type="spellStart"/>
            <w:r>
              <w:rPr>
                <w:sz w:val="24"/>
                <w:szCs w:val="24"/>
              </w:rPr>
              <w:t>Премиум-уход</w:t>
            </w:r>
            <w:proofErr w:type="spellEnd"/>
            <w:r>
              <w:rPr>
                <w:sz w:val="24"/>
                <w:szCs w:val="24"/>
              </w:rPr>
              <w:t xml:space="preserve"> за кожей лица </w:t>
            </w:r>
            <w:r w:rsidR="006A0EB6">
              <w:rPr>
                <w:sz w:val="24"/>
                <w:szCs w:val="24"/>
              </w:rPr>
              <w:t>(</w:t>
            </w:r>
            <w:r w:rsidR="0009307E" w:rsidRPr="006A0EB6">
              <w:rPr>
                <w:sz w:val="24"/>
                <w:szCs w:val="24"/>
                <w:lang w:val="en-US"/>
              </w:rPr>
              <w:t>Premium</w:t>
            </w:r>
            <w:r w:rsidR="0009307E" w:rsidRPr="005A2524">
              <w:rPr>
                <w:sz w:val="24"/>
                <w:szCs w:val="24"/>
              </w:rPr>
              <w:t xml:space="preserve"> </w:t>
            </w:r>
            <w:r w:rsidR="0009307E" w:rsidRPr="006A0EB6">
              <w:rPr>
                <w:sz w:val="24"/>
                <w:szCs w:val="24"/>
                <w:lang w:val="en-US"/>
              </w:rPr>
              <w:t>Facial</w:t>
            </w:r>
            <w:r w:rsidR="0009307E" w:rsidRPr="005A2524">
              <w:rPr>
                <w:sz w:val="24"/>
                <w:szCs w:val="24"/>
              </w:rPr>
              <w:t xml:space="preserve"> </w:t>
            </w:r>
            <w:r w:rsidR="0009307E" w:rsidRPr="006A0EB6">
              <w:rPr>
                <w:sz w:val="24"/>
                <w:szCs w:val="24"/>
                <w:lang w:val="en-US"/>
              </w:rPr>
              <w:t>Care</w:t>
            </w:r>
            <w:r w:rsidR="006A0EB6">
              <w:rPr>
                <w:sz w:val="24"/>
                <w:szCs w:val="24"/>
              </w:rPr>
              <w:t>)</w:t>
            </w:r>
          </w:p>
        </w:tc>
        <w:tc>
          <w:tcPr>
            <w:tcW w:w="1199" w:type="dxa"/>
          </w:tcPr>
          <w:p w:rsidR="0009307E" w:rsidRPr="006A0EB6" w:rsidRDefault="00194F61" w:rsidP="0009307E">
            <w:pPr>
              <w:ind w:firstLine="0"/>
              <w:rPr>
                <w:sz w:val="24"/>
                <w:szCs w:val="24"/>
              </w:rPr>
            </w:pPr>
            <w:r w:rsidRPr="006A0EB6">
              <w:rPr>
                <w:sz w:val="24"/>
                <w:szCs w:val="24"/>
              </w:rPr>
              <w:t>4955,5</w:t>
            </w:r>
          </w:p>
        </w:tc>
        <w:tc>
          <w:tcPr>
            <w:tcW w:w="1199" w:type="dxa"/>
          </w:tcPr>
          <w:p w:rsidR="0009307E" w:rsidRPr="006A0EB6" w:rsidRDefault="00194F61" w:rsidP="0009307E">
            <w:pPr>
              <w:ind w:firstLine="0"/>
              <w:rPr>
                <w:sz w:val="24"/>
                <w:szCs w:val="24"/>
              </w:rPr>
            </w:pPr>
            <w:r w:rsidRPr="006A0EB6">
              <w:rPr>
                <w:sz w:val="24"/>
                <w:szCs w:val="24"/>
              </w:rPr>
              <w:t>5509,0</w:t>
            </w:r>
          </w:p>
        </w:tc>
        <w:tc>
          <w:tcPr>
            <w:tcW w:w="1199" w:type="dxa"/>
          </w:tcPr>
          <w:p w:rsidR="0009307E" w:rsidRPr="006A0EB6" w:rsidRDefault="00194F61" w:rsidP="0009307E">
            <w:pPr>
              <w:ind w:firstLine="0"/>
              <w:rPr>
                <w:sz w:val="24"/>
                <w:szCs w:val="24"/>
              </w:rPr>
            </w:pPr>
            <w:r w:rsidRPr="006A0EB6">
              <w:rPr>
                <w:sz w:val="24"/>
                <w:szCs w:val="24"/>
              </w:rPr>
              <w:t>6107,1</w:t>
            </w:r>
          </w:p>
        </w:tc>
        <w:tc>
          <w:tcPr>
            <w:tcW w:w="1199" w:type="dxa"/>
          </w:tcPr>
          <w:p w:rsidR="0009307E" w:rsidRPr="006A0EB6" w:rsidRDefault="00194F61" w:rsidP="0009307E">
            <w:pPr>
              <w:ind w:firstLine="0"/>
              <w:rPr>
                <w:sz w:val="24"/>
                <w:szCs w:val="24"/>
              </w:rPr>
            </w:pPr>
            <w:r w:rsidRPr="006A0EB6">
              <w:rPr>
                <w:sz w:val="24"/>
                <w:szCs w:val="24"/>
              </w:rPr>
              <w:t>6861,6</w:t>
            </w:r>
          </w:p>
        </w:tc>
        <w:tc>
          <w:tcPr>
            <w:tcW w:w="1199" w:type="dxa"/>
          </w:tcPr>
          <w:p w:rsidR="0009307E" w:rsidRPr="006A0EB6" w:rsidRDefault="00194F61" w:rsidP="0009307E">
            <w:pPr>
              <w:ind w:firstLine="0"/>
              <w:rPr>
                <w:sz w:val="24"/>
                <w:szCs w:val="24"/>
              </w:rPr>
            </w:pPr>
            <w:r w:rsidRPr="006A0EB6">
              <w:rPr>
                <w:sz w:val="24"/>
                <w:szCs w:val="24"/>
              </w:rPr>
              <w:t>8202,9</w:t>
            </w:r>
          </w:p>
        </w:tc>
        <w:tc>
          <w:tcPr>
            <w:tcW w:w="1199" w:type="dxa"/>
          </w:tcPr>
          <w:p w:rsidR="0009307E" w:rsidRPr="006A0EB6" w:rsidRDefault="00194F61" w:rsidP="0009307E">
            <w:pPr>
              <w:ind w:firstLine="0"/>
              <w:rPr>
                <w:sz w:val="24"/>
                <w:szCs w:val="24"/>
              </w:rPr>
            </w:pPr>
            <w:r w:rsidRPr="006A0EB6">
              <w:rPr>
                <w:sz w:val="24"/>
                <w:szCs w:val="24"/>
              </w:rPr>
              <w:t>9064,0</w:t>
            </w:r>
          </w:p>
        </w:tc>
      </w:tr>
      <w:tr w:rsidR="0009307E" w:rsidTr="006A0EB6">
        <w:tc>
          <w:tcPr>
            <w:tcW w:w="2268" w:type="dxa"/>
          </w:tcPr>
          <w:p w:rsidR="0009307E" w:rsidRPr="005A2524" w:rsidRDefault="005A2524" w:rsidP="005A2524">
            <w:pPr>
              <w:ind w:firstLine="0"/>
              <w:jc w:val="left"/>
              <w:rPr>
                <w:sz w:val="24"/>
                <w:szCs w:val="24"/>
              </w:rPr>
            </w:pPr>
            <w:proofErr w:type="spellStart"/>
            <w:r>
              <w:rPr>
                <w:sz w:val="24"/>
                <w:szCs w:val="24"/>
              </w:rPr>
              <w:t>Премиум-уход</w:t>
            </w:r>
            <w:proofErr w:type="spellEnd"/>
            <w:r>
              <w:rPr>
                <w:sz w:val="24"/>
                <w:szCs w:val="24"/>
              </w:rPr>
              <w:t xml:space="preserve"> за кожей рук (</w:t>
            </w:r>
            <w:r w:rsidR="0009307E" w:rsidRPr="006A0EB6">
              <w:rPr>
                <w:sz w:val="24"/>
                <w:szCs w:val="24"/>
                <w:lang w:val="en-US"/>
              </w:rPr>
              <w:t>Premium</w:t>
            </w:r>
            <w:r w:rsidR="0009307E" w:rsidRPr="005A2524">
              <w:rPr>
                <w:sz w:val="24"/>
                <w:szCs w:val="24"/>
              </w:rPr>
              <w:t xml:space="preserve"> </w:t>
            </w:r>
            <w:r w:rsidR="0009307E" w:rsidRPr="006A0EB6">
              <w:rPr>
                <w:sz w:val="24"/>
                <w:szCs w:val="24"/>
                <w:lang w:val="en-US"/>
              </w:rPr>
              <w:t>Hand</w:t>
            </w:r>
            <w:r w:rsidR="0009307E" w:rsidRPr="005A2524">
              <w:rPr>
                <w:sz w:val="24"/>
                <w:szCs w:val="24"/>
              </w:rPr>
              <w:t xml:space="preserve"> </w:t>
            </w:r>
            <w:r w:rsidR="0009307E" w:rsidRPr="006A0EB6">
              <w:rPr>
                <w:sz w:val="24"/>
                <w:szCs w:val="24"/>
                <w:lang w:val="en-US"/>
              </w:rPr>
              <w:t>Care</w:t>
            </w:r>
            <w:r>
              <w:rPr>
                <w:sz w:val="24"/>
                <w:szCs w:val="24"/>
              </w:rPr>
              <w:t>)</w:t>
            </w:r>
          </w:p>
        </w:tc>
        <w:tc>
          <w:tcPr>
            <w:tcW w:w="1199" w:type="dxa"/>
          </w:tcPr>
          <w:p w:rsidR="0009307E" w:rsidRPr="006A0EB6" w:rsidRDefault="00194F61" w:rsidP="0009307E">
            <w:pPr>
              <w:ind w:firstLine="0"/>
              <w:rPr>
                <w:sz w:val="24"/>
                <w:szCs w:val="24"/>
              </w:rPr>
            </w:pPr>
            <w:r w:rsidRPr="006A0EB6">
              <w:rPr>
                <w:sz w:val="24"/>
                <w:szCs w:val="24"/>
              </w:rPr>
              <w:t>29,0</w:t>
            </w:r>
          </w:p>
        </w:tc>
        <w:tc>
          <w:tcPr>
            <w:tcW w:w="1199" w:type="dxa"/>
          </w:tcPr>
          <w:p w:rsidR="0009307E" w:rsidRPr="006A0EB6" w:rsidRDefault="00194F61" w:rsidP="0009307E">
            <w:pPr>
              <w:ind w:firstLine="0"/>
              <w:rPr>
                <w:sz w:val="24"/>
                <w:szCs w:val="24"/>
              </w:rPr>
            </w:pPr>
            <w:r w:rsidRPr="006A0EB6">
              <w:rPr>
                <w:sz w:val="24"/>
                <w:szCs w:val="24"/>
              </w:rPr>
              <w:t>30,8</w:t>
            </w:r>
          </w:p>
        </w:tc>
        <w:tc>
          <w:tcPr>
            <w:tcW w:w="1199" w:type="dxa"/>
          </w:tcPr>
          <w:p w:rsidR="0009307E" w:rsidRPr="006A0EB6" w:rsidRDefault="00194F61" w:rsidP="0009307E">
            <w:pPr>
              <w:ind w:firstLine="0"/>
              <w:rPr>
                <w:sz w:val="24"/>
                <w:szCs w:val="24"/>
              </w:rPr>
            </w:pPr>
            <w:r w:rsidRPr="006A0EB6">
              <w:rPr>
                <w:sz w:val="24"/>
                <w:szCs w:val="24"/>
              </w:rPr>
              <w:t>32,9</w:t>
            </w:r>
          </w:p>
        </w:tc>
        <w:tc>
          <w:tcPr>
            <w:tcW w:w="1199" w:type="dxa"/>
          </w:tcPr>
          <w:p w:rsidR="0009307E" w:rsidRPr="006A0EB6" w:rsidRDefault="00194F61" w:rsidP="0009307E">
            <w:pPr>
              <w:ind w:firstLine="0"/>
              <w:rPr>
                <w:sz w:val="24"/>
                <w:szCs w:val="24"/>
              </w:rPr>
            </w:pPr>
            <w:r w:rsidRPr="006A0EB6">
              <w:rPr>
                <w:sz w:val="24"/>
                <w:szCs w:val="24"/>
              </w:rPr>
              <w:t>36,9</w:t>
            </w:r>
          </w:p>
        </w:tc>
        <w:tc>
          <w:tcPr>
            <w:tcW w:w="1199" w:type="dxa"/>
          </w:tcPr>
          <w:p w:rsidR="0009307E" w:rsidRPr="006A0EB6" w:rsidRDefault="00194F61" w:rsidP="0009307E">
            <w:pPr>
              <w:ind w:firstLine="0"/>
              <w:rPr>
                <w:sz w:val="24"/>
                <w:szCs w:val="24"/>
              </w:rPr>
            </w:pPr>
            <w:r w:rsidRPr="006A0EB6">
              <w:rPr>
                <w:sz w:val="24"/>
                <w:szCs w:val="24"/>
              </w:rPr>
              <w:t>43,7</w:t>
            </w:r>
          </w:p>
        </w:tc>
        <w:tc>
          <w:tcPr>
            <w:tcW w:w="1199" w:type="dxa"/>
          </w:tcPr>
          <w:p w:rsidR="0009307E" w:rsidRPr="006A0EB6" w:rsidRDefault="00194F61" w:rsidP="0009307E">
            <w:pPr>
              <w:ind w:firstLine="0"/>
              <w:rPr>
                <w:sz w:val="24"/>
                <w:szCs w:val="24"/>
              </w:rPr>
            </w:pPr>
            <w:r w:rsidRPr="006A0EB6">
              <w:rPr>
                <w:sz w:val="24"/>
                <w:szCs w:val="24"/>
              </w:rPr>
              <w:t>47,8</w:t>
            </w:r>
          </w:p>
        </w:tc>
      </w:tr>
      <w:tr w:rsidR="00194F61" w:rsidTr="006A0EB6">
        <w:tc>
          <w:tcPr>
            <w:tcW w:w="2268" w:type="dxa"/>
          </w:tcPr>
          <w:p w:rsidR="00194F61" w:rsidRPr="005A2524" w:rsidRDefault="005A2524" w:rsidP="005A2524">
            <w:pPr>
              <w:ind w:firstLine="0"/>
              <w:rPr>
                <w:sz w:val="24"/>
                <w:szCs w:val="24"/>
              </w:rPr>
            </w:pPr>
            <w:proofErr w:type="spellStart"/>
            <w:r>
              <w:rPr>
                <w:sz w:val="24"/>
                <w:szCs w:val="24"/>
              </w:rPr>
              <w:t>Премиум-защита</w:t>
            </w:r>
            <w:proofErr w:type="spellEnd"/>
            <w:r>
              <w:rPr>
                <w:sz w:val="24"/>
                <w:szCs w:val="24"/>
              </w:rPr>
              <w:t xml:space="preserve"> кожи от солнца </w:t>
            </w:r>
            <w:r w:rsidR="00194F61" w:rsidRPr="006A0EB6">
              <w:rPr>
                <w:sz w:val="24"/>
                <w:szCs w:val="24"/>
                <w:lang w:val="en-US"/>
              </w:rPr>
              <w:lastRenderedPageBreak/>
              <w:t>Premium</w:t>
            </w:r>
            <w:r w:rsidR="00194F61" w:rsidRPr="005A2524">
              <w:rPr>
                <w:sz w:val="24"/>
                <w:szCs w:val="24"/>
              </w:rPr>
              <w:t xml:space="preserve"> </w:t>
            </w:r>
            <w:r w:rsidR="00194F61" w:rsidRPr="006A0EB6">
              <w:rPr>
                <w:sz w:val="24"/>
                <w:szCs w:val="24"/>
                <w:lang w:val="en-US"/>
              </w:rPr>
              <w:t>Sun</w:t>
            </w:r>
            <w:r w:rsidR="00194F61" w:rsidRPr="005A2524">
              <w:rPr>
                <w:sz w:val="24"/>
                <w:szCs w:val="24"/>
              </w:rPr>
              <w:t xml:space="preserve"> </w:t>
            </w:r>
            <w:r w:rsidR="00194F61" w:rsidRPr="006A0EB6">
              <w:rPr>
                <w:sz w:val="24"/>
                <w:szCs w:val="24"/>
                <w:lang w:val="en-US"/>
              </w:rPr>
              <w:t>Care</w:t>
            </w:r>
          </w:p>
        </w:tc>
        <w:tc>
          <w:tcPr>
            <w:tcW w:w="1199" w:type="dxa"/>
          </w:tcPr>
          <w:p w:rsidR="00194F61" w:rsidRPr="006A0EB6" w:rsidRDefault="00194F61" w:rsidP="0009307E">
            <w:pPr>
              <w:ind w:firstLine="0"/>
              <w:rPr>
                <w:sz w:val="24"/>
                <w:szCs w:val="24"/>
              </w:rPr>
            </w:pPr>
            <w:r w:rsidRPr="006A0EB6">
              <w:rPr>
                <w:sz w:val="24"/>
                <w:szCs w:val="24"/>
              </w:rPr>
              <w:lastRenderedPageBreak/>
              <w:t>276,4</w:t>
            </w:r>
          </w:p>
        </w:tc>
        <w:tc>
          <w:tcPr>
            <w:tcW w:w="1199" w:type="dxa"/>
          </w:tcPr>
          <w:p w:rsidR="00194F61" w:rsidRPr="006A0EB6" w:rsidRDefault="00194F61" w:rsidP="0009307E">
            <w:pPr>
              <w:ind w:firstLine="0"/>
              <w:rPr>
                <w:sz w:val="24"/>
                <w:szCs w:val="24"/>
              </w:rPr>
            </w:pPr>
            <w:r w:rsidRPr="006A0EB6">
              <w:rPr>
                <w:sz w:val="24"/>
                <w:szCs w:val="24"/>
              </w:rPr>
              <w:t>309,0</w:t>
            </w:r>
          </w:p>
        </w:tc>
        <w:tc>
          <w:tcPr>
            <w:tcW w:w="1199" w:type="dxa"/>
          </w:tcPr>
          <w:p w:rsidR="00194F61" w:rsidRPr="006A0EB6" w:rsidRDefault="00194F61" w:rsidP="0009307E">
            <w:pPr>
              <w:ind w:firstLine="0"/>
              <w:rPr>
                <w:sz w:val="24"/>
                <w:szCs w:val="24"/>
              </w:rPr>
            </w:pPr>
            <w:r w:rsidRPr="006A0EB6">
              <w:rPr>
                <w:sz w:val="24"/>
                <w:szCs w:val="24"/>
              </w:rPr>
              <w:t>342,9</w:t>
            </w:r>
          </w:p>
        </w:tc>
        <w:tc>
          <w:tcPr>
            <w:tcW w:w="1199" w:type="dxa"/>
          </w:tcPr>
          <w:p w:rsidR="00194F61" w:rsidRPr="006A0EB6" w:rsidRDefault="00194F61" w:rsidP="0009307E">
            <w:pPr>
              <w:ind w:firstLine="0"/>
              <w:rPr>
                <w:sz w:val="24"/>
                <w:szCs w:val="24"/>
              </w:rPr>
            </w:pPr>
            <w:r w:rsidRPr="006A0EB6">
              <w:rPr>
                <w:sz w:val="24"/>
                <w:szCs w:val="24"/>
              </w:rPr>
              <w:t>371,6</w:t>
            </w:r>
          </w:p>
        </w:tc>
        <w:tc>
          <w:tcPr>
            <w:tcW w:w="1199" w:type="dxa"/>
          </w:tcPr>
          <w:p w:rsidR="00194F61" w:rsidRPr="006A0EB6" w:rsidRDefault="00194F61" w:rsidP="0009307E">
            <w:pPr>
              <w:ind w:firstLine="0"/>
              <w:rPr>
                <w:sz w:val="24"/>
                <w:szCs w:val="24"/>
              </w:rPr>
            </w:pPr>
            <w:r w:rsidRPr="006A0EB6">
              <w:rPr>
                <w:sz w:val="24"/>
                <w:szCs w:val="24"/>
              </w:rPr>
              <w:t>438,9</w:t>
            </w:r>
          </w:p>
        </w:tc>
        <w:tc>
          <w:tcPr>
            <w:tcW w:w="1199" w:type="dxa"/>
          </w:tcPr>
          <w:p w:rsidR="00194F61" w:rsidRPr="006A0EB6" w:rsidRDefault="00194F61" w:rsidP="00194F61">
            <w:pPr>
              <w:ind w:firstLine="0"/>
              <w:rPr>
                <w:sz w:val="24"/>
                <w:szCs w:val="24"/>
              </w:rPr>
            </w:pPr>
            <w:r w:rsidRPr="006A0EB6">
              <w:rPr>
                <w:sz w:val="24"/>
                <w:szCs w:val="24"/>
              </w:rPr>
              <w:t>479,1</w:t>
            </w:r>
          </w:p>
        </w:tc>
      </w:tr>
      <w:tr w:rsidR="00194F61" w:rsidTr="006A0EB6">
        <w:tc>
          <w:tcPr>
            <w:tcW w:w="2268" w:type="dxa"/>
          </w:tcPr>
          <w:p w:rsidR="00194F61" w:rsidRPr="006A0EB6" w:rsidRDefault="00194F61" w:rsidP="0009307E">
            <w:pPr>
              <w:ind w:firstLine="0"/>
              <w:rPr>
                <w:sz w:val="24"/>
                <w:szCs w:val="24"/>
                <w:lang w:val="en-US"/>
              </w:rPr>
            </w:pPr>
            <w:r w:rsidRPr="006A0EB6">
              <w:rPr>
                <w:sz w:val="24"/>
                <w:szCs w:val="24"/>
                <w:lang w:val="en-US"/>
              </w:rPr>
              <w:lastRenderedPageBreak/>
              <w:t>Skin Care Total</w:t>
            </w:r>
          </w:p>
        </w:tc>
        <w:tc>
          <w:tcPr>
            <w:tcW w:w="1199" w:type="dxa"/>
          </w:tcPr>
          <w:p w:rsidR="00194F61" w:rsidRPr="006A0EB6" w:rsidRDefault="00194F61" w:rsidP="0009307E">
            <w:pPr>
              <w:ind w:firstLine="0"/>
              <w:rPr>
                <w:sz w:val="24"/>
                <w:szCs w:val="24"/>
                <w:lang w:val="en-US"/>
              </w:rPr>
            </w:pPr>
            <w:r w:rsidRPr="006A0EB6">
              <w:rPr>
                <w:sz w:val="24"/>
                <w:szCs w:val="24"/>
              </w:rPr>
              <w:t>6198,8</w:t>
            </w:r>
          </w:p>
        </w:tc>
        <w:tc>
          <w:tcPr>
            <w:tcW w:w="1199" w:type="dxa"/>
          </w:tcPr>
          <w:p w:rsidR="00194F61" w:rsidRPr="006A0EB6" w:rsidRDefault="00194F61" w:rsidP="0009307E">
            <w:pPr>
              <w:ind w:firstLine="0"/>
              <w:rPr>
                <w:sz w:val="24"/>
                <w:szCs w:val="24"/>
                <w:lang w:val="en-US"/>
              </w:rPr>
            </w:pPr>
            <w:r w:rsidRPr="006A0EB6">
              <w:rPr>
                <w:sz w:val="24"/>
                <w:szCs w:val="24"/>
              </w:rPr>
              <w:t>6896,4</w:t>
            </w:r>
          </w:p>
        </w:tc>
        <w:tc>
          <w:tcPr>
            <w:tcW w:w="1199" w:type="dxa"/>
          </w:tcPr>
          <w:p w:rsidR="00194F61" w:rsidRPr="006A0EB6" w:rsidRDefault="00194F61" w:rsidP="0009307E">
            <w:pPr>
              <w:ind w:firstLine="0"/>
              <w:rPr>
                <w:sz w:val="24"/>
                <w:szCs w:val="24"/>
                <w:lang w:val="en-US"/>
              </w:rPr>
            </w:pPr>
            <w:r w:rsidRPr="006A0EB6">
              <w:rPr>
                <w:sz w:val="24"/>
                <w:szCs w:val="24"/>
              </w:rPr>
              <w:t>7644,2</w:t>
            </w:r>
          </w:p>
        </w:tc>
        <w:tc>
          <w:tcPr>
            <w:tcW w:w="1199" w:type="dxa"/>
          </w:tcPr>
          <w:p w:rsidR="00194F61" w:rsidRPr="006A0EB6" w:rsidRDefault="00194F61" w:rsidP="0009307E">
            <w:pPr>
              <w:ind w:firstLine="0"/>
              <w:rPr>
                <w:sz w:val="24"/>
                <w:szCs w:val="24"/>
                <w:lang w:val="en-US"/>
              </w:rPr>
            </w:pPr>
            <w:r w:rsidRPr="006A0EB6">
              <w:rPr>
                <w:sz w:val="24"/>
                <w:szCs w:val="24"/>
              </w:rPr>
              <w:t>8507,2</w:t>
            </w:r>
          </w:p>
        </w:tc>
        <w:tc>
          <w:tcPr>
            <w:tcW w:w="1199" w:type="dxa"/>
          </w:tcPr>
          <w:p w:rsidR="00194F61" w:rsidRPr="006A0EB6" w:rsidRDefault="00194F61" w:rsidP="0009307E">
            <w:pPr>
              <w:ind w:firstLine="0"/>
              <w:rPr>
                <w:sz w:val="24"/>
                <w:szCs w:val="24"/>
              </w:rPr>
            </w:pPr>
            <w:r w:rsidRPr="006A0EB6">
              <w:rPr>
                <w:sz w:val="24"/>
                <w:szCs w:val="24"/>
              </w:rPr>
              <w:t>10103,0</w:t>
            </w:r>
          </w:p>
        </w:tc>
        <w:tc>
          <w:tcPr>
            <w:tcW w:w="1199" w:type="dxa"/>
          </w:tcPr>
          <w:p w:rsidR="00194F61" w:rsidRPr="006A0EB6" w:rsidRDefault="00194F61" w:rsidP="0009307E">
            <w:pPr>
              <w:ind w:firstLine="0"/>
              <w:rPr>
                <w:sz w:val="24"/>
                <w:szCs w:val="24"/>
                <w:lang w:val="en-US"/>
              </w:rPr>
            </w:pPr>
            <w:r w:rsidRPr="006A0EB6">
              <w:rPr>
                <w:sz w:val="24"/>
                <w:szCs w:val="24"/>
              </w:rPr>
              <w:t>11205,3</w:t>
            </w:r>
          </w:p>
        </w:tc>
      </w:tr>
    </w:tbl>
    <w:p w:rsidR="00857229" w:rsidRDefault="0009307E" w:rsidP="00B7144D">
      <w:bookmarkStart w:id="12" w:name="OLE_LINK3"/>
      <w:bookmarkStart w:id="13" w:name="OLE_LINK4"/>
      <w:bookmarkEnd w:id="11"/>
      <w:r w:rsidRPr="0009307E">
        <w:t xml:space="preserve">Составлено по: </w:t>
      </w:r>
      <w:r w:rsidRPr="0009307E">
        <w:rPr>
          <w:lang w:val="en-US"/>
        </w:rPr>
        <w:t>Super</w:t>
      </w:r>
      <w:r w:rsidRPr="0009307E">
        <w:t xml:space="preserve"> </w:t>
      </w:r>
      <w:r w:rsidRPr="0009307E">
        <w:rPr>
          <w:lang w:val="en-US"/>
        </w:rPr>
        <w:t>Premium</w:t>
      </w:r>
      <w:r w:rsidRPr="0009307E">
        <w:t xml:space="preserve"> </w:t>
      </w:r>
      <w:r w:rsidRPr="0009307E">
        <w:rPr>
          <w:lang w:val="en-US"/>
        </w:rPr>
        <w:t>Beauty</w:t>
      </w:r>
      <w:r w:rsidRPr="0009307E">
        <w:t xml:space="preserve"> </w:t>
      </w:r>
      <w:r w:rsidRPr="0009307E">
        <w:rPr>
          <w:lang w:val="en-US"/>
        </w:rPr>
        <w:t>and</w:t>
      </w:r>
      <w:r w:rsidRPr="0009307E">
        <w:t xml:space="preserve"> </w:t>
      </w:r>
      <w:r w:rsidRPr="0009307E">
        <w:rPr>
          <w:lang w:val="en-US"/>
        </w:rPr>
        <w:t>Personal</w:t>
      </w:r>
      <w:r w:rsidRPr="0009307E">
        <w:t xml:space="preserve"> </w:t>
      </w:r>
      <w:r w:rsidRPr="0009307E">
        <w:rPr>
          <w:lang w:val="en-US"/>
        </w:rPr>
        <w:t>Care</w:t>
      </w:r>
      <w:r w:rsidRPr="0009307E">
        <w:t xml:space="preserve"> </w:t>
      </w:r>
      <w:proofErr w:type="gramStart"/>
      <w:r w:rsidRPr="0009307E">
        <w:rPr>
          <w:lang w:val="en-US"/>
        </w:rPr>
        <w:t>In</w:t>
      </w:r>
      <w:proofErr w:type="gramEnd"/>
      <w:r w:rsidRPr="0009307E">
        <w:t xml:space="preserve"> </w:t>
      </w:r>
      <w:r w:rsidRPr="0009307E">
        <w:rPr>
          <w:lang w:val="en-US"/>
        </w:rPr>
        <w:t>Russia</w:t>
      </w:r>
      <w:r w:rsidRPr="0009307E">
        <w:t xml:space="preserve"> [Электронный ресурс] // </w:t>
      </w:r>
      <w:r w:rsidRPr="0009307E">
        <w:rPr>
          <w:bCs/>
          <w:lang w:val="en-US"/>
        </w:rPr>
        <w:t>Passport</w:t>
      </w:r>
      <w:r w:rsidRPr="0009307E">
        <w:rPr>
          <w:bCs/>
        </w:rPr>
        <w:t xml:space="preserve"> </w:t>
      </w:r>
      <w:r w:rsidRPr="0009307E">
        <w:rPr>
          <w:bCs/>
          <w:lang w:val="en-US"/>
        </w:rPr>
        <w:t>GMID</w:t>
      </w:r>
      <w:r w:rsidRPr="0009307E">
        <w:t>. — Режим доступа: http://www.portal.euromonitor.com.ezproxy.gsom.spbu.ru:2048/portal/analysis/tab/ (дата обращения: 02.03.2017).</w:t>
      </w:r>
    </w:p>
    <w:bookmarkEnd w:id="12"/>
    <w:bookmarkEnd w:id="13"/>
    <w:p w:rsidR="006A0EB6" w:rsidRDefault="006A0EB6" w:rsidP="00B7144D"/>
    <w:p w:rsidR="00D1646B" w:rsidRDefault="00395828" w:rsidP="00D1646B">
      <w:r>
        <w:t xml:space="preserve">В 2016 году объем продаж </w:t>
      </w:r>
      <w:proofErr w:type="spellStart"/>
      <w:r>
        <w:t>премиум-косметики</w:t>
      </w:r>
      <w:proofErr w:type="spellEnd"/>
      <w:r>
        <w:t xml:space="preserve"> по уходу за кожей в денежном выражении составил 11205,3 млн. руб.  Стоит отметить, что наибольшим весом в продажах в 2016 году обладала категория ухода за кожей лица (81%), далее идет сегмент ухода за кожей тела </w:t>
      </w:r>
      <w:r w:rsidRPr="00395828">
        <w:t xml:space="preserve">(14%). </w:t>
      </w:r>
      <w:r>
        <w:t xml:space="preserve">Наименьший вес в общем объеме продаж имели категории ухода за кожей рук и защиты от солнца (4% и 1% соответственно). Для изучения долей в более наглядной форме можно обратиться </w:t>
      </w:r>
      <w:proofErr w:type="gramStart"/>
      <w:r>
        <w:t>к</w:t>
      </w:r>
      <w:proofErr w:type="gramEnd"/>
      <w:r>
        <w:t xml:space="preserve"> рис. 2. Можно сделать вывод о том, что в целом, </w:t>
      </w:r>
      <w:r w:rsidR="00D1646B">
        <w:t xml:space="preserve">распределение продаж по категориям в </w:t>
      </w:r>
      <w:proofErr w:type="spellStart"/>
      <w:r w:rsidR="00D1646B">
        <w:t>премиум-сегменте</w:t>
      </w:r>
      <w:proofErr w:type="spellEnd"/>
      <w:r w:rsidR="00D1646B">
        <w:t xml:space="preserve"> соответствует общей картине рынка (рис.</w:t>
      </w:r>
      <w:r w:rsidR="00516623">
        <w:t>14</w:t>
      </w:r>
      <w:r w:rsidR="00D1646B">
        <w:t xml:space="preserve">). Однако следует также обратить внимание на то, что в </w:t>
      </w:r>
      <w:proofErr w:type="spellStart"/>
      <w:r w:rsidR="00D1646B">
        <w:t>премиум-сегменте</w:t>
      </w:r>
      <w:proofErr w:type="spellEnd"/>
      <w:r w:rsidR="00D1646B">
        <w:t xml:space="preserve"> уход за кожей лица является </w:t>
      </w:r>
      <w:r w:rsidR="00453BFF">
        <w:t>наиболее представленной</w:t>
      </w:r>
      <w:r w:rsidR="00D1646B">
        <w:t xml:space="preserve"> категорией (81%) , в то время как уход за кожей рук  и защиты от солнца на рынке России представлен гораздо скромнее по сравнению с общим рынком косметики по уходу за кожей.  </w:t>
      </w:r>
    </w:p>
    <w:p w:rsidR="00D1646B" w:rsidRPr="00395828" w:rsidRDefault="00D1646B" w:rsidP="00D1646B"/>
    <w:p w:rsidR="00B7144D" w:rsidRDefault="006A0EB6" w:rsidP="006A0EB6">
      <w:pPr>
        <w:pStyle w:val="a0"/>
        <w:numPr>
          <w:ilvl w:val="0"/>
          <w:numId w:val="0"/>
        </w:numPr>
        <w:jc w:val="both"/>
      </w:pPr>
      <w:r w:rsidRPr="006A0EB6">
        <w:rPr>
          <w:noProof/>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0EB6" w:rsidRDefault="00765B54" w:rsidP="006A0EB6">
      <w:pPr>
        <w:pStyle w:val="a0"/>
      </w:pPr>
      <w:r>
        <w:t xml:space="preserve"> Объем продаж категорий косметики по уходу за кожей </w:t>
      </w:r>
      <w:proofErr w:type="spellStart"/>
      <w:r>
        <w:t>премиум-класса</w:t>
      </w:r>
      <w:proofErr w:type="spellEnd"/>
      <w:r>
        <w:t xml:space="preserve"> в денежном выражении в 2016 г.</w:t>
      </w:r>
    </w:p>
    <w:p w:rsidR="00B7144D" w:rsidRDefault="00765B54" w:rsidP="00453BFF">
      <w:r w:rsidRPr="0009307E">
        <w:lastRenderedPageBreak/>
        <w:t xml:space="preserve">Составлено по: </w:t>
      </w:r>
      <w:r w:rsidRPr="0009307E">
        <w:rPr>
          <w:lang w:val="en-US"/>
        </w:rPr>
        <w:t>Super</w:t>
      </w:r>
      <w:r w:rsidRPr="0009307E">
        <w:t xml:space="preserve"> </w:t>
      </w:r>
      <w:r w:rsidRPr="0009307E">
        <w:rPr>
          <w:lang w:val="en-US"/>
        </w:rPr>
        <w:t>Premium</w:t>
      </w:r>
      <w:r w:rsidRPr="0009307E">
        <w:t xml:space="preserve"> </w:t>
      </w:r>
      <w:r w:rsidRPr="0009307E">
        <w:rPr>
          <w:lang w:val="en-US"/>
        </w:rPr>
        <w:t>Beauty</w:t>
      </w:r>
      <w:r w:rsidRPr="0009307E">
        <w:t xml:space="preserve"> </w:t>
      </w:r>
      <w:r w:rsidRPr="0009307E">
        <w:rPr>
          <w:lang w:val="en-US"/>
        </w:rPr>
        <w:t>and</w:t>
      </w:r>
      <w:r w:rsidRPr="0009307E">
        <w:t xml:space="preserve"> </w:t>
      </w:r>
      <w:r w:rsidRPr="0009307E">
        <w:rPr>
          <w:lang w:val="en-US"/>
        </w:rPr>
        <w:t>Personal</w:t>
      </w:r>
      <w:r w:rsidRPr="0009307E">
        <w:t xml:space="preserve"> </w:t>
      </w:r>
      <w:r w:rsidRPr="0009307E">
        <w:rPr>
          <w:lang w:val="en-US"/>
        </w:rPr>
        <w:t>Care</w:t>
      </w:r>
      <w:r w:rsidRPr="0009307E">
        <w:t xml:space="preserve"> </w:t>
      </w:r>
      <w:proofErr w:type="gramStart"/>
      <w:r w:rsidRPr="0009307E">
        <w:rPr>
          <w:lang w:val="en-US"/>
        </w:rPr>
        <w:t>In</w:t>
      </w:r>
      <w:proofErr w:type="gramEnd"/>
      <w:r w:rsidRPr="0009307E">
        <w:t xml:space="preserve"> </w:t>
      </w:r>
      <w:r w:rsidRPr="0009307E">
        <w:rPr>
          <w:lang w:val="en-US"/>
        </w:rPr>
        <w:t>Russia</w:t>
      </w:r>
      <w:r w:rsidRPr="0009307E">
        <w:t xml:space="preserve"> [Электронный ресурс] // </w:t>
      </w:r>
      <w:r w:rsidRPr="0009307E">
        <w:rPr>
          <w:bCs/>
          <w:lang w:val="en-US"/>
        </w:rPr>
        <w:t>Passport</w:t>
      </w:r>
      <w:r w:rsidRPr="0009307E">
        <w:rPr>
          <w:bCs/>
        </w:rPr>
        <w:t xml:space="preserve"> </w:t>
      </w:r>
      <w:r w:rsidRPr="0009307E">
        <w:rPr>
          <w:bCs/>
          <w:lang w:val="en-US"/>
        </w:rPr>
        <w:t>GMID</w:t>
      </w:r>
      <w:r w:rsidRPr="0009307E">
        <w:t>. — Режим доступа: http://www.portal.euromonitor.com.ezproxy.gsom.spbu.ru:2048/portal/analysis/tab/ (дата обращения: 02.03.2017).</w:t>
      </w:r>
    </w:p>
    <w:p w:rsidR="003436AE" w:rsidRDefault="003436AE" w:rsidP="00453BFF"/>
    <w:p w:rsidR="003436AE" w:rsidRPr="0000658F" w:rsidRDefault="003436AE" w:rsidP="00453BFF">
      <w:r>
        <w:t xml:space="preserve">Согласно оценке темпов роста продаж за 2011-2016 гг., произведенной </w:t>
      </w:r>
      <w:proofErr w:type="spellStart"/>
      <w:r>
        <w:rPr>
          <w:lang w:val="en-US"/>
        </w:rPr>
        <w:t>Euromonitor</w:t>
      </w:r>
      <w:proofErr w:type="spellEnd"/>
      <w:r w:rsidRPr="003436AE">
        <w:t xml:space="preserve"> </w:t>
      </w:r>
      <w:r>
        <w:rPr>
          <w:lang w:val="en-US"/>
        </w:rPr>
        <w:t>International</w:t>
      </w:r>
      <w:r>
        <w:t xml:space="preserve">,  в целом, все категории косметики демонстрируют положительную динамику не только за 2015-2016 гг., но и за более продолжительный период 2011-2016гг (см. табл. </w:t>
      </w:r>
      <w:r w:rsidR="00516623">
        <w:t>8</w:t>
      </w:r>
      <w:r>
        <w:t xml:space="preserve">). </w:t>
      </w:r>
    </w:p>
    <w:p w:rsidR="00453BFF" w:rsidRPr="00B20016" w:rsidRDefault="00453BFF" w:rsidP="00B20016">
      <w:pPr>
        <w:pStyle w:val="a"/>
      </w:pPr>
      <w:r w:rsidRPr="00B20016">
        <w:t xml:space="preserve">Темпы роста продаж косметики по уходу за кожей </w:t>
      </w:r>
      <w:proofErr w:type="spellStart"/>
      <w:r w:rsidRPr="00B20016">
        <w:t>премиум-класса</w:t>
      </w:r>
      <w:proofErr w:type="spellEnd"/>
      <w:r w:rsidRPr="00B20016">
        <w:t xml:space="preserve"> на российском рынке.</w:t>
      </w:r>
    </w:p>
    <w:tbl>
      <w:tblPr>
        <w:tblStyle w:val="ad"/>
        <w:tblW w:w="0" w:type="auto"/>
        <w:tblLook w:val="04A0"/>
      </w:tblPr>
      <w:tblGrid>
        <w:gridCol w:w="3936"/>
        <w:gridCol w:w="1701"/>
        <w:gridCol w:w="1842"/>
        <w:gridCol w:w="2091"/>
      </w:tblGrid>
      <w:tr w:rsidR="00453BFF" w:rsidTr="003436AE">
        <w:tc>
          <w:tcPr>
            <w:tcW w:w="3936" w:type="dxa"/>
            <w:vAlign w:val="center"/>
          </w:tcPr>
          <w:p w:rsidR="00453BFF" w:rsidRPr="002A7001" w:rsidRDefault="00453BFF" w:rsidP="00453BFF">
            <w:pPr>
              <w:pStyle w:val="a9"/>
              <w:jc w:val="center"/>
              <w:rPr>
                <w:b/>
                <w:sz w:val="24"/>
                <w:szCs w:val="24"/>
              </w:rPr>
            </w:pPr>
            <w:r w:rsidRPr="002A7001">
              <w:rPr>
                <w:b/>
                <w:sz w:val="24"/>
                <w:szCs w:val="24"/>
              </w:rPr>
              <w:t>Категория</w:t>
            </w:r>
          </w:p>
        </w:tc>
        <w:tc>
          <w:tcPr>
            <w:tcW w:w="1701" w:type="dxa"/>
            <w:vAlign w:val="center"/>
          </w:tcPr>
          <w:p w:rsidR="00453BFF" w:rsidRPr="002A7001" w:rsidRDefault="00453BFF" w:rsidP="00453BFF">
            <w:pPr>
              <w:pStyle w:val="a9"/>
              <w:jc w:val="center"/>
              <w:rPr>
                <w:b/>
                <w:sz w:val="24"/>
                <w:szCs w:val="24"/>
              </w:rPr>
            </w:pPr>
            <w:r w:rsidRPr="002A7001">
              <w:rPr>
                <w:b/>
                <w:sz w:val="24"/>
                <w:szCs w:val="24"/>
              </w:rPr>
              <w:t>Темп роста 2015</w:t>
            </w:r>
            <w:r w:rsidRPr="002A7001">
              <w:rPr>
                <w:b/>
                <w:sz w:val="24"/>
                <w:szCs w:val="24"/>
                <w:lang w:val="en-US"/>
              </w:rPr>
              <w:t>/16</w:t>
            </w:r>
            <w:r w:rsidRPr="002A7001">
              <w:rPr>
                <w:b/>
                <w:sz w:val="24"/>
                <w:szCs w:val="24"/>
              </w:rPr>
              <w:t>, %</w:t>
            </w:r>
          </w:p>
        </w:tc>
        <w:tc>
          <w:tcPr>
            <w:tcW w:w="1842" w:type="dxa"/>
            <w:vAlign w:val="center"/>
          </w:tcPr>
          <w:p w:rsidR="00453BFF" w:rsidRPr="002A7001" w:rsidRDefault="00453BFF" w:rsidP="00453BFF">
            <w:pPr>
              <w:pStyle w:val="a9"/>
              <w:jc w:val="center"/>
              <w:rPr>
                <w:b/>
                <w:sz w:val="24"/>
                <w:szCs w:val="24"/>
              </w:rPr>
            </w:pPr>
            <w:proofErr w:type="gramStart"/>
            <w:r w:rsidRPr="002A7001">
              <w:rPr>
                <w:b/>
                <w:sz w:val="24"/>
                <w:szCs w:val="24"/>
              </w:rPr>
              <w:t>С</w:t>
            </w:r>
            <w:proofErr w:type="gramEnd"/>
            <w:r w:rsidRPr="002A7001">
              <w:rPr>
                <w:b/>
                <w:sz w:val="24"/>
                <w:szCs w:val="24"/>
                <w:lang w:val="en-US"/>
              </w:rPr>
              <w:t>AGR</w:t>
            </w:r>
            <w:r w:rsidRPr="002A7001">
              <w:rPr>
                <w:b/>
                <w:sz w:val="24"/>
                <w:szCs w:val="24"/>
              </w:rPr>
              <w:t>, 201</w:t>
            </w:r>
            <w:r w:rsidR="003436AE" w:rsidRPr="002A7001">
              <w:rPr>
                <w:b/>
                <w:sz w:val="24"/>
                <w:szCs w:val="24"/>
              </w:rPr>
              <w:t>1-</w:t>
            </w:r>
            <w:r w:rsidRPr="002A7001">
              <w:rPr>
                <w:b/>
                <w:sz w:val="24"/>
                <w:szCs w:val="24"/>
                <w:lang w:val="en-US"/>
              </w:rPr>
              <w:t>16</w:t>
            </w:r>
            <w:r w:rsidRPr="002A7001">
              <w:rPr>
                <w:b/>
                <w:sz w:val="24"/>
                <w:szCs w:val="24"/>
              </w:rPr>
              <w:t>, %</w:t>
            </w:r>
          </w:p>
        </w:tc>
        <w:tc>
          <w:tcPr>
            <w:tcW w:w="2091" w:type="dxa"/>
            <w:vAlign w:val="center"/>
          </w:tcPr>
          <w:p w:rsidR="00453BFF" w:rsidRPr="002A7001" w:rsidRDefault="00453BFF" w:rsidP="00453BFF">
            <w:pPr>
              <w:pStyle w:val="a9"/>
              <w:jc w:val="center"/>
              <w:rPr>
                <w:b/>
                <w:sz w:val="24"/>
                <w:szCs w:val="24"/>
              </w:rPr>
            </w:pPr>
            <w:r w:rsidRPr="002A7001">
              <w:rPr>
                <w:b/>
                <w:sz w:val="24"/>
                <w:szCs w:val="24"/>
              </w:rPr>
              <w:t>Темп роста 2011</w:t>
            </w:r>
            <w:r w:rsidR="003436AE" w:rsidRPr="002A7001">
              <w:rPr>
                <w:b/>
                <w:sz w:val="24"/>
                <w:szCs w:val="24"/>
              </w:rPr>
              <w:t>-</w:t>
            </w:r>
            <w:r w:rsidRPr="002A7001">
              <w:rPr>
                <w:b/>
                <w:sz w:val="24"/>
                <w:szCs w:val="24"/>
                <w:lang w:val="en-US"/>
              </w:rPr>
              <w:t>16</w:t>
            </w:r>
            <w:r w:rsidRPr="002A7001">
              <w:rPr>
                <w:b/>
                <w:sz w:val="24"/>
                <w:szCs w:val="24"/>
              </w:rPr>
              <w:t>, %</w:t>
            </w:r>
          </w:p>
        </w:tc>
      </w:tr>
      <w:tr w:rsidR="00453BFF" w:rsidTr="003436AE">
        <w:tc>
          <w:tcPr>
            <w:tcW w:w="3936" w:type="dxa"/>
          </w:tcPr>
          <w:p w:rsidR="00453BFF" w:rsidRPr="002A7001" w:rsidRDefault="00453BFF" w:rsidP="00453BFF">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тела (</w:t>
            </w:r>
            <w:r w:rsidRPr="002A7001">
              <w:rPr>
                <w:sz w:val="24"/>
                <w:szCs w:val="24"/>
                <w:lang w:val="en-US"/>
              </w:rPr>
              <w:t>Premium</w:t>
            </w:r>
            <w:r w:rsidRPr="002A7001">
              <w:rPr>
                <w:sz w:val="24"/>
                <w:szCs w:val="24"/>
              </w:rPr>
              <w:t xml:space="preserve"> </w:t>
            </w:r>
            <w:r w:rsidRPr="002A7001">
              <w:rPr>
                <w:sz w:val="24"/>
                <w:szCs w:val="24"/>
                <w:lang w:val="en-US"/>
              </w:rPr>
              <w:t>Body</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453BFF" w:rsidRPr="002A7001" w:rsidRDefault="00453BFF" w:rsidP="00453BFF">
            <w:pPr>
              <w:pStyle w:val="a9"/>
              <w:rPr>
                <w:sz w:val="24"/>
                <w:szCs w:val="24"/>
              </w:rPr>
            </w:pPr>
            <w:r w:rsidRPr="002A7001">
              <w:rPr>
                <w:sz w:val="24"/>
                <w:szCs w:val="24"/>
              </w:rPr>
              <w:t>13,9</w:t>
            </w:r>
          </w:p>
        </w:tc>
        <w:tc>
          <w:tcPr>
            <w:tcW w:w="1842" w:type="dxa"/>
          </w:tcPr>
          <w:p w:rsidR="00453BFF" w:rsidRPr="002A7001" w:rsidRDefault="00453BFF" w:rsidP="00453BFF">
            <w:pPr>
              <w:pStyle w:val="a9"/>
              <w:rPr>
                <w:sz w:val="24"/>
                <w:szCs w:val="24"/>
              </w:rPr>
            </w:pPr>
            <w:r w:rsidRPr="002A7001">
              <w:rPr>
                <w:sz w:val="24"/>
                <w:szCs w:val="24"/>
              </w:rPr>
              <w:t>11,5</w:t>
            </w:r>
          </w:p>
        </w:tc>
        <w:tc>
          <w:tcPr>
            <w:tcW w:w="2091" w:type="dxa"/>
          </w:tcPr>
          <w:p w:rsidR="00453BFF" w:rsidRPr="002A7001" w:rsidRDefault="00453BFF" w:rsidP="00453BFF">
            <w:pPr>
              <w:pStyle w:val="a9"/>
              <w:rPr>
                <w:sz w:val="24"/>
                <w:szCs w:val="24"/>
              </w:rPr>
            </w:pPr>
            <w:r w:rsidRPr="002A7001">
              <w:rPr>
                <w:sz w:val="24"/>
                <w:szCs w:val="24"/>
              </w:rPr>
              <w:t>72,1</w:t>
            </w:r>
          </w:p>
        </w:tc>
      </w:tr>
      <w:tr w:rsidR="00453BFF" w:rsidTr="003436AE">
        <w:tc>
          <w:tcPr>
            <w:tcW w:w="3936" w:type="dxa"/>
          </w:tcPr>
          <w:p w:rsidR="00453BFF" w:rsidRPr="002A7001" w:rsidRDefault="00453BFF" w:rsidP="00453BFF">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лица (</w:t>
            </w:r>
            <w:r w:rsidRPr="002A7001">
              <w:rPr>
                <w:sz w:val="24"/>
                <w:szCs w:val="24"/>
                <w:lang w:val="en-US"/>
              </w:rPr>
              <w:t>Premium</w:t>
            </w:r>
            <w:r w:rsidRPr="002A7001">
              <w:rPr>
                <w:sz w:val="24"/>
                <w:szCs w:val="24"/>
              </w:rPr>
              <w:t xml:space="preserve"> </w:t>
            </w:r>
            <w:r w:rsidRPr="002A7001">
              <w:rPr>
                <w:sz w:val="24"/>
                <w:szCs w:val="24"/>
                <w:lang w:val="en-US"/>
              </w:rPr>
              <w:t>Facial</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453BFF" w:rsidRPr="002A7001" w:rsidRDefault="00453BFF" w:rsidP="00453BFF">
            <w:pPr>
              <w:pStyle w:val="a9"/>
              <w:rPr>
                <w:sz w:val="24"/>
                <w:szCs w:val="24"/>
              </w:rPr>
            </w:pPr>
            <w:r w:rsidRPr="002A7001">
              <w:rPr>
                <w:sz w:val="24"/>
                <w:szCs w:val="24"/>
              </w:rPr>
              <w:t>10,5</w:t>
            </w:r>
          </w:p>
        </w:tc>
        <w:tc>
          <w:tcPr>
            <w:tcW w:w="1842" w:type="dxa"/>
          </w:tcPr>
          <w:p w:rsidR="00453BFF" w:rsidRPr="002A7001" w:rsidRDefault="00453BFF" w:rsidP="00453BFF">
            <w:pPr>
              <w:pStyle w:val="a9"/>
              <w:rPr>
                <w:sz w:val="24"/>
                <w:szCs w:val="24"/>
              </w:rPr>
            </w:pPr>
            <w:r w:rsidRPr="002A7001">
              <w:rPr>
                <w:sz w:val="24"/>
                <w:szCs w:val="24"/>
              </w:rPr>
              <w:t>12,8</w:t>
            </w:r>
          </w:p>
        </w:tc>
        <w:tc>
          <w:tcPr>
            <w:tcW w:w="2091" w:type="dxa"/>
          </w:tcPr>
          <w:p w:rsidR="00453BFF" w:rsidRPr="002A7001" w:rsidRDefault="00453BFF" w:rsidP="00453BFF">
            <w:pPr>
              <w:pStyle w:val="a9"/>
              <w:rPr>
                <w:sz w:val="24"/>
                <w:szCs w:val="24"/>
              </w:rPr>
            </w:pPr>
            <w:r w:rsidRPr="002A7001">
              <w:rPr>
                <w:sz w:val="24"/>
                <w:szCs w:val="24"/>
              </w:rPr>
              <w:t>82,9</w:t>
            </w:r>
          </w:p>
        </w:tc>
      </w:tr>
      <w:tr w:rsidR="00453BFF" w:rsidTr="003436AE">
        <w:tc>
          <w:tcPr>
            <w:tcW w:w="3936" w:type="dxa"/>
          </w:tcPr>
          <w:p w:rsidR="00453BFF" w:rsidRPr="002A7001" w:rsidRDefault="00453BFF" w:rsidP="00453BFF">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рук (</w:t>
            </w:r>
            <w:r w:rsidRPr="002A7001">
              <w:rPr>
                <w:sz w:val="24"/>
                <w:szCs w:val="24"/>
                <w:lang w:val="en-US"/>
              </w:rPr>
              <w:t>Premium</w:t>
            </w:r>
            <w:r w:rsidRPr="002A7001">
              <w:rPr>
                <w:sz w:val="24"/>
                <w:szCs w:val="24"/>
              </w:rPr>
              <w:t xml:space="preserve"> </w:t>
            </w:r>
            <w:r w:rsidRPr="002A7001">
              <w:rPr>
                <w:sz w:val="24"/>
                <w:szCs w:val="24"/>
                <w:lang w:val="en-US"/>
              </w:rPr>
              <w:t>Hand</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453BFF" w:rsidRPr="002A7001" w:rsidRDefault="00453BFF" w:rsidP="00453BFF">
            <w:pPr>
              <w:pStyle w:val="a9"/>
              <w:rPr>
                <w:sz w:val="24"/>
                <w:szCs w:val="24"/>
              </w:rPr>
            </w:pPr>
            <w:r w:rsidRPr="002A7001">
              <w:rPr>
                <w:sz w:val="24"/>
                <w:szCs w:val="24"/>
              </w:rPr>
              <w:t>9,5</w:t>
            </w:r>
          </w:p>
        </w:tc>
        <w:tc>
          <w:tcPr>
            <w:tcW w:w="1842" w:type="dxa"/>
          </w:tcPr>
          <w:p w:rsidR="00453BFF" w:rsidRPr="002A7001" w:rsidRDefault="00453BFF" w:rsidP="00453BFF">
            <w:pPr>
              <w:pStyle w:val="a9"/>
              <w:rPr>
                <w:sz w:val="24"/>
                <w:szCs w:val="24"/>
              </w:rPr>
            </w:pPr>
            <w:r w:rsidRPr="002A7001">
              <w:rPr>
                <w:sz w:val="24"/>
                <w:szCs w:val="24"/>
              </w:rPr>
              <w:t>10,6</w:t>
            </w:r>
          </w:p>
        </w:tc>
        <w:tc>
          <w:tcPr>
            <w:tcW w:w="2091" w:type="dxa"/>
          </w:tcPr>
          <w:p w:rsidR="00453BFF" w:rsidRPr="002A7001" w:rsidRDefault="00453BFF" w:rsidP="00453BFF">
            <w:pPr>
              <w:pStyle w:val="a9"/>
              <w:rPr>
                <w:sz w:val="24"/>
                <w:szCs w:val="24"/>
              </w:rPr>
            </w:pPr>
            <w:r w:rsidRPr="002A7001">
              <w:rPr>
                <w:sz w:val="24"/>
                <w:szCs w:val="24"/>
              </w:rPr>
              <w:t>65,2</w:t>
            </w:r>
          </w:p>
        </w:tc>
      </w:tr>
      <w:tr w:rsidR="00453BFF" w:rsidTr="003436AE">
        <w:tc>
          <w:tcPr>
            <w:tcW w:w="3936" w:type="dxa"/>
          </w:tcPr>
          <w:p w:rsidR="00453BFF" w:rsidRPr="002A7001" w:rsidRDefault="00453BFF" w:rsidP="00453BFF">
            <w:pPr>
              <w:pStyle w:val="a9"/>
              <w:rPr>
                <w:sz w:val="24"/>
                <w:szCs w:val="24"/>
              </w:rPr>
            </w:pPr>
            <w:proofErr w:type="spellStart"/>
            <w:r w:rsidRPr="002A7001">
              <w:rPr>
                <w:sz w:val="24"/>
                <w:szCs w:val="24"/>
              </w:rPr>
              <w:t>Премиум-защита</w:t>
            </w:r>
            <w:proofErr w:type="spellEnd"/>
            <w:r w:rsidRPr="002A7001">
              <w:rPr>
                <w:sz w:val="24"/>
                <w:szCs w:val="24"/>
              </w:rPr>
              <w:t xml:space="preserve"> кожи от солнца </w:t>
            </w:r>
            <w:r w:rsidRPr="002A7001">
              <w:rPr>
                <w:sz w:val="24"/>
                <w:szCs w:val="24"/>
                <w:lang w:val="en-US"/>
              </w:rPr>
              <w:t>Premium</w:t>
            </w:r>
            <w:r w:rsidRPr="002A7001">
              <w:rPr>
                <w:sz w:val="24"/>
                <w:szCs w:val="24"/>
              </w:rPr>
              <w:t xml:space="preserve"> </w:t>
            </w:r>
            <w:r w:rsidRPr="002A7001">
              <w:rPr>
                <w:sz w:val="24"/>
                <w:szCs w:val="24"/>
                <w:lang w:val="en-US"/>
              </w:rPr>
              <w:t>Sun</w:t>
            </w:r>
            <w:r w:rsidRPr="002A7001">
              <w:rPr>
                <w:sz w:val="24"/>
                <w:szCs w:val="24"/>
              </w:rPr>
              <w:t xml:space="preserve"> </w:t>
            </w:r>
            <w:r w:rsidRPr="002A7001">
              <w:rPr>
                <w:sz w:val="24"/>
                <w:szCs w:val="24"/>
                <w:lang w:val="en-US"/>
              </w:rPr>
              <w:t>Care</w:t>
            </w:r>
          </w:p>
        </w:tc>
        <w:tc>
          <w:tcPr>
            <w:tcW w:w="1701" w:type="dxa"/>
          </w:tcPr>
          <w:p w:rsidR="00453BFF" w:rsidRPr="002A7001" w:rsidRDefault="00453BFF" w:rsidP="00453BFF">
            <w:pPr>
              <w:pStyle w:val="a9"/>
              <w:rPr>
                <w:sz w:val="24"/>
                <w:szCs w:val="24"/>
              </w:rPr>
            </w:pPr>
            <w:r w:rsidRPr="002A7001">
              <w:rPr>
                <w:sz w:val="24"/>
                <w:szCs w:val="24"/>
              </w:rPr>
              <w:t>9,2</w:t>
            </w:r>
          </w:p>
        </w:tc>
        <w:tc>
          <w:tcPr>
            <w:tcW w:w="1842" w:type="dxa"/>
          </w:tcPr>
          <w:p w:rsidR="00453BFF" w:rsidRPr="002A7001" w:rsidRDefault="00453BFF" w:rsidP="00453BFF">
            <w:pPr>
              <w:pStyle w:val="a9"/>
              <w:rPr>
                <w:sz w:val="24"/>
                <w:szCs w:val="24"/>
              </w:rPr>
            </w:pPr>
            <w:r w:rsidRPr="002A7001">
              <w:rPr>
                <w:sz w:val="24"/>
                <w:szCs w:val="24"/>
              </w:rPr>
              <w:t>11,6</w:t>
            </w:r>
          </w:p>
        </w:tc>
        <w:tc>
          <w:tcPr>
            <w:tcW w:w="2091" w:type="dxa"/>
          </w:tcPr>
          <w:p w:rsidR="00453BFF" w:rsidRPr="002A7001" w:rsidRDefault="00453BFF" w:rsidP="00453BFF">
            <w:pPr>
              <w:pStyle w:val="a9"/>
              <w:rPr>
                <w:sz w:val="24"/>
                <w:szCs w:val="24"/>
              </w:rPr>
            </w:pPr>
            <w:r w:rsidRPr="002A7001">
              <w:rPr>
                <w:sz w:val="24"/>
                <w:szCs w:val="24"/>
              </w:rPr>
              <w:t>73,3</w:t>
            </w:r>
          </w:p>
        </w:tc>
      </w:tr>
    </w:tbl>
    <w:p w:rsidR="00453BFF" w:rsidRPr="0000658F" w:rsidRDefault="00453BFF" w:rsidP="00453BFF">
      <w:r w:rsidRPr="0009307E">
        <w:t xml:space="preserve">Составлено по: </w:t>
      </w:r>
      <w:r w:rsidRPr="0009307E">
        <w:rPr>
          <w:lang w:val="en-US"/>
        </w:rPr>
        <w:t>Super</w:t>
      </w:r>
      <w:r w:rsidRPr="0009307E">
        <w:t xml:space="preserve"> </w:t>
      </w:r>
      <w:r w:rsidRPr="0009307E">
        <w:rPr>
          <w:lang w:val="en-US"/>
        </w:rPr>
        <w:t>Premium</w:t>
      </w:r>
      <w:r w:rsidRPr="0009307E">
        <w:t xml:space="preserve"> </w:t>
      </w:r>
      <w:r w:rsidRPr="0009307E">
        <w:rPr>
          <w:lang w:val="en-US"/>
        </w:rPr>
        <w:t>Beauty</w:t>
      </w:r>
      <w:r w:rsidRPr="0009307E">
        <w:t xml:space="preserve"> </w:t>
      </w:r>
      <w:r w:rsidRPr="0009307E">
        <w:rPr>
          <w:lang w:val="en-US"/>
        </w:rPr>
        <w:t>and</w:t>
      </w:r>
      <w:r w:rsidRPr="0009307E">
        <w:t xml:space="preserve"> </w:t>
      </w:r>
      <w:r w:rsidRPr="0009307E">
        <w:rPr>
          <w:lang w:val="en-US"/>
        </w:rPr>
        <w:t>Personal</w:t>
      </w:r>
      <w:r w:rsidRPr="0009307E">
        <w:t xml:space="preserve"> </w:t>
      </w:r>
      <w:r w:rsidRPr="0009307E">
        <w:rPr>
          <w:lang w:val="en-US"/>
        </w:rPr>
        <w:t>Care</w:t>
      </w:r>
      <w:r w:rsidRPr="0009307E">
        <w:t xml:space="preserve"> </w:t>
      </w:r>
      <w:proofErr w:type="gramStart"/>
      <w:r w:rsidRPr="0009307E">
        <w:rPr>
          <w:lang w:val="en-US"/>
        </w:rPr>
        <w:t>In</w:t>
      </w:r>
      <w:proofErr w:type="gramEnd"/>
      <w:r w:rsidRPr="0009307E">
        <w:t xml:space="preserve"> </w:t>
      </w:r>
      <w:r w:rsidRPr="0009307E">
        <w:rPr>
          <w:lang w:val="en-US"/>
        </w:rPr>
        <w:t>Russia</w:t>
      </w:r>
      <w:r w:rsidRPr="0009307E">
        <w:t xml:space="preserve"> [Электронный ресурс] // </w:t>
      </w:r>
      <w:r w:rsidRPr="0009307E">
        <w:rPr>
          <w:bCs/>
          <w:lang w:val="en-US"/>
        </w:rPr>
        <w:t>Passport</w:t>
      </w:r>
      <w:r w:rsidRPr="0009307E">
        <w:rPr>
          <w:bCs/>
        </w:rPr>
        <w:t xml:space="preserve"> </w:t>
      </w:r>
      <w:r w:rsidRPr="0009307E">
        <w:rPr>
          <w:bCs/>
          <w:lang w:val="en-US"/>
        </w:rPr>
        <w:t>GMID</w:t>
      </w:r>
      <w:r w:rsidRPr="0009307E">
        <w:t>. — Режим доступа: http://www.portal.euromonitor.com.ezproxy.gsom.spbu.ru:2048/portal/analysis/tab/ (дата обращения: 02.03.2017).</w:t>
      </w:r>
    </w:p>
    <w:p w:rsidR="00453BFF" w:rsidRPr="00453BFF" w:rsidRDefault="00453BFF" w:rsidP="00453BFF">
      <w:pPr>
        <w:rPr>
          <w:b/>
        </w:rPr>
      </w:pPr>
    </w:p>
    <w:p w:rsidR="005071BB" w:rsidRDefault="002A7001" w:rsidP="00114E73">
      <w:r>
        <w:t xml:space="preserve">Для того чтобы оценить перспективы рынка, перейдем к рассмотрению прогнозных значений продаж косметики сегмента </w:t>
      </w:r>
      <w:proofErr w:type="spellStart"/>
      <w:r>
        <w:t>премиум</w:t>
      </w:r>
      <w:proofErr w:type="spellEnd"/>
      <w:r>
        <w:t xml:space="preserve"> по уходу за кожей на 2016-2021 </w:t>
      </w:r>
      <w:proofErr w:type="spellStart"/>
      <w:proofErr w:type="gramStart"/>
      <w:r>
        <w:t>гг</w:t>
      </w:r>
      <w:proofErr w:type="spellEnd"/>
      <w:proofErr w:type="gramEnd"/>
      <w:r w:rsidR="004E1045">
        <w:t xml:space="preserve"> (см. табл. </w:t>
      </w:r>
      <w:r w:rsidR="00516623">
        <w:t>9</w:t>
      </w:r>
      <w:r w:rsidR="004E1045">
        <w:t xml:space="preserve"> и </w:t>
      </w:r>
      <w:r w:rsidR="00516623">
        <w:t>10</w:t>
      </w:r>
      <w:r w:rsidR="004E1045">
        <w:t>)</w:t>
      </w:r>
      <w:r>
        <w:t xml:space="preserve">.  </w:t>
      </w:r>
    </w:p>
    <w:p w:rsidR="002A7001" w:rsidRDefault="002A7001" w:rsidP="00B20016">
      <w:pPr>
        <w:pStyle w:val="a"/>
      </w:pPr>
      <w:r>
        <w:t xml:space="preserve">Прогнозные значения объемов продаж основных категорий косметики по уходу за кожей </w:t>
      </w:r>
      <w:proofErr w:type="spellStart"/>
      <w:r>
        <w:t>премиум-сегмента</w:t>
      </w:r>
      <w:proofErr w:type="spellEnd"/>
      <w:r>
        <w:t xml:space="preserve"> для 2016-2021 гг. на российском рынке.</w:t>
      </w:r>
    </w:p>
    <w:tbl>
      <w:tblPr>
        <w:tblStyle w:val="ad"/>
        <w:tblW w:w="9590" w:type="dxa"/>
        <w:tblLook w:val="04A0"/>
      </w:tblPr>
      <w:tblGrid>
        <w:gridCol w:w="2617"/>
        <w:gridCol w:w="1162"/>
        <w:gridCol w:w="1162"/>
        <w:gridCol w:w="1162"/>
        <w:gridCol w:w="1162"/>
        <w:gridCol w:w="1162"/>
        <w:gridCol w:w="1145"/>
        <w:gridCol w:w="18"/>
      </w:tblGrid>
      <w:tr w:rsidR="002A7001" w:rsidTr="00D73C42">
        <w:trPr>
          <w:gridAfter w:val="1"/>
          <w:wAfter w:w="18" w:type="dxa"/>
        </w:trPr>
        <w:tc>
          <w:tcPr>
            <w:tcW w:w="2617" w:type="dxa"/>
            <w:vMerge w:val="restart"/>
            <w:vAlign w:val="center"/>
          </w:tcPr>
          <w:p w:rsidR="002A7001" w:rsidRPr="002A7001" w:rsidRDefault="002A7001" w:rsidP="002A7001">
            <w:pPr>
              <w:ind w:firstLine="0"/>
              <w:jc w:val="center"/>
              <w:rPr>
                <w:b/>
              </w:rPr>
            </w:pPr>
            <w:r w:rsidRPr="002A7001">
              <w:rPr>
                <w:b/>
              </w:rPr>
              <w:t>Категория</w:t>
            </w:r>
          </w:p>
        </w:tc>
        <w:tc>
          <w:tcPr>
            <w:tcW w:w="6955" w:type="dxa"/>
            <w:gridSpan w:val="6"/>
            <w:vAlign w:val="center"/>
          </w:tcPr>
          <w:p w:rsidR="002A7001" w:rsidRPr="002A7001" w:rsidRDefault="002A7001" w:rsidP="002A7001">
            <w:pPr>
              <w:ind w:firstLine="0"/>
              <w:jc w:val="center"/>
              <w:rPr>
                <w:b/>
              </w:rPr>
            </w:pPr>
            <w:r w:rsidRPr="002A7001">
              <w:rPr>
                <w:b/>
                <w:sz w:val="24"/>
                <w:szCs w:val="24"/>
              </w:rPr>
              <w:t>Прогнозные значения объемов продаж, млн. руб.</w:t>
            </w:r>
          </w:p>
        </w:tc>
      </w:tr>
      <w:tr w:rsidR="002A7001" w:rsidTr="00D73C42">
        <w:tc>
          <w:tcPr>
            <w:tcW w:w="2617" w:type="dxa"/>
            <w:vMerge/>
          </w:tcPr>
          <w:p w:rsidR="002A7001" w:rsidRDefault="002A7001" w:rsidP="002A7001">
            <w:pPr>
              <w:ind w:firstLine="0"/>
            </w:pPr>
          </w:p>
        </w:tc>
        <w:tc>
          <w:tcPr>
            <w:tcW w:w="1162" w:type="dxa"/>
            <w:vAlign w:val="center"/>
          </w:tcPr>
          <w:p w:rsidR="002A7001" w:rsidRPr="00D73C42" w:rsidRDefault="002A7001" w:rsidP="00D73C42">
            <w:pPr>
              <w:ind w:firstLine="0"/>
              <w:jc w:val="center"/>
              <w:rPr>
                <w:b/>
              </w:rPr>
            </w:pPr>
            <w:r w:rsidRPr="00D73C42">
              <w:rPr>
                <w:b/>
              </w:rPr>
              <w:t>2016</w:t>
            </w:r>
          </w:p>
        </w:tc>
        <w:tc>
          <w:tcPr>
            <w:tcW w:w="1162" w:type="dxa"/>
            <w:vAlign w:val="center"/>
          </w:tcPr>
          <w:p w:rsidR="002A7001" w:rsidRPr="00D73C42" w:rsidRDefault="002A7001" w:rsidP="00D73C42">
            <w:pPr>
              <w:ind w:firstLine="0"/>
              <w:jc w:val="center"/>
              <w:rPr>
                <w:b/>
              </w:rPr>
            </w:pPr>
            <w:r w:rsidRPr="00D73C42">
              <w:rPr>
                <w:b/>
              </w:rPr>
              <w:t>2017</w:t>
            </w:r>
          </w:p>
        </w:tc>
        <w:tc>
          <w:tcPr>
            <w:tcW w:w="1162" w:type="dxa"/>
            <w:vAlign w:val="center"/>
          </w:tcPr>
          <w:p w:rsidR="002A7001" w:rsidRPr="00D73C42" w:rsidRDefault="002A7001" w:rsidP="00D73C42">
            <w:pPr>
              <w:ind w:firstLine="0"/>
              <w:jc w:val="center"/>
              <w:rPr>
                <w:b/>
              </w:rPr>
            </w:pPr>
            <w:r w:rsidRPr="00D73C42">
              <w:rPr>
                <w:b/>
              </w:rPr>
              <w:t>2018</w:t>
            </w:r>
          </w:p>
        </w:tc>
        <w:tc>
          <w:tcPr>
            <w:tcW w:w="1162" w:type="dxa"/>
            <w:vAlign w:val="center"/>
          </w:tcPr>
          <w:p w:rsidR="002A7001" w:rsidRPr="00D73C42" w:rsidRDefault="002A7001" w:rsidP="00D73C42">
            <w:pPr>
              <w:ind w:firstLine="0"/>
              <w:jc w:val="center"/>
              <w:rPr>
                <w:b/>
              </w:rPr>
            </w:pPr>
            <w:r w:rsidRPr="00D73C42">
              <w:rPr>
                <w:b/>
              </w:rPr>
              <w:t>2019</w:t>
            </w:r>
          </w:p>
        </w:tc>
        <w:tc>
          <w:tcPr>
            <w:tcW w:w="1162" w:type="dxa"/>
            <w:vAlign w:val="center"/>
          </w:tcPr>
          <w:p w:rsidR="002A7001" w:rsidRPr="00D73C42" w:rsidRDefault="00D73C42" w:rsidP="00D73C42">
            <w:pPr>
              <w:ind w:firstLine="0"/>
              <w:jc w:val="center"/>
              <w:rPr>
                <w:b/>
              </w:rPr>
            </w:pPr>
            <w:r w:rsidRPr="00D73C42">
              <w:rPr>
                <w:b/>
              </w:rPr>
              <w:t>2020</w:t>
            </w:r>
          </w:p>
        </w:tc>
        <w:tc>
          <w:tcPr>
            <w:tcW w:w="1163" w:type="dxa"/>
            <w:gridSpan w:val="2"/>
            <w:vAlign w:val="center"/>
          </w:tcPr>
          <w:p w:rsidR="002A7001" w:rsidRPr="00D73C42" w:rsidRDefault="00D73C42" w:rsidP="00D73C42">
            <w:pPr>
              <w:ind w:firstLine="0"/>
              <w:jc w:val="center"/>
              <w:rPr>
                <w:b/>
              </w:rPr>
            </w:pPr>
            <w:r w:rsidRPr="00D73C42">
              <w:rPr>
                <w:b/>
              </w:rPr>
              <w:t>2021</w:t>
            </w:r>
          </w:p>
        </w:tc>
      </w:tr>
      <w:tr w:rsidR="00D73C42" w:rsidTr="00D73C42">
        <w:tc>
          <w:tcPr>
            <w:tcW w:w="2617" w:type="dxa"/>
          </w:tcPr>
          <w:p w:rsidR="00D73C42" w:rsidRPr="006A0EB6" w:rsidRDefault="00D73C42" w:rsidP="00DA2DB2">
            <w:pPr>
              <w:ind w:firstLine="0"/>
              <w:jc w:val="left"/>
              <w:rPr>
                <w:sz w:val="24"/>
                <w:szCs w:val="24"/>
              </w:rPr>
            </w:pPr>
            <w:proofErr w:type="spellStart"/>
            <w:r>
              <w:rPr>
                <w:sz w:val="24"/>
                <w:szCs w:val="24"/>
              </w:rPr>
              <w:lastRenderedPageBreak/>
              <w:t>Премиум-уход</w:t>
            </w:r>
            <w:proofErr w:type="spellEnd"/>
            <w:r>
              <w:rPr>
                <w:sz w:val="24"/>
                <w:szCs w:val="24"/>
              </w:rPr>
              <w:t xml:space="preserve"> за кожей тела (</w:t>
            </w:r>
            <w:r w:rsidRPr="006A0EB6">
              <w:rPr>
                <w:sz w:val="24"/>
                <w:szCs w:val="24"/>
                <w:lang w:val="en-US"/>
              </w:rPr>
              <w:t>Premium</w:t>
            </w:r>
            <w:r w:rsidRPr="006A0EB6">
              <w:rPr>
                <w:sz w:val="24"/>
                <w:szCs w:val="24"/>
              </w:rPr>
              <w:t xml:space="preserve"> </w:t>
            </w:r>
            <w:r w:rsidRPr="006A0EB6">
              <w:rPr>
                <w:sz w:val="24"/>
                <w:szCs w:val="24"/>
                <w:lang w:val="en-US"/>
              </w:rPr>
              <w:t>Body</w:t>
            </w:r>
            <w:r w:rsidRPr="006A0EB6">
              <w:rPr>
                <w:sz w:val="24"/>
                <w:szCs w:val="24"/>
              </w:rPr>
              <w:t xml:space="preserve"> </w:t>
            </w:r>
            <w:r w:rsidRPr="006A0EB6">
              <w:rPr>
                <w:sz w:val="24"/>
                <w:szCs w:val="24"/>
                <w:lang w:val="en-US"/>
              </w:rPr>
              <w:t>Care</w:t>
            </w:r>
            <w:r>
              <w:rPr>
                <w:sz w:val="24"/>
                <w:szCs w:val="24"/>
              </w:rPr>
              <w:t>)</w:t>
            </w:r>
          </w:p>
        </w:tc>
        <w:tc>
          <w:tcPr>
            <w:tcW w:w="1162" w:type="dxa"/>
          </w:tcPr>
          <w:p w:rsidR="00D73C42" w:rsidRDefault="00D73C42" w:rsidP="002A7001">
            <w:pPr>
              <w:ind w:firstLine="0"/>
            </w:pPr>
            <w:r>
              <w:t>1614,4</w:t>
            </w:r>
          </w:p>
        </w:tc>
        <w:tc>
          <w:tcPr>
            <w:tcW w:w="1162" w:type="dxa"/>
          </w:tcPr>
          <w:p w:rsidR="00D73C42" w:rsidRDefault="00D73C42" w:rsidP="002A7001">
            <w:pPr>
              <w:ind w:firstLine="0"/>
            </w:pPr>
            <w:r>
              <w:t>1606,3</w:t>
            </w:r>
          </w:p>
        </w:tc>
        <w:tc>
          <w:tcPr>
            <w:tcW w:w="1162" w:type="dxa"/>
          </w:tcPr>
          <w:p w:rsidR="00D73C42" w:rsidRDefault="00D73C42" w:rsidP="002A7001">
            <w:pPr>
              <w:ind w:firstLine="0"/>
            </w:pPr>
            <w:r>
              <w:t>1606,2</w:t>
            </w:r>
          </w:p>
        </w:tc>
        <w:tc>
          <w:tcPr>
            <w:tcW w:w="1162" w:type="dxa"/>
          </w:tcPr>
          <w:p w:rsidR="00D73C42" w:rsidRDefault="00D73C42" w:rsidP="002A7001">
            <w:pPr>
              <w:ind w:firstLine="0"/>
            </w:pPr>
            <w:r>
              <w:t>1627,2</w:t>
            </w:r>
          </w:p>
        </w:tc>
        <w:tc>
          <w:tcPr>
            <w:tcW w:w="1162" w:type="dxa"/>
          </w:tcPr>
          <w:p w:rsidR="00D73C42" w:rsidRDefault="00D73C42" w:rsidP="002A7001">
            <w:pPr>
              <w:ind w:firstLine="0"/>
            </w:pPr>
            <w:r>
              <w:t>1661,5</w:t>
            </w:r>
          </w:p>
        </w:tc>
        <w:tc>
          <w:tcPr>
            <w:tcW w:w="1163" w:type="dxa"/>
            <w:gridSpan w:val="2"/>
          </w:tcPr>
          <w:p w:rsidR="00D73C42" w:rsidRDefault="00D73C42" w:rsidP="002A7001">
            <w:pPr>
              <w:ind w:firstLine="0"/>
            </w:pPr>
            <w:r>
              <w:t>1718,5</w:t>
            </w:r>
          </w:p>
        </w:tc>
      </w:tr>
      <w:tr w:rsidR="00D73C42" w:rsidTr="00D73C42">
        <w:tc>
          <w:tcPr>
            <w:tcW w:w="2617" w:type="dxa"/>
          </w:tcPr>
          <w:p w:rsidR="00D73C42" w:rsidRPr="006A0EB6" w:rsidRDefault="00D73C42" w:rsidP="00DA2DB2">
            <w:pPr>
              <w:ind w:firstLine="0"/>
              <w:jc w:val="left"/>
              <w:rPr>
                <w:sz w:val="24"/>
                <w:szCs w:val="24"/>
              </w:rPr>
            </w:pPr>
            <w:proofErr w:type="spellStart"/>
            <w:r>
              <w:rPr>
                <w:sz w:val="24"/>
                <w:szCs w:val="24"/>
              </w:rPr>
              <w:t>Премиум-уход</w:t>
            </w:r>
            <w:proofErr w:type="spellEnd"/>
            <w:r>
              <w:rPr>
                <w:sz w:val="24"/>
                <w:szCs w:val="24"/>
              </w:rPr>
              <w:t xml:space="preserve"> за кожей лица (</w:t>
            </w:r>
            <w:r w:rsidRPr="006A0EB6">
              <w:rPr>
                <w:sz w:val="24"/>
                <w:szCs w:val="24"/>
                <w:lang w:val="en-US"/>
              </w:rPr>
              <w:t>Premium</w:t>
            </w:r>
            <w:r w:rsidRPr="005A2524">
              <w:rPr>
                <w:sz w:val="24"/>
                <w:szCs w:val="24"/>
              </w:rPr>
              <w:t xml:space="preserve"> </w:t>
            </w:r>
            <w:r w:rsidRPr="006A0EB6">
              <w:rPr>
                <w:sz w:val="24"/>
                <w:szCs w:val="24"/>
                <w:lang w:val="en-US"/>
              </w:rPr>
              <w:t>Facial</w:t>
            </w:r>
            <w:r w:rsidRPr="005A2524">
              <w:rPr>
                <w:sz w:val="24"/>
                <w:szCs w:val="24"/>
              </w:rPr>
              <w:t xml:space="preserve"> </w:t>
            </w:r>
            <w:r w:rsidRPr="006A0EB6">
              <w:rPr>
                <w:sz w:val="24"/>
                <w:szCs w:val="24"/>
                <w:lang w:val="en-US"/>
              </w:rPr>
              <w:t>Care</w:t>
            </w:r>
            <w:r>
              <w:rPr>
                <w:sz w:val="24"/>
                <w:szCs w:val="24"/>
              </w:rPr>
              <w:t>)</w:t>
            </w:r>
          </w:p>
        </w:tc>
        <w:tc>
          <w:tcPr>
            <w:tcW w:w="1162" w:type="dxa"/>
          </w:tcPr>
          <w:p w:rsidR="00D73C42" w:rsidRDefault="00D73C42" w:rsidP="002A7001">
            <w:pPr>
              <w:ind w:firstLine="0"/>
            </w:pPr>
            <w:r>
              <w:t>9064,0</w:t>
            </w:r>
          </w:p>
        </w:tc>
        <w:tc>
          <w:tcPr>
            <w:tcW w:w="1162" w:type="dxa"/>
          </w:tcPr>
          <w:p w:rsidR="00D73C42" w:rsidRDefault="00D73C42" w:rsidP="002A7001">
            <w:pPr>
              <w:ind w:firstLine="0"/>
            </w:pPr>
            <w:r>
              <w:t>9091,1</w:t>
            </w:r>
          </w:p>
        </w:tc>
        <w:tc>
          <w:tcPr>
            <w:tcW w:w="1162" w:type="dxa"/>
          </w:tcPr>
          <w:p w:rsidR="00D73C42" w:rsidRDefault="00D73C42" w:rsidP="002A7001">
            <w:pPr>
              <w:ind w:firstLine="0"/>
            </w:pPr>
            <w:r>
              <w:t>9173,1</w:t>
            </w:r>
          </w:p>
        </w:tc>
        <w:tc>
          <w:tcPr>
            <w:tcW w:w="1162" w:type="dxa"/>
          </w:tcPr>
          <w:p w:rsidR="00D73C42" w:rsidRDefault="00D73C42" w:rsidP="002A7001">
            <w:pPr>
              <w:ind w:firstLine="0"/>
            </w:pPr>
            <w:r>
              <w:t>9394,5</w:t>
            </w:r>
          </w:p>
        </w:tc>
        <w:tc>
          <w:tcPr>
            <w:tcW w:w="1162" w:type="dxa"/>
          </w:tcPr>
          <w:p w:rsidR="00D73C42" w:rsidRDefault="00D73C42" w:rsidP="002A7001">
            <w:pPr>
              <w:ind w:firstLine="0"/>
            </w:pPr>
            <w:r>
              <w:t>9707,1</w:t>
            </w:r>
          </w:p>
        </w:tc>
        <w:tc>
          <w:tcPr>
            <w:tcW w:w="1163" w:type="dxa"/>
            <w:gridSpan w:val="2"/>
          </w:tcPr>
          <w:p w:rsidR="00D73C42" w:rsidRDefault="00D73C42" w:rsidP="002A7001">
            <w:pPr>
              <w:ind w:firstLine="0"/>
            </w:pPr>
            <w:r>
              <w:t>10158,7</w:t>
            </w:r>
          </w:p>
        </w:tc>
      </w:tr>
      <w:tr w:rsidR="00D73C42" w:rsidTr="00D73C42">
        <w:tc>
          <w:tcPr>
            <w:tcW w:w="2617" w:type="dxa"/>
          </w:tcPr>
          <w:p w:rsidR="00D73C42" w:rsidRPr="005A2524" w:rsidRDefault="00D73C42" w:rsidP="00DA2DB2">
            <w:pPr>
              <w:ind w:firstLine="0"/>
              <w:jc w:val="left"/>
              <w:rPr>
                <w:sz w:val="24"/>
                <w:szCs w:val="24"/>
              </w:rPr>
            </w:pPr>
            <w:proofErr w:type="spellStart"/>
            <w:r>
              <w:rPr>
                <w:sz w:val="24"/>
                <w:szCs w:val="24"/>
              </w:rPr>
              <w:t>Премиум-уход</w:t>
            </w:r>
            <w:proofErr w:type="spellEnd"/>
            <w:r>
              <w:rPr>
                <w:sz w:val="24"/>
                <w:szCs w:val="24"/>
              </w:rPr>
              <w:t xml:space="preserve"> за кожей рук (</w:t>
            </w:r>
            <w:r w:rsidRPr="006A0EB6">
              <w:rPr>
                <w:sz w:val="24"/>
                <w:szCs w:val="24"/>
                <w:lang w:val="en-US"/>
              </w:rPr>
              <w:t>Premium</w:t>
            </w:r>
            <w:r w:rsidRPr="005A2524">
              <w:rPr>
                <w:sz w:val="24"/>
                <w:szCs w:val="24"/>
              </w:rPr>
              <w:t xml:space="preserve"> </w:t>
            </w:r>
            <w:r w:rsidRPr="006A0EB6">
              <w:rPr>
                <w:sz w:val="24"/>
                <w:szCs w:val="24"/>
                <w:lang w:val="en-US"/>
              </w:rPr>
              <w:t>Hand</w:t>
            </w:r>
            <w:r w:rsidRPr="005A2524">
              <w:rPr>
                <w:sz w:val="24"/>
                <w:szCs w:val="24"/>
              </w:rPr>
              <w:t xml:space="preserve"> </w:t>
            </w:r>
            <w:r w:rsidRPr="006A0EB6">
              <w:rPr>
                <w:sz w:val="24"/>
                <w:szCs w:val="24"/>
                <w:lang w:val="en-US"/>
              </w:rPr>
              <w:t>Care</w:t>
            </w:r>
            <w:r>
              <w:rPr>
                <w:sz w:val="24"/>
                <w:szCs w:val="24"/>
              </w:rPr>
              <w:t>)</w:t>
            </w:r>
          </w:p>
        </w:tc>
        <w:tc>
          <w:tcPr>
            <w:tcW w:w="1162" w:type="dxa"/>
          </w:tcPr>
          <w:p w:rsidR="00D73C42" w:rsidRDefault="00D73C42" w:rsidP="002A7001">
            <w:pPr>
              <w:ind w:firstLine="0"/>
            </w:pPr>
            <w:r>
              <w:t>47,8</w:t>
            </w:r>
          </w:p>
        </w:tc>
        <w:tc>
          <w:tcPr>
            <w:tcW w:w="1162" w:type="dxa"/>
          </w:tcPr>
          <w:p w:rsidR="00D73C42" w:rsidRPr="00D73C42" w:rsidRDefault="00D73C42" w:rsidP="002A7001">
            <w:pPr>
              <w:ind w:firstLine="0"/>
            </w:pPr>
            <w:r>
              <w:rPr>
                <w:lang w:val="en-US"/>
              </w:rPr>
              <w:t>47</w:t>
            </w:r>
            <w:r>
              <w:t>,5</w:t>
            </w:r>
          </w:p>
        </w:tc>
        <w:tc>
          <w:tcPr>
            <w:tcW w:w="1162" w:type="dxa"/>
          </w:tcPr>
          <w:p w:rsidR="00D73C42" w:rsidRDefault="00D73C42" w:rsidP="002A7001">
            <w:pPr>
              <w:ind w:firstLine="0"/>
            </w:pPr>
            <w:r>
              <w:t>47,4</w:t>
            </w:r>
          </w:p>
        </w:tc>
        <w:tc>
          <w:tcPr>
            <w:tcW w:w="1162" w:type="dxa"/>
          </w:tcPr>
          <w:p w:rsidR="00D73C42" w:rsidRDefault="00D73C42" w:rsidP="002A7001">
            <w:pPr>
              <w:ind w:firstLine="0"/>
            </w:pPr>
            <w:r>
              <w:t>48,1</w:t>
            </w:r>
          </w:p>
        </w:tc>
        <w:tc>
          <w:tcPr>
            <w:tcW w:w="1162" w:type="dxa"/>
          </w:tcPr>
          <w:p w:rsidR="00D73C42" w:rsidRDefault="00D73C42" w:rsidP="002A7001">
            <w:pPr>
              <w:ind w:firstLine="0"/>
            </w:pPr>
            <w:r>
              <w:t>49,1</w:t>
            </w:r>
          </w:p>
        </w:tc>
        <w:tc>
          <w:tcPr>
            <w:tcW w:w="1163" w:type="dxa"/>
            <w:gridSpan w:val="2"/>
          </w:tcPr>
          <w:p w:rsidR="00D73C42" w:rsidRDefault="00D73C42" w:rsidP="002A7001">
            <w:pPr>
              <w:ind w:firstLine="0"/>
            </w:pPr>
            <w:r>
              <w:t>50,6</w:t>
            </w:r>
          </w:p>
        </w:tc>
      </w:tr>
      <w:tr w:rsidR="00D73C42" w:rsidTr="00D73C42">
        <w:tc>
          <w:tcPr>
            <w:tcW w:w="2617" w:type="dxa"/>
          </w:tcPr>
          <w:p w:rsidR="00D73C42" w:rsidRPr="005A2524" w:rsidRDefault="00D73C42" w:rsidP="00DA2DB2">
            <w:pPr>
              <w:ind w:firstLine="0"/>
              <w:rPr>
                <w:sz w:val="24"/>
                <w:szCs w:val="24"/>
              </w:rPr>
            </w:pPr>
            <w:proofErr w:type="spellStart"/>
            <w:r>
              <w:rPr>
                <w:sz w:val="24"/>
                <w:szCs w:val="24"/>
              </w:rPr>
              <w:t>Премиум-защита</w:t>
            </w:r>
            <w:proofErr w:type="spellEnd"/>
            <w:r>
              <w:rPr>
                <w:sz w:val="24"/>
                <w:szCs w:val="24"/>
              </w:rPr>
              <w:t xml:space="preserve"> кожи от солнца </w:t>
            </w:r>
            <w:r w:rsidRPr="006A0EB6">
              <w:rPr>
                <w:sz w:val="24"/>
                <w:szCs w:val="24"/>
                <w:lang w:val="en-US"/>
              </w:rPr>
              <w:t>Premium</w:t>
            </w:r>
            <w:r w:rsidRPr="005A2524">
              <w:rPr>
                <w:sz w:val="24"/>
                <w:szCs w:val="24"/>
              </w:rPr>
              <w:t xml:space="preserve"> </w:t>
            </w:r>
            <w:r w:rsidRPr="006A0EB6">
              <w:rPr>
                <w:sz w:val="24"/>
                <w:szCs w:val="24"/>
                <w:lang w:val="en-US"/>
              </w:rPr>
              <w:t>Sun</w:t>
            </w:r>
            <w:r w:rsidRPr="005A2524">
              <w:rPr>
                <w:sz w:val="24"/>
                <w:szCs w:val="24"/>
              </w:rPr>
              <w:t xml:space="preserve"> </w:t>
            </w:r>
            <w:r w:rsidRPr="006A0EB6">
              <w:rPr>
                <w:sz w:val="24"/>
                <w:szCs w:val="24"/>
                <w:lang w:val="en-US"/>
              </w:rPr>
              <w:t>Care</w:t>
            </w:r>
          </w:p>
        </w:tc>
        <w:tc>
          <w:tcPr>
            <w:tcW w:w="1162" w:type="dxa"/>
          </w:tcPr>
          <w:p w:rsidR="00D73C42" w:rsidRDefault="00D73C42" w:rsidP="002A7001">
            <w:pPr>
              <w:ind w:firstLine="0"/>
            </w:pPr>
            <w:r>
              <w:t>479,1</w:t>
            </w:r>
          </w:p>
        </w:tc>
        <w:tc>
          <w:tcPr>
            <w:tcW w:w="1162" w:type="dxa"/>
          </w:tcPr>
          <w:p w:rsidR="00D73C42" w:rsidRDefault="00D73C42" w:rsidP="002A7001">
            <w:pPr>
              <w:ind w:firstLine="0"/>
            </w:pPr>
            <w:r>
              <w:t>473,8</w:t>
            </w:r>
          </w:p>
        </w:tc>
        <w:tc>
          <w:tcPr>
            <w:tcW w:w="1162" w:type="dxa"/>
          </w:tcPr>
          <w:p w:rsidR="00D73C42" w:rsidRDefault="00D73C42" w:rsidP="002A7001">
            <w:pPr>
              <w:ind w:firstLine="0"/>
            </w:pPr>
            <w:r>
              <w:t>470,9</w:t>
            </w:r>
          </w:p>
        </w:tc>
        <w:tc>
          <w:tcPr>
            <w:tcW w:w="1162" w:type="dxa"/>
          </w:tcPr>
          <w:p w:rsidR="00D73C42" w:rsidRDefault="00D73C42" w:rsidP="002A7001">
            <w:pPr>
              <w:ind w:firstLine="0"/>
            </w:pPr>
            <w:r>
              <w:t>475,2</w:t>
            </w:r>
          </w:p>
        </w:tc>
        <w:tc>
          <w:tcPr>
            <w:tcW w:w="1162" w:type="dxa"/>
          </w:tcPr>
          <w:p w:rsidR="00D73C42" w:rsidRDefault="00D73C42" w:rsidP="002A7001">
            <w:pPr>
              <w:ind w:firstLine="0"/>
            </w:pPr>
            <w:r>
              <w:t>480,9</w:t>
            </w:r>
          </w:p>
        </w:tc>
        <w:tc>
          <w:tcPr>
            <w:tcW w:w="1163" w:type="dxa"/>
            <w:gridSpan w:val="2"/>
          </w:tcPr>
          <w:p w:rsidR="00D73C42" w:rsidRDefault="00D73C42" w:rsidP="002A7001">
            <w:pPr>
              <w:ind w:firstLine="0"/>
            </w:pPr>
            <w:r>
              <w:t>492,0</w:t>
            </w:r>
          </w:p>
        </w:tc>
      </w:tr>
      <w:tr w:rsidR="00D73C42" w:rsidTr="00D73C42">
        <w:tc>
          <w:tcPr>
            <w:tcW w:w="2617" w:type="dxa"/>
          </w:tcPr>
          <w:p w:rsidR="00D73C42" w:rsidRPr="00D73C42" w:rsidRDefault="00D73C42" w:rsidP="00DA2DB2">
            <w:pPr>
              <w:ind w:firstLine="0"/>
              <w:rPr>
                <w:lang w:val="en-US"/>
              </w:rPr>
            </w:pPr>
            <w:r>
              <w:rPr>
                <w:lang w:val="en-US"/>
              </w:rPr>
              <w:t>Skin Care Total</w:t>
            </w:r>
          </w:p>
        </w:tc>
        <w:tc>
          <w:tcPr>
            <w:tcW w:w="1162" w:type="dxa"/>
          </w:tcPr>
          <w:p w:rsidR="00D73C42" w:rsidRDefault="004E1045" w:rsidP="002A7001">
            <w:pPr>
              <w:ind w:firstLine="0"/>
            </w:pPr>
            <w:r w:rsidRPr="004E1045">
              <w:t>11205,3</w:t>
            </w:r>
          </w:p>
        </w:tc>
        <w:tc>
          <w:tcPr>
            <w:tcW w:w="1162" w:type="dxa"/>
          </w:tcPr>
          <w:p w:rsidR="00D73C42" w:rsidRDefault="004E1045" w:rsidP="002A7001">
            <w:pPr>
              <w:ind w:firstLine="0"/>
            </w:pPr>
            <w:r w:rsidRPr="004E1045">
              <w:t>11218,7</w:t>
            </w:r>
          </w:p>
        </w:tc>
        <w:tc>
          <w:tcPr>
            <w:tcW w:w="1162" w:type="dxa"/>
          </w:tcPr>
          <w:p w:rsidR="00D73C42" w:rsidRDefault="004E1045" w:rsidP="002A7001">
            <w:pPr>
              <w:ind w:firstLine="0"/>
            </w:pPr>
            <w:r w:rsidRPr="004E1045">
              <w:t>11297,6</w:t>
            </w:r>
          </w:p>
        </w:tc>
        <w:tc>
          <w:tcPr>
            <w:tcW w:w="1162" w:type="dxa"/>
          </w:tcPr>
          <w:p w:rsidR="00D73C42" w:rsidRDefault="004E1045" w:rsidP="002A7001">
            <w:pPr>
              <w:ind w:firstLine="0"/>
            </w:pPr>
            <w:r w:rsidRPr="004E1045">
              <w:t>11545</w:t>
            </w:r>
            <w:r>
              <w:t>,0</w:t>
            </w:r>
          </w:p>
        </w:tc>
        <w:tc>
          <w:tcPr>
            <w:tcW w:w="1162" w:type="dxa"/>
          </w:tcPr>
          <w:p w:rsidR="00D73C42" w:rsidRDefault="004E1045" w:rsidP="002A7001">
            <w:pPr>
              <w:ind w:firstLine="0"/>
            </w:pPr>
            <w:r w:rsidRPr="004E1045">
              <w:t>11898,6</w:t>
            </w:r>
          </w:p>
        </w:tc>
        <w:tc>
          <w:tcPr>
            <w:tcW w:w="1163" w:type="dxa"/>
            <w:gridSpan w:val="2"/>
          </w:tcPr>
          <w:p w:rsidR="00D73C42" w:rsidRDefault="004E1045" w:rsidP="002A7001">
            <w:pPr>
              <w:ind w:firstLine="0"/>
            </w:pPr>
            <w:r w:rsidRPr="004E1045">
              <w:t>12419,8</w:t>
            </w:r>
          </w:p>
        </w:tc>
      </w:tr>
    </w:tbl>
    <w:p w:rsidR="00F22490" w:rsidRPr="0000658F" w:rsidRDefault="00F22490" w:rsidP="00F22490">
      <w:r w:rsidRPr="0009307E">
        <w:t xml:space="preserve">Составлено по: </w:t>
      </w:r>
      <w:r w:rsidRPr="0009307E">
        <w:rPr>
          <w:lang w:val="en-US"/>
        </w:rPr>
        <w:t>Super</w:t>
      </w:r>
      <w:r w:rsidRPr="0009307E">
        <w:t xml:space="preserve"> </w:t>
      </w:r>
      <w:r w:rsidRPr="0009307E">
        <w:rPr>
          <w:lang w:val="en-US"/>
        </w:rPr>
        <w:t>Premium</w:t>
      </w:r>
      <w:r w:rsidRPr="0009307E">
        <w:t xml:space="preserve"> </w:t>
      </w:r>
      <w:r w:rsidRPr="0009307E">
        <w:rPr>
          <w:lang w:val="en-US"/>
        </w:rPr>
        <w:t>Beauty</w:t>
      </w:r>
      <w:r w:rsidRPr="0009307E">
        <w:t xml:space="preserve"> </w:t>
      </w:r>
      <w:r w:rsidRPr="0009307E">
        <w:rPr>
          <w:lang w:val="en-US"/>
        </w:rPr>
        <w:t>and</w:t>
      </w:r>
      <w:r w:rsidRPr="0009307E">
        <w:t xml:space="preserve"> </w:t>
      </w:r>
      <w:r w:rsidRPr="0009307E">
        <w:rPr>
          <w:lang w:val="en-US"/>
        </w:rPr>
        <w:t>Personal</w:t>
      </w:r>
      <w:r w:rsidRPr="0009307E">
        <w:t xml:space="preserve"> </w:t>
      </w:r>
      <w:r w:rsidRPr="0009307E">
        <w:rPr>
          <w:lang w:val="en-US"/>
        </w:rPr>
        <w:t>Care</w:t>
      </w:r>
      <w:r w:rsidRPr="0009307E">
        <w:t xml:space="preserve"> </w:t>
      </w:r>
      <w:proofErr w:type="gramStart"/>
      <w:r w:rsidRPr="0009307E">
        <w:rPr>
          <w:lang w:val="en-US"/>
        </w:rPr>
        <w:t>In</w:t>
      </w:r>
      <w:proofErr w:type="gramEnd"/>
      <w:r w:rsidRPr="0009307E">
        <w:t xml:space="preserve"> </w:t>
      </w:r>
      <w:r w:rsidRPr="0009307E">
        <w:rPr>
          <w:lang w:val="en-US"/>
        </w:rPr>
        <w:t>Russia</w:t>
      </w:r>
      <w:r w:rsidRPr="0009307E">
        <w:t xml:space="preserve"> [Электронный ресурс] // </w:t>
      </w:r>
      <w:r w:rsidRPr="0009307E">
        <w:rPr>
          <w:bCs/>
          <w:lang w:val="en-US"/>
        </w:rPr>
        <w:t>Passport</w:t>
      </w:r>
      <w:r w:rsidRPr="0009307E">
        <w:rPr>
          <w:bCs/>
        </w:rPr>
        <w:t xml:space="preserve"> </w:t>
      </w:r>
      <w:r w:rsidRPr="0009307E">
        <w:rPr>
          <w:bCs/>
          <w:lang w:val="en-US"/>
        </w:rPr>
        <w:t>GMID</w:t>
      </w:r>
      <w:r w:rsidRPr="0009307E">
        <w:t>. — Режим доступа: http://www.portal.euromonitor.com.ezproxy.gsom.spbu.ru:2048/portal/analysis/tab/ (дата обращения: 02.03.2017).</w:t>
      </w:r>
    </w:p>
    <w:p w:rsidR="002A7001" w:rsidRDefault="002A7001" w:rsidP="002A7001"/>
    <w:p w:rsidR="00F22490" w:rsidRDefault="00F22490" w:rsidP="002A7001">
      <w:r>
        <w:t xml:space="preserve">Из данных, представленных в табл. 7 и табл.8 следует, что темп роста за 2016-2021 по всем категориям прогнозируется положительным. </w:t>
      </w:r>
      <w:proofErr w:type="gramStart"/>
      <w:r>
        <w:t xml:space="preserve">Наибольшее значение темпа роста ожидается среди наиболее представленной на рынке категорией </w:t>
      </w:r>
      <w:proofErr w:type="spellStart"/>
      <w:r>
        <w:t>премиум-ухода</w:t>
      </w:r>
      <w:proofErr w:type="spellEnd"/>
      <w:r>
        <w:t xml:space="preserve"> за кожей лица и составит 12,1%</w:t>
      </w:r>
      <w:r w:rsidR="00027EB0">
        <w:t>, объем продаж в денежном выражении достигнет значения 10158,7 млн. руб</w:t>
      </w:r>
      <w:r>
        <w:t xml:space="preserve">. На втором месте располагается категория </w:t>
      </w:r>
      <w:proofErr w:type="spellStart"/>
      <w:r>
        <w:t>премиум-ухода</w:t>
      </w:r>
      <w:proofErr w:type="spellEnd"/>
      <w:r>
        <w:t xml:space="preserve"> за кожей тела</w:t>
      </w:r>
      <w:r w:rsidR="00027EB0">
        <w:t xml:space="preserve"> с ожидаемым темпом роста 6,5% и прогнозируемым объемом продаж за 2021 г. в размере 1718,5 млн. руб. Наименьшие темпы роста ожидаются в категориях</w:t>
      </w:r>
      <w:proofErr w:type="gramEnd"/>
      <w:r w:rsidR="00027EB0">
        <w:t xml:space="preserve"> </w:t>
      </w:r>
      <w:proofErr w:type="spellStart"/>
      <w:r w:rsidR="00027EB0">
        <w:t>премиум-ухода</w:t>
      </w:r>
      <w:proofErr w:type="spellEnd"/>
      <w:r w:rsidR="00027EB0">
        <w:t xml:space="preserve"> за кожей рук и защиты от солнца (6,5% и 2,7%) соответственно. Прогнозируемые объемы продаж на 2021 г. для ухода за кожей рук составляют  50,6 млн. руб. и для сре</w:t>
      </w:r>
      <w:proofErr w:type="gramStart"/>
      <w:r w:rsidR="00027EB0">
        <w:t>дств дл</w:t>
      </w:r>
      <w:proofErr w:type="gramEnd"/>
      <w:r w:rsidR="00027EB0">
        <w:t>я защиты кожи от солнца – 492 млн. руб.</w:t>
      </w:r>
    </w:p>
    <w:p w:rsidR="00DA2DB2" w:rsidRPr="00DA2DB2" w:rsidRDefault="00DA2DB2" w:rsidP="002A7001">
      <w:r>
        <w:t>Важно отметить, что, несмотря на положительную долгосрочную (2016-2021) динамику по всем категориям, в 2017 году ожидается падение объемов продаж сразу в нескольких сегментах. Темпы роста (2016</w:t>
      </w:r>
      <w:r w:rsidRPr="00DA2DB2">
        <w:t>/</w:t>
      </w:r>
      <w:r>
        <w:t xml:space="preserve">2017) для категории  по уходу за кожей тела составит -0,5%, для категорий </w:t>
      </w:r>
      <w:proofErr w:type="spellStart"/>
      <w:r>
        <w:t>премиум-ухода</w:t>
      </w:r>
      <w:proofErr w:type="spellEnd"/>
      <w:r>
        <w:t xml:space="preserve"> за кожей рук и защиты от солнца – -0,7% и -1,1% соответственно. Для категории косметики </w:t>
      </w:r>
      <w:proofErr w:type="spellStart"/>
      <w:r>
        <w:t>премиум-ухода</w:t>
      </w:r>
      <w:proofErr w:type="spellEnd"/>
      <w:r>
        <w:t xml:space="preserve"> за кожей лица ожидается темп роста на уровне 0,3%. Таким образом, можно сделать вывод о том, что ближайший </w:t>
      </w:r>
      <w:r>
        <w:lastRenderedPageBreak/>
        <w:t xml:space="preserve">год будет довольно трудным для </w:t>
      </w:r>
      <w:proofErr w:type="spellStart"/>
      <w:r>
        <w:t>премиум-сегмента</w:t>
      </w:r>
      <w:proofErr w:type="spellEnd"/>
      <w:r>
        <w:t xml:space="preserve"> по уходу за кожей,</w:t>
      </w:r>
      <w:r w:rsidR="00E238E6">
        <w:t xml:space="preserve"> </w:t>
      </w:r>
      <w:r>
        <w:t>однако падение объемов продаж будет незначительным</w:t>
      </w:r>
      <w:r w:rsidR="00E238E6">
        <w:t xml:space="preserve"> и краткосрочным</w:t>
      </w:r>
      <w:r w:rsidR="006A4ED6">
        <w:t>.</w:t>
      </w:r>
    </w:p>
    <w:p w:rsidR="00C45486" w:rsidRPr="00B20016" w:rsidRDefault="00C45486" w:rsidP="00B20016">
      <w:pPr>
        <w:pStyle w:val="a"/>
      </w:pPr>
      <w:r w:rsidRPr="00B20016">
        <w:t xml:space="preserve">Прогнозные значения темпов роста продаж косметики по уходу за кожей </w:t>
      </w:r>
      <w:proofErr w:type="spellStart"/>
      <w:r w:rsidRPr="00B20016">
        <w:t>премиум-класса</w:t>
      </w:r>
      <w:proofErr w:type="spellEnd"/>
      <w:r w:rsidRPr="00B20016">
        <w:t xml:space="preserve"> на российском рынке.</w:t>
      </w:r>
    </w:p>
    <w:tbl>
      <w:tblPr>
        <w:tblStyle w:val="ad"/>
        <w:tblW w:w="0" w:type="auto"/>
        <w:tblLook w:val="04A0"/>
      </w:tblPr>
      <w:tblGrid>
        <w:gridCol w:w="3936"/>
        <w:gridCol w:w="1701"/>
        <w:gridCol w:w="1842"/>
        <w:gridCol w:w="2091"/>
      </w:tblGrid>
      <w:tr w:rsidR="00C45486" w:rsidTr="00DA2DB2">
        <w:tc>
          <w:tcPr>
            <w:tcW w:w="3936" w:type="dxa"/>
            <w:vAlign w:val="center"/>
          </w:tcPr>
          <w:p w:rsidR="00C45486" w:rsidRPr="002A7001" w:rsidRDefault="00C45486" w:rsidP="00DA2DB2">
            <w:pPr>
              <w:pStyle w:val="a9"/>
              <w:jc w:val="center"/>
              <w:rPr>
                <w:b/>
                <w:sz w:val="24"/>
                <w:szCs w:val="24"/>
              </w:rPr>
            </w:pPr>
            <w:r w:rsidRPr="002A7001">
              <w:rPr>
                <w:b/>
                <w:sz w:val="24"/>
                <w:szCs w:val="24"/>
              </w:rPr>
              <w:t>Категория</w:t>
            </w:r>
          </w:p>
        </w:tc>
        <w:tc>
          <w:tcPr>
            <w:tcW w:w="1701" w:type="dxa"/>
            <w:vAlign w:val="center"/>
          </w:tcPr>
          <w:p w:rsidR="00C45486" w:rsidRPr="002A7001" w:rsidRDefault="00C45486" w:rsidP="00C45486">
            <w:pPr>
              <w:pStyle w:val="a9"/>
              <w:jc w:val="center"/>
              <w:rPr>
                <w:b/>
                <w:sz w:val="24"/>
                <w:szCs w:val="24"/>
              </w:rPr>
            </w:pPr>
            <w:r w:rsidRPr="002A7001">
              <w:rPr>
                <w:b/>
                <w:sz w:val="24"/>
                <w:szCs w:val="24"/>
              </w:rPr>
              <w:t>Темп роста 201</w:t>
            </w:r>
            <w:r>
              <w:rPr>
                <w:b/>
                <w:sz w:val="24"/>
                <w:szCs w:val="24"/>
              </w:rPr>
              <w:t>6</w:t>
            </w:r>
            <w:r w:rsidRPr="002A7001">
              <w:rPr>
                <w:b/>
                <w:sz w:val="24"/>
                <w:szCs w:val="24"/>
                <w:lang w:val="en-US"/>
              </w:rPr>
              <w:t>/</w:t>
            </w:r>
            <w:r w:rsidR="00DA2DB2">
              <w:rPr>
                <w:b/>
                <w:sz w:val="24"/>
                <w:szCs w:val="24"/>
              </w:rPr>
              <w:t>20</w:t>
            </w:r>
            <w:r w:rsidRPr="002A7001">
              <w:rPr>
                <w:b/>
                <w:sz w:val="24"/>
                <w:szCs w:val="24"/>
                <w:lang w:val="en-US"/>
              </w:rPr>
              <w:t>1</w:t>
            </w:r>
            <w:r>
              <w:rPr>
                <w:b/>
                <w:sz w:val="24"/>
                <w:szCs w:val="24"/>
              </w:rPr>
              <w:t>7</w:t>
            </w:r>
            <w:r w:rsidRPr="002A7001">
              <w:rPr>
                <w:b/>
                <w:sz w:val="24"/>
                <w:szCs w:val="24"/>
              </w:rPr>
              <w:t>, %</w:t>
            </w:r>
          </w:p>
        </w:tc>
        <w:tc>
          <w:tcPr>
            <w:tcW w:w="1842" w:type="dxa"/>
            <w:vAlign w:val="center"/>
          </w:tcPr>
          <w:p w:rsidR="00C45486" w:rsidRPr="002A7001" w:rsidRDefault="00DA2DB2" w:rsidP="00C45486">
            <w:pPr>
              <w:pStyle w:val="a9"/>
              <w:jc w:val="center"/>
              <w:rPr>
                <w:b/>
                <w:sz w:val="24"/>
                <w:szCs w:val="24"/>
              </w:rPr>
            </w:pPr>
            <w:r>
              <w:rPr>
                <w:b/>
                <w:sz w:val="24"/>
                <w:szCs w:val="24"/>
                <w:lang w:val="en-US"/>
              </w:rPr>
              <w:t>C</w:t>
            </w:r>
            <w:r w:rsidR="00C45486" w:rsidRPr="002A7001">
              <w:rPr>
                <w:b/>
                <w:sz w:val="24"/>
                <w:szCs w:val="24"/>
                <w:lang w:val="en-US"/>
              </w:rPr>
              <w:t>AGR</w:t>
            </w:r>
            <w:r w:rsidR="00C45486" w:rsidRPr="002A7001">
              <w:rPr>
                <w:b/>
                <w:sz w:val="24"/>
                <w:szCs w:val="24"/>
              </w:rPr>
              <w:t>, 201</w:t>
            </w:r>
            <w:r w:rsidR="00C45486">
              <w:rPr>
                <w:b/>
                <w:sz w:val="24"/>
                <w:szCs w:val="24"/>
              </w:rPr>
              <w:t>6</w:t>
            </w:r>
            <w:r w:rsidR="00C45486" w:rsidRPr="002A7001">
              <w:rPr>
                <w:b/>
                <w:sz w:val="24"/>
                <w:szCs w:val="24"/>
              </w:rPr>
              <w:t>-</w:t>
            </w:r>
            <w:r>
              <w:rPr>
                <w:b/>
                <w:sz w:val="24"/>
                <w:szCs w:val="24"/>
              </w:rPr>
              <w:t>20</w:t>
            </w:r>
            <w:r w:rsidR="00C45486">
              <w:rPr>
                <w:b/>
                <w:sz w:val="24"/>
                <w:szCs w:val="24"/>
              </w:rPr>
              <w:t>21</w:t>
            </w:r>
            <w:r w:rsidR="00C45486" w:rsidRPr="002A7001">
              <w:rPr>
                <w:b/>
                <w:sz w:val="24"/>
                <w:szCs w:val="24"/>
              </w:rPr>
              <w:t>, %</w:t>
            </w:r>
          </w:p>
        </w:tc>
        <w:tc>
          <w:tcPr>
            <w:tcW w:w="2091" w:type="dxa"/>
            <w:vAlign w:val="center"/>
          </w:tcPr>
          <w:p w:rsidR="00C45486" w:rsidRPr="002A7001" w:rsidRDefault="00C45486" w:rsidP="00C45486">
            <w:pPr>
              <w:pStyle w:val="a9"/>
              <w:jc w:val="center"/>
              <w:rPr>
                <w:b/>
                <w:sz w:val="24"/>
                <w:szCs w:val="24"/>
              </w:rPr>
            </w:pPr>
            <w:r>
              <w:rPr>
                <w:b/>
                <w:sz w:val="24"/>
                <w:szCs w:val="24"/>
              </w:rPr>
              <w:t>Темп роста 2016</w:t>
            </w:r>
            <w:r w:rsidRPr="002A7001">
              <w:rPr>
                <w:b/>
                <w:sz w:val="24"/>
                <w:szCs w:val="24"/>
              </w:rPr>
              <w:t>-</w:t>
            </w:r>
            <w:r w:rsidR="00DA2DB2">
              <w:rPr>
                <w:b/>
                <w:sz w:val="24"/>
                <w:szCs w:val="24"/>
              </w:rPr>
              <w:t>20</w:t>
            </w:r>
            <w:r>
              <w:rPr>
                <w:b/>
                <w:sz w:val="24"/>
                <w:szCs w:val="24"/>
              </w:rPr>
              <w:t>21</w:t>
            </w:r>
            <w:r w:rsidRPr="002A7001">
              <w:rPr>
                <w:b/>
                <w:sz w:val="24"/>
                <w:szCs w:val="24"/>
              </w:rPr>
              <w:t>, %</w:t>
            </w:r>
          </w:p>
        </w:tc>
      </w:tr>
      <w:tr w:rsidR="00C45486" w:rsidTr="00DA2DB2">
        <w:tc>
          <w:tcPr>
            <w:tcW w:w="3936" w:type="dxa"/>
          </w:tcPr>
          <w:p w:rsidR="00C45486" w:rsidRPr="002A7001" w:rsidRDefault="00C45486" w:rsidP="00DA2DB2">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тела (</w:t>
            </w:r>
            <w:r w:rsidRPr="002A7001">
              <w:rPr>
                <w:sz w:val="24"/>
                <w:szCs w:val="24"/>
                <w:lang w:val="en-US"/>
              </w:rPr>
              <w:t>Premium</w:t>
            </w:r>
            <w:r w:rsidRPr="002A7001">
              <w:rPr>
                <w:sz w:val="24"/>
                <w:szCs w:val="24"/>
              </w:rPr>
              <w:t xml:space="preserve"> </w:t>
            </w:r>
            <w:r w:rsidRPr="002A7001">
              <w:rPr>
                <w:sz w:val="24"/>
                <w:szCs w:val="24"/>
                <w:lang w:val="en-US"/>
              </w:rPr>
              <w:t>Body</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C45486" w:rsidRPr="002A7001" w:rsidRDefault="00C45486" w:rsidP="00DA2DB2">
            <w:pPr>
              <w:pStyle w:val="a9"/>
              <w:rPr>
                <w:sz w:val="24"/>
                <w:szCs w:val="24"/>
              </w:rPr>
            </w:pPr>
            <w:r>
              <w:rPr>
                <w:sz w:val="24"/>
                <w:szCs w:val="24"/>
              </w:rPr>
              <w:t>-0,5</w:t>
            </w:r>
          </w:p>
        </w:tc>
        <w:tc>
          <w:tcPr>
            <w:tcW w:w="1842" w:type="dxa"/>
          </w:tcPr>
          <w:p w:rsidR="00C45486" w:rsidRPr="002A7001" w:rsidRDefault="00C45486" w:rsidP="00DA2DB2">
            <w:pPr>
              <w:pStyle w:val="a9"/>
              <w:rPr>
                <w:sz w:val="24"/>
                <w:szCs w:val="24"/>
              </w:rPr>
            </w:pPr>
            <w:r>
              <w:rPr>
                <w:sz w:val="24"/>
                <w:szCs w:val="24"/>
              </w:rPr>
              <w:t>1,3</w:t>
            </w:r>
          </w:p>
        </w:tc>
        <w:tc>
          <w:tcPr>
            <w:tcW w:w="2091" w:type="dxa"/>
          </w:tcPr>
          <w:p w:rsidR="00C45486" w:rsidRPr="002A7001" w:rsidRDefault="00F22490" w:rsidP="00DA2DB2">
            <w:pPr>
              <w:pStyle w:val="a9"/>
              <w:rPr>
                <w:sz w:val="24"/>
                <w:szCs w:val="24"/>
              </w:rPr>
            </w:pPr>
            <w:r>
              <w:rPr>
                <w:sz w:val="24"/>
                <w:szCs w:val="24"/>
              </w:rPr>
              <w:t>6,5</w:t>
            </w:r>
          </w:p>
        </w:tc>
      </w:tr>
      <w:tr w:rsidR="00C45486" w:rsidTr="00DA2DB2">
        <w:tc>
          <w:tcPr>
            <w:tcW w:w="3936" w:type="dxa"/>
          </w:tcPr>
          <w:p w:rsidR="00C45486" w:rsidRPr="002A7001" w:rsidRDefault="00C45486" w:rsidP="00DA2DB2">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лица (</w:t>
            </w:r>
            <w:r w:rsidRPr="002A7001">
              <w:rPr>
                <w:sz w:val="24"/>
                <w:szCs w:val="24"/>
                <w:lang w:val="en-US"/>
              </w:rPr>
              <w:t>Premium</w:t>
            </w:r>
            <w:r w:rsidRPr="002A7001">
              <w:rPr>
                <w:sz w:val="24"/>
                <w:szCs w:val="24"/>
              </w:rPr>
              <w:t xml:space="preserve"> </w:t>
            </w:r>
            <w:r w:rsidRPr="002A7001">
              <w:rPr>
                <w:sz w:val="24"/>
                <w:szCs w:val="24"/>
                <w:lang w:val="en-US"/>
              </w:rPr>
              <w:t>Facial</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C45486" w:rsidRPr="002A7001" w:rsidRDefault="00C45486" w:rsidP="00DA2DB2">
            <w:pPr>
              <w:pStyle w:val="a9"/>
              <w:rPr>
                <w:sz w:val="24"/>
                <w:szCs w:val="24"/>
              </w:rPr>
            </w:pPr>
            <w:r>
              <w:rPr>
                <w:sz w:val="24"/>
                <w:szCs w:val="24"/>
              </w:rPr>
              <w:t>0,3</w:t>
            </w:r>
          </w:p>
        </w:tc>
        <w:tc>
          <w:tcPr>
            <w:tcW w:w="1842" w:type="dxa"/>
          </w:tcPr>
          <w:p w:rsidR="00C45486" w:rsidRPr="002A7001" w:rsidRDefault="00F22490" w:rsidP="00DA2DB2">
            <w:pPr>
              <w:pStyle w:val="a9"/>
              <w:rPr>
                <w:sz w:val="24"/>
                <w:szCs w:val="24"/>
              </w:rPr>
            </w:pPr>
            <w:r>
              <w:rPr>
                <w:sz w:val="24"/>
                <w:szCs w:val="24"/>
              </w:rPr>
              <w:t>2,3</w:t>
            </w:r>
          </w:p>
        </w:tc>
        <w:tc>
          <w:tcPr>
            <w:tcW w:w="2091" w:type="dxa"/>
          </w:tcPr>
          <w:p w:rsidR="00C45486" w:rsidRPr="002A7001" w:rsidRDefault="00F22490" w:rsidP="00DA2DB2">
            <w:pPr>
              <w:pStyle w:val="a9"/>
              <w:rPr>
                <w:sz w:val="24"/>
                <w:szCs w:val="24"/>
              </w:rPr>
            </w:pPr>
            <w:r>
              <w:rPr>
                <w:sz w:val="24"/>
                <w:szCs w:val="24"/>
              </w:rPr>
              <w:t>12,1</w:t>
            </w:r>
          </w:p>
        </w:tc>
      </w:tr>
      <w:tr w:rsidR="00C45486" w:rsidTr="00DA2DB2">
        <w:tc>
          <w:tcPr>
            <w:tcW w:w="3936" w:type="dxa"/>
          </w:tcPr>
          <w:p w:rsidR="00C45486" w:rsidRPr="002A7001" w:rsidRDefault="00C45486" w:rsidP="00DA2DB2">
            <w:pPr>
              <w:pStyle w:val="a9"/>
              <w:rPr>
                <w:sz w:val="24"/>
                <w:szCs w:val="24"/>
              </w:rPr>
            </w:pPr>
            <w:proofErr w:type="spellStart"/>
            <w:r w:rsidRPr="002A7001">
              <w:rPr>
                <w:sz w:val="24"/>
                <w:szCs w:val="24"/>
              </w:rPr>
              <w:t>Премиум-уход</w:t>
            </w:r>
            <w:proofErr w:type="spellEnd"/>
            <w:r w:rsidRPr="002A7001">
              <w:rPr>
                <w:sz w:val="24"/>
                <w:szCs w:val="24"/>
              </w:rPr>
              <w:t xml:space="preserve"> за кожей рук (</w:t>
            </w:r>
            <w:r w:rsidRPr="002A7001">
              <w:rPr>
                <w:sz w:val="24"/>
                <w:szCs w:val="24"/>
                <w:lang w:val="en-US"/>
              </w:rPr>
              <w:t>Premium</w:t>
            </w:r>
            <w:r w:rsidRPr="002A7001">
              <w:rPr>
                <w:sz w:val="24"/>
                <w:szCs w:val="24"/>
              </w:rPr>
              <w:t xml:space="preserve"> </w:t>
            </w:r>
            <w:r w:rsidRPr="002A7001">
              <w:rPr>
                <w:sz w:val="24"/>
                <w:szCs w:val="24"/>
                <w:lang w:val="en-US"/>
              </w:rPr>
              <w:t>Hand</w:t>
            </w:r>
            <w:r w:rsidRPr="002A7001">
              <w:rPr>
                <w:sz w:val="24"/>
                <w:szCs w:val="24"/>
              </w:rPr>
              <w:t xml:space="preserve"> </w:t>
            </w:r>
            <w:r w:rsidRPr="002A7001">
              <w:rPr>
                <w:sz w:val="24"/>
                <w:szCs w:val="24"/>
                <w:lang w:val="en-US"/>
              </w:rPr>
              <w:t>Care</w:t>
            </w:r>
            <w:r w:rsidRPr="002A7001">
              <w:rPr>
                <w:sz w:val="24"/>
                <w:szCs w:val="24"/>
              </w:rPr>
              <w:t>)</w:t>
            </w:r>
          </w:p>
        </w:tc>
        <w:tc>
          <w:tcPr>
            <w:tcW w:w="1701" w:type="dxa"/>
          </w:tcPr>
          <w:p w:rsidR="00C45486" w:rsidRPr="002A7001" w:rsidRDefault="00C45486" w:rsidP="00DA2DB2">
            <w:pPr>
              <w:pStyle w:val="a9"/>
              <w:rPr>
                <w:sz w:val="24"/>
                <w:szCs w:val="24"/>
              </w:rPr>
            </w:pPr>
            <w:r>
              <w:rPr>
                <w:sz w:val="24"/>
                <w:szCs w:val="24"/>
              </w:rPr>
              <w:t>-0,7</w:t>
            </w:r>
          </w:p>
        </w:tc>
        <w:tc>
          <w:tcPr>
            <w:tcW w:w="1842" w:type="dxa"/>
          </w:tcPr>
          <w:p w:rsidR="00C45486" w:rsidRPr="002A7001" w:rsidRDefault="00F22490" w:rsidP="00DA2DB2">
            <w:pPr>
              <w:pStyle w:val="a9"/>
              <w:rPr>
                <w:sz w:val="24"/>
                <w:szCs w:val="24"/>
              </w:rPr>
            </w:pPr>
            <w:r>
              <w:rPr>
                <w:sz w:val="24"/>
                <w:szCs w:val="24"/>
              </w:rPr>
              <w:t>1,1</w:t>
            </w:r>
          </w:p>
        </w:tc>
        <w:tc>
          <w:tcPr>
            <w:tcW w:w="2091" w:type="dxa"/>
          </w:tcPr>
          <w:p w:rsidR="00C45486" w:rsidRPr="002A7001" w:rsidRDefault="00F22490" w:rsidP="00DA2DB2">
            <w:pPr>
              <w:pStyle w:val="a9"/>
              <w:rPr>
                <w:sz w:val="24"/>
                <w:szCs w:val="24"/>
              </w:rPr>
            </w:pPr>
            <w:r>
              <w:rPr>
                <w:sz w:val="24"/>
                <w:szCs w:val="24"/>
              </w:rPr>
              <w:t>5,8</w:t>
            </w:r>
          </w:p>
        </w:tc>
      </w:tr>
      <w:tr w:rsidR="00C45486" w:rsidTr="00DA2DB2">
        <w:tc>
          <w:tcPr>
            <w:tcW w:w="3936" w:type="dxa"/>
          </w:tcPr>
          <w:p w:rsidR="00C45486" w:rsidRPr="002A7001" w:rsidRDefault="00C45486" w:rsidP="00DA2DB2">
            <w:pPr>
              <w:pStyle w:val="a9"/>
              <w:rPr>
                <w:sz w:val="24"/>
                <w:szCs w:val="24"/>
              </w:rPr>
            </w:pPr>
            <w:proofErr w:type="spellStart"/>
            <w:r w:rsidRPr="002A7001">
              <w:rPr>
                <w:sz w:val="24"/>
                <w:szCs w:val="24"/>
              </w:rPr>
              <w:t>Премиум-защита</w:t>
            </w:r>
            <w:proofErr w:type="spellEnd"/>
            <w:r w:rsidRPr="002A7001">
              <w:rPr>
                <w:sz w:val="24"/>
                <w:szCs w:val="24"/>
              </w:rPr>
              <w:t xml:space="preserve"> кожи от солнца </w:t>
            </w:r>
            <w:r w:rsidRPr="002A7001">
              <w:rPr>
                <w:sz w:val="24"/>
                <w:szCs w:val="24"/>
                <w:lang w:val="en-US"/>
              </w:rPr>
              <w:t>Premium</w:t>
            </w:r>
            <w:r w:rsidRPr="002A7001">
              <w:rPr>
                <w:sz w:val="24"/>
                <w:szCs w:val="24"/>
              </w:rPr>
              <w:t xml:space="preserve"> </w:t>
            </w:r>
            <w:r w:rsidRPr="002A7001">
              <w:rPr>
                <w:sz w:val="24"/>
                <w:szCs w:val="24"/>
                <w:lang w:val="en-US"/>
              </w:rPr>
              <w:t>Sun</w:t>
            </w:r>
            <w:r w:rsidRPr="002A7001">
              <w:rPr>
                <w:sz w:val="24"/>
                <w:szCs w:val="24"/>
              </w:rPr>
              <w:t xml:space="preserve"> </w:t>
            </w:r>
            <w:r w:rsidRPr="002A7001">
              <w:rPr>
                <w:sz w:val="24"/>
                <w:szCs w:val="24"/>
                <w:lang w:val="en-US"/>
              </w:rPr>
              <w:t>Care</w:t>
            </w:r>
          </w:p>
        </w:tc>
        <w:tc>
          <w:tcPr>
            <w:tcW w:w="1701" w:type="dxa"/>
          </w:tcPr>
          <w:p w:rsidR="00C45486" w:rsidRPr="002A7001" w:rsidRDefault="00C45486" w:rsidP="00DA2DB2">
            <w:pPr>
              <w:pStyle w:val="a9"/>
              <w:rPr>
                <w:sz w:val="24"/>
                <w:szCs w:val="24"/>
              </w:rPr>
            </w:pPr>
            <w:r>
              <w:rPr>
                <w:sz w:val="24"/>
                <w:szCs w:val="24"/>
              </w:rPr>
              <w:t>-1,1</w:t>
            </w:r>
          </w:p>
        </w:tc>
        <w:tc>
          <w:tcPr>
            <w:tcW w:w="1842" w:type="dxa"/>
          </w:tcPr>
          <w:p w:rsidR="00C45486" w:rsidRPr="002A7001" w:rsidRDefault="00F22490" w:rsidP="00DA2DB2">
            <w:pPr>
              <w:pStyle w:val="a9"/>
              <w:rPr>
                <w:sz w:val="24"/>
                <w:szCs w:val="24"/>
              </w:rPr>
            </w:pPr>
            <w:r>
              <w:rPr>
                <w:sz w:val="24"/>
                <w:szCs w:val="24"/>
              </w:rPr>
              <w:t>0,5</w:t>
            </w:r>
          </w:p>
        </w:tc>
        <w:tc>
          <w:tcPr>
            <w:tcW w:w="2091" w:type="dxa"/>
          </w:tcPr>
          <w:p w:rsidR="00C45486" w:rsidRPr="002A7001" w:rsidRDefault="00F22490" w:rsidP="00DA2DB2">
            <w:pPr>
              <w:pStyle w:val="a9"/>
              <w:rPr>
                <w:sz w:val="24"/>
                <w:szCs w:val="24"/>
              </w:rPr>
            </w:pPr>
            <w:r>
              <w:rPr>
                <w:sz w:val="24"/>
                <w:szCs w:val="24"/>
              </w:rPr>
              <w:t>2,7</w:t>
            </w:r>
          </w:p>
        </w:tc>
      </w:tr>
    </w:tbl>
    <w:p w:rsidR="00F22490" w:rsidRPr="0000658F" w:rsidRDefault="00F22490" w:rsidP="00F22490">
      <w:r w:rsidRPr="0009307E">
        <w:t xml:space="preserve">Составлено по: </w:t>
      </w:r>
      <w:r w:rsidRPr="0009307E">
        <w:rPr>
          <w:lang w:val="en-US"/>
        </w:rPr>
        <w:t>Super</w:t>
      </w:r>
      <w:r w:rsidRPr="0009307E">
        <w:t xml:space="preserve"> </w:t>
      </w:r>
      <w:r w:rsidRPr="0009307E">
        <w:rPr>
          <w:lang w:val="en-US"/>
        </w:rPr>
        <w:t>Premium</w:t>
      </w:r>
      <w:r w:rsidRPr="0009307E">
        <w:t xml:space="preserve"> </w:t>
      </w:r>
      <w:r w:rsidRPr="0009307E">
        <w:rPr>
          <w:lang w:val="en-US"/>
        </w:rPr>
        <w:t>Beauty</w:t>
      </w:r>
      <w:r w:rsidRPr="0009307E">
        <w:t xml:space="preserve"> </w:t>
      </w:r>
      <w:r w:rsidRPr="0009307E">
        <w:rPr>
          <w:lang w:val="en-US"/>
        </w:rPr>
        <w:t>and</w:t>
      </w:r>
      <w:r w:rsidRPr="0009307E">
        <w:t xml:space="preserve"> </w:t>
      </w:r>
      <w:r w:rsidRPr="0009307E">
        <w:rPr>
          <w:lang w:val="en-US"/>
        </w:rPr>
        <w:t>Personal</w:t>
      </w:r>
      <w:r w:rsidRPr="0009307E">
        <w:t xml:space="preserve"> </w:t>
      </w:r>
      <w:r w:rsidRPr="0009307E">
        <w:rPr>
          <w:lang w:val="en-US"/>
        </w:rPr>
        <w:t>Care</w:t>
      </w:r>
      <w:r w:rsidRPr="0009307E">
        <w:t xml:space="preserve"> </w:t>
      </w:r>
      <w:proofErr w:type="gramStart"/>
      <w:r w:rsidRPr="0009307E">
        <w:rPr>
          <w:lang w:val="en-US"/>
        </w:rPr>
        <w:t>In</w:t>
      </w:r>
      <w:proofErr w:type="gramEnd"/>
      <w:r w:rsidRPr="0009307E">
        <w:t xml:space="preserve"> </w:t>
      </w:r>
      <w:r w:rsidRPr="0009307E">
        <w:rPr>
          <w:lang w:val="en-US"/>
        </w:rPr>
        <w:t>Russia</w:t>
      </w:r>
      <w:r w:rsidRPr="0009307E">
        <w:t xml:space="preserve"> [Электронный ресурс] // </w:t>
      </w:r>
      <w:r w:rsidRPr="0009307E">
        <w:rPr>
          <w:bCs/>
          <w:lang w:val="en-US"/>
        </w:rPr>
        <w:t>Passport</w:t>
      </w:r>
      <w:r w:rsidRPr="0009307E">
        <w:rPr>
          <w:bCs/>
        </w:rPr>
        <w:t xml:space="preserve"> </w:t>
      </w:r>
      <w:r w:rsidRPr="0009307E">
        <w:rPr>
          <w:bCs/>
          <w:lang w:val="en-US"/>
        </w:rPr>
        <w:t>GMID</w:t>
      </w:r>
      <w:r w:rsidRPr="0009307E">
        <w:t>. — Режим доступа: http://www.portal.euromonitor.com.ezproxy.gsom.spbu.ru:2048/portal/analysis/tab/ (дата обращения: 02.03.2017).</w:t>
      </w:r>
    </w:p>
    <w:p w:rsidR="00C45486" w:rsidRDefault="006A4ED6" w:rsidP="00C45486">
      <w:r>
        <w:t xml:space="preserve">В связи со снижением покупательской способности россиян </w:t>
      </w:r>
      <w:proofErr w:type="gramStart"/>
      <w:r>
        <w:t>часть потребителей среднего класса переходит к</w:t>
      </w:r>
      <w:proofErr w:type="gramEnd"/>
      <w:r>
        <w:t xml:space="preserve"> покупке товаров по более низким ценам.  </w:t>
      </w:r>
    </w:p>
    <w:p w:rsidR="000E4ADE" w:rsidRDefault="000E4ADE" w:rsidP="00E55AAA">
      <w:pPr>
        <w:ind w:firstLine="0"/>
      </w:pPr>
    </w:p>
    <w:p w:rsidR="000E4ADE" w:rsidRPr="007E3702" w:rsidRDefault="00D37C8C" w:rsidP="00516623">
      <w:pPr>
        <w:pStyle w:val="af1"/>
        <w:numPr>
          <w:ilvl w:val="1"/>
          <w:numId w:val="4"/>
        </w:numPr>
        <w:ind w:left="0" w:firstLine="0"/>
        <w:outlineLvl w:val="1"/>
        <w:rPr>
          <w:b/>
        </w:rPr>
      </w:pPr>
      <w:r w:rsidRPr="007E3702">
        <w:rPr>
          <w:b/>
        </w:rPr>
        <w:t xml:space="preserve"> </w:t>
      </w:r>
      <w:bookmarkStart w:id="14" w:name="_Toc483171738"/>
      <w:r w:rsidR="000E4ADE" w:rsidRPr="007E3702">
        <w:rPr>
          <w:b/>
        </w:rPr>
        <w:t xml:space="preserve">Анализ </w:t>
      </w:r>
      <w:r w:rsidR="00E53358" w:rsidRPr="007E3702">
        <w:rPr>
          <w:b/>
        </w:rPr>
        <w:t xml:space="preserve">привлекательности рынка косметики категории люкс и </w:t>
      </w:r>
      <w:r w:rsidR="000E4ADE" w:rsidRPr="007E3702">
        <w:rPr>
          <w:b/>
        </w:rPr>
        <w:t>конкурентной среды</w:t>
      </w:r>
      <w:bookmarkEnd w:id="14"/>
    </w:p>
    <w:p w:rsidR="00B07310" w:rsidRPr="0091132F" w:rsidRDefault="00796328" w:rsidP="0091132F">
      <w:pPr>
        <w:rPr>
          <w:lang w:val="en-US"/>
        </w:rPr>
      </w:pPr>
      <w:r>
        <w:t>Данный параграф посвящен изучению особенностей рынка косметики категории люкс на российском рынке: анализу неконтролируемых факторов внешней среды, определяющих особенности развития и тренды рынка в целом, а также изучению конкурентной среды.</w:t>
      </w:r>
    </w:p>
    <w:p w:rsidR="00E53358" w:rsidRPr="0091132F" w:rsidRDefault="00E53358" w:rsidP="0091132F">
      <w:pPr>
        <w:rPr>
          <w:i/>
        </w:rPr>
      </w:pPr>
      <w:r w:rsidRPr="0091132F">
        <w:rPr>
          <w:i/>
        </w:rPr>
        <w:t xml:space="preserve">Исследование </w:t>
      </w:r>
      <w:r w:rsidR="006820CE" w:rsidRPr="0091132F">
        <w:rPr>
          <w:i/>
        </w:rPr>
        <w:t>конкурентной ситуации на рынке косметики категории люкс</w:t>
      </w:r>
    </w:p>
    <w:p w:rsidR="00CE1DA5" w:rsidRDefault="006820CE" w:rsidP="00863219">
      <w:r>
        <w:t>Для рассмотрения особенностей конкурентной среды на российском рынке косметики категории люкс</w:t>
      </w:r>
      <w:r w:rsidR="004B226C">
        <w:t xml:space="preserve"> будет применена модель анализа конкурентных сил Портера.</w:t>
      </w:r>
    </w:p>
    <w:p w:rsidR="004B226C" w:rsidRDefault="004B226C" w:rsidP="00B82CFE">
      <w:pPr>
        <w:pStyle w:val="af1"/>
        <w:numPr>
          <w:ilvl w:val="0"/>
          <w:numId w:val="55"/>
        </w:numPr>
        <w:rPr>
          <w:b/>
        </w:rPr>
      </w:pPr>
      <w:r>
        <w:rPr>
          <w:b/>
        </w:rPr>
        <w:t>Конкуренция между действующими фирмами</w:t>
      </w:r>
    </w:p>
    <w:p w:rsidR="0087149D" w:rsidRDefault="00377641" w:rsidP="0087149D">
      <w:pPr>
        <w:pStyle w:val="af1"/>
        <w:ind w:left="1069" w:firstLine="0"/>
      </w:pPr>
      <w:r w:rsidRPr="00377641">
        <w:t>Конкуренция между действующими фирмами может</w:t>
      </w:r>
      <w:r w:rsidR="0087149D">
        <w:t xml:space="preserve"> быть оценена как высокая. Согласно внутренним данным компании </w:t>
      </w:r>
      <w:r w:rsidR="0087149D">
        <w:rPr>
          <w:lang w:val="en-US"/>
        </w:rPr>
        <w:t>L</w:t>
      </w:r>
      <w:r w:rsidR="0087149D" w:rsidRPr="0087149D">
        <w:t>’</w:t>
      </w:r>
      <w:proofErr w:type="spellStart"/>
      <w:r w:rsidR="0087149D">
        <w:rPr>
          <w:lang w:val="en-US"/>
        </w:rPr>
        <w:t>Oreal</w:t>
      </w:r>
      <w:proofErr w:type="spellEnd"/>
      <w:r w:rsidR="0087149D">
        <w:t xml:space="preserve">, </w:t>
      </w:r>
      <w:r w:rsidR="0087149D" w:rsidRPr="0087149D">
        <w:t xml:space="preserve"> </w:t>
      </w:r>
      <w:r w:rsidR="0087149D">
        <w:t xml:space="preserve">основными конкурентами продукции </w:t>
      </w:r>
      <w:r w:rsidR="0087149D">
        <w:rPr>
          <w:lang w:val="en-US"/>
        </w:rPr>
        <w:t>Biotherm</w:t>
      </w:r>
      <w:r w:rsidR="0087149D" w:rsidRPr="0087149D">
        <w:t xml:space="preserve"> </w:t>
      </w:r>
      <w:r w:rsidR="0087149D">
        <w:t xml:space="preserve">являются </w:t>
      </w:r>
      <w:r w:rsidR="0087149D">
        <w:rPr>
          <w:lang w:val="en-US"/>
        </w:rPr>
        <w:t>Clinique</w:t>
      </w:r>
      <w:r w:rsidR="0087149D" w:rsidRPr="0087149D">
        <w:t xml:space="preserve"> </w:t>
      </w:r>
      <w:r w:rsidR="0087149D">
        <w:t xml:space="preserve">и </w:t>
      </w:r>
      <w:proofErr w:type="spellStart"/>
      <w:r w:rsidR="0087149D">
        <w:rPr>
          <w:lang w:val="en-US"/>
        </w:rPr>
        <w:t>Clarins</w:t>
      </w:r>
      <w:proofErr w:type="spellEnd"/>
      <w:r w:rsidR="0087149D">
        <w:t xml:space="preserve">, которые также предлагают </w:t>
      </w:r>
      <w:r w:rsidR="0087149D">
        <w:lastRenderedPageBreak/>
        <w:t xml:space="preserve">косметику на основе натуральных ингредиентов, причем в тех же категориях: очищающие и ухаживающие средства для кожи лица, ухаживающие средства по уходу за телом. Кроме того, косметика названных брендов реализуется через аналогичные каналы дистрибуции и в той же ценовой категории. Кроме того, компании каждого из названных брендов, также как и </w:t>
      </w:r>
      <w:r w:rsidR="0087149D">
        <w:rPr>
          <w:lang w:val="en-US"/>
        </w:rPr>
        <w:t>Biotherm</w:t>
      </w:r>
      <w:r w:rsidR="0087149D">
        <w:t xml:space="preserve">, активно инвестируют в научные исследования и разработки, что </w:t>
      </w:r>
      <w:r w:rsidR="00555644">
        <w:t>делает соперничество все более напряженным.</w:t>
      </w:r>
    </w:p>
    <w:p w:rsidR="0087149D" w:rsidRDefault="00242703" w:rsidP="009B7BF8">
      <w:pPr>
        <w:pStyle w:val="af1"/>
        <w:ind w:left="1069" w:firstLine="0"/>
      </w:pPr>
      <w:r>
        <w:t>Стоит также отметить, что на данном сегменте рынке представлены также и другие сильные бренды:</w:t>
      </w:r>
      <w:r w:rsidRPr="00242703">
        <w:t xml:space="preserve"> </w:t>
      </w:r>
      <w:proofErr w:type="spellStart"/>
      <w:r w:rsidR="004023D8">
        <w:rPr>
          <w:lang w:val="en-US"/>
        </w:rPr>
        <w:t>Lanc</w:t>
      </w:r>
      <w:r w:rsidR="004023D8" w:rsidRPr="00012994">
        <w:t>ô</w:t>
      </w:r>
      <w:proofErr w:type="spellEnd"/>
      <w:r w:rsidR="004023D8">
        <w:rPr>
          <w:lang w:val="en-US"/>
        </w:rPr>
        <w:t>me</w:t>
      </w:r>
      <w:r>
        <w:t xml:space="preserve">, </w:t>
      </w:r>
      <w:r>
        <w:rPr>
          <w:lang w:val="en-US"/>
        </w:rPr>
        <w:t>Estee</w:t>
      </w:r>
      <w:r w:rsidRPr="00242703">
        <w:t xml:space="preserve"> </w:t>
      </w:r>
      <w:r>
        <w:rPr>
          <w:lang w:val="en-US"/>
        </w:rPr>
        <w:t>Lauder</w:t>
      </w:r>
      <w:r w:rsidRPr="00242703">
        <w:t xml:space="preserve">, </w:t>
      </w:r>
      <w:r>
        <w:rPr>
          <w:lang w:val="en-US"/>
        </w:rPr>
        <w:t>Dior</w:t>
      </w:r>
      <w:r w:rsidRPr="00242703">
        <w:t xml:space="preserve">, </w:t>
      </w:r>
      <w:r>
        <w:rPr>
          <w:lang w:val="en-US"/>
        </w:rPr>
        <w:t>Givenchy</w:t>
      </w:r>
      <w:r w:rsidRPr="00242703">
        <w:t xml:space="preserve">, </w:t>
      </w:r>
      <w:r>
        <w:rPr>
          <w:lang w:val="en-US"/>
        </w:rPr>
        <w:t>Shiseido</w:t>
      </w:r>
      <w:r>
        <w:t>, которые активно развивают линейки ухода за кожей и обладают значительным числом лояльных покупателей. Продукция данных брендов такж</w:t>
      </w:r>
      <w:r w:rsidR="009B7BF8">
        <w:t xml:space="preserve">е обладает высоким качеством и характеристиками, издержки переключения покупателей невысоки, поэтому данные бренды также рассматриваются как конкуренты </w:t>
      </w:r>
      <w:r w:rsidR="009B7BF8">
        <w:rPr>
          <w:lang w:val="en-US"/>
        </w:rPr>
        <w:t>Biotherm</w:t>
      </w:r>
      <w:r w:rsidR="009B7BF8" w:rsidRPr="009B7BF8">
        <w:t>.</w:t>
      </w:r>
    </w:p>
    <w:p w:rsidR="00BE0946" w:rsidRDefault="00BE0946" w:rsidP="009B7BF8">
      <w:pPr>
        <w:pStyle w:val="af1"/>
        <w:ind w:left="1069" w:firstLine="0"/>
      </w:pPr>
    </w:p>
    <w:p w:rsidR="00BE0946" w:rsidRDefault="00BE0946" w:rsidP="009B7BF8">
      <w:pPr>
        <w:pStyle w:val="af1"/>
        <w:ind w:left="1069" w:firstLine="0"/>
      </w:pPr>
      <w:r>
        <w:t>Перейдем к рассмотрению основных компаний, осуществляющих свою деятельность на российском рынке косметики по уходу за кожей категории люкс.</w:t>
      </w:r>
    </w:p>
    <w:p w:rsidR="00BE0946" w:rsidRPr="00BE0946" w:rsidRDefault="00E85381" w:rsidP="00B82CFE">
      <w:pPr>
        <w:pStyle w:val="af1"/>
        <w:numPr>
          <w:ilvl w:val="0"/>
          <w:numId w:val="63"/>
        </w:numPr>
      </w:pPr>
      <w:r>
        <w:t xml:space="preserve">ЗАО </w:t>
      </w:r>
      <w:r w:rsidR="00BE0946">
        <w:rPr>
          <w:lang w:val="en-US"/>
        </w:rPr>
        <w:t>L’Oreal</w:t>
      </w:r>
    </w:p>
    <w:p w:rsidR="00BE0946" w:rsidRPr="00A1576A" w:rsidRDefault="00BE0946" w:rsidP="00C04D9D">
      <w:pPr>
        <w:pStyle w:val="af1"/>
        <w:ind w:left="1429" w:firstLine="0"/>
      </w:pPr>
      <w:proofErr w:type="gramStart"/>
      <w:r>
        <w:rPr>
          <w:lang w:val="en-US"/>
        </w:rPr>
        <w:t>L</w:t>
      </w:r>
      <w:r w:rsidRPr="00BE0946">
        <w:t>’</w:t>
      </w:r>
      <w:proofErr w:type="spellStart"/>
      <w:r>
        <w:rPr>
          <w:lang w:val="en-US"/>
        </w:rPr>
        <w:t>Oreal</w:t>
      </w:r>
      <w:proofErr w:type="spellEnd"/>
      <w:r w:rsidRPr="00BE0946">
        <w:t xml:space="preserve"> – </w:t>
      </w:r>
      <w:r w:rsidR="00E85381">
        <w:t>французская компания, признанная одним из мировых лидеров косметической отрасли, которая присутствует на рынке уже более 100 лет.</w:t>
      </w:r>
      <w:proofErr w:type="gramEnd"/>
      <w:r w:rsidR="00E85381">
        <w:t xml:space="preserve"> В настоящее время портфель брендов </w:t>
      </w:r>
      <w:r w:rsidR="00E85381">
        <w:rPr>
          <w:lang w:val="en-US"/>
        </w:rPr>
        <w:t>L</w:t>
      </w:r>
      <w:r w:rsidR="00E85381" w:rsidRPr="00E85381">
        <w:t>’</w:t>
      </w:r>
      <w:proofErr w:type="spellStart"/>
      <w:r w:rsidR="00E85381">
        <w:rPr>
          <w:lang w:val="en-US"/>
        </w:rPr>
        <w:t>Oreal</w:t>
      </w:r>
      <w:proofErr w:type="spellEnd"/>
      <w:r w:rsidR="00E85381" w:rsidRPr="00E85381">
        <w:t xml:space="preserve"> </w:t>
      </w:r>
      <w:r w:rsidR="00E85381">
        <w:t>насчитывает 27 международных марок, представленных в 130 странах по всему миру. Продукция компании относится к разнообразным сегментам: широкого спроса, профессиональной продукции, активной косметики и марок категории люкс. Компания активно занимается научными исследованиями в сфере красоты и здоровья кожи и волос, вкладывая ежегодно более</w:t>
      </w:r>
      <w:r w:rsidR="00E85381" w:rsidRPr="00E85381">
        <w:t xml:space="preserve"> 3%</w:t>
      </w:r>
      <w:r w:rsidR="00E85381">
        <w:t xml:space="preserve"> от своего товарооборота в науку. </w:t>
      </w:r>
      <w:r w:rsidR="00465DBF">
        <w:rPr>
          <w:rStyle w:val="af9"/>
        </w:rPr>
        <w:footnoteReference w:id="28"/>
      </w:r>
      <w:r w:rsidR="00E85381">
        <w:t xml:space="preserve">Российский филиал компании был создан в 1994 году, и занимался сначала </w:t>
      </w:r>
      <w:proofErr w:type="spellStart"/>
      <w:r w:rsidR="00E85381">
        <w:t>товаропродвижением</w:t>
      </w:r>
      <w:proofErr w:type="spellEnd"/>
      <w:r w:rsidR="00E85381">
        <w:t xml:space="preserve"> товаров сегмента широкого спроса. Однако уже в 2005 году </w:t>
      </w:r>
      <w:r w:rsidR="00C04D9D">
        <w:t xml:space="preserve">в российском филиале было создано подразделение продукции люкс, которое в настоящее время занимается развитием следующих брендов </w:t>
      </w:r>
      <w:r w:rsidR="00C04D9D">
        <w:lastRenderedPageBreak/>
        <w:t xml:space="preserve">категории люкс: </w:t>
      </w:r>
      <w:proofErr w:type="spellStart"/>
      <w:r w:rsidR="00C04D9D">
        <w:rPr>
          <w:lang w:val="en-US"/>
        </w:rPr>
        <w:t>Lanc</w:t>
      </w:r>
      <w:r w:rsidR="00C04D9D" w:rsidRPr="00C04D9D">
        <w:t>ô</w:t>
      </w:r>
      <w:proofErr w:type="spellEnd"/>
      <w:r w:rsidR="00C04D9D">
        <w:rPr>
          <w:lang w:val="en-US"/>
        </w:rPr>
        <w:t>me</w:t>
      </w:r>
      <w:r w:rsidR="00C04D9D" w:rsidRPr="00C04D9D">
        <w:t xml:space="preserve">, </w:t>
      </w:r>
      <w:r w:rsidR="00C04D9D">
        <w:rPr>
          <w:lang w:val="en-US"/>
        </w:rPr>
        <w:t>Biotherm</w:t>
      </w:r>
      <w:r w:rsidR="00C04D9D" w:rsidRPr="00C04D9D">
        <w:t xml:space="preserve">, </w:t>
      </w:r>
      <w:r w:rsidR="00C04D9D">
        <w:rPr>
          <w:lang w:val="en-US"/>
        </w:rPr>
        <w:t>Helena</w:t>
      </w:r>
      <w:r w:rsidR="00C04D9D" w:rsidRPr="00C04D9D">
        <w:t xml:space="preserve"> </w:t>
      </w:r>
      <w:r w:rsidR="00C04D9D">
        <w:rPr>
          <w:lang w:val="en-US"/>
        </w:rPr>
        <w:t>Rubinstein</w:t>
      </w:r>
      <w:r w:rsidR="00C04D9D" w:rsidRPr="00C04D9D">
        <w:t xml:space="preserve">, </w:t>
      </w:r>
      <w:r w:rsidR="00C04D9D">
        <w:rPr>
          <w:lang w:val="en-US"/>
        </w:rPr>
        <w:t>Giorgio</w:t>
      </w:r>
      <w:r w:rsidR="00C04D9D" w:rsidRPr="00C04D9D">
        <w:t xml:space="preserve"> </w:t>
      </w:r>
      <w:r w:rsidR="00C04D9D">
        <w:rPr>
          <w:lang w:val="en-US"/>
        </w:rPr>
        <w:t>Armani</w:t>
      </w:r>
      <w:r w:rsidR="00C04D9D" w:rsidRPr="00C04D9D">
        <w:t xml:space="preserve">, </w:t>
      </w:r>
      <w:r w:rsidR="00C04D9D">
        <w:rPr>
          <w:lang w:val="en-US"/>
        </w:rPr>
        <w:t>Ralph</w:t>
      </w:r>
      <w:r w:rsidR="00C04D9D" w:rsidRPr="00C04D9D">
        <w:t xml:space="preserve"> </w:t>
      </w:r>
      <w:r w:rsidR="00C04D9D">
        <w:rPr>
          <w:lang w:val="en-US"/>
        </w:rPr>
        <w:t>Lauren</w:t>
      </w:r>
      <w:r w:rsidR="00C04D9D" w:rsidRPr="00C04D9D">
        <w:t xml:space="preserve">, </w:t>
      </w:r>
      <w:proofErr w:type="spellStart"/>
      <w:r w:rsidR="00C04D9D">
        <w:rPr>
          <w:lang w:val="en-US"/>
        </w:rPr>
        <w:t>Cacharel</w:t>
      </w:r>
      <w:proofErr w:type="spellEnd"/>
      <w:r w:rsidR="00C04D9D" w:rsidRPr="00C04D9D">
        <w:t xml:space="preserve">, </w:t>
      </w:r>
      <w:proofErr w:type="spellStart"/>
      <w:r w:rsidR="00C04D9D" w:rsidRPr="00C04D9D">
        <w:t>Clarisonic</w:t>
      </w:r>
      <w:proofErr w:type="spellEnd"/>
      <w:r w:rsidR="00C04D9D" w:rsidRPr="00C04D9D">
        <w:t xml:space="preserve">, </w:t>
      </w:r>
      <w:r w:rsidR="00C04D9D">
        <w:rPr>
          <w:lang w:val="en-US"/>
        </w:rPr>
        <w:t>YSL</w:t>
      </w:r>
      <w:r w:rsidR="00C04D9D" w:rsidRPr="00C04D9D">
        <w:t xml:space="preserve">, </w:t>
      </w:r>
      <w:r w:rsidR="00C04D9D">
        <w:rPr>
          <w:lang w:val="en-US"/>
        </w:rPr>
        <w:t>Diesel</w:t>
      </w:r>
      <w:r w:rsidR="00C04D9D" w:rsidRPr="00C04D9D">
        <w:t xml:space="preserve"> </w:t>
      </w:r>
      <w:r w:rsidR="00C04D9D">
        <w:t xml:space="preserve">и </w:t>
      </w:r>
      <w:proofErr w:type="spellStart"/>
      <w:r w:rsidR="00C04D9D">
        <w:rPr>
          <w:lang w:val="en-US"/>
        </w:rPr>
        <w:t>Kiehl</w:t>
      </w:r>
      <w:proofErr w:type="spellEnd"/>
      <w:r w:rsidR="00C04D9D" w:rsidRPr="00C04D9D">
        <w:t>’</w:t>
      </w:r>
      <w:r w:rsidR="00C04D9D">
        <w:rPr>
          <w:lang w:val="en-US"/>
        </w:rPr>
        <w:t>s</w:t>
      </w:r>
      <w:r w:rsidR="00C04D9D" w:rsidRPr="00C04D9D">
        <w:t>.</w:t>
      </w:r>
      <w:r w:rsidR="00465DBF">
        <w:rPr>
          <w:rStyle w:val="af9"/>
        </w:rPr>
        <w:footnoteReference w:id="29"/>
      </w:r>
    </w:p>
    <w:p w:rsidR="00BE0946" w:rsidRPr="00A1576A" w:rsidRDefault="00A1576A" w:rsidP="00B82CFE">
      <w:pPr>
        <w:pStyle w:val="af1"/>
        <w:numPr>
          <w:ilvl w:val="0"/>
          <w:numId w:val="63"/>
        </w:numPr>
      </w:pPr>
      <w:r w:rsidRPr="00A1576A">
        <w:t xml:space="preserve">ООО «Эсте </w:t>
      </w:r>
      <w:proofErr w:type="spellStart"/>
      <w:r w:rsidRPr="00A1576A">
        <w:t>Лаудер</w:t>
      </w:r>
      <w:proofErr w:type="spellEnd"/>
      <w:r w:rsidRPr="00A1576A">
        <w:t xml:space="preserve"> </w:t>
      </w:r>
      <w:proofErr w:type="spellStart"/>
      <w:r w:rsidRPr="00A1576A">
        <w:t>Компаниз</w:t>
      </w:r>
      <w:proofErr w:type="spellEnd"/>
      <w:r w:rsidRPr="00A1576A">
        <w:t>»</w:t>
      </w:r>
    </w:p>
    <w:p w:rsidR="00A1576A" w:rsidRDefault="00A1576A" w:rsidP="00A1576A">
      <w:pPr>
        <w:pStyle w:val="af1"/>
        <w:ind w:left="1429" w:firstLine="0"/>
      </w:pPr>
      <w:proofErr w:type="spellStart"/>
      <w:r w:rsidRPr="00A1576A">
        <w:t>Estée</w:t>
      </w:r>
      <w:proofErr w:type="spellEnd"/>
      <w:r w:rsidRPr="00A1576A">
        <w:t xml:space="preserve"> </w:t>
      </w:r>
      <w:proofErr w:type="spellStart"/>
      <w:r w:rsidRPr="00A1576A">
        <w:t>Lauder</w:t>
      </w:r>
      <w:proofErr w:type="spellEnd"/>
      <w:r w:rsidRPr="00A1576A">
        <w:t xml:space="preserve"> – </w:t>
      </w:r>
      <w:r>
        <w:t>это американская компания, основанная в 1946 году, она является известным производителем косметики и парфюмерии, активно внедряющим инновации.</w:t>
      </w:r>
    </w:p>
    <w:p w:rsidR="00BE0946" w:rsidRDefault="00745049" w:rsidP="00745049">
      <w:pPr>
        <w:pStyle w:val="af1"/>
        <w:ind w:left="1429" w:firstLine="0"/>
      </w:pPr>
      <w:r>
        <w:t xml:space="preserve">Компания владеет портфелем </w:t>
      </w:r>
      <w:proofErr w:type="gramStart"/>
      <w:r>
        <w:t>из</w:t>
      </w:r>
      <w:proofErr w:type="gramEnd"/>
      <w:r>
        <w:t xml:space="preserve"> более </w:t>
      </w:r>
      <w:proofErr w:type="gramStart"/>
      <w:r>
        <w:t>чем</w:t>
      </w:r>
      <w:proofErr w:type="gramEnd"/>
      <w:r>
        <w:t xml:space="preserve"> 20 международных брендов, в том числе и марок средств по уходу за кожей:</w:t>
      </w:r>
      <w:r w:rsidRPr="00745049">
        <w:t xml:space="preserve"> </w:t>
      </w:r>
      <w:proofErr w:type="spellStart"/>
      <w:r>
        <w:t>Estée</w:t>
      </w:r>
      <w:proofErr w:type="spellEnd"/>
      <w:r>
        <w:t xml:space="preserve"> </w:t>
      </w:r>
      <w:proofErr w:type="spellStart"/>
      <w:r>
        <w:t>Lauder</w:t>
      </w:r>
      <w:proofErr w:type="spellEnd"/>
      <w:r>
        <w:t xml:space="preserve">, </w:t>
      </w:r>
      <w:proofErr w:type="spellStart"/>
      <w:r>
        <w:t>Clinique</w:t>
      </w:r>
      <w:proofErr w:type="spellEnd"/>
      <w:r w:rsidRPr="00745049">
        <w:t xml:space="preserve">, </w:t>
      </w:r>
      <w:proofErr w:type="spellStart"/>
      <w:r w:rsidRPr="00745049">
        <w:t>La</w:t>
      </w:r>
      <w:proofErr w:type="spellEnd"/>
      <w:r w:rsidRPr="00745049">
        <w:t xml:space="preserve"> </w:t>
      </w:r>
      <w:proofErr w:type="spellStart"/>
      <w:r w:rsidRPr="00745049">
        <w:t>Mer</w:t>
      </w:r>
      <w:proofErr w:type="spellEnd"/>
      <w:r w:rsidRPr="00745049">
        <w:t xml:space="preserve">, </w:t>
      </w:r>
      <w:proofErr w:type="spellStart"/>
      <w:r w:rsidRPr="00745049">
        <w:t>Darphin</w:t>
      </w:r>
      <w:proofErr w:type="spellEnd"/>
      <w:r>
        <w:t>.</w:t>
      </w:r>
      <w:r w:rsidR="008861A9">
        <w:rPr>
          <w:rStyle w:val="af9"/>
        </w:rPr>
        <w:footnoteReference w:id="30"/>
      </w:r>
    </w:p>
    <w:p w:rsidR="00745049" w:rsidRPr="004023D8" w:rsidRDefault="007F2CE6" w:rsidP="00B82CFE">
      <w:pPr>
        <w:pStyle w:val="af1"/>
        <w:numPr>
          <w:ilvl w:val="0"/>
          <w:numId w:val="63"/>
        </w:numPr>
      </w:pPr>
      <w:r>
        <w:rPr>
          <w:lang w:val="en-US"/>
        </w:rPr>
        <w:t xml:space="preserve">OOO </w:t>
      </w:r>
      <w:r>
        <w:t>«</w:t>
      </w:r>
      <w:proofErr w:type="spellStart"/>
      <w:r>
        <w:t>Кларанс</w:t>
      </w:r>
      <w:proofErr w:type="spellEnd"/>
      <w:r>
        <w:t>»</w:t>
      </w:r>
    </w:p>
    <w:p w:rsidR="004866A8" w:rsidRDefault="00841B16" w:rsidP="004866A8">
      <w:pPr>
        <w:pStyle w:val="af1"/>
        <w:ind w:left="1429" w:firstLine="0"/>
      </w:pPr>
      <w:r>
        <w:t>История г</w:t>
      </w:r>
      <w:r w:rsidR="004866A8">
        <w:t>рупп</w:t>
      </w:r>
      <w:r>
        <w:t>ы</w:t>
      </w:r>
      <w:r w:rsidR="004866A8">
        <w:t xml:space="preserve"> </w:t>
      </w:r>
      <w:proofErr w:type="spellStart"/>
      <w:r w:rsidR="004866A8">
        <w:rPr>
          <w:lang w:val="en-US"/>
        </w:rPr>
        <w:t>Clarins</w:t>
      </w:r>
      <w:proofErr w:type="spellEnd"/>
      <w:r>
        <w:t xml:space="preserve">  началась в столице Франции в 1954 году, когда </w:t>
      </w:r>
      <w:r w:rsidRPr="00841B16">
        <w:t xml:space="preserve">Жак </w:t>
      </w:r>
      <w:proofErr w:type="spellStart"/>
      <w:r w:rsidRPr="00841B16">
        <w:t>Куртен-Кларанс</w:t>
      </w:r>
      <w:proofErr w:type="spellEnd"/>
      <w:r w:rsidRPr="00841B16">
        <w:t xml:space="preserve"> открыл свой первый Институт Красоты</w:t>
      </w:r>
      <w:r>
        <w:t>, полагая, что именно красота является залогом хорошего самочувствия и счастья.</w:t>
      </w:r>
      <w:r w:rsidR="00952723">
        <w:rPr>
          <w:rStyle w:val="af9"/>
          <w:lang w:val="en-US"/>
        </w:rPr>
        <w:footnoteReference w:id="31"/>
      </w:r>
      <w:r>
        <w:t xml:space="preserve"> Компания уделяет большое внимание исследованиям и разработкам средств по уходу за кожей, отдавая </w:t>
      </w:r>
      <w:proofErr w:type="spellStart"/>
      <w:r>
        <w:t>предпочтнение</w:t>
      </w:r>
      <w:proofErr w:type="spellEnd"/>
      <w:r>
        <w:t xml:space="preserve"> исключительно натуральным ингредиентам. Под брендом группы была также запущена международная сеть элитных </w:t>
      </w:r>
      <w:r>
        <w:rPr>
          <w:lang w:val="en-US"/>
        </w:rPr>
        <w:t>SPA</w:t>
      </w:r>
      <w:r w:rsidRPr="00841B16">
        <w:t>-</w:t>
      </w:r>
      <w:r>
        <w:t>салонов.</w:t>
      </w:r>
    </w:p>
    <w:p w:rsidR="004023D8" w:rsidRPr="004866A8" w:rsidRDefault="00841B16" w:rsidP="007F2CE6">
      <w:pPr>
        <w:pStyle w:val="af1"/>
        <w:ind w:left="1429" w:firstLine="0"/>
      </w:pPr>
      <w:r>
        <w:t xml:space="preserve">Группа </w:t>
      </w:r>
      <w:proofErr w:type="spellStart"/>
      <w:r>
        <w:rPr>
          <w:lang w:val="en-US"/>
        </w:rPr>
        <w:t>Clarins</w:t>
      </w:r>
      <w:proofErr w:type="spellEnd"/>
      <w:r>
        <w:t xml:space="preserve"> владеет портфелем, в которые входят следующие бренды</w:t>
      </w:r>
      <w:r w:rsidR="007F2CE6">
        <w:t xml:space="preserve"> по уходу за кожей</w:t>
      </w:r>
      <w:r>
        <w:t>:</w:t>
      </w:r>
      <w:r w:rsidR="007F2CE6">
        <w:t xml:space="preserve"> </w:t>
      </w:r>
      <w:proofErr w:type="spellStart"/>
      <w:r w:rsidR="007F2CE6" w:rsidRPr="007F2CE6">
        <w:t>My</w:t>
      </w:r>
      <w:proofErr w:type="spellEnd"/>
      <w:r w:rsidR="007F2CE6" w:rsidRPr="007F2CE6">
        <w:t xml:space="preserve"> </w:t>
      </w:r>
      <w:proofErr w:type="spellStart"/>
      <w:r w:rsidR="007F2CE6" w:rsidRPr="007F2CE6">
        <w:t>Blend</w:t>
      </w:r>
      <w:proofErr w:type="spellEnd"/>
      <w:r w:rsidR="007F2CE6">
        <w:t xml:space="preserve"> и </w:t>
      </w:r>
      <w:proofErr w:type="spellStart"/>
      <w:r w:rsidR="007F2CE6">
        <w:rPr>
          <w:lang w:val="en-US"/>
        </w:rPr>
        <w:t>Clarins</w:t>
      </w:r>
      <w:proofErr w:type="spellEnd"/>
      <w:r w:rsidR="007F2CE6" w:rsidRPr="007F2CE6">
        <w:t>.</w:t>
      </w:r>
    </w:p>
    <w:p w:rsidR="00745049" w:rsidRPr="008B77A9" w:rsidRDefault="00745049" w:rsidP="00745049">
      <w:pPr>
        <w:pStyle w:val="af1"/>
        <w:ind w:left="1429" w:firstLine="0"/>
      </w:pPr>
    </w:p>
    <w:p w:rsidR="004B226C" w:rsidRPr="007E3702" w:rsidRDefault="004B226C" w:rsidP="00B82CFE">
      <w:pPr>
        <w:pStyle w:val="af1"/>
        <w:numPr>
          <w:ilvl w:val="0"/>
          <w:numId w:val="55"/>
        </w:numPr>
      </w:pPr>
      <w:r w:rsidRPr="007E3702">
        <w:t>Появление на рынке новых конкурентов</w:t>
      </w:r>
    </w:p>
    <w:p w:rsidR="008B77A9" w:rsidRDefault="008B77A9" w:rsidP="008B77A9">
      <w:pPr>
        <w:pStyle w:val="af1"/>
        <w:ind w:left="1069" w:firstLine="0"/>
      </w:pPr>
      <w:r w:rsidRPr="008B77A9">
        <w:t>Угроза появления новых игроков на рынке может быть оценена как невысокая, поскольку барьеры входа на данный рынок довольно высоки.</w:t>
      </w:r>
      <w:r>
        <w:t xml:space="preserve"> Вход на рынок косметики категории люкс затруднен в связи со следующими факторами:</w:t>
      </w:r>
    </w:p>
    <w:p w:rsidR="008B77A9" w:rsidRDefault="008B77A9" w:rsidP="00B82CFE">
      <w:pPr>
        <w:pStyle w:val="af1"/>
        <w:numPr>
          <w:ilvl w:val="0"/>
          <w:numId w:val="56"/>
        </w:numPr>
      </w:pPr>
      <w:r>
        <w:t>Необходимостью значительных капиталовложений, связанных с организацией производства высококачественной продукции и затрат на разработки;</w:t>
      </w:r>
    </w:p>
    <w:p w:rsidR="008B77A9" w:rsidRDefault="008B77A9" w:rsidP="00B82CFE">
      <w:pPr>
        <w:pStyle w:val="af1"/>
        <w:numPr>
          <w:ilvl w:val="0"/>
          <w:numId w:val="56"/>
        </w:numPr>
      </w:pPr>
      <w:r>
        <w:t>Необходимостью значительных затрат на продвижение нового бренда;</w:t>
      </w:r>
    </w:p>
    <w:p w:rsidR="008B77A9" w:rsidRDefault="008B77A9" w:rsidP="00B82CFE">
      <w:pPr>
        <w:pStyle w:val="af1"/>
        <w:numPr>
          <w:ilvl w:val="0"/>
          <w:numId w:val="56"/>
        </w:numPr>
      </w:pPr>
      <w:r>
        <w:t>Высокой лояльностью покупателей к существующим люксовым брендам, имеющим многолетнюю историю и репутацию;</w:t>
      </w:r>
    </w:p>
    <w:p w:rsidR="009B7BF8" w:rsidRDefault="008B77A9" w:rsidP="00B82CFE">
      <w:pPr>
        <w:pStyle w:val="af1"/>
        <w:numPr>
          <w:ilvl w:val="0"/>
          <w:numId w:val="56"/>
        </w:numPr>
      </w:pPr>
      <w:r>
        <w:lastRenderedPageBreak/>
        <w:t>Трудностью доступа к каналам дистрибуции селективной косметики, которые, как правило, работа</w:t>
      </w:r>
      <w:r w:rsidR="001E449A">
        <w:t>ют только с известными брендами, зачастую находясь с ними в партнерских отношениях.</w:t>
      </w:r>
    </w:p>
    <w:p w:rsidR="00DD18D8" w:rsidRPr="008574FC" w:rsidRDefault="00DD18D8" w:rsidP="00775A61">
      <w:pPr>
        <w:ind w:left="1069" w:firstLine="0"/>
      </w:pPr>
      <w:r>
        <w:t>Несмотря на то, что российский рынок косметики в настоящее время активно развивается, внешняя политика государства влечет появление трудностей в экономической ситуации и росту уровня инфляции в стране. Кроме того, Россия</w:t>
      </w:r>
      <w:r w:rsidR="00775A61">
        <w:t xml:space="preserve"> повысила тарифы на импортируемые товары, что также делает рынок менее привлекательным для новых игроков.</w:t>
      </w:r>
      <w:r w:rsidR="00775A61">
        <w:rPr>
          <w:rStyle w:val="af9"/>
        </w:rPr>
        <w:footnoteReference w:id="32"/>
      </w:r>
    </w:p>
    <w:p w:rsidR="00377641" w:rsidRDefault="00377641" w:rsidP="00B82CFE">
      <w:pPr>
        <w:pStyle w:val="af1"/>
        <w:numPr>
          <w:ilvl w:val="0"/>
          <w:numId w:val="55"/>
        </w:numPr>
        <w:rPr>
          <w:b/>
        </w:rPr>
      </w:pPr>
      <w:r>
        <w:rPr>
          <w:b/>
        </w:rPr>
        <w:t>Рыночная</w:t>
      </w:r>
      <w:r w:rsidR="004B226C">
        <w:rPr>
          <w:b/>
        </w:rPr>
        <w:t xml:space="preserve"> сила поставщиков</w:t>
      </w:r>
    </w:p>
    <w:p w:rsidR="00503CC1" w:rsidRDefault="0069463D" w:rsidP="00503CC1">
      <w:pPr>
        <w:pStyle w:val="af1"/>
        <w:ind w:left="1069" w:firstLine="0"/>
      </w:pPr>
      <w:r w:rsidRPr="001E449A">
        <w:t xml:space="preserve">Рыночная сила </w:t>
      </w:r>
      <w:r w:rsidR="001E449A" w:rsidRPr="001E449A">
        <w:t xml:space="preserve">поставщиков </w:t>
      </w:r>
      <w:r w:rsidR="00FE7085">
        <w:t xml:space="preserve">на рынке косметики категории люкс </w:t>
      </w:r>
      <w:r w:rsidR="001E449A" w:rsidRPr="001E449A">
        <w:t xml:space="preserve">может быть оценена как </w:t>
      </w:r>
      <w:r w:rsidR="00FE7085" w:rsidRPr="008574FC">
        <w:rPr>
          <w:i/>
        </w:rPr>
        <w:t>средняя</w:t>
      </w:r>
      <w:r w:rsidR="00FE7085">
        <w:t>, поскольку качество сырья на данном рынке имеет особое значение. Использование синтетического сырья или ингредиентов низкого качества может напрямую повлиять на репутацию бренда.</w:t>
      </w:r>
    </w:p>
    <w:p w:rsidR="00FE7085" w:rsidRPr="001E449A" w:rsidRDefault="00FE7085" w:rsidP="00503CC1">
      <w:pPr>
        <w:pStyle w:val="af1"/>
        <w:ind w:left="1069" w:firstLine="0"/>
      </w:pPr>
      <w:r>
        <w:t xml:space="preserve">В то же время компании, </w:t>
      </w:r>
      <w:r w:rsidR="008574FC">
        <w:t xml:space="preserve">владеющие известными брендами, в свою очередь также являются значимыми партнерами для поставщиков, поэтому обе стороны крайне заинтересованы в установлении долгосрочных взаимоотношений. </w:t>
      </w:r>
    </w:p>
    <w:p w:rsidR="00377641" w:rsidRDefault="00377641" w:rsidP="00B82CFE">
      <w:pPr>
        <w:pStyle w:val="af1"/>
        <w:numPr>
          <w:ilvl w:val="0"/>
          <w:numId w:val="55"/>
        </w:numPr>
        <w:rPr>
          <w:b/>
        </w:rPr>
      </w:pPr>
      <w:proofErr w:type="spellStart"/>
      <w:r>
        <w:rPr>
          <w:b/>
        </w:rPr>
        <w:t>Рыночная</w:t>
      </w:r>
      <w:r w:rsidR="004B226C">
        <w:rPr>
          <w:b/>
        </w:rPr>
        <w:t>я</w:t>
      </w:r>
      <w:proofErr w:type="spellEnd"/>
      <w:r w:rsidR="004B226C">
        <w:rPr>
          <w:b/>
        </w:rPr>
        <w:t xml:space="preserve"> власть потребителей</w:t>
      </w:r>
    </w:p>
    <w:p w:rsidR="00377641" w:rsidRPr="0029161D" w:rsidRDefault="00377641" w:rsidP="0029161D">
      <w:pPr>
        <w:pStyle w:val="af1"/>
        <w:ind w:left="1069" w:firstLine="0"/>
      </w:pPr>
      <w:r w:rsidRPr="00377641">
        <w:t xml:space="preserve">Рыночная власть потребителей может быть оценена как </w:t>
      </w:r>
      <w:r w:rsidRPr="00377641">
        <w:rPr>
          <w:i/>
        </w:rPr>
        <w:t>высокая</w:t>
      </w:r>
      <w:r>
        <w:t xml:space="preserve">, так как затраты потребителей на переключение довольно низки. Это связано с большим числом брендов на рынке, в результате чего потребитель может, при необходимости, довольно легко подобрать другой бренд, отвечающий их потребностям. Кроме того, активное развитие </w:t>
      </w:r>
      <w:proofErr w:type="spellStart"/>
      <w:proofErr w:type="gramStart"/>
      <w:r>
        <w:t>интернет-технологий</w:t>
      </w:r>
      <w:proofErr w:type="spellEnd"/>
      <w:proofErr w:type="gramEnd"/>
      <w:r>
        <w:t xml:space="preserve"> способствует росту компетентности покупателей ввиду легкого доступа к большому объему информации</w:t>
      </w:r>
      <w:r w:rsidR="0029161D">
        <w:t xml:space="preserve"> о бренде</w:t>
      </w:r>
      <w:r>
        <w:t xml:space="preserve">. Потребители сегодня не просто ищут информацию о бренде, но и активно делятся мнением с другими, что может приводить к быстрому распространению негативной информации, способной </w:t>
      </w:r>
      <w:r w:rsidR="0029161D">
        <w:t>в значительной степени повлиять на имидж бренда и, как следствие, на лояльность и объем продаж.</w:t>
      </w:r>
    </w:p>
    <w:p w:rsidR="004B226C" w:rsidRDefault="0029161D" w:rsidP="00B82CFE">
      <w:pPr>
        <w:pStyle w:val="af1"/>
        <w:numPr>
          <w:ilvl w:val="0"/>
          <w:numId w:val="55"/>
        </w:numPr>
        <w:rPr>
          <w:b/>
        </w:rPr>
      </w:pPr>
      <w:r>
        <w:rPr>
          <w:b/>
        </w:rPr>
        <w:t>Угроза со стороны товаров-заменителей</w:t>
      </w:r>
    </w:p>
    <w:p w:rsidR="004B0730" w:rsidRDefault="0029161D" w:rsidP="004B0730">
      <w:pPr>
        <w:pStyle w:val="af1"/>
        <w:ind w:left="1069" w:firstLine="0"/>
      </w:pPr>
      <w:r w:rsidRPr="0029161D">
        <w:t>Угроза</w:t>
      </w:r>
      <w:r w:rsidR="004B0730">
        <w:t xml:space="preserve"> со стороны товаров заменителей также может быть оценена как высокая, поскольку потребитель может переключаться на косметику, выполняющую схожую функцию. Так, например, существуют бренды по уходу за лицом и телом, которые также позиционируют себя как натуральные и </w:t>
      </w:r>
      <w:proofErr w:type="spellStart"/>
      <w:r w:rsidR="004B0730">
        <w:lastRenderedPageBreak/>
        <w:t>гипоаллергенные</w:t>
      </w:r>
      <w:proofErr w:type="spellEnd"/>
      <w:r w:rsidR="004B0730">
        <w:t xml:space="preserve">, но реализуются через иной канал дистрибуции – аптеки. К таким брендам можно отнести такие как </w:t>
      </w:r>
      <w:r w:rsidR="004B0730" w:rsidRPr="004B0730">
        <w:rPr>
          <w:lang w:val="en-US"/>
        </w:rPr>
        <w:t>Vichy</w:t>
      </w:r>
      <w:r w:rsidR="004B0730" w:rsidRPr="004B0730">
        <w:t xml:space="preserve"> </w:t>
      </w:r>
      <w:r w:rsidR="004B0730">
        <w:t xml:space="preserve">и </w:t>
      </w:r>
      <w:r w:rsidR="004B0730" w:rsidRPr="004B0730">
        <w:rPr>
          <w:lang w:val="en-US"/>
        </w:rPr>
        <w:t>La</w:t>
      </w:r>
      <w:r w:rsidR="004B0730" w:rsidRPr="004B0730">
        <w:t xml:space="preserve"> </w:t>
      </w:r>
      <w:r w:rsidR="004B0730" w:rsidRPr="004B0730">
        <w:rPr>
          <w:lang w:val="en-US"/>
        </w:rPr>
        <w:t>Roche</w:t>
      </w:r>
      <w:r w:rsidR="004B0730" w:rsidRPr="004B0730">
        <w:t>-</w:t>
      </w:r>
      <w:proofErr w:type="spellStart"/>
      <w:r w:rsidR="004B0730" w:rsidRPr="004B0730">
        <w:rPr>
          <w:lang w:val="en-US"/>
        </w:rPr>
        <w:t>Posay</w:t>
      </w:r>
      <w:proofErr w:type="spellEnd"/>
      <w:r w:rsidR="004B0730">
        <w:t>, которые с одной стороны довольно известны, имеют более низкие цены, чем селективная косметика, однако довольно высокие для того, чтобы вызывать доверие у потребителей косметики категории люкс.</w:t>
      </w:r>
    </w:p>
    <w:p w:rsidR="004B0730" w:rsidRDefault="004B0730" w:rsidP="004B0730">
      <w:pPr>
        <w:pStyle w:val="af1"/>
        <w:ind w:left="1069" w:firstLine="0"/>
      </w:pPr>
      <w:r>
        <w:t xml:space="preserve">Помимо сказанного, в качестве субститутов могут рассматриваться </w:t>
      </w:r>
      <w:r w:rsidR="00CB65A1">
        <w:t xml:space="preserve">косметика категории </w:t>
      </w:r>
      <w:proofErr w:type="spellStart"/>
      <w:r w:rsidR="00CB65A1">
        <w:t>масс-маркет</w:t>
      </w:r>
      <w:proofErr w:type="spellEnd"/>
      <w:r w:rsidR="00CB65A1">
        <w:t xml:space="preserve">, которая реализуется так же, как и </w:t>
      </w:r>
      <w:r w:rsidR="00CB65A1">
        <w:rPr>
          <w:lang w:val="en-US"/>
        </w:rPr>
        <w:t>Biotherm</w:t>
      </w:r>
      <w:r w:rsidR="00CB65A1" w:rsidRPr="00CB65A1">
        <w:t xml:space="preserve"> </w:t>
      </w:r>
      <w:r w:rsidR="00CB65A1">
        <w:t>через специализированные магазины косметики, но обладают более низкой ценой. В качестве отягощающего фактора может выступать ухудшение экономической ситуации в стране, в условиях которого часть потребителей косметики категории люкс начинают более рационально подходить к тратам на косметику и искать более экономичные аналоги. Вдобавок к этому</w:t>
      </w:r>
      <w:r w:rsidR="00503CC1">
        <w:t xml:space="preserve"> многие бренды </w:t>
      </w:r>
      <w:proofErr w:type="spellStart"/>
      <w:r w:rsidR="00503CC1">
        <w:t>масс-маркета</w:t>
      </w:r>
      <w:proofErr w:type="spellEnd"/>
      <w:r w:rsidR="00503CC1">
        <w:t xml:space="preserve"> в последнее время стараются запустить </w:t>
      </w:r>
      <w:proofErr w:type="spellStart"/>
      <w:r w:rsidR="00503CC1">
        <w:t>субпремиум</w:t>
      </w:r>
      <w:proofErr w:type="spellEnd"/>
      <w:r w:rsidR="00503CC1">
        <w:t xml:space="preserve"> линейки, которые обладают более высокими ценами и улучшенными характеристиками.</w:t>
      </w:r>
    </w:p>
    <w:p w:rsidR="003A70A0" w:rsidRPr="00012994" w:rsidRDefault="00DC2527" w:rsidP="00DC2527">
      <w:pPr>
        <w:pStyle w:val="af1"/>
        <w:ind w:left="1069" w:firstLine="0"/>
      </w:pPr>
      <w:r>
        <w:t xml:space="preserve">Согласно исследованиям, на российском косметическом рынке наблюдается рост проникновения и </w:t>
      </w:r>
      <w:proofErr w:type="gramStart"/>
      <w:r>
        <w:t>популярности</w:t>
      </w:r>
      <w:proofErr w:type="gramEnd"/>
      <w:r>
        <w:t xml:space="preserve"> корейских марок косметики, которые также позиционируются как высококачественные натуральные продукты для ухода за кожей. Аналогичный тренд наблюдается среди профессиональной косметики: многие бренды данного сегмента пытаются выходить на рынок селективной косметики, следовательно, могут быть рассмотрены, как товары-заменители, представляющие угрозу для бренда </w:t>
      </w:r>
      <w:r>
        <w:rPr>
          <w:lang w:val="en-US"/>
        </w:rPr>
        <w:t>Biotherm</w:t>
      </w:r>
      <w:r w:rsidRPr="00DC2527">
        <w:t>.</w:t>
      </w:r>
      <w:r>
        <w:rPr>
          <w:rStyle w:val="af9"/>
        </w:rPr>
        <w:footnoteReference w:id="33"/>
      </w:r>
    </w:p>
    <w:p w:rsidR="003A70A0" w:rsidRDefault="003A70A0" w:rsidP="003A70A0">
      <w:r>
        <w:t xml:space="preserve">Отдельно хотелось бы рассмотреть особенности дистрибуции на российском рынке косметики категории люкс. </w:t>
      </w:r>
      <w:proofErr w:type="spellStart"/>
      <w:r>
        <w:t>Люксоваая</w:t>
      </w:r>
      <w:proofErr w:type="spellEnd"/>
      <w:r>
        <w:t xml:space="preserve"> косметика реализуется, как правило, через следующие каналы:</w:t>
      </w:r>
    </w:p>
    <w:p w:rsidR="003A70A0" w:rsidRDefault="003A70A0" w:rsidP="00B82CFE">
      <w:pPr>
        <w:pStyle w:val="af1"/>
        <w:numPr>
          <w:ilvl w:val="0"/>
          <w:numId w:val="57"/>
        </w:numPr>
      </w:pPr>
      <w:r>
        <w:t>Традиционные каналы дистрибуции для косметики класса люкс:</w:t>
      </w:r>
    </w:p>
    <w:p w:rsidR="003A70A0" w:rsidRDefault="003A70A0" w:rsidP="00B82CFE">
      <w:pPr>
        <w:pStyle w:val="af1"/>
        <w:numPr>
          <w:ilvl w:val="0"/>
          <w:numId w:val="58"/>
        </w:numPr>
      </w:pPr>
      <w:r>
        <w:t>Специализированные магазины косметики</w:t>
      </w:r>
    </w:p>
    <w:p w:rsidR="003A70A0" w:rsidRDefault="003A70A0" w:rsidP="00B82CFE">
      <w:pPr>
        <w:pStyle w:val="af1"/>
        <w:numPr>
          <w:ilvl w:val="0"/>
          <w:numId w:val="58"/>
        </w:numPr>
      </w:pPr>
      <w:proofErr w:type="spellStart"/>
      <w:r>
        <w:t>Монобрендовые</w:t>
      </w:r>
      <w:proofErr w:type="spellEnd"/>
      <w:r>
        <w:t xml:space="preserve"> бутики</w:t>
      </w:r>
    </w:p>
    <w:p w:rsidR="003A70A0" w:rsidRDefault="003A70A0" w:rsidP="00B82CFE">
      <w:pPr>
        <w:pStyle w:val="af1"/>
        <w:numPr>
          <w:ilvl w:val="0"/>
          <w:numId w:val="57"/>
        </w:numPr>
      </w:pPr>
      <w:proofErr w:type="spellStart"/>
      <w:r>
        <w:t>Онлайн-</w:t>
      </w:r>
      <w:r w:rsidR="000F4E29">
        <w:t>каналы</w:t>
      </w:r>
      <w:proofErr w:type="spellEnd"/>
      <w:r w:rsidR="000F4E29">
        <w:t xml:space="preserve"> дистрибуции</w:t>
      </w:r>
    </w:p>
    <w:p w:rsidR="002C1BF2" w:rsidRDefault="000F4E29" w:rsidP="00B82CFE">
      <w:pPr>
        <w:pStyle w:val="af1"/>
        <w:numPr>
          <w:ilvl w:val="0"/>
          <w:numId w:val="59"/>
        </w:numPr>
      </w:pPr>
      <w:proofErr w:type="spellStart"/>
      <w:r>
        <w:t>Онлайн-ритейлеры</w:t>
      </w:r>
      <w:proofErr w:type="spellEnd"/>
    </w:p>
    <w:p w:rsidR="000F4E29" w:rsidRDefault="002C1BF2" w:rsidP="00B82CFE">
      <w:pPr>
        <w:pStyle w:val="af1"/>
        <w:numPr>
          <w:ilvl w:val="0"/>
          <w:numId w:val="59"/>
        </w:numPr>
      </w:pPr>
      <w:proofErr w:type="spellStart"/>
      <w:r>
        <w:t>Онлайн-магазины</w:t>
      </w:r>
      <w:proofErr w:type="spellEnd"/>
      <w:r>
        <w:t xml:space="preserve"> на официальных сайтах брендов</w:t>
      </w:r>
    </w:p>
    <w:p w:rsidR="00BD6818" w:rsidRDefault="002C1BF2" w:rsidP="002C1BF2">
      <w:r>
        <w:t xml:space="preserve">Для брендов в настоящее время особое значение имеет сотрудничество со специализированными магазинами косметики, поскольку те активно развивают свои сети </w:t>
      </w:r>
      <w:r>
        <w:lastRenderedPageBreak/>
        <w:t xml:space="preserve">и предоставляют множество возможностей  для продвижения брендов. </w:t>
      </w:r>
      <w:r w:rsidR="00066F86">
        <w:t>О</w:t>
      </w:r>
      <w:r>
        <w:t xml:space="preserve">тношения с </w:t>
      </w:r>
      <w:proofErr w:type="gramStart"/>
      <w:r>
        <w:t>известными</w:t>
      </w:r>
      <w:proofErr w:type="gramEnd"/>
      <w:r w:rsidR="00212875">
        <w:t xml:space="preserve"> </w:t>
      </w:r>
      <w:proofErr w:type="spellStart"/>
      <w:r w:rsidR="00212875">
        <w:t>ритейлерами</w:t>
      </w:r>
      <w:proofErr w:type="spellEnd"/>
      <w:r w:rsidR="00212875">
        <w:t xml:space="preserve"> косметики определяю</w:t>
      </w:r>
      <w:r>
        <w:t xml:space="preserve">т присутствие бренда в магазинах, выгодность расположения бренда, а также </w:t>
      </w:r>
      <w:r w:rsidR="00C5589E">
        <w:t xml:space="preserve">широту ассортимента, качество обслуживания и возможности для организации </w:t>
      </w:r>
      <w:proofErr w:type="spellStart"/>
      <w:r w:rsidR="00C5589E">
        <w:t>промо-акций</w:t>
      </w:r>
      <w:proofErr w:type="spellEnd"/>
      <w:r w:rsidR="00C5589E">
        <w:t>.</w:t>
      </w:r>
    </w:p>
    <w:p w:rsidR="00DB2909" w:rsidRDefault="00DB2909" w:rsidP="002C1BF2">
      <w:r>
        <w:t xml:space="preserve">К числу основных магазинов можно отнести </w:t>
      </w:r>
      <w:proofErr w:type="gramStart"/>
      <w:r>
        <w:t>следующие</w:t>
      </w:r>
      <w:proofErr w:type="gramEnd"/>
      <w:r>
        <w:t>:</w:t>
      </w:r>
    </w:p>
    <w:p w:rsidR="00034F60" w:rsidRPr="00034F60" w:rsidRDefault="00E274FE" w:rsidP="00B82CFE">
      <w:pPr>
        <w:pStyle w:val="af1"/>
        <w:numPr>
          <w:ilvl w:val="0"/>
          <w:numId w:val="61"/>
        </w:numPr>
      </w:pPr>
      <w:r>
        <w:rPr>
          <w:bCs/>
          <w:i/>
        </w:rPr>
        <w:t>«</w:t>
      </w:r>
      <w:r w:rsidR="00DB2909" w:rsidRPr="00034F60">
        <w:rPr>
          <w:bCs/>
          <w:i/>
        </w:rPr>
        <w:t>Р</w:t>
      </w:r>
      <w:r w:rsidR="00490316" w:rsidRPr="00034F60">
        <w:rPr>
          <w:bCs/>
          <w:i/>
        </w:rPr>
        <w:t>ИВ</w:t>
      </w:r>
      <w:r w:rsidR="00DB2909" w:rsidRPr="00034F60">
        <w:rPr>
          <w:bCs/>
          <w:i/>
        </w:rPr>
        <w:t xml:space="preserve"> Г</w:t>
      </w:r>
      <w:r w:rsidR="00490316" w:rsidRPr="00034F60">
        <w:rPr>
          <w:bCs/>
          <w:i/>
        </w:rPr>
        <w:t>ОШ</w:t>
      </w:r>
      <w:r>
        <w:rPr>
          <w:bCs/>
          <w:i/>
        </w:rPr>
        <w:t>»</w:t>
      </w:r>
      <w:r w:rsidR="00442A58" w:rsidRPr="00034F60">
        <w:rPr>
          <w:bCs/>
        </w:rPr>
        <w:t xml:space="preserve"> – одна из крупнейших сетей парфюмерно-косметического рынка, осуществляет свою деятельность с 2008 года. В настоящее время сеть насчитывает более 200 магазинов по всей России (около 50 из них находятся в Санкт-Петербурге, </w:t>
      </w:r>
      <w:r w:rsidR="00412FD8" w:rsidRPr="00034F60">
        <w:rPr>
          <w:bCs/>
        </w:rPr>
        <w:t xml:space="preserve">42 магазина – в Москве). </w:t>
      </w:r>
      <w:r w:rsidR="00322D86" w:rsidRPr="00034F60">
        <w:rPr>
          <w:bCs/>
        </w:rPr>
        <w:t>С 2011 года компания запустила интернет-магазин, в котором осуществляется продажа мужской и женской косметики и парфюмерии</w:t>
      </w:r>
      <w:r w:rsidR="00066F86" w:rsidRPr="00034F60">
        <w:rPr>
          <w:bCs/>
        </w:rPr>
        <w:t xml:space="preserve"> различных ценовых сегментов</w:t>
      </w:r>
      <w:r w:rsidR="00322D86" w:rsidRPr="00034F60">
        <w:rPr>
          <w:bCs/>
        </w:rPr>
        <w:t xml:space="preserve">. </w:t>
      </w:r>
      <w:r w:rsidR="00490316" w:rsidRPr="00034F60">
        <w:rPr>
          <w:bCs/>
        </w:rPr>
        <w:t xml:space="preserve">Компания запустила и другие проекты, связанные с индустрией красоты: салоны красоты, </w:t>
      </w:r>
      <w:proofErr w:type="spellStart"/>
      <w:proofErr w:type="gramStart"/>
      <w:r w:rsidR="00490316" w:rsidRPr="00034F60">
        <w:rPr>
          <w:bCs/>
        </w:rPr>
        <w:t>имидж-студии</w:t>
      </w:r>
      <w:proofErr w:type="spellEnd"/>
      <w:proofErr w:type="gramEnd"/>
      <w:r w:rsidR="00490316" w:rsidRPr="00034F60">
        <w:rPr>
          <w:bCs/>
        </w:rPr>
        <w:t xml:space="preserve"> и т.д. В 2014 году были открыты два флагманских магазина под брендом сети в Казани и Тюмени (площадь магазинов составила более 1500 и 800 квадратных метров соответственно).</w:t>
      </w:r>
      <w:r w:rsidR="00490316">
        <w:rPr>
          <w:rStyle w:val="af9"/>
          <w:bCs/>
        </w:rPr>
        <w:footnoteReference w:id="34"/>
      </w:r>
      <w:r w:rsidR="00066F86" w:rsidRPr="00034F60">
        <w:rPr>
          <w:bCs/>
        </w:rPr>
        <w:t xml:space="preserve"> </w:t>
      </w:r>
      <w:r w:rsidR="00034F60">
        <w:rPr>
          <w:bCs/>
        </w:rPr>
        <w:t>В</w:t>
      </w:r>
      <w:r w:rsidR="00034F60" w:rsidRPr="00034F60">
        <w:rPr>
          <w:bCs/>
        </w:rPr>
        <w:t xml:space="preserve"> компании реализуются программы поощрения лояльности:</w:t>
      </w:r>
      <w:r w:rsidR="00066F86" w:rsidRPr="00034F60">
        <w:rPr>
          <w:bCs/>
        </w:rPr>
        <w:t xml:space="preserve"> </w:t>
      </w:r>
    </w:p>
    <w:p w:rsidR="00DB2909" w:rsidRPr="00034F60" w:rsidRDefault="00034F60" w:rsidP="00B82CFE">
      <w:pPr>
        <w:pStyle w:val="af1"/>
        <w:numPr>
          <w:ilvl w:val="1"/>
          <w:numId w:val="61"/>
        </w:numPr>
      </w:pPr>
      <w:r>
        <w:rPr>
          <w:bCs/>
        </w:rPr>
        <w:t>Д</w:t>
      </w:r>
      <w:r w:rsidR="00066F86" w:rsidRPr="00034F60">
        <w:rPr>
          <w:bCs/>
        </w:rPr>
        <w:t>исконтную программу, которая включает в себя стандартную и «золотую» карту РИВ ГОШ, дающие пра</w:t>
      </w:r>
      <w:r w:rsidRPr="00034F60">
        <w:rPr>
          <w:bCs/>
        </w:rPr>
        <w:t xml:space="preserve">во на скидку </w:t>
      </w:r>
      <w:r>
        <w:rPr>
          <w:bCs/>
        </w:rPr>
        <w:t xml:space="preserve">на покупки в магазинах сети </w:t>
      </w:r>
      <w:r w:rsidRPr="00034F60">
        <w:rPr>
          <w:bCs/>
        </w:rPr>
        <w:t>(до 5% и 30% соответственно)</w:t>
      </w:r>
      <w:r>
        <w:rPr>
          <w:bCs/>
        </w:rPr>
        <w:t>, а также в компаниях-партнерах;</w:t>
      </w:r>
    </w:p>
    <w:p w:rsidR="00034F60" w:rsidRDefault="00034F60" w:rsidP="00B82CFE">
      <w:pPr>
        <w:pStyle w:val="af1"/>
        <w:numPr>
          <w:ilvl w:val="1"/>
          <w:numId w:val="61"/>
        </w:numPr>
      </w:pPr>
      <w:r>
        <w:t xml:space="preserve">Бонусные программы совместно с брендами косметики </w:t>
      </w:r>
      <w:r>
        <w:rPr>
          <w:lang w:val="en-US"/>
        </w:rPr>
        <w:t>Givenchy</w:t>
      </w:r>
      <w:r w:rsidRPr="00034F60">
        <w:t xml:space="preserve">, </w:t>
      </w:r>
      <w:proofErr w:type="spellStart"/>
      <w:r>
        <w:rPr>
          <w:lang w:val="en-US"/>
        </w:rPr>
        <w:t>Kenzo</w:t>
      </w:r>
      <w:proofErr w:type="spellEnd"/>
      <w:r w:rsidRPr="00034F60">
        <w:t>.</w:t>
      </w:r>
    </w:p>
    <w:p w:rsidR="00034F60" w:rsidRPr="00DB2909" w:rsidRDefault="00034F60" w:rsidP="005E62D4">
      <w:pPr>
        <w:ind w:left="1416" w:firstLine="0"/>
      </w:pPr>
      <w:r>
        <w:t xml:space="preserve">Кроме того, </w:t>
      </w:r>
      <w:r w:rsidR="005E62D4">
        <w:t xml:space="preserve">РИВ ГОШ реализует подарочные сертификаты, как под собственным брендом, так и совместно с косметическими брендами </w:t>
      </w:r>
      <w:r w:rsidR="005E62D4" w:rsidRPr="005E62D4">
        <w:t>(</w:t>
      </w:r>
      <w:r w:rsidR="005E62D4">
        <w:rPr>
          <w:lang w:val="en-US"/>
        </w:rPr>
        <w:t>Dior</w:t>
      </w:r>
      <w:r w:rsidR="005E62D4" w:rsidRPr="005E62D4">
        <w:t xml:space="preserve">, </w:t>
      </w:r>
      <w:r w:rsidR="005E62D4">
        <w:rPr>
          <w:lang w:val="en-US"/>
        </w:rPr>
        <w:t>Mac</w:t>
      </w:r>
      <w:r w:rsidR="005E62D4" w:rsidRPr="005E62D4">
        <w:t xml:space="preserve">, </w:t>
      </w:r>
      <w:proofErr w:type="spellStart"/>
      <w:r w:rsidR="005E62D4">
        <w:rPr>
          <w:lang w:val="en-US"/>
        </w:rPr>
        <w:t>Clarins</w:t>
      </w:r>
      <w:proofErr w:type="spellEnd"/>
      <w:r w:rsidR="005E62D4" w:rsidRPr="005E62D4">
        <w:t xml:space="preserve"> </w:t>
      </w:r>
      <w:r w:rsidR="005E62D4">
        <w:rPr>
          <w:lang w:val="en-US"/>
        </w:rPr>
        <w:t>Spa</w:t>
      </w:r>
      <w:r w:rsidR="005E62D4" w:rsidRPr="005E62D4">
        <w:t xml:space="preserve"> </w:t>
      </w:r>
      <w:r w:rsidR="005E62D4">
        <w:t>и др.).</w:t>
      </w:r>
    </w:p>
    <w:p w:rsidR="00DB2909" w:rsidRPr="00B457B4" w:rsidRDefault="00E274FE" w:rsidP="00B82CFE">
      <w:pPr>
        <w:pStyle w:val="af1"/>
        <w:numPr>
          <w:ilvl w:val="0"/>
          <w:numId w:val="60"/>
        </w:numPr>
      </w:pPr>
      <w:r>
        <w:rPr>
          <w:bCs/>
        </w:rPr>
        <w:t>«</w:t>
      </w:r>
      <w:proofErr w:type="spellStart"/>
      <w:r w:rsidR="00DB2909" w:rsidRPr="00DB2909">
        <w:rPr>
          <w:bCs/>
        </w:rPr>
        <w:t>Л</w:t>
      </w:r>
      <w:r w:rsidR="00DB2909" w:rsidRPr="00677DCA">
        <w:rPr>
          <w:bCs/>
        </w:rPr>
        <w:t>’</w:t>
      </w:r>
      <w:r w:rsidR="00DB2909" w:rsidRPr="00DB2909">
        <w:rPr>
          <w:bCs/>
        </w:rPr>
        <w:t>Этуаль</w:t>
      </w:r>
      <w:proofErr w:type="spellEnd"/>
      <w:r>
        <w:rPr>
          <w:bCs/>
        </w:rPr>
        <w:t>»</w:t>
      </w:r>
      <w:r w:rsidR="00677DCA">
        <w:rPr>
          <w:bCs/>
        </w:rPr>
        <w:t xml:space="preserve"> – сеть магазинов парфюмерии и косметики, включающая более 900 магазинов в России и Украине (более 80 магазинов в Москве и 30 магазинов в Санкт-Петербурге). В 2007 году компания открыла интернет-магазин с широким выбором парфюмерии и косметики для мужчин и женщин.</w:t>
      </w:r>
      <w:r w:rsidR="00677DCA">
        <w:rPr>
          <w:rStyle w:val="af9"/>
          <w:bCs/>
        </w:rPr>
        <w:footnoteReference w:id="35"/>
      </w:r>
    </w:p>
    <w:p w:rsidR="00B457B4" w:rsidRPr="00B457B4" w:rsidRDefault="00B457B4" w:rsidP="00B457B4">
      <w:pPr>
        <w:pStyle w:val="af1"/>
        <w:ind w:left="1429" w:firstLine="0"/>
      </w:pPr>
      <w:r>
        <w:rPr>
          <w:bCs/>
        </w:rPr>
        <w:t xml:space="preserve">Компания </w:t>
      </w:r>
      <w:proofErr w:type="spellStart"/>
      <w:r>
        <w:rPr>
          <w:bCs/>
        </w:rPr>
        <w:t>Л</w:t>
      </w:r>
      <w:r w:rsidRPr="00B457B4">
        <w:rPr>
          <w:bCs/>
        </w:rPr>
        <w:t>’</w:t>
      </w:r>
      <w:r>
        <w:rPr>
          <w:bCs/>
        </w:rPr>
        <w:t>Этуаль</w:t>
      </w:r>
      <w:proofErr w:type="spellEnd"/>
      <w:r>
        <w:rPr>
          <w:bCs/>
        </w:rPr>
        <w:t xml:space="preserve"> открыла студию красоты, располагающуюся в Санкт-Петербурге. Кроме того, сеть магазинов выпускает собственный журнал, а </w:t>
      </w:r>
      <w:r>
        <w:rPr>
          <w:bCs/>
        </w:rPr>
        <w:lastRenderedPageBreak/>
        <w:t>также регулярно публикует статьи о новинках брендов</w:t>
      </w:r>
      <w:r w:rsidR="00D45834">
        <w:rPr>
          <w:bCs/>
        </w:rPr>
        <w:t xml:space="preserve"> на своем сайте в разделе «</w:t>
      </w:r>
      <w:proofErr w:type="spellStart"/>
      <w:r w:rsidR="00D45834">
        <w:rPr>
          <w:bCs/>
        </w:rPr>
        <w:t>Л</w:t>
      </w:r>
      <w:r w:rsidR="00D45834" w:rsidRPr="00D45834">
        <w:rPr>
          <w:bCs/>
        </w:rPr>
        <w:t>’</w:t>
      </w:r>
      <w:r w:rsidR="00D45834">
        <w:rPr>
          <w:bCs/>
        </w:rPr>
        <w:t>Этуаль</w:t>
      </w:r>
      <w:proofErr w:type="spellEnd"/>
      <w:r w:rsidR="00D45834">
        <w:rPr>
          <w:bCs/>
        </w:rPr>
        <w:t xml:space="preserve"> рекомендует».</w:t>
      </w:r>
    </w:p>
    <w:p w:rsidR="00677DCA" w:rsidRPr="00DB2909" w:rsidRDefault="00677DCA" w:rsidP="00677DCA">
      <w:pPr>
        <w:pStyle w:val="af1"/>
        <w:ind w:left="1429" w:firstLine="0"/>
      </w:pPr>
      <w:r>
        <w:rPr>
          <w:bCs/>
        </w:rPr>
        <w:t>Компания реализует программу лояльности, включающую дисконтные карты четырех видов</w:t>
      </w:r>
      <w:r w:rsidR="00B457B4">
        <w:rPr>
          <w:bCs/>
        </w:rPr>
        <w:t>, дающие право на скидку 10%, 15%, 20%, 25% соответственно. Кроме того, компания осуществляет продажу подарочных сертификатов, однако только под собственным брендом.</w:t>
      </w:r>
    </w:p>
    <w:p w:rsidR="00DB2909" w:rsidRPr="00372328" w:rsidRDefault="00E274FE" w:rsidP="00B82CFE">
      <w:pPr>
        <w:pStyle w:val="af1"/>
        <w:numPr>
          <w:ilvl w:val="0"/>
          <w:numId w:val="60"/>
        </w:numPr>
      </w:pPr>
      <w:r>
        <w:rPr>
          <w:bCs/>
        </w:rPr>
        <w:t>«ИЛЬ ДЕ БОТЭ»</w:t>
      </w:r>
    </w:p>
    <w:p w:rsidR="00372328" w:rsidRDefault="00372328" w:rsidP="00372328">
      <w:pPr>
        <w:pStyle w:val="af1"/>
        <w:ind w:left="1429" w:firstLine="0"/>
      </w:pPr>
      <w:r>
        <w:t>Данная сеть магазинов парфюмерии и косметики  была основана в 2001 году и в настоящее время является одним из лидеров в сфере розничной торговли селективной косметики и парфюмерии. В сеть ИЛЬ ДЕ БОТ</w:t>
      </w:r>
      <w:r w:rsidR="00787726">
        <w:t>Э</w:t>
      </w:r>
      <w:r>
        <w:t xml:space="preserve"> входят 142 магазина (40 магазинов открыт</w:t>
      </w:r>
      <w:r w:rsidR="00F215EE">
        <w:t>о</w:t>
      </w:r>
      <w:r>
        <w:t xml:space="preserve"> в Москве, 13 – Санкт-Петербурге)</w:t>
      </w:r>
      <w:r w:rsidR="00F215EE">
        <w:t xml:space="preserve">, также осуществляет работу </w:t>
      </w:r>
      <w:proofErr w:type="spellStart"/>
      <w:r w:rsidR="00F215EE">
        <w:t>онлайн-магазин</w:t>
      </w:r>
      <w:proofErr w:type="spellEnd"/>
      <w:r w:rsidR="00F215EE">
        <w:t>.</w:t>
      </w:r>
    </w:p>
    <w:p w:rsidR="00F215EE" w:rsidRDefault="00F215EE" w:rsidP="00372328">
      <w:pPr>
        <w:pStyle w:val="af1"/>
        <w:ind w:left="1429" w:firstLine="0"/>
      </w:pPr>
      <w:r>
        <w:t>ИЛЬ ДЕ БОТ</w:t>
      </w:r>
      <w:r w:rsidR="00787726">
        <w:t>Э</w:t>
      </w:r>
      <w:r w:rsidR="00F44AD4">
        <w:t xml:space="preserve"> в 2009 году, по результатам исследования «Таинственный покупатель»  группы компаний </w:t>
      </w:r>
      <w:r w:rsidR="00F44AD4">
        <w:rPr>
          <w:lang w:val="en-US"/>
        </w:rPr>
        <w:t>NEXTEP</w:t>
      </w:r>
      <w:r w:rsidR="00F44AD4" w:rsidRPr="00F44AD4">
        <w:t xml:space="preserve"> </w:t>
      </w:r>
      <w:r w:rsidR="00F44AD4">
        <w:t xml:space="preserve">совместно с ИД </w:t>
      </w:r>
      <w:proofErr w:type="spellStart"/>
      <w:r w:rsidR="00F44AD4">
        <w:t>Коммерсанъ</w:t>
      </w:r>
      <w:proofErr w:type="spellEnd"/>
      <w:r w:rsidR="00F44AD4">
        <w:t xml:space="preserve">, стала лидером среди </w:t>
      </w:r>
      <w:proofErr w:type="spellStart"/>
      <w:r w:rsidR="00F44AD4">
        <w:t>мультибрендовых</w:t>
      </w:r>
      <w:proofErr w:type="spellEnd"/>
      <w:r w:rsidR="00F44AD4">
        <w:t xml:space="preserve"> косметических сетей.</w:t>
      </w:r>
      <w:r w:rsidR="00F44AD4">
        <w:rPr>
          <w:rStyle w:val="af9"/>
        </w:rPr>
        <w:footnoteReference w:id="36"/>
      </w:r>
    </w:p>
    <w:p w:rsidR="00172E3B" w:rsidRDefault="00172E3B" w:rsidP="00372328">
      <w:pPr>
        <w:pStyle w:val="af1"/>
        <w:ind w:left="1429" w:firstLine="0"/>
      </w:pPr>
      <w:r>
        <w:t xml:space="preserve">Программа лояльности компании включает накопительную дисконтную карту (скидки от 10% до 25%), при оформлении которой покупатель получает подарочный комплект с комплиментами от многих известных люксовых марок: </w:t>
      </w:r>
      <w:r>
        <w:rPr>
          <w:lang w:val="en-US"/>
        </w:rPr>
        <w:t>Dior</w:t>
      </w:r>
      <w:r w:rsidRPr="00172E3B">
        <w:t xml:space="preserve">, </w:t>
      </w:r>
      <w:proofErr w:type="spellStart"/>
      <w:r>
        <w:rPr>
          <w:lang w:val="en-US"/>
        </w:rPr>
        <w:t>Lancome</w:t>
      </w:r>
      <w:proofErr w:type="spellEnd"/>
      <w:r w:rsidRPr="00172E3B">
        <w:t xml:space="preserve">, </w:t>
      </w:r>
      <w:r>
        <w:rPr>
          <w:lang w:val="en-US"/>
        </w:rPr>
        <w:t>Clinique</w:t>
      </w:r>
      <w:r w:rsidRPr="00172E3B">
        <w:t xml:space="preserve">, </w:t>
      </w:r>
      <w:r>
        <w:rPr>
          <w:lang w:val="en-US"/>
        </w:rPr>
        <w:t>Estee</w:t>
      </w:r>
      <w:r w:rsidRPr="00172E3B">
        <w:t xml:space="preserve"> </w:t>
      </w:r>
      <w:r>
        <w:rPr>
          <w:lang w:val="en-US"/>
        </w:rPr>
        <w:t>Lauder</w:t>
      </w:r>
      <w:r w:rsidRPr="00172E3B">
        <w:t xml:space="preserve">, </w:t>
      </w:r>
      <w:proofErr w:type="spellStart"/>
      <w:r>
        <w:rPr>
          <w:lang w:val="en-US"/>
        </w:rPr>
        <w:t>Guerlian</w:t>
      </w:r>
      <w:proofErr w:type="spellEnd"/>
      <w:r w:rsidRPr="00172E3B">
        <w:t xml:space="preserve"> </w:t>
      </w:r>
      <w:r>
        <w:t>и др.</w:t>
      </w:r>
      <w:r>
        <w:rPr>
          <w:rStyle w:val="af9"/>
        </w:rPr>
        <w:footnoteReference w:id="37"/>
      </w:r>
      <w:r>
        <w:t xml:space="preserve"> Также реализуются подарочные карты на покупку любой продукции из ассортимента.</w:t>
      </w:r>
    </w:p>
    <w:p w:rsidR="00787726" w:rsidRDefault="00787726" w:rsidP="00372328">
      <w:pPr>
        <w:pStyle w:val="af1"/>
        <w:ind w:left="1429" w:firstLine="0"/>
      </w:pPr>
      <w:r>
        <w:t xml:space="preserve">Кроме того, ИЛЬ ДЕ БОТЭ имеет </w:t>
      </w:r>
      <w:proofErr w:type="gramStart"/>
      <w:r>
        <w:t>собственный</w:t>
      </w:r>
      <w:proofErr w:type="gramEnd"/>
      <w:r>
        <w:t xml:space="preserve"> </w:t>
      </w:r>
      <w:proofErr w:type="spellStart"/>
      <w:r>
        <w:t>онлайн-журнал</w:t>
      </w:r>
      <w:proofErr w:type="spellEnd"/>
      <w:r>
        <w:t>, на котором размещаются статьи о красоте и уходе за собой, осуществляется общение потребителей, обсуждение новинок.</w:t>
      </w:r>
    </w:p>
    <w:p w:rsidR="00787726" w:rsidRPr="00172E3B" w:rsidRDefault="00787726" w:rsidP="00372328">
      <w:pPr>
        <w:pStyle w:val="af1"/>
        <w:ind w:left="1429" w:firstLine="0"/>
      </w:pPr>
      <w:r>
        <w:t>ИЛЬ ДЕ БОТЭ, как и названные выше сети активно проводят клиентские дни совместно с люксовыми брендами.</w:t>
      </w:r>
    </w:p>
    <w:p w:rsidR="00F44AD4" w:rsidRPr="00DB2909" w:rsidRDefault="00F44AD4" w:rsidP="00E274FE"/>
    <w:p w:rsidR="00DB2909" w:rsidRDefault="00E274FE" w:rsidP="00B82CFE">
      <w:pPr>
        <w:pStyle w:val="af1"/>
        <w:numPr>
          <w:ilvl w:val="0"/>
          <w:numId w:val="60"/>
        </w:numPr>
      </w:pPr>
      <w:r>
        <w:t>«</w:t>
      </w:r>
      <w:r w:rsidR="00DB2909" w:rsidRPr="00DB2909">
        <w:t>ЦУМ</w:t>
      </w:r>
      <w:r>
        <w:t>»</w:t>
      </w:r>
    </w:p>
    <w:p w:rsidR="00845419" w:rsidRPr="00DB2909" w:rsidRDefault="00845419" w:rsidP="00845419">
      <w:pPr>
        <w:pStyle w:val="af1"/>
        <w:ind w:left="1429" w:firstLine="0"/>
      </w:pPr>
      <w:r>
        <w:t>ЦУМ – один из крупнейших универмагов Москвы и Европы, своим клиентам ЦУМ предлагает безупречный сервис и широкий выбор товаров категории люкс, начиная от косметики и заканчивая элитной обувью.</w:t>
      </w:r>
      <w:r w:rsidR="007A31AE">
        <w:t xml:space="preserve"> Целевой аудиторией универмага являются состоятельные жители столицы, </w:t>
      </w:r>
      <w:r w:rsidR="007A31AE">
        <w:lastRenderedPageBreak/>
        <w:t>которые ищут для себя изысканные товары и ценят высококлассный сервис.</w:t>
      </w:r>
      <w:r w:rsidR="007A31AE">
        <w:rPr>
          <w:rStyle w:val="af9"/>
        </w:rPr>
        <w:footnoteReference w:id="38"/>
      </w:r>
    </w:p>
    <w:p w:rsidR="00CA0058" w:rsidRDefault="00CA0058" w:rsidP="00B82CFE">
      <w:pPr>
        <w:pStyle w:val="af1"/>
        <w:numPr>
          <w:ilvl w:val="0"/>
          <w:numId w:val="60"/>
        </w:numPr>
      </w:pPr>
      <w:r w:rsidRPr="007A31AE">
        <w:rPr>
          <w:lang w:val="en-US"/>
        </w:rPr>
        <w:t>ARTICOLI</w:t>
      </w:r>
      <w:r w:rsidRPr="007A31AE">
        <w:t xml:space="preserve"> </w:t>
      </w:r>
    </w:p>
    <w:p w:rsidR="007A31AE" w:rsidRPr="007A31AE" w:rsidRDefault="007A31AE" w:rsidP="007A31AE">
      <w:pPr>
        <w:pStyle w:val="af1"/>
        <w:ind w:left="1429" w:firstLine="0"/>
      </w:pPr>
      <w:r w:rsidRPr="007A31AE">
        <w:t xml:space="preserve">Пространство </w:t>
      </w:r>
      <w:r w:rsidRPr="007A31AE">
        <w:rPr>
          <w:lang w:val="en-US"/>
        </w:rPr>
        <w:t>ARTICOLI</w:t>
      </w:r>
      <w:r w:rsidRPr="007A31AE">
        <w:t xml:space="preserve"> </w:t>
      </w:r>
      <w:r w:rsidRPr="007A31AE">
        <w:rPr>
          <w:lang w:val="en-US"/>
        </w:rPr>
        <w:t>by</w:t>
      </w:r>
      <w:r w:rsidRPr="007A31AE">
        <w:t xml:space="preserve"> </w:t>
      </w:r>
      <w:proofErr w:type="spellStart"/>
      <w:r w:rsidRPr="007A31AE">
        <w:rPr>
          <w:lang w:val="en-US"/>
        </w:rPr>
        <w:t>Bosco</w:t>
      </w:r>
      <w:proofErr w:type="spellEnd"/>
      <w:r w:rsidRPr="007A31AE">
        <w:t xml:space="preserve">, </w:t>
      </w:r>
      <w:r>
        <w:t xml:space="preserve">расположившееся в </w:t>
      </w:r>
      <w:proofErr w:type="spellStart"/>
      <w:r>
        <w:t>ГУМе</w:t>
      </w:r>
      <w:proofErr w:type="spellEnd"/>
      <w:r>
        <w:t xml:space="preserve">, предлагает своим посетителям </w:t>
      </w:r>
      <w:r w:rsidR="00CA0058">
        <w:t>широкий ассортимент элитной косметики и парфюмерии</w:t>
      </w:r>
      <w:r w:rsidR="0051370C">
        <w:t xml:space="preserve">, также покупки можно сделать через </w:t>
      </w:r>
      <w:proofErr w:type="spellStart"/>
      <w:r w:rsidR="0051370C">
        <w:t>онлайн-магазин</w:t>
      </w:r>
      <w:proofErr w:type="spellEnd"/>
      <w:r w:rsidR="0051370C">
        <w:t xml:space="preserve">. </w:t>
      </w:r>
      <w:r w:rsidR="00CA0058">
        <w:t xml:space="preserve"> Магазин уделяет особое внимание уровню сервиса: посетителей встречают высококлассные </w:t>
      </w:r>
      <w:proofErr w:type="spellStart"/>
      <w:r w:rsidR="00CA0058">
        <w:t>продавцы-консультанаты</w:t>
      </w:r>
      <w:proofErr w:type="spellEnd"/>
      <w:r w:rsidR="00CA0058">
        <w:t xml:space="preserve"> и косметологи. </w:t>
      </w:r>
    </w:p>
    <w:p w:rsidR="00DB2909" w:rsidRDefault="00E274FE" w:rsidP="00B82CFE">
      <w:pPr>
        <w:pStyle w:val="af1"/>
        <w:numPr>
          <w:ilvl w:val="0"/>
          <w:numId w:val="60"/>
        </w:numPr>
      </w:pPr>
      <w:r>
        <w:t>«</w:t>
      </w:r>
      <w:proofErr w:type="spellStart"/>
      <w:r w:rsidR="00DB2909" w:rsidRPr="00DB2909">
        <w:t>Стокманн</w:t>
      </w:r>
      <w:proofErr w:type="spellEnd"/>
      <w:r>
        <w:t>»</w:t>
      </w:r>
    </w:p>
    <w:p w:rsidR="007A2C13" w:rsidRPr="007A2C13" w:rsidRDefault="007A2C13" w:rsidP="007A2C13">
      <w:pPr>
        <w:pStyle w:val="af1"/>
        <w:ind w:left="1429" w:firstLine="0"/>
      </w:pPr>
      <w:proofErr w:type="spellStart"/>
      <w:r>
        <w:t>Стокманн</w:t>
      </w:r>
      <w:proofErr w:type="spellEnd"/>
      <w:r>
        <w:t xml:space="preserve"> – универмаги европейского уровня в Москве и Санкт-Петербурге с широким ассортиментом одежды, обуви, косметики известных брендов.</w:t>
      </w:r>
    </w:p>
    <w:p w:rsidR="00DB2909" w:rsidRPr="00DB2909" w:rsidRDefault="00E274FE" w:rsidP="00B82CFE">
      <w:pPr>
        <w:pStyle w:val="af1"/>
        <w:numPr>
          <w:ilvl w:val="0"/>
          <w:numId w:val="60"/>
        </w:numPr>
      </w:pPr>
      <w:r>
        <w:t>«</w:t>
      </w:r>
      <w:r w:rsidR="00DB2909" w:rsidRPr="00DB2909">
        <w:t>Золотое яблоко</w:t>
      </w:r>
      <w:r>
        <w:t>»</w:t>
      </w:r>
      <w:r w:rsidR="0051370C">
        <w:t xml:space="preserve"> – сеть парфюмерно-косметических магазинов в России, представлена в таких городах как Москва, Екатеринбург, Казань, Самара, Челябинск и Новосибирск. </w:t>
      </w:r>
      <w:r w:rsidR="00212875">
        <w:t xml:space="preserve">В Екатеринбурге осуществляют свою работу два салона красоты владельцев «Золотого яблока». </w:t>
      </w:r>
      <w:r w:rsidR="0051370C">
        <w:t>На сайте компании размещаются статьи и анонсы о новинках и бестселлерах мира красоты.</w:t>
      </w:r>
    </w:p>
    <w:p w:rsidR="00E53358" w:rsidRPr="007E3702" w:rsidRDefault="00E53358" w:rsidP="0046005F">
      <w:pPr>
        <w:pStyle w:val="af1"/>
        <w:numPr>
          <w:ilvl w:val="1"/>
          <w:numId w:val="4"/>
        </w:numPr>
        <w:outlineLvl w:val="1"/>
        <w:rPr>
          <w:b/>
        </w:rPr>
      </w:pPr>
      <w:r w:rsidRPr="007E3702">
        <w:rPr>
          <w:b/>
        </w:rPr>
        <w:t xml:space="preserve"> </w:t>
      </w:r>
      <w:bookmarkStart w:id="15" w:name="_Toc483171739"/>
      <w:r w:rsidRPr="007E3702">
        <w:rPr>
          <w:b/>
        </w:rPr>
        <w:t>Особенности поведения потребителей косметики класса люкс на российском рынке</w:t>
      </w:r>
      <w:bookmarkEnd w:id="15"/>
    </w:p>
    <w:p w:rsidR="00E53358" w:rsidRDefault="00486A9C" w:rsidP="00486A9C">
      <w:r>
        <w:t xml:space="preserve">В условиях современной экономики компаниям необходимо понимать своего потребителя: текущее покупательское поведение, его динамику и основные тренды, мотивы и ожидания. Знание своего целевого потребителя и его потребностей приобретает особое значение в условиях </w:t>
      </w:r>
      <w:proofErr w:type="spellStart"/>
      <w:r>
        <w:t>высококонкурентного</w:t>
      </w:r>
      <w:proofErr w:type="spellEnd"/>
      <w:r>
        <w:t xml:space="preserve"> рынка, каким является косметический рынок в целом и его люкс-сегмент в особенности. Настоящий параграф направлен на изучение </w:t>
      </w:r>
      <w:proofErr w:type="gramStart"/>
      <w:r>
        <w:t>особенностей потребителей рынка косметики категории</w:t>
      </w:r>
      <w:proofErr w:type="gramEnd"/>
      <w:r>
        <w:t xml:space="preserve"> люкс на российском рынке для более осознанного и профессионального анализа и разработки ценных предложений по улучшению конкурентных позиций бренда </w:t>
      </w:r>
      <w:r>
        <w:rPr>
          <w:lang w:val="en-US"/>
        </w:rPr>
        <w:t>Biotherm</w:t>
      </w:r>
      <w:r>
        <w:t xml:space="preserve">, чему будет посвящена третья глава данной работы. </w:t>
      </w:r>
    </w:p>
    <w:p w:rsidR="00B37EBB" w:rsidRDefault="00B37EBB" w:rsidP="007753C2">
      <w:r>
        <w:t>Согласно мнению исследователей, для поведения российского покупателя характерны черты эффекта</w:t>
      </w:r>
      <w:r w:rsidRPr="00B37EBB">
        <w:t xml:space="preserve"> </w:t>
      </w:r>
      <w:proofErr w:type="spellStart"/>
      <w:r>
        <w:t>Веблена</w:t>
      </w:r>
      <w:proofErr w:type="spellEnd"/>
      <w:r>
        <w:t xml:space="preserve"> и демонстративное потребление. Эффект </w:t>
      </w:r>
      <w:proofErr w:type="spellStart"/>
      <w:r>
        <w:t>Веблена</w:t>
      </w:r>
      <w:proofErr w:type="spellEnd"/>
      <w:r>
        <w:t>, или «демонстрационный эффект» проявляется в увеличении спроса покупателей на товары с увеличением их цены, то есть потребление определяется степенью престижности товара и связано с желанием произвести впечатление.</w:t>
      </w:r>
      <w:r w:rsidR="00976723">
        <w:t xml:space="preserve"> Российскому покупателю характерна большая склонность к эмоциональным покупкам, которая проявляется в </w:t>
      </w:r>
      <w:r w:rsidR="00976723">
        <w:lastRenderedPageBreak/>
        <w:t xml:space="preserve">высокой подверженности маркетинговым манипуляциям, направленным на стимулирование сбыта: россияне активно реагируют на скидки, </w:t>
      </w:r>
      <w:proofErr w:type="spellStart"/>
      <w:r w:rsidR="00976723">
        <w:t>спецпредложения</w:t>
      </w:r>
      <w:proofErr w:type="spellEnd"/>
      <w:r w:rsidR="00976723">
        <w:t xml:space="preserve"> и </w:t>
      </w:r>
      <w:r w:rsidR="002A2425">
        <w:t>бонусные программы. Согласно мнению экспертов, данная особенность объясняется относительной молодостью рынка люксовых товаров в России и крайне малой долей потребителей люксовых товаров относительно общего числа конкурентов:  лояльность к конкретным брендам</w:t>
      </w:r>
      <w:r w:rsidR="002A2425" w:rsidRPr="002A2425">
        <w:t xml:space="preserve"> </w:t>
      </w:r>
      <w:r w:rsidR="002A2425">
        <w:t>на протяжении многих поколений, характерная для европейского потребителя, еще просто не успела сформироваться</w:t>
      </w:r>
      <w:r w:rsidR="002A2425">
        <w:rPr>
          <w:rStyle w:val="af9"/>
        </w:rPr>
        <w:footnoteReference w:id="39"/>
      </w:r>
      <w:r w:rsidR="002A2425">
        <w:t>.</w:t>
      </w:r>
      <w:r w:rsidR="0037678A">
        <w:t xml:space="preserve"> </w:t>
      </w:r>
    </w:p>
    <w:p w:rsidR="0037678A" w:rsidRPr="0037678A" w:rsidRDefault="0037678A" w:rsidP="007753C2">
      <w:r>
        <w:t xml:space="preserve">Помимо высокого степени </w:t>
      </w:r>
      <w:proofErr w:type="spellStart"/>
      <w:r>
        <w:t>импульсности</w:t>
      </w:r>
      <w:proofErr w:type="spellEnd"/>
      <w:r>
        <w:t xml:space="preserve"> покупок, партнер </w:t>
      </w:r>
      <w:proofErr w:type="spellStart"/>
      <w:r>
        <w:t>Делойт</w:t>
      </w:r>
      <w:proofErr w:type="spellEnd"/>
      <w:r>
        <w:t xml:space="preserve"> СНГ, Владимир Бирюков, отмечает приверженность российского покупателя влиянию трендов, что особенно явно проявляется в поведении представителей поколения </w:t>
      </w:r>
      <w:r>
        <w:rPr>
          <w:lang w:val="en-US"/>
        </w:rPr>
        <w:t>Y</w:t>
      </w:r>
      <w:r w:rsidRPr="0037678A">
        <w:t xml:space="preserve"> (</w:t>
      </w:r>
      <w:r>
        <w:t xml:space="preserve">людей от 18 до 34 лет). </w:t>
      </w:r>
      <w:r w:rsidR="00FE2ACD">
        <w:t xml:space="preserve">Бирюков уверен, что </w:t>
      </w:r>
      <w:r w:rsidR="00780335">
        <w:t xml:space="preserve">по мере взросления поколения </w:t>
      </w:r>
      <w:r w:rsidR="00780335">
        <w:rPr>
          <w:lang w:val="en-US"/>
        </w:rPr>
        <w:t>Y</w:t>
      </w:r>
      <w:r w:rsidR="00780335">
        <w:t xml:space="preserve">, тренды оказывать все большее влияние на покупательское поведение </w:t>
      </w:r>
      <w:r>
        <w:rPr>
          <w:rStyle w:val="af9"/>
        </w:rPr>
        <w:footnoteReference w:id="40"/>
      </w:r>
    </w:p>
    <w:p w:rsidR="007753C2" w:rsidRDefault="007753C2" w:rsidP="007753C2">
      <w:r>
        <w:t xml:space="preserve">На рынок класса люкс значительное влияние оказывает развитие </w:t>
      </w:r>
      <w:proofErr w:type="spellStart"/>
      <w:proofErr w:type="gramStart"/>
      <w:r>
        <w:t>Интернет-технологий</w:t>
      </w:r>
      <w:proofErr w:type="spellEnd"/>
      <w:proofErr w:type="gramEnd"/>
      <w:r>
        <w:t xml:space="preserve"> позволяет компаниям и потребителям взаимодействовать напрямую, что привело к изменению восприятия самого понятия роскоши со стороны потребителей</w:t>
      </w:r>
      <w:r w:rsidR="00976723">
        <w:t>, росту их осведомленности и компетентности.</w:t>
      </w:r>
      <w:r>
        <w:t xml:space="preserve"> </w:t>
      </w:r>
      <w:r w:rsidR="00976723">
        <w:rPr>
          <w:rStyle w:val="af9"/>
        </w:rPr>
        <w:footnoteReference w:id="41"/>
      </w:r>
      <w:r w:rsidR="00780335">
        <w:t xml:space="preserve"> Если раньше основными источниками информации о брендах категории люкс для потребителей были весьма традиционны (</w:t>
      </w:r>
      <w:r w:rsidR="00780335">
        <w:rPr>
          <w:lang w:val="en-US"/>
        </w:rPr>
        <w:t>TV</w:t>
      </w:r>
      <w:r w:rsidR="00780335" w:rsidRPr="00780335">
        <w:t>-</w:t>
      </w:r>
      <w:r w:rsidR="00780335">
        <w:t xml:space="preserve">реклама, наружная реклама, печатные журналы и т.п.), то теперь потребители ищут информацию преимущественно </w:t>
      </w:r>
      <w:proofErr w:type="spellStart"/>
      <w:r w:rsidR="00780335">
        <w:t>онлайн</w:t>
      </w:r>
      <w:proofErr w:type="spellEnd"/>
      <w:r w:rsidR="00780335">
        <w:t>.</w:t>
      </w:r>
    </w:p>
    <w:p w:rsidR="00780335" w:rsidRDefault="00780335" w:rsidP="007753C2">
      <w:r>
        <w:t xml:space="preserve">Стоит также отметить, что потребители разных регионов России демонстрируют различный спрос на товары класса люкс в целом и на косметику в частности. </w:t>
      </w:r>
      <w:r w:rsidR="00B96555">
        <w:t>Основными потребителями являются, ожидаемо, жители Москвы и Санкт-Петербурга. Среди жителей регионов страны люксовая косметика пользуется особой популярностью среди жителей Екатеринбурга, Новосибирска и Ростова-на-Дону.</w:t>
      </w:r>
      <w:r w:rsidR="00B96555">
        <w:rPr>
          <w:rStyle w:val="af9"/>
        </w:rPr>
        <w:footnoteReference w:id="42"/>
      </w:r>
    </w:p>
    <w:p w:rsidR="00DE5487" w:rsidRDefault="00B96555" w:rsidP="00DE5487">
      <w:r>
        <w:t xml:space="preserve">Для спроса на косметику категории люкс характерна некоторая сезонность: всплеск интереса потребителей </w:t>
      </w:r>
      <w:r w:rsidR="00DE5487">
        <w:t xml:space="preserve">традиционно </w:t>
      </w:r>
      <w:r>
        <w:t xml:space="preserve">приходится на </w:t>
      </w:r>
      <w:r w:rsidR="00DE5487">
        <w:t>периоды февраль-март и сентябрь-декабрь.</w:t>
      </w:r>
      <w:r w:rsidR="00DE5487">
        <w:rPr>
          <w:rStyle w:val="af9"/>
        </w:rPr>
        <w:footnoteReference w:id="43"/>
      </w:r>
      <w:r w:rsidR="00DE5487">
        <w:t xml:space="preserve"> </w:t>
      </w:r>
      <w:r w:rsidR="00DE5487" w:rsidRPr="00C04828">
        <w:t xml:space="preserve">Согласно исследованиям </w:t>
      </w:r>
      <w:proofErr w:type="spellStart"/>
      <w:r w:rsidR="00DE5487" w:rsidRPr="00C04828">
        <w:t>Яндекс</w:t>
      </w:r>
      <w:proofErr w:type="spellEnd"/>
      <w:r w:rsidR="00DE5487" w:rsidRPr="00C04828">
        <w:t>. Деньги</w:t>
      </w:r>
      <w:r w:rsidR="00DE5487">
        <w:t xml:space="preserve">, спрос россиян на </w:t>
      </w:r>
      <w:r w:rsidR="00DE5487" w:rsidRPr="00C04828">
        <w:t xml:space="preserve">косметику и </w:t>
      </w:r>
      <w:r w:rsidR="00DE5487" w:rsidRPr="00C04828">
        <w:lastRenderedPageBreak/>
        <w:t>парфюмерию заметно увели</w:t>
      </w:r>
      <w:r w:rsidR="00DE5487">
        <w:t>чивается в предновогодние праздники.</w:t>
      </w:r>
      <w:r w:rsidR="00DE5487">
        <w:rPr>
          <w:rStyle w:val="af9"/>
        </w:rPr>
        <w:footnoteReference w:id="44"/>
      </w:r>
      <w:r w:rsidR="00DE5487">
        <w:t xml:space="preserve"> Число покупок за период предновогодних праздников в 2016 году превысило аналогичный показатель за 2015 год в два раза.</w:t>
      </w:r>
    </w:p>
    <w:p w:rsidR="00DE5487" w:rsidRDefault="00DE5487" w:rsidP="00DE5487">
      <w:r>
        <w:t xml:space="preserve">Кроме того, товары, относящиеся к категории косметики и парфюмерии, пользуются особым спросом перед Международным женским днем, который отмечается 8 марта. Как сообщается в отчете </w:t>
      </w:r>
      <w:proofErr w:type="spellStart"/>
      <w:r>
        <w:t>Яндекс</w:t>
      </w:r>
      <w:proofErr w:type="spellEnd"/>
      <w:r>
        <w:t xml:space="preserve">. Кассы, в 2017 году в период с 27 февраля  по 6 марта количество </w:t>
      </w:r>
      <w:proofErr w:type="spellStart"/>
      <w:r>
        <w:t>онлайн-заказов</w:t>
      </w:r>
      <w:proofErr w:type="spellEnd"/>
      <w:r>
        <w:t xml:space="preserve"> выросло в среднем на 29%. Средний чек данной категории составил 3427 рублей. Изменение спроса наблюдается и перед Днем защитника Отечества: в 2017 году число </w:t>
      </w:r>
      <w:proofErr w:type="spellStart"/>
      <w:r>
        <w:t>онлайн-покупок</w:t>
      </w:r>
      <w:proofErr w:type="spellEnd"/>
      <w:r>
        <w:t xml:space="preserve">  мужской косметики выросло на 44%.</w:t>
      </w:r>
      <w:r>
        <w:rPr>
          <w:rStyle w:val="af9"/>
        </w:rPr>
        <w:footnoteReference w:id="45"/>
      </w:r>
    </w:p>
    <w:p w:rsidR="00DE5487" w:rsidRDefault="00DE5487" w:rsidP="00DE5487">
      <w:r>
        <w:t xml:space="preserve">Интересно отметить, что категория косметики и парфюмерии в преддверии 8 марта и 23 февраля в 2017 году стала категорией, для которой выявлен самый значительный скачок </w:t>
      </w:r>
      <w:r w:rsidRPr="00E274FE">
        <w:t>спроса (</w:t>
      </w:r>
      <w:proofErr w:type="gramStart"/>
      <w:r w:rsidRPr="00E274FE">
        <w:t>см</w:t>
      </w:r>
      <w:proofErr w:type="gramEnd"/>
      <w:r w:rsidRPr="00E274FE">
        <w:t>. табл.</w:t>
      </w:r>
      <w:r w:rsidR="00E274FE" w:rsidRPr="00E274FE">
        <w:t>1</w:t>
      </w:r>
      <w:r w:rsidR="00E274FE">
        <w:t>1</w:t>
      </w:r>
      <w:r>
        <w:t>).</w:t>
      </w:r>
    </w:p>
    <w:p w:rsidR="00DE5487" w:rsidRDefault="00DE5487" w:rsidP="00DE5487">
      <w:pPr>
        <w:pStyle w:val="a"/>
      </w:pPr>
      <w:r>
        <w:t>Изменение спроса на категории товаров перед 23 февраля и 8 марта 2017 г.</w:t>
      </w:r>
    </w:p>
    <w:tbl>
      <w:tblPr>
        <w:tblStyle w:val="ad"/>
        <w:tblW w:w="0" w:type="auto"/>
        <w:tblLook w:val="04A0"/>
      </w:tblPr>
      <w:tblGrid>
        <w:gridCol w:w="3190"/>
        <w:gridCol w:w="3014"/>
        <w:gridCol w:w="3366"/>
      </w:tblGrid>
      <w:tr w:rsidR="00DE5487" w:rsidRPr="00334DD3" w:rsidTr="00CE1DA5">
        <w:tc>
          <w:tcPr>
            <w:tcW w:w="3190" w:type="dxa"/>
            <w:vMerge w:val="restart"/>
          </w:tcPr>
          <w:p w:rsidR="00DE5487" w:rsidRPr="00334DD3" w:rsidRDefault="00DE5487" w:rsidP="00CE1DA5">
            <w:pPr>
              <w:pStyle w:val="a9"/>
              <w:jc w:val="center"/>
              <w:rPr>
                <w:b/>
                <w:sz w:val="24"/>
                <w:szCs w:val="24"/>
              </w:rPr>
            </w:pPr>
            <w:r w:rsidRPr="00334DD3">
              <w:rPr>
                <w:b/>
                <w:sz w:val="24"/>
                <w:szCs w:val="24"/>
              </w:rPr>
              <w:t>Категория</w:t>
            </w:r>
          </w:p>
        </w:tc>
        <w:tc>
          <w:tcPr>
            <w:tcW w:w="6380" w:type="dxa"/>
            <w:gridSpan w:val="2"/>
          </w:tcPr>
          <w:p w:rsidR="00DE5487" w:rsidRPr="00334DD3" w:rsidRDefault="00DE5487" w:rsidP="00CE1DA5">
            <w:pPr>
              <w:pStyle w:val="a9"/>
              <w:jc w:val="center"/>
              <w:rPr>
                <w:b/>
                <w:sz w:val="24"/>
                <w:szCs w:val="24"/>
              </w:rPr>
            </w:pPr>
            <w:r w:rsidRPr="00334DD3">
              <w:rPr>
                <w:b/>
                <w:sz w:val="24"/>
                <w:szCs w:val="24"/>
              </w:rPr>
              <w:t>Рост числа покупок относительно обычного дня февраля</w:t>
            </w:r>
          </w:p>
        </w:tc>
      </w:tr>
      <w:tr w:rsidR="00DE5487" w:rsidRPr="00334DD3" w:rsidTr="00CE1DA5">
        <w:tc>
          <w:tcPr>
            <w:tcW w:w="3190" w:type="dxa"/>
            <w:vMerge/>
          </w:tcPr>
          <w:p w:rsidR="00DE5487" w:rsidRPr="00334DD3" w:rsidRDefault="00DE5487" w:rsidP="00CE1DA5">
            <w:pPr>
              <w:pStyle w:val="a9"/>
              <w:jc w:val="center"/>
              <w:rPr>
                <w:b/>
                <w:sz w:val="24"/>
                <w:szCs w:val="24"/>
              </w:rPr>
            </w:pPr>
          </w:p>
        </w:tc>
        <w:tc>
          <w:tcPr>
            <w:tcW w:w="3014" w:type="dxa"/>
          </w:tcPr>
          <w:p w:rsidR="00DE5487" w:rsidRPr="00334DD3" w:rsidRDefault="00DE5487" w:rsidP="00CE1DA5">
            <w:pPr>
              <w:pStyle w:val="a9"/>
              <w:jc w:val="center"/>
              <w:rPr>
                <w:b/>
                <w:sz w:val="24"/>
                <w:szCs w:val="24"/>
              </w:rPr>
            </w:pPr>
            <w:r w:rsidRPr="00334DD3">
              <w:rPr>
                <w:b/>
                <w:sz w:val="24"/>
                <w:szCs w:val="24"/>
              </w:rPr>
              <w:t>15-21 февраля</w:t>
            </w:r>
            <w:r>
              <w:rPr>
                <w:b/>
                <w:sz w:val="24"/>
                <w:szCs w:val="24"/>
              </w:rPr>
              <w:t xml:space="preserve"> 2017 г.</w:t>
            </w:r>
          </w:p>
        </w:tc>
        <w:tc>
          <w:tcPr>
            <w:tcW w:w="3366" w:type="dxa"/>
          </w:tcPr>
          <w:p w:rsidR="00DE5487" w:rsidRPr="00334DD3" w:rsidRDefault="00DE5487" w:rsidP="00CE1DA5">
            <w:pPr>
              <w:pStyle w:val="a9"/>
              <w:jc w:val="center"/>
              <w:rPr>
                <w:b/>
                <w:sz w:val="24"/>
                <w:szCs w:val="24"/>
              </w:rPr>
            </w:pPr>
            <w:r w:rsidRPr="00334DD3">
              <w:rPr>
                <w:b/>
                <w:sz w:val="24"/>
                <w:szCs w:val="24"/>
              </w:rPr>
              <w:t>27 февраля – 6 марта</w:t>
            </w:r>
            <w:r>
              <w:rPr>
                <w:b/>
                <w:sz w:val="24"/>
                <w:szCs w:val="24"/>
              </w:rPr>
              <w:t xml:space="preserve"> 2017 г.</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Бытовая техника и электроника</w:t>
            </w:r>
          </w:p>
        </w:tc>
        <w:tc>
          <w:tcPr>
            <w:tcW w:w="3014" w:type="dxa"/>
          </w:tcPr>
          <w:p w:rsidR="00DE5487" w:rsidRPr="00334DD3" w:rsidRDefault="00DE5487" w:rsidP="00CE1DA5">
            <w:pPr>
              <w:pStyle w:val="a9"/>
              <w:rPr>
                <w:sz w:val="24"/>
                <w:szCs w:val="24"/>
              </w:rPr>
            </w:pPr>
            <w:r w:rsidRPr="00334DD3">
              <w:rPr>
                <w:sz w:val="24"/>
                <w:szCs w:val="24"/>
              </w:rPr>
              <w:t>-4%</w:t>
            </w:r>
          </w:p>
        </w:tc>
        <w:tc>
          <w:tcPr>
            <w:tcW w:w="3366" w:type="dxa"/>
          </w:tcPr>
          <w:p w:rsidR="00DE5487" w:rsidRPr="00334DD3" w:rsidRDefault="00DE5487" w:rsidP="00CE1DA5">
            <w:pPr>
              <w:pStyle w:val="a9"/>
              <w:rPr>
                <w:sz w:val="24"/>
                <w:szCs w:val="24"/>
              </w:rPr>
            </w:pPr>
            <w:r w:rsidRPr="00334DD3">
              <w:rPr>
                <w:sz w:val="24"/>
                <w:szCs w:val="24"/>
              </w:rPr>
              <w:t>+9%</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Косметика и парфюмерия</w:t>
            </w:r>
          </w:p>
        </w:tc>
        <w:tc>
          <w:tcPr>
            <w:tcW w:w="3014" w:type="dxa"/>
          </w:tcPr>
          <w:p w:rsidR="00DE5487" w:rsidRPr="00334DD3" w:rsidRDefault="00DE5487" w:rsidP="00CE1DA5">
            <w:pPr>
              <w:pStyle w:val="a9"/>
              <w:rPr>
                <w:sz w:val="24"/>
                <w:szCs w:val="24"/>
              </w:rPr>
            </w:pPr>
            <w:r w:rsidRPr="00334DD3">
              <w:rPr>
                <w:sz w:val="24"/>
                <w:szCs w:val="24"/>
              </w:rPr>
              <w:t>+44% (в категории мужской косметики)</w:t>
            </w:r>
          </w:p>
        </w:tc>
        <w:tc>
          <w:tcPr>
            <w:tcW w:w="3366" w:type="dxa"/>
          </w:tcPr>
          <w:p w:rsidR="00DE5487" w:rsidRPr="00334DD3" w:rsidRDefault="00DE5487" w:rsidP="00CE1DA5">
            <w:pPr>
              <w:pStyle w:val="a9"/>
              <w:rPr>
                <w:sz w:val="24"/>
                <w:szCs w:val="24"/>
              </w:rPr>
            </w:pPr>
            <w:r w:rsidRPr="00334DD3">
              <w:rPr>
                <w:sz w:val="24"/>
                <w:szCs w:val="24"/>
              </w:rPr>
              <w:t>+29%</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Книги</w:t>
            </w:r>
          </w:p>
        </w:tc>
        <w:tc>
          <w:tcPr>
            <w:tcW w:w="3014" w:type="dxa"/>
          </w:tcPr>
          <w:p w:rsidR="00DE5487" w:rsidRPr="00334DD3" w:rsidRDefault="00DE5487" w:rsidP="00CE1DA5">
            <w:pPr>
              <w:pStyle w:val="a9"/>
              <w:rPr>
                <w:sz w:val="24"/>
                <w:szCs w:val="24"/>
              </w:rPr>
            </w:pPr>
            <w:r w:rsidRPr="00334DD3">
              <w:rPr>
                <w:sz w:val="24"/>
                <w:szCs w:val="24"/>
              </w:rPr>
              <w:t>-8%</w:t>
            </w:r>
          </w:p>
        </w:tc>
        <w:tc>
          <w:tcPr>
            <w:tcW w:w="3366" w:type="dxa"/>
          </w:tcPr>
          <w:p w:rsidR="00DE5487" w:rsidRPr="00334DD3" w:rsidRDefault="00DE5487" w:rsidP="00CE1DA5">
            <w:pPr>
              <w:pStyle w:val="a9"/>
              <w:rPr>
                <w:sz w:val="24"/>
                <w:szCs w:val="24"/>
              </w:rPr>
            </w:pPr>
            <w:r w:rsidRPr="00334DD3">
              <w:rPr>
                <w:sz w:val="24"/>
                <w:szCs w:val="24"/>
              </w:rPr>
              <w:t>+10%</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Одежда аксессуары</w:t>
            </w:r>
          </w:p>
        </w:tc>
        <w:tc>
          <w:tcPr>
            <w:tcW w:w="3014" w:type="dxa"/>
          </w:tcPr>
          <w:p w:rsidR="00DE5487" w:rsidRPr="00334DD3" w:rsidRDefault="00DE5487" w:rsidP="00CE1DA5">
            <w:pPr>
              <w:pStyle w:val="a9"/>
              <w:rPr>
                <w:sz w:val="24"/>
                <w:szCs w:val="24"/>
              </w:rPr>
            </w:pPr>
            <w:r w:rsidRPr="00334DD3">
              <w:rPr>
                <w:sz w:val="24"/>
                <w:szCs w:val="24"/>
              </w:rPr>
              <w:t>+19%</w:t>
            </w:r>
          </w:p>
        </w:tc>
        <w:tc>
          <w:tcPr>
            <w:tcW w:w="3366" w:type="dxa"/>
          </w:tcPr>
          <w:p w:rsidR="00DE5487" w:rsidRPr="00334DD3" w:rsidRDefault="00DE5487" w:rsidP="00CE1DA5">
            <w:pPr>
              <w:pStyle w:val="a9"/>
              <w:rPr>
                <w:sz w:val="24"/>
                <w:szCs w:val="24"/>
              </w:rPr>
            </w:pPr>
            <w:r w:rsidRPr="00334DD3">
              <w:rPr>
                <w:sz w:val="24"/>
                <w:szCs w:val="24"/>
              </w:rPr>
              <w:t>+12%</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Сувениры и товары для хобби</w:t>
            </w:r>
          </w:p>
        </w:tc>
        <w:tc>
          <w:tcPr>
            <w:tcW w:w="3014" w:type="dxa"/>
          </w:tcPr>
          <w:p w:rsidR="00DE5487" w:rsidRPr="00334DD3" w:rsidRDefault="00DE5487" w:rsidP="00CE1DA5">
            <w:pPr>
              <w:pStyle w:val="a9"/>
              <w:rPr>
                <w:sz w:val="24"/>
                <w:szCs w:val="24"/>
              </w:rPr>
            </w:pPr>
            <w:r w:rsidRPr="00334DD3">
              <w:rPr>
                <w:sz w:val="24"/>
                <w:szCs w:val="24"/>
              </w:rPr>
              <w:t>-9%</w:t>
            </w:r>
          </w:p>
        </w:tc>
        <w:tc>
          <w:tcPr>
            <w:tcW w:w="3366" w:type="dxa"/>
          </w:tcPr>
          <w:p w:rsidR="00DE5487" w:rsidRPr="00334DD3" w:rsidRDefault="00DE5487" w:rsidP="00CE1DA5">
            <w:pPr>
              <w:pStyle w:val="a9"/>
              <w:rPr>
                <w:sz w:val="24"/>
                <w:szCs w:val="24"/>
              </w:rPr>
            </w:pPr>
            <w:r w:rsidRPr="00334DD3">
              <w:rPr>
                <w:sz w:val="24"/>
                <w:szCs w:val="24"/>
              </w:rPr>
              <w:t>+6%</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Цветы</w:t>
            </w:r>
          </w:p>
        </w:tc>
        <w:tc>
          <w:tcPr>
            <w:tcW w:w="3014" w:type="dxa"/>
          </w:tcPr>
          <w:p w:rsidR="00DE5487" w:rsidRPr="00334DD3" w:rsidRDefault="00DE5487" w:rsidP="00CE1DA5">
            <w:pPr>
              <w:pStyle w:val="a9"/>
              <w:rPr>
                <w:color w:val="000000"/>
                <w:sz w:val="24"/>
                <w:szCs w:val="24"/>
              </w:rPr>
            </w:pPr>
            <w:r w:rsidRPr="00334DD3">
              <w:rPr>
                <w:color w:val="000000"/>
                <w:sz w:val="24"/>
                <w:szCs w:val="24"/>
              </w:rPr>
              <w:t>-15%</w:t>
            </w:r>
          </w:p>
          <w:p w:rsidR="00DE5487" w:rsidRPr="00334DD3" w:rsidRDefault="00DE5487" w:rsidP="00CE1DA5">
            <w:pPr>
              <w:pStyle w:val="a9"/>
              <w:rPr>
                <w:sz w:val="24"/>
                <w:szCs w:val="24"/>
              </w:rPr>
            </w:pPr>
          </w:p>
        </w:tc>
        <w:tc>
          <w:tcPr>
            <w:tcW w:w="3366" w:type="dxa"/>
          </w:tcPr>
          <w:p w:rsidR="00DE5487" w:rsidRPr="00334DD3" w:rsidRDefault="00DE5487" w:rsidP="00CE1DA5">
            <w:pPr>
              <w:pStyle w:val="a9"/>
              <w:rPr>
                <w:sz w:val="24"/>
                <w:szCs w:val="24"/>
              </w:rPr>
            </w:pPr>
            <w:r w:rsidRPr="00334DD3">
              <w:rPr>
                <w:sz w:val="24"/>
                <w:szCs w:val="24"/>
              </w:rPr>
              <w:t>+17%</w:t>
            </w:r>
          </w:p>
        </w:tc>
      </w:tr>
      <w:tr w:rsidR="00DE5487" w:rsidRPr="00334DD3" w:rsidTr="00CE1DA5">
        <w:tc>
          <w:tcPr>
            <w:tcW w:w="3190" w:type="dxa"/>
          </w:tcPr>
          <w:p w:rsidR="00DE5487" w:rsidRPr="00334DD3" w:rsidRDefault="00DE5487" w:rsidP="00CE1DA5">
            <w:pPr>
              <w:pStyle w:val="a9"/>
              <w:rPr>
                <w:sz w:val="24"/>
                <w:szCs w:val="24"/>
              </w:rPr>
            </w:pPr>
            <w:r w:rsidRPr="00334DD3">
              <w:rPr>
                <w:sz w:val="24"/>
                <w:szCs w:val="24"/>
              </w:rPr>
              <w:t>Ювелирные украшения и бижутерия</w:t>
            </w:r>
          </w:p>
        </w:tc>
        <w:tc>
          <w:tcPr>
            <w:tcW w:w="3014" w:type="dxa"/>
          </w:tcPr>
          <w:p w:rsidR="00DE5487" w:rsidRPr="00334DD3" w:rsidRDefault="00DE5487" w:rsidP="00CE1DA5">
            <w:pPr>
              <w:pStyle w:val="a9"/>
              <w:rPr>
                <w:sz w:val="24"/>
                <w:szCs w:val="24"/>
              </w:rPr>
            </w:pPr>
            <w:r w:rsidRPr="00334DD3">
              <w:rPr>
                <w:sz w:val="24"/>
                <w:szCs w:val="24"/>
              </w:rPr>
              <w:t>+30%</w:t>
            </w:r>
          </w:p>
        </w:tc>
        <w:tc>
          <w:tcPr>
            <w:tcW w:w="3366" w:type="dxa"/>
          </w:tcPr>
          <w:p w:rsidR="00DE5487" w:rsidRPr="00334DD3" w:rsidRDefault="00DE5487" w:rsidP="00CE1DA5">
            <w:pPr>
              <w:pStyle w:val="a9"/>
              <w:rPr>
                <w:sz w:val="24"/>
                <w:szCs w:val="24"/>
              </w:rPr>
            </w:pPr>
            <w:r w:rsidRPr="00334DD3">
              <w:rPr>
                <w:sz w:val="24"/>
                <w:szCs w:val="24"/>
              </w:rPr>
              <w:t>+18%</w:t>
            </w:r>
          </w:p>
        </w:tc>
      </w:tr>
    </w:tbl>
    <w:p w:rsidR="00DE5487" w:rsidRDefault="00DE5487" w:rsidP="00DE5487">
      <w:r w:rsidRPr="0009307E">
        <w:lastRenderedPageBreak/>
        <w:t xml:space="preserve">Составлено по: </w:t>
      </w:r>
      <w:r w:rsidRPr="006E067E">
        <w:t xml:space="preserve">Что получат женщины на 8 Марта  [Электронный ресурс] // </w:t>
      </w:r>
      <w:proofErr w:type="spellStart"/>
      <w:r w:rsidRPr="006E067E">
        <w:rPr>
          <w:bCs/>
        </w:rPr>
        <w:t>Яндекс</w:t>
      </w:r>
      <w:proofErr w:type="gramStart"/>
      <w:r w:rsidRPr="006E067E">
        <w:rPr>
          <w:bCs/>
        </w:rPr>
        <w:t>.Д</w:t>
      </w:r>
      <w:proofErr w:type="gramEnd"/>
      <w:r w:rsidRPr="006E067E">
        <w:rPr>
          <w:bCs/>
        </w:rPr>
        <w:t>еньги</w:t>
      </w:r>
      <w:proofErr w:type="spellEnd"/>
      <w:r w:rsidRPr="006E067E">
        <w:rPr>
          <w:bCs/>
        </w:rPr>
        <w:t xml:space="preserve"> исследования</w:t>
      </w:r>
      <w:r w:rsidRPr="006E067E">
        <w:t>. — Режим доступа: https://money.yandex.ru/page?id=528867/ (дата обращения: 25.03.2017).</w:t>
      </w:r>
    </w:p>
    <w:p w:rsidR="00DE5487" w:rsidRPr="00DE5487" w:rsidRDefault="00DE5487" w:rsidP="00DE5487">
      <w:pPr>
        <w:rPr>
          <w:b/>
        </w:rPr>
      </w:pPr>
      <w:r w:rsidRPr="00B44749">
        <w:t>В условиях экономического спада</w:t>
      </w:r>
      <w:r>
        <w:t xml:space="preserve"> компании, производящие косметику категории </w:t>
      </w:r>
      <w:proofErr w:type="spellStart"/>
      <w:r>
        <w:t>премиум</w:t>
      </w:r>
      <w:proofErr w:type="spellEnd"/>
      <w:r>
        <w:t xml:space="preserve">, начинают ощущать некоторые трудности, связанные с тем, что потребители стали подходить к выбору косметики более рационально. Часть клиентов начинает присматриваться к более дешевым аналогам из </w:t>
      </w:r>
      <w:proofErr w:type="spellStart"/>
      <w:r>
        <w:t>масс-маркета</w:t>
      </w:r>
      <w:proofErr w:type="spellEnd"/>
      <w:r>
        <w:t xml:space="preserve">. </w:t>
      </w:r>
      <w:r>
        <w:rPr>
          <w:b/>
        </w:rPr>
        <w:t xml:space="preserve"> </w:t>
      </w:r>
      <w:r w:rsidRPr="00DE5487">
        <w:t>При этом приоб</w:t>
      </w:r>
      <w:r>
        <w:t xml:space="preserve">ретение косметики для женщин часто связано с желанием побаловать себя, получить приятные эмоции, как в процессе покупки, так и от непосредственного использования товаров. Интересно отметить тот факт, что даже в период экономического спада, рынок косметики оказывается довольно устойчивым. Данный эффект принято называть «эффектом губной помады»: для российских потребителей косметика перестала считаться элементом роскоши и воспринимается, как необходимый продукт. К данным товарам  эксперты относят не только декоративную косметику и парфюмерию, но и косметику по уходу за кожей. </w:t>
      </w:r>
      <w:r>
        <w:rPr>
          <w:rStyle w:val="af9"/>
        </w:rPr>
        <w:footnoteReference w:id="46"/>
      </w:r>
    </w:p>
    <w:p w:rsidR="00DE5487" w:rsidRDefault="004B4DF8" w:rsidP="00DE5487">
      <w:r>
        <w:t xml:space="preserve">Согласно отчетам </w:t>
      </w:r>
      <w:proofErr w:type="spellStart"/>
      <w:r>
        <w:rPr>
          <w:lang w:val="en-US"/>
        </w:rPr>
        <w:t>Euromonitor</w:t>
      </w:r>
      <w:proofErr w:type="spellEnd"/>
      <w:r>
        <w:t>, российские потребители все большее и большее внимание уделяют брендам, которые являются социально-ответственными: наличие политики корпоративной социальной ответственности благоприятно влияет на имидж бренда, лояльность, а так же на желание приобрести товар (для  знакомства с брендом).</w:t>
      </w:r>
      <w:r w:rsidRPr="00012994">
        <w:rPr>
          <w:rStyle w:val="af9"/>
        </w:rPr>
        <w:t xml:space="preserve"> </w:t>
      </w:r>
      <w:r>
        <w:rPr>
          <w:rStyle w:val="af9"/>
          <w:lang w:val="en-US"/>
        </w:rPr>
        <w:footnoteReference w:id="47"/>
      </w:r>
    </w:p>
    <w:p w:rsidR="004B4DF8" w:rsidRDefault="004B4DF8" w:rsidP="00DE5487">
      <w:r>
        <w:t>В настоящее время можно отметить наличие следующих трендов в поведении потребителей на российском рынке, которые, на наш взгляд, также способны существенно повлиять на рынок косметики категории люкс в частности.</w:t>
      </w:r>
    </w:p>
    <w:p w:rsidR="004B4DF8" w:rsidRDefault="004B4DF8" w:rsidP="00B82CFE">
      <w:pPr>
        <w:pStyle w:val="af1"/>
        <w:numPr>
          <w:ilvl w:val="0"/>
          <w:numId w:val="62"/>
        </w:numPr>
      </w:pPr>
      <w:r>
        <w:t xml:space="preserve">Широкое распространение </w:t>
      </w:r>
      <w:proofErr w:type="spellStart"/>
      <w:proofErr w:type="gramStart"/>
      <w:r>
        <w:t>интернет-технологий</w:t>
      </w:r>
      <w:proofErr w:type="spellEnd"/>
      <w:proofErr w:type="gramEnd"/>
      <w:r>
        <w:t xml:space="preserve"> </w:t>
      </w:r>
      <w:proofErr w:type="spellStart"/>
      <w:r>
        <w:t>прводит</w:t>
      </w:r>
      <w:proofErr w:type="spellEnd"/>
      <w:r>
        <w:t xml:space="preserve"> к росту заинтересованности потребителей к </w:t>
      </w:r>
      <w:proofErr w:type="spellStart"/>
      <w:r>
        <w:t>брендированным</w:t>
      </w:r>
      <w:proofErr w:type="spellEnd"/>
      <w:r>
        <w:t xml:space="preserve"> приложениям, </w:t>
      </w:r>
      <w:proofErr w:type="spellStart"/>
      <w:r>
        <w:t>интернет-акциям</w:t>
      </w:r>
      <w:proofErr w:type="spellEnd"/>
      <w:r>
        <w:t>.</w:t>
      </w:r>
    </w:p>
    <w:p w:rsidR="004B4DF8" w:rsidRDefault="004B4DF8" w:rsidP="00B82CFE">
      <w:pPr>
        <w:pStyle w:val="af1"/>
        <w:numPr>
          <w:ilvl w:val="0"/>
          <w:numId w:val="62"/>
        </w:numPr>
      </w:pPr>
      <w:r>
        <w:t xml:space="preserve">В то же время, </w:t>
      </w:r>
      <w:proofErr w:type="spellStart"/>
      <w:r>
        <w:t>онлайн-шоппинг</w:t>
      </w:r>
      <w:proofErr w:type="spellEnd"/>
      <w:r>
        <w:t xml:space="preserve"> и рост осведомленности покупателей приводит к их заинтересованности в поиске оптимальных цен</w:t>
      </w:r>
      <w:r w:rsidR="00E26EDD">
        <w:t xml:space="preserve">. Потребители активно сравнивают цены на товары в разных магазинах и делают выбор в пользу наиболее выгодного варианта. </w:t>
      </w:r>
      <w:r w:rsidR="00835F1A">
        <w:rPr>
          <w:rStyle w:val="af9"/>
        </w:rPr>
        <w:footnoteReference w:id="48"/>
      </w:r>
    </w:p>
    <w:p w:rsidR="00486A9C" w:rsidRPr="00835F1A" w:rsidRDefault="00E26EDD" w:rsidP="00B82CFE">
      <w:pPr>
        <w:pStyle w:val="af1"/>
        <w:numPr>
          <w:ilvl w:val="0"/>
          <w:numId w:val="62"/>
        </w:numPr>
      </w:pPr>
      <w:r>
        <w:lastRenderedPageBreak/>
        <w:t xml:space="preserve">Рост заинтересованности покупателей к здоровому образу жизни, который находит свое отражение в желании пользоваться косметикой с натуральными ингредиентами, </w:t>
      </w:r>
      <w:proofErr w:type="spellStart"/>
      <w:r>
        <w:t>экологичным</w:t>
      </w:r>
      <w:proofErr w:type="spellEnd"/>
      <w:r>
        <w:t xml:space="preserve"> составом и упаковкой.</w:t>
      </w:r>
      <w:r>
        <w:rPr>
          <w:rStyle w:val="af9"/>
        </w:rPr>
        <w:footnoteReference w:id="49"/>
      </w:r>
    </w:p>
    <w:p w:rsidR="00ED35E6" w:rsidRPr="00841B16" w:rsidRDefault="00ED35E6" w:rsidP="00841B16">
      <w:pPr>
        <w:ind w:firstLine="0"/>
        <w:rPr>
          <w:b/>
        </w:rPr>
      </w:pPr>
    </w:p>
    <w:p w:rsidR="00CC3893" w:rsidRDefault="00CC3893" w:rsidP="00954850">
      <w:pPr>
        <w:rPr>
          <w:b/>
        </w:rPr>
      </w:pPr>
    </w:p>
    <w:p w:rsidR="009E213D" w:rsidRDefault="009E213D" w:rsidP="00B44749">
      <w:pPr>
        <w:ind w:firstLine="0"/>
        <w:rPr>
          <w:b/>
        </w:rPr>
      </w:pPr>
    </w:p>
    <w:p w:rsidR="009E213D" w:rsidRPr="00ED242A" w:rsidRDefault="009E213D" w:rsidP="00D37C8C">
      <w:pPr>
        <w:pStyle w:val="1"/>
      </w:pPr>
      <w:bookmarkStart w:id="16" w:name="_Toc483171740"/>
      <w:r w:rsidRPr="00ED242A">
        <w:lastRenderedPageBreak/>
        <w:t>Глава 3. Разработка мер усиления конкурентного положения бренда Biotherm на российском рынке косметики категории люкс</w:t>
      </w:r>
      <w:bookmarkEnd w:id="16"/>
    </w:p>
    <w:p w:rsidR="00DD5DFE" w:rsidRDefault="00DD5DFE" w:rsidP="00E274FE">
      <w:pPr>
        <w:pStyle w:val="af1"/>
        <w:numPr>
          <w:ilvl w:val="1"/>
          <w:numId w:val="30"/>
        </w:numPr>
        <w:ind w:left="0" w:firstLine="0"/>
        <w:outlineLvl w:val="1"/>
        <w:rPr>
          <w:b/>
        </w:rPr>
      </w:pPr>
      <w:bookmarkStart w:id="17" w:name="_Toc483171741"/>
      <w:r w:rsidRPr="007E3702">
        <w:rPr>
          <w:b/>
        </w:rPr>
        <w:t xml:space="preserve">Анализ </w:t>
      </w:r>
      <w:r w:rsidR="00A866CC" w:rsidRPr="007E3702">
        <w:rPr>
          <w:b/>
        </w:rPr>
        <w:t xml:space="preserve">системы </w:t>
      </w:r>
      <w:r w:rsidR="00A45752" w:rsidRPr="007E3702">
        <w:rPr>
          <w:b/>
        </w:rPr>
        <w:t>идентичности</w:t>
      </w:r>
      <w:r w:rsidRPr="007E3702">
        <w:rPr>
          <w:b/>
        </w:rPr>
        <w:t xml:space="preserve"> бренда </w:t>
      </w:r>
      <w:r w:rsidRPr="007E3702">
        <w:rPr>
          <w:b/>
          <w:lang w:val="en-US"/>
        </w:rPr>
        <w:t>Biotherm</w:t>
      </w:r>
      <w:r w:rsidR="00220644">
        <w:rPr>
          <w:b/>
        </w:rPr>
        <w:t xml:space="preserve"> и стратегий позиционирования конкурентов</w:t>
      </w:r>
      <w:r w:rsidR="00220644" w:rsidRPr="00220644">
        <w:rPr>
          <w:b/>
        </w:rPr>
        <w:t xml:space="preserve"> </w:t>
      </w:r>
      <w:r w:rsidR="00220644">
        <w:rPr>
          <w:b/>
        </w:rPr>
        <w:t>бренда</w:t>
      </w:r>
      <w:bookmarkEnd w:id="17"/>
    </w:p>
    <w:p w:rsidR="00220644" w:rsidRPr="00220644" w:rsidRDefault="00220644" w:rsidP="00E274FE">
      <w:pPr>
        <w:pStyle w:val="af1"/>
        <w:numPr>
          <w:ilvl w:val="2"/>
          <w:numId w:val="23"/>
        </w:numPr>
        <w:ind w:left="0" w:firstLine="0"/>
        <w:rPr>
          <w:b/>
        </w:rPr>
      </w:pPr>
      <w:r>
        <w:rPr>
          <w:b/>
        </w:rPr>
        <w:t xml:space="preserve">Анализ системы идентичности бренда </w:t>
      </w:r>
      <w:r>
        <w:rPr>
          <w:b/>
          <w:lang w:val="en-US"/>
        </w:rPr>
        <w:t>Biotherm</w:t>
      </w:r>
    </w:p>
    <w:p w:rsidR="00DD5DFE" w:rsidRPr="00C82045" w:rsidRDefault="00A866CC" w:rsidP="00863219">
      <w:pPr>
        <w:pStyle w:val="af1"/>
        <w:ind w:left="1069" w:firstLine="0"/>
        <w:rPr>
          <w:i/>
        </w:rPr>
      </w:pPr>
      <w:r>
        <w:rPr>
          <w:i/>
        </w:rPr>
        <w:t>Историческое наследие</w:t>
      </w:r>
      <w:r w:rsidR="00DD5DFE" w:rsidRPr="00ED242A">
        <w:rPr>
          <w:i/>
        </w:rPr>
        <w:t xml:space="preserve"> </w:t>
      </w:r>
      <w:r w:rsidR="00C82045">
        <w:rPr>
          <w:i/>
        </w:rPr>
        <w:t>бренда</w:t>
      </w:r>
      <w:r w:rsidR="00DD5DFE" w:rsidRPr="00ED242A">
        <w:rPr>
          <w:i/>
        </w:rPr>
        <w:t xml:space="preserve"> </w:t>
      </w:r>
      <w:r w:rsidR="00DD5DFE" w:rsidRPr="00ED242A">
        <w:rPr>
          <w:i/>
          <w:lang w:val="en-US"/>
        </w:rPr>
        <w:t>Biotherm</w:t>
      </w:r>
    </w:p>
    <w:p w:rsidR="00FD0BA8" w:rsidRDefault="00C82045" w:rsidP="00863219">
      <w:r>
        <w:t xml:space="preserve">История создания бренда </w:t>
      </w:r>
      <w:r>
        <w:rPr>
          <w:lang w:val="en-US"/>
        </w:rPr>
        <w:t>Biotherm</w:t>
      </w:r>
      <w:r w:rsidRPr="00C82045">
        <w:t xml:space="preserve"> </w:t>
      </w:r>
      <w:r>
        <w:t xml:space="preserve">берет свое начало в 1952 году, когда </w:t>
      </w:r>
      <w:proofErr w:type="spellStart"/>
      <w:r w:rsidR="0089487D">
        <w:t>выдающиейся</w:t>
      </w:r>
      <w:proofErr w:type="spellEnd"/>
      <w:r w:rsidR="0089487D">
        <w:t xml:space="preserve"> ученому-биохимику, </w:t>
      </w:r>
      <w:proofErr w:type="spellStart"/>
      <w:r>
        <w:t>Жанин</w:t>
      </w:r>
      <w:proofErr w:type="spellEnd"/>
      <w:r>
        <w:t xml:space="preserve"> </w:t>
      </w:r>
      <w:proofErr w:type="spellStart"/>
      <w:r>
        <w:t>Мариссаль</w:t>
      </w:r>
      <w:proofErr w:type="spellEnd"/>
      <w:r w:rsidR="0089487D">
        <w:t>,</w:t>
      </w:r>
      <w:r>
        <w:t xml:space="preserve"> удалось создать три косметических средства на основе уникального компонента: термального планктона (</w:t>
      </w:r>
      <w:r>
        <w:rPr>
          <w:lang w:val="en-US"/>
        </w:rPr>
        <w:t>Life</w:t>
      </w:r>
      <w:r w:rsidRPr="00C82045">
        <w:t xml:space="preserve"> </w:t>
      </w:r>
      <w:proofErr w:type="spellStart"/>
      <w:r>
        <w:rPr>
          <w:lang w:val="en-US"/>
        </w:rPr>
        <w:t>Plankton</w:t>
      </w:r>
      <w:r>
        <w:rPr>
          <w:vertAlign w:val="superscript"/>
          <w:lang w:val="en-US"/>
        </w:rPr>
        <w:t>TM</w:t>
      </w:r>
      <w:proofErr w:type="spellEnd"/>
      <w:r w:rsidRPr="00C82045">
        <w:t>)</w:t>
      </w:r>
      <w:r>
        <w:t>, одно из которых до сих пор присутствует в ассортименте</w:t>
      </w:r>
      <w:r w:rsidR="00FD0BA8">
        <w:t xml:space="preserve"> </w:t>
      </w:r>
      <w:r w:rsidR="00FD0BA8" w:rsidRPr="00E274FE">
        <w:t>(</w:t>
      </w:r>
      <w:proofErr w:type="gramStart"/>
      <w:r w:rsidR="00FD0BA8" w:rsidRPr="00E274FE">
        <w:t>см</w:t>
      </w:r>
      <w:proofErr w:type="gramEnd"/>
      <w:r w:rsidR="00FD0BA8" w:rsidRPr="00E274FE">
        <w:t>. рис.</w:t>
      </w:r>
      <w:r w:rsidR="00E274FE" w:rsidRPr="00E274FE">
        <w:t>15</w:t>
      </w:r>
      <w:r w:rsidR="00FD0BA8" w:rsidRPr="00E274FE">
        <w:t>)</w:t>
      </w:r>
      <w:r w:rsidRPr="00E274FE">
        <w:t>.</w:t>
      </w:r>
      <w:r w:rsidRPr="00C82045">
        <w:t xml:space="preserve"> </w:t>
      </w:r>
      <w:r>
        <w:t xml:space="preserve">Термальный планктон до сих пор остается основой многих продуктов </w:t>
      </w:r>
      <w:r>
        <w:rPr>
          <w:lang w:val="en-US"/>
        </w:rPr>
        <w:t>Biotherm</w:t>
      </w:r>
      <w:r>
        <w:t>, оказывая успокаивающее, восстанавливающее и защитное действие на кожу.</w:t>
      </w:r>
    </w:p>
    <w:p w:rsidR="00ED242A" w:rsidRDefault="00FD0BA8" w:rsidP="00FD0BA8">
      <w:pPr>
        <w:pStyle w:val="ac"/>
        <w:rPr>
          <w:noProof/>
        </w:rPr>
      </w:pPr>
      <w:r w:rsidRPr="00FD0BA8">
        <w:rPr>
          <w:noProof/>
        </w:rPr>
        <w:t xml:space="preserve"> </w:t>
      </w:r>
      <w:r>
        <w:rPr>
          <w:noProof/>
        </w:rPr>
        <w:drawing>
          <wp:inline distT="0" distB="0" distL="0" distR="0">
            <wp:extent cx="2118094" cy="2988025"/>
            <wp:effectExtent l="19050" t="0" r="0" b="0"/>
            <wp:docPr id="16" name="Рисунок 13" descr="1952-3-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2-3-thumb.jpg"/>
                    <pic:cNvPicPr/>
                  </pic:nvPicPr>
                  <pic:blipFill>
                    <a:blip r:embed="rId15" cstate="print"/>
                    <a:stretch>
                      <a:fillRect/>
                    </a:stretch>
                  </pic:blipFill>
                  <pic:spPr>
                    <a:xfrm>
                      <a:off x="0" y="0"/>
                      <a:ext cx="2118094" cy="2988025"/>
                    </a:xfrm>
                    <a:prstGeom prst="rect">
                      <a:avLst/>
                    </a:prstGeom>
                  </pic:spPr>
                </pic:pic>
              </a:graphicData>
            </a:graphic>
          </wp:inline>
        </w:drawing>
      </w:r>
    </w:p>
    <w:p w:rsidR="00FD0BA8" w:rsidRPr="00FD0BA8" w:rsidRDefault="00FD0BA8" w:rsidP="00FD0BA8">
      <w:pPr>
        <w:pStyle w:val="a0"/>
      </w:pPr>
      <w:r>
        <w:t xml:space="preserve">Реклама крема для рук </w:t>
      </w:r>
      <w:proofErr w:type="spellStart"/>
      <w:r w:rsidRPr="00FD0BA8">
        <w:t>Bio-Main</w:t>
      </w:r>
      <w:proofErr w:type="spellEnd"/>
      <w:r w:rsidRPr="00FD0BA8">
        <w:t> </w:t>
      </w:r>
      <w:r>
        <w:t xml:space="preserve">от </w:t>
      </w:r>
      <w:r>
        <w:rPr>
          <w:lang w:val="en-US"/>
        </w:rPr>
        <w:t>Biotherm</w:t>
      </w:r>
      <w:r w:rsidRPr="00FD0BA8">
        <w:t xml:space="preserve">, 1952 </w:t>
      </w:r>
      <w:r>
        <w:t>год.</w:t>
      </w:r>
    </w:p>
    <w:p w:rsidR="00FD0BA8" w:rsidRDefault="00C82045" w:rsidP="00863219">
      <w:r>
        <w:t>С момента создания бренда было выпущено множество уникальных продуктов, ставших бестселлерами. Так в 1957</w:t>
      </w:r>
      <w:r w:rsidR="004E4E27">
        <w:t xml:space="preserve"> году было разработано первое средство для коррекции фигуры – </w:t>
      </w:r>
      <w:r w:rsidR="004E4E27" w:rsidRPr="004E4E27">
        <w:rPr>
          <w:i/>
          <w:lang w:val="en-US"/>
        </w:rPr>
        <w:t>Biotherm</w:t>
      </w:r>
      <w:r w:rsidR="004E4E27" w:rsidRPr="004E4E27">
        <w:rPr>
          <w:i/>
        </w:rPr>
        <w:t xml:space="preserve"> </w:t>
      </w:r>
      <w:r w:rsidR="004E4E27" w:rsidRPr="004E4E27">
        <w:rPr>
          <w:i/>
          <w:lang w:val="en-US"/>
        </w:rPr>
        <w:t>A</w:t>
      </w:r>
      <w:r w:rsidR="004E4E27" w:rsidRPr="004E4E27">
        <w:rPr>
          <w:i/>
        </w:rPr>
        <w:t>.</w:t>
      </w:r>
      <w:r w:rsidR="004E4E27" w:rsidRPr="004E4E27">
        <w:rPr>
          <w:i/>
          <w:lang w:val="en-US"/>
        </w:rPr>
        <w:t>R</w:t>
      </w:r>
      <w:r w:rsidR="004E4E27" w:rsidRPr="004E4E27">
        <w:rPr>
          <w:i/>
        </w:rPr>
        <w:t xml:space="preserve"> </w:t>
      </w:r>
      <w:r w:rsidR="004E4E27" w:rsidRPr="004E4E27">
        <w:rPr>
          <w:i/>
          <w:lang w:val="en-US"/>
        </w:rPr>
        <w:t>Cr</w:t>
      </w:r>
      <w:proofErr w:type="spellStart"/>
      <w:r w:rsidR="004E4E27" w:rsidRPr="004E4E27">
        <w:rPr>
          <w:i/>
        </w:rPr>
        <w:t>è</w:t>
      </w:r>
      <w:proofErr w:type="spellEnd"/>
      <w:r w:rsidR="004E4E27" w:rsidRPr="004E4E27">
        <w:rPr>
          <w:i/>
          <w:lang w:val="en-US"/>
        </w:rPr>
        <w:t>me</w:t>
      </w:r>
      <w:r w:rsidR="004E4E27" w:rsidRPr="004E4E27">
        <w:rPr>
          <w:i/>
        </w:rPr>
        <w:t xml:space="preserve"> </w:t>
      </w:r>
      <w:proofErr w:type="spellStart"/>
      <w:r w:rsidR="004E4E27" w:rsidRPr="004E4E27">
        <w:rPr>
          <w:i/>
          <w:lang w:val="en-US"/>
        </w:rPr>
        <w:t>amincissante</w:t>
      </w:r>
      <w:proofErr w:type="spellEnd"/>
      <w:r w:rsidR="004E4E27" w:rsidRPr="004E4E27">
        <w:t xml:space="preserve"> (</w:t>
      </w:r>
      <w:r w:rsidR="004E4E27">
        <w:t xml:space="preserve">корректирующий фигуру) </w:t>
      </w:r>
      <w:r w:rsidR="004E4E27" w:rsidRPr="004E4E27">
        <w:rPr>
          <w:i/>
          <w:lang w:val="en-US"/>
        </w:rPr>
        <w:t>and</w:t>
      </w:r>
      <w:r w:rsidR="004E4E27" w:rsidRPr="004E4E27">
        <w:rPr>
          <w:i/>
        </w:rPr>
        <w:t xml:space="preserve"> </w:t>
      </w:r>
      <w:proofErr w:type="spellStart"/>
      <w:r w:rsidR="004E4E27" w:rsidRPr="004E4E27">
        <w:rPr>
          <w:i/>
          <w:lang w:val="en-US"/>
        </w:rPr>
        <w:t>raffermissante</w:t>
      </w:r>
      <w:proofErr w:type="spellEnd"/>
      <w:r w:rsidR="004E4E27">
        <w:t xml:space="preserve"> (придающий упругость</w:t>
      </w:r>
      <w:r w:rsidR="004E4E27" w:rsidRPr="00E274FE">
        <w:t>)</w:t>
      </w:r>
      <w:r w:rsidR="00890DEF" w:rsidRPr="00E274FE">
        <w:t xml:space="preserve"> (см</w:t>
      </w:r>
      <w:proofErr w:type="gramStart"/>
      <w:r w:rsidR="00890DEF" w:rsidRPr="00E274FE">
        <w:t>.р</w:t>
      </w:r>
      <w:proofErr w:type="gramEnd"/>
      <w:r w:rsidR="00890DEF" w:rsidRPr="00E274FE">
        <w:t>ис.</w:t>
      </w:r>
      <w:r w:rsidR="00E274FE" w:rsidRPr="00E274FE">
        <w:t>16</w:t>
      </w:r>
      <w:r w:rsidR="00890DEF" w:rsidRPr="00E274FE">
        <w:t>)</w:t>
      </w:r>
      <w:r w:rsidR="004E4E27" w:rsidRPr="00E274FE">
        <w:t>.</w:t>
      </w:r>
      <w:r w:rsidR="004E4E27">
        <w:t xml:space="preserve"> </w:t>
      </w:r>
    </w:p>
    <w:p w:rsidR="00FD0BA8" w:rsidRDefault="00FD0BA8" w:rsidP="00FD0BA8">
      <w:pPr>
        <w:pStyle w:val="ac"/>
      </w:pPr>
      <w:r>
        <w:rPr>
          <w:noProof/>
        </w:rPr>
        <w:lastRenderedPageBreak/>
        <w:drawing>
          <wp:inline distT="0" distB="0" distL="0" distR="0">
            <wp:extent cx="2181225" cy="3076575"/>
            <wp:effectExtent l="19050" t="0" r="9525" b="0"/>
            <wp:docPr id="18" name="Рисунок 17" descr="1964-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4-1-thumb.jpg"/>
                    <pic:cNvPicPr/>
                  </pic:nvPicPr>
                  <pic:blipFill>
                    <a:blip r:embed="rId16" cstate="print"/>
                    <a:stretch>
                      <a:fillRect/>
                    </a:stretch>
                  </pic:blipFill>
                  <pic:spPr>
                    <a:xfrm>
                      <a:off x="0" y="0"/>
                      <a:ext cx="2181225" cy="3076575"/>
                    </a:xfrm>
                    <a:prstGeom prst="rect">
                      <a:avLst/>
                    </a:prstGeom>
                  </pic:spPr>
                </pic:pic>
              </a:graphicData>
            </a:graphic>
          </wp:inline>
        </w:drawing>
      </w:r>
    </w:p>
    <w:p w:rsidR="00FD0BA8" w:rsidRPr="00FD0BA8" w:rsidRDefault="00FD0BA8" w:rsidP="00863219">
      <w:pPr>
        <w:pStyle w:val="a0"/>
      </w:pPr>
      <w:r>
        <w:t>Реклама</w:t>
      </w:r>
      <w:r w:rsidRPr="00FD0BA8">
        <w:t xml:space="preserve"> </w:t>
      </w:r>
      <w:r w:rsidRPr="00FD0BA8">
        <w:rPr>
          <w:lang w:val="en-US"/>
        </w:rPr>
        <w:t>Biotherm</w:t>
      </w:r>
      <w:r w:rsidRPr="00FD0BA8">
        <w:t xml:space="preserve"> </w:t>
      </w:r>
      <w:r w:rsidRPr="00FD0BA8">
        <w:rPr>
          <w:lang w:val="en-US"/>
        </w:rPr>
        <w:t>A</w:t>
      </w:r>
      <w:r w:rsidRPr="00FD0BA8">
        <w:t>.</w:t>
      </w:r>
      <w:r w:rsidRPr="00FD0BA8">
        <w:rPr>
          <w:lang w:val="en-US"/>
        </w:rPr>
        <w:t>R</w:t>
      </w:r>
      <w:r w:rsidRPr="00FD0BA8">
        <w:t xml:space="preserve"> </w:t>
      </w:r>
      <w:r w:rsidRPr="00FD0BA8">
        <w:rPr>
          <w:lang w:val="en-US"/>
        </w:rPr>
        <w:t>Cr</w:t>
      </w:r>
      <w:proofErr w:type="spellStart"/>
      <w:r w:rsidRPr="00FD0BA8">
        <w:t>è</w:t>
      </w:r>
      <w:proofErr w:type="spellEnd"/>
      <w:r w:rsidRPr="00FD0BA8">
        <w:rPr>
          <w:lang w:val="en-US"/>
        </w:rPr>
        <w:t>me</w:t>
      </w:r>
      <w:r w:rsidRPr="00FD0BA8">
        <w:t xml:space="preserve"> </w:t>
      </w:r>
      <w:proofErr w:type="spellStart"/>
      <w:r w:rsidRPr="00FD0BA8">
        <w:rPr>
          <w:lang w:val="en-US"/>
        </w:rPr>
        <w:t>Amincissante</w:t>
      </w:r>
      <w:proofErr w:type="spellEnd"/>
      <w:r w:rsidRPr="00FD0BA8">
        <w:t xml:space="preserve">, 1957 </w:t>
      </w:r>
      <w:r>
        <w:t>год.</w:t>
      </w:r>
    </w:p>
    <w:p w:rsidR="0089487D" w:rsidRDefault="004E4E27" w:rsidP="00863219">
      <w:r>
        <w:t xml:space="preserve">В 1968 году под брендом </w:t>
      </w:r>
      <w:r>
        <w:rPr>
          <w:lang w:val="en-US"/>
        </w:rPr>
        <w:t>Biotherm</w:t>
      </w:r>
      <w:r w:rsidRPr="004E4E27">
        <w:t xml:space="preserve"> </w:t>
      </w:r>
      <w:r>
        <w:t xml:space="preserve">было выпущен </w:t>
      </w:r>
      <w:proofErr w:type="gramStart"/>
      <w:r>
        <w:t>первый</w:t>
      </w:r>
      <w:proofErr w:type="gramEnd"/>
      <w:r>
        <w:t xml:space="preserve"> в мире укрепляющий крем для бюста, </w:t>
      </w:r>
      <w:r w:rsidRPr="004E4E27">
        <w:rPr>
          <w:i/>
          <w:lang w:val="en-US"/>
        </w:rPr>
        <w:t>Bio</w:t>
      </w:r>
      <w:r w:rsidRPr="004E4E27">
        <w:rPr>
          <w:i/>
        </w:rPr>
        <w:t>-</w:t>
      </w:r>
      <w:proofErr w:type="spellStart"/>
      <w:r w:rsidRPr="004E4E27">
        <w:rPr>
          <w:i/>
          <w:lang w:val="en-US"/>
        </w:rPr>
        <w:t>Buste</w:t>
      </w:r>
      <w:proofErr w:type="spellEnd"/>
      <w:r w:rsidRPr="004E4E27">
        <w:rPr>
          <w:i/>
        </w:rPr>
        <w:t xml:space="preserve"> </w:t>
      </w:r>
      <w:proofErr w:type="spellStart"/>
      <w:r w:rsidRPr="004E4E27">
        <w:rPr>
          <w:i/>
          <w:lang w:val="en-US"/>
        </w:rPr>
        <w:t>Suractive</w:t>
      </w:r>
      <w:proofErr w:type="spellEnd"/>
      <w:r w:rsidRPr="004E4E27">
        <w:t xml:space="preserve">. </w:t>
      </w:r>
      <w:r w:rsidR="00B630E5" w:rsidRPr="00B630E5">
        <w:t xml:space="preserve"> </w:t>
      </w:r>
    </w:p>
    <w:p w:rsidR="0089487D" w:rsidRPr="0089487D" w:rsidRDefault="0089487D" w:rsidP="00863219">
      <w:r>
        <w:t xml:space="preserve">Уже в 1970 году компания </w:t>
      </w:r>
      <w:r>
        <w:rPr>
          <w:lang w:val="en-US"/>
        </w:rPr>
        <w:t>L</w:t>
      </w:r>
      <w:r w:rsidRPr="0089487D">
        <w:t>’</w:t>
      </w:r>
      <w:proofErr w:type="spellStart"/>
      <w:r>
        <w:rPr>
          <w:lang w:val="en-US"/>
        </w:rPr>
        <w:t>Oreal</w:t>
      </w:r>
      <w:proofErr w:type="spellEnd"/>
      <w:r>
        <w:t xml:space="preserve">, видя потенциал нового бренда, приобрела </w:t>
      </w:r>
      <w:r>
        <w:rPr>
          <w:lang w:val="en-US"/>
        </w:rPr>
        <w:t>Biotherm</w:t>
      </w:r>
      <w:r w:rsidRPr="0089487D">
        <w:t>.</w:t>
      </w:r>
    </w:p>
    <w:p w:rsidR="00C82045" w:rsidRPr="00012994" w:rsidRDefault="00B630E5" w:rsidP="00863219">
      <w:r>
        <w:t xml:space="preserve">В 1972 году под маркой </w:t>
      </w:r>
      <w:r>
        <w:rPr>
          <w:lang w:val="en-US"/>
        </w:rPr>
        <w:t>Biotherm</w:t>
      </w:r>
      <w:r w:rsidRPr="00B630E5">
        <w:t xml:space="preserve"> </w:t>
      </w:r>
      <w:r>
        <w:t xml:space="preserve">был разработан первый в мире солнцезащитный крем против морщин, </w:t>
      </w:r>
      <w:proofErr w:type="spellStart"/>
      <w:r>
        <w:rPr>
          <w:lang w:val="en-US"/>
        </w:rPr>
        <w:t>AntiRides</w:t>
      </w:r>
      <w:proofErr w:type="spellEnd"/>
      <w:r w:rsidRPr="00B630E5">
        <w:t xml:space="preserve"> </w:t>
      </w:r>
      <w:proofErr w:type="spellStart"/>
      <w:r>
        <w:rPr>
          <w:lang w:val="en-US"/>
        </w:rPr>
        <w:t>Solarie</w:t>
      </w:r>
      <w:proofErr w:type="spellEnd"/>
      <w:r w:rsidRPr="00B630E5">
        <w:t xml:space="preserve">. </w:t>
      </w:r>
      <w:r>
        <w:t xml:space="preserve">Биологи </w:t>
      </w:r>
      <w:r>
        <w:rPr>
          <w:lang w:val="en-US"/>
        </w:rPr>
        <w:t>Biotherm</w:t>
      </w:r>
      <w:r>
        <w:t xml:space="preserve"> продолжают активно заниматься исследованиями и разработкой лучших формул для продуктов бренда, так в 1990 году после 20 лет исследований был получен чистый экстракт термального планктона (</w:t>
      </w:r>
      <w:r>
        <w:rPr>
          <w:lang w:val="en-US"/>
        </w:rPr>
        <w:t>Pure</w:t>
      </w:r>
      <w:r w:rsidRPr="00B630E5">
        <w:t xml:space="preserve"> </w:t>
      </w:r>
      <w:r>
        <w:rPr>
          <w:lang w:val="en-US"/>
        </w:rPr>
        <w:t>Thermal</w:t>
      </w:r>
      <w:r w:rsidRPr="00B630E5">
        <w:t xml:space="preserve"> </w:t>
      </w:r>
      <w:r>
        <w:rPr>
          <w:lang w:val="en-US"/>
        </w:rPr>
        <w:t>Plankton</w:t>
      </w:r>
      <w:r w:rsidRPr="00B630E5">
        <w:t xml:space="preserve"> </w:t>
      </w:r>
      <w:r>
        <w:rPr>
          <w:lang w:val="en-US"/>
        </w:rPr>
        <w:t>Extract</w:t>
      </w:r>
      <w:r w:rsidRPr="00B630E5">
        <w:t>)</w:t>
      </w:r>
      <w:r>
        <w:t xml:space="preserve">, который обладает сильным активным действием. </w:t>
      </w:r>
      <w:r w:rsidR="00AE3319">
        <w:t xml:space="preserve">В 1998 году появился крем </w:t>
      </w:r>
      <w:proofErr w:type="spellStart"/>
      <w:r w:rsidR="00AE3319">
        <w:rPr>
          <w:lang w:val="en-US"/>
        </w:rPr>
        <w:t>Aquasource</w:t>
      </w:r>
      <w:proofErr w:type="spellEnd"/>
      <w:r w:rsidR="00AE3319">
        <w:t xml:space="preserve">, одна баночка которого, согласно исследованиям </w:t>
      </w:r>
      <w:r w:rsidR="00AE3319">
        <w:rPr>
          <w:lang w:val="en-US"/>
        </w:rPr>
        <w:t>Biotherm</w:t>
      </w:r>
      <w:r w:rsidR="00AE3319">
        <w:t>, эквивалентна 5000 литрам термальной воды.  Перечисленные инновации  - лишь часть тех, которые удалось внедрить бренду на рынке женской косметики категории люкс. И по сей день биологи марки активно занимаются исследованиями на базе собственного центра биотехнологий в городе Тур (Франция).</w:t>
      </w:r>
    </w:p>
    <w:p w:rsidR="00A93F9B" w:rsidRPr="00012994" w:rsidRDefault="00A93F9B" w:rsidP="00863219">
      <w:r>
        <w:t xml:space="preserve">Стоит отметить, что в ассортименте бренда представлена не только женская косметика: в 1985 году был запущен </w:t>
      </w:r>
      <w:proofErr w:type="spellStart"/>
      <w:r>
        <w:t>суббренд</w:t>
      </w:r>
      <w:proofErr w:type="spellEnd"/>
      <w:r>
        <w:t xml:space="preserve"> </w:t>
      </w:r>
      <w:r>
        <w:rPr>
          <w:lang w:val="en-US"/>
        </w:rPr>
        <w:t>Biotherm</w:t>
      </w:r>
      <w:r w:rsidRPr="00A93F9B">
        <w:t xml:space="preserve"> </w:t>
      </w:r>
      <w:proofErr w:type="spellStart"/>
      <w:r>
        <w:rPr>
          <w:lang w:val="en-US"/>
        </w:rPr>
        <w:t>Homme</w:t>
      </w:r>
      <w:proofErr w:type="spellEnd"/>
      <w:r>
        <w:t>, серия косметики специально для мужчин</w:t>
      </w:r>
      <w:r w:rsidR="00E274FE">
        <w:t xml:space="preserve"> (</w:t>
      </w:r>
      <w:proofErr w:type="gramStart"/>
      <w:r w:rsidR="00E274FE">
        <w:t>см</w:t>
      </w:r>
      <w:proofErr w:type="gramEnd"/>
      <w:r w:rsidR="00E274FE">
        <w:t>. рис.17)</w:t>
      </w:r>
      <w:r>
        <w:t>.</w:t>
      </w:r>
      <w:r w:rsidR="00890DEF">
        <w:t xml:space="preserve"> Бренд имел оглушительный успех: по сей день </w:t>
      </w:r>
      <w:r w:rsidR="00890DEF">
        <w:rPr>
          <w:lang w:val="en-US"/>
        </w:rPr>
        <w:t>Biotherm</w:t>
      </w:r>
      <w:r w:rsidR="00890DEF" w:rsidRPr="00890DEF">
        <w:t xml:space="preserve"> </w:t>
      </w:r>
      <w:proofErr w:type="spellStart"/>
      <w:r w:rsidR="00890DEF">
        <w:rPr>
          <w:lang w:val="en-US"/>
        </w:rPr>
        <w:t>Homme</w:t>
      </w:r>
      <w:proofErr w:type="spellEnd"/>
      <w:r w:rsidR="00890DEF" w:rsidRPr="00890DEF">
        <w:t xml:space="preserve"> </w:t>
      </w:r>
      <w:r w:rsidR="00890DEF">
        <w:t xml:space="preserve">часто называют брендом №1 в категории селективной мужской </w:t>
      </w:r>
      <w:r w:rsidR="00890DEF">
        <w:lastRenderedPageBreak/>
        <w:t>косметики.</w:t>
      </w:r>
      <w:r w:rsidR="00890DEF">
        <w:rPr>
          <w:rStyle w:val="af9"/>
        </w:rPr>
        <w:footnoteReference w:id="50"/>
      </w:r>
      <w:r w:rsidR="00E274FE">
        <w:t xml:space="preserve"> </w:t>
      </w:r>
      <w:r w:rsidR="00890DEF">
        <w:t xml:space="preserve">В 2016 году лицом </w:t>
      </w:r>
      <w:r w:rsidR="00890DEF">
        <w:rPr>
          <w:lang w:val="en-US"/>
        </w:rPr>
        <w:t>Biotherm</w:t>
      </w:r>
      <w:r w:rsidR="00890DEF" w:rsidRPr="00890DEF">
        <w:t xml:space="preserve"> </w:t>
      </w:r>
      <w:proofErr w:type="spellStart"/>
      <w:r w:rsidR="00890DEF">
        <w:rPr>
          <w:lang w:val="en-US"/>
        </w:rPr>
        <w:t>Homme</w:t>
      </w:r>
      <w:proofErr w:type="spellEnd"/>
      <w:r w:rsidR="00890DEF" w:rsidRPr="00890DEF">
        <w:t xml:space="preserve"> </w:t>
      </w:r>
      <w:r w:rsidR="00890DEF">
        <w:t>стал известный английский футболист Дэвид Бекхэм.</w:t>
      </w:r>
    </w:p>
    <w:p w:rsidR="00CE35B3" w:rsidRDefault="00CE35B3" w:rsidP="00CE35B3">
      <w:pPr>
        <w:pStyle w:val="ac"/>
        <w:rPr>
          <w:lang w:val="en-US"/>
        </w:rPr>
      </w:pPr>
      <w:r>
        <w:rPr>
          <w:noProof/>
        </w:rPr>
        <w:drawing>
          <wp:inline distT="0" distB="0" distL="0" distR="0">
            <wp:extent cx="3619500" cy="2457450"/>
            <wp:effectExtent l="19050" t="0" r="0" b="0"/>
            <wp:docPr id="19" name="Рисунок 18" descr="1985-1-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5-1-thumb.jpg"/>
                    <pic:cNvPicPr/>
                  </pic:nvPicPr>
                  <pic:blipFill>
                    <a:blip r:embed="rId17" cstate="print"/>
                    <a:stretch>
                      <a:fillRect/>
                    </a:stretch>
                  </pic:blipFill>
                  <pic:spPr>
                    <a:xfrm>
                      <a:off x="0" y="0"/>
                      <a:ext cx="3619500" cy="2457450"/>
                    </a:xfrm>
                    <a:prstGeom prst="rect">
                      <a:avLst/>
                    </a:prstGeom>
                  </pic:spPr>
                </pic:pic>
              </a:graphicData>
            </a:graphic>
          </wp:inline>
        </w:drawing>
      </w:r>
    </w:p>
    <w:p w:rsidR="00CE35B3" w:rsidRPr="00CE35B3" w:rsidRDefault="00CE35B3" w:rsidP="00CE35B3">
      <w:pPr>
        <w:pStyle w:val="a0"/>
      </w:pPr>
      <w:r>
        <w:t xml:space="preserve">Первая реклама бренда </w:t>
      </w:r>
      <w:r>
        <w:rPr>
          <w:lang w:val="en-US"/>
        </w:rPr>
        <w:t>Biotherm</w:t>
      </w:r>
      <w:r w:rsidRPr="00CE35B3">
        <w:t xml:space="preserve"> </w:t>
      </w:r>
      <w:proofErr w:type="spellStart"/>
      <w:r>
        <w:rPr>
          <w:lang w:val="en-US"/>
        </w:rPr>
        <w:t>Homme</w:t>
      </w:r>
      <w:proofErr w:type="spellEnd"/>
      <w:r>
        <w:t>, 1985 год.</w:t>
      </w:r>
    </w:p>
    <w:p w:rsidR="00A93F9B" w:rsidRPr="00A93F9B" w:rsidRDefault="00A93F9B" w:rsidP="00863219">
      <w:r>
        <w:t xml:space="preserve">Марка </w:t>
      </w:r>
      <w:r>
        <w:rPr>
          <w:lang w:val="en-US"/>
        </w:rPr>
        <w:t>Biotherm</w:t>
      </w:r>
      <w:r w:rsidRPr="00A93F9B">
        <w:t xml:space="preserve"> </w:t>
      </w:r>
      <w:r>
        <w:t xml:space="preserve">известна не только своими уникальными исследовательскими открытиями. Так в 1982 году </w:t>
      </w:r>
      <w:proofErr w:type="spellStart"/>
      <w:r>
        <w:t>Флоренс</w:t>
      </w:r>
      <w:proofErr w:type="spellEnd"/>
      <w:r>
        <w:t xml:space="preserve"> </w:t>
      </w:r>
      <w:proofErr w:type="spellStart"/>
      <w:r>
        <w:t>Арто</w:t>
      </w:r>
      <w:proofErr w:type="spellEnd"/>
      <w:r>
        <w:t xml:space="preserve"> пересек Атлантический океан на тримаране </w:t>
      </w:r>
      <w:r>
        <w:rPr>
          <w:lang w:val="en-US"/>
        </w:rPr>
        <w:t>Biotherm</w:t>
      </w:r>
      <w:r w:rsidRPr="00A93F9B">
        <w:t xml:space="preserve"> </w:t>
      </w:r>
      <w:r>
        <w:rPr>
          <w:lang w:val="en-US"/>
        </w:rPr>
        <w:t>II</w:t>
      </w:r>
      <w:r w:rsidRPr="00A93F9B">
        <w:t>.</w:t>
      </w:r>
    </w:p>
    <w:p w:rsidR="001B58F8" w:rsidRDefault="001B58F8" w:rsidP="00863219">
      <w:r>
        <w:t xml:space="preserve">Со времен своего создания марка </w:t>
      </w:r>
      <w:r>
        <w:rPr>
          <w:lang w:val="en-US"/>
        </w:rPr>
        <w:t>Biotherm</w:t>
      </w:r>
      <w:r w:rsidRPr="001B58F8">
        <w:t xml:space="preserve"> </w:t>
      </w:r>
      <w:r>
        <w:t xml:space="preserve">активно растет и развивается. До 90-х годов прошлого века бренд позиционировался как косметика активного действия, предназначенная для косметологических процедур. В конце 90-х годов был проведен </w:t>
      </w:r>
      <w:proofErr w:type="spellStart"/>
      <w:r>
        <w:t>ребрендинг</w:t>
      </w:r>
      <w:proofErr w:type="spellEnd"/>
      <w:r>
        <w:t xml:space="preserve">, в результате которого </w:t>
      </w:r>
      <w:r>
        <w:rPr>
          <w:lang w:val="en-US"/>
        </w:rPr>
        <w:t>Biotherm</w:t>
      </w:r>
      <w:r w:rsidRPr="001B58F8">
        <w:t xml:space="preserve"> </w:t>
      </w:r>
      <w:r>
        <w:t xml:space="preserve">приобрел известность косметики </w:t>
      </w:r>
      <w:proofErr w:type="spellStart"/>
      <w:r>
        <w:t>премиум-класса</w:t>
      </w:r>
      <w:proofErr w:type="spellEnd"/>
      <w:r w:rsidR="00A93F9B">
        <w:t xml:space="preserve"> с уникальным натуральным составом и необычными, приятными текстурами. </w:t>
      </w:r>
    </w:p>
    <w:p w:rsidR="00A93F9B" w:rsidRPr="00012994" w:rsidRDefault="00A93F9B" w:rsidP="00863219">
      <w:r>
        <w:t xml:space="preserve">В России бренд </w:t>
      </w:r>
      <w:r>
        <w:rPr>
          <w:lang w:val="en-US"/>
        </w:rPr>
        <w:t>Biotherm</w:t>
      </w:r>
      <w:r w:rsidRPr="00A93F9B">
        <w:t xml:space="preserve"> </w:t>
      </w:r>
      <w:r>
        <w:t>появился в 1999 году и реализовывался через официального дистрибутора «</w:t>
      </w:r>
      <w:r>
        <w:rPr>
          <w:lang w:val="en-US"/>
        </w:rPr>
        <w:t>Hermitage</w:t>
      </w:r>
      <w:r>
        <w:t>», однако уже в 2004 году у бренда появилось собственное представительство в Москве.</w:t>
      </w:r>
    </w:p>
    <w:p w:rsidR="0089487D" w:rsidRDefault="00972842" w:rsidP="00863219">
      <w:r>
        <w:t xml:space="preserve">Марка </w:t>
      </w:r>
      <w:r>
        <w:rPr>
          <w:lang w:val="en-US"/>
        </w:rPr>
        <w:t>Biotherm</w:t>
      </w:r>
      <w:r>
        <w:t xml:space="preserve"> подчеркивая свою озабоченность экологическими проблемами нашей планеты, запустила благотворительную программу </w:t>
      </w:r>
      <w:r>
        <w:rPr>
          <w:lang w:val="en-US"/>
        </w:rPr>
        <w:t>Water</w:t>
      </w:r>
      <w:r w:rsidRPr="00972842">
        <w:t xml:space="preserve"> </w:t>
      </w:r>
      <w:r>
        <w:rPr>
          <w:lang w:val="en-US"/>
        </w:rPr>
        <w:t>Lovers</w:t>
      </w:r>
      <w:r>
        <w:t>, направленную на сохранение чистоты водоемов Земли и водных форм жизни.</w:t>
      </w:r>
    </w:p>
    <w:p w:rsidR="00E25E4B" w:rsidRDefault="00E25E4B" w:rsidP="00863219"/>
    <w:p w:rsidR="00E25E4B" w:rsidRPr="00E25E4B" w:rsidRDefault="00E25E4B" w:rsidP="00863219">
      <w:r>
        <w:t xml:space="preserve">Для более систематизированного исследования системы идентичности бренда </w:t>
      </w:r>
      <w:r>
        <w:rPr>
          <w:lang w:val="en-US"/>
        </w:rPr>
        <w:t>Biotherm</w:t>
      </w:r>
      <w:r>
        <w:t xml:space="preserve">, в качестве основы была взята модель  планирования идентичности бренда </w:t>
      </w:r>
      <w:proofErr w:type="spellStart"/>
      <w:r>
        <w:t>Д.Аакера</w:t>
      </w:r>
      <w:proofErr w:type="spellEnd"/>
      <w:r>
        <w:t>, рассмотренная в первой главе настоящей работы.</w:t>
      </w:r>
    </w:p>
    <w:p w:rsidR="00A866CC" w:rsidRDefault="00A866CC" w:rsidP="00863219">
      <w:pPr>
        <w:rPr>
          <w:b/>
          <w:i/>
        </w:rPr>
      </w:pPr>
      <w:r w:rsidRPr="009B5BED">
        <w:rPr>
          <w:b/>
          <w:i/>
        </w:rPr>
        <w:t>Бренд как товар</w:t>
      </w:r>
    </w:p>
    <w:p w:rsidR="009841C5" w:rsidRPr="00C12F8A" w:rsidRDefault="00E25E4B" w:rsidP="00863219">
      <w:r w:rsidRPr="00E25E4B">
        <w:lastRenderedPageBreak/>
        <w:t xml:space="preserve">Перейдем к рассмотрению </w:t>
      </w:r>
      <w:r w:rsidR="00C12F8A">
        <w:t xml:space="preserve">бренда </w:t>
      </w:r>
      <w:r w:rsidR="00C12F8A">
        <w:rPr>
          <w:lang w:val="en-US"/>
        </w:rPr>
        <w:t>Biotherm</w:t>
      </w:r>
      <w:r w:rsidR="00C12F8A" w:rsidRPr="00C12F8A">
        <w:t xml:space="preserve"> </w:t>
      </w:r>
      <w:r w:rsidR="00C12F8A">
        <w:t>как товара, для чего нам необходимо определить границы бренда или товарные категории, на которые распространяется бренд, характеристики товара, отличающие его от товаров компаний конкурентов.</w:t>
      </w:r>
    </w:p>
    <w:p w:rsidR="004014A1" w:rsidRDefault="004014A1" w:rsidP="00863219">
      <w:pPr>
        <w:rPr>
          <w:i/>
        </w:rPr>
      </w:pPr>
      <w:r w:rsidRPr="009841C5">
        <w:rPr>
          <w:i/>
        </w:rPr>
        <w:t>Товарные категории</w:t>
      </w:r>
      <w:r w:rsidR="009841C5" w:rsidRPr="009841C5">
        <w:rPr>
          <w:i/>
        </w:rPr>
        <w:t xml:space="preserve"> (границы бренда)</w:t>
      </w:r>
    </w:p>
    <w:p w:rsidR="00C12F8A" w:rsidRDefault="00C12F8A" w:rsidP="00863219">
      <w:pPr>
        <w:rPr>
          <w:color w:val="FF0000"/>
        </w:rPr>
      </w:pPr>
      <w:r>
        <w:t xml:space="preserve">Под брендом </w:t>
      </w:r>
      <w:r>
        <w:rPr>
          <w:lang w:val="en-US"/>
        </w:rPr>
        <w:t>Biotherm</w:t>
      </w:r>
      <w:r w:rsidRPr="00C12F8A">
        <w:t xml:space="preserve"> </w:t>
      </w:r>
      <w:r>
        <w:t>реализуется косметическая продукция класса люкс по уходу за кожей лица и тела для мужчин и женщин</w:t>
      </w:r>
      <w:r w:rsidR="00084F54">
        <w:t>, а также солнцезащитные средства.</w:t>
      </w:r>
      <w:r w:rsidR="00944255">
        <w:t xml:space="preserve"> Продукция </w:t>
      </w:r>
      <w:r w:rsidR="00944255">
        <w:rPr>
          <w:lang w:val="en-US"/>
        </w:rPr>
        <w:t>Biotherm</w:t>
      </w:r>
      <w:r w:rsidR="00944255" w:rsidRPr="00944255">
        <w:t xml:space="preserve"> </w:t>
      </w:r>
      <w:r w:rsidR="00944255">
        <w:t xml:space="preserve">для женщин включает средства по уходу за лицом: очищающие средства, увлажняющие средства, средства для </w:t>
      </w:r>
      <w:proofErr w:type="spellStart"/>
      <w:r w:rsidR="00944255">
        <w:t>антивозрастного</w:t>
      </w:r>
      <w:proofErr w:type="spellEnd"/>
      <w:r w:rsidR="00944255">
        <w:t xml:space="preserve"> ухода, средства для борьбы с несовершенствами кожи. Ассортимент  </w:t>
      </w:r>
      <w:proofErr w:type="gramStart"/>
      <w:r w:rsidR="00944255">
        <w:t>женская</w:t>
      </w:r>
      <w:proofErr w:type="gramEnd"/>
      <w:r w:rsidR="00944255">
        <w:t xml:space="preserve"> косметики </w:t>
      </w:r>
      <w:r w:rsidR="00944255">
        <w:rPr>
          <w:lang w:val="en-US"/>
        </w:rPr>
        <w:t>Biotherm</w:t>
      </w:r>
      <w:r w:rsidR="00944255" w:rsidRPr="00944255">
        <w:t xml:space="preserve"> </w:t>
      </w:r>
      <w:r w:rsidR="00944255">
        <w:t xml:space="preserve">по уходу за телом включает в себя средства для увлажнения и питания кожи, средства для коррекции фигуры и кожных несовершенств, средства для ежедневного ухода, а также </w:t>
      </w:r>
      <w:r w:rsidR="00084F54">
        <w:t xml:space="preserve">туалетные воды. Уход для мужчин бренда </w:t>
      </w:r>
      <w:r w:rsidR="00084F54">
        <w:rPr>
          <w:lang w:val="en-US"/>
        </w:rPr>
        <w:t>Biotherm</w:t>
      </w:r>
      <w:r w:rsidR="00084F54" w:rsidRPr="00084F54">
        <w:t xml:space="preserve"> </w:t>
      </w:r>
      <w:r w:rsidR="00084F54">
        <w:t xml:space="preserve">включает средства для очищения кожи, бритья и специализированные линейки по уходу: для увлажнения кожи, борьбы с несовершенствами, борьбы с признаками усталости, борьбы с признаками старения. Более наглядно ассортимент продукции представлен на </w:t>
      </w:r>
      <w:r w:rsidR="00084F54" w:rsidRPr="00E274FE">
        <w:t>рис.</w:t>
      </w:r>
      <w:r w:rsidR="00E274FE" w:rsidRPr="00E274FE">
        <w:t>18</w:t>
      </w:r>
    </w:p>
    <w:p w:rsidR="00084F54" w:rsidRDefault="006136B6" w:rsidP="006136B6">
      <w:pPr>
        <w:pStyle w:val="ac"/>
      </w:pPr>
      <w:r w:rsidRPr="006136B6">
        <w:rPr>
          <w:noProof/>
        </w:rPr>
        <w:drawing>
          <wp:inline distT="0" distB="0" distL="0" distR="0">
            <wp:extent cx="5939790" cy="3569759"/>
            <wp:effectExtent l="19050" t="0" r="3810" b="0"/>
            <wp:docPr id="22"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5193287"/>
                      <a:chOff x="251520" y="-20538"/>
                      <a:chExt cx="8640960" cy="5193287"/>
                    </a:xfrm>
                  </a:grpSpPr>
                  <a:grpSp>
                    <a:nvGrpSpPr>
                      <a:cNvPr id="7" name="Группа 6"/>
                      <a:cNvGrpSpPr/>
                    </a:nvGrpSpPr>
                    <a:grpSpPr>
                      <a:xfrm>
                        <a:off x="251520" y="-20538"/>
                        <a:ext cx="8640960" cy="369332"/>
                        <a:chOff x="2555776" y="267494"/>
                        <a:chExt cx="4176464" cy="369332"/>
                      </a:xfrm>
                    </a:grpSpPr>
                    <a:sp>
                      <a:nvSpPr>
                        <a:cNvPr id="4" name="Прямоугольник 3"/>
                        <a:cNvSpPr/>
                      </a:nvSpPr>
                      <a:spPr>
                        <a:xfrm>
                          <a:off x="2555776" y="267494"/>
                          <a:ext cx="4176464" cy="360040"/>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555776" y="267494"/>
                          <a:ext cx="4176464"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solidFill>
                                  <a:schemeClr val="bg1"/>
                                </a:solidFill>
                                <a:latin typeface="Times New Roman" pitchFamily="18" charset="0"/>
                                <a:cs typeface="Times New Roman" pitchFamily="18" charset="0"/>
                              </a:rPr>
                              <a:t>BIOTHERM</a:t>
                            </a:r>
                            <a:endParaRPr lang="ru-RU" b="1" dirty="0">
                              <a:solidFill>
                                <a:schemeClr val="bg1"/>
                              </a:solidFill>
                              <a:latin typeface="Times New Roman" pitchFamily="18" charset="0"/>
                              <a:cs typeface="Times New Roman" pitchFamily="18" charset="0"/>
                            </a:endParaRPr>
                          </a:p>
                        </a:txBody>
                        <a:useSpRect/>
                      </a:txSp>
                    </a:sp>
                  </a:grpSp>
                  <a:grpSp>
                    <a:nvGrpSpPr>
                      <a:cNvPr id="8" name="Группа 7"/>
                      <a:cNvGrpSpPr/>
                    </a:nvGrpSpPr>
                    <a:grpSpPr>
                      <a:xfrm>
                        <a:off x="251520" y="483518"/>
                        <a:ext cx="2736304" cy="631767"/>
                        <a:chOff x="2555776" y="267494"/>
                        <a:chExt cx="4176464" cy="360040"/>
                      </a:xfrm>
                    </a:grpSpPr>
                    <a:sp>
                      <a:nvSpPr>
                        <a:cNvPr id="9" name="Прямоугольник 8"/>
                        <a:cNvSpPr/>
                      </a:nvSpPr>
                      <a:spPr>
                        <a:xfrm>
                          <a:off x="2555776" y="267494"/>
                          <a:ext cx="4176464" cy="360040"/>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2555776" y="346920"/>
                          <a:ext cx="4176464" cy="210480"/>
                        </a:xfrm>
                        <a:prstGeom prst="rect">
                          <a:avLst/>
                        </a:prstGeom>
                        <a:noFill/>
                      </a:spPr>
                      <a:txSp>
                        <a:txBody>
                          <a:bodyPr wrap="square" rtlCol="0" anchor="ct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bg1"/>
                                </a:solidFill>
                                <a:latin typeface="Times New Roman" pitchFamily="18" charset="0"/>
                                <a:cs typeface="Times New Roman" pitchFamily="18" charset="0"/>
                              </a:rPr>
                              <a:t>Для женщин</a:t>
                            </a:r>
                            <a:endParaRPr lang="ru-RU" b="1" dirty="0">
                              <a:solidFill>
                                <a:schemeClr val="bg1"/>
                              </a:solidFill>
                              <a:latin typeface="Times New Roman" pitchFamily="18" charset="0"/>
                              <a:cs typeface="Times New Roman" pitchFamily="18" charset="0"/>
                            </a:endParaRPr>
                          </a:p>
                        </a:txBody>
                        <a:useSpRect/>
                      </a:txSp>
                    </a:sp>
                  </a:grpSp>
                  <a:grpSp>
                    <a:nvGrpSpPr>
                      <a:cNvPr id="17" name="Группа 16"/>
                      <a:cNvGrpSpPr/>
                    </a:nvGrpSpPr>
                    <a:grpSpPr>
                      <a:xfrm>
                        <a:off x="3203848" y="483518"/>
                        <a:ext cx="2736304" cy="631812"/>
                        <a:chOff x="2555776" y="267494"/>
                        <a:chExt cx="4176464" cy="360066"/>
                      </a:xfrm>
                    </a:grpSpPr>
                    <a:sp>
                      <a:nvSpPr>
                        <a:cNvPr id="18" name="Прямоугольник 17"/>
                        <a:cNvSpPr/>
                      </a:nvSpPr>
                      <a:spPr>
                        <a:xfrm>
                          <a:off x="2555776" y="267494"/>
                          <a:ext cx="4176464" cy="360040"/>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TextBox 18"/>
                        <a:cNvSpPr txBox="1"/>
                      </a:nvSpPr>
                      <a:spPr>
                        <a:xfrm>
                          <a:off x="2555776" y="276760"/>
                          <a:ext cx="4176464" cy="350800"/>
                        </a:xfrm>
                        <a:prstGeom prst="rect">
                          <a:avLst/>
                        </a:prstGeom>
                        <a:noFill/>
                      </a:spPr>
                      <a:txSp>
                        <a:txBody>
                          <a:bodyPr wrap="square" rtlCol="0" anchor="ct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bg1"/>
                                </a:solidFill>
                                <a:latin typeface="Times New Roman" pitchFamily="18" charset="0"/>
                                <a:cs typeface="Times New Roman" pitchFamily="18" charset="0"/>
                              </a:rPr>
                              <a:t>Для мужчин </a:t>
                            </a:r>
                            <a:endParaRPr lang="en-US" b="1" dirty="0" smtClean="0">
                              <a:solidFill>
                                <a:schemeClr val="bg1"/>
                              </a:solidFill>
                              <a:latin typeface="Times New Roman" pitchFamily="18" charset="0"/>
                              <a:cs typeface="Times New Roman" pitchFamily="18" charset="0"/>
                            </a:endParaRPr>
                          </a:p>
                          <a:p>
                            <a:pPr algn="ctr"/>
                            <a:r>
                              <a:rPr lang="ru-RU" sz="1600" b="1" dirty="0" smtClean="0">
                                <a:solidFill>
                                  <a:schemeClr val="bg1"/>
                                </a:solidFill>
                                <a:latin typeface="Times New Roman" pitchFamily="18" charset="0"/>
                                <a:cs typeface="Times New Roman" pitchFamily="18" charset="0"/>
                              </a:rPr>
                              <a:t>(</a:t>
                            </a:r>
                            <a:r>
                              <a:rPr lang="en-US" sz="1600" b="1" dirty="0" smtClean="0">
                                <a:solidFill>
                                  <a:schemeClr val="bg1"/>
                                </a:solidFill>
                                <a:latin typeface="Times New Roman" pitchFamily="18" charset="0"/>
                                <a:cs typeface="Times New Roman" pitchFamily="18" charset="0"/>
                              </a:rPr>
                              <a:t>BIOTHERM HOMME)</a:t>
                            </a:r>
                            <a:endParaRPr lang="ru-RU" sz="1600" b="1" dirty="0">
                              <a:solidFill>
                                <a:schemeClr val="bg1"/>
                              </a:solidFill>
                              <a:latin typeface="Times New Roman" pitchFamily="18" charset="0"/>
                              <a:cs typeface="Times New Roman" pitchFamily="18" charset="0"/>
                            </a:endParaRPr>
                          </a:p>
                        </a:txBody>
                        <a:useSpRect/>
                      </a:txSp>
                    </a:sp>
                  </a:grpSp>
                  <a:grpSp>
                    <a:nvGrpSpPr>
                      <a:cNvPr id="20" name="Группа 19"/>
                      <a:cNvGrpSpPr/>
                    </a:nvGrpSpPr>
                    <a:grpSpPr>
                      <a:xfrm>
                        <a:off x="6156176" y="483518"/>
                        <a:ext cx="2736304" cy="631767"/>
                        <a:chOff x="2555776" y="267494"/>
                        <a:chExt cx="4176464" cy="360040"/>
                      </a:xfrm>
                    </a:grpSpPr>
                    <a:sp>
                      <a:nvSpPr>
                        <a:cNvPr id="21" name="Прямоугольник 20"/>
                        <a:cNvSpPr/>
                      </a:nvSpPr>
                      <a:spPr>
                        <a:xfrm>
                          <a:off x="2555776" y="267494"/>
                          <a:ext cx="4176464" cy="360040"/>
                        </a:xfrm>
                        <a:prstGeom prst="rect">
                          <a:avLst/>
                        </a:prstGeom>
                        <a:solidFill>
                          <a:schemeClr val="bg1">
                            <a:lumMod val="50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TextBox 21"/>
                        <a:cNvSpPr txBox="1"/>
                      </a:nvSpPr>
                      <a:spPr>
                        <a:xfrm>
                          <a:off x="2555776" y="346920"/>
                          <a:ext cx="4176464" cy="210480"/>
                        </a:xfrm>
                        <a:prstGeom prst="rect">
                          <a:avLst/>
                        </a:prstGeom>
                        <a:noFill/>
                      </a:spPr>
                      <a:txSp>
                        <a:txBody>
                          <a:bodyPr wrap="square" rtlCol="0" anchor="ctr">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b="1" dirty="0" smtClean="0">
                                <a:solidFill>
                                  <a:schemeClr val="bg1"/>
                                </a:solidFill>
                                <a:latin typeface="Times New Roman" pitchFamily="18" charset="0"/>
                                <a:cs typeface="Times New Roman" pitchFamily="18" charset="0"/>
                              </a:rPr>
                              <a:t>Защита от солнца</a:t>
                            </a:r>
                            <a:endParaRPr lang="ru-RU" b="1" dirty="0">
                              <a:solidFill>
                                <a:schemeClr val="bg1"/>
                              </a:solidFill>
                              <a:latin typeface="Times New Roman" pitchFamily="18" charset="0"/>
                              <a:cs typeface="Times New Roman" pitchFamily="18" charset="0"/>
                            </a:endParaRPr>
                          </a:p>
                        </a:txBody>
                        <a:useSpRect/>
                      </a:txSp>
                    </a:sp>
                  </a:grpSp>
                  <a:grpSp>
                    <a:nvGrpSpPr>
                      <a:cNvPr id="25" name="Группа 24"/>
                      <a:cNvGrpSpPr/>
                    </a:nvGrpSpPr>
                    <a:grpSpPr>
                      <a:xfrm>
                        <a:off x="611560" y="3795886"/>
                        <a:ext cx="2376264" cy="360040"/>
                        <a:chOff x="611560" y="1851670"/>
                        <a:chExt cx="2376264" cy="432048"/>
                      </a:xfrm>
                    </a:grpSpPr>
                    <a:sp>
                      <a:nvSpPr>
                        <a:cNvPr id="23" name="Прямоугольник 22"/>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TextBox 23"/>
                        <a:cNvSpPr txBox="1"/>
                      </a:nvSpPr>
                      <a:spPr>
                        <a:xfrm>
                          <a:off x="683568" y="1851670"/>
                          <a:ext cx="2232248" cy="4062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Увлажнение и питание</a:t>
                            </a:r>
                            <a:endParaRPr lang="ru-RU" sz="1600" dirty="0">
                              <a:latin typeface="Times New Roman" pitchFamily="18" charset="0"/>
                              <a:cs typeface="Times New Roman" pitchFamily="18" charset="0"/>
                            </a:endParaRPr>
                          </a:p>
                        </a:txBody>
                        <a:useSpRect/>
                      </a:txSp>
                    </a:sp>
                  </a:grpSp>
                  <a:grpSp>
                    <a:nvGrpSpPr>
                      <a:cNvPr id="26" name="Группа 25"/>
                      <a:cNvGrpSpPr/>
                    </a:nvGrpSpPr>
                    <a:grpSpPr>
                      <a:xfrm>
                        <a:off x="611560" y="1995686"/>
                        <a:ext cx="2376264" cy="288032"/>
                        <a:chOff x="611560" y="1851670"/>
                        <a:chExt cx="2376264" cy="432048"/>
                      </a:xfrm>
                    </a:grpSpPr>
                    <a:sp>
                      <a:nvSpPr>
                        <a:cNvPr id="27" name="Прямоугольник 26"/>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TextBox 27"/>
                        <a:cNvSpPr txBox="1"/>
                      </a:nvSpPr>
                      <a:spPr>
                        <a:xfrm>
                          <a:off x="683568" y="1851670"/>
                          <a:ext cx="2232248" cy="338554"/>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Увлажнение</a:t>
                            </a:r>
                            <a:endParaRPr lang="ru-RU" sz="1600" dirty="0">
                              <a:latin typeface="Times New Roman" pitchFamily="18" charset="0"/>
                              <a:cs typeface="Times New Roman" pitchFamily="18" charset="0"/>
                            </a:endParaRPr>
                          </a:p>
                        </a:txBody>
                        <a:useSpRect/>
                      </a:txSp>
                    </a:sp>
                  </a:grpSp>
                  <a:grpSp>
                    <a:nvGrpSpPr>
                      <a:cNvPr id="29" name="Группа 28"/>
                      <a:cNvGrpSpPr/>
                    </a:nvGrpSpPr>
                    <a:grpSpPr>
                      <a:xfrm>
                        <a:off x="611560" y="2355726"/>
                        <a:ext cx="2376264" cy="288032"/>
                        <a:chOff x="611560" y="1851670"/>
                        <a:chExt cx="2376264" cy="432048"/>
                      </a:xfrm>
                    </a:grpSpPr>
                    <a:sp>
                      <a:nvSpPr>
                        <a:cNvPr id="30" name="Прямоугольник 29"/>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TextBox 30"/>
                        <a:cNvSpPr txBox="1"/>
                      </a:nvSpPr>
                      <a:spPr>
                        <a:xfrm>
                          <a:off x="611560" y="1851670"/>
                          <a:ext cx="2304256" cy="338554"/>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Антивозрастной уход</a:t>
                            </a:r>
                            <a:endParaRPr lang="ru-RU" sz="1600" dirty="0">
                              <a:latin typeface="Times New Roman" pitchFamily="18" charset="0"/>
                              <a:cs typeface="Times New Roman" pitchFamily="18" charset="0"/>
                            </a:endParaRPr>
                          </a:p>
                        </a:txBody>
                        <a:useSpRect/>
                      </a:txSp>
                    </a:sp>
                  </a:grpSp>
                  <a:grpSp>
                    <a:nvGrpSpPr>
                      <a:cNvPr id="32" name="Группа 31"/>
                      <a:cNvGrpSpPr/>
                    </a:nvGrpSpPr>
                    <a:grpSpPr>
                      <a:xfrm>
                        <a:off x="611560" y="2715766"/>
                        <a:ext cx="2376264" cy="576064"/>
                        <a:chOff x="611560" y="1851669"/>
                        <a:chExt cx="2376264" cy="432049"/>
                      </a:xfrm>
                    </a:grpSpPr>
                    <a:sp>
                      <a:nvSpPr>
                        <a:cNvPr id="33" name="Прямоугольник 32"/>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Box 33"/>
                        <a:cNvSpPr txBox="1"/>
                      </a:nvSpPr>
                      <a:spPr>
                        <a:xfrm>
                          <a:off x="611560" y="1851669"/>
                          <a:ext cx="2376264" cy="38985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Борьба с несовершенствами кожи </a:t>
                            </a:r>
                            <a:endParaRPr lang="ru-RU" sz="1600" dirty="0">
                              <a:latin typeface="Times New Roman" pitchFamily="18" charset="0"/>
                              <a:cs typeface="Times New Roman" pitchFamily="18" charset="0"/>
                            </a:endParaRPr>
                          </a:p>
                        </a:txBody>
                        <a:useSpRect/>
                      </a:txSp>
                    </a:sp>
                  </a:grpSp>
                  <a:sp>
                    <a:nvSpPr>
                      <a:cNvPr id="36" name="Прямоугольник 35"/>
                      <a:cNvSpPr/>
                    </a:nvSpPr>
                    <a:spPr>
                      <a:xfrm>
                        <a:off x="251520" y="1203600"/>
                        <a:ext cx="2736304" cy="360040"/>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6"/>
                      <a:cNvSpPr txBox="1"/>
                    </a:nvSpPr>
                    <a:spPr>
                      <a:xfrm>
                        <a:off x="334438" y="1221630"/>
                        <a:ext cx="2570467" cy="270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Уход за лицом</a:t>
                          </a:r>
                          <a:endParaRPr lang="ru-RU" sz="1600" dirty="0">
                            <a:latin typeface="Times New Roman" pitchFamily="18" charset="0"/>
                            <a:cs typeface="Times New Roman" pitchFamily="18" charset="0"/>
                          </a:endParaRPr>
                        </a:p>
                      </a:txBody>
                      <a:useSpRect/>
                    </a:txSp>
                  </a:sp>
                  <a:sp>
                    <a:nvSpPr>
                      <a:cNvPr id="38" name="Прямоугольник 37"/>
                      <a:cNvSpPr/>
                    </a:nvSpPr>
                    <a:spPr>
                      <a:xfrm>
                        <a:off x="251520" y="3363838"/>
                        <a:ext cx="2736304" cy="360040"/>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8"/>
                      <a:cNvSpPr txBox="1"/>
                    </a:nvSpPr>
                    <a:spPr>
                      <a:xfrm>
                        <a:off x="334438" y="3381868"/>
                        <a:ext cx="2570467" cy="270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Уход за телом</a:t>
                          </a:r>
                          <a:endParaRPr lang="ru-RU" sz="1600" dirty="0">
                            <a:latin typeface="Times New Roman" pitchFamily="18" charset="0"/>
                            <a:cs typeface="Times New Roman" pitchFamily="18" charset="0"/>
                          </a:endParaRPr>
                        </a:p>
                      </a:txBody>
                      <a:useSpRect/>
                    </a:txSp>
                  </a:sp>
                  <a:grpSp>
                    <a:nvGrpSpPr>
                      <a:cNvPr id="40" name="Группа 39"/>
                      <a:cNvGrpSpPr/>
                    </a:nvGrpSpPr>
                    <a:grpSpPr>
                      <a:xfrm>
                        <a:off x="611560" y="1625965"/>
                        <a:ext cx="2376264" cy="297711"/>
                        <a:chOff x="611560" y="1837151"/>
                        <a:chExt cx="2376264" cy="446567"/>
                      </a:xfrm>
                    </a:grpSpPr>
                    <a:sp>
                      <a:nvSpPr>
                        <a:cNvPr id="41" name="Прямоугольник 40"/>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683568" y="1837151"/>
                          <a:ext cx="2232248" cy="33855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Очищение</a:t>
                            </a:r>
                            <a:endParaRPr lang="ru-RU" sz="1600" dirty="0">
                              <a:latin typeface="Times New Roman" pitchFamily="18" charset="0"/>
                              <a:cs typeface="Times New Roman" pitchFamily="18" charset="0"/>
                            </a:endParaRPr>
                          </a:p>
                        </a:txBody>
                        <a:useSpRect/>
                      </a:txSp>
                    </a:sp>
                  </a:grpSp>
                  <a:grpSp>
                    <a:nvGrpSpPr>
                      <a:cNvPr id="43" name="Группа 42"/>
                      <a:cNvGrpSpPr/>
                    </a:nvGrpSpPr>
                    <a:grpSpPr>
                      <a:xfrm>
                        <a:off x="611560" y="4227934"/>
                        <a:ext cx="2376264" cy="360040"/>
                        <a:chOff x="611560" y="1851670"/>
                        <a:chExt cx="2376264" cy="432048"/>
                      </a:xfrm>
                    </a:grpSpPr>
                    <a:sp>
                      <a:nvSpPr>
                        <a:cNvPr id="44" name="Прямоугольник 43"/>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a:off x="683568" y="1851670"/>
                          <a:ext cx="2232248" cy="4062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Коррекция фигуры</a:t>
                            </a:r>
                            <a:endParaRPr lang="ru-RU" sz="1600" dirty="0">
                              <a:latin typeface="Times New Roman" pitchFamily="18" charset="0"/>
                              <a:cs typeface="Times New Roman" pitchFamily="18" charset="0"/>
                            </a:endParaRPr>
                          </a:p>
                        </a:txBody>
                        <a:useSpRect/>
                      </a:txSp>
                    </a:sp>
                  </a:grpSp>
                  <a:grpSp>
                    <a:nvGrpSpPr>
                      <a:cNvPr id="46" name="Группа 45"/>
                      <a:cNvGrpSpPr/>
                    </a:nvGrpSpPr>
                    <a:grpSpPr>
                      <a:xfrm>
                        <a:off x="611560" y="4587974"/>
                        <a:ext cx="2376264" cy="584775"/>
                        <a:chOff x="611560" y="1765260"/>
                        <a:chExt cx="2376264" cy="701730"/>
                      </a:xfrm>
                    </a:grpSpPr>
                    <a:sp>
                      <a:nvSpPr>
                        <a:cNvPr id="47" name="Прямоугольник 46"/>
                        <a:cNvSpPr/>
                      </a:nvSpPr>
                      <a:spPr>
                        <a:xfrm>
                          <a:off x="611560" y="1851670"/>
                          <a:ext cx="2376264" cy="580222"/>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TextBox 47"/>
                        <a:cNvSpPr txBox="1"/>
                      </a:nvSpPr>
                      <a:spPr>
                        <a:xfrm>
                          <a:off x="683568" y="1765260"/>
                          <a:ext cx="2232248" cy="70173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Дезодоранты и </a:t>
                            </a:r>
                            <a:r>
                              <a:rPr lang="ru-RU" sz="1600" dirty="0" err="1" smtClean="0">
                                <a:latin typeface="Times New Roman" pitchFamily="18" charset="0"/>
                                <a:cs typeface="Times New Roman" pitchFamily="18" charset="0"/>
                              </a:rPr>
                              <a:t>туалентные</a:t>
                            </a:r>
                            <a:r>
                              <a:rPr lang="ru-RU" sz="1600" dirty="0" smtClean="0">
                                <a:latin typeface="Times New Roman" pitchFamily="18" charset="0"/>
                                <a:cs typeface="Times New Roman" pitchFamily="18" charset="0"/>
                              </a:rPr>
                              <a:t> воды </a:t>
                            </a:r>
                            <a:endParaRPr lang="ru-RU" sz="1600" dirty="0">
                              <a:latin typeface="Times New Roman" pitchFamily="18" charset="0"/>
                              <a:cs typeface="Times New Roman" pitchFamily="18" charset="0"/>
                            </a:endParaRPr>
                          </a:p>
                        </a:txBody>
                        <a:useSpRect/>
                      </a:txSp>
                    </a:sp>
                  </a:grpSp>
                  <a:sp>
                    <a:nvSpPr>
                      <a:cNvPr id="49" name="Прямоугольник 48"/>
                      <a:cNvSpPr/>
                    </a:nvSpPr>
                    <a:spPr>
                      <a:xfrm>
                        <a:off x="3203848" y="1203598"/>
                        <a:ext cx="2736304" cy="360040"/>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Box 49"/>
                      <a:cNvSpPr txBox="1"/>
                    </a:nvSpPr>
                    <a:spPr>
                      <a:xfrm>
                        <a:off x="3286766" y="1239630"/>
                        <a:ext cx="2570467" cy="252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Очищение</a:t>
                          </a:r>
                          <a:endParaRPr lang="ru-RU" sz="1600" dirty="0">
                            <a:latin typeface="Times New Roman" pitchFamily="18" charset="0"/>
                            <a:cs typeface="Times New Roman" pitchFamily="18" charset="0"/>
                          </a:endParaRPr>
                        </a:p>
                      </a:txBody>
                      <a:useSpRect/>
                    </a:txSp>
                  </a:sp>
                  <a:sp>
                    <a:nvSpPr>
                      <a:cNvPr id="66" name="Прямоугольник 65"/>
                      <a:cNvSpPr/>
                    </a:nvSpPr>
                    <a:spPr>
                      <a:xfrm>
                        <a:off x="3203848" y="1635648"/>
                        <a:ext cx="2736304" cy="360040"/>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TextBox 66"/>
                      <a:cNvSpPr txBox="1"/>
                    </a:nvSpPr>
                    <a:spPr>
                      <a:xfrm>
                        <a:off x="3286766" y="1653678"/>
                        <a:ext cx="2570467" cy="288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Бритье</a:t>
                          </a:r>
                          <a:endParaRPr lang="ru-RU" sz="1600" dirty="0">
                            <a:latin typeface="Times New Roman" pitchFamily="18" charset="0"/>
                            <a:cs typeface="Times New Roman" pitchFamily="18" charset="0"/>
                          </a:endParaRPr>
                        </a:p>
                      </a:txBody>
                      <a:useSpRect/>
                    </a:txSp>
                  </a:sp>
                  <a:sp>
                    <a:nvSpPr>
                      <a:cNvPr id="77" name="Прямоугольник 76"/>
                      <a:cNvSpPr/>
                    </a:nvSpPr>
                    <a:spPr>
                      <a:xfrm>
                        <a:off x="3203848" y="2067694"/>
                        <a:ext cx="2736304" cy="360040"/>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TextBox 77"/>
                      <a:cNvSpPr txBox="1"/>
                    </a:nvSpPr>
                    <a:spPr>
                      <a:xfrm>
                        <a:off x="3286766" y="2085724"/>
                        <a:ext cx="2570467" cy="270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Уход за лицом</a:t>
                          </a:r>
                          <a:endParaRPr lang="ru-RU" sz="1600" dirty="0">
                            <a:latin typeface="Times New Roman" pitchFamily="18" charset="0"/>
                            <a:cs typeface="Times New Roman" pitchFamily="18" charset="0"/>
                          </a:endParaRPr>
                        </a:p>
                      </a:txBody>
                      <a:useSpRect/>
                    </a:txSp>
                  </a:sp>
                  <a:grpSp>
                    <a:nvGrpSpPr>
                      <a:cNvPr id="79" name="Группа 78"/>
                      <a:cNvGrpSpPr/>
                    </a:nvGrpSpPr>
                    <a:grpSpPr>
                      <a:xfrm>
                        <a:off x="3563888" y="2490058"/>
                        <a:ext cx="2376264" cy="338554"/>
                        <a:chOff x="611560" y="1837151"/>
                        <a:chExt cx="2376264" cy="507832"/>
                      </a:xfrm>
                    </a:grpSpPr>
                    <a:sp>
                      <a:nvSpPr>
                        <a:cNvPr id="80" name="Прямоугольник 79"/>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80"/>
                        <a:cNvSpPr txBox="1"/>
                      </a:nvSpPr>
                      <a:spPr>
                        <a:xfrm>
                          <a:off x="683568" y="1837151"/>
                          <a:ext cx="2232248" cy="5078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Увлажнение</a:t>
                            </a:r>
                            <a:endParaRPr lang="ru-RU" sz="1600" dirty="0">
                              <a:latin typeface="Times New Roman" pitchFamily="18" charset="0"/>
                              <a:cs typeface="Times New Roman" pitchFamily="18" charset="0"/>
                            </a:endParaRPr>
                          </a:p>
                        </a:txBody>
                        <a:useSpRect/>
                      </a:txSp>
                    </a:sp>
                  </a:grpSp>
                  <a:grpSp>
                    <a:nvGrpSpPr>
                      <a:cNvPr id="82" name="Группа 81"/>
                      <a:cNvGrpSpPr/>
                    </a:nvGrpSpPr>
                    <a:grpSpPr>
                      <a:xfrm>
                        <a:off x="3563888" y="2859783"/>
                        <a:ext cx="2376264" cy="584775"/>
                        <a:chOff x="611560" y="1851669"/>
                        <a:chExt cx="2376264" cy="438582"/>
                      </a:xfrm>
                    </a:grpSpPr>
                    <a:sp>
                      <a:nvSpPr>
                        <a:cNvPr id="83" name="Прямоугольник 82"/>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TextBox 83"/>
                        <a:cNvSpPr txBox="1"/>
                      </a:nvSpPr>
                      <a:spPr>
                        <a:xfrm>
                          <a:off x="611560" y="1851669"/>
                          <a:ext cx="2376264" cy="43858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Борьба с </a:t>
                            </a:r>
                            <a:r>
                              <a:rPr lang="ru-RU" sz="1600" dirty="0" err="1" smtClean="0">
                                <a:latin typeface="Times New Roman" pitchFamily="18" charset="0"/>
                                <a:cs typeface="Times New Roman" pitchFamily="18" charset="0"/>
                              </a:rPr>
                              <a:t>с</a:t>
                            </a:r>
                            <a:r>
                              <a:rPr lang="ru-RU" sz="1600" dirty="0" smtClean="0">
                                <a:latin typeface="Times New Roman" pitchFamily="18" charset="0"/>
                                <a:cs typeface="Times New Roman" pitchFamily="18" charset="0"/>
                              </a:rPr>
                              <a:t> признаками усталости</a:t>
                            </a:r>
                            <a:endParaRPr lang="ru-RU" sz="1600" dirty="0">
                              <a:latin typeface="Times New Roman" pitchFamily="18" charset="0"/>
                              <a:cs typeface="Times New Roman" pitchFamily="18" charset="0"/>
                            </a:endParaRPr>
                          </a:p>
                        </a:txBody>
                        <a:useSpRect/>
                      </a:txSp>
                    </a:sp>
                  </a:grpSp>
                  <a:grpSp>
                    <a:nvGrpSpPr>
                      <a:cNvPr id="85" name="Группа 84"/>
                      <a:cNvGrpSpPr/>
                    </a:nvGrpSpPr>
                    <a:grpSpPr>
                      <a:xfrm>
                        <a:off x="3563888" y="3507855"/>
                        <a:ext cx="2376264" cy="584775"/>
                        <a:chOff x="611560" y="1851669"/>
                        <a:chExt cx="2376264" cy="438582"/>
                      </a:xfrm>
                    </a:grpSpPr>
                    <a:sp>
                      <a:nvSpPr>
                        <a:cNvPr id="86" name="Прямоугольник 85"/>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TextBox 86"/>
                        <a:cNvSpPr txBox="1"/>
                      </a:nvSpPr>
                      <a:spPr>
                        <a:xfrm>
                          <a:off x="611560" y="1851669"/>
                          <a:ext cx="2376264" cy="43858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Борьба с признаками старения</a:t>
                            </a:r>
                            <a:endParaRPr lang="ru-RU" sz="1600" dirty="0">
                              <a:latin typeface="Times New Roman" pitchFamily="18" charset="0"/>
                              <a:cs typeface="Times New Roman" pitchFamily="18" charset="0"/>
                            </a:endParaRPr>
                          </a:p>
                        </a:txBody>
                        <a:useSpRect/>
                      </a:txSp>
                    </a:sp>
                  </a:grpSp>
                  <a:grpSp>
                    <a:nvGrpSpPr>
                      <a:cNvPr id="88" name="Группа 87"/>
                      <a:cNvGrpSpPr/>
                    </a:nvGrpSpPr>
                    <a:grpSpPr>
                      <a:xfrm>
                        <a:off x="3563888" y="4155927"/>
                        <a:ext cx="2376264" cy="584775"/>
                        <a:chOff x="611560" y="1851669"/>
                        <a:chExt cx="2376264" cy="438582"/>
                      </a:xfrm>
                    </a:grpSpPr>
                    <a:sp>
                      <a:nvSpPr>
                        <a:cNvPr id="89" name="Прямоугольник 88"/>
                        <a:cNvSpPr/>
                      </a:nvSpPr>
                      <a:spPr>
                        <a:xfrm>
                          <a:off x="611560" y="1851670"/>
                          <a:ext cx="2376264" cy="432048"/>
                        </a:xfrm>
                        <a:prstGeom prst="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sz="1600"/>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TextBox 89"/>
                        <a:cNvSpPr txBox="1"/>
                      </a:nvSpPr>
                      <a:spPr>
                        <a:xfrm>
                          <a:off x="611560" y="1851669"/>
                          <a:ext cx="2376264" cy="43858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Борьба с несовершенствами кожи</a:t>
                            </a:r>
                            <a:endParaRPr lang="ru-RU" sz="1600" dirty="0">
                              <a:latin typeface="Times New Roman" pitchFamily="18" charset="0"/>
                              <a:cs typeface="Times New Roman" pitchFamily="18" charset="0"/>
                            </a:endParaRPr>
                          </a:p>
                        </a:txBody>
                        <a:useSpRect/>
                      </a:txSp>
                    </a:sp>
                  </a:grpSp>
                  <a:sp>
                    <a:nvSpPr>
                      <a:cNvPr id="92" name="Прямоугольник 91"/>
                      <a:cNvSpPr/>
                    </a:nvSpPr>
                    <a:spPr>
                      <a:xfrm>
                        <a:off x="6145266" y="1185568"/>
                        <a:ext cx="2736304" cy="594094"/>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TextBox 92"/>
                      <a:cNvSpPr txBox="1"/>
                    </a:nvSpPr>
                    <a:spPr>
                      <a:xfrm>
                        <a:off x="6177997" y="1203599"/>
                        <a:ext cx="2642475" cy="432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Солнцезащитный уход за телом</a:t>
                          </a:r>
                          <a:endParaRPr lang="ru-RU" sz="1600" dirty="0">
                            <a:latin typeface="Times New Roman" pitchFamily="18" charset="0"/>
                            <a:cs typeface="Times New Roman" pitchFamily="18" charset="0"/>
                          </a:endParaRPr>
                        </a:p>
                      </a:txBody>
                      <a:useSpRect/>
                    </a:txSp>
                  </a:sp>
                  <a:sp>
                    <a:nvSpPr>
                      <a:cNvPr id="97" name="Прямоугольник 96"/>
                      <a:cNvSpPr/>
                    </a:nvSpPr>
                    <a:spPr>
                      <a:xfrm>
                        <a:off x="6156176" y="1833640"/>
                        <a:ext cx="2736304" cy="594094"/>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TextBox 97"/>
                      <a:cNvSpPr txBox="1"/>
                    </a:nvSpPr>
                    <a:spPr>
                      <a:xfrm>
                        <a:off x="6188907" y="1851671"/>
                        <a:ext cx="2642475" cy="504000"/>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Солнцезащитный уход за лицом</a:t>
                          </a:r>
                          <a:endParaRPr lang="ru-RU" sz="1600" dirty="0">
                            <a:latin typeface="Times New Roman" pitchFamily="18" charset="0"/>
                            <a:cs typeface="Times New Roman" pitchFamily="18" charset="0"/>
                          </a:endParaRPr>
                        </a:p>
                      </a:txBody>
                      <a:useSpRect/>
                    </a:txSp>
                  </a:sp>
                  <a:sp>
                    <a:nvSpPr>
                      <a:cNvPr id="99" name="Прямоугольник 98"/>
                      <a:cNvSpPr/>
                    </a:nvSpPr>
                    <a:spPr>
                      <a:xfrm>
                        <a:off x="6156176" y="2481712"/>
                        <a:ext cx="2736304" cy="594094"/>
                      </a:xfrm>
                      <a:prstGeom prst="rect">
                        <a:avLst/>
                      </a:prstGeom>
                      <a:solidFill>
                        <a:schemeClr val="bg1">
                          <a:lumMod val="85000"/>
                        </a:schemeClr>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TextBox 99"/>
                      <a:cNvSpPr txBox="1"/>
                    </a:nvSpPr>
                    <a:spPr>
                      <a:xfrm>
                        <a:off x="6188907" y="2593236"/>
                        <a:ext cx="2642475" cy="338554"/>
                      </a:xfrm>
                      <a:prstGeom prst="rect">
                        <a:avLst/>
                      </a:prstGeom>
                      <a:solidFill>
                        <a:schemeClr val="bg1">
                          <a:lumMod val="85000"/>
                        </a:schemeClr>
                      </a:solidFill>
                      <a:ln>
                        <a:no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600" dirty="0" smtClean="0">
                              <a:latin typeface="Times New Roman" pitchFamily="18" charset="0"/>
                              <a:cs typeface="Times New Roman" pitchFamily="18" charset="0"/>
                            </a:rPr>
                            <a:t>После солнца</a:t>
                          </a:r>
                          <a:endParaRPr lang="ru-RU" sz="1600" dirty="0">
                            <a:latin typeface="Times New Roman" pitchFamily="18" charset="0"/>
                            <a:cs typeface="Times New Roman" pitchFamily="18" charset="0"/>
                          </a:endParaRPr>
                        </a:p>
                      </a:txBody>
                      <a:useSpRect/>
                    </a:txSp>
                  </a:sp>
                </lc:lockedCanvas>
              </a:graphicData>
            </a:graphic>
          </wp:inline>
        </w:drawing>
      </w:r>
    </w:p>
    <w:p w:rsidR="00C12F8A" w:rsidRPr="002101C3" w:rsidRDefault="006136B6" w:rsidP="002101C3">
      <w:pPr>
        <w:pStyle w:val="a0"/>
      </w:pPr>
      <w:r>
        <w:t xml:space="preserve">Товарные категории бренда </w:t>
      </w:r>
      <w:r>
        <w:rPr>
          <w:lang w:val="en-US"/>
        </w:rPr>
        <w:t>Biotherm</w:t>
      </w:r>
    </w:p>
    <w:p w:rsidR="004014A1" w:rsidRDefault="009841C5" w:rsidP="00863219">
      <w:pPr>
        <w:rPr>
          <w:i/>
          <w:lang w:val="en-US"/>
        </w:rPr>
      </w:pPr>
      <w:r w:rsidRPr="009841C5">
        <w:rPr>
          <w:i/>
        </w:rPr>
        <w:t>Характеристики товара</w:t>
      </w:r>
    </w:p>
    <w:p w:rsidR="002101C3" w:rsidRDefault="002101C3" w:rsidP="00863219">
      <w:r>
        <w:t>Селективная косметика наивысшего качества</w:t>
      </w:r>
      <w:r w:rsidR="004F5DB1">
        <w:t xml:space="preserve"> категории люкс по относительно демократичной цене. Цена отражает качество товара, которое объясняет принадлежность </w:t>
      </w:r>
      <w:r w:rsidR="004F5DB1">
        <w:lastRenderedPageBreak/>
        <w:t>бренда именно к люксовой категории, в то же время она не столь высока относительно других брендов.</w:t>
      </w:r>
    </w:p>
    <w:p w:rsidR="004F5DB1" w:rsidRDefault="004F5DB1" w:rsidP="00863219">
      <w:r>
        <w:t xml:space="preserve">Для товаров </w:t>
      </w:r>
      <w:r>
        <w:rPr>
          <w:lang w:val="en-US"/>
        </w:rPr>
        <w:t>Biotherm</w:t>
      </w:r>
      <w:r w:rsidRPr="004F5DB1">
        <w:t xml:space="preserve"> </w:t>
      </w:r>
      <w:r>
        <w:t>характерен натуральный состав</w:t>
      </w:r>
      <w:r w:rsidR="002E3696">
        <w:t xml:space="preserve"> (экстракты растений и  фруктов)</w:t>
      </w:r>
      <w:r>
        <w:t>, а также наличие уникального активного компонента, Термального планктона, который оказывает на кожу успокаивающее, восстанавливающее и защитное действие.</w:t>
      </w:r>
    </w:p>
    <w:p w:rsidR="004F5DB1" w:rsidRDefault="004F5DB1" w:rsidP="00863219">
      <w:r>
        <w:t xml:space="preserve">Кроме того,  средства </w:t>
      </w:r>
      <w:r>
        <w:rPr>
          <w:lang w:val="en-US"/>
        </w:rPr>
        <w:t>Biotherm</w:t>
      </w:r>
      <w:r w:rsidRPr="004F5DB1">
        <w:t xml:space="preserve"> </w:t>
      </w:r>
      <w:r>
        <w:t>обладают уникальными текстурами (легкими, освежающими и приятных пастел</w:t>
      </w:r>
      <w:r w:rsidR="002E3696">
        <w:t>ь</w:t>
      </w:r>
      <w:r>
        <w:t>ных тонов) и ароматами</w:t>
      </w:r>
      <w:r w:rsidR="002E3696">
        <w:t>.</w:t>
      </w:r>
    </w:p>
    <w:p w:rsidR="002E3696" w:rsidRDefault="002E3696" w:rsidP="00863219">
      <w:r>
        <w:t>Упаковка товаров имеет наивысшее качество и отличается современным дизайном, удобством в использовании.</w:t>
      </w:r>
    </w:p>
    <w:p w:rsidR="002E3696" w:rsidRPr="004F5DB1" w:rsidRDefault="002E3696" w:rsidP="00863219">
      <w:r>
        <w:t xml:space="preserve">Стоит отметить, что функциональные особенности бренда во многом уникальны и являются хорошим фундаментом для построения капитала бренда, однако на рынке косметики категории люкс довольно сложно занять лидирующие позиции, опираясь исключительно на функциональную полезность бренда, однако они не могут гарантировать лидирующие позиции на рынке. Во-первых, </w:t>
      </w:r>
      <w:r w:rsidR="00603809">
        <w:t>потребители ожидают высокое качество у любого товара класса люкс, кроме того, функциональные особенности бренда могут быть скопированы конкурентом.</w:t>
      </w:r>
    </w:p>
    <w:p w:rsidR="00603809" w:rsidRDefault="00A866CC" w:rsidP="00B53208">
      <w:pPr>
        <w:rPr>
          <w:b/>
          <w:i/>
        </w:rPr>
      </w:pPr>
      <w:r w:rsidRPr="009B5BED">
        <w:rPr>
          <w:b/>
          <w:i/>
        </w:rPr>
        <w:t>Бренд как организация</w:t>
      </w:r>
    </w:p>
    <w:p w:rsidR="002E3696" w:rsidRDefault="002E3696" w:rsidP="00863219">
      <w:pPr>
        <w:rPr>
          <w:i/>
        </w:rPr>
      </w:pPr>
      <w:r w:rsidRPr="00B53208">
        <w:rPr>
          <w:i/>
        </w:rPr>
        <w:t>Французское происхождение</w:t>
      </w:r>
      <w:r w:rsidR="00B53208" w:rsidRPr="00B53208">
        <w:rPr>
          <w:i/>
        </w:rPr>
        <w:t>.</w:t>
      </w:r>
      <w:r w:rsidR="00B53208">
        <w:rPr>
          <w:i/>
        </w:rPr>
        <w:t xml:space="preserve"> </w:t>
      </w:r>
    </w:p>
    <w:p w:rsidR="00B53208" w:rsidRDefault="00894E96" w:rsidP="00863219">
      <w:proofErr w:type="gramStart"/>
      <w:r w:rsidRPr="00894E96">
        <w:rPr>
          <w:lang w:val="en-US"/>
        </w:rPr>
        <w:t>Biotherm</w:t>
      </w:r>
      <w:r w:rsidRPr="00894E96">
        <w:t xml:space="preserve"> – </w:t>
      </w:r>
      <w:r>
        <w:t>французский бренд, который подчеркивает свое иностранное (относительно России) происхождение.</w:t>
      </w:r>
      <w:proofErr w:type="gramEnd"/>
      <w:r>
        <w:t xml:space="preserve"> Однако, бренд, на наш взгляд, весьма неявно демонстрирует связь со страной происхождения: это не следует из названия или рекламных кампаний.</w:t>
      </w:r>
    </w:p>
    <w:p w:rsidR="00B53208" w:rsidRDefault="009841C5" w:rsidP="008007FD">
      <w:pPr>
        <w:rPr>
          <w:i/>
        </w:rPr>
      </w:pPr>
      <w:r w:rsidRPr="00B53208">
        <w:rPr>
          <w:i/>
        </w:rPr>
        <w:t>Чувствительность к проблемам окружающей среды</w:t>
      </w:r>
      <w:r w:rsidR="00B53208" w:rsidRPr="00B53208">
        <w:rPr>
          <w:i/>
        </w:rPr>
        <w:t>.</w:t>
      </w:r>
    </w:p>
    <w:p w:rsidR="00F11BBF" w:rsidRDefault="008007FD" w:rsidP="00F11BBF">
      <w:r>
        <w:t xml:space="preserve">Бренд </w:t>
      </w:r>
      <w:r>
        <w:rPr>
          <w:lang w:val="en-US"/>
        </w:rPr>
        <w:t>Biotherm</w:t>
      </w:r>
      <w:r w:rsidRPr="008007FD">
        <w:t xml:space="preserve"> </w:t>
      </w:r>
      <w:r>
        <w:t>занимает активную позицию в защите мировых водоемов и использует экологически чистое производство</w:t>
      </w:r>
      <w:r w:rsidRPr="008007FD">
        <w:t xml:space="preserve">. </w:t>
      </w:r>
      <w:r>
        <w:t xml:space="preserve">Благотворительная программа </w:t>
      </w:r>
      <w:r>
        <w:rPr>
          <w:lang w:val="en-US"/>
        </w:rPr>
        <w:t>WATER</w:t>
      </w:r>
      <w:r w:rsidRPr="00440570">
        <w:t xml:space="preserve"> </w:t>
      </w:r>
      <w:r>
        <w:rPr>
          <w:lang w:val="en-US"/>
        </w:rPr>
        <w:t>LOVERS</w:t>
      </w:r>
      <w:r w:rsidRPr="00440570">
        <w:t xml:space="preserve"> </w:t>
      </w:r>
      <w:r>
        <w:t xml:space="preserve">от </w:t>
      </w:r>
      <w:r>
        <w:rPr>
          <w:lang w:val="en-US"/>
        </w:rPr>
        <w:t>Biotherm</w:t>
      </w:r>
      <w:r w:rsidRPr="00440570">
        <w:t xml:space="preserve"> </w:t>
      </w:r>
      <w:r>
        <w:t xml:space="preserve">выступает за </w:t>
      </w:r>
      <w:r w:rsidR="00440570">
        <w:t xml:space="preserve"> сохранение водных ресурсов Земли и формы жизни в них.</w:t>
      </w:r>
    </w:p>
    <w:p w:rsidR="00F11BBF" w:rsidRDefault="00F11BBF" w:rsidP="00F11BBF">
      <w:pPr>
        <w:rPr>
          <w:i/>
        </w:rPr>
      </w:pPr>
      <w:r w:rsidRPr="00F11BBF">
        <w:rPr>
          <w:i/>
        </w:rPr>
        <w:t>Безопасность</w:t>
      </w:r>
    </w:p>
    <w:p w:rsidR="00F11BBF" w:rsidRPr="00F11BBF" w:rsidRDefault="00F11BBF" w:rsidP="00F11BBF">
      <w:r>
        <w:t xml:space="preserve">Бренд выступает за использование ингредиентов натуральных компонентов, которые в наибольшей степени родственны коже, подчеркивая, что все продукты компании не содержат </w:t>
      </w:r>
      <w:proofErr w:type="spellStart"/>
      <w:r>
        <w:t>парабенов</w:t>
      </w:r>
      <w:proofErr w:type="spellEnd"/>
      <w:r>
        <w:t xml:space="preserve">, напротив, содержат успокаивающий термальный планктон, делающий косметику </w:t>
      </w:r>
      <w:r>
        <w:rPr>
          <w:lang w:val="en-US"/>
        </w:rPr>
        <w:t>Biotherm</w:t>
      </w:r>
      <w:r w:rsidRPr="00F11BBF">
        <w:t xml:space="preserve"> </w:t>
      </w:r>
      <w:r>
        <w:t xml:space="preserve">подходящей для любой кожи, даже </w:t>
      </w:r>
      <w:proofErr w:type="gramStart"/>
      <w:r>
        <w:t>для</w:t>
      </w:r>
      <w:proofErr w:type="gramEnd"/>
      <w:r>
        <w:t xml:space="preserve"> чувствительной.</w:t>
      </w:r>
    </w:p>
    <w:p w:rsidR="00B53208" w:rsidRDefault="009841C5" w:rsidP="00440570">
      <w:pPr>
        <w:rPr>
          <w:i/>
        </w:rPr>
      </w:pPr>
      <w:proofErr w:type="spellStart"/>
      <w:r w:rsidRPr="00B53208">
        <w:rPr>
          <w:i/>
        </w:rPr>
        <w:t>Инновационность</w:t>
      </w:r>
      <w:proofErr w:type="spellEnd"/>
      <w:r w:rsidR="00440570">
        <w:rPr>
          <w:i/>
        </w:rPr>
        <w:t xml:space="preserve"> и н</w:t>
      </w:r>
      <w:r w:rsidR="00440570" w:rsidRPr="00B53208">
        <w:rPr>
          <w:i/>
        </w:rPr>
        <w:t>еизменно высокое качество (на основе исследований)</w:t>
      </w:r>
    </w:p>
    <w:p w:rsidR="004014A1" w:rsidRPr="00440570" w:rsidRDefault="00440570" w:rsidP="00440570">
      <w:r w:rsidRPr="00440570">
        <w:lastRenderedPageBreak/>
        <w:t>На</w:t>
      </w:r>
      <w:r>
        <w:t xml:space="preserve">д созданием продукции </w:t>
      </w:r>
      <w:r>
        <w:rPr>
          <w:lang w:val="en-US"/>
        </w:rPr>
        <w:t>Biotherm</w:t>
      </w:r>
      <w:r w:rsidRPr="00440570">
        <w:t xml:space="preserve"> </w:t>
      </w:r>
      <w:r>
        <w:t xml:space="preserve">трудится целая команда биологов, исследователей и косметологов, кроме того, момента открытия собственного центра биотехнологий в </w:t>
      </w:r>
      <w:proofErr w:type="gramStart"/>
      <w:r>
        <w:t>г</w:t>
      </w:r>
      <w:proofErr w:type="gramEnd"/>
      <w:r>
        <w:t xml:space="preserve">. Тур (Франция) под брендом </w:t>
      </w:r>
      <w:r>
        <w:rPr>
          <w:lang w:val="en-US"/>
        </w:rPr>
        <w:t>Biotherm</w:t>
      </w:r>
      <w:r w:rsidRPr="00440570">
        <w:t xml:space="preserve"> </w:t>
      </w:r>
      <w:r>
        <w:t>регулярно осуществляется запуск продуктов с инновационными текстурами или составом.</w:t>
      </w:r>
    </w:p>
    <w:p w:rsidR="00A866CC" w:rsidRPr="004014A1" w:rsidRDefault="00A866CC" w:rsidP="00863219">
      <w:pPr>
        <w:rPr>
          <w:b/>
          <w:i/>
        </w:rPr>
      </w:pPr>
      <w:r w:rsidRPr="009B5BED">
        <w:rPr>
          <w:b/>
          <w:i/>
        </w:rPr>
        <w:t>Бренд как индивидуальность</w:t>
      </w:r>
    </w:p>
    <w:p w:rsidR="004014A1" w:rsidRDefault="00440570" w:rsidP="00863219">
      <w:r w:rsidRPr="00440570">
        <w:t>В основе ф</w:t>
      </w:r>
      <w:r>
        <w:t>илософии бренда лежат такие человеческие ценности, как жизнерадостное отношение к миру и здоровый образ жизни.</w:t>
      </w:r>
    </w:p>
    <w:p w:rsidR="00440570" w:rsidRPr="000B04DC" w:rsidRDefault="00440570" w:rsidP="00863219">
      <w:r>
        <w:t>Олицетворением женской линейки бренда является активные женщины, ведущие здоровый образ жизни, стремящиеся к внешней и внут</w:t>
      </w:r>
      <w:r w:rsidR="00F36B99">
        <w:t xml:space="preserve">ренней красоте и натуральности, при этом находящиеся в гармонии с собой. </w:t>
      </w:r>
      <w:r w:rsidR="009C7E59">
        <w:t>Они не боятся жить полной ж</w:t>
      </w:r>
      <w:r w:rsidR="000B04DC">
        <w:t>изнью и получать максимум удовольствия. Данная философия отражается в концепции бренда «</w:t>
      </w:r>
      <w:proofErr w:type="spellStart"/>
      <w:r w:rsidR="000B04DC">
        <w:rPr>
          <w:lang w:val="en-US"/>
        </w:rPr>
        <w:t>LiveMore</w:t>
      </w:r>
      <w:proofErr w:type="spellEnd"/>
      <w:r w:rsidR="000B04DC">
        <w:t>», которая активно используется для продвижения бренда в Европе и в России.</w:t>
      </w:r>
      <w:r w:rsidR="000B04DC">
        <w:rPr>
          <w:rStyle w:val="af9"/>
        </w:rPr>
        <w:footnoteReference w:id="51"/>
      </w:r>
    </w:p>
    <w:p w:rsidR="00A866CC" w:rsidRDefault="00A866CC" w:rsidP="00863219">
      <w:pPr>
        <w:rPr>
          <w:b/>
          <w:i/>
        </w:rPr>
      </w:pPr>
      <w:r w:rsidRPr="009B5BED">
        <w:rPr>
          <w:b/>
          <w:i/>
        </w:rPr>
        <w:t>Бренд как символ</w:t>
      </w:r>
    </w:p>
    <w:p w:rsidR="00BD223C" w:rsidRPr="00512176" w:rsidRDefault="000B04DC" w:rsidP="00512176">
      <w:r>
        <w:t>Логотип бренда включает в себя словесное написание</w:t>
      </w:r>
      <w:r w:rsidR="009C3687" w:rsidRPr="009C3687">
        <w:t xml:space="preserve"> </w:t>
      </w:r>
      <w:r w:rsidR="009C3687">
        <w:t>названия марки, которое отражает основную идентичность бренда: «</w:t>
      </w:r>
      <w:r w:rsidR="009C3687">
        <w:rPr>
          <w:lang w:val="en-US"/>
        </w:rPr>
        <w:t>BIO</w:t>
      </w:r>
      <w:r w:rsidR="009C3687">
        <w:t xml:space="preserve">» - </w:t>
      </w:r>
      <w:r w:rsidR="00F11BBF">
        <w:t>биологический подход к созданию продукции, «</w:t>
      </w:r>
      <w:r w:rsidR="00F11BBF">
        <w:rPr>
          <w:lang w:val="en-US"/>
        </w:rPr>
        <w:t>THERM</w:t>
      </w:r>
      <w:r w:rsidR="00F11BBF">
        <w:t>» - термальное происхождение основных ингредиентов.</w:t>
      </w:r>
      <w:r w:rsidR="00F36B99">
        <w:t xml:space="preserve"> Тесная связь бренда с водой находит свое отражение в элементе логотипа в виде волнообразной линии.</w:t>
      </w:r>
    </w:p>
    <w:p w:rsidR="00AE3319" w:rsidRPr="00512176" w:rsidRDefault="009A1FFF" w:rsidP="00512176">
      <w:r w:rsidRPr="00512176">
        <w:t xml:space="preserve">Таким образом, </w:t>
      </w:r>
      <w:r w:rsidR="00512176">
        <w:t xml:space="preserve">бренд </w:t>
      </w:r>
      <w:r w:rsidR="00512176">
        <w:rPr>
          <w:lang w:val="en-US"/>
        </w:rPr>
        <w:t>Biotherm</w:t>
      </w:r>
      <w:r w:rsidR="00512176" w:rsidRPr="00512176">
        <w:t xml:space="preserve"> </w:t>
      </w:r>
      <w:r w:rsidR="00512176">
        <w:t xml:space="preserve">обеспечивает своему потребителю не только функциональные, но и эмоциональные и символьные выгоды, которые в наглядной форме представлены </w:t>
      </w:r>
      <w:r w:rsidR="00512176" w:rsidRPr="00E274FE">
        <w:t>на рис.</w:t>
      </w:r>
      <w:r w:rsidR="00E274FE" w:rsidRPr="00E274FE">
        <w:t>19</w:t>
      </w:r>
    </w:p>
    <w:p w:rsidR="007522D7" w:rsidRPr="006C6B0C" w:rsidRDefault="007522D7" w:rsidP="00863219"/>
    <w:p w:rsidR="001D11FD" w:rsidRDefault="00512176" w:rsidP="00512176">
      <w:pPr>
        <w:pStyle w:val="ac"/>
      </w:pPr>
      <w:r w:rsidRPr="00512176">
        <w:rPr>
          <w:noProof/>
        </w:rPr>
        <w:lastRenderedPageBreak/>
        <w:drawing>
          <wp:inline distT="0" distB="0" distL="0" distR="0">
            <wp:extent cx="5939790" cy="3141854"/>
            <wp:effectExtent l="0" t="0" r="3810" b="0"/>
            <wp:docPr id="30"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26456" cy="4086816"/>
                      <a:chOff x="683568" y="483517"/>
                      <a:chExt cx="7726456" cy="4086816"/>
                    </a:xfrm>
                  </a:grpSpPr>
                  <a:grpSp>
                    <a:nvGrpSpPr>
                      <a:cNvPr id="1026" name="Group 2"/>
                      <a:cNvGrpSpPr>
                        <a:grpSpLocks noChangeAspect="1"/>
                      </a:cNvGrpSpPr>
                    </a:nvGrpSpPr>
                    <a:grpSpPr bwMode="auto">
                      <a:xfrm>
                        <a:off x="683568" y="483517"/>
                        <a:ext cx="7726456" cy="4086816"/>
                        <a:chOff x="2846" y="10588"/>
                        <a:chExt cx="7791" cy="4067"/>
                      </a:xfrm>
                    </a:grpSpPr>
                    <a:sp>
                      <a:nvSpPr>
                        <a:cNvPr id="1027" name="AutoShape 3"/>
                        <a:cNvSpPr>
                          <a:spLocks noChangeAspect="1" noChangeArrowheads="1"/>
                        </a:cNvSpPr>
                      </a:nvSpPr>
                      <a:spPr bwMode="auto">
                        <a:xfrm>
                          <a:off x="2846" y="10588"/>
                          <a:ext cx="7624" cy="3944"/>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28" name="AutoShape 4"/>
                        <a:cNvSpPr>
                          <a:spLocks noChangeArrowheads="1"/>
                        </a:cNvSpPr>
                      </a:nvSpPr>
                      <a:spPr bwMode="auto">
                        <a:xfrm>
                          <a:off x="3270" y="10727"/>
                          <a:ext cx="5505" cy="3763"/>
                        </a:xfrm>
                        <a:prstGeom prst="triangle">
                          <a:avLst>
                            <a:gd name="adj" fmla="val 50000"/>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1033" name="Rectangle 9"/>
                        <a:cNvSpPr>
                          <a:spLocks noChangeArrowheads="1"/>
                        </a:cNvSpPr>
                      </a:nvSpPr>
                      <a:spPr bwMode="auto">
                        <a:xfrm>
                          <a:off x="6404" y="10588"/>
                          <a:ext cx="1976" cy="696"/>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dirty="0" smtClean="0">
                                <a:ln>
                                  <a:noFill/>
                                </a:ln>
                                <a:solidFill>
                                  <a:schemeClr val="tx1"/>
                                </a:solidFill>
                                <a:effectLst/>
                                <a:latin typeface="Times New Roman" pitchFamily="18" charset="0"/>
                                <a:cs typeface="Times New Roman" pitchFamily="18" charset="0"/>
                              </a:rPr>
                              <a:t>Наиболее значимые и трудно воспроизводимые</a:t>
                            </a:r>
                            <a:endParaRPr kumimoji="0" lang="ru-RU" sz="18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1034" name="Rectangle 10"/>
                        <a:cNvSpPr>
                          <a:spLocks noChangeArrowheads="1"/>
                        </a:cNvSpPr>
                      </a:nvSpPr>
                      <a:spPr bwMode="auto">
                        <a:xfrm>
                          <a:off x="8945" y="14099"/>
                          <a:ext cx="1692" cy="556"/>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ru-RU" sz="1100" b="0" i="0" u="none" strike="noStrike" cap="none" normalizeH="0" baseline="0" dirty="0" smtClean="0">
                                <a:ln>
                                  <a:noFill/>
                                </a:ln>
                                <a:solidFill>
                                  <a:schemeClr val="tx1"/>
                                </a:solidFill>
                                <a:effectLst/>
                                <a:latin typeface="Times New Roman" pitchFamily="18" charset="0"/>
                                <a:cs typeface="Times New Roman" pitchFamily="18" charset="0"/>
                              </a:rPr>
                              <a:t>Легко достижимые и воспроизводимые</a:t>
                            </a:r>
                            <a:endParaRPr kumimoji="0" lang="ru-RU" sz="1800" b="0" i="0" u="none" strike="noStrike" cap="none" normalizeH="0" baseline="0" dirty="0" smtClean="0">
                              <a:ln>
                                <a:noFill/>
                              </a:ln>
                              <a:solidFill>
                                <a:schemeClr val="tx1"/>
                              </a:solidFill>
                              <a:effectLst/>
                              <a:latin typeface="Times New Roman" pitchFamily="18" charset="0"/>
                              <a:cs typeface="Times New Roman" pitchFamily="18" charset="0"/>
                            </a:endParaRPr>
                          </a:p>
                        </a:txBody>
                        <a:useSpRect/>
                      </a:txSp>
                    </a:sp>
                    <a:sp>
                      <a:nvSpPr>
                        <a:cNvPr id="1035" name="Line 11"/>
                        <a:cNvSpPr>
                          <a:spLocks noChangeShapeType="1"/>
                        </a:cNvSpPr>
                      </a:nvSpPr>
                      <a:spPr bwMode="auto">
                        <a:xfrm>
                          <a:off x="6375" y="10769"/>
                          <a:ext cx="2683" cy="3583"/>
                        </a:xfrm>
                        <a:prstGeom prst="line">
                          <a:avLst/>
                        </a:prstGeom>
                        <a:noFill/>
                        <a:ln w="9525">
                          <a:solidFill>
                            <a:srgbClr val="000000"/>
                          </a:solidFill>
                          <a:round/>
                          <a:headEnd type="triangle" w="med" len="med"/>
                          <a:tailEnd type="triangle" w="med" len="me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sp>
                    <a:nvSpPr>
                      <a:cNvPr id="16" name="TextBox 15"/>
                      <a:cNvSpPr txBox="1"/>
                    </a:nvSpPr>
                    <a:spPr>
                      <a:xfrm>
                        <a:off x="1907704" y="2355726"/>
                        <a:ext cx="3744416" cy="984885"/>
                      </a:xfrm>
                      <a:prstGeom prst="rect">
                        <a:avLst/>
                      </a:prstGeom>
                      <a:solidFill>
                        <a:schemeClr val="bg1"/>
                      </a:solidFill>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Функциональные выгоды:</a:t>
                          </a:r>
                        </a:p>
                        <a:p>
                          <a:pPr algn="just"/>
                          <a:r>
                            <a:rPr lang="ru-RU" sz="1400" dirty="0" smtClean="0">
                              <a:latin typeface="Times New Roman" pitchFamily="18" charset="0"/>
                              <a:cs typeface="Times New Roman" pitchFamily="18" charset="0"/>
                            </a:rPr>
                            <a:t>Улучшение внешнего вида и здоровья кожи, успокаивающее действие даже для чувствительной кожи</a:t>
                          </a:r>
                        </a:p>
                      </a:txBody>
                      <a:useSpRect/>
                    </a:txSp>
                  </a:sp>
                  <a:sp>
                    <a:nvSpPr>
                      <a:cNvPr id="17" name="TextBox 16"/>
                      <a:cNvSpPr txBox="1"/>
                    </a:nvSpPr>
                    <a:spPr>
                      <a:xfrm>
                        <a:off x="2339752" y="987574"/>
                        <a:ext cx="2880320" cy="1200329"/>
                      </a:xfrm>
                      <a:prstGeom prst="rect">
                        <a:avLst/>
                      </a:prstGeom>
                      <a:solidFill>
                        <a:schemeClr val="bg1"/>
                      </a:solidFill>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Эмоциональные выгоды:</a:t>
                          </a:r>
                        </a:p>
                        <a:p>
                          <a:pPr algn="ctr"/>
                          <a:r>
                            <a:rPr lang="ru-RU" sz="1400" dirty="0" smtClean="0">
                              <a:latin typeface="Times New Roman" pitchFamily="18" charset="0"/>
                              <a:cs typeface="Times New Roman" pitchFamily="18" charset="0"/>
                            </a:rPr>
                            <a:t>Ощущение легкости, свежести</a:t>
                          </a:r>
                          <a:r>
                            <a:rPr lang="ru-RU" sz="1400" dirty="0" smtClean="0">
                              <a:latin typeface="Times New Roman" pitchFamily="18" charset="0"/>
                              <a:cs typeface="Times New Roman" pitchFamily="18" charset="0"/>
                            </a:rPr>
                            <a:t> </a:t>
                          </a:r>
                          <a:r>
                            <a:rPr lang="ru-RU" sz="1400" dirty="0" smtClean="0">
                              <a:latin typeface="Times New Roman" pitchFamily="18" charset="0"/>
                              <a:cs typeface="Times New Roman" pitchFamily="18" charset="0"/>
                            </a:rPr>
                            <a:t>и уникальности, ощущение гармонии и прикосновения природы</a:t>
                          </a:r>
                          <a:endParaRPr lang="ru-RU" sz="1600" dirty="0" smtClean="0">
                            <a:latin typeface="Times New Roman" pitchFamily="18" charset="0"/>
                            <a:cs typeface="Times New Roman" pitchFamily="18" charset="0"/>
                          </a:endParaRPr>
                        </a:p>
                      </a:txBody>
                      <a:useSpRect/>
                    </a:txSp>
                  </a:sp>
                  <a:sp>
                    <a:nvSpPr>
                      <a:cNvPr id="18" name="TextBox 17"/>
                      <a:cNvSpPr txBox="1"/>
                    </a:nvSpPr>
                    <a:spPr>
                      <a:xfrm>
                        <a:off x="1043608" y="3507854"/>
                        <a:ext cx="5544616" cy="984885"/>
                      </a:xfrm>
                      <a:prstGeom prst="rect">
                        <a:avLst/>
                      </a:prstGeom>
                      <a:solidFill>
                        <a:schemeClr val="bg1"/>
                      </a:solidFill>
                      <a:ln>
                        <a:solidFill>
                          <a:schemeClr val="tx1"/>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dirty="0" smtClean="0">
                              <a:latin typeface="Times New Roman" pitchFamily="18" charset="0"/>
                              <a:cs typeface="Times New Roman" pitchFamily="18" charset="0"/>
                            </a:rPr>
                            <a:t>Свойства:</a:t>
                          </a:r>
                        </a:p>
                        <a:p>
                          <a:pPr algn="just"/>
                          <a:r>
                            <a:rPr lang="ru-RU" sz="1400" dirty="0" smtClean="0">
                              <a:latin typeface="Times New Roman" pitchFamily="18" charset="0"/>
                              <a:cs typeface="Times New Roman" pitchFamily="18" charset="0"/>
                            </a:rPr>
                            <a:t>Натуральный состав, активные компоненты термального происхождения, высокое качество косметики, уникальные текстуры и ароматы, качественная и привлекательная упаковка</a:t>
                          </a:r>
                        </a:p>
                      </a:txBody>
                      <a:useSpRect/>
                    </a:txSp>
                  </a:sp>
                </lc:lockedCanvas>
              </a:graphicData>
            </a:graphic>
          </wp:inline>
        </w:drawing>
      </w:r>
    </w:p>
    <w:p w:rsidR="00512176" w:rsidRPr="00512176" w:rsidRDefault="00512176" w:rsidP="00512176">
      <w:pPr>
        <w:pStyle w:val="a0"/>
      </w:pPr>
      <w:r>
        <w:t xml:space="preserve">Пирамида ценностей бренда </w:t>
      </w:r>
      <w:r>
        <w:rPr>
          <w:lang w:val="en-US"/>
        </w:rPr>
        <w:t>Biotherm</w:t>
      </w:r>
    </w:p>
    <w:p w:rsidR="001D11FD" w:rsidRPr="001D11FD" w:rsidRDefault="001D11FD" w:rsidP="00863219">
      <w:pPr>
        <w:rPr>
          <w:b/>
          <w:i/>
        </w:rPr>
      </w:pPr>
    </w:p>
    <w:p w:rsidR="00112C02" w:rsidRPr="00112C02" w:rsidRDefault="00112C02" w:rsidP="00512176">
      <w:pPr>
        <w:ind w:firstLine="0"/>
      </w:pPr>
    </w:p>
    <w:p w:rsidR="006554EF" w:rsidRPr="00220644" w:rsidRDefault="00220644" w:rsidP="00220644">
      <w:pPr>
        <w:rPr>
          <w:b/>
        </w:rPr>
      </w:pPr>
      <w:r w:rsidRPr="00220644">
        <w:rPr>
          <w:b/>
          <w:lang w:val="en-US"/>
        </w:rPr>
        <w:t>3.1.2</w:t>
      </w:r>
      <w:r w:rsidRPr="00220644">
        <w:rPr>
          <w:b/>
        </w:rPr>
        <w:t xml:space="preserve">. </w:t>
      </w:r>
      <w:r w:rsidR="006554EF" w:rsidRPr="00220644">
        <w:rPr>
          <w:b/>
        </w:rPr>
        <w:t xml:space="preserve">Изучение стратегий позиционирования конкурентов </w:t>
      </w:r>
      <w:r w:rsidR="006554EF" w:rsidRPr="00220644">
        <w:rPr>
          <w:b/>
          <w:lang w:val="en-US"/>
        </w:rPr>
        <w:t>Biotherm</w:t>
      </w:r>
    </w:p>
    <w:p w:rsidR="00512176" w:rsidRDefault="007D6948" w:rsidP="00512176">
      <w:r>
        <w:t xml:space="preserve">Компания </w:t>
      </w:r>
      <w:r>
        <w:rPr>
          <w:lang w:val="en-US"/>
        </w:rPr>
        <w:t>L</w:t>
      </w:r>
      <w:r w:rsidRPr="007055FE">
        <w:t>’</w:t>
      </w:r>
      <w:proofErr w:type="spellStart"/>
      <w:r>
        <w:rPr>
          <w:lang w:val="en-US"/>
        </w:rPr>
        <w:t>Oreal</w:t>
      </w:r>
      <w:proofErr w:type="spellEnd"/>
      <w:r w:rsidR="007055FE" w:rsidRPr="007055FE">
        <w:t xml:space="preserve"> </w:t>
      </w:r>
      <w:r w:rsidR="007055FE">
        <w:t xml:space="preserve">выбрала для своего бренда </w:t>
      </w:r>
      <w:r w:rsidR="007055FE">
        <w:rPr>
          <w:lang w:val="en-US"/>
        </w:rPr>
        <w:t>Biotherm</w:t>
      </w:r>
      <w:r w:rsidR="007055FE" w:rsidRPr="007055FE">
        <w:t xml:space="preserve"> </w:t>
      </w:r>
      <w:r w:rsidR="007055FE">
        <w:t>стратегию рыночной ниши: бренд дифференцируется от других марок косметики категории люкс за счет предложения продукции с уникальным натуральным составом, который за счет легкий текстур и тонких природных ароматов способен подарить ощущение свежести, гармонии и независимости.</w:t>
      </w:r>
    </w:p>
    <w:p w:rsidR="007055FE" w:rsidRDefault="007055FE" w:rsidP="00512176">
      <w:proofErr w:type="gramStart"/>
      <w:r>
        <w:t xml:space="preserve">Можно говорить о том, что стратегия позиционирования бренда </w:t>
      </w:r>
      <w:r>
        <w:rPr>
          <w:lang w:val="en-US"/>
        </w:rPr>
        <w:t>Biotherm</w:t>
      </w:r>
      <w:r w:rsidRPr="007055FE">
        <w:t xml:space="preserve"> </w:t>
      </w:r>
      <w:r>
        <w:t xml:space="preserve">позволяет ему избегать прямой конкуренции с такими сильными брендами, как </w:t>
      </w:r>
      <w:r>
        <w:rPr>
          <w:lang w:val="en-US"/>
        </w:rPr>
        <w:t>Chanel</w:t>
      </w:r>
      <w:r w:rsidRPr="007055FE">
        <w:t xml:space="preserve">, </w:t>
      </w:r>
      <w:proofErr w:type="spellStart"/>
      <w:r>
        <w:rPr>
          <w:lang w:val="en-US"/>
        </w:rPr>
        <w:t>Lanc</w:t>
      </w:r>
      <w:r w:rsidRPr="007055FE">
        <w:t>ô</w:t>
      </w:r>
      <w:proofErr w:type="spellEnd"/>
      <w:r>
        <w:rPr>
          <w:lang w:val="en-US"/>
        </w:rPr>
        <w:t>me</w:t>
      </w:r>
      <w:r w:rsidRPr="007055FE">
        <w:t xml:space="preserve">, </w:t>
      </w:r>
      <w:r>
        <w:rPr>
          <w:lang w:val="en-US"/>
        </w:rPr>
        <w:t>Estee</w:t>
      </w:r>
      <w:r w:rsidRPr="007055FE">
        <w:t xml:space="preserve"> </w:t>
      </w:r>
      <w:r>
        <w:rPr>
          <w:lang w:val="en-US"/>
        </w:rPr>
        <w:t>Lauder</w:t>
      </w:r>
      <w:r w:rsidRPr="007055FE">
        <w:t xml:space="preserve"> </w:t>
      </w:r>
      <w:r>
        <w:t xml:space="preserve">и т. п., которые также предлагают высококачественную продукцию по уходу за кожей категории люкс, однако в большей степени позволяют ощутить принадлежность к роскоши, изысканности и высокому статусу в обществе. </w:t>
      </w:r>
      <w:proofErr w:type="gramEnd"/>
    </w:p>
    <w:p w:rsidR="007055FE" w:rsidRDefault="007055FE" w:rsidP="00512176">
      <w:r>
        <w:t xml:space="preserve">Бренд </w:t>
      </w:r>
      <w:proofErr w:type="spellStart"/>
      <w:r>
        <w:rPr>
          <w:lang w:val="en-US"/>
        </w:rPr>
        <w:t>Botherm</w:t>
      </w:r>
      <w:proofErr w:type="spellEnd"/>
      <w:r w:rsidRPr="007055FE">
        <w:t xml:space="preserve"> </w:t>
      </w:r>
      <w:r>
        <w:t xml:space="preserve">имеет два прямых конкурента, к которым можно отнести </w:t>
      </w:r>
      <w:r w:rsidR="00344FE1">
        <w:t xml:space="preserve">марки </w:t>
      </w:r>
      <w:r w:rsidR="00344FE1">
        <w:rPr>
          <w:lang w:val="en-US"/>
        </w:rPr>
        <w:t>Clinique</w:t>
      </w:r>
      <w:r w:rsidR="00344FE1" w:rsidRPr="00344FE1">
        <w:t xml:space="preserve"> </w:t>
      </w:r>
      <w:r w:rsidR="00344FE1">
        <w:t xml:space="preserve">и </w:t>
      </w:r>
      <w:proofErr w:type="spellStart"/>
      <w:r w:rsidR="00344FE1">
        <w:rPr>
          <w:lang w:val="en-US"/>
        </w:rPr>
        <w:t>Clarins</w:t>
      </w:r>
      <w:proofErr w:type="spellEnd"/>
      <w:r w:rsidR="00344FE1">
        <w:t xml:space="preserve">, которые также предлагают косметику на основе натуральных ингредиентов и подходящую для чувствительной кожи. Далее мы рассмотрим стратегии позиционирования названных прямых конкурентов </w:t>
      </w:r>
      <w:r w:rsidR="00344FE1">
        <w:rPr>
          <w:lang w:val="en-US"/>
        </w:rPr>
        <w:t>Biotherm</w:t>
      </w:r>
      <w:r w:rsidR="00344FE1" w:rsidRPr="00344FE1">
        <w:t xml:space="preserve"> </w:t>
      </w:r>
      <w:r w:rsidR="00344FE1">
        <w:t>более подробно.</w:t>
      </w:r>
    </w:p>
    <w:p w:rsidR="00344FE1" w:rsidRDefault="00344FE1" w:rsidP="00512176">
      <w:pPr>
        <w:rPr>
          <w:b/>
          <w:i/>
        </w:rPr>
      </w:pPr>
      <w:r w:rsidRPr="00344FE1">
        <w:rPr>
          <w:b/>
          <w:i/>
          <w:lang w:val="en-US"/>
        </w:rPr>
        <w:t>Clinique</w:t>
      </w:r>
    </w:p>
    <w:p w:rsidR="00063FF5" w:rsidRDefault="00063FF5" w:rsidP="00512176">
      <w:pPr>
        <w:rPr>
          <w:i/>
        </w:rPr>
      </w:pPr>
      <w:r w:rsidRPr="00063FF5">
        <w:rPr>
          <w:i/>
        </w:rPr>
        <w:t>Позиционирование</w:t>
      </w:r>
    </w:p>
    <w:p w:rsidR="00063FF5" w:rsidRPr="00063FF5" w:rsidRDefault="00BA1D1E" w:rsidP="00512176">
      <w:r>
        <w:t xml:space="preserve">Высококачественная </w:t>
      </w:r>
      <w:proofErr w:type="spellStart"/>
      <w:r>
        <w:t>г</w:t>
      </w:r>
      <w:r w:rsidR="00063FF5">
        <w:t>ипоаллергеннная</w:t>
      </w:r>
      <w:proofErr w:type="spellEnd"/>
      <w:r w:rsidR="00063FF5">
        <w:t xml:space="preserve">  косметика</w:t>
      </w:r>
      <w:r>
        <w:t xml:space="preserve"> класса люкс без отдушек, абсолютно безопасная для кож, разрабатываемая совместно с ведущими дерматологами и офтальмологами.</w:t>
      </w:r>
    </w:p>
    <w:p w:rsidR="00344FE1" w:rsidRDefault="00344FE1" w:rsidP="00344FE1">
      <w:pPr>
        <w:rPr>
          <w:i/>
        </w:rPr>
      </w:pPr>
      <w:r w:rsidRPr="00B20016">
        <w:rPr>
          <w:i/>
        </w:rPr>
        <w:lastRenderedPageBreak/>
        <w:t>Имидж бренда</w:t>
      </w:r>
    </w:p>
    <w:p w:rsidR="00063FF5" w:rsidRPr="001D27A3" w:rsidRDefault="00063FF5" w:rsidP="00344FE1">
      <w:r>
        <w:t xml:space="preserve">Обладает имиджем бренда – первопроходца, который активно внедряет инновации для совершенствования своей продукции. </w:t>
      </w:r>
      <w:r w:rsidR="001D27A3">
        <w:t xml:space="preserve"> Именно </w:t>
      </w:r>
      <w:r w:rsidR="001D27A3">
        <w:rPr>
          <w:lang w:val="en-US"/>
        </w:rPr>
        <w:t>Clinique</w:t>
      </w:r>
      <w:r w:rsidR="001D27A3" w:rsidRPr="001D27A3">
        <w:t xml:space="preserve"> </w:t>
      </w:r>
      <w:r w:rsidR="001D27A3">
        <w:t xml:space="preserve"> разработала известную трехступенчатую систему ухода за кожей (очищение, тонизирование, увлажнение).</w:t>
      </w:r>
    </w:p>
    <w:p w:rsidR="00344FE1" w:rsidRDefault="00344FE1" w:rsidP="00344FE1">
      <w:pPr>
        <w:rPr>
          <w:i/>
        </w:rPr>
      </w:pPr>
      <w:r w:rsidRPr="00B20016">
        <w:rPr>
          <w:i/>
        </w:rPr>
        <w:t>Сильные стороны бренд</w:t>
      </w:r>
      <w:r w:rsidR="00063FF5">
        <w:rPr>
          <w:i/>
        </w:rPr>
        <w:t>а</w:t>
      </w:r>
    </w:p>
    <w:p w:rsidR="00BA1D1E" w:rsidRDefault="00BA1D1E" w:rsidP="00B82CFE">
      <w:pPr>
        <w:pStyle w:val="af1"/>
        <w:numPr>
          <w:ilvl w:val="0"/>
          <w:numId w:val="60"/>
        </w:numPr>
      </w:pPr>
      <w:r>
        <w:rPr>
          <w:lang w:val="en-US"/>
        </w:rPr>
        <w:t>Clinique</w:t>
      </w:r>
      <w:r w:rsidRPr="00BA1D1E">
        <w:t xml:space="preserve"> </w:t>
      </w:r>
      <w:r w:rsidRPr="00AA74F6">
        <w:t xml:space="preserve">известна своей строгой политикой в отношении </w:t>
      </w:r>
      <w:proofErr w:type="spellStart"/>
      <w:r>
        <w:t>гипааллергенности</w:t>
      </w:r>
      <w:proofErr w:type="spellEnd"/>
      <w:r>
        <w:t xml:space="preserve"> косметики;</w:t>
      </w:r>
    </w:p>
    <w:p w:rsidR="00BA1D1E" w:rsidRDefault="00AC1A90" w:rsidP="00B82CFE">
      <w:pPr>
        <w:pStyle w:val="af1"/>
        <w:numPr>
          <w:ilvl w:val="0"/>
          <w:numId w:val="60"/>
        </w:numPr>
      </w:pPr>
      <w:r w:rsidRPr="00AC1A90">
        <w:t>Ярко выраженная идентичность, отражаемая в названии бренда</w:t>
      </w:r>
      <w:r>
        <w:t xml:space="preserve">, упаковке и </w:t>
      </w:r>
      <w:proofErr w:type="spellStart"/>
      <w:r>
        <w:t>слогане</w:t>
      </w:r>
      <w:proofErr w:type="spellEnd"/>
      <w:r>
        <w:t>, входящем в логотип: «Проверено на аллергию. 100% без отдушек»;</w:t>
      </w:r>
    </w:p>
    <w:p w:rsidR="00AC1A90" w:rsidRPr="00AC1A90" w:rsidRDefault="00AC1A90" w:rsidP="00B82CFE">
      <w:pPr>
        <w:pStyle w:val="af1"/>
        <w:numPr>
          <w:ilvl w:val="0"/>
          <w:numId w:val="60"/>
        </w:numPr>
      </w:pPr>
      <w:r>
        <w:t>Благодаря своей известной трехступенчатой системе воспринимается как средство первой необходимости</w:t>
      </w:r>
      <w:r w:rsidR="00573A4D">
        <w:t xml:space="preserve"> (</w:t>
      </w:r>
      <w:r w:rsidR="00573A4D">
        <w:rPr>
          <w:lang w:val="en-US"/>
        </w:rPr>
        <w:t>must</w:t>
      </w:r>
      <w:r w:rsidR="00573A4D" w:rsidRPr="00573A4D">
        <w:t xml:space="preserve"> </w:t>
      </w:r>
      <w:r w:rsidR="00573A4D">
        <w:rPr>
          <w:lang w:val="en-US"/>
        </w:rPr>
        <w:t>have</w:t>
      </w:r>
      <w:r w:rsidR="00573A4D" w:rsidRPr="00573A4D">
        <w:t>)</w:t>
      </w:r>
      <w:r>
        <w:t xml:space="preserve"> на каждый день.</w:t>
      </w:r>
    </w:p>
    <w:p w:rsidR="00D24D8F" w:rsidRDefault="00D24D8F" w:rsidP="00344FE1">
      <w:pPr>
        <w:rPr>
          <w:i/>
        </w:rPr>
      </w:pPr>
      <w:r w:rsidRPr="00B20016">
        <w:rPr>
          <w:i/>
        </w:rPr>
        <w:t>Товарные категории</w:t>
      </w:r>
    </w:p>
    <w:p w:rsidR="00891D3D" w:rsidRDefault="00891D3D" w:rsidP="00891D3D">
      <w:r>
        <w:t xml:space="preserve">Под брендом </w:t>
      </w:r>
      <w:r>
        <w:rPr>
          <w:lang w:val="en-US"/>
        </w:rPr>
        <w:t>Clinique</w:t>
      </w:r>
      <w:r w:rsidRPr="00C90146">
        <w:t xml:space="preserve"> </w:t>
      </w:r>
      <w:r>
        <w:t>выпускается косметическая продукция следующих товарных категорий:</w:t>
      </w:r>
    </w:p>
    <w:p w:rsidR="005F2360" w:rsidRDefault="005F2360" w:rsidP="00B82CFE">
      <w:pPr>
        <w:pStyle w:val="af1"/>
        <w:numPr>
          <w:ilvl w:val="0"/>
          <w:numId w:val="64"/>
        </w:numPr>
      </w:pPr>
      <w:r>
        <w:t>Для женщин</w:t>
      </w:r>
    </w:p>
    <w:p w:rsidR="005F2360" w:rsidRDefault="005F2360" w:rsidP="00B82CFE">
      <w:pPr>
        <w:pStyle w:val="af1"/>
        <w:numPr>
          <w:ilvl w:val="1"/>
          <w:numId w:val="60"/>
        </w:numPr>
      </w:pPr>
      <w:r>
        <w:t>Уход за лицом;</w:t>
      </w:r>
    </w:p>
    <w:p w:rsidR="005F2360" w:rsidRDefault="005F2360" w:rsidP="00B82CFE">
      <w:pPr>
        <w:pStyle w:val="af1"/>
        <w:numPr>
          <w:ilvl w:val="1"/>
          <w:numId w:val="60"/>
        </w:numPr>
      </w:pPr>
      <w:r>
        <w:t>Уход за телом и ароматы;</w:t>
      </w:r>
    </w:p>
    <w:p w:rsidR="005F2360" w:rsidRDefault="005F2360" w:rsidP="00B82CFE">
      <w:pPr>
        <w:pStyle w:val="af1"/>
        <w:numPr>
          <w:ilvl w:val="1"/>
          <w:numId w:val="60"/>
        </w:numPr>
      </w:pPr>
      <w:r>
        <w:t>Декоративная косметика.</w:t>
      </w:r>
    </w:p>
    <w:p w:rsidR="005F2360" w:rsidRDefault="005F2360" w:rsidP="00B82CFE">
      <w:pPr>
        <w:pStyle w:val="af1"/>
        <w:numPr>
          <w:ilvl w:val="0"/>
          <w:numId w:val="64"/>
        </w:numPr>
      </w:pPr>
      <w:r>
        <w:t>Для мужчин</w:t>
      </w:r>
    </w:p>
    <w:p w:rsidR="005F2360" w:rsidRDefault="005F2360" w:rsidP="00B82CFE">
      <w:pPr>
        <w:pStyle w:val="af1"/>
        <w:numPr>
          <w:ilvl w:val="1"/>
          <w:numId w:val="60"/>
        </w:numPr>
      </w:pPr>
      <w:r>
        <w:t>Очищение;</w:t>
      </w:r>
    </w:p>
    <w:p w:rsidR="005F2360" w:rsidRDefault="005F2360" w:rsidP="00B82CFE">
      <w:pPr>
        <w:pStyle w:val="af1"/>
        <w:numPr>
          <w:ilvl w:val="1"/>
          <w:numId w:val="60"/>
        </w:numPr>
      </w:pPr>
      <w:r>
        <w:t>Бритье;</w:t>
      </w:r>
    </w:p>
    <w:p w:rsidR="005F2360" w:rsidRDefault="005F2360" w:rsidP="00B82CFE">
      <w:pPr>
        <w:pStyle w:val="af1"/>
        <w:numPr>
          <w:ilvl w:val="1"/>
          <w:numId w:val="60"/>
        </w:numPr>
      </w:pPr>
      <w:r>
        <w:t>Уход за кожей лица;</w:t>
      </w:r>
    </w:p>
    <w:p w:rsidR="005F2360" w:rsidRDefault="005F2360" w:rsidP="00B82CFE">
      <w:pPr>
        <w:pStyle w:val="af1"/>
        <w:numPr>
          <w:ilvl w:val="0"/>
          <w:numId w:val="64"/>
        </w:numPr>
      </w:pPr>
      <w:r>
        <w:t>Защита от солнца</w:t>
      </w:r>
    </w:p>
    <w:p w:rsidR="005F2360" w:rsidRDefault="005F2360" w:rsidP="00B82CFE">
      <w:pPr>
        <w:pStyle w:val="af1"/>
        <w:numPr>
          <w:ilvl w:val="1"/>
          <w:numId w:val="60"/>
        </w:numPr>
      </w:pPr>
      <w:r>
        <w:t>Солнцезащитные средства;</w:t>
      </w:r>
    </w:p>
    <w:p w:rsidR="005F2360" w:rsidRDefault="005F2360" w:rsidP="00B82CFE">
      <w:pPr>
        <w:pStyle w:val="af1"/>
        <w:numPr>
          <w:ilvl w:val="1"/>
          <w:numId w:val="60"/>
        </w:numPr>
      </w:pPr>
      <w:r>
        <w:t>Средства по уходу после загара;</w:t>
      </w:r>
    </w:p>
    <w:p w:rsidR="005F2360" w:rsidRDefault="005F2360" w:rsidP="00B82CFE">
      <w:pPr>
        <w:pStyle w:val="af1"/>
        <w:numPr>
          <w:ilvl w:val="1"/>
          <w:numId w:val="60"/>
        </w:numPr>
      </w:pPr>
      <w:r>
        <w:t>Средства для искусственного загара.</w:t>
      </w:r>
    </w:p>
    <w:p w:rsidR="00891D3D" w:rsidRPr="00BA1D1E" w:rsidRDefault="00BA1D1E" w:rsidP="00BA1D1E">
      <w:r>
        <w:t xml:space="preserve">Таким образом, мы можем сказать, что у прямого конкурента </w:t>
      </w:r>
      <w:r>
        <w:rPr>
          <w:lang w:val="en-US"/>
        </w:rPr>
        <w:t>Biotherm</w:t>
      </w:r>
      <w:r w:rsidRPr="00BA1D1E">
        <w:t xml:space="preserve"> </w:t>
      </w:r>
      <w:r>
        <w:rPr>
          <w:lang w:val="en-US"/>
        </w:rPr>
        <w:t>Clinique</w:t>
      </w:r>
      <w:r w:rsidRPr="00BA1D1E">
        <w:t xml:space="preserve"> </w:t>
      </w:r>
      <w:r>
        <w:t>ассортимент тех же товарных категорий значительно шире, кроме того, существует декоративная косметика.</w:t>
      </w:r>
    </w:p>
    <w:p w:rsidR="00344FE1" w:rsidRPr="00344FE1" w:rsidRDefault="00344FE1" w:rsidP="00512176">
      <w:pPr>
        <w:rPr>
          <w:b/>
          <w:i/>
        </w:rPr>
      </w:pPr>
    </w:p>
    <w:p w:rsidR="00344FE1" w:rsidRPr="00D24D8F" w:rsidRDefault="00344FE1" w:rsidP="00512176">
      <w:pPr>
        <w:rPr>
          <w:b/>
          <w:i/>
        </w:rPr>
      </w:pPr>
      <w:proofErr w:type="spellStart"/>
      <w:r w:rsidRPr="00344FE1">
        <w:rPr>
          <w:b/>
          <w:i/>
          <w:lang w:val="en-US"/>
        </w:rPr>
        <w:t>Clarins</w:t>
      </w:r>
      <w:proofErr w:type="spellEnd"/>
    </w:p>
    <w:p w:rsidR="00344FE1" w:rsidRDefault="00AA74F6" w:rsidP="00512176">
      <w:pPr>
        <w:rPr>
          <w:i/>
        </w:rPr>
      </w:pPr>
      <w:r w:rsidRPr="00AA74F6">
        <w:rPr>
          <w:i/>
        </w:rPr>
        <w:t>Позиционирование</w:t>
      </w:r>
    </w:p>
    <w:p w:rsidR="00063FF5" w:rsidRPr="00063FF5" w:rsidRDefault="00063FF5" w:rsidP="00512176">
      <w:proofErr w:type="spellStart"/>
      <w:proofErr w:type="gramStart"/>
      <w:r w:rsidRPr="00063FF5">
        <w:rPr>
          <w:lang w:val="en-US"/>
        </w:rPr>
        <w:t>Clarins</w:t>
      </w:r>
      <w:proofErr w:type="spellEnd"/>
      <w:r w:rsidRPr="00063FF5">
        <w:t xml:space="preserve"> </w:t>
      </w:r>
      <w:r>
        <w:t xml:space="preserve">позиционируется как косметика категории люкс французского происхождения, обладающая высоким качеством и содержащая активные натуральные </w:t>
      </w:r>
      <w:r>
        <w:lastRenderedPageBreak/>
        <w:t>ингредиенты.</w:t>
      </w:r>
      <w:proofErr w:type="gramEnd"/>
      <w:r>
        <w:t xml:space="preserve"> Целевой потребитель бренда – успешная и уверенная в себе женщина, которая ценит натуральность состава косметики и ее эффективность.</w:t>
      </w:r>
    </w:p>
    <w:p w:rsidR="009B5BED" w:rsidRDefault="009B5BED" w:rsidP="009B5BED">
      <w:pPr>
        <w:rPr>
          <w:i/>
        </w:rPr>
      </w:pPr>
      <w:r w:rsidRPr="00B20016">
        <w:rPr>
          <w:i/>
        </w:rPr>
        <w:t>Имидж бренда</w:t>
      </w:r>
    </w:p>
    <w:p w:rsidR="00B10806" w:rsidRDefault="00B10806" w:rsidP="009B5BED">
      <w:proofErr w:type="spellStart"/>
      <w:proofErr w:type="gramStart"/>
      <w:r>
        <w:rPr>
          <w:lang w:val="en-US"/>
        </w:rPr>
        <w:t>Clarins</w:t>
      </w:r>
      <w:proofErr w:type="spellEnd"/>
      <w:r w:rsidRPr="00B10806">
        <w:t xml:space="preserve"> </w:t>
      </w:r>
      <w:r>
        <w:t>обладает известностью бренда категории люкс с натуральным составом.</w:t>
      </w:r>
      <w:proofErr w:type="gramEnd"/>
      <w:r>
        <w:t xml:space="preserve"> В 2014 году бренд был признан брендом №1 в Европе в категории косметики класса люкс.</w:t>
      </w:r>
      <w:r>
        <w:rPr>
          <w:rStyle w:val="af9"/>
        </w:rPr>
        <w:footnoteReference w:id="52"/>
      </w:r>
      <w:r w:rsidR="00DF513F">
        <w:t xml:space="preserve"> </w:t>
      </w:r>
    </w:p>
    <w:p w:rsidR="00DF513F" w:rsidRDefault="00DF513F" w:rsidP="00DF513F">
      <w:proofErr w:type="spellStart"/>
      <w:proofErr w:type="gramStart"/>
      <w:r w:rsidRPr="00DF513F">
        <w:rPr>
          <w:lang w:val="en-US"/>
        </w:rPr>
        <w:t>Clarins</w:t>
      </w:r>
      <w:proofErr w:type="spellEnd"/>
      <w:r w:rsidRPr="00AA74F6">
        <w:t xml:space="preserve"> </w:t>
      </w:r>
      <w:r>
        <w:t xml:space="preserve">известна как экологически и социально ответственная марка, которая активно защищает сохранность природы и способствует сохранению </w:t>
      </w:r>
      <w:proofErr w:type="spellStart"/>
      <w:r>
        <w:t>биоразнообразия</w:t>
      </w:r>
      <w:proofErr w:type="spellEnd"/>
      <w:r>
        <w:t>.</w:t>
      </w:r>
      <w:proofErr w:type="gramEnd"/>
    </w:p>
    <w:p w:rsidR="00AA74F6" w:rsidRPr="00DF513F" w:rsidRDefault="00DF513F" w:rsidP="00DF513F">
      <w:r>
        <w:t>Бренд известен своим французским происхождением и репутацией семейного бизнеса.</w:t>
      </w:r>
    </w:p>
    <w:p w:rsidR="009B5BED" w:rsidRDefault="00AA74F6" w:rsidP="009B5BED">
      <w:pPr>
        <w:rPr>
          <w:i/>
        </w:rPr>
      </w:pPr>
      <w:r>
        <w:rPr>
          <w:i/>
        </w:rPr>
        <w:t>Сильные стороны бренда</w:t>
      </w:r>
    </w:p>
    <w:p w:rsidR="00AA74F6" w:rsidRDefault="00AA74F6" w:rsidP="00B82CFE">
      <w:pPr>
        <w:pStyle w:val="af1"/>
        <w:numPr>
          <w:ilvl w:val="0"/>
          <w:numId w:val="60"/>
        </w:numPr>
      </w:pPr>
      <w:proofErr w:type="spellStart"/>
      <w:r w:rsidRPr="00AA74F6">
        <w:rPr>
          <w:lang w:val="en-US"/>
        </w:rPr>
        <w:t>Clarins</w:t>
      </w:r>
      <w:proofErr w:type="spellEnd"/>
      <w:r w:rsidRPr="00AA74F6">
        <w:t xml:space="preserve"> известна своей строгой политикой в отношении натуральности ингредиентов</w:t>
      </w:r>
      <w:r>
        <w:t>;</w:t>
      </w:r>
    </w:p>
    <w:p w:rsidR="00AA74F6" w:rsidRDefault="00DF513F" w:rsidP="00B82CFE">
      <w:pPr>
        <w:pStyle w:val="af1"/>
        <w:numPr>
          <w:ilvl w:val="0"/>
          <w:numId w:val="60"/>
        </w:numPr>
      </w:pPr>
      <w:proofErr w:type="spellStart"/>
      <w:r>
        <w:t>Ассоцииации</w:t>
      </w:r>
      <w:proofErr w:type="spellEnd"/>
      <w:r>
        <w:t xml:space="preserve">, </w:t>
      </w:r>
      <w:proofErr w:type="gramStart"/>
      <w:r>
        <w:t>связанные</w:t>
      </w:r>
      <w:proofErr w:type="gramEnd"/>
      <w:r>
        <w:t xml:space="preserve"> с корпоративной социальной ответственностью бренда.</w:t>
      </w:r>
    </w:p>
    <w:p w:rsidR="00B10806" w:rsidRDefault="00DF513F" w:rsidP="00B82CFE">
      <w:pPr>
        <w:pStyle w:val="af1"/>
        <w:numPr>
          <w:ilvl w:val="0"/>
          <w:numId w:val="60"/>
        </w:numPr>
      </w:pPr>
      <w:r>
        <w:t>Выраженная связь с французским происхождением бренда и ее наследием (как семейного бизнеса, появившегося в результате страсти к натуральной косметике)</w:t>
      </w:r>
    </w:p>
    <w:p w:rsidR="00DF513F" w:rsidRPr="00AA74F6" w:rsidRDefault="00DF513F" w:rsidP="00B82CFE">
      <w:pPr>
        <w:pStyle w:val="af1"/>
        <w:numPr>
          <w:ilvl w:val="0"/>
          <w:numId w:val="60"/>
        </w:numPr>
      </w:pPr>
      <w:r>
        <w:t xml:space="preserve">Удачное расширение границ бренда: открытие сети собственных </w:t>
      </w:r>
      <w:r>
        <w:rPr>
          <w:lang w:val="en-US"/>
        </w:rPr>
        <w:t>SPA</w:t>
      </w:r>
      <w:r w:rsidRPr="00DF513F">
        <w:t>-</w:t>
      </w:r>
      <w:r>
        <w:t>салонов.</w:t>
      </w:r>
    </w:p>
    <w:p w:rsidR="00AA74F6" w:rsidRDefault="00AA74F6" w:rsidP="00DF513F">
      <w:pPr>
        <w:ind w:firstLine="0"/>
        <w:rPr>
          <w:i/>
        </w:rPr>
      </w:pPr>
    </w:p>
    <w:p w:rsidR="00AA74F6" w:rsidRDefault="00AA74F6" w:rsidP="009B5BED">
      <w:pPr>
        <w:rPr>
          <w:i/>
        </w:rPr>
      </w:pPr>
      <w:r>
        <w:rPr>
          <w:i/>
        </w:rPr>
        <w:t>Слабые стороны бренда</w:t>
      </w:r>
    </w:p>
    <w:p w:rsidR="00AA74F6" w:rsidRPr="00063FF5" w:rsidRDefault="00DF513F" w:rsidP="00B82CFE">
      <w:pPr>
        <w:pStyle w:val="af1"/>
        <w:numPr>
          <w:ilvl w:val="0"/>
          <w:numId w:val="65"/>
        </w:numPr>
      </w:pPr>
      <w:r w:rsidRPr="00DF513F">
        <w:t>Воспринимается как марка для женщин зрелого возраста</w:t>
      </w:r>
      <w:r w:rsidR="001960FB">
        <w:t xml:space="preserve"> (от 30 лет)</w:t>
      </w:r>
      <w:r w:rsidRPr="00DF513F">
        <w:t>.</w:t>
      </w:r>
    </w:p>
    <w:p w:rsidR="00AA74F6" w:rsidRPr="00B20016" w:rsidRDefault="00AA74F6" w:rsidP="009B5BED">
      <w:pPr>
        <w:rPr>
          <w:i/>
        </w:rPr>
      </w:pPr>
    </w:p>
    <w:p w:rsidR="00337515" w:rsidRDefault="00337515" w:rsidP="009B5BED">
      <w:pPr>
        <w:rPr>
          <w:i/>
        </w:rPr>
      </w:pPr>
      <w:r w:rsidRPr="00B20016">
        <w:rPr>
          <w:i/>
        </w:rPr>
        <w:t>Товарные категории</w:t>
      </w:r>
    </w:p>
    <w:p w:rsidR="00B20016" w:rsidRDefault="00C90146" w:rsidP="009B5BED">
      <w:r>
        <w:t xml:space="preserve">Под брендом </w:t>
      </w:r>
      <w:proofErr w:type="spellStart"/>
      <w:r>
        <w:rPr>
          <w:lang w:val="en-US"/>
        </w:rPr>
        <w:t>Clarins</w:t>
      </w:r>
      <w:proofErr w:type="spellEnd"/>
      <w:r w:rsidRPr="00C90146">
        <w:t xml:space="preserve"> </w:t>
      </w:r>
      <w:r w:rsidR="00891D3D">
        <w:t>выпускае</w:t>
      </w:r>
      <w:r>
        <w:t>тся косметическая продукция следующих товарных категорий:</w:t>
      </w:r>
    </w:p>
    <w:p w:rsidR="00C90146" w:rsidRDefault="00C90146" w:rsidP="00B82CFE">
      <w:pPr>
        <w:pStyle w:val="af1"/>
        <w:numPr>
          <w:ilvl w:val="0"/>
          <w:numId w:val="64"/>
        </w:numPr>
      </w:pPr>
      <w:r>
        <w:t>Для женщин</w:t>
      </w:r>
    </w:p>
    <w:p w:rsidR="00C90146" w:rsidRDefault="00C90146" w:rsidP="00B82CFE">
      <w:pPr>
        <w:pStyle w:val="af1"/>
        <w:numPr>
          <w:ilvl w:val="1"/>
          <w:numId w:val="60"/>
        </w:numPr>
      </w:pPr>
      <w:r>
        <w:t>Уход за лицом</w:t>
      </w:r>
      <w:r w:rsidR="00AA74F6">
        <w:t>;</w:t>
      </w:r>
    </w:p>
    <w:p w:rsidR="00C90146" w:rsidRDefault="00C90146" w:rsidP="00B82CFE">
      <w:pPr>
        <w:pStyle w:val="af1"/>
        <w:numPr>
          <w:ilvl w:val="1"/>
          <w:numId w:val="60"/>
        </w:numPr>
      </w:pPr>
      <w:r>
        <w:t>Уход за телом</w:t>
      </w:r>
      <w:r w:rsidR="00AA74F6">
        <w:t>;</w:t>
      </w:r>
    </w:p>
    <w:p w:rsidR="00C90146" w:rsidRDefault="00C90146" w:rsidP="00B82CFE">
      <w:pPr>
        <w:pStyle w:val="af1"/>
        <w:numPr>
          <w:ilvl w:val="1"/>
          <w:numId w:val="60"/>
        </w:numPr>
      </w:pPr>
      <w:r>
        <w:t>Декоративная косметика</w:t>
      </w:r>
      <w:r w:rsidR="00AA74F6">
        <w:t>.</w:t>
      </w:r>
    </w:p>
    <w:p w:rsidR="00C90146" w:rsidRDefault="00C90146" w:rsidP="00B82CFE">
      <w:pPr>
        <w:pStyle w:val="af1"/>
        <w:numPr>
          <w:ilvl w:val="0"/>
          <w:numId w:val="64"/>
        </w:numPr>
      </w:pPr>
      <w:r>
        <w:t>Для мужчин</w:t>
      </w:r>
    </w:p>
    <w:p w:rsidR="00AA74F6" w:rsidRDefault="00AA74F6" w:rsidP="00B82CFE">
      <w:pPr>
        <w:pStyle w:val="af1"/>
        <w:numPr>
          <w:ilvl w:val="1"/>
          <w:numId w:val="60"/>
        </w:numPr>
      </w:pPr>
      <w:r>
        <w:t>Очищение;</w:t>
      </w:r>
    </w:p>
    <w:p w:rsidR="00AA74F6" w:rsidRDefault="00AA74F6" w:rsidP="00B82CFE">
      <w:pPr>
        <w:pStyle w:val="af1"/>
        <w:numPr>
          <w:ilvl w:val="1"/>
          <w:numId w:val="60"/>
        </w:numPr>
      </w:pPr>
      <w:r>
        <w:lastRenderedPageBreak/>
        <w:t>Бритье;</w:t>
      </w:r>
    </w:p>
    <w:p w:rsidR="00AA74F6" w:rsidRDefault="00AA74F6" w:rsidP="00B82CFE">
      <w:pPr>
        <w:pStyle w:val="af1"/>
        <w:numPr>
          <w:ilvl w:val="1"/>
          <w:numId w:val="60"/>
        </w:numPr>
      </w:pPr>
      <w:r>
        <w:t>Уход за кожей лица;</w:t>
      </w:r>
    </w:p>
    <w:p w:rsidR="00AA74F6" w:rsidRDefault="00AA74F6" w:rsidP="00B82CFE">
      <w:pPr>
        <w:pStyle w:val="af1"/>
        <w:numPr>
          <w:ilvl w:val="1"/>
          <w:numId w:val="60"/>
        </w:numPr>
      </w:pPr>
      <w:r>
        <w:t>Уход за телом.</w:t>
      </w:r>
    </w:p>
    <w:p w:rsidR="00C90146" w:rsidRDefault="00C90146" w:rsidP="00B82CFE">
      <w:pPr>
        <w:pStyle w:val="af1"/>
        <w:numPr>
          <w:ilvl w:val="0"/>
          <w:numId w:val="64"/>
        </w:numPr>
      </w:pPr>
      <w:r>
        <w:t>Защита от солнца</w:t>
      </w:r>
    </w:p>
    <w:p w:rsidR="00C90146" w:rsidRDefault="00C90146" w:rsidP="00B82CFE">
      <w:pPr>
        <w:pStyle w:val="af1"/>
        <w:numPr>
          <w:ilvl w:val="1"/>
          <w:numId w:val="60"/>
        </w:numPr>
      </w:pPr>
      <w:r>
        <w:t>Солнцезащитные средства</w:t>
      </w:r>
      <w:r w:rsidR="00AA74F6">
        <w:t>;</w:t>
      </w:r>
    </w:p>
    <w:p w:rsidR="00C90146" w:rsidRDefault="00C90146" w:rsidP="00B82CFE">
      <w:pPr>
        <w:pStyle w:val="af1"/>
        <w:numPr>
          <w:ilvl w:val="1"/>
          <w:numId w:val="60"/>
        </w:numPr>
      </w:pPr>
      <w:r>
        <w:t>Средства по уходу после загара</w:t>
      </w:r>
      <w:r w:rsidR="00AA74F6">
        <w:t>;</w:t>
      </w:r>
    </w:p>
    <w:p w:rsidR="00C90146" w:rsidRDefault="00C90146" w:rsidP="00B82CFE">
      <w:pPr>
        <w:pStyle w:val="af1"/>
        <w:numPr>
          <w:ilvl w:val="1"/>
          <w:numId w:val="60"/>
        </w:numPr>
      </w:pPr>
      <w:r>
        <w:t>Средства для искусственного загара</w:t>
      </w:r>
      <w:r w:rsidR="00AA74F6">
        <w:t>.</w:t>
      </w:r>
    </w:p>
    <w:p w:rsidR="00C90146" w:rsidRPr="00C90146" w:rsidRDefault="00C90146" w:rsidP="00C90146">
      <w:r>
        <w:t xml:space="preserve">Как мы можем заметить, бренд </w:t>
      </w:r>
      <w:proofErr w:type="spellStart"/>
      <w:r>
        <w:rPr>
          <w:lang w:val="en-US"/>
        </w:rPr>
        <w:t>Clarins</w:t>
      </w:r>
      <w:proofErr w:type="spellEnd"/>
      <w:r w:rsidRPr="00C90146">
        <w:t xml:space="preserve"> </w:t>
      </w:r>
      <w:r>
        <w:t xml:space="preserve">представлен в тех же товарных категориях, что и </w:t>
      </w:r>
      <w:r>
        <w:rPr>
          <w:lang w:val="en-US"/>
        </w:rPr>
        <w:t>Biotherm</w:t>
      </w:r>
      <w:r>
        <w:t xml:space="preserve">, однако в отличие от последнего предлагает </w:t>
      </w:r>
      <w:r w:rsidR="00AA74F6">
        <w:t>более широкий ассортимент средств по уходу за кожей, а также</w:t>
      </w:r>
      <w:r>
        <w:t xml:space="preserve"> декоративную косметику</w:t>
      </w:r>
    </w:p>
    <w:p w:rsidR="006554EF" w:rsidRPr="00B20016" w:rsidRDefault="00A866CC" w:rsidP="00E274FE">
      <w:pPr>
        <w:pStyle w:val="2"/>
        <w:numPr>
          <w:ilvl w:val="1"/>
          <w:numId w:val="62"/>
        </w:numPr>
        <w:ind w:left="0" w:firstLine="0"/>
        <w:rPr>
          <w:sz w:val="24"/>
          <w:szCs w:val="24"/>
        </w:rPr>
      </w:pPr>
      <w:bookmarkStart w:id="18" w:name="_Toc483171742"/>
      <w:r w:rsidRPr="006554EF">
        <w:rPr>
          <w:sz w:val="24"/>
          <w:szCs w:val="24"/>
        </w:rPr>
        <w:t>Сравнительный анализ маркетинговой деятельности конкурентов</w:t>
      </w:r>
      <w:r w:rsidR="006554EF" w:rsidRPr="006554EF">
        <w:rPr>
          <w:sz w:val="24"/>
          <w:szCs w:val="24"/>
        </w:rPr>
        <w:t xml:space="preserve"> и ее эффективности</w:t>
      </w:r>
      <w:bookmarkEnd w:id="18"/>
    </w:p>
    <w:p w:rsidR="00337515" w:rsidRPr="00083F12" w:rsidRDefault="00337515" w:rsidP="00337515">
      <w:pPr>
        <w:rPr>
          <w:b/>
          <w:i/>
        </w:rPr>
      </w:pPr>
      <w:r w:rsidRPr="00083F12">
        <w:rPr>
          <w:b/>
          <w:i/>
        </w:rPr>
        <w:t>Изучение вторичной информации</w:t>
      </w:r>
    </w:p>
    <w:p w:rsidR="00083F12" w:rsidRPr="00012994" w:rsidRDefault="00083F12" w:rsidP="00337515">
      <w:pPr>
        <w:rPr>
          <w:color w:val="FF0000"/>
        </w:rPr>
      </w:pPr>
      <w:r>
        <w:t xml:space="preserve">Согласно внутренним исследованиям компании </w:t>
      </w:r>
      <w:r>
        <w:rPr>
          <w:lang w:val="en-US"/>
        </w:rPr>
        <w:t>L</w:t>
      </w:r>
      <w:r w:rsidRPr="00083F12">
        <w:t>’</w:t>
      </w:r>
      <w:proofErr w:type="spellStart"/>
      <w:r>
        <w:rPr>
          <w:lang w:val="en-US"/>
        </w:rPr>
        <w:t>Oreal</w:t>
      </w:r>
      <w:proofErr w:type="spellEnd"/>
      <w:r>
        <w:t xml:space="preserve">, бренд </w:t>
      </w:r>
      <w:r>
        <w:rPr>
          <w:lang w:val="en-US"/>
        </w:rPr>
        <w:t>Biotherm</w:t>
      </w:r>
      <w:r w:rsidRPr="00083F12">
        <w:t xml:space="preserve"> </w:t>
      </w:r>
      <w:r>
        <w:t>демонстрирует отрицательную динамику относительно ведущих брендов категории люкс в сегменте по уходу за кожей</w:t>
      </w:r>
      <w:r w:rsidR="007143BF">
        <w:t xml:space="preserve"> (топ-10)</w:t>
      </w:r>
      <w:r>
        <w:t xml:space="preserve">, в то время как прямые конкуренты </w:t>
      </w:r>
      <w:proofErr w:type="spellStart"/>
      <w:r>
        <w:rPr>
          <w:lang w:val="en-US"/>
        </w:rPr>
        <w:t>Clarins</w:t>
      </w:r>
      <w:proofErr w:type="spellEnd"/>
      <w:r w:rsidRPr="00083F12">
        <w:t xml:space="preserve"> </w:t>
      </w:r>
      <w:r>
        <w:t xml:space="preserve">и </w:t>
      </w:r>
      <w:r>
        <w:rPr>
          <w:lang w:val="en-US"/>
        </w:rPr>
        <w:t>Clinique</w:t>
      </w:r>
      <w:r w:rsidRPr="00083F12">
        <w:t xml:space="preserve"> </w:t>
      </w:r>
      <w:r>
        <w:t xml:space="preserve">демонстрируют устойчивые лидирующие </w:t>
      </w:r>
      <w:r w:rsidRPr="00E274FE">
        <w:t>позиции (</w:t>
      </w:r>
      <w:proofErr w:type="gramStart"/>
      <w:r w:rsidRPr="00E274FE">
        <w:t>см</w:t>
      </w:r>
      <w:proofErr w:type="gramEnd"/>
      <w:r w:rsidRPr="00E274FE">
        <w:t>. табл.</w:t>
      </w:r>
      <w:r w:rsidR="00E274FE" w:rsidRPr="00E274FE">
        <w:t>12</w:t>
      </w:r>
      <w:r w:rsidRPr="00E274FE">
        <w:t>):</w:t>
      </w:r>
    </w:p>
    <w:p w:rsidR="007143BF" w:rsidRPr="007143BF" w:rsidRDefault="007143BF" w:rsidP="007143BF">
      <w:pPr>
        <w:pStyle w:val="a"/>
      </w:pPr>
      <w:r>
        <w:t>Рейтинг брендов категории люкс по объемам продаж в сегменте ухода за кожей</w:t>
      </w:r>
      <w:r w:rsidR="003A6918">
        <w:t xml:space="preserve"> по всем </w:t>
      </w:r>
      <w:proofErr w:type="spellStart"/>
      <w:r w:rsidR="003A6918">
        <w:t>ритейлерам</w:t>
      </w:r>
      <w:proofErr w:type="spellEnd"/>
      <w:r w:rsidR="003A6918">
        <w:t xml:space="preserve"> (Россия)</w:t>
      </w:r>
    </w:p>
    <w:tbl>
      <w:tblPr>
        <w:tblStyle w:val="ad"/>
        <w:tblW w:w="0" w:type="auto"/>
        <w:tblLook w:val="04A0"/>
      </w:tblPr>
      <w:tblGrid>
        <w:gridCol w:w="1668"/>
        <w:gridCol w:w="3827"/>
        <w:gridCol w:w="4075"/>
      </w:tblGrid>
      <w:tr w:rsidR="00083F12" w:rsidTr="007143BF">
        <w:tc>
          <w:tcPr>
            <w:tcW w:w="1668" w:type="dxa"/>
            <w:vAlign w:val="center"/>
          </w:tcPr>
          <w:p w:rsidR="00083F12" w:rsidRDefault="00083F12" w:rsidP="007143BF">
            <w:pPr>
              <w:pStyle w:val="a9"/>
              <w:jc w:val="center"/>
            </w:pPr>
            <w:r>
              <w:t xml:space="preserve">Позиция </w:t>
            </w:r>
            <w:r w:rsidR="007143BF">
              <w:t>бренда в рейтинге</w:t>
            </w:r>
          </w:p>
        </w:tc>
        <w:tc>
          <w:tcPr>
            <w:tcW w:w="3827" w:type="dxa"/>
            <w:vAlign w:val="center"/>
          </w:tcPr>
          <w:p w:rsidR="00083F12" w:rsidRDefault="007143BF" w:rsidP="007143BF">
            <w:pPr>
              <w:pStyle w:val="a9"/>
              <w:jc w:val="center"/>
            </w:pPr>
            <w:proofErr w:type="gramStart"/>
            <w:r>
              <w:t>На конец</w:t>
            </w:r>
            <w:proofErr w:type="gramEnd"/>
            <w:r>
              <w:t xml:space="preserve"> 2015 года</w:t>
            </w:r>
          </w:p>
        </w:tc>
        <w:tc>
          <w:tcPr>
            <w:tcW w:w="4075" w:type="dxa"/>
            <w:vAlign w:val="center"/>
          </w:tcPr>
          <w:p w:rsidR="00083F12" w:rsidRDefault="007143BF" w:rsidP="007143BF">
            <w:pPr>
              <w:pStyle w:val="a9"/>
              <w:jc w:val="center"/>
            </w:pPr>
            <w:r>
              <w:t>На конец мая 2016 года</w:t>
            </w:r>
          </w:p>
        </w:tc>
      </w:tr>
      <w:tr w:rsidR="00083F12" w:rsidTr="007143BF">
        <w:tc>
          <w:tcPr>
            <w:tcW w:w="1668" w:type="dxa"/>
            <w:vAlign w:val="center"/>
          </w:tcPr>
          <w:p w:rsidR="00083F12" w:rsidRDefault="007143BF" w:rsidP="007143BF">
            <w:pPr>
              <w:pStyle w:val="a9"/>
              <w:jc w:val="center"/>
            </w:pPr>
            <w:r>
              <w:t>1</w:t>
            </w:r>
          </w:p>
        </w:tc>
        <w:tc>
          <w:tcPr>
            <w:tcW w:w="3827" w:type="dxa"/>
            <w:vAlign w:val="center"/>
          </w:tcPr>
          <w:p w:rsidR="00083F12" w:rsidRPr="007143BF" w:rsidRDefault="007143BF" w:rsidP="007143BF">
            <w:pPr>
              <w:pStyle w:val="a9"/>
              <w:jc w:val="center"/>
              <w:rPr>
                <w:b/>
                <w:lang w:val="en-US"/>
              </w:rPr>
            </w:pPr>
            <w:proofErr w:type="spellStart"/>
            <w:r w:rsidRPr="007143BF">
              <w:rPr>
                <w:b/>
                <w:lang w:val="en-US"/>
              </w:rPr>
              <w:t>Clarins</w:t>
            </w:r>
            <w:proofErr w:type="spellEnd"/>
          </w:p>
        </w:tc>
        <w:tc>
          <w:tcPr>
            <w:tcW w:w="4075" w:type="dxa"/>
            <w:vAlign w:val="center"/>
          </w:tcPr>
          <w:p w:rsidR="00083F12" w:rsidRPr="007143BF" w:rsidRDefault="007143BF" w:rsidP="007143BF">
            <w:pPr>
              <w:pStyle w:val="a9"/>
              <w:jc w:val="center"/>
              <w:rPr>
                <w:b/>
              </w:rPr>
            </w:pPr>
            <w:proofErr w:type="spellStart"/>
            <w:r w:rsidRPr="007143BF">
              <w:rPr>
                <w:b/>
                <w:lang w:val="en-US"/>
              </w:rPr>
              <w:t>Clarins</w:t>
            </w:r>
            <w:proofErr w:type="spellEnd"/>
          </w:p>
        </w:tc>
      </w:tr>
      <w:tr w:rsidR="00083F12" w:rsidTr="007143BF">
        <w:tc>
          <w:tcPr>
            <w:tcW w:w="1668" w:type="dxa"/>
            <w:vAlign w:val="center"/>
          </w:tcPr>
          <w:p w:rsidR="00083F12" w:rsidRDefault="007143BF" w:rsidP="007143BF">
            <w:pPr>
              <w:pStyle w:val="a9"/>
              <w:jc w:val="center"/>
            </w:pPr>
            <w:r>
              <w:t>2</w:t>
            </w:r>
          </w:p>
        </w:tc>
        <w:tc>
          <w:tcPr>
            <w:tcW w:w="3827" w:type="dxa"/>
            <w:vAlign w:val="center"/>
          </w:tcPr>
          <w:p w:rsidR="00083F12" w:rsidRPr="007143BF" w:rsidRDefault="007143BF" w:rsidP="007143BF">
            <w:pPr>
              <w:pStyle w:val="a9"/>
              <w:jc w:val="center"/>
              <w:rPr>
                <w:b/>
                <w:lang w:val="en-US"/>
              </w:rPr>
            </w:pPr>
            <w:r w:rsidRPr="007143BF">
              <w:rPr>
                <w:b/>
                <w:lang w:val="en-US"/>
              </w:rPr>
              <w:t>Clinique</w:t>
            </w:r>
          </w:p>
        </w:tc>
        <w:tc>
          <w:tcPr>
            <w:tcW w:w="4075" w:type="dxa"/>
            <w:vAlign w:val="center"/>
          </w:tcPr>
          <w:p w:rsidR="00083F12" w:rsidRPr="007143BF" w:rsidRDefault="007143BF" w:rsidP="007143BF">
            <w:pPr>
              <w:pStyle w:val="a9"/>
              <w:jc w:val="center"/>
              <w:rPr>
                <w:b/>
              </w:rPr>
            </w:pPr>
            <w:r w:rsidRPr="007143BF">
              <w:rPr>
                <w:b/>
                <w:lang w:val="en-US"/>
              </w:rPr>
              <w:t>Clinique</w:t>
            </w:r>
          </w:p>
        </w:tc>
      </w:tr>
      <w:tr w:rsidR="00083F12" w:rsidTr="007143BF">
        <w:tc>
          <w:tcPr>
            <w:tcW w:w="1668" w:type="dxa"/>
            <w:vAlign w:val="center"/>
          </w:tcPr>
          <w:p w:rsidR="00083F12" w:rsidRDefault="007143BF" w:rsidP="007143BF">
            <w:pPr>
              <w:pStyle w:val="a9"/>
              <w:jc w:val="center"/>
            </w:pPr>
            <w:r>
              <w:t>3</w:t>
            </w:r>
          </w:p>
        </w:tc>
        <w:tc>
          <w:tcPr>
            <w:tcW w:w="3827" w:type="dxa"/>
            <w:vAlign w:val="center"/>
          </w:tcPr>
          <w:p w:rsidR="00083F12" w:rsidRPr="007143BF" w:rsidRDefault="007143BF" w:rsidP="007143BF">
            <w:pPr>
              <w:pStyle w:val="a9"/>
              <w:jc w:val="center"/>
              <w:rPr>
                <w:lang w:val="en-US"/>
              </w:rPr>
            </w:pPr>
            <w:r>
              <w:rPr>
                <w:lang w:val="en-US"/>
              </w:rPr>
              <w:t>Lancôme</w:t>
            </w:r>
          </w:p>
        </w:tc>
        <w:tc>
          <w:tcPr>
            <w:tcW w:w="4075" w:type="dxa"/>
            <w:vAlign w:val="center"/>
          </w:tcPr>
          <w:p w:rsidR="00083F12" w:rsidRDefault="007143BF" w:rsidP="007143BF">
            <w:pPr>
              <w:pStyle w:val="a9"/>
              <w:jc w:val="center"/>
            </w:pPr>
            <w:r>
              <w:rPr>
                <w:lang w:val="en-US"/>
              </w:rPr>
              <w:t>Lancôme</w:t>
            </w:r>
          </w:p>
        </w:tc>
      </w:tr>
      <w:tr w:rsidR="00083F12" w:rsidTr="007143BF">
        <w:tc>
          <w:tcPr>
            <w:tcW w:w="1668" w:type="dxa"/>
            <w:vAlign w:val="center"/>
          </w:tcPr>
          <w:p w:rsidR="00083F12" w:rsidRDefault="007143BF" w:rsidP="007143BF">
            <w:pPr>
              <w:pStyle w:val="a9"/>
              <w:jc w:val="center"/>
            </w:pPr>
            <w:r>
              <w:t>4</w:t>
            </w:r>
          </w:p>
        </w:tc>
        <w:tc>
          <w:tcPr>
            <w:tcW w:w="3827" w:type="dxa"/>
            <w:vAlign w:val="center"/>
          </w:tcPr>
          <w:p w:rsidR="00083F12" w:rsidRPr="007143BF" w:rsidRDefault="007143BF" w:rsidP="007143BF">
            <w:pPr>
              <w:pStyle w:val="a9"/>
              <w:jc w:val="center"/>
              <w:rPr>
                <w:lang w:val="en-US"/>
              </w:rPr>
            </w:pPr>
            <w:r>
              <w:rPr>
                <w:lang w:val="en-US"/>
              </w:rPr>
              <w:t>Estee Lauder</w:t>
            </w:r>
          </w:p>
        </w:tc>
        <w:tc>
          <w:tcPr>
            <w:tcW w:w="4075" w:type="dxa"/>
            <w:vAlign w:val="center"/>
          </w:tcPr>
          <w:p w:rsidR="00083F12" w:rsidRDefault="007143BF" w:rsidP="007143BF">
            <w:pPr>
              <w:pStyle w:val="a9"/>
              <w:jc w:val="center"/>
            </w:pPr>
            <w:r>
              <w:rPr>
                <w:lang w:val="en-US"/>
              </w:rPr>
              <w:t>Estee Lauder</w:t>
            </w:r>
          </w:p>
        </w:tc>
      </w:tr>
      <w:tr w:rsidR="00083F12" w:rsidTr="007143BF">
        <w:tc>
          <w:tcPr>
            <w:tcW w:w="1668" w:type="dxa"/>
            <w:vAlign w:val="center"/>
          </w:tcPr>
          <w:p w:rsidR="00083F12" w:rsidRDefault="007143BF" w:rsidP="007143BF">
            <w:pPr>
              <w:pStyle w:val="a9"/>
              <w:jc w:val="center"/>
            </w:pPr>
            <w:r>
              <w:t>5</w:t>
            </w:r>
          </w:p>
        </w:tc>
        <w:tc>
          <w:tcPr>
            <w:tcW w:w="3827" w:type="dxa"/>
            <w:vAlign w:val="center"/>
          </w:tcPr>
          <w:p w:rsidR="00083F12" w:rsidRPr="007143BF" w:rsidRDefault="007143BF" w:rsidP="007143BF">
            <w:pPr>
              <w:pStyle w:val="a9"/>
              <w:jc w:val="center"/>
              <w:rPr>
                <w:b/>
                <w:lang w:val="en-US"/>
              </w:rPr>
            </w:pPr>
            <w:r w:rsidRPr="007143BF">
              <w:rPr>
                <w:b/>
                <w:lang w:val="en-US"/>
              </w:rPr>
              <w:t>Biotherm</w:t>
            </w:r>
          </w:p>
        </w:tc>
        <w:tc>
          <w:tcPr>
            <w:tcW w:w="4075" w:type="dxa"/>
            <w:vAlign w:val="center"/>
          </w:tcPr>
          <w:p w:rsidR="00083F12" w:rsidRDefault="007143BF" w:rsidP="007143BF">
            <w:pPr>
              <w:pStyle w:val="a9"/>
              <w:jc w:val="center"/>
            </w:pPr>
            <w:r>
              <w:rPr>
                <w:lang w:val="en-US"/>
              </w:rPr>
              <w:t>Shiseido</w:t>
            </w:r>
          </w:p>
        </w:tc>
      </w:tr>
      <w:tr w:rsidR="00083F12" w:rsidTr="007143BF">
        <w:tc>
          <w:tcPr>
            <w:tcW w:w="1668" w:type="dxa"/>
            <w:vAlign w:val="center"/>
          </w:tcPr>
          <w:p w:rsidR="00083F12" w:rsidRDefault="007143BF" w:rsidP="007143BF">
            <w:pPr>
              <w:pStyle w:val="a9"/>
              <w:jc w:val="center"/>
            </w:pPr>
            <w:r>
              <w:t>6</w:t>
            </w:r>
          </w:p>
        </w:tc>
        <w:tc>
          <w:tcPr>
            <w:tcW w:w="3827" w:type="dxa"/>
            <w:vAlign w:val="center"/>
          </w:tcPr>
          <w:p w:rsidR="00083F12" w:rsidRPr="007143BF" w:rsidRDefault="007143BF" w:rsidP="007143BF">
            <w:pPr>
              <w:pStyle w:val="a9"/>
              <w:jc w:val="center"/>
              <w:rPr>
                <w:lang w:val="en-US"/>
              </w:rPr>
            </w:pPr>
            <w:r>
              <w:rPr>
                <w:lang w:val="en-US"/>
              </w:rPr>
              <w:t>La Prairie</w:t>
            </w:r>
          </w:p>
        </w:tc>
        <w:tc>
          <w:tcPr>
            <w:tcW w:w="4075" w:type="dxa"/>
            <w:vAlign w:val="center"/>
          </w:tcPr>
          <w:p w:rsidR="00083F12" w:rsidRDefault="007143BF" w:rsidP="007143BF">
            <w:pPr>
              <w:pStyle w:val="a9"/>
              <w:jc w:val="center"/>
            </w:pPr>
            <w:r>
              <w:rPr>
                <w:lang w:val="en-US"/>
              </w:rPr>
              <w:t>La Prairie</w:t>
            </w:r>
          </w:p>
        </w:tc>
      </w:tr>
      <w:tr w:rsidR="007143BF" w:rsidTr="007143BF">
        <w:tc>
          <w:tcPr>
            <w:tcW w:w="1668" w:type="dxa"/>
            <w:vAlign w:val="center"/>
          </w:tcPr>
          <w:p w:rsidR="007143BF" w:rsidRDefault="007143BF" w:rsidP="007143BF">
            <w:pPr>
              <w:pStyle w:val="a9"/>
              <w:jc w:val="center"/>
            </w:pPr>
            <w:r>
              <w:t>7</w:t>
            </w:r>
          </w:p>
        </w:tc>
        <w:tc>
          <w:tcPr>
            <w:tcW w:w="3827" w:type="dxa"/>
            <w:vAlign w:val="center"/>
          </w:tcPr>
          <w:p w:rsidR="007143BF" w:rsidRPr="007143BF" w:rsidRDefault="007143BF" w:rsidP="007143BF">
            <w:pPr>
              <w:pStyle w:val="a9"/>
              <w:jc w:val="center"/>
              <w:rPr>
                <w:lang w:val="en-US"/>
              </w:rPr>
            </w:pPr>
            <w:r>
              <w:rPr>
                <w:lang w:val="en-US"/>
              </w:rPr>
              <w:t>Shiseido</w:t>
            </w:r>
          </w:p>
        </w:tc>
        <w:tc>
          <w:tcPr>
            <w:tcW w:w="4075" w:type="dxa"/>
            <w:vAlign w:val="center"/>
          </w:tcPr>
          <w:p w:rsidR="007143BF" w:rsidRDefault="007143BF" w:rsidP="007143BF">
            <w:pPr>
              <w:pStyle w:val="a9"/>
              <w:jc w:val="center"/>
            </w:pPr>
            <w:r w:rsidRPr="007143BF">
              <w:rPr>
                <w:b/>
                <w:lang w:val="en-US"/>
              </w:rPr>
              <w:t>Biotherm</w:t>
            </w:r>
          </w:p>
        </w:tc>
      </w:tr>
      <w:tr w:rsidR="007143BF" w:rsidTr="007143BF">
        <w:tc>
          <w:tcPr>
            <w:tcW w:w="1668" w:type="dxa"/>
            <w:vAlign w:val="center"/>
          </w:tcPr>
          <w:p w:rsidR="007143BF" w:rsidRDefault="007143BF" w:rsidP="007143BF">
            <w:pPr>
              <w:pStyle w:val="a9"/>
              <w:jc w:val="center"/>
            </w:pPr>
            <w:r>
              <w:t>8</w:t>
            </w:r>
          </w:p>
        </w:tc>
        <w:tc>
          <w:tcPr>
            <w:tcW w:w="3827" w:type="dxa"/>
            <w:vAlign w:val="center"/>
          </w:tcPr>
          <w:p w:rsidR="007143BF" w:rsidRPr="007143BF" w:rsidRDefault="007143BF" w:rsidP="007143BF">
            <w:pPr>
              <w:pStyle w:val="a9"/>
              <w:jc w:val="center"/>
              <w:rPr>
                <w:lang w:val="en-US"/>
              </w:rPr>
            </w:pPr>
            <w:r>
              <w:rPr>
                <w:lang w:val="en-US"/>
              </w:rPr>
              <w:t>Chanel</w:t>
            </w:r>
          </w:p>
        </w:tc>
        <w:tc>
          <w:tcPr>
            <w:tcW w:w="4075" w:type="dxa"/>
            <w:vAlign w:val="center"/>
          </w:tcPr>
          <w:p w:rsidR="007143BF" w:rsidRPr="007143BF" w:rsidRDefault="007143BF" w:rsidP="007143BF">
            <w:pPr>
              <w:pStyle w:val="a9"/>
              <w:jc w:val="center"/>
              <w:rPr>
                <w:lang w:val="en-US"/>
              </w:rPr>
            </w:pPr>
            <w:proofErr w:type="spellStart"/>
            <w:r>
              <w:rPr>
                <w:lang w:val="en-US"/>
              </w:rPr>
              <w:t>Kiehl’s</w:t>
            </w:r>
            <w:proofErr w:type="spellEnd"/>
          </w:p>
        </w:tc>
      </w:tr>
      <w:tr w:rsidR="007143BF" w:rsidTr="007143BF">
        <w:tc>
          <w:tcPr>
            <w:tcW w:w="1668" w:type="dxa"/>
            <w:vAlign w:val="center"/>
          </w:tcPr>
          <w:p w:rsidR="007143BF" w:rsidRDefault="007143BF" w:rsidP="007143BF">
            <w:pPr>
              <w:pStyle w:val="a9"/>
              <w:jc w:val="center"/>
            </w:pPr>
            <w:r>
              <w:t>9</w:t>
            </w:r>
          </w:p>
        </w:tc>
        <w:tc>
          <w:tcPr>
            <w:tcW w:w="3827" w:type="dxa"/>
            <w:vAlign w:val="center"/>
          </w:tcPr>
          <w:p w:rsidR="007143BF" w:rsidRPr="007143BF" w:rsidRDefault="007143BF" w:rsidP="007143BF">
            <w:pPr>
              <w:pStyle w:val="a9"/>
              <w:jc w:val="center"/>
              <w:rPr>
                <w:lang w:val="en-US"/>
              </w:rPr>
            </w:pPr>
            <w:r>
              <w:rPr>
                <w:lang w:val="en-US"/>
              </w:rPr>
              <w:t>Dior</w:t>
            </w:r>
          </w:p>
        </w:tc>
        <w:tc>
          <w:tcPr>
            <w:tcW w:w="4075" w:type="dxa"/>
            <w:vAlign w:val="center"/>
          </w:tcPr>
          <w:p w:rsidR="007143BF" w:rsidRPr="007143BF" w:rsidRDefault="007143BF" w:rsidP="007143BF">
            <w:pPr>
              <w:pStyle w:val="a9"/>
              <w:jc w:val="center"/>
              <w:rPr>
                <w:lang w:val="en-US"/>
              </w:rPr>
            </w:pPr>
            <w:r>
              <w:rPr>
                <w:lang w:val="en-US"/>
              </w:rPr>
              <w:t>Chanel</w:t>
            </w:r>
          </w:p>
        </w:tc>
      </w:tr>
      <w:tr w:rsidR="00083F12" w:rsidTr="007143BF">
        <w:tc>
          <w:tcPr>
            <w:tcW w:w="1668" w:type="dxa"/>
            <w:vAlign w:val="center"/>
          </w:tcPr>
          <w:p w:rsidR="00083F12" w:rsidRDefault="007143BF" w:rsidP="007143BF">
            <w:pPr>
              <w:pStyle w:val="a9"/>
              <w:jc w:val="center"/>
            </w:pPr>
            <w:r>
              <w:t>10</w:t>
            </w:r>
          </w:p>
        </w:tc>
        <w:tc>
          <w:tcPr>
            <w:tcW w:w="3827" w:type="dxa"/>
            <w:vAlign w:val="center"/>
          </w:tcPr>
          <w:p w:rsidR="00083F12" w:rsidRPr="007143BF" w:rsidRDefault="007143BF" w:rsidP="007143BF">
            <w:pPr>
              <w:pStyle w:val="a9"/>
              <w:jc w:val="center"/>
              <w:rPr>
                <w:lang w:val="en-US"/>
              </w:rPr>
            </w:pPr>
            <w:r>
              <w:rPr>
                <w:lang w:val="en-US"/>
              </w:rPr>
              <w:t>Sisley</w:t>
            </w:r>
          </w:p>
        </w:tc>
        <w:tc>
          <w:tcPr>
            <w:tcW w:w="4075" w:type="dxa"/>
            <w:vAlign w:val="center"/>
          </w:tcPr>
          <w:p w:rsidR="00083F12" w:rsidRPr="007143BF" w:rsidRDefault="007143BF" w:rsidP="007143BF">
            <w:pPr>
              <w:pStyle w:val="a9"/>
              <w:jc w:val="center"/>
              <w:rPr>
                <w:lang w:val="en-US"/>
              </w:rPr>
            </w:pPr>
            <w:r>
              <w:rPr>
                <w:lang w:val="en-US"/>
              </w:rPr>
              <w:t>Sisley</w:t>
            </w:r>
          </w:p>
        </w:tc>
      </w:tr>
    </w:tbl>
    <w:p w:rsidR="00083F12" w:rsidRPr="003A6918" w:rsidRDefault="003A6918" w:rsidP="003A6918">
      <w:pPr>
        <w:jc w:val="center"/>
      </w:pPr>
      <w:r>
        <w:t xml:space="preserve">Составлено по: данные исследований компании </w:t>
      </w:r>
      <w:r>
        <w:rPr>
          <w:lang w:val="en-US"/>
        </w:rPr>
        <w:t>L</w:t>
      </w:r>
      <w:r w:rsidRPr="003A6918">
        <w:t>’</w:t>
      </w:r>
      <w:proofErr w:type="spellStart"/>
      <w:r>
        <w:rPr>
          <w:lang w:val="en-US"/>
        </w:rPr>
        <w:t>Oreal</w:t>
      </w:r>
      <w:proofErr w:type="spellEnd"/>
    </w:p>
    <w:p w:rsidR="00083F12" w:rsidRDefault="003A6918" w:rsidP="00337515">
      <w:r>
        <w:t xml:space="preserve">В то же время уровень цен на продукцию </w:t>
      </w:r>
      <w:r>
        <w:rPr>
          <w:lang w:val="en-US"/>
        </w:rPr>
        <w:t>Biotherm</w:t>
      </w:r>
      <w:r w:rsidRPr="003A6918">
        <w:t xml:space="preserve"> </w:t>
      </w:r>
      <w:r>
        <w:t xml:space="preserve">в целом выше, чем у прямого конкурента </w:t>
      </w:r>
      <w:r>
        <w:rPr>
          <w:lang w:val="en-US"/>
        </w:rPr>
        <w:t>Clinique</w:t>
      </w:r>
      <w:r>
        <w:t xml:space="preserve">: на июнь 2016 года косметика </w:t>
      </w:r>
      <w:r>
        <w:rPr>
          <w:lang w:val="en-US"/>
        </w:rPr>
        <w:t>Biotherm</w:t>
      </w:r>
      <w:r w:rsidRPr="003A6918">
        <w:t xml:space="preserve"> </w:t>
      </w:r>
      <w:r>
        <w:t xml:space="preserve">в категории «Очищение» стоила дороже </w:t>
      </w:r>
      <w:r>
        <w:rPr>
          <w:lang w:val="en-US"/>
        </w:rPr>
        <w:t>Clinique</w:t>
      </w:r>
      <w:r w:rsidRPr="003A6918">
        <w:t xml:space="preserve"> </w:t>
      </w:r>
      <w:r>
        <w:t xml:space="preserve">на 12-15%, в категории «Увлажнение»  - на 38%, </w:t>
      </w:r>
      <w:r w:rsidR="007F7B71">
        <w:t>«Антивозрастной уход» - на 17%.</w:t>
      </w:r>
    </w:p>
    <w:p w:rsidR="004920F2" w:rsidRPr="004C4591" w:rsidRDefault="004920F2" w:rsidP="00337515">
      <w:r>
        <w:lastRenderedPageBreak/>
        <w:t xml:space="preserve">В то же время максимальный уровень скидок также наблюдается у </w:t>
      </w:r>
      <w:r>
        <w:rPr>
          <w:lang w:val="en-US"/>
        </w:rPr>
        <w:t>Clinique</w:t>
      </w:r>
      <w:r w:rsidRPr="004920F2">
        <w:t xml:space="preserve"> </w:t>
      </w:r>
      <w:r>
        <w:t xml:space="preserve">и </w:t>
      </w:r>
      <w:proofErr w:type="spellStart"/>
      <w:r>
        <w:rPr>
          <w:lang w:val="en-US"/>
        </w:rPr>
        <w:t>Clarins</w:t>
      </w:r>
      <w:proofErr w:type="spellEnd"/>
      <w:r w:rsidRPr="004920F2">
        <w:t xml:space="preserve"> (50%)</w:t>
      </w:r>
      <w:r>
        <w:t xml:space="preserve">, по сравнению с максимальной скидкой в 40% у </w:t>
      </w:r>
      <w:r>
        <w:rPr>
          <w:lang w:val="en-US"/>
        </w:rPr>
        <w:t>Biotherm</w:t>
      </w:r>
      <w:r w:rsidRPr="004920F2">
        <w:t xml:space="preserve">. </w:t>
      </w:r>
      <w:r>
        <w:t xml:space="preserve">Кроме того, конкуренты </w:t>
      </w:r>
      <w:r>
        <w:rPr>
          <w:lang w:val="en-US"/>
        </w:rPr>
        <w:t>Biotherm</w:t>
      </w:r>
      <w:r w:rsidRPr="004C4591">
        <w:t xml:space="preserve"> </w:t>
      </w:r>
      <w:r>
        <w:t xml:space="preserve">активнее предлагают </w:t>
      </w:r>
      <w:proofErr w:type="spellStart"/>
      <w:r>
        <w:t>сэмплы</w:t>
      </w:r>
      <w:proofErr w:type="spellEnd"/>
      <w:r>
        <w:t xml:space="preserve"> своей продукции</w:t>
      </w:r>
      <w:r w:rsidR="004C4591">
        <w:t xml:space="preserve"> (</w:t>
      </w:r>
      <w:proofErr w:type="gramStart"/>
      <w:r w:rsidR="004C4591">
        <w:t>см</w:t>
      </w:r>
      <w:proofErr w:type="gramEnd"/>
      <w:r w:rsidR="004C4591">
        <w:t>. табл</w:t>
      </w:r>
      <w:r w:rsidR="00E274FE">
        <w:t>. 13</w:t>
      </w:r>
      <w:r w:rsidR="004C4591">
        <w:t>)</w:t>
      </w:r>
      <w:r>
        <w:t xml:space="preserve">. </w:t>
      </w:r>
    </w:p>
    <w:p w:rsidR="004920F2" w:rsidRPr="004C4591" w:rsidRDefault="003A398E" w:rsidP="004C4591">
      <w:pPr>
        <w:pStyle w:val="a"/>
      </w:pPr>
      <w:r>
        <w:t xml:space="preserve">Сравнение </w:t>
      </w:r>
      <w:proofErr w:type="spellStart"/>
      <w:r>
        <w:t>пром</w:t>
      </w:r>
      <w:r w:rsidR="004C4591">
        <w:t>о-акций</w:t>
      </w:r>
      <w:proofErr w:type="spellEnd"/>
      <w:r w:rsidR="004C4591">
        <w:t xml:space="preserve"> </w:t>
      </w:r>
      <w:r w:rsidR="004C4591">
        <w:rPr>
          <w:lang w:val="en-US"/>
        </w:rPr>
        <w:t>Biotherm</w:t>
      </w:r>
      <w:r w:rsidR="004C4591" w:rsidRPr="004C4591">
        <w:t xml:space="preserve"> </w:t>
      </w:r>
      <w:r w:rsidR="004C4591">
        <w:t>и его прямых конкурентов</w:t>
      </w:r>
    </w:p>
    <w:tbl>
      <w:tblPr>
        <w:tblStyle w:val="ad"/>
        <w:tblW w:w="0" w:type="auto"/>
        <w:jc w:val="center"/>
        <w:tblLook w:val="04A0"/>
      </w:tblPr>
      <w:tblGrid>
        <w:gridCol w:w="1914"/>
        <w:gridCol w:w="1914"/>
        <w:gridCol w:w="1914"/>
        <w:gridCol w:w="1914"/>
      </w:tblGrid>
      <w:tr w:rsidR="004920F2" w:rsidTr="004920F2">
        <w:trPr>
          <w:jc w:val="center"/>
        </w:trPr>
        <w:tc>
          <w:tcPr>
            <w:tcW w:w="1914" w:type="dxa"/>
            <w:vAlign w:val="center"/>
          </w:tcPr>
          <w:p w:rsidR="004920F2" w:rsidRDefault="004920F2" w:rsidP="004920F2">
            <w:pPr>
              <w:pStyle w:val="a9"/>
              <w:jc w:val="center"/>
            </w:pPr>
          </w:p>
        </w:tc>
        <w:tc>
          <w:tcPr>
            <w:tcW w:w="1914" w:type="dxa"/>
            <w:vAlign w:val="center"/>
          </w:tcPr>
          <w:p w:rsidR="004920F2" w:rsidRPr="004920F2" w:rsidRDefault="004920F2" w:rsidP="004920F2">
            <w:pPr>
              <w:pStyle w:val="a9"/>
              <w:jc w:val="center"/>
              <w:rPr>
                <w:b/>
                <w:lang w:val="en-US"/>
              </w:rPr>
            </w:pPr>
            <w:r w:rsidRPr="004920F2">
              <w:rPr>
                <w:b/>
                <w:lang w:val="en-US"/>
              </w:rPr>
              <w:t>Biotherm</w:t>
            </w:r>
          </w:p>
        </w:tc>
        <w:tc>
          <w:tcPr>
            <w:tcW w:w="1914" w:type="dxa"/>
            <w:vAlign w:val="center"/>
          </w:tcPr>
          <w:p w:rsidR="004920F2" w:rsidRPr="004920F2" w:rsidRDefault="004920F2" w:rsidP="004920F2">
            <w:pPr>
              <w:pStyle w:val="a9"/>
              <w:jc w:val="center"/>
              <w:rPr>
                <w:b/>
                <w:lang w:val="en-US"/>
              </w:rPr>
            </w:pPr>
            <w:r w:rsidRPr="004920F2">
              <w:rPr>
                <w:b/>
                <w:lang w:val="en-US"/>
              </w:rPr>
              <w:t>Clinique</w:t>
            </w:r>
          </w:p>
        </w:tc>
        <w:tc>
          <w:tcPr>
            <w:tcW w:w="1914" w:type="dxa"/>
            <w:vAlign w:val="center"/>
          </w:tcPr>
          <w:p w:rsidR="004920F2" w:rsidRPr="004920F2" w:rsidRDefault="004920F2" w:rsidP="004920F2">
            <w:pPr>
              <w:pStyle w:val="a9"/>
              <w:jc w:val="center"/>
              <w:rPr>
                <w:b/>
                <w:lang w:val="en-US"/>
              </w:rPr>
            </w:pPr>
            <w:proofErr w:type="spellStart"/>
            <w:r w:rsidRPr="004920F2">
              <w:rPr>
                <w:b/>
                <w:lang w:val="en-US"/>
              </w:rPr>
              <w:t>Clarins</w:t>
            </w:r>
            <w:proofErr w:type="spellEnd"/>
          </w:p>
        </w:tc>
      </w:tr>
      <w:tr w:rsidR="004920F2" w:rsidTr="004920F2">
        <w:trPr>
          <w:jc w:val="center"/>
        </w:trPr>
        <w:tc>
          <w:tcPr>
            <w:tcW w:w="1914" w:type="dxa"/>
            <w:vAlign w:val="center"/>
          </w:tcPr>
          <w:p w:rsidR="004920F2" w:rsidRDefault="004920F2" w:rsidP="004920F2">
            <w:pPr>
              <w:pStyle w:val="a9"/>
              <w:jc w:val="center"/>
            </w:pPr>
            <w:r>
              <w:t>Максимальный размер скидки, %</w:t>
            </w:r>
          </w:p>
        </w:tc>
        <w:tc>
          <w:tcPr>
            <w:tcW w:w="1914" w:type="dxa"/>
            <w:vAlign w:val="center"/>
          </w:tcPr>
          <w:p w:rsidR="004920F2" w:rsidRPr="004920F2" w:rsidRDefault="004920F2" w:rsidP="004920F2">
            <w:pPr>
              <w:pStyle w:val="a9"/>
              <w:jc w:val="center"/>
              <w:rPr>
                <w:lang w:val="en-US"/>
              </w:rPr>
            </w:pPr>
            <w:r>
              <w:rPr>
                <w:lang w:val="en-US"/>
              </w:rPr>
              <w:t>40</w:t>
            </w:r>
          </w:p>
        </w:tc>
        <w:tc>
          <w:tcPr>
            <w:tcW w:w="1914" w:type="dxa"/>
            <w:vAlign w:val="center"/>
          </w:tcPr>
          <w:p w:rsidR="004920F2" w:rsidRPr="004920F2" w:rsidRDefault="004920F2" w:rsidP="004920F2">
            <w:pPr>
              <w:pStyle w:val="a9"/>
              <w:jc w:val="center"/>
              <w:rPr>
                <w:lang w:val="en-US"/>
              </w:rPr>
            </w:pPr>
            <w:r>
              <w:rPr>
                <w:lang w:val="en-US"/>
              </w:rPr>
              <w:t>50</w:t>
            </w:r>
          </w:p>
        </w:tc>
        <w:tc>
          <w:tcPr>
            <w:tcW w:w="1914" w:type="dxa"/>
            <w:vAlign w:val="center"/>
          </w:tcPr>
          <w:p w:rsidR="004920F2" w:rsidRPr="004920F2" w:rsidRDefault="004920F2" w:rsidP="004920F2">
            <w:pPr>
              <w:pStyle w:val="a9"/>
              <w:jc w:val="center"/>
              <w:rPr>
                <w:lang w:val="en-US"/>
              </w:rPr>
            </w:pPr>
            <w:r>
              <w:rPr>
                <w:lang w:val="en-US"/>
              </w:rPr>
              <w:t>50</w:t>
            </w:r>
          </w:p>
        </w:tc>
      </w:tr>
      <w:tr w:rsidR="004920F2" w:rsidTr="004920F2">
        <w:trPr>
          <w:jc w:val="center"/>
        </w:trPr>
        <w:tc>
          <w:tcPr>
            <w:tcW w:w="1914" w:type="dxa"/>
            <w:vAlign w:val="center"/>
          </w:tcPr>
          <w:p w:rsidR="004920F2" w:rsidRDefault="004920F2" w:rsidP="004920F2">
            <w:pPr>
              <w:pStyle w:val="a9"/>
              <w:jc w:val="center"/>
            </w:pPr>
            <w:r>
              <w:t xml:space="preserve">Среднее число </w:t>
            </w:r>
            <w:proofErr w:type="spellStart"/>
            <w:r>
              <w:t>сэмплов</w:t>
            </w:r>
            <w:proofErr w:type="spellEnd"/>
            <w:r>
              <w:t xml:space="preserve"> в </w:t>
            </w:r>
            <w:proofErr w:type="spellStart"/>
            <w:r>
              <w:t>промо-акциях</w:t>
            </w:r>
            <w:proofErr w:type="spellEnd"/>
            <w:r>
              <w:t xml:space="preserve"> на 1 покупателя</w:t>
            </w:r>
          </w:p>
        </w:tc>
        <w:tc>
          <w:tcPr>
            <w:tcW w:w="1914" w:type="dxa"/>
            <w:vAlign w:val="center"/>
          </w:tcPr>
          <w:p w:rsidR="004920F2" w:rsidRPr="004920F2" w:rsidRDefault="004920F2" w:rsidP="004920F2">
            <w:pPr>
              <w:pStyle w:val="a9"/>
              <w:jc w:val="center"/>
              <w:rPr>
                <w:lang w:val="en-US"/>
              </w:rPr>
            </w:pPr>
            <w:r>
              <w:rPr>
                <w:lang w:val="en-US"/>
              </w:rPr>
              <w:t>2</w:t>
            </w:r>
          </w:p>
        </w:tc>
        <w:tc>
          <w:tcPr>
            <w:tcW w:w="1914" w:type="dxa"/>
            <w:vAlign w:val="center"/>
          </w:tcPr>
          <w:p w:rsidR="004920F2" w:rsidRPr="004920F2" w:rsidRDefault="004920F2" w:rsidP="004920F2">
            <w:pPr>
              <w:pStyle w:val="a9"/>
              <w:jc w:val="center"/>
              <w:rPr>
                <w:lang w:val="en-US"/>
              </w:rPr>
            </w:pPr>
            <w:r>
              <w:rPr>
                <w:lang w:val="en-US"/>
              </w:rPr>
              <w:t>5</w:t>
            </w:r>
          </w:p>
        </w:tc>
        <w:tc>
          <w:tcPr>
            <w:tcW w:w="1914" w:type="dxa"/>
            <w:vAlign w:val="center"/>
          </w:tcPr>
          <w:p w:rsidR="004920F2" w:rsidRPr="004920F2" w:rsidRDefault="004920F2" w:rsidP="004920F2">
            <w:pPr>
              <w:pStyle w:val="a9"/>
              <w:jc w:val="center"/>
              <w:rPr>
                <w:lang w:val="en-US"/>
              </w:rPr>
            </w:pPr>
            <w:r>
              <w:rPr>
                <w:lang w:val="en-US"/>
              </w:rPr>
              <w:t>5</w:t>
            </w:r>
          </w:p>
        </w:tc>
      </w:tr>
    </w:tbl>
    <w:p w:rsidR="004920F2" w:rsidRPr="003A6918" w:rsidRDefault="004920F2" w:rsidP="004920F2">
      <w:pPr>
        <w:jc w:val="center"/>
      </w:pPr>
      <w:r>
        <w:t xml:space="preserve">Составлено по: данные исследований компании </w:t>
      </w:r>
      <w:r>
        <w:rPr>
          <w:lang w:val="en-US"/>
        </w:rPr>
        <w:t>L</w:t>
      </w:r>
      <w:r w:rsidRPr="003A6918">
        <w:t>’</w:t>
      </w:r>
      <w:proofErr w:type="spellStart"/>
      <w:r>
        <w:rPr>
          <w:lang w:val="en-US"/>
        </w:rPr>
        <w:t>Oreal</w:t>
      </w:r>
      <w:proofErr w:type="spellEnd"/>
    </w:p>
    <w:p w:rsidR="004920F2" w:rsidRPr="004C4591" w:rsidRDefault="004920F2" w:rsidP="004920F2">
      <w:pPr>
        <w:ind w:firstLine="0"/>
      </w:pPr>
    </w:p>
    <w:p w:rsidR="007F7B71" w:rsidRDefault="007F7B71" w:rsidP="00337515">
      <w:r>
        <w:t xml:space="preserve">В то же время можно отметить отставание бренда </w:t>
      </w:r>
      <w:r>
        <w:rPr>
          <w:lang w:val="en-US"/>
        </w:rPr>
        <w:t>Biotherm</w:t>
      </w:r>
      <w:r w:rsidRPr="007F7B71">
        <w:t xml:space="preserve"> </w:t>
      </w:r>
      <w:r>
        <w:t xml:space="preserve">по уровню присутствия в дистрибуции: согласно имеющимся данным о </w:t>
      </w:r>
      <w:proofErr w:type="spellStart"/>
      <w:r>
        <w:t>представленности</w:t>
      </w:r>
      <w:proofErr w:type="spellEnd"/>
      <w:r>
        <w:t xml:space="preserve"> брендов </w:t>
      </w:r>
      <w:r>
        <w:rPr>
          <w:lang w:val="en-US"/>
        </w:rPr>
        <w:t>Clinique</w:t>
      </w:r>
      <w:r w:rsidRPr="007F7B71">
        <w:t xml:space="preserve">, </w:t>
      </w:r>
      <w:proofErr w:type="spellStart"/>
      <w:r>
        <w:rPr>
          <w:lang w:val="en-US"/>
        </w:rPr>
        <w:t>Clarins</w:t>
      </w:r>
      <w:proofErr w:type="spellEnd"/>
      <w:r w:rsidRPr="007F7B71">
        <w:t xml:space="preserve"> </w:t>
      </w:r>
      <w:r>
        <w:t xml:space="preserve">и </w:t>
      </w:r>
      <w:r>
        <w:rPr>
          <w:lang w:val="en-US"/>
        </w:rPr>
        <w:t>Biotherm</w:t>
      </w:r>
      <w:r>
        <w:t xml:space="preserve">, </w:t>
      </w:r>
      <w:proofErr w:type="gramStart"/>
      <w:r>
        <w:t>последний</w:t>
      </w:r>
      <w:proofErr w:type="gramEnd"/>
      <w:r>
        <w:t xml:space="preserve"> демонстрирует отставание практически в 2 раза.</w:t>
      </w:r>
    </w:p>
    <w:p w:rsidR="000316F0" w:rsidRDefault="000316F0" w:rsidP="000316F0">
      <w:r>
        <w:rPr>
          <w:lang w:val="en-US"/>
        </w:rPr>
        <w:t>Clinique</w:t>
      </w:r>
      <w:r w:rsidRPr="004C4591">
        <w:t xml:space="preserve"> </w:t>
      </w:r>
      <w:r>
        <w:t xml:space="preserve">и </w:t>
      </w:r>
      <w:proofErr w:type="spellStart"/>
      <w:r>
        <w:rPr>
          <w:lang w:val="en-US"/>
        </w:rPr>
        <w:t>Clarins</w:t>
      </w:r>
      <w:proofErr w:type="spellEnd"/>
      <w:r w:rsidRPr="004C4591">
        <w:t xml:space="preserve"> </w:t>
      </w:r>
      <w:r>
        <w:t xml:space="preserve">иначе выстраивают свою модель обслуживания клиентов: среди продавцов-консультантов </w:t>
      </w:r>
      <w:r>
        <w:rPr>
          <w:lang w:val="en-US"/>
        </w:rPr>
        <w:t>Biotherm</w:t>
      </w:r>
      <w:r w:rsidRPr="004C4591">
        <w:t xml:space="preserve"> </w:t>
      </w:r>
      <w:r>
        <w:t xml:space="preserve">преобладают </w:t>
      </w:r>
      <w:proofErr w:type="spellStart"/>
      <w:r>
        <w:t>мульти-консультанты</w:t>
      </w:r>
      <w:proofErr w:type="spellEnd"/>
      <w:r>
        <w:t xml:space="preserve"> (специализирующиеся на более 2 марках), в то время как у </w:t>
      </w:r>
      <w:r>
        <w:rPr>
          <w:lang w:val="en-US"/>
        </w:rPr>
        <w:t>Clinique</w:t>
      </w:r>
      <w:r w:rsidRPr="004C4591">
        <w:t xml:space="preserve"> </w:t>
      </w:r>
      <w:r>
        <w:t xml:space="preserve">и </w:t>
      </w:r>
      <w:proofErr w:type="spellStart"/>
      <w:r>
        <w:rPr>
          <w:lang w:val="en-US"/>
        </w:rPr>
        <w:t>Clarins</w:t>
      </w:r>
      <w:proofErr w:type="spellEnd"/>
      <w:r w:rsidRPr="004C4591">
        <w:t xml:space="preserve"> </w:t>
      </w:r>
      <w:r>
        <w:t xml:space="preserve">работают консультанты, специализирующиеся только на одном бренде, кроме того, их число превышает число консультантов </w:t>
      </w:r>
      <w:r>
        <w:rPr>
          <w:lang w:val="en-US"/>
        </w:rPr>
        <w:t>Biotherm</w:t>
      </w:r>
      <w:r w:rsidRPr="000316F0">
        <w:t xml:space="preserve"> </w:t>
      </w:r>
      <w:r>
        <w:t>в несколько раз (см.табл.</w:t>
      </w:r>
      <w:r w:rsidR="00E274FE">
        <w:t>14</w:t>
      </w:r>
      <w:r>
        <w:t>).</w:t>
      </w:r>
    </w:p>
    <w:p w:rsidR="000316F0" w:rsidRDefault="000316F0" w:rsidP="000316F0">
      <w:pPr>
        <w:pStyle w:val="a"/>
      </w:pPr>
      <w:r>
        <w:t xml:space="preserve"> Сравнение числа и вида консультантов </w:t>
      </w:r>
      <w:r>
        <w:rPr>
          <w:lang w:val="en-US"/>
        </w:rPr>
        <w:t>Biotherm</w:t>
      </w:r>
      <w:r w:rsidRPr="000316F0">
        <w:t xml:space="preserve"> </w:t>
      </w:r>
      <w:r>
        <w:t>и прямых конкурентов бренда</w:t>
      </w:r>
    </w:p>
    <w:tbl>
      <w:tblPr>
        <w:tblStyle w:val="ad"/>
        <w:tblW w:w="0" w:type="auto"/>
        <w:jc w:val="center"/>
        <w:tblLook w:val="04A0"/>
      </w:tblPr>
      <w:tblGrid>
        <w:gridCol w:w="2392"/>
        <w:gridCol w:w="2392"/>
        <w:gridCol w:w="2393"/>
        <w:gridCol w:w="2393"/>
      </w:tblGrid>
      <w:tr w:rsidR="000316F0" w:rsidTr="000316F0">
        <w:trPr>
          <w:jc w:val="center"/>
        </w:trPr>
        <w:tc>
          <w:tcPr>
            <w:tcW w:w="2392" w:type="dxa"/>
            <w:vAlign w:val="center"/>
          </w:tcPr>
          <w:p w:rsidR="000316F0" w:rsidRDefault="000316F0" w:rsidP="000316F0">
            <w:pPr>
              <w:pStyle w:val="a9"/>
              <w:jc w:val="center"/>
            </w:pPr>
          </w:p>
        </w:tc>
        <w:tc>
          <w:tcPr>
            <w:tcW w:w="2392" w:type="dxa"/>
            <w:vAlign w:val="center"/>
          </w:tcPr>
          <w:p w:rsidR="000316F0" w:rsidRPr="004920F2" w:rsidRDefault="000316F0" w:rsidP="000316F0">
            <w:pPr>
              <w:pStyle w:val="a9"/>
              <w:jc w:val="center"/>
              <w:rPr>
                <w:b/>
                <w:lang w:val="en-US"/>
              </w:rPr>
            </w:pPr>
            <w:r w:rsidRPr="004920F2">
              <w:rPr>
                <w:b/>
                <w:lang w:val="en-US"/>
              </w:rPr>
              <w:t>Biotherm</w:t>
            </w:r>
          </w:p>
        </w:tc>
        <w:tc>
          <w:tcPr>
            <w:tcW w:w="2393" w:type="dxa"/>
            <w:vAlign w:val="center"/>
          </w:tcPr>
          <w:p w:rsidR="000316F0" w:rsidRPr="004920F2" w:rsidRDefault="000316F0" w:rsidP="000316F0">
            <w:pPr>
              <w:pStyle w:val="a9"/>
              <w:jc w:val="center"/>
              <w:rPr>
                <w:b/>
                <w:lang w:val="en-US"/>
              </w:rPr>
            </w:pPr>
            <w:r w:rsidRPr="004920F2">
              <w:rPr>
                <w:b/>
                <w:lang w:val="en-US"/>
              </w:rPr>
              <w:t>Clinique</w:t>
            </w:r>
          </w:p>
        </w:tc>
        <w:tc>
          <w:tcPr>
            <w:tcW w:w="2393" w:type="dxa"/>
            <w:vAlign w:val="center"/>
          </w:tcPr>
          <w:p w:rsidR="000316F0" w:rsidRPr="004920F2" w:rsidRDefault="000316F0" w:rsidP="000316F0">
            <w:pPr>
              <w:pStyle w:val="a9"/>
              <w:jc w:val="center"/>
              <w:rPr>
                <w:b/>
                <w:lang w:val="en-US"/>
              </w:rPr>
            </w:pPr>
            <w:proofErr w:type="spellStart"/>
            <w:r w:rsidRPr="004920F2">
              <w:rPr>
                <w:b/>
                <w:lang w:val="en-US"/>
              </w:rPr>
              <w:t>Clarins</w:t>
            </w:r>
            <w:proofErr w:type="spellEnd"/>
          </w:p>
        </w:tc>
      </w:tr>
      <w:tr w:rsidR="000316F0" w:rsidTr="000316F0">
        <w:trPr>
          <w:jc w:val="center"/>
        </w:trPr>
        <w:tc>
          <w:tcPr>
            <w:tcW w:w="2392" w:type="dxa"/>
            <w:vAlign w:val="center"/>
          </w:tcPr>
          <w:p w:rsidR="000316F0" w:rsidRPr="000316F0" w:rsidRDefault="000316F0" w:rsidP="000316F0">
            <w:pPr>
              <w:pStyle w:val="a9"/>
              <w:jc w:val="center"/>
            </w:pPr>
            <w:r>
              <w:rPr>
                <w:lang w:val="en-US"/>
              </w:rPr>
              <w:t xml:space="preserve">Mono/Duo – </w:t>
            </w:r>
            <w:r>
              <w:t>консультанты, чел.</w:t>
            </w:r>
          </w:p>
        </w:tc>
        <w:tc>
          <w:tcPr>
            <w:tcW w:w="2392" w:type="dxa"/>
            <w:vAlign w:val="center"/>
          </w:tcPr>
          <w:p w:rsidR="000316F0" w:rsidRDefault="000316F0" w:rsidP="000316F0">
            <w:pPr>
              <w:pStyle w:val="a9"/>
              <w:jc w:val="center"/>
            </w:pPr>
            <w:r>
              <w:t>10</w:t>
            </w:r>
          </w:p>
        </w:tc>
        <w:tc>
          <w:tcPr>
            <w:tcW w:w="2393" w:type="dxa"/>
            <w:vAlign w:val="center"/>
          </w:tcPr>
          <w:p w:rsidR="000316F0" w:rsidRDefault="000316F0" w:rsidP="000316F0">
            <w:pPr>
              <w:pStyle w:val="a9"/>
              <w:jc w:val="center"/>
            </w:pPr>
            <w:r>
              <w:t>331</w:t>
            </w:r>
          </w:p>
        </w:tc>
        <w:tc>
          <w:tcPr>
            <w:tcW w:w="2393" w:type="dxa"/>
            <w:vAlign w:val="center"/>
          </w:tcPr>
          <w:p w:rsidR="000316F0" w:rsidRDefault="000316F0" w:rsidP="000316F0">
            <w:pPr>
              <w:pStyle w:val="a9"/>
              <w:jc w:val="center"/>
            </w:pPr>
            <w:r>
              <w:t>412</w:t>
            </w:r>
          </w:p>
        </w:tc>
      </w:tr>
      <w:tr w:rsidR="000316F0" w:rsidTr="000316F0">
        <w:trPr>
          <w:jc w:val="center"/>
        </w:trPr>
        <w:tc>
          <w:tcPr>
            <w:tcW w:w="2392" w:type="dxa"/>
            <w:vAlign w:val="center"/>
          </w:tcPr>
          <w:p w:rsidR="000316F0" w:rsidRPr="000316F0" w:rsidRDefault="000316F0" w:rsidP="000316F0">
            <w:pPr>
              <w:pStyle w:val="a9"/>
              <w:jc w:val="center"/>
            </w:pPr>
            <w:r>
              <w:rPr>
                <w:lang w:val="en-US"/>
              </w:rPr>
              <w:t>Multi –</w:t>
            </w:r>
            <w:r>
              <w:t xml:space="preserve"> консультанты, чел.</w:t>
            </w:r>
          </w:p>
        </w:tc>
        <w:tc>
          <w:tcPr>
            <w:tcW w:w="2392" w:type="dxa"/>
            <w:vAlign w:val="center"/>
          </w:tcPr>
          <w:p w:rsidR="000316F0" w:rsidRDefault="000316F0" w:rsidP="000316F0">
            <w:pPr>
              <w:pStyle w:val="a9"/>
              <w:jc w:val="center"/>
            </w:pPr>
            <w:r>
              <w:t>118</w:t>
            </w:r>
          </w:p>
        </w:tc>
        <w:tc>
          <w:tcPr>
            <w:tcW w:w="2393" w:type="dxa"/>
            <w:vAlign w:val="center"/>
          </w:tcPr>
          <w:p w:rsidR="000316F0" w:rsidRDefault="000316F0" w:rsidP="000316F0">
            <w:pPr>
              <w:pStyle w:val="a9"/>
              <w:jc w:val="center"/>
            </w:pPr>
            <w:r>
              <w:t>-</w:t>
            </w:r>
          </w:p>
        </w:tc>
        <w:tc>
          <w:tcPr>
            <w:tcW w:w="2393" w:type="dxa"/>
            <w:vAlign w:val="center"/>
          </w:tcPr>
          <w:p w:rsidR="000316F0" w:rsidRDefault="000316F0" w:rsidP="000316F0">
            <w:pPr>
              <w:pStyle w:val="a9"/>
              <w:jc w:val="center"/>
            </w:pPr>
            <w:r>
              <w:t>-</w:t>
            </w:r>
          </w:p>
        </w:tc>
      </w:tr>
    </w:tbl>
    <w:p w:rsidR="000316F0" w:rsidRDefault="000316F0" w:rsidP="000918D7">
      <w:pPr>
        <w:jc w:val="center"/>
      </w:pPr>
      <w:r>
        <w:t xml:space="preserve">Составлено по: данные исследований компании </w:t>
      </w:r>
      <w:r>
        <w:rPr>
          <w:lang w:val="en-US"/>
        </w:rPr>
        <w:t>L</w:t>
      </w:r>
      <w:r w:rsidRPr="003A6918">
        <w:t>’</w:t>
      </w:r>
      <w:proofErr w:type="spellStart"/>
      <w:r>
        <w:rPr>
          <w:lang w:val="en-US"/>
        </w:rPr>
        <w:t>Oreal</w:t>
      </w:r>
      <w:proofErr w:type="spellEnd"/>
    </w:p>
    <w:p w:rsidR="001A5B09" w:rsidRDefault="001A5B09" w:rsidP="000316F0">
      <w:r>
        <w:t xml:space="preserve">Для косметики категории люкс большое значение имеет </w:t>
      </w:r>
      <w:proofErr w:type="spellStart"/>
      <w:r>
        <w:t>представленность</w:t>
      </w:r>
      <w:proofErr w:type="spellEnd"/>
      <w:r>
        <w:t xml:space="preserve"> в местах продаж</w:t>
      </w:r>
      <w:r w:rsidR="007C6B22">
        <w:t xml:space="preserve"> и качество обслуживания. Об особенностях обслуживания было сказано ранее, теперь обратимся к особенностям выкладки продукции </w:t>
      </w:r>
      <w:r w:rsidR="007C6B22">
        <w:rPr>
          <w:lang w:val="en-US"/>
        </w:rPr>
        <w:t>Biotherm</w:t>
      </w:r>
      <w:r w:rsidR="007C6B22" w:rsidRPr="007C6B22">
        <w:t xml:space="preserve"> </w:t>
      </w:r>
      <w:r w:rsidR="007C6B22">
        <w:t>и его прямых конкурентов в сетевых магазинах косметики и парфюмерии.</w:t>
      </w:r>
    </w:p>
    <w:p w:rsidR="007C6B22" w:rsidRPr="007C6B22" w:rsidRDefault="007C6B22" w:rsidP="000316F0">
      <w:r>
        <w:t xml:space="preserve">Проблемой </w:t>
      </w:r>
      <w:r>
        <w:rPr>
          <w:lang w:val="en-US"/>
        </w:rPr>
        <w:t>Biotherm</w:t>
      </w:r>
      <w:r>
        <w:t xml:space="preserve">, на наш взгляд, является </w:t>
      </w:r>
      <w:proofErr w:type="gramStart"/>
      <w:r>
        <w:t>неубедительная</w:t>
      </w:r>
      <w:proofErr w:type="gramEnd"/>
      <w:r>
        <w:t xml:space="preserve"> </w:t>
      </w:r>
      <w:proofErr w:type="spellStart"/>
      <w:r>
        <w:t>представленность</w:t>
      </w:r>
      <w:proofErr w:type="spellEnd"/>
      <w:r>
        <w:t xml:space="preserve"> бренда в магазинах. Для сравнения рассмотрим бренд </w:t>
      </w:r>
      <w:r>
        <w:rPr>
          <w:lang w:val="en-US"/>
        </w:rPr>
        <w:t>Clinique</w:t>
      </w:r>
      <w:r>
        <w:t xml:space="preserve">, который в последнее </w:t>
      </w:r>
      <w:r>
        <w:lastRenderedPageBreak/>
        <w:t xml:space="preserve">время активно занимается улучшением </w:t>
      </w:r>
      <w:proofErr w:type="spellStart"/>
      <w:r>
        <w:t>мерчандайзинга</w:t>
      </w:r>
      <w:proofErr w:type="spellEnd"/>
      <w:r>
        <w:t xml:space="preserve"> и внешнего вида корнеров в ключевых магазинах сетей: создается специальный подиум, </w:t>
      </w:r>
      <w:proofErr w:type="spellStart"/>
      <w:r>
        <w:t>брендированный</w:t>
      </w:r>
      <w:proofErr w:type="spellEnd"/>
      <w:r>
        <w:t xml:space="preserve"> под марку, который </w:t>
      </w:r>
      <w:r w:rsidR="000918D7">
        <w:t xml:space="preserve">с одной стороны позволяет привлечь внимание потребителей, а с другой – провести полноценную </w:t>
      </w:r>
      <w:r w:rsidR="000918D7" w:rsidRPr="00E274FE">
        <w:t>консультацию (</w:t>
      </w:r>
      <w:proofErr w:type="gramStart"/>
      <w:r w:rsidR="000918D7" w:rsidRPr="00E274FE">
        <w:t>см</w:t>
      </w:r>
      <w:proofErr w:type="gramEnd"/>
      <w:r w:rsidR="000918D7" w:rsidRPr="00E274FE">
        <w:t>. рис.</w:t>
      </w:r>
      <w:r w:rsidR="00E274FE" w:rsidRPr="00E274FE">
        <w:t xml:space="preserve"> 20</w:t>
      </w:r>
      <w:r w:rsidR="000918D7" w:rsidRPr="00E274FE">
        <w:t>).</w:t>
      </w:r>
    </w:p>
    <w:p w:rsidR="004C4591" w:rsidRDefault="000918D7" w:rsidP="000918D7">
      <w:pPr>
        <w:pStyle w:val="ac"/>
      </w:pPr>
      <w:r>
        <w:rPr>
          <w:noProof/>
        </w:rPr>
        <w:drawing>
          <wp:inline distT="0" distB="0" distL="0" distR="0">
            <wp:extent cx="2904903" cy="1937533"/>
            <wp:effectExtent l="19050" t="0" r="0" b="0"/>
            <wp:docPr id="32" name="Рисунок 31" descr="cont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2.JPG"/>
                    <pic:cNvPicPr/>
                  </pic:nvPicPr>
                  <pic:blipFill>
                    <a:blip r:embed="rId18" cstate="print"/>
                    <a:stretch>
                      <a:fillRect/>
                    </a:stretch>
                  </pic:blipFill>
                  <pic:spPr>
                    <a:xfrm>
                      <a:off x="0" y="0"/>
                      <a:ext cx="2909786" cy="1940790"/>
                    </a:xfrm>
                    <a:prstGeom prst="rect">
                      <a:avLst/>
                    </a:prstGeom>
                  </pic:spPr>
                </pic:pic>
              </a:graphicData>
            </a:graphic>
          </wp:inline>
        </w:drawing>
      </w:r>
    </w:p>
    <w:p w:rsidR="000918D7" w:rsidRPr="000918D7" w:rsidRDefault="000918D7" w:rsidP="000918D7">
      <w:pPr>
        <w:pStyle w:val="a0"/>
      </w:pPr>
      <w:r>
        <w:t xml:space="preserve">Корнер </w:t>
      </w:r>
      <w:r>
        <w:rPr>
          <w:lang w:val="en-US"/>
        </w:rPr>
        <w:t>Clinique</w:t>
      </w:r>
      <w:r w:rsidRPr="000918D7">
        <w:t xml:space="preserve"> </w:t>
      </w:r>
      <w:r>
        <w:t>для ЦУМа, Москва.</w:t>
      </w:r>
    </w:p>
    <w:p w:rsidR="007F7B71" w:rsidRDefault="000918D7" w:rsidP="00337515">
      <w:proofErr w:type="spellStart"/>
      <w:r>
        <w:t>Аналогичнми</w:t>
      </w:r>
      <w:proofErr w:type="spellEnd"/>
      <w:r>
        <w:t xml:space="preserve"> улучшениями занимается и второй прямой конкурент </w:t>
      </w:r>
      <w:r>
        <w:rPr>
          <w:lang w:val="en-US"/>
        </w:rPr>
        <w:t>Biotherm</w:t>
      </w:r>
      <w:r>
        <w:t xml:space="preserve">, </w:t>
      </w:r>
      <w:proofErr w:type="spellStart"/>
      <w:r w:rsidRPr="00E274FE">
        <w:rPr>
          <w:lang w:val="en-US"/>
        </w:rPr>
        <w:t>Clarins</w:t>
      </w:r>
      <w:proofErr w:type="spellEnd"/>
      <w:r w:rsidRPr="00E274FE">
        <w:t xml:space="preserve"> (см. рис.</w:t>
      </w:r>
      <w:r w:rsidR="00E274FE" w:rsidRPr="00E274FE">
        <w:t>21</w:t>
      </w:r>
      <w:r w:rsidRPr="00E274FE">
        <w:t>).</w:t>
      </w:r>
    </w:p>
    <w:p w:rsidR="000918D7" w:rsidRDefault="000918D7" w:rsidP="00CA139A">
      <w:pPr>
        <w:pStyle w:val="ac"/>
      </w:pPr>
      <w:r>
        <w:rPr>
          <w:noProof/>
        </w:rPr>
        <w:drawing>
          <wp:inline distT="0" distB="0" distL="0" distR="0">
            <wp:extent cx="3075025" cy="2303389"/>
            <wp:effectExtent l="19050" t="0" r="0" b="0"/>
            <wp:docPr id="33" name="Рисунок 32" descr="corner-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2b.jpg"/>
                    <pic:cNvPicPr/>
                  </pic:nvPicPr>
                  <pic:blipFill>
                    <a:blip r:embed="rId19" cstate="print"/>
                    <a:stretch>
                      <a:fillRect/>
                    </a:stretch>
                  </pic:blipFill>
                  <pic:spPr>
                    <a:xfrm>
                      <a:off x="0" y="0"/>
                      <a:ext cx="3078414" cy="2305927"/>
                    </a:xfrm>
                    <a:prstGeom prst="rect">
                      <a:avLst/>
                    </a:prstGeom>
                  </pic:spPr>
                </pic:pic>
              </a:graphicData>
            </a:graphic>
          </wp:inline>
        </w:drawing>
      </w:r>
    </w:p>
    <w:p w:rsidR="00CA139A" w:rsidRDefault="00CA139A" w:rsidP="00CA139A">
      <w:pPr>
        <w:pStyle w:val="a0"/>
        <w:rPr>
          <w:lang w:val="en-US"/>
        </w:rPr>
      </w:pPr>
      <w:r>
        <w:t xml:space="preserve">Оформление корнеров </w:t>
      </w:r>
      <w:proofErr w:type="spellStart"/>
      <w:r>
        <w:rPr>
          <w:lang w:val="en-US"/>
        </w:rPr>
        <w:t>Clarins</w:t>
      </w:r>
      <w:proofErr w:type="spellEnd"/>
      <w:r>
        <w:rPr>
          <w:lang w:val="en-US"/>
        </w:rPr>
        <w:t>.</w:t>
      </w:r>
    </w:p>
    <w:p w:rsidR="00CA139A" w:rsidRDefault="00CA139A" w:rsidP="00CA139A">
      <w:r>
        <w:t xml:space="preserve">У марки </w:t>
      </w:r>
      <w:r>
        <w:rPr>
          <w:lang w:val="en-US"/>
        </w:rPr>
        <w:t>Biotherm</w:t>
      </w:r>
      <w:r w:rsidRPr="00CA139A">
        <w:t xml:space="preserve"> </w:t>
      </w:r>
      <w:r>
        <w:t>оформление в магазинах парфюмерии и косметики значительно скромнее</w:t>
      </w:r>
      <w:r w:rsidR="00A626AF">
        <w:t>:</w:t>
      </w:r>
      <w:r>
        <w:t xml:space="preserve"> полноценный корнер располагается только в </w:t>
      </w:r>
      <w:proofErr w:type="spellStart"/>
      <w:r>
        <w:rPr>
          <w:lang w:val="en-US"/>
        </w:rPr>
        <w:t>Articoli</w:t>
      </w:r>
      <w:proofErr w:type="spellEnd"/>
      <w:r w:rsidRPr="00CA139A">
        <w:t xml:space="preserve"> </w:t>
      </w:r>
      <w:r>
        <w:t>(ГУМ).</w:t>
      </w:r>
      <w:r w:rsidR="00A626AF">
        <w:t xml:space="preserve"> В большинстве случаев оформление полок </w:t>
      </w:r>
      <w:r w:rsidR="00A626AF">
        <w:rPr>
          <w:lang w:val="en-US"/>
        </w:rPr>
        <w:t>Biotherm</w:t>
      </w:r>
      <w:r w:rsidR="00A626AF" w:rsidRPr="00A626AF">
        <w:t xml:space="preserve"> </w:t>
      </w:r>
      <w:r w:rsidR="00A626AF">
        <w:t>имеет вид, представленный на рисунке ниже.</w:t>
      </w:r>
    </w:p>
    <w:p w:rsidR="00A626AF" w:rsidRDefault="00A626AF" w:rsidP="00A626AF">
      <w:pPr>
        <w:pStyle w:val="ac"/>
      </w:pPr>
      <w:r w:rsidRPr="00A626AF">
        <w:rPr>
          <w:noProof/>
        </w:rPr>
        <w:lastRenderedPageBreak/>
        <w:drawing>
          <wp:inline distT="0" distB="0" distL="0" distR="0">
            <wp:extent cx="3021861" cy="2286000"/>
            <wp:effectExtent l="19050" t="0" r="7089" b="0"/>
            <wp:docPr id="34" name="Рисунок 12" descr="C:\Users\darya.zhiltsova\Desktop\ИДБ АВИАПАРК.jpg"/>
            <wp:cNvGraphicFramePr/>
            <a:graphic xmlns:a="http://schemas.openxmlformats.org/drawingml/2006/main">
              <a:graphicData uri="http://schemas.openxmlformats.org/drawingml/2006/picture">
                <pic:pic xmlns:pic="http://schemas.openxmlformats.org/drawingml/2006/picture">
                  <pic:nvPicPr>
                    <pic:cNvPr id="1030" name="Picture 6" descr="C:\Users\darya.zhiltsova\Desktop\ИДБ АВИАПАРК.jpg"/>
                    <pic:cNvPicPr>
                      <a:picLocks noChangeAspect="1" noChangeArrowheads="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3023981" cy="2287604"/>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A626AF" w:rsidRPr="00A626AF" w:rsidRDefault="00A626AF" w:rsidP="00A626AF">
      <w:pPr>
        <w:pStyle w:val="a0"/>
      </w:pPr>
      <w:r>
        <w:t>Традиционное оформление пол</w:t>
      </w:r>
      <w:r w:rsidR="00835D56">
        <w:t xml:space="preserve">ок </w:t>
      </w:r>
      <w:r>
        <w:rPr>
          <w:lang w:val="en-US"/>
        </w:rPr>
        <w:t>Biotherm</w:t>
      </w:r>
      <w:r w:rsidR="00835D56">
        <w:t>.</w:t>
      </w:r>
    </w:p>
    <w:p w:rsidR="007F7B71" w:rsidRDefault="00835D56" w:rsidP="00337515">
      <w:r>
        <w:t xml:space="preserve">В некоторых магазинах, например, </w:t>
      </w:r>
      <w:proofErr w:type="spellStart"/>
      <w:r>
        <w:t>Л</w:t>
      </w:r>
      <w:r w:rsidRPr="00835D56">
        <w:t>’</w:t>
      </w:r>
      <w:r>
        <w:t>Этуаль</w:t>
      </w:r>
      <w:proofErr w:type="spellEnd"/>
      <w:r>
        <w:t xml:space="preserve"> в ТЦ Галерея (Санкт-Петербург) </w:t>
      </w:r>
      <w:r>
        <w:rPr>
          <w:lang w:val="en-US"/>
        </w:rPr>
        <w:t>Biotherm</w:t>
      </w:r>
      <w:r w:rsidRPr="00835D56">
        <w:t xml:space="preserve"> </w:t>
      </w:r>
      <w:r>
        <w:t xml:space="preserve">представлена на втором этаже магазина по соседству с косметикой широкого спроса и профессиональной косметикой, что, на наш взгляд, негативно влияет на имидж бренда и </w:t>
      </w:r>
      <w:proofErr w:type="spellStart"/>
      <w:r>
        <w:t>стагнирует</w:t>
      </w:r>
      <w:proofErr w:type="spellEnd"/>
      <w:r>
        <w:t xml:space="preserve"> продажи.</w:t>
      </w:r>
    </w:p>
    <w:p w:rsidR="00835D56" w:rsidRPr="00835D56" w:rsidRDefault="00835D56" w:rsidP="00337515"/>
    <w:p w:rsidR="00BC7DE1" w:rsidRDefault="00BC7DE1" w:rsidP="00070C44">
      <w:pPr>
        <w:ind w:firstLine="0"/>
        <w:rPr>
          <w:b/>
        </w:rPr>
      </w:pPr>
    </w:p>
    <w:p w:rsidR="0047046E" w:rsidRDefault="0091132F" w:rsidP="0047046E">
      <w:pPr>
        <w:rPr>
          <w:b/>
          <w:i/>
        </w:rPr>
      </w:pPr>
      <w:r>
        <w:rPr>
          <w:b/>
          <w:i/>
        </w:rPr>
        <w:t>Исследование</w:t>
      </w:r>
    </w:p>
    <w:p w:rsidR="0047046E" w:rsidRDefault="0047046E" w:rsidP="0047046E">
      <w:r w:rsidRPr="000F1E9E">
        <w:t xml:space="preserve">В рамках </w:t>
      </w:r>
      <w:r>
        <w:t xml:space="preserve">работы автором было проведено исследование, основной </w:t>
      </w:r>
      <w:r w:rsidRPr="006D689A">
        <w:rPr>
          <w:i/>
        </w:rPr>
        <w:t xml:space="preserve">целью </w:t>
      </w:r>
      <w:r>
        <w:t xml:space="preserve">которого было изучение особенностей конкурентного положения бренда </w:t>
      </w:r>
      <w:r>
        <w:rPr>
          <w:lang w:val="en-US"/>
        </w:rPr>
        <w:t>Biotherm</w:t>
      </w:r>
      <w:r w:rsidRPr="00EA4476">
        <w:t xml:space="preserve"> </w:t>
      </w:r>
      <w:r>
        <w:t xml:space="preserve">на российском рынке косметики категории люкс. Здесь отметим, что исследование посвящено женской косметике под брендом </w:t>
      </w:r>
      <w:r>
        <w:rPr>
          <w:lang w:val="en-US"/>
        </w:rPr>
        <w:t>Biotherm</w:t>
      </w:r>
      <w:r>
        <w:t xml:space="preserve">, таким образом, результаты исследования не могут быть распространены на </w:t>
      </w:r>
      <w:proofErr w:type="spellStart"/>
      <w:r w:rsidRPr="00E274FE">
        <w:t>суббренд</w:t>
      </w:r>
      <w:proofErr w:type="spellEnd"/>
      <w:r w:rsidRPr="00E274FE">
        <w:t xml:space="preserve"> </w:t>
      </w:r>
      <w:r>
        <w:rPr>
          <w:lang w:val="en-US"/>
        </w:rPr>
        <w:t>Biotherm</w:t>
      </w:r>
      <w:r w:rsidRPr="00113851">
        <w:t xml:space="preserve"> </w:t>
      </w:r>
      <w:proofErr w:type="spellStart"/>
      <w:r>
        <w:rPr>
          <w:lang w:val="en-US"/>
        </w:rPr>
        <w:t>Homme</w:t>
      </w:r>
      <w:proofErr w:type="spellEnd"/>
      <w:r>
        <w:t>, под которым выпускаются средства по уходу за кожей для мужчин.</w:t>
      </w:r>
      <w:r w:rsidRPr="009E3C92">
        <w:t xml:space="preserve"> </w:t>
      </w:r>
    </w:p>
    <w:p w:rsidR="0047046E" w:rsidRPr="00113851" w:rsidRDefault="0047046E" w:rsidP="0047046E">
      <w:r>
        <w:t xml:space="preserve">Результаты и выводы исследования впоследствии были использованы автором  для оценки текущего потребительского капитала бренда </w:t>
      </w:r>
      <w:r>
        <w:rPr>
          <w:lang w:val="en-US"/>
        </w:rPr>
        <w:t>Biotherm</w:t>
      </w:r>
      <w:r w:rsidRPr="00FC1CFC">
        <w:t xml:space="preserve"> </w:t>
      </w:r>
      <w:r>
        <w:t>и разработке практических рекомендаций по его усилению.</w:t>
      </w:r>
    </w:p>
    <w:p w:rsidR="0047046E" w:rsidRDefault="0047046E" w:rsidP="0047046E">
      <w:r>
        <w:t xml:space="preserve">Для достижения цели автором были поставлены следующие </w:t>
      </w:r>
      <w:r w:rsidRPr="006D689A">
        <w:rPr>
          <w:i/>
        </w:rPr>
        <w:t>задачи</w:t>
      </w:r>
      <w:r>
        <w:t>:</w:t>
      </w:r>
    </w:p>
    <w:p w:rsidR="0047046E" w:rsidRDefault="0047046E" w:rsidP="00B82CFE">
      <w:pPr>
        <w:pStyle w:val="af1"/>
        <w:numPr>
          <w:ilvl w:val="0"/>
          <w:numId w:val="67"/>
        </w:numPr>
      </w:pPr>
      <w:r>
        <w:t xml:space="preserve">Изучение уровня осведомленности потребителей о бренде </w:t>
      </w:r>
      <w:r>
        <w:rPr>
          <w:lang w:val="en-US"/>
        </w:rPr>
        <w:t>Biotherm</w:t>
      </w:r>
      <w:r w:rsidRPr="00104503">
        <w:t xml:space="preserve"> </w:t>
      </w:r>
      <w:r>
        <w:t>и его прямых конкурентах;</w:t>
      </w:r>
    </w:p>
    <w:p w:rsidR="0047046E" w:rsidRDefault="0047046E" w:rsidP="00B82CFE">
      <w:pPr>
        <w:pStyle w:val="af1"/>
        <w:numPr>
          <w:ilvl w:val="0"/>
          <w:numId w:val="67"/>
        </w:numPr>
      </w:pPr>
      <w:r>
        <w:t xml:space="preserve">Изучение сложившегося имиджа бренда </w:t>
      </w:r>
      <w:r>
        <w:rPr>
          <w:lang w:val="en-US"/>
        </w:rPr>
        <w:t>Biotherm</w:t>
      </w:r>
      <w:r>
        <w:t xml:space="preserve"> и брендов-конкурентов;</w:t>
      </w:r>
    </w:p>
    <w:p w:rsidR="0047046E" w:rsidRDefault="0047046E" w:rsidP="00B82CFE">
      <w:pPr>
        <w:pStyle w:val="af1"/>
        <w:numPr>
          <w:ilvl w:val="0"/>
          <w:numId w:val="67"/>
        </w:numPr>
      </w:pPr>
      <w:r>
        <w:t xml:space="preserve">Изучение уровня удовлетворенности и лояльности потребителей бренду </w:t>
      </w:r>
      <w:r>
        <w:rPr>
          <w:lang w:val="en-US"/>
        </w:rPr>
        <w:t>Biotherm</w:t>
      </w:r>
      <w:r>
        <w:t xml:space="preserve"> и его прямым конкурентам;</w:t>
      </w:r>
    </w:p>
    <w:p w:rsidR="0047046E" w:rsidRPr="006D689A" w:rsidRDefault="0047046E" w:rsidP="00B82CFE">
      <w:pPr>
        <w:pStyle w:val="af1"/>
        <w:numPr>
          <w:ilvl w:val="0"/>
          <w:numId w:val="67"/>
        </w:numPr>
      </w:pPr>
      <w:r>
        <w:t xml:space="preserve">Выявление сильных и слабых сторон бренда </w:t>
      </w:r>
      <w:r>
        <w:rPr>
          <w:lang w:val="en-US"/>
        </w:rPr>
        <w:t>Biotherm</w:t>
      </w:r>
      <w:r>
        <w:t xml:space="preserve"> и его прямых конкурентов.</w:t>
      </w:r>
    </w:p>
    <w:p w:rsidR="0047046E" w:rsidRDefault="0047046E" w:rsidP="0047046E">
      <w:r>
        <w:rPr>
          <w:i/>
        </w:rPr>
        <w:lastRenderedPageBreak/>
        <w:t xml:space="preserve">Дизайн исследования </w:t>
      </w:r>
      <w:r w:rsidRPr="00FC1CFC">
        <w:t xml:space="preserve">предполагал </w:t>
      </w:r>
      <w:r>
        <w:t>включение следующих методов исследования в указанном ниже порядке:</w:t>
      </w:r>
    </w:p>
    <w:p w:rsidR="0047046E" w:rsidRDefault="0047046E" w:rsidP="00B82CFE">
      <w:pPr>
        <w:pStyle w:val="af1"/>
        <w:numPr>
          <w:ilvl w:val="0"/>
          <w:numId w:val="68"/>
        </w:numPr>
        <w:ind w:left="1069"/>
      </w:pPr>
      <w:r>
        <w:t>Нетнографическое исследование</w:t>
      </w:r>
    </w:p>
    <w:p w:rsidR="0047046E" w:rsidRDefault="0047046E" w:rsidP="0047046E">
      <w:pPr>
        <w:ind w:left="709" w:firstLine="0"/>
      </w:pPr>
      <w:r>
        <w:t>Данный этап предполагал сбор и  анализ качественной информации о предпочтениях и особенностях</w:t>
      </w:r>
      <w:r w:rsidRPr="0095227A">
        <w:t xml:space="preserve"> </w:t>
      </w:r>
      <w:r>
        <w:t xml:space="preserve">восприятия бренда </w:t>
      </w:r>
      <w:r w:rsidRPr="0095227A">
        <w:rPr>
          <w:lang w:val="en-US"/>
        </w:rPr>
        <w:t>Biotherm</w:t>
      </w:r>
      <w:r w:rsidRPr="0095227A">
        <w:t xml:space="preserve"> </w:t>
      </w:r>
      <w:r>
        <w:t xml:space="preserve"> потребителями, который осуществлялся на основании высказываний в социальных сетях, </w:t>
      </w:r>
      <w:proofErr w:type="spellStart"/>
      <w:r>
        <w:t>блогах</w:t>
      </w:r>
      <w:proofErr w:type="spellEnd"/>
      <w:r>
        <w:t xml:space="preserve"> и форумах (в сети Интернет). Данный метод был выбран автором, поскольку обладает рядом существенных преимуществ: не требует значительных ресурсов, позволяет провести исследование в сжатые сроки. Кроме того, нетнографическое исследование позволяет выяснить, какие вопросы поднимают потребители в «естественной среде» по собственной инициативе, без какого-либо влияния со стороны исследователя.</w:t>
      </w:r>
      <w:r>
        <w:rPr>
          <w:rStyle w:val="af9"/>
        </w:rPr>
        <w:footnoteReference w:id="53"/>
      </w:r>
    </w:p>
    <w:p w:rsidR="0047046E" w:rsidRPr="00486E4F" w:rsidRDefault="0047046E" w:rsidP="0047046E">
      <w:pPr>
        <w:ind w:left="709" w:firstLine="0"/>
      </w:pPr>
      <w:r>
        <w:t xml:space="preserve">Критериями выбора </w:t>
      </w:r>
      <w:proofErr w:type="spellStart"/>
      <w:r>
        <w:t>интернет-ресурсов</w:t>
      </w:r>
      <w:proofErr w:type="spellEnd"/>
      <w:r>
        <w:t xml:space="preserve"> для исследования были их открытость для изучения исследователем (публичность), присутствие целевой аудитории бренда </w:t>
      </w:r>
      <w:r>
        <w:rPr>
          <w:lang w:val="en-US"/>
        </w:rPr>
        <w:t>Biotherm</w:t>
      </w:r>
      <w:r>
        <w:t xml:space="preserve">, наличие специальных платформ для обсуждения (для </w:t>
      </w:r>
      <w:proofErr w:type="gramStart"/>
      <w:r>
        <w:t>комментариев, отзывов</w:t>
      </w:r>
      <w:proofErr w:type="gramEnd"/>
      <w:r>
        <w:t xml:space="preserve"> и т.д.), а также наличие сообщений, отзывов и т.д., посвященных непосредственно бренду </w:t>
      </w:r>
      <w:r>
        <w:rPr>
          <w:lang w:val="en-US"/>
        </w:rPr>
        <w:t>Biotherm</w:t>
      </w:r>
      <w:r w:rsidRPr="00486E4F">
        <w:t>.</w:t>
      </w:r>
    </w:p>
    <w:p w:rsidR="0047046E" w:rsidRDefault="0047046E" w:rsidP="00B82CFE">
      <w:pPr>
        <w:pStyle w:val="af1"/>
        <w:numPr>
          <w:ilvl w:val="0"/>
          <w:numId w:val="68"/>
        </w:numPr>
        <w:ind w:left="1069"/>
      </w:pPr>
      <w:r>
        <w:t>Глубинные интервью с экспертами рынка</w:t>
      </w:r>
    </w:p>
    <w:p w:rsidR="0047046E" w:rsidRDefault="0047046E" w:rsidP="0047046E">
      <w:pPr>
        <w:ind w:left="709" w:firstLine="0"/>
      </w:pPr>
      <w:r>
        <w:t xml:space="preserve">Данный этап был направлен на выявление экспертного мнения и прогнозов на сильные и слабые стороны как </w:t>
      </w:r>
      <w:r w:rsidRPr="000168DB">
        <w:rPr>
          <w:lang w:val="en-US"/>
        </w:rPr>
        <w:t>Biotherm</w:t>
      </w:r>
      <w:r>
        <w:t>, так и брендов-конкурентов. К преимуществам данного метода исследования можно отнести возможность получения качественной информации от более компетентных в изучаемом вопросе лиц, что позволяет повысить качество проводимого исследования.</w:t>
      </w:r>
    </w:p>
    <w:p w:rsidR="0047046E" w:rsidRDefault="0047046E" w:rsidP="0047046E">
      <w:pPr>
        <w:ind w:left="709" w:firstLine="0"/>
      </w:pPr>
      <w:r>
        <w:t xml:space="preserve">Критериями выбора экспертов были: наличие опыта работы, связанной с развитием косметики категории люкс на российском рынке, знание бренда </w:t>
      </w:r>
      <w:r w:rsidRPr="000168DB">
        <w:rPr>
          <w:lang w:val="en-US"/>
        </w:rPr>
        <w:t>Biotherm</w:t>
      </w:r>
      <w:r w:rsidRPr="00C61B04">
        <w:t xml:space="preserve"> </w:t>
      </w:r>
      <w:r>
        <w:t>и его основных конкурентов.</w:t>
      </w:r>
    </w:p>
    <w:p w:rsidR="0047046E" w:rsidRDefault="0047046E" w:rsidP="00B82CFE">
      <w:pPr>
        <w:pStyle w:val="af1"/>
        <w:numPr>
          <w:ilvl w:val="0"/>
          <w:numId w:val="68"/>
        </w:numPr>
        <w:ind w:left="1069"/>
      </w:pPr>
      <w:r>
        <w:t xml:space="preserve">Глубинные интервью с консультантами бренда </w:t>
      </w:r>
      <w:r w:rsidRPr="000168DB">
        <w:rPr>
          <w:lang w:val="en-US"/>
        </w:rPr>
        <w:t>Biotherm</w:t>
      </w:r>
    </w:p>
    <w:p w:rsidR="0047046E" w:rsidRDefault="0047046E" w:rsidP="0047046E">
      <w:pPr>
        <w:ind w:left="709" w:firstLine="0"/>
      </w:pPr>
      <w:r>
        <w:t>Данный этап исследования был посвящен сбору и анализу качественной информации о</w:t>
      </w:r>
      <w:r w:rsidRPr="005B4926">
        <w:t xml:space="preserve"> </w:t>
      </w:r>
      <w:r>
        <w:t xml:space="preserve">бренде </w:t>
      </w:r>
      <w:r>
        <w:rPr>
          <w:lang w:val="en-US"/>
        </w:rPr>
        <w:t>Biotherm</w:t>
      </w:r>
      <w:r>
        <w:t xml:space="preserve"> </w:t>
      </w:r>
      <w:r w:rsidRPr="005B4926">
        <w:t>(</w:t>
      </w:r>
      <w:r>
        <w:t xml:space="preserve">осведомленности потребителей о бренде и его конкурентов, сложившемся имидже марки, уровне лояльности и т.д.) у продавцов-консультантов, которые непосредственно взаимодействуют с конечными </w:t>
      </w:r>
      <w:r>
        <w:lastRenderedPageBreak/>
        <w:t xml:space="preserve">потребителями, поэтому хорошо понимают их предпочтения, потребности, а также  особенности покупательского поведения. </w:t>
      </w:r>
    </w:p>
    <w:p w:rsidR="0047046E" w:rsidRPr="005B4926" w:rsidRDefault="0047046E" w:rsidP="0047046E">
      <w:pPr>
        <w:ind w:left="709" w:firstLine="0"/>
      </w:pPr>
      <w:r>
        <w:t xml:space="preserve">Критерием выбора консультантов были следующие: опыт работы с брендом </w:t>
      </w:r>
      <w:r>
        <w:rPr>
          <w:lang w:val="en-US"/>
        </w:rPr>
        <w:t>Biotherm</w:t>
      </w:r>
      <w:r w:rsidRPr="005B4926">
        <w:t xml:space="preserve"> </w:t>
      </w:r>
      <w:r>
        <w:t>не менее полугода, работа в приоритетных для марки магазинах селективной косметики.</w:t>
      </w:r>
    </w:p>
    <w:p w:rsidR="0047046E" w:rsidRDefault="0047046E" w:rsidP="00B82CFE">
      <w:pPr>
        <w:pStyle w:val="af1"/>
        <w:numPr>
          <w:ilvl w:val="0"/>
          <w:numId w:val="68"/>
        </w:numPr>
        <w:ind w:left="1069"/>
      </w:pPr>
      <w:r>
        <w:t>Формализованный опрос</w:t>
      </w:r>
    </w:p>
    <w:p w:rsidR="0047046E" w:rsidRDefault="0047046E" w:rsidP="0047046E">
      <w:pPr>
        <w:ind w:left="709" w:firstLine="0"/>
      </w:pPr>
      <w:r>
        <w:t>Данный этап предполагал составление анкеты, включающей преимущественно закрытые вопросы, для сбора количественной информации среди российских потребителей косметики категории люкс. Включение данного метода в исследование позволяет определить особенности восприятия бренда потребителями, а также выявить характерные тенденции.</w:t>
      </w:r>
    </w:p>
    <w:p w:rsidR="0047046E" w:rsidRPr="001A1E31" w:rsidRDefault="0047046E" w:rsidP="0047046E">
      <w:r>
        <w:t>Далее  подробно будут описаны результаты каждого этапа проведенного исследования.</w:t>
      </w:r>
    </w:p>
    <w:p w:rsidR="0047046E" w:rsidRPr="001A1E31" w:rsidRDefault="0047046E" w:rsidP="0047046E"/>
    <w:p w:rsidR="0047046E" w:rsidRDefault="0047046E" w:rsidP="0047046E">
      <w:pPr>
        <w:ind w:firstLine="0"/>
        <w:rPr>
          <w:i/>
          <w:color w:val="FF0000"/>
        </w:rPr>
      </w:pPr>
      <w:r w:rsidRPr="00CC6DDD">
        <w:rPr>
          <w:i/>
        </w:rPr>
        <w:t xml:space="preserve">Результаты </w:t>
      </w:r>
      <w:r>
        <w:rPr>
          <w:i/>
        </w:rPr>
        <w:t xml:space="preserve">нетнографического </w:t>
      </w:r>
      <w:r w:rsidRPr="00CC6DDD">
        <w:rPr>
          <w:i/>
        </w:rPr>
        <w:t>исследования</w:t>
      </w:r>
    </w:p>
    <w:p w:rsidR="0047046E" w:rsidRDefault="0047046E" w:rsidP="0047046E">
      <w:pPr>
        <w:ind w:firstLine="0"/>
      </w:pPr>
      <w:r>
        <w:t>Нетнографическое исследование проводилось автором в период с 05.02.2017 по 30.03.2017 года. Для изучения были выбраны следующие интернет-ресурсы:</w:t>
      </w:r>
    </w:p>
    <w:p w:rsidR="0047046E" w:rsidRDefault="0047046E" w:rsidP="00B82CFE">
      <w:pPr>
        <w:pStyle w:val="af1"/>
        <w:numPr>
          <w:ilvl w:val="0"/>
          <w:numId w:val="69"/>
        </w:numPr>
      </w:pPr>
      <w:r>
        <w:t xml:space="preserve">Официальная страница бренда </w:t>
      </w:r>
      <w:r>
        <w:rPr>
          <w:lang w:val="en-US"/>
        </w:rPr>
        <w:t>Biotherm</w:t>
      </w:r>
      <w:r w:rsidRPr="00E160DC">
        <w:t xml:space="preserve"> </w:t>
      </w:r>
      <w:r>
        <w:t>в социальной сети «</w:t>
      </w:r>
      <w:proofErr w:type="spellStart"/>
      <w:r>
        <w:t>ВКонтакте</w:t>
      </w:r>
      <w:proofErr w:type="spellEnd"/>
      <w:r>
        <w:t>»;</w:t>
      </w:r>
      <w:r>
        <w:rPr>
          <w:rStyle w:val="af9"/>
        </w:rPr>
        <w:footnoteReference w:id="54"/>
      </w:r>
    </w:p>
    <w:p w:rsidR="0047046E" w:rsidRDefault="0047046E" w:rsidP="00B82CFE">
      <w:pPr>
        <w:pStyle w:val="af1"/>
        <w:numPr>
          <w:ilvl w:val="0"/>
          <w:numId w:val="69"/>
        </w:numPr>
      </w:pPr>
      <w:r>
        <w:t xml:space="preserve">Официальная российская страница бренда </w:t>
      </w:r>
      <w:r>
        <w:rPr>
          <w:lang w:val="en-US"/>
        </w:rPr>
        <w:t>Biotherm</w:t>
      </w:r>
      <w:r w:rsidRPr="00E160DC">
        <w:t xml:space="preserve"> </w:t>
      </w:r>
      <w:r>
        <w:t xml:space="preserve">в социальной сети </w:t>
      </w:r>
      <w:proofErr w:type="spellStart"/>
      <w:r>
        <w:rPr>
          <w:lang w:val="en-US"/>
        </w:rPr>
        <w:t>Facebook</w:t>
      </w:r>
      <w:proofErr w:type="spellEnd"/>
      <w:r>
        <w:t>;</w:t>
      </w:r>
      <w:r>
        <w:rPr>
          <w:rStyle w:val="af9"/>
        </w:rPr>
        <w:footnoteReference w:id="55"/>
      </w:r>
    </w:p>
    <w:p w:rsidR="0047046E" w:rsidRPr="00A120DE" w:rsidRDefault="0047046E" w:rsidP="00B82CFE">
      <w:pPr>
        <w:pStyle w:val="af1"/>
        <w:numPr>
          <w:ilvl w:val="0"/>
          <w:numId w:val="69"/>
        </w:numPr>
      </w:pPr>
      <w:proofErr w:type="gramStart"/>
      <w:r>
        <w:t>Комментарии раздела</w:t>
      </w:r>
      <w:proofErr w:type="gramEnd"/>
      <w:r>
        <w:t xml:space="preserve"> «Новинки» официального сайта магазина селективной косметики «ИЛЬ ДЕ БОТЭ» (комментарии публикаций, посвященных бренду </w:t>
      </w:r>
      <w:r>
        <w:rPr>
          <w:lang w:val="en-US"/>
        </w:rPr>
        <w:t>Biotherm</w:t>
      </w:r>
      <w:r w:rsidRPr="00A120DE">
        <w:t>)</w:t>
      </w:r>
      <w:r>
        <w:t>;</w:t>
      </w:r>
      <w:r>
        <w:rPr>
          <w:rStyle w:val="af9"/>
        </w:rPr>
        <w:footnoteReference w:id="56"/>
      </w:r>
    </w:p>
    <w:p w:rsidR="0047046E" w:rsidRPr="00E160DC" w:rsidRDefault="0047046E" w:rsidP="00B82CFE">
      <w:pPr>
        <w:pStyle w:val="af1"/>
        <w:numPr>
          <w:ilvl w:val="0"/>
          <w:numId w:val="69"/>
        </w:numPr>
      </w:pPr>
      <w:r>
        <w:t xml:space="preserve">Раздел сайта для отзывов </w:t>
      </w:r>
      <w:proofErr w:type="spellStart"/>
      <w:r>
        <w:rPr>
          <w:lang w:val="en-US"/>
        </w:rPr>
        <w:t>IRecommend</w:t>
      </w:r>
      <w:proofErr w:type="spellEnd"/>
      <w:r w:rsidRPr="00012890">
        <w:t>.</w:t>
      </w:r>
      <w:proofErr w:type="spellStart"/>
      <w:r>
        <w:rPr>
          <w:lang w:val="en-US"/>
        </w:rPr>
        <w:t>ru</w:t>
      </w:r>
      <w:proofErr w:type="spellEnd"/>
      <w:r>
        <w:t xml:space="preserve">, посвященный продукции </w:t>
      </w:r>
      <w:r>
        <w:rPr>
          <w:lang w:val="en-US"/>
        </w:rPr>
        <w:t>Biotherm</w:t>
      </w:r>
      <w:r w:rsidRPr="00012890">
        <w:t>.</w:t>
      </w:r>
      <w:r>
        <w:rPr>
          <w:rStyle w:val="af9"/>
        </w:rPr>
        <w:footnoteReference w:id="57"/>
      </w:r>
    </w:p>
    <w:p w:rsidR="0047046E" w:rsidRDefault="0047046E" w:rsidP="0047046E">
      <w:r>
        <w:t xml:space="preserve">Стоит отметить, что наибольшая активность потребителей наблюдается на сайте « ИЛЬ ДЕ БОТЭ»  и </w:t>
      </w:r>
      <w:proofErr w:type="spellStart"/>
      <w:r>
        <w:rPr>
          <w:lang w:val="en-US"/>
        </w:rPr>
        <w:t>IRecommend</w:t>
      </w:r>
      <w:proofErr w:type="spellEnd"/>
      <w:r w:rsidRPr="00901373">
        <w:t>.</w:t>
      </w:r>
      <w:proofErr w:type="spellStart"/>
      <w:r>
        <w:rPr>
          <w:lang w:val="en-US"/>
        </w:rPr>
        <w:t>ru</w:t>
      </w:r>
      <w:proofErr w:type="spellEnd"/>
      <w:r w:rsidRPr="00901373">
        <w:t xml:space="preserve">. </w:t>
      </w:r>
      <w:r>
        <w:t xml:space="preserve">На официальной странице бренда в социальной сети </w:t>
      </w:r>
      <w:proofErr w:type="spellStart"/>
      <w:r>
        <w:rPr>
          <w:lang w:val="en-US"/>
        </w:rPr>
        <w:t>Facebook</w:t>
      </w:r>
      <w:proofErr w:type="spellEnd"/>
      <w:r w:rsidRPr="00901373">
        <w:t xml:space="preserve"> </w:t>
      </w:r>
      <w:r>
        <w:t xml:space="preserve">пользователи слабо вовлечены в диалог, однако периодически появляются 1-2 комментария к записям. Наименьшая активность, что в настоящее время нетипично для брендов косметики, наблюдается на официальной странице бренда </w:t>
      </w:r>
      <w:r>
        <w:rPr>
          <w:lang w:val="en-US"/>
        </w:rPr>
        <w:t>Biotherm</w:t>
      </w:r>
      <w:r w:rsidRPr="004A05DC">
        <w:t xml:space="preserve"> </w:t>
      </w:r>
      <w:r>
        <w:t>в социальной сети «</w:t>
      </w:r>
      <w:proofErr w:type="spellStart"/>
      <w:r>
        <w:t>ВКонтакте</w:t>
      </w:r>
      <w:proofErr w:type="spellEnd"/>
      <w:r>
        <w:t xml:space="preserve">». Последняя публикация была размещена в сообществе 30 декабря 2015 </w:t>
      </w:r>
      <w:r>
        <w:lastRenderedPageBreak/>
        <w:t>года, группа находится в заброшенном состоянии. Официального российского сайта у бренда нет.</w:t>
      </w:r>
    </w:p>
    <w:p w:rsidR="0047046E" w:rsidRDefault="0047046E" w:rsidP="0047046E">
      <w:r>
        <w:t xml:space="preserve">По результатам исследования можно отметить, что в целом бренд знаком потребителю, что следует из большого числа </w:t>
      </w:r>
      <w:proofErr w:type="gramStart"/>
      <w:r>
        <w:t>комментариев</w:t>
      </w:r>
      <w:proofErr w:type="gramEnd"/>
      <w:r>
        <w:t xml:space="preserve"> следующего вида: «Давно пользуюсь кремами данной марки…», «Давно присматривалась к косметике </w:t>
      </w:r>
      <w:r>
        <w:rPr>
          <w:lang w:val="en-US"/>
        </w:rPr>
        <w:t>Biotherm</w:t>
      </w:r>
      <w:r>
        <w:t>…» и т.д. На популярном сайте, где потребители делятся впечатлениями от использования косметики (</w:t>
      </w:r>
      <w:proofErr w:type="spellStart"/>
      <w:r>
        <w:rPr>
          <w:lang w:val="en-US"/>
        </w:rPr>
        <w:t>IRecommend</w:t>
      </w:r>
      <w:proofErr w:type="spellEnd"/>
      <w:r w:rsidRPr="00901373">
        <w:t>.</w:t>
      </w:r>
      <w:proofErr w:type="spellStart"/>
      <w:r>
        <w:rPr>
          <w:lang w:val="en-US"/>
        </w:rPr>
        <w:t>ru</w:t>
      </w:r>
      <w:proofErr w:type="spellEnd"/>
      <w:r>
        <w:t>), размещено 145 подробных отзывов, каждый из которых сопровождается комментариями других пользователей. На страницу сообщества бренда в социальной сети «</w:t>
      </w:r>
      <w:proofErr w:type="spellStart"/>
      <w:r>
        <w:t>ВКонтакте</w:t>
      </w:r>
      <w:proofErr w:type="spellEnd"/>
      <w:r>
        <w:t xml:space="preserve">»  подписаны 1442 человека. </w:t>
      </w:r>
    </w:p>
    <w:p w:rsidR="0047046E" w:rsidRDefault="0047046E" w:rsidP="0047046E">
      <w:r>
        <w:t xml:space="preserve">К наиболее часто упоминаемым </w:t>
      </w:r>
      <w:r w:rsidRPr="009601E7">
        <w:rPr>
          <w:i/>
        </w:rPr>
        <w:t>позитивным</w:t>
      </w:r>
      <w:r>
        <w:t xml:space="preserve"> характеристикам бренда </w:t>
      </w:r>
      <w:r>
        <w:rPr>
          <w:lang w:val="en-US"/>
        </w:rPr>
        <w:t>Biotherm</w:t>
      </w:r>
      <w:r>
        <w:t xml:space="preserve"> можно отнести </w:t>
      </w:r>
      <w:proofErr w:type="gramStart"/>
      <w:r>
        <w:t>следующие</w:t>
      </w:r>
      <w:proofErr w:type="gramEnd"/>
      <w:r>
        <w:t>:</w:t>
      </w:r>
    </w:p>
    <w:p w:rsidR="0047046E" w:rsidRDefault="0047046E" w:rsidP="00B82CFE">
      <w:pPr>
        <w:pStyle w:val="af1"/>
        <w:numPr>
          <w:ilvl w:val="0"/>
          <w:numId w:val="70"/>
        </w:numPr>
        <w:ind w:left="1068"/>
        <w:rPr>
          <w:i/>
        </w:rPr>
      </w:pPr>
      <w:r w:rsidRPr="00DA74AF">
        <w:rPr>
          <w:i/>
        </w:rPr>
        <w:t>Высокое качество и функциональность</w:t>
      </w:r>
    </w:p>
    <w:p w:rsidR="0047046E" w:rsidRPr="00501553" w:rsidRDefault="0047046E" w:rsidP="0047046E">
      <w:pPr>
        <w:ind w:left="708" w:firstLine="0"/>
      </w:pPr>
      <w:r>
        <w:t xml:space="preserve">Большая часть мнений потребителей свидетельствует о том, что продукты бренда </w:t>
      </w:r>
      <w:r>
        <w:rPr>
          <w:lang w:val="en-US"/>
        </w:rPr>
        <w:t>Biotherm</w:t>
      </w:r>
      <w:r w:rsidRPr="00501553">
        <w:t xml:space="preserve"> </w:t>
      </w:r>
      <w:r>
        <w:t>воспринимаются как высококачественные и функциональные. Потребители хвалят бренд за увлажняющие свойства и видимый эффект от использования. Негативные отзывы также присутствуют, однако чаще всего они связаны с индивидуальной чувствительностью кожи отдельных потребителей.</w:t>
      </w:r>
    </w:p>
    <w:p w:rsidR="0047046E" w:rsidRDefault="0047046E" w:rsidP="00B82CFE">
      <w:pPr>
        <w:pStyle w:val="af1"/>
        <w:numPr>
          <w:ilvl w:val="0"/>
          <w:numId w:val="70"/>
        </w:numPr>
        <w:ind w:left="1068"/>
        <w:rPr>
          <w:i/>
        </w:rPr>
      </w:pPr>
      <w:r w:rsidRPr="00DA74AF">
        <w:rPr>
          <w:i/>
        </w:rPr>
        <w:t>Дизайн упаковки</w:t>
      </w:r>
    </w:p>
    <w:p w:rsidR="0047046E" w:rsidRDefault="0047046E" w:rsidP="0047046E">
      <w:pPr>
        <w:ind w:left="708" w:firstLine="0"/>
      </w:pPr>
      <w:r>
        <w:t>Пользователи сети Интернет</w:t>
      </w:r>
      <w:r w:rsidRPr="00573AA5">
        <w:t xml:space="preserve"> </w:t>
      </w:r>
      <w:r>
        <w:t xml:space="preserve">положительно отзываются о дизайне упаковки косметики </w:t>
      </w:r>
      <w:r>
        <w:rPr>
          <w:lang w:val="en-US"/>
        </w:rPr>
        <w:t>Biotherm</w:t>
      </w:r>
      <w:r>
        <w:t>,  отмечая, что она «выглядит дорогой и качественной», «красивая и украшает полочку с косметикой», «удобна в использовании». При этом довольно часто встречаются пожелания потребителей, связанные с выпуском «дорожных» версий средств по уходу за лицом, поскольку полноразмерные версии слишком тяжелые и объемные для туристических поездок.</w:t>
      </w:r>
    </w:p>
    <w:p w:rsidR="0047046E" w:rsidRPr="00573AA5" w:rsidRDefault="0047046E" w:rsidP="0047046E">
      <w:pPr>
        <w:ind w:left="708" w:firstLine="0"/>
        <w:rPr>
          <w:i/>
        </w:rPr>
      </w:pPr>
    </w:p>
    <w:p w:rsidR="0047046E" w:rsidRDefault="0047046E" w:rsidP="0047046E">
      <w:r>
        <w:t xml:space="preserve">К наиболее часто упоминаемым </w:t>
      </w:r>
      <w:r w:rsidRPr="00BE0E50">
        <w:rPr>
          <w:i/>
        </w:rPr>
        <w:t>негативным</w:t>
      </w:r>
      <w:r>
        <w:t xml:space="preserve"> характеристикам бренда </w:t>
      </w:r>
      <w:r>
        <w:rPr>
          <w:lang w:val="en-US"/>
        </w:rPr>
        <w:t>Biotherm</w:t>
      </w:r>
      <w:r>
        <w:t xml:space="preserve"> можно отнести </w:t>
      </w:r>
      <w:proofErr w:type="gramStart"/>
      <w:r>
        <w:t>следующие</w:t>
      </w:r>
      <w:proofErr w:type="gramEnd"/>
      <w:r>
        <w:t>:</w:t>
      </w:r>
    </w:p>
    <w:p w:rsidR="0047046E" w:rsidRDefault="0047046E" w:rsidP="00B82CFE">
      <w:pPr>
        <w:pStyle w:val="af1"/>
        <w:numPr>
          <w:ilvl w:val="0"/>
          <w:numId w:val="71"/>
        </w:numPr>
        <w:ind w:left="1069"/>
        <w:rPr>
          <w:i/>
        </w:rPr>
      </w:pPr>
      <w:r w:rsidRPr="00DA74AF">
        <w:rPr>
          <w:i/>
        </w:rPr>
        <w:t>Трудность нахождения информации о бренде в целом и его отдельных продуктах</w:t>
      </w:r>
    </w:p>
    <w:p w:rsidR="0047046E" w:rsidRPr="00C3395A" w:rsidRDefault="0047046E" w:rsidP="0047046E">
      <w:pPr>
        <w:ind w:left="709" w:firstLine="0"/>
      </w:pPr>
      <w:r>
        <w:t>Потребители испытывают трудности, связанные с поиском информации о бренде, а также пытаются выяснить, существует ли официальный сайт бренда на русском языке. В целом, отсутствие сайта и источника официальной, подробной информации о продуктах вызывает у потребителей недовольство.</w:t>
      </w:r>
    </w:p>
    <w:p w:rsidR="0047046E" w:rsidRDefault="0047046E" w:rsidP="00B82CFE">
      <w:pPr>
        <w:pStyle w:val="af1"/>
        <w:numPr>
          <w:ilvl w:val="0"/>
          <w:numId w:val="71"/>
        </w:numPr>
        <w:ind w:left="1069"/>
        <w:rPr>
          <w:i/>
        </w:rPr>
      </w:pPr>
      <w:r w:rsidRPr="00DA74AF">
        <w:rPr>
          <w:i/>
        </w:rPr>
        <w:t>Отсутствие информации о каналах продаж</w:t>
      </w:r>
    </w:p>
    <w:p w:rsidR="0047046E" w:rsidRPr="00BE700A" w:rsidRDefault="0047046E" w:rsidP="0047046E">
      <w:pPr>
        <w:ind w:left="709" w:firstLine="0"/>
      </w:pPr>
      <w:r>
        <w:lastRenderedPageBreak/>
        <w:t xml:space="preserve">Потребители косметики категории люкс заинтересованы в том, чтобы приобретать подлинные товары и избегать подделки, поэтому ищут официальную информацию о возможных местах совершения покупок. Поскольку официального сайта </w:t>
      </w:r>
      <w:r>
        <w:rPr>
          <w:lang w:val="en-US"/>
        </w:rPr>
        <w:t>Biotherm</w:t>
      </w:r>
      <w:r w:rsidRPr="00313EAB">
        <w:t xml:space="preserve"> </w:t>
      </w:r>
      <w:r>
        <w:t>нет, официальная страница в социальной сети «</w:t>
      </w:r>
      <w:proofErr w:type="spellStart"/>
      <w:r>
        <w:t>ВКонтакте</w:t>
      </w:r>
      <w:proofErr w:type="spellEnd"/>
      <w:r>
        <w:t xml:space="preserve">» заброшена, на странице бренда в социальной сети </w:t>
      </w:r>
      <w:proofErr w:type="spellStart"/>
      <w:r>
        <w:rPr>
          <w:lang w:val="en-US"/>
        </w:rPr>
        <w:t>Facebook</w:t>
      </w:r>
      <w:proofErr w:type="spellEnd"/>
      <w:r w:rsidRPr="00BE700A">
        <w:t xml:space="preserve"> </w:t>
      </w:r>
      <w:r>
        <w:t>этой информации также нет, потребители испытывают затруднения, что выражают в своих комментариях и отзывах.</w:t>
      </w:r>
    </w:p>
    <w:p w:rsidR="0047046E" w:rsidRDefault="0047046E" w:rsidP="0047046E">
      <w:pPr>
        <w:pStyle w:val="ac"/>
      </w:pPr>
      <w:r>
        <w:rPr>
          <w:noProof/>
        </w:rPr>
        <w:drawing>
          <wp:inline distT="0" distB="0" distL="0" distR="0">
            <wp:extent cx="3209925" cy="1543050"/>
            <wp:effectExtent l="19050" t="0" r="9525" b="0"/>
            <wp:docPr id="1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6712" t="30463" r="37322" b="38790"/>
                    <a:stretch>
                      <a:fillRect/>
                    </a:stretch>
                  </pic:blipFill>
                  <pic:spPr bwMode="auto">
                    <a:xfrm>
                      <a:off x="0" y="0"/>
                      <a:ext cx="3209925" cy="1543050"/>
                    </a:xfrm>
                    <a:prstGeom prst="rect">
                      <a:avLst/>
                    </a:prstGeom>
                    <a:noFill/>
                    <a:ln w="9525">
                      <a:noFill/>
                      <a:miter lim="800000"/>
                      <a:headEnd/>
                      <a:tailEnd/>
                    </a:ln>
                  </pic:spPr>
                </pic:pic>
              </a:graphicData>
            </a:graphic>
          </wp:inline>
        </w:drawing>
      </w:r>
    </w:p>
    <w:p w:rsidR="0047046E" w:rsidRPr="00BE0E50" w:rsidRDefault="0047046E" w:rsidP="0047046E">
      <w:pPr>
        <w:pStyle w:val="a0"/>
      </w:pPr>
      <w:r>
        <w:t xml:space="preserve"> Пример комментария, демонстрирующего трудности потребителей в поиске мест продаж бренда </w:t>
      </w:r>
      <w:r>
        <w:rPr>
          <w:lang w:val="en-US"/>
        </w:rPr>
        <w:t>Biotherm</w:t>
      </w:r>
      <w:r>
        <w:t>.</w:t>
      </w:r>
    </w:p>
    <w:p w:rsidR="0047046E" w:rsidRDefault="0047046E" w:rsidP="00B82CFE">
      <w:pPr>
        <w:pStyle w:val="af1"/>
        <w:numPr>
          <w:ilvl w:val="0"/>
          <w:numId w:val="71"/>
        </w:numPr>
        <w:ind w:left="1069"/>
        <w:rPr>
          <w:i/>
        </w:rPr>
      </w:pPr>
      <w:proofErr w:type="gramStart"/>
      <w:r w:rsidRPr="00DA74AF">
        <w:rPr>
          <w:i/>
        </w:rPr>
        <w:t>Слабая</w:t>
      </w:r>
      <w:proofErr w:type="gramEnd"/>
      <w:r w:rsidRPr="00DA74AF">
        <w:rPr>
          <w:i/>
        </w:rPr>
        <w:t xml:space="preserve"> </w:t>
      </w:r>
      <w:proofErr w:type="spellStart"/>
      <w:r w:rsidRPr="00DA74AF">
        <w:rPr>
          <w:i/>
        </w:rPr>
        <w:t>представленность</w:t>
      </w:r>
      <w:proofErr w:type="spellEnd"/>
      <w:r w:rsidRPr="00DA74AF">
        <w:rPr>
          <w:i/>
        </w:rPr>
        <w:t xml:space="preserve"> бренда в магазинах</w:t>
      </w:r>
    </w:p>
    <w:p w:rsidR="0047046E" w:rsidRPr="00576BF6" w:rsidRDefault="0047046E" w:rsidP="0047046E">
      <w:pPr>
        <w:ind w:left="709" w:firstLine="0"/>
      </w:pPr>
      <w:r>
        <w:t xml:space="preserve">Пользователи сети Интернет отмечают, что бренд можно найти не в каждом магазине селективной косметики (это в меньшей степени характерно для Санкт-Петербурга и Москвы). Кроме того, потребители жалуются на скудность ассортимента и перебои в поставках. </w:t>
      </w:r>
    </w:p>
    <w:p w:rsidR="0047046E" w:rsidRDefault="0047046E" w:rsidP="0047046E">
      <w:pPr>
        <w:pStyle w:val="ac"/>
        <w:rPr>
          <w:lang w:val="en-US"/>
        </w:rPr>
      </w:pPr>
      <w:r>
        <w:rPr>
          <w:noProof/>
        </w:rPr>
        <w:drawing>
          <wp:inline distT="0" distB="0" distL="0" distR="0">
            <wp:extent cx="4807347" cy="1745673"/>
            <wp:effectExtent l="19050" t="0" r="0" b="0"/>
            <wp:docPr id="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4477" t="28826" r="46436" b="45907"/>
                    <a:stretch>
                      <a:fillRect/>
                    </a:stretch>
                  </pic:blipFill>
                  <pic:spPr bwMode="auto">
                    <a:xfrm>
                      <a:off x="0" y="0"/>
                      <a:ext cx="4814461" cy="1748256"/>
                    </a:xfrm>
                    <a:prstGeom prst="rect">
                      <a:avLst/>
                    </a:prstGeom>
                    <a:noFill/>
                    <a:ln w="9525">
                      <a:noFill/>
                      <a:miter lim="800000"/>
                      <a:headEnd/>
                      <a:tailEnd/>
                    </a:ln>
                  </pic:spPr>
                </pic:pic>
              </a:graphicData>
            </a:graphic>
          </wp:inline>
        </w:drawing>
      </w:r>
    </w:p>
    <w:p w:rsidR="0047046E" w:rsidRPr="00BE0E50" w:rsidRDefault="0047046E" w:rsidP="0047046E">
      <w:pPr>
        <w:pStyle w:val="a0"/>
      </w:pPr>
      <w:r w:rsidRPr="00BE0E50">
        <w:t xml:space="preserve"> </w:t>
      </w:r>
      <w:r>
        <w:t xml:space="preserve">Пример комментария, демонстрирующего неудовлетворенность потребителей широтой ассортимента бренда </w:t>
      </w:r>
      <w:r>
        <w:rPr>
          <w:lang w:val="en-US"/>
        </w:rPr>
        <w:t>Biotherm</w:t>
      </w:r>
      <w:r w:rsidRPr="00D42BF9">
        <w:t xml:space="preserve"> </w:t>
      </w:r>
      <w:r>
        <w:t>в отдельных регионах России.</w:t>
      </w:r>
    </w:p>
    <w:p w:rsidR="0047046E" w:rsidRDefault="0047046E" w:rsidP="00B82CFE">
      <w:pPr>
        <w:pStyle w:val="af1"/>
        <w:numPr>
          <w:ilvl w:val="0"/>
          <w:numId w:val="71"/>
        </w:numPr>
        <w:rPr>
          <w:i/>
        </w:rPr>
      </w:pPr>
      <w:r w:rsidRPr="00DA74AF">
        <w:rPr>
          <w:i/>
        </w:rPr>
        <w:t xml:space="preserve">Небольшое число </w:t>
      </w:r>
      <w:proofErr w:type="spellStart"/>
      <w:r w:rsidRPr="00DA74AF">
        <w:rPr>
          <w:i/>
        </w:rPr>
        <w:t>промо-акций</w:t>
      </w:r>
      <w:proofErr w:type="spellEnd"/>
      <w:r w:rsidRPr="00DA74AF">
        <w:rPr>
          <w:i/>
        </w:rPr>
        <w:t xml:space="preserve"> и </w:t>
      </w:r>
      <w:proofErr w:type="spellStart"/>
      <w:r w:rsidRPr="00DA74AF">
        <w:rPr>
          <w:i/>
        </w:rPr>
        <w:t>сэмплов</w:t>
      </w:r>
      <w:proofErr w:type="spellEnd"/>
      <w:r w:rsidRPr="00DA74AF">
        <w:rPr>
          <w:i/>
        </w:rPr>
        <w:t xml:space="preserve"> в местах продаж</w:t>
      </w:r>
    </w:p>
    <w:p w:rsidR="0047046E" w:rsidRPr="00006B9C" w:rsidRDefault="0047046E" w:rsidP="0047046E">
      <w:pPr>
        <w:ind w:left="1069" w:firstLine="0"/>
      </w:pPr>
      <w:proofErr w:type="gramStart"/>
      <w:r>
        <w:t xml:space="preserve">Пользователи отмечают, что цена на товары бренда довольно высокая, поэтому перед покупкой хотели бы получить миниатюру для пробы, однако отсутствие </w:t>
      </w:r>
      <w:proofErr w:type="spellStart"/>
      <w:r>
        <w:t>сэмплов</w:t>
      </w:r>
      <w:proofErr w:type="spellEnd"/>
      <w:r>
        <w:t xml:space="preserve"> в местах продаж или трудность в их получении смущает потребителей, </w:t>
      </w:r>
      <w:r>
        <w:lastRenderedPageBreak/>
        <w:t>что негативно сказывается на принятии решения о покупке (</w:t>
      </w:r>
      <w:r w:rsidRPr="00D80F70">
        <w:rPr>
          <w:i/>
        </w:rPr>
        <w:t xml:space="preserve">«Мне кое-какими средствами </w:t>
      </w:r>
      <w:proofErr w:type="spellStart"/>
      <w:r w:rsidRPr="00D80F70">
        <w:rPr>
          <w:i/>
        </w:rPr>
        <w:t>Биотерм</w:t>
      </w:r>
      <w:proofErr w:type="spellEnd"/>
      <w:r w:rsidRPr="00D80F70">
        <w:rPr>
          <w:i/>
        </w:rPr>
        <w:t xml:space="preserve"> очень приятно пользоваться, маски люблю, но всё хочется </w:t>
      </w:r>
      <w:proofErr w:type="spellStart"/>
      <w:r w:rsidRPr="00D80F70">
        <w:rPr>
          <w:i/>
        </w:rPr>
        <w:t>потестить</w:t>
      </w:r>
      <w:proofErr w:type="spellEnd"/>
      <w:r w:rsidRPr="00D80F70">
        <w:rPr>
          <w:i/>
        </w:rPr>
        <w:t xml:space="preserve"> сначала, так много новинок»</w:t>
      </w:r>
      <w:r>
        <w:rPr>
          <w:i/>
        </w:rPr>
        <w:t>;</w:t>
      </w:r>
      <w:proofErr w:type="gramEnd"/>
      <w:r>
        <w:rPr>
          <w:i/>
        </w:rPr>
        <w:t xml:space="preserve"> </w:t>
      </w:r>
      <w:proofErr w:type="gramStart"/>
      <w:r>
        <w:rPr>
          <w:i/>
        </w:rPr>
        <w:t xml:space="preserve">«К сожалению, практически никогда не получаю </w:t>
      </w:r>
      <w:proofErr w:type="spellStart"/>
      <w:r>
        <w:rPr>
          <w:i/>
        </w:rPr>
        <w:t>сэмплы</w:t>
      </w:r>
      <w:proofErr w:type="spellEnd"/>
      <w:r>
        <w:rPr>
          <w:i/>
        </w:rPr>
        <w:t>, а жаль, хотелось бы попробовать средства перед покупкой, не хочется тратить деньги на средство, которое мне не подходит»).</w:t>
      </w:r>
      <w:proofErr w:type="gramEnd"/>
    </w:p>
    <w:p w:rsidR="0047046E" w:rsidRDefault="0047046E" w:rsidP="0047046E">
      <w:pPr>
        <w:ind w:firstLine="0"/>
      </w:pPr>
    </w:p>
    <w:p w:rsidR="0047046E" w:rsidRPr="00F56D66" w:rsidRDefault="0047046E" w:rsidP="0047046E">
      <w:pPr>
        <w:ind w:firstLine="0"/>
        <w:rPr>
          <w:i/>
        </w:rPr>
      </w:pPr>
      <w:r w:rsidRPr="00CC6DDD">
        <w:rPr>
          <w:i/>
        </w:rPr>
        <w:t xml:space="preserve">Результаты </w:t>
      </w:r>
      <w:r>
        <w:rPr>
          <w:i/>
        </w:rPr>
        <w:t>глубинного интервью с экспертами рынка</w:t>
      </w:r>
    </w:p>
    <w:p w:rsidR="0047046E" w:rsidRDefault="0047046E" w:rsidP="0047046E">
      <w:proofErr w:type="gramStart"/>
      <w:r>
        <w:t xml:space="preserve">Данный этап исследования был проведен в апреле 2017 года и включал в себя интервью с 2-мя экспертами российского рынка косметики категории люкс: бывшим </w:t>
      </w:r>
      <w:proofErr w:type="spellStart"/>
      <w:r>
        <w:t>бренд-менеджером</w:t>
      </w:r>
      <w:proofErr w:type="spellEnd"/>
      <w:r>
        <w:t xml:space="preserve"> бренда </w:t>
      </w:r>
      <w:r>
        <w:rPr>
          <w:lang w:val="en-US"/>
        </w:rPr>
        <w:t>Biotherm</w:t>
      </w:r>
      <w:r>
        <w:t xml:space="preserve">, а также с действующим </w:t>
      </w:r>
      <w:proofErr w:type="spellStart"/>
      <w:r>
        <w:t>бренд-менеджером</w:t>
      </w:r>
      <w:proofErr w:type="spellEnd"/>
      <w:r>
        <w:t xml:space="preserve"> другого бренда косметики категории люкс, входящего в портфель брендов компании </w:t>
      </w:r>
      <w:r>
        <w:rPr>
          <w:lang w:val="en-US"/>
        </w:rPr>
        <w:t>L</w:t>
      </w:r>
      <w:r w:rsidRPr="009F039B">
        <w:t>’</w:t>
      </w:r>
      <w:proofErr w:type="spellStart"/>
      <w:r>
        <w:rPr>
          <w:lang w:val="en-US"/>
        </w:rPr>
        <w:t>Oreal</w:t>
      </w:r>
      <w:proofErr w:type="spellEnd"/>
      <w:r w:rsidRPr="009F039B">
        <w:t>.</w:t>
      </w:r>
      <w:proofErr w:type="gramEnd"/>
    </w:p>
    <w:p w:rsidR="0047046E" w:rsidRDefault="0047046E" w:rsidP="0047046E">
      <w:r>
        <w:t xml:space="preserve">Глубинные интервью проводились индивидуально с каждым из экспертов и предполагали интервьюирование в свободной форме по заранее составленным вопросам, помогающим направить интервью в нужное русло. Примерные вопросы интервью представлены в приложении 2. </w:t>
      </w:r>
    </w:p>
    <w:p w:rsidR="0047046E" w:rsidRPr="009F039B" w:rsidRDefault="0047046E" w:rsidP="0047046E"/>
    <w:p w:rsidR="0047046E" w:rsidRPr="006137B8" w:rsidRDefault="0047046E" w:rsidP="0047046E">
      <w:pPr>
        <w:ind w:firstLine="0"/>
        <w:rPr>
          <w:i/>
          <w:color w:val="FF0000"/>
        </w:rPr>
      </w:pPr>
      <w:r>
        <w:rPr>
          <w:i/>
        </w:rPr>
        <w:t xml:space="preserve">Результаты глубинного интервью с консультантами бренда </w:t>
      </w:r>
      <w:r>
        <w:rPr>
          <w:i/>
          <w:lang w:val="en-US"/>
        </w:rPr>
        <w:t>Biotherm</w:t>
      </w:r>
    </w:p>
    <w:p w:rsidR="0047046E" w:rsidRDefault="0047046E" w:rsidP="0047046E">
      <w:r>
        <w:t xml:space="preserve">Эксперты единогласно отмечают, что бренд </w:t>
      </w:r>
      <w:r>
        <w:rPr>
          <w:lang w:val="en-US"/>
        </w:rPr>
        <w:t>Biotherm</w:t>
      </w:r>
      <w:r w:rsidRPr="008044B3">
        <w:t xml:space="preserve"> </w:t>
      </w:r>
      <w:r>
        <w:t>является недооцененным на рынке и перспективным для развития в России.</w:t>
      </w:r>
    </w:p>
    <w:p w:rsidR="0047046E" w:rsidRDefault="0047046E" w:rsidP="0047046E">
      <w:r>
        <w:t>К сильным сторонам бренда эксперты относят следующие:</w:t>
      </w:r>
    </w:p>
    <w:p w:rsidR="0047046E" w:rsidRDefault="0047046E" w:rsidP="00B82CFE">
      <w:pPr>
        <w:pStyle w:val="af1"/>
        <w:numPr>
          <w:ilvl w:val="0"/>
          <w:numId w:val="71"/>
        </w:numPr>
      </w:pPr>
      <w:r>
        <w:t xml:space="preserve">Высокое качество продукции и уникальные функциональные характеристики косметики, основанные на многолетних научных разработках. Косметика </w:t>
      </w:r>
      <w:r>
        <w:rPr>
          <w:lang w:val="en-US"/>
        </w:rPr>
        <w:t>Biotherm</w:t>
      </w:r>
      <w:r w:rsidRPr="005F2616">
        <w:t xml:space="preserve"> </w:t>
      </w:r>
      <w:r>
        <w:t xml:space="preserve">отличается уникальными текстурами, а также отдушками. Эксперты отмечают, что «у косметики </w:t>
      </w:r>
      <w:r>
        <w:rPr>
          <w:lang w:val="en-US"/>
        </w:rPr>
        <w:t>Biotherm</w:t>
      </w:r>
      <w:r w:rsidRPr="00A42ED4">
        <w:t xml:space="preserve"> </w:t>
      </w:r>
      <w:r>
        <w:t>действительно уникальный состав, бренду есть чем выделиться среди конкурентов».</w:t>
      </w:r>
    </w:p>
    <w:p w:rsidR="0047046E" w:rsidRDefault="0047046E" w:rsidP="00B82CFE">
      <w:pPr>
        <w:pStyle w:val="af1"/>
        <w:numPr>
          <w:ilvl w:val="0"/>
          <w:numId w:val="71"/>
        </w:numPr>
      </w:pPr>
      <w:r>
        <w:t xml:space="preserve">Высокое качество упаковки и ее оригинальность: «Проводимые маркетинговые исследования неоднократно демонстрировали интерес потребителей к упаковке товаров </w:t>
      </w:r>
      <w:r>
        <w:rPr>
          <w:lang w:val="en-US"/>
        </w:rPr>
        <w:t>Biotherm</w:t>
      </w:r>
      <w:r>
        <w:t xml:space="preserve">: они считают ее качественной, красивой, дарящей ощущение роскоши и уникальности. Многие дарят косметику </w:t>
      </w:r>
      <w:r>
        <w:rPr>
          <w:lang w:val="en-US"/>
        </w:rPr>
        <w:t>Biotherm</w:t>
      </w:r>
      <w:r w:rsidRPr="008044B3">
        <w:t xml:space="preserve"> </w:t>
      </w:r>
      <w:r>
        <w:t>в подарок, поскольку линия ухода за лицом оформлена очень презентабельно».</w:t>
      </w:r>
    </w:p>
    <w:p w:rsidR="0047046E" w:rsidRDefault="0047046E" w:rsidP="00B82CFE">
      <w:pPr>
        <w:pStyle w:val="af1"/>
        <w:numPr>
          <w:ilvl w:val="0"/>
          <w:numId w:val="71"/>
        </w:numPr>
      </w:pPr>
      <w:r>
        <w:lastRenderedPageBreak/>
        <w:t>Уникальная идентичность бренда: на рынке России нет бренда, который с одной стороны являлся бы представителем категории люкс, а с другой – имел бы такую сильную связь со спортом и морской стихией</w:t>
      </w:r>
      <w:r w:rsidRPr="004E7AAC">
        <w:t>.</w:t>
      </w:r>
    </w:p>
    <w:p w:rsidR="0047046E" w:rsidRDefault="0047046E" w:rsidP="0047046E">
      <w:r>
        <w:t>При этом эксперты отмечают наличие серьезных проблем, без решения которых бренду вряд ли удастся улучшить свои позиции на рынке косметики категории люкс в России. Далее будут приведены отмеченные экспертами слабые стороны бренда.</w:t>
      </w:r>
    </w:p>
    <w:p w:rsidR="0047046E" w:rsidRDefault="0047046E" w:rsidP="00B82CFE">
      <w:pPr>
        <w:pStyle w:val="af1"/>
        <w:numPr>
          <w:ilvl w:val="0"/>
          <w:numId w:val="72"/>
        </w:numPr>
      </w:pPr>
      <w:r>
        <w:t xml:space="preserve">Отсутствие единой коммуникационной стратегии является одной из самых главных проблем бренда. В отличие от конкурентов, у которых маркетинговые коммуникации комплексны, что позволяет доносить до потребителей единое сообщение с помощью множества каналов коммуникации, маркетинговые сообщения </w:t>
      </w:r>
      <w:r>
        <w:rPr>
          <w:lang w:val="en-US"/>
        </w:rPr>
        <w:t>Biotherm</w:t>
      </w:r>
      <w:r w:rsidRPr="00D62EB2">
        <w:t xml:space="preserve"> </w:t>
      </w:r>
      <w:r>
        <w:t xml:space="preserve">весьма размыты, что не позволяет сформировать единый образ бренда в сознании потребителей. </w:t>
      </w:r>
      <w:proofErr w:type="gramStart"/>
      <w:r>
        <w:t xml:space="preserve">Кроме того, в настоящее время бренды косметики стараются задействовать множество каналов коммуникации, уделяя особое внимание взаимодействиям с помощью сети Интернет: создают </w:t>
      </w:r>
      <w:proofErr w:type="spellStart"/>
      <w:r>
        <w:t>брендированные</w:t>
      </w:r>
      <w:proofErr w:type="spellEnd"/>
      <w:r>
        <w:t xml:space="preserve"> сайты (которые не только содержат информацию о бренде и товарах, но и являются платформой для взаимодействия с конечными потребителями, на них также можно совершить покупку), крайне активно развивают свои страницы в социальных сетях, используют </w:t>
      </w:r>
      <w:proofErr w:type="spellStart"/>
      <w:r>
        <w:t>таргетированную</w:t>
      </w:r>
      <w:proofErr w:type="spellEnd"/>
      <w:r>
        <w:t xml:space="preserve"> контекстную рекламу.</w:t>
      </w:r>
      <w:proofErr w:type="gramEnd"/>
      <w:r>
        <w:t xml:space="preserve"> К сожалению, бренд </w:t>
      </w:r>
      <w:r>
        <w:rPr>
          <w:lang w:val="en-US"/>
        </w:rPr>
        <w:t>Biotherm</w:t>
      </w:r>
      <w:r>
        <w:t xml:space="preserve"> сильно отстает от своих конкурентов в этом плане, что сказывается на узнаваемости бренда, лояльности потребителей и, в конечном счете, на объемах продаж.</w:t>
      </w:r>
    </w:p>
    <w:p w:rsidR="0047046E" w:rsidRPr="00CE1F98" w:rsidRDefault="0047046E" w:rsidP="0047046E">
      <w:pPr>
        <w:pStyle w:val="af1"/>
        <w:ind w:left="1429" w:firstLine="0"/>
      </w:pPr>
      <w:r>
        <w:t xml:space="preserve">Бывший бренд-менеджер </w:t>
      </w:r>
      <w:r>
        <w:rPr>
          <w:lang w:val="en-US"/>
        </w:rPr>
        <w:t>Biotherm</w:t>
      </w:r>
      <w:r w:rsidRPr="0083252D">
        <w:t xml:space="preserve"> </w:t>
      </w:r>
      <w:r>
        <w:t>подчеркнул, что российские потребители последние 2 года демонстрируют выраженный интерес к марке, о чем свидетельствует рост числа запросов, связанных с брендом,</w:t>
      </w:r>
      <w:r w:rsidRPr="00CE1F98">
        <w:t xml:space="preserve"> </w:t>
      </w:r>
      <w:r>
        <w:t xml:space="preserve">в поисковых системах </w:t>
      </w:r>
      <w:r>
        <w:rPr>
          <w:lang w:val="en-US"/>
        </w:rPr>
        <w:t>Google</w:t>
      </w:r>
      <w:r w:rsidRPr="00CE1F98">
        <w:t xml:space="preserve"> </w:t>
      </w:r>
      <w:r>
        <w:t>и «</w:t>
      </w:r>
      <w:proofErr w:type="spellStart"/>
      <w:r>
        <w:t>Яндекс</w:t>
      </w:r>
      <w:proofErr w:type="spellEnd"/>
      <w:r>
        <w:t xml:space="preserve">», причем их количество превышает число запросов, связанных с брендами </w:t>
      </w:r>
      <w:r>
        <w:rPr>
          <w:lang w:val="en-US"/>
        </w:rPr>
        <w:t>Clinique</w:t>
      </w:r>
      <w:r w:rsidRPr="00CE1F98">
        <w:t xml:space="preserve"> </w:t>
      </w:r>
      <w:r>
        <w:t xml:space="preserve">и </w:t>
      </w:r>
      <w:proofErr w:type="spellStart"/>
      <w:r>
        <w:rPr>
          <w:lang w:val="en-US"/>
        </w:rPr>
        <w:t>Clarins</w:t>
      </w:r>
      <w:proofErr w:type="spellEnd"/>
      <w:r w:rsidRPr="00CE1F98">
        <w:t xml:space="preserve">. </w:t>
      </w:r>
      <w:r>
        <w:t xml:space="preserve">Однако, в связи с отсутствием русскоязычного сайта с </w:t>
      </w:r>
      <w:proofErr w:type="spellStart"/>
      <w:r>
        <w:t>онлайн-магазином</w:t>
      </w:r>
      <w:proofErr w:type="spellEnd"/>
      <w:r>
        <w:t xml:space="preserve"> и страниц в социальных сетях, бренд </w:t>
      </w:r>
      <w:r>
        <w:rPr>
          <w:lang w:val="en-US"/>
        </w:rPr>
        <w:t>Biotherm</w:t>
      </w:r>
      <w:r w:rsidRPr="00CE1F98">
        <w:t xml:space="preserve"> </w:t>
      </w:r>
      <w:r>
        <w:t>теряет заинтересованного потребителя и, соответственно, упускает возможность продаж.</w:t>
      </w:r>
    </w:p>
    <w:p w:rsidR="0047046E" w:rsidRDefault="0047046E" w:rsidP="00B82CFE">
      <w:pPr>
        <w:pStyle w:val="af1"/>
        <w:numPr>
          <w:ilvl w:val="0"/>
          <w:numId w:val="72"/>
        </w:numPr>
      </w:pPr>
      <w:r>
        <w:t xml:space="preserve">Превалирование функциональных выгод бренда для потребителей </w:t>
      </w:r>
      <w:proofErr w:type="gramStart"/>
      <w:r>
        <w:t>над</w:t>
      </w:r>
      <w:proofErr w:type="gramEnd"/>
      <w:r>
        <w:t xml:space="preserve"> эмоциональными, что является нежелательным для бренда категории люкс. Потребители, которые заинтересованы в приобретении косметики данной категории, как правило, воспринимают высокое качество и эффективность косметики как нечто само собой разумеющееся, следовательно, брендам для </w:t>
      </w:r>
      <w:r>
        <w:lastRenderedPageBreak/>
        <w:t xml:space="preserve">завоевания аудитории критически важно доносить эмоциональные преимущества приобретения. </w:t>
      </w:r>
      <w:r>
        <w:rPr>
          <w:lang w:val="en-US"/>
        </w:rPr>
        <w:t>Biotherm</w:t>
      </w:r>
      <w:r w:rsidRPr="00CF093F">
        <w:t xml:space="preserve"> </w:t>
      </w:r>
      <w:r>
        <w:t>явно отстает по данному критерию, что отражается на конкурентной позиции.</w:t>
      </w:r>
    </w:p>
    <w:p w:rsidR="0047046E" w:rsidRPr="0083252D" w:rsidRDefault="0047046E" w:rsidP="0047046E">
      <w:pPr>
        <w:pStyle w:val="af1"/>
        <w:ind w:left="1429" w:firstLine="0"/>
      </w:pPr>
      <w:r>
        <w:t xml:space="preserve">Согласно исследованиям прошлых лет, </w:t>
      </w:r>
      <w:r>
        <w:rPr>
          <w:lang w:val="en-US"/>
        </w:rPr>
        <w:t>Biotherm</w:t>
      </w:r>
      <w:r w:rsidRPr="0083252D">
        <w:t xml:space="preserve"> </w:t>
      </w:r>
      <w:r>
        <w:t xml:space="preserve">воспринимается как самый неженственный среди люксовых брендов косметики по уходу за кожей. Во-первых, по мнению экспертов, это связано с уже отмеченным выше преобладанием функциональных выгод, поскольку женщины, как правило, особенно ценят эмоциональные преимущества потребления, что </w:t>
      </w:r>
      <w:r>
        <w:rPr>
          <w:lang w:val="en-US"/>
        </w:rPr>
        <w:t>Biotherm</w:t>
      </w:r>
      <w:r w:rsidRPr="0083252D">
        <w:t xml:space="preserve"> </w:t>
      </w:r>
      <w:r>
        <w:t xml:space="preserve">в должной степени не обеспечивает. Во-вторых, по итогам последних лет, продвижение мужской линейки под брендом </w:t>
      </w:r>
      <w:r>
        <w:rPr>
          <w:lang w:val="en-US"/>
        </w:rPr>
        <w:t>Biotherm</w:t>
      </w:r>
      <w:r w:rsidRPr="0083252D">
        <w:t xml:space="preserve"> </w:t>
      </w:r>
      <w:proofErr w:type="spellStart"/>
      <w:r>
        <w:rPr>
          <w:lang w:val="en-US"/>
        </w:rPr>
        <w:t>Homme</w:t>
      </w:r>
      <w:proofErr w:type="spellEnd"/>
      <w:r>
        <w:t xml:space="preserve"> имел выраженный успех, что на фоне слабых маркетинговых сообщений относительно женской линейки </w:t>
      </w:r>
      <w:r>
        <w:rPr>
          <w:lang w:val="en-US"/>
        </w:rPr>
        <w:t>Biotherm</w:t>
      </w:r>
      <w:r>
        <w:t>, привело к смещению в восприятии потребителей.</w:t>
      </w:r>
    </w:p>
    <w:p w:rsidR="0047046E" w:rsidRDefault="0047046E" w:rsidP="00B82CFE">
      <w:pPr>
        <w:pStyle w:val="af1"/>
        <w:numPr>
          <w:ilvl w:val="0"/>
          <w:numId w:val="72"/>
        </w:numPr>
      </w:pPr>
      <w:r>
        <w:t xml:space="preserve">«Неубедительность» бренда в местах продаж, что проявляется в слабом охвате косметических магазинов, где представлен бренд, а также в </w:t>
      </w:r>
      <w:proofErr w:type="spellStart"/>
      <w:r>
        <w:t>неэффективнаой</w:t>
      </w:r>
      <w:proofErr w:type="spellEnd"/>
      <w:r>
        <w:t xml:space="preserve"> организации работы продавцов-консультантов. Прямые конкуренты бренда </w:t>
      </w:r>
      <w:r>
        <w:rPr>
          <w:lang w:val="en-US"/>
        </w:rPr>
        <w:t>Biotherm</w:t>
      </w:r>
      <w:r>
        <w:t xml:space="preserve">, к которым можно отнести </w:t>
      </w:r>
      <w:r>
        <w:rPr>
          <w:lang w:val="en-US"/>
        </w:rPr>
        <w:t>Clinique</w:t>
      </w:r>
      <w:r w:rsidRPr="00D93CE4">
        <w:t xml:space="preserve"> </w:t>
      </w:r>
      <w:r>
        <w:t xml:space="preserve">и </w:t>
      </w:r>
      <w:proofErr w:type="spellStart"/>
      <w:r>
        <w:rPr>
          <w:lang w:val="en-US"/>
        </w:rPr>
        <w:t>Clarins</w:t>
      </w:r>
      <w:proofErr w:type="spellEnd"/>
      <w:r>
        <w:t xml:space="preserve">, имеют в своем арсенале исключительно </w:t>
      </w:r>
      <w:proofErr w:type="spellStart"/>
      <w:r>
        <w:t>моно-консультантов</w:t>
      </w:r>
      <w:proofErr w:type="spellEnd"/>
      <w:r>
        <w:t xml:space="preserve"> (консультантов, которые работают только с одним брендом), причем их число в несколько раз превышает число консультантов </w:t>
      </w:r>
      <w:r>
        <w:rPr>
          <w:lang w:val="en-US"/>
        </w:rPr>
        <w:t>Biotherm</w:t>
      </w:r>
      <w:r w:rsidRPr="00D93CE4">
        <w:t xml:space="preserve">. </w:t>
      </w:r>
      <w:r>
        <w:t xml:space="preserve">В результате, консультанты конкурентов, как правило, более компетентны и мотивированы, отлично работают с возражением, и более эффективны, не говоря уже об их количественном преобладании. </w:t>
      </w:r>
    </w:p>
    <w:p w:rsidR="0047046E" w:rsidRDefault="0047046E" w:rsidP="0047046E">
      <w:r>
        <w:t xml:space="preserve">Эксперты отмечают, что ослабление российской валюты привело к росту числа туристических поездок туристов из Китая в Россию, для которых стоимость косметики </w:t>
      </w:r>
      <w:r>
        <w:rPr>
          <w:lang w:val="en-US"/>
        </w:rPr>
        <w:t>Biotherm</w:t>
      </w:r>
      <w:r w:rsidRPr="003A1641">
        <w:t xml:space="preserve"> </w:t>
      </w:r>
      <w:r>
        <w:t xml:space="preserve">в России стала весьма привлекательной. Безусловно, данный тренд весьма благоприятно сказывается на объеме продаж косметики </w:t>
      </w:r>
      <w:r>
        <w:rPr>
          <w:lang w:val="en-US"/>
        </w:rPr>
        <w:t>Biotherm</w:t>
      </w:r>
      <w:r w:rsidRPr="003A1641">
        <w:t xml:space="preserve"> </w:t>
      </w:r>
      <w:r>
        <w:t xml:space="preserve"> в России, однако даже с учетом интереса китайских туристов в целом продажи снижаются, что также свидетельствует о необходимости осуществления мероприятий по усилению бренда.</w:t>
      </w:r>
    </w:p>
    <w:p w:rsidR="0047046E" w:rsidRPr="000617D3" w:rsidRDefault="0047046E" w:rsidP="0047046E">
      <w:r>
        <w:t xml:space="preserve"> По мнению экспертов, в настоящее время наблюдается рост интереса россиян к здоровому образу жизни, а также к экологии, что находит свое отражение и в покупательском поведении на российском рынке косметики. Потребители активно интересуются натуральностью компонентов косметики, </w:t>
      </w:r>
      <w:proofErr w:type="spellStart"/>
      <w:r>
        <w:t>экологичностью</w:t>
      </w:r>
      <w:proofErr w:type="spellEnd"/>
      <w:r>
        <w:t xml:space="preserve"> упаковки и т.д. В этих условиях бренд </w:t>
      </w:r>
      <w:r>
        <w:rPr>
          <w:lang w:val="en-US"/>
        </w:rPr>
        <w:t>Biotherm</w:t>
      </w:r>
      <w:r w:rsidRPr="00B66883">
        <w:t xml:space="preserve"> </w:t>
      </w:r>
      <w:r>
        <w:t xml:space="preserve">может стать весьма привлекательным, поскольку косметика </w:t>
      </w:r>
      <w:r>
        <w:rPr>
          <w:lang w:val="en-US"/>
        </w:rPr>
        <w:t>Biotherm</w:t>
      </w:r>
      <w:r w:rsidRPr="00B66883">
        <w:t xml:space="preserve"> </w:t>
      </w:r>
      <w:r>
        <w:t xml:space="preserve">разрабатывается на основе уникальных подводных компонентах. Отдельно стоит </w:t>
      </w:r>
      <w:r>
        <w:lastRenderedPageBreak/>
        <w:t xml:space="preserve">обратить внимание на благотворительную программу </w:t>
      </w:r>
      <w:r>
        <w:rPr>
          <w:lang w:val="en-US"/>
        </w:rPr>
        <w:t>Biotherm</w:t>
      </w:r>
      <w:r w:rsidRPr="00B66883">
        <w:t xml:space="preserve"> -</w:t>
      </w:r>
      <w:r w:rsidRPr="000617D3">
        <w:t xml:space="preserve"> </w:t>
      </w:r>
      <w:r>
        <w:rPr>
          <w:lang w:val="en-US"/>
        </w:rPr>
        <w:t>Water</w:t>
      </w:r>
      <w:r w:rsidRPr="00B66883">
        <w:t xml:space="preserve"> </w:t>
      </w:r>
      <w:r>
        <w:rPr>
          <w:lang w:val="en-US"/>
        </w:rPr>
        <w:t>Lovers</w:t>
      </w:r>
      <w:r>
        <w:t>, которая направлена на сохранение водных ресурсов Земли и разнообразия форм жизни в них. Данная программа в настоящее время не известна российскому потребителю, и, по мнению экспертов, может стать конкурентным преимуществом марки при должном ее продвижении.</w:t>
      </w:r>
    </w:p>
    <w:p w:rsidR="0047046E" w:rsidRPr="00D1792E" w:rsidRDefault="0047046E" w:rsidP="0047046E">
      <w:pPr>
        <w:pStyle w:val="af1"/>
        <w:ind w:left="1429" w:firstLine="0"/>
      </w:pPr>
    </w:p>
    <w:p w:rsidR="0047046E" w:rsidRPr="000617D3" w:rsidRDefault="0047046E" w:rsidP="0047046E">
      <w:pPr>
        <w:ind w:firstLine="0"/>
        <w:rPr>
          <w:i/>
        </w:rPr>
      </w:pPr>
      <w:r w:rsidRPr="00CC6DDD">
        <w:rPr>
          <w:i/>
        </w:rPr>
        <w:t xml:space="preserve">Результаты </w:t>
      </w:r>
      <w:r>
        <w:rPr>
          <w:i/>
        </w:rPr>
        <w:t xml:space="preserve">глубинного интервью с консультантами бренда </w:t>
      </w:r>
      <w:r>
        <w:rPr>
          <w:i/>
          <w:lang w:val="en-US"/>
        </w:rPr>
        <w:t>Biotherm</w:t>
      </w:r>
    </w:p>
    <w:p w:rsidR="0047046E" w:rsidRDefault="0047046E" w:rsidP="0047046E">
      <w:r>
        <w:t xml:space="preserve">Глубинные интервью с консультантами бренда </w:t>
      </w:r>
      <w:r>
        <w:rPr>
          <w:lang w:val="en-US"/>
        </w:rPr>
        <w:t>Biotherm</w:t>
      </w:r>
      <w:r w:rsidRPr="00E36EE7">
        <w:t xml:space="preserve"> </w:t>
      </w:r>
      <w:r>
        <w:t>были проведены в период с сентября 2016 по апрель 2017 года. В исследовании согласились принять участие 6 консультантов (двое – из Санкт-Петербурга, четверо – из Москвы). Интервью проводилось в свободной форме индивидуально с каждым консультантом,  по заранее подготовленному списку вопросов, которые представлены в приложении 3.</w:t>
      </w:r>
    </w:p>
    <w:p w:rsidR="0047046E" w:rsidRPr="00A81B57" w:rsidRDefault="0047046E" w:rsidP="0047046E">
      <w:r>
        <w:t xml:space="preserve">Согласно мнению консультантов, бренд </w:t>
      </w:r>
      <w:r>
        <w:rPr>
          <w:lang w:val="en-US"/>
        </w:rPr>
        <w:t>Biotherm</w:t>
      </w:r>
      <w:r w:rsidRPr="006F4AED">
        <w:t xml:space="preserve"> </w:t>
      </w:r>
      <w:r>
        <w:t xml:space="preserve">привлекает потребителей красивой упаковкой, своими утонченными и натуральными ароматами и необычными текстурами. Кроме того, многие интересуются связью продукции с морскими компонентами, которые ассоциируются со </w:t>
      </w:r>
      <w:r>
        <w:rPr>
          <w:lang w:val="en-US"/>
        </w:rPr>
        <w:t>SPA</w:t>
      </w:r>
      <w:r w:rsidRPr="00C5318D">
        <w:t>-</w:t>
      </w:r>
      <w:r>
        <w:t xml:space="preserve">косметикой и процедурами. У марки есть  группа лояльных покупателей, которые регулярно совершают покупки на протяжении многих лет. Преобладающее большинство потребителей – женщины от 30-35 лет и мужчины, приобретающие продукцию </w:t>
      </w:r>
      <w:r>
        <w:rPr>
          <w:lang w:val="en-US"/>
        </w:rPr>
        <w:t>Biotherm</w:t>
      </w:r>
      <w:r w:rsidRPr="00A81B57">
        <w:t xml:space="preserve"> </w:t>
      </w:r>
      <w:proofErr w:type="spellStart"/>
      <w:r>
        <w:rPr>
          <w:lang w:val="en-US"/>
        </w:rPr>
        <w:t>Homme</w:t>
      </w:r>
      <w:proofErr w:type="spellEnd"/>
      <w:r w:rsidRPr="00A81B57">
        <w:t>.</w:t>
      </w:r>
    </w:p>
    <w:p w:rsidR="0047046E" w:rsidRDefault="0047046E" w:rsidP="0047046E">
      <w:r>
        <w:t>Интерес женщин от 30-35 лет можно объяснить наличием в ассортименте бренда нескольких линеек</w:t>
      </w:r>
      <w:r w:rsidRPr="00EF6F13">
        <w:t xml:space="preserve"> </w:t>
      </w:r>
      <w:proofErr w:type="spellStart"/>
      <w:r>
        <w:t>антивозрастных</w:t>
      </w:r>
      <w:proofErr w:type="spellEnd"/>
      <w:r>
        <w:t xml:space="preserve"> средств</w:t>
      </w:r>
      <w:r w:rsidRPr="00EF6F13">
        <w:t xml:space="preserve"> </w:t>
      </w:r>
      <w:r>
        <w:t>(</w:t>
      </w:r>
      <w:r>
        <w:rPr>
          <w:lang w:val="en-US"/>
        </w:rPr>
        <w:t>SKIN</w:t>
      </w:r>
      <w:r w:rsidRPr="00EF6F13">
        <w:t xml:space="preserve"> </w:t>
      </w:r>
      <w:r>
        <w:rPr>
          <w:lang w:val="en-US"/>
        </w:rPr>
        <w:t>VIVO</w:t>
      </w:r>
      <w:r w:rsidRPr="00EF6F13">
        <w:t xml:space="preserve">, </w:t>
      </w:r>
      <w:r>
        <w:rPr>
          <w:lang w:val="en-US"/>
        </w:rPr>
        <w:t>BLUE</w:t>
      </w:r>
      <w:r w:rsidRPr="00EF6F13">
        <w:t xml:space="preserve"> </w:t>
      </w:r>
      <w:r>
        <w:rPr>
          <w:lang w:val="en-US"/>
        </w:rPr>
        <w:t>THERAPY</w:t>
      </w:r>
      <w:r w:rsidRPr="00EF6F13">
        <w:t>)</w:t>
      </w:r>
      <w:r>
        <w:t>, которые ценятся женщинами за видимый результат в борьбе с признаками старения, а также авторитетом бренда в сфере увлажнения. Вместе с тем, большая часть ассортимента бренда ориентирована на более молодую аудиторию, чей интерес к марке в настоящее время выражен слабо. Консультанты марки объясняют данный факт следующими факторами:</w:t>
      </w:r>
    </w:p>
    <w:p w:rsidR="0047046E" w:rsidRDefault="0047046E" w:rsidP="00B82CFE">
      <w:pPr>
        <w:pStyle w:val="af1"/>
        <w:numPr>
          <w:ilvl w:val="0"/>
          <w:numId w:val="72"/>
        </w:numPr>
      </w:pPr>
      <w:r>
        <w:t xml:space="preserve">Неблагоприятное расположение бренда в торговом зале и невыраженным оформлением. Консультанты отмечают, что бренд, как правило, занимает невыгодное положение в торговых залах магазинов (вдали от проходных мест или же, напротив, в проходах, полки очень узкие и их мало). </w:t>
      </w:r>
      <w:r w:rsidRPr="008A50E9">
        <w:rPr>
          <w:i/>
        </w:rPr>
        <w:t xml:space="preserve">«У марок </w:t>
      </w:r>
      <w:r w:rsidRPr="008A50E9">
        <w:rPr>
          <w:i/>
          <w:lang w:val="en-US"/>
        </w:rPr>
        <w:t>Clinique</w:t>
      </w:r>
      <w:r w:rsidRPr="008A50E9">
        <w:rPr>
          <w:i/>
        </w:rPr>
        <w:t xml:space="preserve"> и </w:t>
      </w:r>
      <w:proofErr w:type="spellStart"/>
      <w:r w:rsidRPr="008A50E9">
        <w:rPr>
          <w:i/>
          <w:lang w:val="en-US"/>
        </w:rPr>
        <w:t>Clarins</w:t>
      </w:r>
      <w:proofErr w:type="spellEnd"/>
      <w:r w:rsidRPr="008A50E9">
        <w:rPr>
          <w:i/>
        </w:rPr>
        <w:t xml:space="preserve"> есть большие и красивые корнеры, где можно усадить клиента в удобное кресло, чтобы он расслабился и был готов воспринимать информацию о бренде и тестировать продукцию. У </w:t>
      </w:r>
      <w:r w:rsidRPr="008A50E9">
        <w:rPr>
          <w:i/>
          <w:lang w:val="en-US"/>
        </w:rPr>
        <w:t>Biotherm</w:t>
      </w:r>
      <w:r w:rsidRPr="008A50E9">
        <w:rPr>
          <w:i/>
        </w:rPr>
        <w:t xml:space="preserve"> такого нет, нам все приходится делать «на</w:t>
      </w:r>
      <w:r>
        <w:rPr>
          <w:i/>
        </w:rPr>
        <w:t xml:space="preserve"> </w:t>
      </w:r>
      <w:r w:rsidRPr="008A50E9">
        <w:rPr>
          <w:i/>
        </w:rPr>
        <w:t>весу»</w:t>
      </w:r>
      <w:r>
        <w:rPr>
          <w:i/>
        </w:rPr>
        <w:t xml:space="preserve"> и на ходу</w:t>
      </w:r>
      <w:r w:rsidRPr="008A50E9">
        <w:rPr>
          <w:i/>
        </w:rPr>
        <w:t>, клиент легко отвлекается и уходит к конкурентам»</w:t>
      </w:r>
      <w:r>
        <w:t xml:space="preserve"> - сообщил один из консультантов марки. У многих </w:t>
      </w:r>
      <w:r>
        <w:lastRenderedPageBreak/>
        <w:t xml:space="preserve">консультантов </w:t>
      </w:r>
      <w:r>
        <w:rPr>
          <w:lang w:val="en-US"/>
        </w:rPr>
        <w:t>Biotherm</w:t>
      </w:r>
      <w:r w:rsidRPr="008A50E9">
        <w:t xml:space="preserve"> </w:t>
      </w:r>
      <w:r>
        <w:t>есть специальное устройство для диагностики кожи, которое позволяет точнее подобрать средства по уходу, однако из-за неудачного расположения в торговом зале до их применения дело доходит редко.</w:t>
      </w:r>
    </w:p>
    <w:p w:rsidR="0047046E" w:rsidRDefault="0047046E" w:rsidP="00B82CFE">
      <w:pPr>
        <w:pStyle w:val="af1"/>
        <w:numPr>
          <w:ilvl w:val="0"/>
          <w:numId w:val="72"/>
        </w:numPr>
      </w:pPr>
      <w:r>
        <w:t xml:space="preserve">Низкий уровень осведомленности потребителей о бренде. Часто покупатели слышат о бренде </w:t>
      </w:r>
      <w:r>
        <w:rPr>
          <w:lang w:val="en-US"/>
        </w:rPr>
        <w:t>Biotherm</w:t>
      </w:r>
      <w:r w:rsidRPr="0026007A">
        <w:t xml:space="preserve"> </w:t>
      </w:r>
      <w:r>
        <w:t xml:space="preserve">от консультантов впервые, что усложняет работу, поскольку они не готовы доверять абсолютно незнакомой марке, тем </w:t>
      </w:r>
      <w:proofErr w:type="gramStart"/>
      <w:r>
        <w:t>более</w:t>
      </w:r>
      <w:proofErr w:type="gramEnd"/>
      <w:r>
        <w:t xml:space="preserve"> если цена достаточно высока. Часть из них пытается найти информацию о бренде в сети интернет (зайти на официальный сайт, страницы в социальных сетях, прочесть отзывы), однако в сети нет ожидаемой информации, поэтому потенциальные покупатели переключаются на знакомые бренды и не совершают покупку. По мнению консультантов, у </w:t>
      </w:r>
      <w:r>
        <w:rPr>
          <w:lang w:val="en-US"/>
        </w:rPr>
        <w:t>Clinique</w:t>
      </w:r>
      <w:r w:rsidRPr="0026007A">
        <w:t xml:space="preserve"> </w:t>
      </w:r>
      <w:r>
        <w:t>и</w:t>
      </w:r>
      <w:r w:rsidRPr="0026007A">
        <w:t xml:space="preserve"> </w:t>
      </w:r>
      <w:proofErr w:type="spellStart"/>
      <w:r>
        <w:rPr>
          <w:lang w:val="en-US"/>
        </w:rPr>
        <w:t>Clarins</w:t>
      </w:r>
      <w:proofErr w:type="spellEnd"/>
      <w:r w:rsidRPr="0026007A">
        <w:t xml:space="preserve"> </w:t>
      </w:r>
      <w:r>
        <w:t>такой проблемы нет, поскольку бренды регулярно рекламируются как в Интернете, так и с помощью традиционных методов, поэтому хорошо знакомы молодой аудитории.</w:t>
      </w:r>
    </w:p>
    <w:p w:rsidR="0047046E" w:rsidRDefault="0047046E" w:rsidP="00B82CFE">
      <w:pPr>
        <w:pStyle w:val="af1"/>
        <w:numPr>
          <w:ilvl w:val="0"/>
          <w:numId w:val="72"/>
        </w:numPr>
      </w:pPr>
      <w:r>
        <w:t>Слабое обеспечение точек продаж товарными образцами и миниатюрами (</w:t>
      </w:r>
      <w:proofErr w:type="spellStart"/>
      <w:r>
        <w:t>сэмплами</w:t>
      </w:r>
      <w:proofErr w:type="spellEnd"/>
      <w:r>
        <w:t xml:space="preserve">). В настоящее время многие бренды косметики категории люкс предлагают своим потребителям опробовать продукцию до покупки, что повышает уровень обслуживания, а также позволяет более эффективно работать с сомнениями у покупателя. Данный инструмент активно используют и прямые конкуренты </w:t>
      </w:r>
      <w:r>
        <w:rPr>
          <w:lang w:val="en-US"/>
        </w:rPr>
        <w:t>Biotherm</w:t>
      </w:r>
      <w:r>
        <w:t xml:space="preserve">: покупатель может получить миниатюру интересующего его средства у консультанта марки, а также в качестве бонуса при покупке. Консультанты отмечают, что потребители часто выражают сожаление, что не могут опробовать средства </w:t>
      </w:r>
      <w:r>
        <w:rPr>
          <w:lang w:val="en-US"/>
        </w:rPr>
        <w:t>Biotherm</w:t>
      </w:r>
      <w:r>
        <w:t>: миниатюр либо совсем нет, либо они однообразны.</w:t>
      </w:r>
    </w:p>
    <w:p w:rsidR="0047046E" w:rsidRPr="00A81B57" w:rsidRDefault="0047046E" w:rsidP="00B82CFE">
      <w:pPr>
        <w:pStyle w:val="af1"/>
        <w:numPr>
          <w:ilvl w:val="0"/>
          <w:numId w:val="72"/>
        </w:numPr>
      </w:pPr>
      <w:r>
        <w:t xml:space="preserve">Слабое стимулирование продаж. Конкуренты бренда гораздо чаще  осуществляют снижение цен, а также устраивают акции, которые подразумевают бонусы при покупке (средства </w:t>
      </w:r>
      <w:r>
        <w:rPr>
          <w:lang w:val="en-US"/>
        </w:rPr>
        <w:t>Biotherm</w:t>
      </w:r>
      <w:r w:rsidRPr="00A96F58">
        <w:t xml:space="preserve"> </w:t>
      </w:r>
      <w:r>
        <w:t xml:space="preserve"> в подарок или же презенты в виде косметичек, шляпок и т.д.). Кроме того, потребители активно интересуются подарочными наборами, которые с одной стороны более выгодны с экономической точки зрения, а с другой представляют собой готовое решение для подарка. Консультанты отмечают, что </w:t>
      </w:r>
      <w:r>
        <w:rPr>
          <w:lang w:val="en-US"/>
        </w:rPr>
        <w:t>Clinique</w:t>
      </w:r>
      <w:r w:rsidRPr="00A96F58">
        <w:t xml:space="preserve"> </w:t>
      </w:r>
      <w:r>
        <w:t xml:space="preserve"> и </w:t>
      </w:r>
      <w:proofErr w:type="spellStart"/>
      <w:r>
        <w:rPr>
          <w:lang w:val="en-US"/>
        </w:rPr>
        <w:t>Clarins</w:t>
      </w:r>
      <w:proofErr w:type="spellEnd"/>
      <w:r>
        <w:t xml:space="preserve">, в отличие от </w:t>
      </w:r>
      <w:r>
        <w:rPr>
          <w:lang w:val="en-US"/>
        </w:rPr>
        <w:t>Biotherm</w:t>
      </w:r>
      <w:r>
        <w:t>, активно используют названные выше инструменты стимулирования сбыта.</w:t>
      </w:r>
    </w:p>
    <w:p w:rsidR="0047046E" w:rsidRDefault="0047046E" w:rsidP="0047046E">
      <w:r>
        <w:lastRenderedPageBreak/>
        <w:t xml:space="preserve">Консультанты сходятся во мнении, что поведение потребителей косметики категории люкс </w:t>
      </w:r>
      <w:proofErr w:type="spellStart"/>
      <w:r>
        <w:t>перетерпевает</w:t>
      </w:r>
      <w:proofErr w:type="spellEnd"/>
      <w:r>
        <w:t xml:space="preserve"> изменения: покупатели стали более чувствительны к инструментам стимулирования продаж, поскольку стали более рациональны и стремятся сделать оптимальный выбор, усиливающим фактором можно назвать падение уровня доходов населения. В то же время заметно растет уровень компетентности покупателей: многие приходят в магазины подготовленными: они знают практически все об интересующих их брендах, акциях, отзывах и так далее. Информации в сети Интернет потребители сегодня доверяют даже больше, чем рекомендациям знакомым, поэтому присутствие благоприятной информации  о бренде в сети приобретает все большее значение.</w:t>
      </w:r>
    </w:p>
    <w:p w:rsidR="0047046E" w:rsidRDefault="0047046E" w:rsidP="0047046E">
      <w:pPr>
        <w:ind w:firstLine="0"/>
        <w:rPr>
          <w:i/>
        </w:rPr>
      </w:pPr>
      <w:r w:rsidRPr="00CC6DDD">
        <w:rPr>
          <w:i/>
        </w:rPr>
        <w:t xml:space="preserve">Результаты </w:t>
      </w:r>
      <w:r>
        <w:rPr>
          <w:i/>
        </w:rPr>
        <w:t>проведения формализованного опроса</w:t>
      </w:r>
    </w:p>
    <w:p w:rsidR="0047046E" w:rsidRPr="00317D07" w:rsidRDefault="0047046E" w:rsidP="0047046E">
      <w:r>
        <w:t xml:space="preserve">Предшествующие этапы исследования позволили выявить тенденции и лучше понять особенности изучаемого вопроса и, следовательно, более компетентно подойти к составлению анкеты. Перед запуском анкеты было проведено </w:t>
      </w:r>
      <w:proofErr w:type="spellStart"/>
      <w:r>
        <w:t>пилотное</w:t>
      </w:r>
      <w:proofErr w:type="spellEnd"/>
      <w:r>
        <w:t xml:space="preserve"> тестирование, в котором приняло участие 10 респондентов,</w:t>
      </w:r>
      <w:r w:rsidRPr="00317D07">
        <w:t xml:space="preserve"> </w:t>
      </w:r>
      <w:r>
        <w:t>которые заполняли анкету в присутствии организатора исследования. В результате были выявлены опечатки, сложные для восприятия формулировки, а также неполные варианты ответа, что было исправлено перед запуском основного анкетирования.</w:t>
      </w:r>
    </w:p>
    <w:p w:rsidR="0047046E" w:rsidRDefault="0047046E" w:rsidP="0047046E">
      <w:r>
        <w:t>Анкета была размещена в сети Интернет с помощью специального приложения «</w:t>
      </w:r>
      <w:r>
        <w:rPr>
          <w:lang w:val="en-US"/>
        </w:rPr>
        <w:t>Google</w:t>
      </w:r>
      <w:r w:rsidRPr="00E67777">
        <w:t xml:space="preserve"> </w:t>
      </w:r>
      <w:r>
        <w:t xml:space="preserve">Формы». Данное решение позволило автору распространить анкету среди  большего числа респондентов, сделать процесс сбора информации для респондентов более удобным и интересным, а также сэкономить временные и материальные ресурсы. </w:t>
      </w:r>
    </w:p>
    <w:p w:rsidR="0047046E" w:rsidRDefault="0047046E" w:rsidP="0047046E">
      <w:r>
        <w:t xml:space="preserve">Анкета включает в себя 21 вопрос, </w:t>
      </w:r>
      <w:proofErr w:type="gramStart"/>
      <w:r>
        <w:t>которые</w:t>
      </w:r>
      <w:proofErr w:type="gramEnd"/>
      <w:r>
        <w:t xml:space="preserve"> преимущественно являются закрытыми (приложение 1). Все вопросы анкеты могут быть разделены на следующие смысловые блоки:</w:t>
      </w:r>
    </w:p>
    <w:p w:rsidR="0047046E" w:rsidRDefault="0047046E" w:rsidP="00B82CFE">
      <w:pPr>
        <w:pStyle w:val="af1"/>
        <w:numPr>
          <w:ilvl w:val="0"/>
          <w:numId w:val="74"/>
        </w:numPr>
      </w:pPr>
      <w:r>
        <w:t>Вопросы, направленные на изучение особенностей покупательского поведения;</w:t>
      </w:r>
    </w:p>
    <w:p w:rsidR="0047046E" w:rsidRDefault="0047046E" w:rsidP="00B82CFE">
      <w:pPr>
        <w:pStyle w:val="af1"/>
        <w:numPr>
          <w:ilvl w:val="0"/>
          <w:numId w:val="74"/>
        </w:numPr>
      </w:pPr>
      <w:r>
        <w:t>Вопросы, направленные на исследование уровня осведомленности о брендах косметики категории люкс по уходу за кожей;</w:t>
      </w:r>
    </w:p>
    <w:p w:rsidR="0047046E" w:rsidRDefault="0047046E" w:rsidP="00B82CFE">
      <w:pPr>
        <w:pStyle w:val="af1"/>
        <w:numPr>
          <w:ilvl w:val="0"/>
          <w:numId w:val="74"/>
        </w:numPr>
      </w:pPr>
      <w:r>
        <w:t xml:space="preserve">Вопросы, направленные на исследование имиджа брендов </w:t>
      </w:r>
      <w:r>
        <w:rPr>
          <w:lang w:val="en-US"/>
        </w:rPr>
        <w:t>Biotherm</w:t>
      </w:r>
      <w:r>
        <w:t xml:space="preserve">, </w:t>
      </w:r>
      <w:r>
        <w:rPr>
          <w:lang w:val="en-US"/>
        </w:rPr>
        <w:t>Clinique</w:t>
      </w:r>
      <w:r w:rsidRPr="008D51E8">
        <w:t xml:space="preserve"> </w:t>
      </w:r>
      <w:r>
        <w:t xml:space="preserve"> и </w:t>
      </w:r>
      <w:proofErr w:type="spellStart"/>
      <w:r>
        <w:rPr>
          <w:lang w:val="en-US"/>
        </w:rPr>
        <w:t>Clarins</w:t>
      </w:r>
      <w:proofErr w:type="spellEnd"/>
      <w:r>
        <w:t>;</w:t>
      </w:r>
    </w:p>
    <w:p w:rsidR="0047046E" w:rsidRDefault="0047046E" w:rsidP="00B82CFE">
      <w:pPr>
        <w:pStyle w:val="af1"/>
        <w:numPr>
          <w:ilvl w:val="0"/>
          <w:numId w:val="74"/>
        </w:numPr>
      </w:pPr>
      <w:r>
        <w:t xml:space="preserve">Вопросы, направленные на изучение уровня лояльности потребителей брендам  </w:t>
      </w:r>
      <w:r w:rsidRPr="009B537C">
        <w:rPr>
          <w:lang w:val="en-US"/>
        </w:rPr>
        <w:t>Biotherm</w:t>
      </w:r>
      <w:r>
        <w:t xml:space="preserve">, </w:t>
      </w:r>
      <w:r w:rsidRPr="009B537C">
        <w:rPr>
          <w:lang w:val="en-US"/>
        </w:rPr>
        <w:t>Clinique</w:t>
      </w:r>
      <w:r w:rsidRPr="008D51E8">
        <w:t xml:space="preserve"> </w:t>
      </w:r>
      <w:r>
        <w:t xml:space="preserve"> и </w:t>
      </w:r>
      <w:proofErr w:type="spellStart"/>
      <w:r w:rsidRPr="009B537C">
        <w:rPr>
          <w:lang w:val="en-US"/>
        </w:rPr>
        <w:t>Clarins</w:t>
      </w:r>
      <w:proofErr w:type="spellEnd"/>
      <w:r>
        <w:t>;</w:t>
      </w:r>
    </w:p>
    <w:p w:rsidR="0047046E" w:rsidRDefault="0047046E" w:rsidP="00B82CFE">
      <w:pPr>
        <w:pStyle w:val="af1"/>
        <w:numPr>
          <w:ilvl w:val="0"/>
          <w:numId w:val="74"/>
        </w:numPr>
      </w:pPr>
      <w:r>
        <w:t>Социально-демографический блок.</w:t>
      </w:r>
    </w:p>
    <w:p w:rsidR="0047046E" w:rsidRDefault="0047046E" w:rsidP="0047046E">
      <w:r>
        <w:lastRenderedPageBreak/>
        <w:t>Анкетирование проводилось в период с 1 апреля по 5 мая 2017 года. В результате удалось собрать 239 анкет, однако к анализу были допущены лишь 213 анкет (26 анкет были исключены в связи с отсутствием у респондентов опыта использования или приобретения косметики категории люкс по уходу за кожей). Далее будут приведены результаты анкетирования, которые для облегчения восприятия разделены на смысловые блоки, названные выше.</w:t>
      </w:r>
    </w:p>
    <w:p w:rsidR="0047046E" w:rsidRPr="009064C6" w:rsidRDefault="0047046E" w:rsidP="00B82CFE">
      <w:pPr>
        <w:pStyle w:val="af1"/>
        <w:numPr>
          <w:ilvl w:val="0"/>
          <w:numId w:val="75"/>
        </w:numPr>
        <w:rPr>
          <w:i/>
        </w:rPr>
      </w:pPr>
      <w:r w:rsidRPr="009064C6">
        <w:rPr>
          <w:i/>
        </w:rPr>
        <w:t>Социально-демографическая информация</w:t>
      </w:r>
    </w:p>
    <w:p w:rsidR="0047046E" w:rsidRDefault="0047046E" w:rsidP="0047046E">
      <w:r>
        <w:t xml:space="preserve">Среди респондентов абсолютное большинство (98,6% или 210 чел.) являются представительницами женского пола. Все респонденты проживают на территории России, </w:t>
      </w:r>
      <w:r w:rsidRPr="00E274FE">
        <w:t>однако, большая часть – 97,2%  (207 чел.) – являются жителями Санкт-Петербурга (</w:t>
      </w:r>
      <w:proofErr w:type="gramStart"/>
      <w:r w:rsidRPr="00E274FE">
        <w:t>см</w:t>
      </w:r>
      <w:proofErr w:type="gramEnd"/>
      <w:r w:rsidRPr="00E274FE">
        <w:t xml:space="preserve">. рис. </w:t>
      </w:r>
      <w:r w:rsidR="00E274FE" w:rsidRPr="00E274FE">
        <w:t>25</w:t>
      </w:r>
      <w:r w:rsidRPr="00E274FE">
        <w:t>).</w:t>
      </w:r>
    </w:p>
    <w:p w:rsidR="0047046E" w:rsidRDefault="0047046E" w:rsidP="0047046E"/>
    <w:p w:rsidR="0047046E" w:rsidRDefault="0047046E" w:rsidP="0047046E">
      <w:pPr>
        <w:pStyle w:val="ac"/>
        <w:rPr>
          <w:lang w:val="en-US"/>
        </w:rPr>
      </w:pPr>
      <w:r>
        <w:rPr>
          <w:noProof/>
        </w:rPr>
        <w:drawing>
          <wp:inline distT="0" distB="0" distL="0" distR="0">
            <wp:extent cx="5486400" cy="3200400"/>
            <wp:effectExtent l="19050" t="0" r="19050" b="0"/>
            <wp:docPr id="17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46E" w:rsidRPr="00B679C2" w:rsidRDefault="0047046E" w:rsidP="0047046E">
      <w:pPr>
        <w:pStyle w:val="a0"/>
      </w:pPr>
      <w:r w:rsidRPr="00B679C2">
        <w:t xml:space="preserve"> </w:t>
      </w:r>
      <w:r>
        <w:t>Распределение респондентов по городам проживания</w:t>
      </w:r>
    </w:p>
    <w:p w:rsidR="0047046E" w:rsidRDefault="0047046E" w:rsidP="0047046E">
      <w:r>
        <w:t xml:space="preserve">Перейдем к рассмотрению возрастного распределения: как наглядно представлено на </w:t>
      </w:r>
      <w:r w:rsidRPr="00E274FE">
        <w:t>рис</w:t>
      </w:r>
      <w:r w:rsidR="00E274FE" w:rsidRPr="00E274FE">
        <w:t xml:space="preserve"> 26</w:t>
      </w:r>
      <w:r w:rsidRPr="00E274FE">
        <w:t>., анкету</w:t>
      </w:r>
      <w:r>
        <w:t xml:space="preserve"> заполняли, в основном, молодые девушки 18-24 лет (88,7%), а также женщины 25-34 лет (еще 7%). Привлечь представителей возрастных категорий 35-44 и 45-54 лет к анкетированию не удалось.</w:t>
      </w:r>
    </w:p>
    <w:p w:rsidR="0047046E" w:rsidRDefault="0047046E" w:rsidP="0047046E">
      <w:pPr>
        <w:pStyle w:val="ac"/>
      </w:pPr>
      <w:r>
        <w:rPr>
          <w:noProof/>
        </w:rPr>
        <w:lastRenderedPageBreak/>
        <w:drawing>
          <wp:inline distT="0" distB="0" distL="0" distR="0">
            <wp:extent cx="5491330" cy="3463962"/>
            <wp:effectExtent l="19050" t="0" r="14120" b="3138"/>
            <wp:docPr id="17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046E" w:rsidRPr="00693F33" w:rsidRDefault="0047046E" w:rsidP="0047046E">
      <w:pPr>
        <w:pStyle w:val="a0"/>
      </w:pPr>
      <w:r>
        <w:t>Распределение респондентов по возрастным группам</w:t>
      </w:r>
    </w:p>
    <w:p w:rsidR="0047046E" w:rsidRPr="00435454" w:rsidRDefault="0047046E" w:rsidP="0047046E">
      <w:r>
        <w:t xml:space="preserve">Распределение респондентов по материальному положению семьи представлено на </w:t>
      </w:r>
      <w:r w:rsidRPr="00E274FE">
        <w:t>рис.</w:t>
      </w:r>
      <w:r w:rsidR="00E274FE" w:rsidRPr="00E274FE">
        <w:t xml:space="preserve"> 27</w:t>
      </w:r>
      <w:r>
        <w:t xml:space="preserve"> 39,5% считают, что д</w:t>
      </w:r>
      <w:r w:rsidRPr="00853E05">
        <w:t>енег достаточно для приобретения необходимых продуктов и одежды, однако более крупные покупки приходится откладывать на потом</w:t>
      </w:r>
      <w:r>
        <w:t>.</w:t>
      </w:r>
      <w:r w:rsidRPr="00853E05">
        <w:t xml:space="preserve"> </w:t>
      </w:r>
      <w:r>
        <w:t>42,0% респондентов отмечают, что п</w:t>
      </w:r>
      <w:r w:rsidRPr="00853E05">
        <w:t xml:space="preserve">окупка большинства товаров длительного пользования (холодильник, телевизор) не вызывает у </w:t>
      </w:r>
      <w:r>
        <w:t>них</w:t>
      </w:r>
      <w:r w:rsidRPr="00853E05">
        <w:t xml:space="preserve"> трудностей, однако покупка автомобиля сейчас недоступна</w:t>
      </w:r>
      <w:r>
        <w:t>. При этом 18,5% говорят, что их материальное положение позволяет им ни в чем себе не отказывать.</w:t>
      </w:r>
    </w:p>
    <w:p w:rsidR="0047046E" w:rsidRDefault="0047046E" w:rsidP="0047046E">
      <w:pPr>
        <w:pStyle w:val="ac"/>
      </w:pPr>
      <w:r w:rsidRPr="00BA1763">
        <w:rPr>
          <w:noProof/>
        </w:rPr>
        <w:lastRenderedPageBreak/>
        <w:drawing>
          <wp:inline distT="0" distB="0" distL="0" distR="0">
            <wp:extent cx="6042548" cy="3324113"/>
            <wp:effectExtent l="19050" t="0" r="15352" b="0"/>
            <wp:docPr id="17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046E" w:rsidRPr="00BA1763" w:rsidRDefault="0047046E" w:rsidP="0047046E">
      <w:pPr>
        <w:pStyle w:val="a0"/>
      </w:pPr>
      <w:bookmarkStart w:id="19" w:name="OLE_LINK5"/>
      <w:bookmarkStart w:id="20" w:name="OLE_LINK6"/>
      <w:r>
        <w:t>Распределение респондентов по материальному положению семьи</w:t>
      </w:r>
    </w:p>
    <w:bookmarkEnd w:id="19"/>
    <w:bookmarkEnd w:id="20"/>
    <w:p w:rsidR="0047046E" w:rsidRPr="009064C6" w:rsidRDefault="0047046E" w:rsidP="00B82CFE">
      <w:pPr>
        <w:pStyle w:val="af1"/>
        <w:numPr>
          <w:ilvl w:val="0"/>
          <w:numId w:val="75"/>
        </w:numPr>
        <w:rPr>
          <w:i/>
        </w:rPr>
      </w:pPr>
      <w:r w:rsidRPr="009064C6">
        <w:rPr>
          <w:i/>
        </w:rPr>
        <w:t>Особенностей покупательского поведения</w:t>
      </w:r>
    </w:p>
    <w:p w:rsidR="0047046E" w:rsidRDefault="0047046E" w:rsidP="0047046E">
      <w:r>
        <w:t xml:space="preserve">Согласно полученным результатам количественного исследования, большая часть респондентов совершают покупку ухаживающей косметики категории люкс раз в 2-6 месяцев (52% респондентов), еще 14% опрошенных совершают покупки еще чаще. Данный результат может свидетельствовать о том, что респонденты активно потребляют косметику категории люкс и, следовательно,  являются целевой аудиторией бренда </w:t>
      </w:r>
      <w:r>
        <w:rPr>
          <w:lang w:val="en-US"/>
        </w:rPr>
        <w:t>Biotherm</w:t>
      </w:r>
      <w:r>
        <w:t>, а значит, их ответы представляют ценность для исследования. Довольно частое совершение покупок потребителями косметики категории люкс может также свидетельствовать о высокой значимости уровня потребительской лояльности бренду и важности мероприятий по удержанию потребителей и стимулирования продаж.</w:t>
      </w:r>
    </w:p>
    <w:p w:rsidR="0047046E" w:rsidRPr="00D658B5" w:rsidRDefault="0047046E" w:rsidP="0047046E"/>
    <w:p w:rsidR="0047046E" w:rsidRDefault="0047046E" w:rsidP="0047046E">
      <w:pPr>
        <w:pStyle w:val="ac"/>
        <w:rPr>
          <w:lang w:val="en-US"/>
        </w:rPr>
      </w:pPr>
      <w:r>
        <w:rPr>
          <w:noProof/>
        </w:rPr>
        <w:lastRenderedPageBreak/>
        <w:drawing>
          <wp:inline distT="0" distB="0" distL="0" distR="0">
            <wp:extent cx="5486400" cy="3200400"/>
            <wp:effectExtent l="19050" t="0" r="19050" b="0"/>
            <wp:docPr id="17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046E" w:rsidRPr="00CF46F0" w:rsidRDefault="0047046E" w:rsidP="0047046E">
      <w:pPr>
        <w:pStyle w:val="a0"/>
      </w:pPr>
      <w:r w:rsidRPr="00CF46F0">
        <w:t xml:space="preserve"> </w:t>
      </w:r>
      <w:r>
        <w:t xml:space="preserve">Частота совершения покупок косметики категории люкс по уходу за кожей </w:t>
      </w:r>
    </w:p>
    <w:p w:rsidR="0047046E" w:rsidRPr="00C4364E" w:rsidRDefault="0047046E" w:rsidP="0047046E">
      <w:r>
        <w:t xml:space="preserve">В процессе принятия решения о покупке большая часть респондентов (62%) осуществляет выбор из двух-трех брендов, еще 21% респондентов рассматривает 4 и более бренда </w:t>
      </w:r>
      <w:r w:rsidRPr="00E274FE">
        <w:t>(рис.</w:t>
      </w:r>
      <w:r w:rsidR="00E274FE" w:rsidRPr="00E274FE">
        <w:t>29</w:t>
      </w:r>
      <w:r w:rsidRPr="00E274FE">
        <w:t>). Полученный</w:t>
      </w:r>
      <w:r>
        <w:t xml:space="preserve"> результат свидетельствует о том, что потребители не только обращают внимание на бренды, но и склонны определять некий набор брендов, из которых осуществляется конечный выбор.</w:t>
      </w:r>
    </w:p>
    <w:p w:rsidR="0047046E" w:rsidRDefault="0047046E" w:rsidP="0047046E">
      <w:pPr>
        <w:pStyle w:val="ac"/>
      </w:pPr>
      <w:r>
        <w:rPr>
          <w:noProof/>
        </w:rPr>
        <w:drawing>
          <wp:inline distT="0" distB="0" distL="0" distR="0">
            <wp:extent cx="5486400" cy="3200400"/>
            <wp:effectExtent l="19050" t="0" r="19050" b="0"/>
            <wp:docPr id="17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46E" w:rsidRPr="00962D1A" w:rsidRDefault="0047046E" w:rsidP="0047046E">
      <w:pPr>
        <w:pStyle w:val="a0"/>
      </w:pPr>
      <w:r>
        <w:t xml:space="preserve"> Влияние брендов на принятие решения о покупке ухаживающей косметики категории люкс</w:t>
      </w:r>
    </w:p>
    <w:p w:rsidR="0047046E" w:rsidRPr="00547856" w:rsidRDefault="0047046E" w:rsidP="0047046E">
      <w:r>
        <w:lastRenderedPageBreak/>
        <w:t xml:space="preserve">В ходе анкетирования респондентам было предложено оценить значимость факторов, оказывающих влияние на выбор ухаживающей косметики категории люкс. Факторы, предложенные в анкете для оценки не случайны: они были выявлены в ходе предыдущих этапов исследования, проводимого в рамках данной работы, а также в ходе анализа теоретического материала. На </w:t>
      </w:r>
      <w:r w:rsidRPr="00E274FE">
        <w:t>рис.</w:t>
      </w:r>
      <w:r w:rsidR="00E274FE" w:rsidRPr="00E274FE">
        <w:t xml:space="preserve"> 30</w:t>
      </w:r>
      <w:r w:rsidRPr="00E274FE">
        <w:t xml:space="preserve"> наглядно</w:t>
      </w:r>
      <w:r>
        <w:t xml:space="preserve"> представлены результаты ранжирования значимости факторов от наибольшего (сверху) к </w:t>
      </w:r>
      <w:proofErr w:type="gramStart"/>
      <w:r>
        <w:t>наименьшему</w:t>
      </w:r>
      <w:proofErr w:type="gramEnd"/>
      <w:r>
        <w:t xml:space="preserve">. Среди наиболее значимых факторов  - отзывы и рекомендации (4,51 балл из 5), наличие информации о товаре в сети Интернет (4,12 из 5), а также состав (4,07 баллов из 5). В целом, можно отметить, что все предложенные факторы имеют довольно высокое значение для потребителей (минимальный балл – у фактора «страна </w:t>
      </w:r>
      <w:proofErr w:type="spellStart"/>
      <w:r>
        <w:t>происхожения</w:t>
      </w:r>
      <w:proofErr w:type="spellEnd"/>
      <w:r>
        <w:t>» - 2,92 балла</w:t>
      </w:r>
      <w:r w:rsidRPr="00547856">
        <w:t>)</w:t>
      </w:r>
      <w:r>
        <w:t>, что свидетельствует о высоких ожиданиях потребителей косметики категории люкс и комплексном характере потребительской оценки, предшествующей выбору.</w:t>
      </w:r>
    </w:p>
    <w:p w:rsidR="0047046E" w:rsidRDefault="0047046E" w:rsidP="0047046E">
      <w:pPr>
        <w:pStyle w:val="ac"/>
      </w:pPr>
      <w:r w:rsidRPr="000436C6">
        <w:rPr>
          <w:noProof/>
        </w:rPr>
        <w:drawing>
          <wp:inline distT="0" distB="0" distL="0" distR="0">
            <wp:extent cx="6185609" cy="3205779"/>
            <wp:effectExtent l="19050" t="0" r="24691" b="0"/>
            <wp:docPr id="17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046E" w:rsidRPr="004E4389" w:rsidRDefault="0047046E" w:rsidP="0047046E">
      <w:pPr>
        <w:pStyle w:val="a0"/>
      </w:pPr>
      <w:r>
        <w:t xml:space="preserve"> Значимость факторов при принятии решения о покупке ухаживающей косметики категории люкс</w:t>
      </w:r>
    </w:p>
    <w:p w:rsidR="0047046E" w:rsidRDefault="0047046E" w:rsidP="0047046E">
      <w:pPr>
        <w:ind w:firstLine="0"/>
        <w:rPr>
          <w:i/>
        </w:rPr>
      </w:pPr>
      <w:bookmarkStart w:id="21" w:name="OLE_LINK11"/>
      <w:bookmarkStart w:id="22" w:name="OLE_LINK12"/>
      <w:r>
        <w:rPr>
          <w:i/>
        </w:rPr>
        <w:t xml:space="preserve">Результаты исследования уровня осведомленности потребителей о бренде </w:t>
      </w:r>
      <w:r>
        <w:rPr>
          <w:i/>
          <w:lang w:val="en-US"/>
        </w:rPr>
        <w:t>Biotherm</w:t>
      </w:r>
      <w:r w:rsidRPr="00CD2370">
        <w:rPr>
          <w:i/>
        </w:rPr>
        <w:t xml:space="preserve"> </w:t>
      </w:r>
      <w:r>
        <w:rPr>
          <w:i/>
        </w:rPr>
        <w:t>и его прямых конкурентах</w:t>
      </w:r>
    </w:p>
    <w:p w:rsidR="0047046E" w:rsidRDefault="0047046E" w:rsidP="0047046E">
      <w:r>
        <w:t xml:space="preserve">80,3% респондентов отмечают, что когда-либо слышали о бренде </w:t>
      </w:r>
      <w:r>
        <w:rPr>
          <w:lang w:val="en-US"/>
        </w:rPr>
        <w:t>Biotherm</w:t>
      </w:r>
      <w:r w:rsidRPr="005C5DF7">
        <w:t xml:space="preserve">. </w:t>
      </w:r>
      <w:r>
        <w:t xml:space="preserve">Данный показатель является одним из самых низких среди топ-8 люксовых брендов косметики по уходу за кожей (согласно рейтингу компании </w:t>
      </w:r>
      <w:r>
        <w:rPr>
          <w:lang w:val="en-US"/>
        </w:rPr>
        <w:t>L</w:t>
      </w:r>
      <w:r w:rsidRPr="001C7A2D">
        <w:t>’</w:t>
      </w:r>
      <w:proofErr w:type="spellStart"/>
      <w:r>
        <w:rPr>
          <w:lang w:val="en-US"/>
        </w:rPr>
        <w:t>Oreal</w:t>
      </w:r>
      <w:proofErr w:type="spellEnd"/>
      <w:r w:rsidRPr="001C7A2D">
        <w:t>)</w:t>
      </w:r>
      <w:r>
        <w:t>. У прямых конкурентов бренда узнаваемость составляет  85,9</w:t>
      </w:r>
      <w:r w:rsidRPr="00DA21B6">
        <w:t>%</w:t>
      </w:r>
      <w:r>
        <w:t xml:space="preserve"> - для </w:t>
      </w:r>
      <w:proofErr w:type="spellStart"/>
      <w:r>
        <w:rPr>
          <w:lang w:val="en-US"/>
        </w:rPr>
        <w:t>Clarins</w:t>
      </w:r>
      <w:proofErr w:type="spellEnd"/>
      <w:r w:rsidRPr="00DA21B6">
        <w:t xml:space="preserve"> </w:t>
      </w:r>
      <w:r>
        <w:t xml:space="preserve"> и 95,8</w:t>
      </w:r>
      <w:r w:rsidRPr="00DA21B6">
        <w:t>%</w:t>
      </w:r>
      <w:r w:rsidRPr="001C7A2D">
        <w:t xml:space="preserve"> - </w:t>
      </w:r>
      <w:r>
        <w:t xml:space="preserve">для </w:t>
      </w:r>
      <w:r>
        <w:rPr>
          <w:lang w:val="en-US"/>
        </w:rPr>
        <w:t>Clinique</w:t>
      </w:r>
      <w:r w:rsidRPr="00DA21B6">
        <w:t xml:space="preserve"> (</w:t>
      </w:r>
      <w:r>
        <w:t>см</w:t>
      </w:r>
      <w:r w:rsidRPr="00E274FE">
        <w:t>. рис.</w:t>
      </w:r>
      <w:r w:rsidR="00E274FE" w:rsidRPr="00E274FE">
        <w:t>31</w:t>
      </w:r>
      <w:r w:rsidRPr="00E274FE">
        <w:t>).</w:t>
      </w:r>
    </w:p>
    <w:p w:rsidR="0047046E" w:rsidRDefault="0047046E" w:rsidP="0047046E">
      <w:pPr>
        <w:pStyle w:val="ac"/>
      </w:pPr>
      <w:r w:rsidRPr="00DA21B6">
        <w:rPr>
          <w:noProof/>
        </w:rPr>
        <w:lastRenderedPageBreak/>
        <w:drawing>
          <wp:inline distT="0" distB="0" distL="0" distR="0">
            <wp:extent cx="5790079" cy="3001384"/>
            <wp:effectExtent l="19050" t="0" r="20171" b="8516"/>
            <wp:docPr id="1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46E" w:rsidRPr="00896E22" w:rsidRDefault="0047046E" w:rsidP="0047046E">
      <w:pPr>
        <w:pStyle w:val="a0"/>
      </w:pPr>
      <w:r>
        <w:t xml:space="preserve"> Сравнение уровней узнаваемости с подсказкой топ-8 брендов ухаживающей косметики категории люкс</w:t>
      </w:r>
    </w:p>
    <w:p w:rsidR="0047046E" w:rsidRPr="00F86400" w:rsidRDefault="0047046E" w:rsidP="0047046E">
      <w:r>
        <w:t xml:space="preserve">При изучении уровней вспоминаемости брендов, было выявлено, что </w:t>
      </w:r>
      <w:r>
        <w:rPr>
          <w:lang w:val="en-US"/>
        </w:rPr>
        <w:t>Biotherm</w:t>
      </w:r>
      <w:r w:rsidRPr="00F86400">
        <w:t xml:space="preserve"> </w:t>
      </w:r>
      <w:r>
        <w:t xml:space="preserve">демонстрирует очень низкие уровни вспоминаемости и приоритетного вспоминания: только 21,12% респондентов вспоминают бренд без подсказки, 5,63% - называют его первым. При этом прямые конкуренты бренда демонстрируют значительно лучшие результаты: 71,83% и 22,53% соответственно для </w:t>
      </w:r>
      <w:r>
        <w:rPr>
          <w:lang w:val="en-US"/>
        </w:rPr>
        <w:t>Clinique</w:t>
      </w:r>
      <w:r w:rsidRPr="00F86400">
        <w:t xml:space="preserve"> </w:t>
      </w:r>
      <w:r>
        <w:t xml:space="preserve">и 67,60% и 15,49% для </w:t>
      </w:r>
      <w:proofErr w:type="spellStart"/>
      <w:r>
        <w:rPr>
          <w:lang w:val="en-US"/>
        </w:rPr>
        <w:t>Clarins</w:t>
      </w:r>
      <w:proofErr w:type="spellEnd"/>
      <w:r w:rsidRPr="00B17603">
        <w:t xml:space="preserve"> (</w:t>
      </w:r>
      <w:r>
        <w:t xml:space="preserve">см. </w:t>
      </w:r>
      <w:r w:rsidRPr="00E274FE">
        <w:t>рис.</w:t>
      </w:r>
      <w:r w:rsidR="00E274FE" w:rsidRPr="00E274FE">
        <w:t>32</w:t>
      </w:r>
      <w:r w:rsidRPr="00E274FE">
        <w:t>).</w:t>
      </w:r>
    </w:p>
    <w:p w:rsidR="0047046E" w:rsidRDefault="0047046E" w:rsidP="0047046E">
      <w:pPr>
        <w:pStyle w:val="ac"/>
      </w:pPr>
      <w:r>
        <w:rPr>
          <w:noProof/>
        </w:rPr>
        <w:drawing>
          <wp:inline distT="0" distB="0" distL="0" distR="0">
            <wp:extent cx="5491330" cy="3003887"/>
            <wp:effectExtent l="19050" t="0" r="14120" b="6013"/>
            <wp:docPr id="17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46E" w:rsidRPr="00B17603" w:rsidRDefault="0047046E" w:rsidP="0047046E">
      <w:pPr>
        <w:pStyle w:val="a0"/>
      </w:pPr>
      <w:r>
        <w:t xml:space="preserve">Сравнение уровней вспоминаемости топ-8 брендов ухаживающей косметики категории люкс </w:t>
      </w:r>
    </w:p>
    <w:p w:rsidR="0047046E" w:rsidRPr="00844FE2" w:rsidRDefault="0047046E" w:rsidP="0047046E">
      <w:r>
        <w:lastRenderedPageBreak/>
        <w:t xml:space="preserve">Большая часть респондентов видела косметику бренда </w:t>
      </w:r>
      <w:r>
        <w:rPr>
          <w:lang w:val="en-US"/>
        </w:rPr>
        <w:t>Biotherm</w:t>
      </w:r>
      <w:r w:rsidRPr="00DE5C7A">
        <w:t xml:space="preserve"> </w:t>
      </w:r>
      <w:r>
        <w:t>в магазинах (59,2%) опрошенных, еще 25,4% затруднились ответить на данный вопрос. 15,5% респондентов ни разу не видели данный бренд в местах продаж (</w:t>
      </w:r>
      <w:proofErr w:type="gramStart"/>
      <w:r>
        <w:t>см</w:t>
      </w:r>
      <w:proofErr w:type="gramEnd"/>
      <w:r w:rsidRPr="00E274FE">
        <w:t>. рис.</w:t>
      </w:r>
      <w:r w:rsidR="00E274FE" w:rsidRPr="00E274FE">
        <w:t xml:space="preserve"> 33</w:t>
      </w:r>
      <w:r>
        <w:t xml:space="preserve">). Таким образом, значительная часть респондентов не «встречаются» с брендом в магазинах, либо не обращают на него внимание. На наш взгляд, данный факт свидетельствует о необходимости повышения качества обслуживания в местах продажи, а также подтверждает мнение экспертов и консультантов о неудачном расположении полок с товарами </w:t>
      </w:r>
      <w:r>
        <w:rPr>
          <w:lang w:val="en-US"/>
        </w:rPr>
        <w:t>Biotherm</w:t>
      </w:r>
      <w:r w:rsidRPr="00844FE2">
        <w:t xml:space="preserve"> </w:t>
      </w:r>
      <w:r>
        <w:t xml:space="preserve">в магазинах, неэффективных </w:t>
      </w:r>
      <w:proofErr w:type="spellStart"/>
      <w:r>
        <w:t>промо-акциях</w:t>
      </w:r>
      <w:proofErr w:type="spellEnd"/>
      <w:r>
        <w:t xml:space="preserve"> и оформлении витрин.</w:t>
      </w:r>
    </w:p>
    <w:p w:rsidR="0047046E" w:rsidRDefault="0047046E" w:rsidP="0047046E">
      <w:pPr>
        <w:pStyle w:val="ac"/>
      </w:pPr>
      <w:r>
        <w:rPr>
          <w:noProof/>
        </w:rPr>
        <w:drawing>
          <wp:inline distT="0" distB="0" distL="0" distR="0">
            <wp:extent cx="5486400" cy="3200400"/>
            <wp:effectExtent l="19050" t="0" r="19050" b="0"/>
            <wp:docPr id="17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46E" w:rsidRPr="007B35E8" w:rsidRDefault="0047046E" w:rsidP="0047046E">
      <w:pPr>
        <w:pStyle w:val="a0"/>
      </w:pPr>
      <w:r>
        <w:t xml:space="preserve">Результаты исследования заметности бренда </w:t>
      </w:r>
      <w:r>
        <w:rPr>
          <w:lang w:val="en-US"/>
        </w:rPr>
        <w:t>Biotherm</w:t>
      </w:r>
      <w:r w:rsidRPr="007B35E8">
        <w:t xml:space="preserve"> </w:t>
      </w:r>
      <w:r>
        <w:t>в местах продаж для потребителя</w:t>
      </w:r>
    </w:p>
    <w:p w:rsidR="0047046E" w:rsidRPr="007314E6" w:rsidRDefault="0047046E" w:rsidP="0047046E">
      <w:r>
        <w:t xml:space="preserve">Исследование позволило проверить гипотезу о том, что часть потребителей путает бренд </w:t>
      </w:r>
      <w:r>
        <w:rPr>
          <w:lang w:val="en-US"/>
        </w:rPr>
        <w:t>Biotherm</w:t>
      </w:r>
      <w:r w:rsidRPr="00844FE2">
        <w:t xml:space="preserve"> </w:t>
      </w:r>
      <w:r>
        <w:rPr>
          <w:lang w:val="en-US"/>
        </w:rPr>
        <w:t>c</w:t>
      </w:r>
      <w:r w:rsidRPr="00844FE2">
        <w:t xml:space="preserve"> </w:t>
      </w:r>
      <w:r>
        <w:t xml:space="preserve">другим брендом косметики – </w:t>
      </w:r>
      <w:proofErr w:type="spellStart"/>
      <w:r>
        <w:rPr>
          <w:lang w:val="en-US"/>
        </w:rPr>
        <w:t>Bioderma</w:t>
      </w:r>
      <w:proofErr w:type="spellEnd"/>
      <w:r>
        <w:t xml:space="preserve">, которая реализуется через аптеки. Согласно результатам анкетирования, 45,1% опрошенных считают, что видели бренд </w:t>
      </w:r>
      <w:r>
        <w:rPr>
          <w:lang w:val="en-US"/>
        </w:rPr>
        <w:t>Biotherm</w:t>
      </w:r>
      <w:r w:rsidRPr="007314E6">
        <w:t xml:space="preserve"> </w:t>
      </w:r>
      <w:r>
        <w:t>в продаже в аптеке, через которые бренд</w:t>
      </w:r>
      <w:r w:rsidRPr="007314E6">
        <w:t xml:space="preserve"> </w:t>
      </w:r>
      <w:r>
        <w:t xml:space="preserve"> в действительности не реализуется, следовательно, скорее всего, потребители</w:t>
      </w:r>
      <w:r w:rsidRPr="00BF0BAD">
        <w:t xml:space="preserve"> </w:t>
      </w:r>
      <w:r>
        <w:t xml:space="preserve">имеют в виду косметику </w:t>
      </w:r>
      <w:proofErr w:type="spellStart"/>
      <w:r>
        <w:rPr>
          <w:lang w:val="en-US"/>
        </w:rPr>
        <w:t>Bioderm</w:t>
      </w:r>
      <w:proofErr w:type="spellEnd"/>
      <w:proofErr w:type="gramStart"/>
      <w:r>
        <w:t>а</w:t>
      </w:r>
      <w:proofErr w:type="gramEnd"/>
      <w:r>
        <w:t>, которая не относится к сегменту категории люкс и не имеет никакого отношения к изучаемому в данной работе бренду.</w:t>
      </w:r>
    </w:p>
    <w:p w:rsidR="0047046E" w:rsidRDefault="0047046E" w:rsidP="0047046E">
      <w:pPr>
        <w:pStyle w:val="ac"/>
      </w:pPr>
      <w:r>
        <w:rPr>
          <w:noProof/>
        </w:rPr>
        <w:lastRenderedPageBreak/>
        <w:drawing>
          <wp:inline distT="0" distB="0" distL="0" distR="0">
            <wp:extent cx="4994014" cy="2377440"/>
            <wp:effectExtent l="19050" t="0" r="16136" b="3810"/>
            <wp:docPr id="18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46E" w:rsidRPr="00711F54" w:rsidRDefault="0047046E" w:rsidP="0047046E">
      <w:pPr>
        <w:pStyle w:val="a0"/>
      </w:pPr>
      <w:r>
        <w:t xml:space="preserve">Результаты ответов респондентов на вопрос о месте продаж бренда </w:t>
      </w:r>
      <w:r>
        <w:rPr>
          <w:lang w:val="en-US"/>
        </w:rPr>
        <w:t>Biotherm</w:t>
      </w:r>
    </w:p>
    <w:bookmarkEnd w:id="21"/>
    <w:bookmarkEnd w:id="22"/>
    <w:p w:rsidR="0047046E" w:rsidRDefault="0047046E" w:rsidP="0047046E">
      <w:pPr>
        <w:pStyle w:val="a0"/>
        <w:numPr>
          <w:ilvl w:val="0"/>
          <w:numId w:val="0"/>
        </w:numPr>
        <w:jc w:val="both"/>
      </w:pPr>
      <w:r>
        <w:t xml:space="preserve">Результаты исследования имиджа бренда </w:t>
      </w:r>
      <w:r>
        <w:rPr>
          <w:lang w:val="en-US"/>
        </w:rPr>
        <w:t>Biotherm</w:t>
      </w:r>
      <w:r w:rsidRPr="00CD2370">
        <w:t xml:space="preserve"> </w:t>
      </w:r>
      <w:r>
        <w:t>и его прямых конкурентов</w:t>
      </w:r>
    </w:p>
    <w:p w:rsidR="0047046E" w:rsidRDefault="0047046E" w:rsidP="0047046E">
      <w:r>
        <w:t xml:space="preserve">Бренд </w:t>
      </w:r>
      <w:r>
        <w:rPr>
          <w:lang w:val="en-US"/>
        </w:rPr>
        <w:t>Biotherm</w:t>
      </w:r>
      <w:r>
        <w:t>, согласно собранным данным, в целом вызывает у потребителей положительные эмоции, причем это характерно как для потребителей, имеющих опыт использования косметики данного бренда (42,3% опрошенных), так и не имеющих такового (57,7% опрошенных). При этом отметим, что доля респондентов, испытывающих негативные эмоции к бренду, с учетом значительного числа пользовавшихся им, очень мала и составляет всего 1,4% (см</w:t>
      </w:r>
      <w:r w:rsidRPr="00E76783">
        <w:rPr>
          <w:color w:val="FF0000"/>
        </w:rPr>
        <w:t xml:space="preserve">. </w:t>
      </w:r>
      <w:r w:rsidRPr="00AC4B0B">
        <w:t>рис.</w:t>
      </w:r>
      <w:r w:rsidR="00AC4B0B" w:rsidRPr="00AC4B0B">
        <w:t>35</w:t>
      </w:r>
      <w:r w:rsidRPr="00AC4B0B">
        <w:t>). Отсюда</w:t>
      </w:r>
      <w:r>
        <w:t xml:space="preserve"> следует, что бренд интересен российскому потребителю и оставляет приятное впечатление от использования, значит, имеет значительный потенциал для развития на российском рынке.</w:t>
      </w:r>
    </w:p>
    <w:p w:rsidR="0047046E" w:rsidRDefault="0047046E" w:rsidP="0047046E">
      <w:pPr>
        <w:pStyle w:val="ac"/>
      </w:pPr>
      <w:r w:rsidRPr="001F408F">
        <w:rPr>
          <w:noProof/>
        </w:rPr>
        <w:drawing>
          <wp:inline distT="0" distB="0" distL="0" distR="0">
            <wp:extent cx="4994014" cy="2377440"/>
            <wp:effectExtent l="19050" t="0" r="16136" b="3810"/>
            <wp:docPr id="1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046E" w:rsidRPr="001F408F" w:rsidRDefault="0047046E" w:rsidP="0047046E">
      <w:pPr>
        <w:pStyle w:val="a0"/>
      </w:pPr>
      <w:r>
        <w:t xml:space="preserve">Эмоции респондентов по отношению к бренду </w:t>
      </w:r>
      <w:r>
        <w:rPr>
          <w:lang w:val="en-US"/>
        </w:rPr>
        <w:t>Biotherm</w:t>
      </w:r>
    </w:p>
    <w:p w:rsidR="0047046E" w:rsidRDefault="0047046E" w:rsidP="0047046E"/>
    <w:p w:rsidR="0047046E" w:rsidRPr="0047046E" w:rsidRDefault="0047046E" w:rsidP="0047046E">
      <w:r>
        <w:t xml:space="preserve">С помощью исследования также была собрана информация, представляющая собой оценку </w:t>
      </w:r>
      <w:r>
        <w:rPr>
          <w:lang w:val="en-US"/>
        </w:rPr>
        <w:t>Biotherm</w:t>
      </w:r>
      <w:r w:rsidRPr="00B96918">
        <w:t xml:space="preserve"> </w:t>
      </w:r>
      <w:r>
        <w:t xml:space="preserve">и его прямых конкурентов респондентами по предложенным критериям, </w:t>
      </w:r>
      <w:r>
        <w:lastRenderedPageBreak/>
        <w:t xml:space="preserve">позволяющим оценить сложившийся образ о брендах в сознании потребителей. Результаты исследования имиджа брендов </w:t>
      </w:r>
      <w:r>
        <w:rPr>
          <w:lang w:val="en-US"/>
        </w:rPr>
        <w:t>Biotherm</w:t>
      </w:r>
      <w:r>
        <w:t xml:space="preserve">, </w:t>
      </w:r>
      <w:r>
        <w:rPr>
          <w:lang w:val="en-US"/>
        </w:rPr>
        <w:t>Clinique</w:t>
      </w:r>
      <w:r w:rsidRPr="00A26B67">
        <w:t xml:space="preserve"> </w:t>
      </w:r>
      <w:r>
        <w:t xml:space="preserve">и </w:t>
      </w:r>
      <w:proofErr w:type="spellStart"/>
      <w:r>
        <w:rPr>
          <w:lang w:val="en-US"/>
        </w:rPr>
        <w:t>Clarins</w:t>
      </w:r>
      <w:proofErr w:type="spellEnd"/>
      <w:r>
        <w:t xml:space="preserve">, представлены в </w:t>
      </w:r>
      <w:r w:rsidRPr="00AC4B0B">
        <w:t>приложении</w:t>
      </w:r>
      <w:r w:rsidR="00AC4B0B">
        <w:t xml:space="preserve"> 4</w:t>
      </w:r>
      <w:r w:rsidRPr="00AC4B0B">
        <w:t>.</w:t>
      </w:r>
    </w:p>
    <w:p w:rsidR="0047046E" w:rsidRPr="00AC4B0B" w:rsidRDefault="0047046E" w:rsidP="0047046E">
      <w:r>
        <w:t xml:space="preserve">На основании полученных результатов можно отметить, что в целом три бренда обладают очень схожими характеристиками, что подтверждает целесообразность их рассмотрения в качестве прямых конкурентов. Стоит отметить, что по некоторым характеристикам бренд </w:t>
      </w:r>
      <w:r>
        <w:rPr>
          <w:lang w:val="en-US"/>
        </w:rPr>
        <w:t>Biotherm</w:t>
      </w:r>
      <w:r w:rsidRPr="00555FDF">
        <w:t xml:space="preserve"> </w:t>
      </w:r>
      <w:r>
        <w:t xml:space="preserve">заметно отличается от своих конкурентов, например, в сравнении с </w:t>
      </w:r>
      <w:r>
        <w:rPr>
          <w:lang w:val="en-US"/>
        </w:rPr>
        <w:t>Clinique</w:t>
      </w:r>
      <w:r w:rsidRPr="00555FDF">
        <w:t xml:space="preserve"> </w:t>
      </w:r>
      <w:r>
        <w:t xml:space="preserve">и </w:t>
      </w:r>
      <w:proofErr w:type="spellStart"/>
      <w:r>
        <w:rPr>
          <w:lang w:val="en-US"/>
        </w:rPr>
        <w:t>Clarins</w:t>
      </w:r>
      <w:proofErr w:type="spellEnd"/>
      <w:r w:rsidRPr="007D5AA8">
        <w:t xml:space="preserve"> </w:t>
      </w:r>
      <w:r>
        <w:rPr>
          <w:lang w:val="en-US"/>
        </w:rPr>
        <w:t>Biotherm</w:t>
      </w:r>
      <w:r w:rsidRPr="007D5AA8">
        <w:t xml:space="preserve"> </w:t>
      </w:r>
      <w:r>
        <w:t>воспринимается как наименее женственный бренд: средние значения оценок респондентов составляют 4,04; 4,08 и 3,16 баллов из 5 соответственно (</w:t>
      </w:r>
      <w:proofErr w:type="gramStart"/>
      <w:r>
        <w:t>см</w:t>
      </w:r>
      <w:proofErr w:type="gramEnd"/>
      <w:r>
        <w:t xml:space="preserve">. </w:t>
      </w:r>
      <w:r w:rsidRPr="00AC4B0B">
        <w:t xml:space="preserve">рис. </w:t>
      </w:r>
      <w:r w:rsidR="00AC4B0B" w:rsidRPr="00AC4B0B">
        <w:t>36</w:t>
      </w:r>
      <w:r w:rsidRPr="00AC4B0B">
        <w:t xml:space="preserve">). </w:t>
      </w:r>
    </w:p>
    <w:p w:rsidR="0047046E" w:rsidRDefault="0047046E" w:rsidP="0047046E">
      <w:pPr>
        <w:pStyle w:val="ac"/>
        <w:rPr>
          <w:lang w:val="en-US"/>
        </w:rPr>
      </w:pPr>
      <w:r>
        <w:rPr>
          <w:noProof/>
        </w:rPr>
        <w:drawing>
          <wp:inline distT="0" distB="0" distL="0" distR="0">
            <wp:extent cx="5486400" cy="3200400"/>
            <wp:effectExtent l="19050" t="0" r="19050" b="0"/>
            <wp:docPr id="18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46E" w:rsidRPr="007D5AA8" w:rsidRDefault="0047046E" w:rsidP="0047046E">
      <w:pPr>
        <w:pStyle w:val="a0"/>
      </w:pPr>
      <w:r>
        <w:t xml:space="preserve">Сравнение средних оценок брендов </w:t>
      </w:r>
      <w:r>
        <w:rPr>
          <w:lang w:val="en-US"/>
        </w:rPr>
        <w:t>Biotherm</w:t>
      </w:r>
      <w:r w:rsidRPr="002A2C80">
        <w:t xml:space="preserve">, </w:t>
      </w:r>
      <w:r>
        <w:rPr>
          <w:lang w:val="en-US"/>
        </w:rPr>
        <w:t>Clinique</w:t>
      </w:r>
      <w:r w:rsidRPr="002A2C80">
        <w:t xml:space="preserve"> </w:t>
      </w:r>
      <w:r>
        <w:t xml:space="preserve">и </w:t>
      </w:r>
      <w:proofErr w:type="spellStart"/>
      <w:r>
        <w:rPr>
          <w:lang w:val="en-US"/>
        </w:rPr>
        <w:t>Clarins</w:t>
      </w:r>
      <w:proofErr w:type="spellEnd"/>
      <w:r>
        <w:t xml:space="preserve"> респондентами по критерию «Женственный»</w:t>
      </w:r>
    </w:p>
    <w:p w:rsidR="0047046E" w:rsidRPr="00AC4B0B" w:rsidRDefault="0047046E" w:rsidP="0047046E">
      <w:r>
        <w:t xml:space="preserve">Стоит также обратить внимание на тот факт, что, согласно полученным результатам, бренд </w:t>
      </w:r>
      <w:r>
        <w:rPr>
          <w:lang w:val="en-US"/>
        </w:rPr>
        <w:t>Biotherm</w:t>
      </w:r>
      <w:r w:rsidRPr="00233FF6">
        <w:t xml:space="preserve"> </w:t>
      </w:r>
      <w:r>
        <w:t xml:space="preserve">воспринимается потребителями как наименее популярный и престижный среди трех сравниваемых брендов. Наибольший отрыв от конкурентов наблюдается по критерию «Популярный», где средняя оценка для брендов </w:t>
      </w:r>
      <w:r>
        <w:rPr>
          <w:lang w:val="en-US"/>
        </w:rPr>
        <w:t>Biotherm</w:t>
      </w:r>
      <w:r w:rsidRPr="00233FF6">
        <w:t xml:space="preserve">, </w:t>
      </w:r>
      <w:r>
        <w:rPr>
          <w:lang w:val="en-US"/>
        </w:rPr>
        <w:t>Clinique</w:t>
      </w:r>
      <w:r w:rsidRPr="00233FF6">
        <w:t xml:space="preserve"> </w:t>
      </w:r>
      <w:r>
        <w:t xml:space="preserve">и </w:t>
      </w:r>
      <w:proofErr w:type="spellStart"/>
      <w:r>
        <w:rPr>
          <w:lang w:val="en-US"/>
        </w:rPr>
        <w:t>Clarins</w:t>
      </w:r>
      <w:proofErr w:type="spellEnd"/>
      <w:r w:rsidRPr="00233FF6">
        <w:t xml:space="preserve"> </w:t>
      </w:r>
      <w:r>
        <w:t>составила 3,08; 4,20 и 3,66 баллов соответственно (</w:t>
      </w:r>
      <w:proofErr w:type="gramStart"/>
      <w:r>
        <w:t>см</w:t>
      </w:r>
      <w:proofErr w:type="gramEnd"/>
      <w:r>
        <w:t>.</w:t>
      </w:r>
      <w:r w:rsidRPr="00233FF6">
        <w:t xml:space="preserve"> </w:t>
      </w:r>
      <w:r>
        <w:t xml:space="preserve">рис. </w:t>
      </w:r>
      <w:r w:rsidR="00AC4B0B">
        <w:t>37</w:t>
      </w:r>
      <w:r w:rsidRPr="00233FF6">
        <w:t>)</w:t>
      </w:r>
      <w:r>
        <w:t>.</w:t>
      </w:r>
    </w:p>
    <w:p w:rsidR="0047046E" w:rsidRDefault="0047046E" w:rsidP="0047046E">
      <w:pPr>
        <w:pStyle w:val="ac"/>
        <w:rPr>
          <w:lang w:val="en-US"/>
        </w:rPr>
      </w:pPr>
      <w:r w:rsidRPr="0078059E">
        <w:rPr>
          <w:noProof/>
        </w:rPr>
        <w:lastRenderedPageBreak/>
        <w:drawing>
          <wp:inline distT="0" distB="0" distL="0" distR="0">
            <wp:extent cx="5486400" cy="3200400"/>
            <wp:effectExtent l="19050" t="0" r="19050" b="0"/>
            <wp:docPr id="18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46E" w:rsidRPr="0078059E" w:rsidRDefault="0047046E" w:rsidP="0047046E">
      <w:pPr>
        <w:pStyle w:val="a0"/>
      </w:pPr>
      <w:r>
        <w:t xml:space="preserve">Сравнение средних оценок брендов </w:t>
      </w:r>
      <w:r>
        <w:rPr>
          <w:lang w:val="en-US"/>
        </w:rPr>
        <w:t>Biotherm</w:t>
      </w:r>
      <w:r w:rsidRPr="002A2C80">
        <w:t xml:space="preserve">, </w:t>
      </w:r>
      <w:r>
        <w:rPr>
          <w:lang w:val="en-US"/>
        </w:rPr>
        <w:t>Clinique</w:t>
      </w:r>
      <w:r w:rsidRPr="002A2C80">
        <w:t xml:space="preserve"> </w:t>
      </w:r>
      <w:r>
        <w:t xml:space="preserve">и </w:t>
      </w:r>
      <w:proofErr w:type="spellStart"/>
      <w:r>
        <w:rPr>
          <w:lang w:val="en-US"/>
        </w:rPr>
        <w:t>Clarins</w:t>
      </w:r>
      <w:proofErr w:type="spellEnd"/>
      <w:r>
        <w:t xml:space="preserve"> респондентами по критерию «Популярный»</w:t>
      </w:r>
    </w:p>
    <w:p w:rsidR="00E47BAF" w:rsidRDefault="00E47BAF" w:rsidP="000F1291">
      <w:r>
        <w:t xml:space="preserve"> </w:t>
      </w:r>
      <w:r w:rsidR="00E90E49">
        <w:t xml:space="preserve">В настоящее время </w:t>
      </w:r>
      <w:r>
        <w:t xml:space="preserve">посланницей бренда </w:t>
      </w:r>
      <w:r>
        <w:rPr>
          <w:lang w:val="en-US"/>
        </w:rPr>
        <w:t>Biotherm</w:t>
      </w:r>
      <w:r w:rsidRPr="00E47BAF">
        <w:t xml:space="preserve"> </w:t>
      </w:r>
      <w:r>
        <w:t xml:space="preserve">является модель </w:t>
      </w:r>
      <w:proofErr w:type="spellStart"/>
      <w:r>
        <w:t>Кэндис</w:t>
      </w:r>
      <w:proofErr w:type="spellEnd"/>
      <w:r>
        <w:t xml:space="preserve"> </w:t>
      </w:r>
      <w:proofErr w:type="spellStart"/>
      <w:r>
        <w:t>Свейнпол</w:t>
      </w:r>
      <w:proofErr w:type="spellEnd"/>
      <w:r>
        <w:t>, образ которой активно используется для продвижения бренда. Результаты исследования показывают, что ее имя и образ слабо знаком российскому потребителю</w:t>
      </w:r>
      <w:r w:rsidR="00D678EF">
        <w:t>: только 7% опрошенных подтвердили, что знают ее (см</w:t>
      </w:r>
      <w:proofErr w:type="gramStart"/>
      <w:r w:rsidR="00D678EF">
        <w:t>.</w:t>
      </w:r>
      <w:r w:rsidR="00D678EF" w:rsidRPr="00AC4B0B">
        <w:t>р</w:t>
      </w:r>
      <w:proofErr w:type="gramEnd"/>
      <w:r w:rsidR="00D678EF" w:rsidRPr="00AC4B0B">
        <w:t>ис.</w:t>
      </w:r>
      <w:r w:rsidR="00AC4B0B" w:rsidRPr="00AC4B0B">
        <w:t>38</w:t>
      </w:r>
      <w:r w:rsidR="00D678EF" w:rsidRPr="00AC4B0B">
        <w:t>)</w:t>
      </w:r>
      <w:r w:rsidRPr="00AC4B0B">
        <w:t>.</w:t>
      </w:r>
      <w:r>
        <w:t xml:space="preserve"> </w:t>
      </w:r>
      <w:r w:rsidR="00D678EF">
        <w:t xml:space="preserve">Таким образом, используемый образ не доносит до российского потребителя дополнительную информацию, ценности и не может </w:t>
      </w:r>
      <w:r w:rsidR="000F1291">
        <w:t xml:space="preserve">обеспечить приток дополнительного </w:t>
      </w:r>
      <w:r w:rsidR="00D678EF">
        <w:t>внимани</w:t>
      </w:r>
      <w:r w:rsidR="000F1291">
        <w:t xml:space="preserve">я со стороны </w:t>
      </w:r>
      <w:r w:rsidR="00D678EF">
        <w:t xml:space="preserve">поклонников </w:t>
      </w:r>
      <w:r w:rsidR="000F1291">
        <w:t>модели.</w:t>
      </w:r>
      <w:r w:rsidR="00D678EF">
        <w:t xml:space="preserve"> </w:t>
      </w:r>
    </w:p>
    <w:p w:rsidR="00E47BAF" w:rsidRPr="0084082A" w:rsidRDefault="00E47BAF" w:rsidP="00D678EF">
      <w:pPr>
        <w:pStyle w:val="ac"/>
        <w:rPr>
          <w:lang w:val="en-US"/>
        </w:rPr>
      </w:pPr>
      <w:r>
        <w:rPr>
          <w:noProof/>
        </w:rPr>
        <w:drawing>
          <wp:inline distT="0" distB="0" distL="0" distR="0">
            <wp:extent cx="5042048" cy="2583712"/>
            <wp:effectExtent l="19050" t="0" r="25252" b="7088"/>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4082A">
        <w:rPr>
          <w:lang w:val="en-US"/>
        </w:rPr>
        <w:t xml:space="preserve"> </w:t>
      </w:r>
      <w:r w:rsidR="004067ED">
        <w:rPr>
          <w:lang w:val="en-US"/>
        </w:rPr>
        <w:t xml:space="preserve">          </w:t>
      </w:r>
    </w:p>
    <w:p w:rsidR="00D678EF" w:rsidRPr="00D678EF" w:rsidRDefault="00D678EF" w:rsidP="00D678EF">
      <w:pPr>
        <w:pStyle w:val="a0"/>
      </w:pPr>
      <w:r>
        <w:t xml:space="preserve">Результаты исследования известности посланницы бренда </w:t>
      </w:r>
      <w:r>
        <w:rPr>
          <w:lang w:val="en-US"/>
        </w:rPr>
        <w:t>Biotherm</w:t>
      </w:r>
      <w:r w:rsidRPr="00D678EF">
        <w:t xml:space="preserve"> </w:t>
      </w:r>
      <w:r>
        <w:t xml:space="preserve">среди российских потребителей  </w:t>
      </w:r>
    </w:p>
    <w:p w:rsidR="00D678EF" w:rsidRPr="00E47BAF" w:rsidRDefault="00D678EF" w:rsidP="00E47BAF"/>
    <w:p w:rsidR="0047046E" w:rsidRDefault="0047046E" w:rsidP="0047046E">
      <w:pPr>
        <w:pStyle w:val="a0"/>
        <w:numPr>
          <w:ilvl w:val="0"/>
          <w:numId w:val="0"/>
        </w:numPr>
        <w:jc w:val="both"/>
      </w:pPr>
      <w:r>
        <w:t xml:space="preserve">Результаты исследования уровня лояльности потребителей бренду </w:t>
      </w:r>
      <w:r>
        <w:rPr>
          <w:lang w:val="en-US"/>
        </w:rPr>
        <w:t>Biotherm</w:t>
      </w:r>
      <w:r w:rsidRPr="00CD2370">
        <w:t xml:space="preserve"> </w:t>
      </w:r>
      <w:r>
        <w:t>и его прямым конкурентам</w:t>
      </w:r>
    </w:p>
    <w:p w:rsidR="0047046E" w:rsidRDefault="0047046E" w:rsidP="0047046E">
      <w:r>
        <w:t xml:space="preserve">Одной из задач проводимого исследования было изучение аффективной лояльности потребителей бренду </w:t>
      </w:r>
      <w:r>
        <w:rPr>
          <w:lang w:val="en-US"/>
        </w:rPr>
        <w:t>Biotherm</w:t>
      </w:r>
      <w:r>
        <w:t>, а также его прямым конкурентам. Исследование было направлено на изучение двух главных показателей аффективной лояльности бренду: удовлетворенности брендом и рекомендации удовлетворенных потребителей.</w:t>
      </w:r>
    </w:p>
    <w:p w:rsidR="0047046E" w:rsidRDefault="0047046E" w:rsidP="0047046E">
      <w:r>
        <w:t>Для оценки уровня удовлетворенности для каждого из трех изучаемых брендов (</w:t>
      </w:r>
      <w:r>
        <w:rPr>
          <w:lang w:val="en-US"/>
        </w:rPr>
        <w:t>Biotherm</w:t>
      </w:r>
      <w:r>
        <w:t xml:space="preserve">, </w:t>
      </w:r>
      <w:r>
        <w:rPr>
          <w:lang w:val="en-US"/>
        </w:rPr>
        <w:t>Clinique</w:t>
      </w:r>
      <w:r w:rsidRPr="00371DC1">
        <w:t xml:space="preserve"> </w:t>
      </w:r>
      <w:r>
        <w:t xml:space="preserve">и </w:t>
      </w:r>
      <w:proofErr w:type="spellStart"/>
      <w:r>
        <w:rPr>
          <w:lang w:val="en-US"/>
        </w:rPr>
        <w:t>Clarins</w:t>
      </w:r>
      <w:proofErr w:type="spellEnd"/>
      <w:r w:rsidRPr="00372F46">
        <w:t xml:space="preserve">) </w:t>
      </w:r>
      <w:r>
        <w:t xml:space="preserve">был рассчитан индекс удовлетворенности потребителя (путем </w:t>
      </w:r>
      <w:r w:rsidRPr="00372F46">
        <w:t>сложения показателей удовлетворенности  с учетом весовых коэффициентов</w:t>
      </w:r>
      <w:r>
        <w:t>):</w:t>
      </w:r>
    </w:p>
    <w:p w:rsidR="0047046E" w:rsidRDefault="0047046E" w:rsidP="0047046E"/>
    <w:p w:rsidR="0047046E" w:rsidRPr="00372F46" w:rsidRDefault="0047046E" w:rsidP="0047046E">
      <w:pPr>
        <w:rPr>
          <w:lang w:val="en-US"/>
        </w:rPr>
      </w:pPr>
      <m:oMathPara>
        <m:oMath>
          <m:r>
            <w:rPr>
              <w:rFonts w:ascii="Cambria Math" w:hAnsi="Cambria Math"/>
            </w:rPr>
            <m:t>S=</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Kj Mij</m:t>
              </m:r>
            </m:e>
          </m:nary>
        </m:oMath>
      </m:oMathPara>
    </w:p>
    <w:p w:rsidR="0047046E" w:rsidRPr="00372F46" w:rsidRDefault="0047046E" w:rsidP="0047046E">
      <w:r w:rsidRPr="00372F46">
        <w:t xml:space="preserve">где </w:t>
      </w:r>
      <w:r w:rsidRPr="00372F46">
        <w:rPr>
          <w:lang w:val="en-US"/>
        </w:rPr>
        <w:t>S</w:t>
      </w:r>
      <w:r w:rsidRPr="00372F46">
        <w:t xml:space="preserve"> – индекс удовлетворенности;</w:t>
      </w:r>
    </w:p>
    <w:p w:rsidR="0047046E" w:rsidRPr="00372F46" w:rsidRDefault="0047046E" w:rsidP="0047046E">
      <w:proofErr w:type="spellStart"/>
      <w:r w:rsidRPr="00372F46">
        <w:rPr>
          <w:lang w:val="de-DE"/>
        </w:rPr>
        <w:t>Kj</w:t>
      </w:r>
      <w:proofErr w:type="spellEnd"/>
      <w:r w:rsidRPr="00372F46">
        <w:t xml:space="preserve">- </w:t>
      </w:r>
      <w:r w:rsidRPr="00372F46">
        <w:rPr>
          <w:lang w:val="de-DE"/>
        </w:rPr>
        <w:t>j</w:t>
      </w:r>
      <w:r w:rsidRPr="00372F46">
        <w:t>-</w:t>
      </w:r>
      <w:proofErr w:type="spellStart"/>
      <w:r w:rsidRPr="00372F46">
        <w:t>ый</w:t>
      </w:r>
      <w:proofErr w:type="spellEnd"/>
      <w:r w:rsidRPr="00372F46">
        <w:t xml:space="preserve"> показатель удовлетворенности;</w:t>
      </w:r>
    </w:p>
    <w:p w:rsidR="0047046E" w:rsidRPr="00372F46" w:rsidRDefault="0047046E" w:rsidP="0047046E">
      <w:r w:rsidRPr="00372F46">
        <w:rPr>
          <w:lang w:val="en-US"/>
        </w:rPr>
        <w:t>n</w:t>
      </w:r>
      <w:r w:rsidRPr="00372F46">
        <w:t xml:space="preserve">- </w:t>
      </w:r>
      <w:proofErr w:type="gramStart"/>
      <w:r w:rsidRPr="00372F46">
        <w:t>число</w:t>
      </w:r>
      <w:proofErr w:type="gramEnd"/>
      <w:r w:rsidRPr="00372F46">
        <w:t xml:space="preserve"> показателей удовлетворенности;</w:t>
      </w:r>
    </w:p>
    <w:p w:rsidR="0047046E" w:rsidRDefault="0047046E" w:rsidP="0047046E">
      <w:proofErr w:type="spellStart"/>
      <w:proofErr w:type="gramStart"/>
      <w:r w:rsidRPr="00372F46">
        <w:rPr>
          <w:lang w:val="en-US"/>
        </w:rPr>
        <w:t>Mij</w:t>
      </w:r>
      <w:proofErr w:type="spellEnd"/>
      <w:r w:rsidRPr="00372F46">
        <w:t xml:space="preserve"> – коэффициент весомости </w:t>
      </w:r>
      <w:r w:rsidRPr="00372F46">
        <w:rPr>
          <w:lang w:val="en-US"/>
        </w:rPr>
        <w:t>j</w:t>
      </w:r>
      <w:r w:rsidRPr="00372F46">
        <w:t>-го показателя удовлетворенности.</w:t>
      </w:r>
      <w:proofErr w:type="gramEnd"/>
    </w:p>
    <w:p w:rsidR="0047046E" w:rsidRPr="001069A9" w:rsidRDefault="0047046E" w:rsidP="0047046E">
      <w:pPr>
        <w:ind w:firstLine="0"/>
      </w:pPr>
      <w:r>
        <w:t xml:space="preserve">На </w:t>
      </w:r>
      <w:r w:rsidRPr="00AC4B0B">
        <w:t>рисунке</w:t>
      </w:r>
      <w:r w:rsidR="00AC4B0B" w:rsidRPr="00AC4B0B">
        <w:t xml:space="preserve"> 39</w:t>
      </w:r>
      <w:r w:rsidRPr="001069A9">
        <w:rPr>
          <w:color w:val="FF0000"/>
        </w:rPr>
        <w:t xml:space="preserve"> </w:t>
      </w:r>
      <w:r w:rsidRPr="001069A9">
        <w:t>наглядно</w:t>
      </w:r>
      <w:r>
        <w:t xml:space="preserve"> представлены результаты расчета индексов удовлетворенности для бренда </w:t>
      </w:r>
      <w:r>
        <w:rPr>
          <w:lang w:val="en-US"/>
        </w:rPr>
        <w:t>Biotherm</w:t>
      </w:r>
      <w:r w:rsidRPr="001069A9">
        <w:t xml:space="preserve"> </w:t>
      </w:r>
      <w:r>
        <w:t xml:space="preserve">и его прямых конкурентов. Более подробно с методологией и промежуточными результатами расчета индекса можно ознакомиться в </w:t>
      </w:r>
      <w:r w:rsidRPr="00AC4B0B">
        <w:t>приложении</w:t>
      </w:r>
      <w:r w:rsidR="00AC4B0B" w:rsidRPr="00AC4B0B">
        <w:t xml:space="preserve"> 5</w:t>
      </w:r>
      <w:r w:rsidRPr="00AC4B0B">
        <w:t>.</w:t>
      </w:r>
    </w:p>
    <w:p w:rsidR="0047046E" w:rsidRDefault="0047046E" w:rsidP="0047046E">
      <w:pPr>
        <w:pStyle w:val="ac"/>
      </w:pPr>
      <w:r>
        <w:rPr>
          <w:noProof/>
        </w:rPr>
        <w:drawing>
          <wp:inline distT="0" distB="0" distL="0" distR="0">
            <wp:extent cx="5131684" cy="2708476"/>
            <wp:effectExtent l="19050" t="0" r="11816" b="0"/>
            <wp:docPr id="18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46E" w:rsidRPr="008B631D" w:rsidRDefault="0047046E" w:rsidP="0047046E">
      <w:pPr>
        <w:pStyle w:val="a0"/>
      </w:pPr>
      <w:r>
        <w:t xml:space="preserve">Сравнение индексов удовлетворенности потребителей брендами </w:t>
      </w:r>
      <w:r>
        <w:rPr>
          <w:lang w:val="en-US"/>
        </w:rPr>
        <w:t>Biotherm</w:t>
      </w:r>
      <w:r>
        <w:t xml:space="preserve">, </w:t>
      </w:r>
      <w:r>
        <w:rPr>
          <w:lang w:val="en-US"/>
        </w:rPr>
        <w:t>Clinique</w:t>
      </w:r>
      <w:r w:rsidRPr="008B631D">
        <w:t xml:space="preserve"> </w:t>
      </w:r>
      <w:r>
        <w:t xml:space="preserve">и </w:t>
      </w:r>
      <w:proofErr w:type="spellStart"/>
      <w:r>
        <w:rPr>
          <w:lang w:val="en-US"/>
        </w:rPr>
        <w:t>Clarins</w:t>
      </w:r>
      <w:proofErr w:type="spellEnd"/>
    </w:p>
    <w:p w:rsidR="0047046E" w:rsidRPr="00372F46" w:rsidRDefault="0047046E" w:rsidP="0047046E"/>
    <w:p w:rsidR="0047046E" w:rsidRDefault="0047046E" w:rsidP="0047046E">
      <w:r>
        <w:t xml:space="preserve">Для оценки уровня лояльности потребителей бренду </w:t>
      </w:r>
      <w:r>
        <w:rPr>
          <w:lang w:val="en-US"/>
        </w:rPr>
        <w:t>Biotherm</w:t>
      </w:r>
      <w:r w:rsidRPr="00917D41">
        <w:t xml:space="preserve"> </w:t>
      </w:r>
      <w:r>
        <w:t xml:space="preserve">была использована методика измерения уровня лояльности через рекомендации Ф. </w:t>
      </w:r>
      <w:proofErr w:type="spellStart"/>
      <w:r>
        <w:t>Райхельда</w:t>
      </w:r>
      <w:proofErr w:type="spellEnd"/>
      <w:r>
        <w:t>, согласно которой оценка лояльности вычисляется с помощью индекса «</w:t>
      </w:r>
      <w:proofErr w:type="spellStart"/>
      <w:r>
        <w:t>промоутера</w:t>
      </w:r>
      <w:proofErr w:type="spellEnd"/>
      <w:r>
        <w:t>» (</w:t>
      </w:r>
      <w:r>
        <w:rPr>
          <w:lang w:val="en-US"/>
        </w:rPr>
        <w:t>Net</w:t>
      </w:r>
      <w:r w:rsidRPr="00917D41">
        <w:t xml:space="preserve"> </w:t>
      </w:r>
      <w:r>
        <w:rPr>
          <w:lang w:val="en-US"/>
        </w:rPr>
        <w:t>Promoter</w:t>
      </w:r>
      <w:r w:rsidRPr="00917D41">
        <w:t xml:space="preserve"> </w:t>
      </w:r>
      <w:r>
        <w:rPr>
          <w:lang w:val="en-US"/>
        </w:rPr>
        <w:t>Score</w:t>
      </w:r>
      <w:r w:rsidRPr="00917D41">
        <w:t>)</w:t>
      </w:r>
      <w:r>
        <w:t xml:space="preserve">. Методика расчета наглядно </w:t>
      </w:r>
      <w:r w:rsidRPr="00AC4B0B">
        <w:t>представлена на рис</w:t>
      </w:r>
      <w:r w:rsidR="00AC4B0B" w:rsidRPr="00AC4B0B">
        <w:t xml:space="preserve"> 40</w:t>
      </w:r>
      <w:r w:rsidRPr="00AC4B0B">
        <w:t>.</w:t>
      </w:r>
    </w:p>
    <w:p w:rsidR="0047046E" w:rsidRDefault="0047046E" w:rsidP="0047046E">
      <w:pPr>
        <w:pStyle w:val="ac"/>
      </w:pPr>
      <w:r w:rsidRPr="004B7993">
        <w:rPr>
          <w:noProof/>
        </w:rPr>
        <w:drawing>
          <wp:inline distT="0" distB="0" distL="0" distR="0">
            <wp:extent cx="5939790" cy="1961743"/>
            <wp:effectExtent l="19050" t="0" r="3810" b="0"/>
            <wp:docPr id="18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872" cy="2592288"/>
                      <a:chOff x="323528" y="1707654"/>
                      <a:chExt cx="7848872" cy="2592288"/>
                    </a:xfrm>
                  </a:grpSpPr>
                  <a:sp>
                    <a:nvSpPr>
                      <a:cNvPr id="4" name="Прямоугольник 3"/>
                      <a:cNvSpPr/>
                    </a:nvSpPr>
                    <a:spPr>
                      <a:xfrm>
                        <a:off x="323528" y="1707654"/>
                        <a:ext cx="7848872" cy="2592288"/>
                      </a:xfrm>
                      <a:prstGeom prst="rect">
                        <a:avLst/>
                      </a:prstGeom>
                      <a:solidFill>
                        <a:schemeClr val="bg1"/>
                      </a:solidFill>
                      <a:ln w="12700">
                        <a:solidFill>
                          <a:schemeClr val="tx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6228184" y="1779662"/>
                        <a:ext cx="1512168" cy="646331"/>
                      </a:xfrm>
                      <a:prstGeom prst="rect">
                        <a:avLst/>
                      </a:prstGeom>
                      <a:solidFill>
                        <a:schemeClr val="bg1"/>
                      </a:solid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«Активные </a:t>
                          </a:r>
                        </a:p>
                        <a:p>
                          <a:pPr algn="ctr"/>
                          <a:r>
                            <a:rPr lang="ru-RU" dirty="0" err="1" smtClean="0">
                              <a:latin typeface="Times New Roman" pitchFamily="18" charset="0"/>
                              <a:cs typeface="Times New Roman" pitchFamily="18" charset="0"/>
                            </a:rPr>
                            <a:t>промоутеры</a:t>
                          </a:r>
                          <a:r>
                            <a:rPr lang="ru-RU" dirty="0" smtClean="0">
                              <a:latin typeface="Times New Roman" pitchFamily="18" charset="0"/>
                              <a:cs typeface="Times New Roman" pitchFamily="18" charset="0"/>
                            </a:rPr>
                            <a:t>»</a:t>
                          </a:r>
                          <a:endParaRPr lang="ru-RU" dirty="0">
                            <a:latin typeface="Times New Roman" pitchFamily="18" charset="0"/>
                            <a:cs typeface="Times New Roman" pitchFamily="18" charset="0"/>
                          </a:endParaRPr>
                        </a:p>
                      </a:txBody>
                      <a:useSpRect/>
                    </a:txSp>
                  </a:sp>
                  <a:sp>
                    <a:nvSpPr>
                      <a:cNvPr id="50" name="Скругленный прямоугольник 49"/>
                      <a:cNvSpPr/>
                    </a:nvSpPr>
                    <a:spPr>
                      <a:xfrm>
                        <a:off x="6300192" y="1851670"/>
                        <a:ext cx="1440160" cy="576064"/>
                      </a:xfrm>
                      <a:prstGeom prst="roundRect">
                        <a:avLst/>
                      </a:prstGeom>
                      <a:no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Скругленный прямоугольник 48"/>
                      <a:cNvSpPr/>
                    </a:nvSpPr>
                    <a:spPr>
                      <a:xfrm>
                        <a:off x="4860032" y="1851670"/>
                        <a:ext cx="1368152" cy="576064"/>
                      </a:xfrm>
                      <a:prstGeom prst="round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Скругленный прямоугольник 47"/>
                      <a:cNvSpPr/>
                    </a:nvSpPr>
                    <a:spPr>
                      <a:xfrm>
                        <a:off x="539552" y="1851670"/>
                        <a:ext cx="4248472" cy="576064"/>
                      </a:xfrm>
                      <a:prstGeom prst="roundRect">
                        <a:avLst/>
                      </a:prstGeom>
                      <a:solidFill>
                        <a:schemeClr val="bg1"/>
                      </a:solidFill>
                      <a:ln>
                        <a:solidFill>
                          <a:schemeClr val="bg1">
                            <a:lumMod val="50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ln>
                              <a:solidFill>
                                <a:schemeClr val="tx1"/>
                              </a:solidFill>
                            </a:ln>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5" name="Рисунок 4" descr="happy.png"/>
                      <a:cNvPicPr>
                        <a:picLocks noChangeAspect="1"/>
                      </a:cNvPicPr>
                    </a:nvPicPr>
                    <a:blipFill>
                      <a:blip r:embed="rId38"/>
                      <a:stretch>
                        <a:fillRect/>
                      </a:stretch>
                    </a:blipFill>
                    <a:spPr>
                      <a:xfrm>
                        <a:off x="7112818" y="2520280"/>
                        <a:ext cx="627534" cy="627534"/>
                      </a:xfrm>
                      <a:prstGeom prst="rect">
                        <a:avLst/>
                      </a:prstGeom>
                    </a:spPr>
                  </a:pic>
                  <a:pic>
                    <a:nvPicPr>
                      <a:cNvPr id="6" name="Рисунок 5" descr="happy.png"/>
                      <a:cNvPicPr>
                        <a:picLocks noChangeAspect="1"/>
                      </a:cNvPicPr>
                    </a:nvPicPr>
                    <a:blipFill>
                      <a:blip r:embed="rId38"/>
                      <a:stretch>
                        <a:fillRect/>
                      </a:stretch>
                    </a:blipFill>
                    <a:spPr>
                      <a:xfrm>
                        <a:off x="6382743" y="2520280"/>
                        <a:ext cx="627534" cy="627534"/>
                      </a:xfrm>
                      <a:prstGeom prst="rect">
                        <a:avLst/>
                      </a:prstGeom>
                    </a:spPr>
                  </a:pic>
                  <a:pic>
                    <a:nvPicPr>
                      <a:cNvPr id="7" name="Рисунок 6" descr="surprised.png"/>
                      <a:cNvPicPr>
                        <a:picLocks noChangeAspect="1"/>
                      </a:cNvPicPr>
                    </a:nvPicPr>
                    <a:blipFill>
                      <a:blip r:embed="rId39"/>
                      <a:stretch>
                        <a:fillRect/>
                      </a:stretch>
                    </a:blipFill>
                    <a:spPr>
                      <a:xfrm>
                        <a:off x="4924865" y="2520280"/>
                        <a:ext cx="626400" cy="626400"/>
                      </a:xfrm>
                      <a:prstGeom prst="rect">
                        <a:avLst/>
                      </a:prstGeom>
                    </a:spPr>
                  </a:pic>
                  <a:pic>
                    <a:nvPicPr>
                      <a:cNvPr id="8" name="Рисунок 7" descr="sad.png"/>
                      <a:cNvPicPr>
                        <a:picLocks noChangeAspect="1"/>
                      </a:cNvPicPr>
                    </a:nvPicPr>
                    <a:blipFill>
                      <a:blip r:embed="rId40"/>
                      <a:stretch>
                        <a:fillRect/>
                      </a:stretch>
                    </a:blipFill>
                    <a:spPr>
                      <a:xfrm>
                        <a:off x="560090" y="2520280"/>
                        <a:ext cx="626400" cy="626400"/>
                      </a:xfrm>
                      <a:prstGeom prst="rect">
                        <a:avLst/>
                      </a:prstGeom>
                    </a:spPr>
                  </a:pic>
                  <a:pic>
                    <a:nvPicPr>
                      <a:cNvPr id="9" name="Рисунок 8" descr="sad.png"/>
                      <a:cNvPicPr>
                        <a:picLocks noChangeAspect="1"/>
                      </a:cNvPicPr>
                    </a:nvPicPr>
                    <a:blipFill>
                      <a:blip r:embed="rId40"/>
                      <a:stretch>
                        <a:fillRect/>
                      </a:stretch>
                    </a:blipFill>
                    <a:spPr>
                      <a:xfrm>
                        <a:off x="2009109" y="2520280"/>
                        <a:ext cx="626400" cy="626400"/>
                      </a:xfrm>
                      <a:prstGeom prst="rect">
                        <a:avLst/>
                      </a:prstGeom>
                    </a:spPr>
                  </a:pic>
                  <a:pic>
                    <a:nvPicPr>
                      <a:cNvPr id="10" name="Рисунок 9" descr="sad.png"/>
                      <a:cNvPicPr>
                        <a:picLocks noChangeAspect="1"/>
                      </a:cNvPicPr>
                    </a:nvPicPr>
                    <a:blipFill>
                      <a:blip r:embed="rId40"/>
                      <a:stretch>
                        <a:fillRect/>
                      </a:stretch>
                    </a:blipFill>
                    <a:spPr>
                      <a:xfrm>
                        <a:off x="1280170" y="2520280"/>
                        <a:ext cx="626400" cy="626400"/>
                      </a:xfrm>
                      <a:prstGeom prst="rect">
                        <a:avLst/>
                      </a:prstGeom>
                    </a:spPr>
                  </a:pic>
                  <a:pic>
                    <a:nvPicPr>
                      <a:cNvPr id="13" name="Рисунок 12" descr="sad.png"/>
                      <a:cNvPicPr>
                        <a:picLocks noChangeAspect="1"/>
                      </a:cNvPicPr>
                    </a:nvPicPr>
                    <a:blipFill>
                      <a:blip r:embed="rId40"/>
                      <a:stretch>
                        <a:fillRect/>
                      </a:stretch>
                    </a:blipFill>
                    <a:spPr>
                      <a:xfrm>
                        <a:off x="2738048" y="2520280"/>
                        <a:ext cx="626400" cy="626400"/>
                      </a:xfrm>
                      <a:prstGeom prst="rect">
                        <a:avLst/>
                      </a:prstGeom>
                    </a:spPr>
                  </a:pic>
                  <a:pic>
                    <a:nvPicPr>
                      <a:cNvPr id="14" name="Рисунок 13" descr="sad.png"/>
                      <a:cNvPicPr>
                        <a:picLocks noChangeAspect="1"/>
                      </a:cNvPicPr>
                    </a:nvPicPr>
                    <a:blipFill>
                      <a:blip r:embed="rId40"/>
                      <a:stretch>
                        <a:fillRect/>
                      </a:stretch>
                    </a:blipFill>
                    <a:spPr>
                      <a:xfrm>
                        <a:off x="4195926" y="2520280"/>
                        <a:ext cx="626400" cy="626400"/>
                      </a:xfrm>
                      <a:prstGeom prst="rect">
                        <a:avLst/>
                      </a:prstGeom>
                    </a:spPr>
                  </a:pic>
                  <a:pic>
                    <a:nvPicPr>
                      <a:cNvPr id="15" name="Рисунок 14" descr="sad.png"/>
                      <a:cNvPicPr>
                        <a:picLocks noChangeAspect="1"/>
                      </a:cNvPicPr>
                    </a:nvPicPr>
                    <a:blipFill>
                      <a:blip r:embed="rId40"/>
                      <a:stretch>
                        <a:fillRect/>
                      </a:stretch>
                    </a:blipFill>
                    <a:spPr>
                      <a:xfrm>
                        <a:off x="3466987" y="2520280"/>
                        <a:ext cx="626400" cy="626400"/>
                      </a:xfrm>
                      <a:prstGeom prst="rect">
                        <a:avLst/>
                      </a:prstGeom>
                    </a:spPr>
                  </a:pic>
                  <a:pic>
                    <a:nvPicPr>
                      <a:cNvPr id="16" name="Рисунок 15" descr="surprised.png"/>
                      <a:cNvPicPr>
                        <a:picLocks noChangeAspect="1"/>
                      </a:cNvPicPr>
                    </a:nvPicPr>
                    <a:blipFill>
                      <a:blip r:embed="rId39"/>
                      <a:stretch>
                        <a:fillRect/>
                      </a:stretch>
                    </a:blipFill>
                    <a:spPr>
                      <a:xfrm>
                        <a:off x="5653804" y="2520280"/>
                        <a:ext cx="626400" cy="626400"/>
                      </a:xfrm>
                      <a:prstGeom prst="rect">
                        <a:avLst/>
                      </a:prstGeom>
                    </a:spPr>
                  </a:pic>
                  <a:cxnSp>
                    <a:nvCxnSpPr>
                      <a:cNvPr id="18" name="Прямая соединительная линия 17"/>
                      <a:cNvCxnSpPr/>
                    </a:nvCxnSpPr>
                    <a:spPr>
                      <a:xfrm>
                        <a:off x="539552" y="3219822"/>
                        <a:ext cx="72008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nvCxnSpPr>
                    <a:spPr>
                      <a:xfrm>
                        <a:off x="125963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Прямая соединительная линия 20"/>
                      <a:cNvCxnSpPr/>
                    </a:nvCxnSpPr>
                    <a:spPr>
                      <a:xfrm>
                        <a:off x="197971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a:off x="269979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Прямая соединительная линия 22"/>
                      <a:cNvCxnSpPr/>
                    </a:nvCxnSpPr>
                    <a:spPr>
                      <a:xfrm>
                        <a:off x="341987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nvCxnSpPr>
                    <a:spPr>
                      <a:xfrm>
                        <a:off x="413995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a:off x="486003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a:off x="558011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Прямая соединительная линия 26"/>
                      <a:cNvCxnSpPr/>
                    </a:nvCxnSpPr>
                    <a:spPr>
                      <a:xfrm>
                        <a:off x="630019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Прямая соединительная линия 27"/>
                      <a:cNvCxnSpPr/>
                    </a:nvCxnSpPr>
                    <a:spPr>
                      <a:xfrm>
                        <a:off x="702027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Прямая соединительная линия 28"/>
                      <a:cNvCxnSpPr/>
                    </a:nvCxnSpPr>
                    <a:spPr>
                      <a:xfrm>
                        <a:off x="53955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0" name="Прямая соединительная линия 29"/>
                      <a:cNvCxnSpPr/>
                    </a:nvCxnSpPr>
                    <a:spPr>
                      <a:xfrm>
                        <a:off x="7740352" y="3219822"/>
                        <a:ext cx="0" cy="216024"/>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75557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1</a:t>
                          </a:r>
                          <a:endParaRPr lang="ru-RU" sz="2000" dirty="0"/>
                        </a:p>
                      </a:txBody>
                      <a:useSpRect/>
                    </a:txSp>
                  </a:sp>
                  <a:sp>
                    <a:nvSpPr>
                      <a:cNvPr id="33" name="TextBox 32"/>
                      <a:cNvSpPr txBox="1"/>
                    </a:nvSpPr>
                    <a:spPr>
                      <a:xfrm>
                        <a:off x="147565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2</a:t>
                          </a:r>
                          <a:endParaRPr lang="ru-RU" sz="2000" dirty="0"/>
                        </a:p>
                      </a:txBody>
                      <a:useSpRect/>
                    </a:txSp>
                  </a:sp>
                  <a:sp>
                    <a:nvSpPr>
                      <a:cNvPr id="34" name="TextBox 33"/>
                      <a:cNvSpPr txBox="1"/>
                    </a:nvSpPr>
                    <a:spPr>
                      <a:xfrm>
                        <a:off x="219573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3</a:t>
                          </a:r>
                          <a:endParaRPr lang="ru-RU" sz="2000" dirty="0"/>
                        </a:p>
                      </a:txBody>
                      <a:useSpRect/>
                    </a:txSp>
                  </a:sp>
                  <a:sp>
                    <a:nvSpPr>
                      <a:cNvPr id="35" name="TextBox 34"/>
                      <a:cNvSpPr txBox="1"/>
                    </a:nvSpPr>
                    <a:spPr>
                      <a:xfrm>
                        <a:off x="291581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4</a:t>
                          </a:r>
                          <a:endParaRPr lang="ru-RU" sz="2000" dirty="0"/>
                        </a:p>
                      </a:txBody>
                      <a:useSpRect/>
                    </a:txSp>
                  </a:sp>
                  <a:sp>
                    <a:nvSpPr>
                      <a:cNvPr id="36" name="TextBox 35"/>
                      <a:cNvSpPr txBox="1"/>
                    </a:nvSpPr>
                    <a:spPr>
                      <a:xfrm>
                        <a:off x="363589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5</a:t>
                          </a:r>
                          <a:endParaRPr lang="ru-RU" sz="2000" dirty="0"/>
                        </a:p>
                      </a:txBody>
                      <a:useSpRect/>
                    </a:txSp>
                  </a:sp>
                  <a:sp>
                    <a:nvSpPr>
                      <a:cNvPr id="37" name="TextBox 36"/>
                      <a:cNvSpPr txBox="1"/>
                    </a:nvSpPr>
                    <a:spPr>
                      <a:xfrm>
                        <a:off x="435597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6</a:t>
                          </a:r>
                          <a:endParaRPr lang="ru-RU" sz="2000" dirty="0"/>
                        </a:p>
                      </a:txBody>
                      <a:useSpRect/>
                    </a:txSp>
                  </a:sp>
                  <a:sp>
                    <a:nvSpPr>
                      <a:cNvPr id="38" name="TextBox 37"/>
                      <a:cNvSpPr txBox="1"/>
                    </a:nvSpPr>
                    <a:spPr>
                      <a:xfrm>
                        <a:off x="507605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7</a:t>
                          </a:r>
                          <a:endParaRPr lang="ru-RU" sz="2000" dirty="0"/>
                        </a:p>
                      </a:txBody>
                      <a:useSpRect/>
                    </a:txSp>
                  </a:sp>
                  <a:sp>
                    <a:nvSpPr>
                      <a:cNvPr id="39" name="TextBox 38"/>
                      <a:cNvSpPr txBox="1"/>
                    </a:nvSpPr>
                    <a:spPr>
                      <a:xfrm>
                        <a:off x="579613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8</a:t>
                          </a:r>
                          <a:endParaRPr lang="ru-RU" sz="2000" dirty="0"/>
                        </a:p>
                      </a:txBody>
                      <a:useSpRect/>
                    </a:txSp>
                  </a:sp>
                  <a:sp>
                    <a:nvSpPr>
                      <a:cNvPr id="40" name="TextBox 39"/>
                      <a:cNvSpPr txBox="1"/>
                    </a:nvSpPr>
                    <a:spPr>
                      <a:xfrm>
                        <a:off x="6516216" y="3219822"/>
                        <a:ext cx="432048"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9</a:t>
                          </a:r>
                          <a:endParaRPr lang="ru-RU" sz="2000" dirty="0"/>
                        </a:p>
                      </a:txBody>
                      <a:useSpRect/>
                    </a:txSp>
                  </a:sp>
                  <a:sp>
                    <a:nvSpPr>
                      <a:cNvPr id="41" name="TextBox 40"/>
                      <a:cNvSpPr txBox="1"/>
                    </a:nvSpPr>
                    <a:spPr>
                      <a:xfrm>
                        <a:off x="7164288" y="3219822"/>
                        <a:ext cx="504056" cy="400110"/>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10</a:t>
                          </a:r>
                          <a:endParaRPr lang="ru-RU" sz="2000" dirty="0"/>
                        </a:p>
                      </a:txBody>
                      <a:useSpRect/>
                    </a:txSp>
                  </a:sp>
                  <a:sp>
                    <a:nvSpPr>
                      <a:cNvPr id="45" name="TextBox 44"/>
                      <a:cNvSpPr txBox="1"/>
                    </a:nvSpPr>
                    <a:spPr>
                      <a:xfrm>
                        <a:off x="611560" y="1923678"/>
                        <a:ext cx="4104456"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«Создающие помехи»</a:t>
                          </a:r>
                          <a:endParaRPr lang="ru-RU" dirty="0">
                            <a:latin typeface="Times New Roman" pitchFamily="18" charset="0"/>
                            <a:cs typeface="Times New Roman" pitchFamily="18" charset="0"/>
                          </a:endParaRPr>
                        </a:p>
                      </a:txBody>
                      <a:useSpRect/>
                    </a:txSp>
                  </a:sp>
                  <a:sp>
                    <a:nvSpPr>
                      <a:cNvPr id="46" name="TextBox 45"/>
                      <a:cNvSpPr txBox="1"/>
                    </a:nvSpPr>
                    <a:spPr>
                      <a:xfrm>
                        <a:off x="4788024" y="1923678"/>
                        <a:ext cx="1512168" cy="3693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dirty="0" smtClean="0">
                              <a:latin typeface="Times New Roman" pitchFamily="18" charset="0"/>
                              <a:cs typeface="Times New Roman" pitchFamily="18" charset="0"/>
                            </a:rPr>
                            <a:t>«Пассивные»</a:t>
                          </a:r>
                          <a:endParaRPr lang="ru-RU" dirty="0">
                            <a:latin typeface="Times New Roman" pitchFamily="18" charset="0"/>
                            <a:cs typeface="Times New Roman" pitchFamily="18" charset="0"/>
                          </a:endParaRPr>
                        </a:p>
                      </a:txBody>
                      <a:useSpRect/>
                    </a:txSp>
                  </a:sp>
                  <a:sp>
                    <a:nvSpPr>
                      <a:cNvPr id="51" name="Скругленный прямоугольник 50"/>
                      <a:cNvSpPr/>
                    </a:nvSpPr>
                    <a:spPr>
                      <a:xfrm>
                        <a:off x="395536" y="3651870"/>
                        <a:ext cx="7704856" cy="504056"/>
                      </a:xfrm>
                      <a:prstGeom prst="roundRect">
                        <a:avLst/>
                      </a:prstGeom>
                      <a:solidFill>
                        <a:schemeClr val="bg1">
                          <a:lumMod val="85000"/>
                        </a:schemeClr>
                      </a:solidFill>
                      <a:ln>
                        <a:solidFill>
                          <a:schemeClr val="bg1">
                            <a:lumMod val="85000"/>
                          </a:schemeClr>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TextBox 51"/>
                      <a:cNvSpPr txBox="1"/>
                    </a:nvSpPr>
                    <a:spPr>
                      <a:xfrm>
                        <a:off x="395536" y="3723878"/>
                        <a:ext cx="7704856" cy="338554"/>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600" b="1" dirty="0" smtClean="0">
                              <a:latin typeface="Times New Roman" pitchFamily="18" charset="0"/>
                              <a:cs typeface="Times New Roman" pitchFamily="18" charset="0"/>
                            </a:rPr>
                            <a:t>Индекс «</a:t>
                          </a:r>
                          <a:r>
                            <a:rPr lang="ru-RU" sz="1600" b="1" dirty="0" err="1" smtClean="0">
                              <a:latin typeface="Times New Roman" pitchFamily="18" charset="0"/>
                              <a:cs typeface="Times New Roman" pitchFamily="18" charset="0"/>
                            </a:rPr>
                            <a:t>промоутера</a:t>
                          </a:r>
                          <a:r>
                            <a:rPr lang="ru-RU" sz="1600" b="1" dirty="0" smtClean="0">
                              <a:latin typeface="Times New Roman" pitchFamily="18" charset="0"/>
                              <a:cs typeface="Times New Roman" pitchFamily="18" charset="0"/>
                            </a:rPr>
                            <a:t>» =% «Активных </a:t>
                          </a:r>
                          <a:r>
                            <a:rPr lang="ru-RU" sz="1600" b="1" dirty="0" err="1" smtClean="0">
                              <a:latin typeface="Times New Roman" pitchFamily="18" charset="0"/>
                              <a:cs typeface="Times New Roman" pitchFamily="18" charset="0"/>
                            </a:rPr>
                            <a:t>промоутеров</a:t>
                          </a:r>
                          <a:r>
                            <a:rPr lang="ru-RU" sz="1600" b="1" dirty="0" smtClean="0">
                              <a:latin typeface="Times New Roman" pitchFamily="18" charset="0"/>
                              <a:cs typeface="Times New Roman" pitchFamily="18" charset="0"/>
                            </a:rPr>
                            <a:t>» – % «Создающих помехи» </a:t>
                          </a:r>
                          <a:endParaRPr lang="ru-RU" sz="1600" b="1" dirty="0">
                            <a:latin typeface="Times New Roman" pitchFamily="18" charset="0"/>
                            <a:cs typeface="Times New Roman" pitchFamily="18" charset="0"/>
                          </a:endParaRPr>
                        </a:p>
                      </a:txBody>
                      <a:useSpRect/>
                    </a:txSp>
                  </a:sp>
                </lc:lockedCanvas>
              </a:graphicData>
            </a:graphic>
          </wp:inline>
        </w:drawing>
      </w:r>
    </w:p>
    <w:p w:rsidR="0047046E" w:rsidRPr="004B7993" w:rsidRDefault="0047046E" w:rsidP="0047046E">
      <w:pPr>
        <w:pStyle w:val="a0"/>
      </w:pPr>
      <w:r>
        <w:t xml:space="preserve">Методика оценки уровня лояльности потребителей Ф. </w:t>
      </w:r>
      <w:proofErr w:type="spellStart"/>
      <w:r>
        <w:t>Райхельда</w:t>
      </w:r>
      <w:proofErr w:type="spellEnd"/>
      <w:r>
        <w:t>. Составлено по:</w:t>
      </w:r>
      <w:r w:rsidRPr="00DA39F9">
        <w:t xml:space="preserve"> Старов С. А. Управление брендами / С.</w:t>
      </w:r>
      <w:r>
        <w:t xml:space="preserve"> А. Старов. – 2-е изд. – СПб</w:t>
      </w:r>
      <w:proofErr w:type="gramStart"/>
      <w:r>
        <w:t>.: «</w:t>
      </w:r>
      <w:proofErr w:type="gramEnd"/>
      <w:r w:rsidRPr="00DA39F9">
        <w:t>Высшая школа менеджмента», 2008. – 500 с.</w:t>
      </w:r>
      <w:r>
        <w:t>, С. 138.</w:t>
      </w:r>
    </w:p>
    <w:p w:rsidR="0047046E" w:rsidRDefault="0047046E" w:rsidP="0047046E">
      <w:r>
        <w:t xml:space="preserve">Результат измерения уровня лояльности представлен в </w:t>
      </w:r>
      <w:r w:rsidRPr="00AC4B0B">
        <w:t xml:space="preserve">таблице </w:t>
      </w:r>
      <w:r w:rsidR="00AC4B0B" w:rsidRPr="00AC4B0B">
        <w:t>15</w:t>
      </w:r>
      <w:r w:rsidR="00AC4B0B">
        <w:t xml:space="preserve"> </w:t>
      </w:r>
      <w:r>
        <w:t>ниже.</w:t>
      </w:r>
    </w:p>
    <w:p w:rsidR="0047046E" w:rsidRDefault="0047046E" w:rsidP="0047046E">
      <w:pPr>
        <w:pStyle w:val="a"/>
      </w:pPr>
      <w:r>
        <w:t>Результаты расчета</w:t>
      </w:r>
      <w:r w:rsidRPr="00870FC4">
        <w:t xml:space="preserve"> «индекса </w:t>
      </w:r>
      <w:proofErr w:type="spellStart"/>
      <w:r w:rsidRPr="00870FC4">
        <w:t>промоутера</w:t>
      </w:r>
      <w:proofErr w:type="spellEnd"/>
      <w:r w:rsidRPr="00870FC4">
        <w:t>» (</w:t>
      </w:r>
      <w:r w:rsidRPr="00870FC4">
        <w:rPr>
          <w:lang w:val="en-US"/>
        </w:rPr>
        <w:t>Net</w:t>
      </w:r>
      <w:r w:rsidRPr="00870FC4">
        <w:t xml:space="preserve"> </w:t>
      </w:r>
      <w:r w:rsidRPr="00870FC4">
        <w:rPr>
          <w:lang w:val="en-US"/>
        </w:rPr>
        <w:t>Promoter</w:t>
      </w:r>
      <w:r w:rsidRPr="00870FC4">
        <w:t xml:space="preserve"> </w:t>
      </w:r>
      <w:r w:rsidRPr="00870FC4">
        <w:rPr>
          <w:lang w:val="en-US"/>
        </w:rPr>
        <w:t>Score</w:t>
      </w:r>
      <w:r w:rsidRPr="00870FC4">
        <w:t xml:space="preserve">) для </w:t>
      </w:r>
      <w:r w:rsidRPr="00870FC4">
        <w:rPr>
          <w:lang w:val="en-US"/>
        </w:rPr>
        <w:t>Biotherm</w:t>
      </w:r>
      <w:r w:rsidRPr="00870FC4">
        <w:t xml:space="preserve"> и его прямых конкурентов</w:t>
      </w:r>
    </w:p>
    <w:tbl>
      <w:tblPr>
        <w:tblStyle w:val="ad"/>
        <w:tblW w:w="9464" w:type="dxa"/>
        <w:tblLook w:val="04A0"/>
      </w:tblPr>
      <w:tblGrid>
        <w:gridCol w:w="2235"/>
        <w:gridCol w:w="2409"/>
        <w:gridCol w:w="2410"/>
        <w:gridCol w:w="2410"/>
      </w:tblGrid>
      <w:tr w:rsidR="0047046E" w:rsidTr="001E1719">
        <w:trPr>
          <w:trHeight w:val="393"/>
        </w:trPr>
        <w:tc>
          <w:tcPr>
            <w:tcW w:w="2235" w:type="dxa"/>
            <w:vMerge w:val="restart"/>
            <w:vAlign w:val="center"/>
          </w:tcPr>
          <w:p w:rsidR="0047046E" w:rsidRPr="0065084F" w:rsidRDefault="0047046E" w:rsidP="001E1719">
            <w:pPr>
              <w:pStyle w:val="a9"/>
              <w:jc w:val="center"/>
            </w:pPr>
            <w:r>
              <w:t>Вариант ответа</w:t>
            </w:r>
          </w:p>
        </w:tc>
        <w:tc>
          <w:tcPr>
            <w:tcW w:w="7229" w:type="dxa"/>
            <w:gridSpan w:val="3"/>
            <w:vAlign w:val="center"/>
          </w:tcPr>
          <w:p w:rsidR="0047046E" w:rsidRDefault="0047046E" w:rsidP="001E1719">
            <w:pPr>
              <w:pStyle w:val="a9"/>
              <w:jc w:val="center"/>
              <w:rPr>
                <w:b/>
                <w:lang w:val="en-US"/>
              </w:rPr>
            </w:pPr>
            <w:r w:rsidRPr="00C20752">
              <w:t>% ответов от общего числа</w:t>
            </w:r>
          </w:p>
        </w:tc>
      </w:tr>
      <w:tr w:rsidR="0047046E" w:rsidTr="001E1719">
        <w:trPr>
          <w:trHeight w:val="393"/>
        </w:trPr>
        <w:tc>
          <w:tcPr>
            <w:tcW w:w="2235" w:type="dxa"/>
            <w:vMerge/>
          </w:tcPr>
          <w:p w:rsidR="0047046E" w:rsidRDefault="0047046E" w:rsidP="001E1719">
            <w:pPr>
              <w:pStyle w:val="a9"/>
              <w:jc w:val="center"/>
              <w:rPr>
                <w:b/>
              </w:rPr>
            </w:pPr>
          </w:p>
        </w:tc>
        <w:tc>
          <w:tcPr>
            <w:tcW w:w="2409" w:type="dxa"/>
            <w:vAlign w:val="center"/>
          </w:tcPr>
          <w:p w:rsidR="0047046E" w:rsidRPr="00C20752" w:rsidRDefault="0047046E" w:rsidP="001E1719">
            <w:pPr>
              <w:pStyle w:val="a9"/>
              <w:jc w:val="center"/>
              <w:rPr>
                <w:b/>
                <w:lang w:val="en-US"/>
              </w:rPr>
            </w:pPr>
            <w:r>
              <w:rPr>
                <w:b/>
                <w:lang w:val="en-US"/>
              </w:rPr>
              <w:t>Biotherm</w:t>
            </w:r>
          </w:p>
        </w:tc>
        <w:tc>
          <w:tcPr>
            <w:tcW w:w="2410" w:type="dxa"/>
            <w:vAlign w:val="center"/>
          </w:tcPr>
          <w:p w:rsidR="0047046E" w:rsidRPr="00C20752" w:rsidRDefault="0047046E" w:rsidP="001E1719">
            <w:pPr>
              <w:pStyle w:val="a9"/>
              <w:jc w:val="center"/>
              <w:rPr>
                <w:b/>
                <w:lang w:val="en-US"/>
              </w:rPr>
            </w:pPr>
            <w:r>
              <w:rPr>
                <w:b/>
                <w:lang w:val="en-US"/>
              </w:rPr>
              <w:t>Clinique</w:t>
            </w:r>
          </w:p>
        </w:tc>
        <w:tc>
          <w:tcPr>
            <w:tcW w:w="2410" w:type="dxa"/>
            <w:vAlign w:val="center"/>
          </w:tcPr>
          <w:p w:rsidR="0047046E" w:rsidRPr="00C20752" w:rsidRDefault="0047046E" w:rsidP="001E1719">
            <w:pPr>
              <w:pStyle w:val="a9"/>
              <w:jc w:val="center"/>
              <w:rPr>
                <w:b/>
                <w:lang w:val="en-US"/>
              </w:rPr>
            </w:pPr>
            <w:proofErr w:type="spellStart"/>
            <w:r>
              <w:rPr>
                <w:b/>
                <w:lang w:val="en-US"/>
              </w:rPr>
              <w:t>Clarins</w:t>
            </w:r>
            <w:proofErr w:type="spellEnd"/>
          </w:p>
        </w:tc>
      </w:tr>
      <w:tr w:rsidR="0047046E" w:rsidTr="001E1719">
        <w:trPr>
          <w:trHeight w:val="148"/>
        </w:trPr>
        <w:tc>
          <w:tcPr>
            <w:tcW w:w="2235" w:type="dxa"/>
            <w:vAlign w:val="center"/>
          </w:tcPr>
          <w:p w:rsidR="0047046E" w:rsidRPr="00C20752" w:rsidRDefault="0047046E" w:rsidP="001E1719">
            <w:pPr>
              <w:pStyle w:val="a9"/>
              <w:jc w:val="center"/>
            </w:pPr>
            <w:r w:rsidRPr="00C20752">
              <w:t>От «1» до «6»</w:t>
            </w:r>
          </w:p>
        </w:tc>
        <w:tc>
          <w:tcPr>
            <w:tcW w:w="2409" w:type="dxa"/>
            <w:vAlign w:val="center"/>
          </w:tcPr>
          <w:p w:rsidR="0047046E" w:rsidRPr="00184232" w:rsidRDefault="0047046E" w:rsidP="001E1719">
            <w:pPr>
              <w:pStyle w:val="a9"/>
              <w:jc w:val="center"/>
            </w:pPr>
            <w:r>
              <w:t>18</w:t>
            </w:r>
          </w:p>
        </w:tc>
        <w:tc>
          <w:tcPr>
            <w:tcW w:w="2410" w:type="dxa"/>
            <w:vAlign w:val="center"/>
          </w:tcPr>
          <w:p w:rsidR="0047046E" w:rsidRPr="00633714" w:rsidRDefault="0047046E" w:rsidP="001E1719">
            <w:pPr>
              <w:pStyle w:val="a9"/>
              <w:jc w:val="center"/>
              <w:rPr>
                <w:lang w:val="en-US"/>
              </w:rPr>
            </w:pPr>
            <w:r w:rsidRPr="00633714">
              <w:rPr>
                <w:lang w:val="en-US"/>
              </w:rPr>
              <w:t>23</w:t>
            </w:r>
          </w:p>
        </w:tc>
        <w:tc>
          <w:tcPr>
            <w:tcW w:w="2410" w:type="dxa"/>
            <w:vAlign w:val="center"/>
          </w:tcPr>
          <w:p w:rsidR="0047046E" w:rsidRPr="00535C1A" w:rsidRDefault="0047046E" w:rsidP="001E1719">
            <w:pPr>
              <w:pStyle w:val="a9"/>
              <w:jc w:val="center"/>
            </w:pPr>
            <w:r w:rsidRPr="00535C1A">
              <w:t>22</w:t>
            </w:r>
          </w:p>
        </w:tc>
      </w:tr>
      <w:tr w:rsidR="0047046E" w:rsidTr="001E1719">
        <w:trPr>
          <w:trHeight w:val="148"/>
        </w:trPr>
        <w:tc>
          <w:tcPr>
            <w:tcW w:w="2235" w:type="dxa"/>
            <w:vAlign w:val="center"/>
          </w:tcPr>
          <w:p w:rsidR="0047046E" w:rsidRPr="00C20752" w:rsidRDefault="0047046E" w:rsidP="001E1719">
            <w:pPr>
              <w:pStyle w:val="a9"/>
              <w:jc w:val="center"/>
              <w:rPr>
                <w:b/>
              </w:rPr>
            </w:pPr>
            <w:r w:rsidRPr="00C20752">
              <w:t>От «</w:t>
            </w:r>
            <w:r>
              <w:t>7</w:t>
            </w:r>
            <w:r w:rsidRPr="00C20752">
              <w:t>» до «</w:t>
            </w:r>
            <w:r>
              <w:t>8</w:t>
            </w:r>
            <w:r w:rsidRPr="00C20752">
              <w:t>»</w:t>
            </w:r>
          </w:p>
        </w:tc>
        <w:tc>
          <w:tcPr>
            <w:tcW w:w="2409" w:type="dxa"/>
            <w:vAlign w:val="center"/>
          </w:tcPr>
          <w:p w:rsidR="0047046E" w:rsidRPr="00FB3E66" w:rsidRDefault="0047046E" w:rsidP="001E1719">
            <w:pPr>
              <w:pStyle w:val="a9"/>
              <w:jc w:val="center"/>
              <w:rPr>
                <w:lang w:val="en-US"/>
              </w:rPr>
            </w:pPr>
            <w:r>
              <w:rPr>
                <w:lang w:val="en-US"/>
              </w:rPr>
              <w:t>48</w:t>
            </w:r>
          </w:p>
        </w:tc>
        <w:tc>
          <w:tcPr>
            <w:tcW w:w="2410" w:type="dxa"/>
            <w:vAlign w:val="center"/>
          </w:tcPr>
          <w:p w:rsidR="0047046E" w:rsidRPr="00633714" w:rsidRDefault="0047046E" w:rsidP="001E1719">
            <w:pPr>
              <w:pStyle w:val="a9"/>
              <w:jc w:val="center"/>
              <w:rPr>
                <w:lang w:val="en-US"/>
              </w:rPr>
            </w:pPr>
            <w:r w:rsidRPr="00633714">
              <w:rPr>
                <w:lang w:val="en-US"/>
              </w:rPr>
              <w:t>21</w:t>
            </w:r>
          </w:p>
        </w:tc>
        <w:tc>
          <w:tcPr>
            <w:tcW w:w="2410" w:type="dxa"/>
            <w:vAlign w:val="center"/>
          </w:tcPr>
          <w:p w:rsidR="0047046E" w:rsidRPr="00535C1A" w:rsidRDefault="0047046E" w:rsidP="001E1719">
            <w:pPr>
              <w:pStyle w:val="a9"/>
              <w:jc w:val="center"/>
            </w:pPr>
            <w:r w:rsidRPr="00535C1A">
              <w:t>35</w:t>
            </w:r>
          </w:p>
        </w:tc>
      </w:tr>
      <w:tr w:rsidR="0047046E" w:rsidTr="001E1719">
        <w:trPr>
          <w:trHeight w:val="148"/>
        </w:trPr>
        <w:tc>
          <w:tcPr>
            <w:tcW w:w="2235" w:type="dxa"/>
            <w:vAlign w:val="center"/>
          </w:tcPr>
          <w:p w:rsidR="0047046E" w:rsidRDefault="0047046E" w:rsidP="001E1719">
            <w:pPr>
              <w:pStyle w:val="a9"/>
              <w:jc w:val="center"/>
              <w:rPr>
                <w:b/>
              </w:rPr>
            </w:pPr>
            <w:r w:rsidRPr="00C20752">
              <w:t>От «</w:t>
            </w:r>
            <w:r>
              <w:t>9</w:t>
            </w:r>
            <w:r w:rsidRPr="00C20752">
              <w:t>» до «</w:t>
            </w:r>
            <w:r>
              <w:t>10</w:t>
            </w:r>
            <w:r w:rsidRPr="00C20752">
              <w:t>»</w:t>
            </w:r>
          </w:p>
        </w:tc>
        <w:tc>
          <w:tcPr>
            <w:tcW w:w="2409" w:type="dxa"/>
            <w:vAlign w:val="center"/>
          </w:tcPr>
          <w:p w:rsidR="0047046E" w:rsidRPr="00184232" w:rsidRDefault="0047046E" w:rsidP="001E1719">
            <w:pPr>
              <w:pStyle w:val="a9"/>
              <w:jc w:val="center"/>
            </w:pPr>
            <w:r>
              <w:t>34</w:t>
            </w:r>
          </w:p>
        </w:tc>
        <w:tc>
          <w:tcPr>
            <w:tcW w:w="2410" w:type="dxa"/>
            <w:vAlign w:val="center"/>
          </w:tcPr>
          <w:p w:rsidR="0047046E" w:rsidRPr="00633714" w:rsidRDefault="0047046E" w:rsidP="001E1719">
            <w:pPr>
              <w:pStyle w:val="a9"/>
              <w:jc w:val="center"/>
              <w:rPr>
                <w:lang w:val="en-US"/>
              </w:rPr>
            </w:pPr>
            <w:r w:rsidRPr="00633714">
              <w:rPr>
                <w:lang w:val="en-US"/>
              </w:rPr>
              <w:t>55</w:t>
            </w:r>
          </w:p>
        </w:tc>
        <w:tc>
          <w:tcPr>
            <w:tcW w:w="2410" w:type="dxa"/>
            <w:vAlign w:val="center"/>
          </w:tcPr>
          <w:p w:rsidR="0047046E" w:rsidRPr="00535C1A" w:rsidRDefault="0047046E" w:rsidP="001E1719">
            <w:pPr>
              <w:pStyle w:val="a9"/>
              <w:jc w:val="center"/>
            </w:pPr>
            <w:r w:rsidRPr="00535C1A">
              <w:t>43</w:t>
            </w:r>
          </w:p>
        </w:tc>
      </w:tr>
      <w:tr w:rsidR="0047046E" w:rsidTr="001E1719">
        <w:trPr>
          <w:trHeight w:val="393"/>
        </w:trPr>
        <w:tc>
          <w:tcPr>
            <w:tcW w:w="2235" w:type="dxa"/>
            <w:vAlign w:val="center"/>
          </w:tcPr>
          <w:p w:rsidR="0047046E" w:rsidRPr="00FB3E66" w:rsidRDefault="0047046E" w:rsidP="001E1719">
            <w:pPr>
              <w:pStyle w:val="a9"/>
              <w:jc w:val="center"/>
              <w:rPr>
                <w:b/>
                <w:lang w:val="en-US"/>
              </w:rPr>
            </w:pPr>
            <w:r>
              <w:rPr>
                <w:b/>
              </w:rPr>
              <w:t>Индекс «</w:t>
            </w:r>
            <w:proofErr w:type="spellStart"/>
            <w:r>
              <w:rPr>
                <w:b/>
              </w:rPr>
              <w:t>промоутера</w:t>
            </w:r>
            <w:proofErr w:type="spellEnd"/>
            <w:r>
              <w:rPr>
                <w:b/>
              </w:rPr>
              <w:t>» (</w:t>
            </w:r>
            <w:r>
              <w:rPr>
                <w:b/>
                <w:lang w:val="en-US"/>
              </w:rPr>
              <w:t>NPS)</w:t>
            </w:r>
          </w:p>
        </w:tc>
        <w:tc>
          <w:tcPr>
            <w:tcW w:w="2409" w:type="dxa"/>
            <w:vAlign w:val="center"/>
          </w:tcPr>
          <w:p w:rsidR="0047046E" w:rsidRPr="00633714" w:rsidRDefault="0047046E" w:rsidP="001E1719">
            <w:pPr>
              <w:pStyle w:val="a9"/>
              <w:jc w:val="center"/>
              <w:rPr>
                <w:b/>
                <w:sz w:val="22"/>
                <w:lang w:val="en-US"/>
              </w:rPr>
            </w:pPr>
            <w:r>
              <w:rPr>
                <w:b/>
                <w:lang w:val="en-US"/>
              </w:rPr>
              <w:t>1</w:t>
            </w:r>
            <w:r>
              <w:rPr>
                <w:b/>
              </w:rPr>
              <w:t>6</w:t>
            </w:r>
            <w:r>
              <w:rPr>
                <w:b/>
                <w:lang w:val="en-US"/>
              </w:rPr>
              <w:t>%</w:t>
            </w:r>
          </w:p>
        </w:tc>
        <w:tc>
          <w:tcPr>
            <w:tcW w:w="2410" w:type="dxa"/>
            <w:vAlign w:val="center"/>
          </w:tcPr>
          <w:p w:rsidR="0047046E" w:rsidRPr="00633714" w:rsidRDefault="0047046E" w:rsidP="001E1719">
            <w:pPr>
              <w:pStyle w:val="a9"/>
              <w:jc w:val="center"/>
              <w:rPr>
                <w:b/>
                <w:lang w:val="en-US"/>
              </w:rPr>
            </w:pPr>
            <w:r>
              <w:rPr>
                <w:b/>
                <w:lang w:val="en-US"/>
              </w:rPr>
              <w:t>32%</w:t>
            </w:r>
          </w:p>
        </w:tc>
        <w:tc>
          <w:tcPr>
            <w:tcW w:w="2410" w:type="dxa"/>
            <w:vAlign w:val="center"/>
          </w:tcPr>
          <w:p w:rsidR="0047046E" w:rsidRPr="00082122" w:rsidRDefault="0047046E" w:rsidP="001E1719">
            <w:pPr>
              <w:pStyle w:val="a9"/>
              <w:jc w:val="center"/>
              <w:rPr>
                <w:b/>
                <w:lang w:val="en-US"/>
              </w:rPr>
            </w:pPr>
            <w:r>
              <w:rPr>
                <w:b/>
                <w:lang w:val="en-US"/>
              </w:rPr>
              <w:t>21%</w:t>
            </w:r>
          </w:p>
        </w:tc>
      </w:tr>
    </w:tbl>
    <w:p w:rsidR="0047046E" w:rsidRDefault="0047046E" w:rsidP="0047046E"/>
    <w:p w:rsidR="0047046E" w:rsidRDefault="0047046E" w:rsidP="0047046E">
      <w:r>
        <w:t xml:space="preserve">Полученные результаты свидетельствуют о том, что потребители косметики </w:t>
      </w:r>
      <w:r>
        <w:rPr>
          <w:lang w:val="en-US"/>
        </w:rPr>
        <w:t>Biotherm</w:t>
      </w:r>
      <w:r w:rsidRPr="005B0BED">
        <w:t xml:space="preserve"> </w:t>
      </w:r>
      <w:r>
        <w:t>демонстрируют наименьшую готовность  рекомендовать бренд друзьям и коллегам (</w:t>
      </w:r>
      <w:r>
        <w:rPr>
          <w:lang w:val="en-US"/>
        </w:rPr>
        <w:t>NPS</w:t>
      </w:r>
      <w:r w:rsidRPr="005B0BED">
        <w:t>=16%)</w:t>
      </w:r>
      <w:r>
        <w:t xml:space="preserve"> при сравнении с показателями </w:t>
      </w:r>
      <w:r>
        <w:rPr>
          <w:lang w:val="en-US"/>
        </w:rPr>
        <w:t>NPS</w:t>
      </w:r>
      <w:r w:rsidRPr="005B0BED">
        <w:t xml:space="preserve"> </w:t>
      </w:r>
      <w:r>
        <w:rPr>
          <w:lang w:val="en-US"/>
        </w:rPr>
        <w:t>Clinique</w:t>
      </w:r>
      <w:r w:rsidRPr="006E569B">
        <w:t xml:space="preserve"> </w:t>
      </w:r>
      <w:r>
        <w:t xml:space="preserve">и </w:t>
      </w:r>
      <w:proofErr w:type="spellStart"/>
      <w:r>
        <w:rPr>
          <w:lang w:val="en-US"/>
        </w:rPr>
        <w:t>Clarins</w:t>
      </w:r>
      <w:proofErr w:type="spellEnd"/>
      <w:r w:rsidRPr="006E569B">
        <w:t xml:space="preserve"> (32</w:t>
      </w:r>
      <w:r>
        <w:t>%</w:t>
      </w:r>
      <w:r w:rsidRPr="006E569B">
        <w:t xml:space="preserve"> </w:t>
      </w:r>
      <w:r>
        <w:t xml:space="preserve">и </w:t>
      </w:r>
      <w:r w:rsidRPr="006E569B">
        <w:t>21%</w:t>
      </w:r>
      <w:r>
        <w:t xml:space="preserve"> соответственно)</w:t>
      </w:r>
      <w:r w:rsidRPr="006E569B">
        <w:t>.</w:t>
      </w:r>
    </w:p>
    <w:p w:rsidR="0047046E" w:rsidRDefault="0047046E" w:rsidP="0047046E">
      <w:pPr>
        <w:ind w:firstLine="0"/>
        <w:rPr>
          <w:i/>
        </w:rPr>
      </w:pPr>
    </w:p>
    <w:p w:rsidR="0047046E" w:rsidRDefault="0047046E" w:rsidP="0047046E">
      <w:pPr>
        <w:ind w:firstLine="0"/>
        <w:rPr>
          <w:i/>
        </w:rPr>
      </w:pPr>
      <w:r w:rsidRPr="002224CD">
        <w:rPr>
          <w:i/>
        </w:rPr>
        <w:t xml:space="preserve">Ограничения проведенного </w:t>
      </w:r>
      <w:r>
        <w:rPr>
          <w:i/>
        </w:rPr>
        <w:t xml:space="preserve">маркетингового </w:t>
      </w:r>
      <w:r w:rsidRPr="002224CD">
        <w:rPr>
          <w:i/>
        </w:rPr>
        <w:t>исследования</w:t>
      </w:r>
    </w:p>
    <w:p w:rsidR="0047046E" w:rsidRDefault="0047046E" w:rsidP="0047046E">
      <w:r>
        <w:lastRenderedPageBreak/>
        <w:t xml:space="preserve">Как уже было отмечено, данное исследование посвящено бренду </w:t>
      </w:r>
      <w:r>
        <w:rPr>
          <w:lang w:val="en-US"/>
        </w:rPr>
        <w:t>Biotherm</w:t>
      </w:r>
      <w:r>
        <w:t>, под которым выпускается женская косметика по уходу за кожей, следовательно, результаты исследования не могут быть свободно распространены на</w:t>
      </w:r>
      <w:r w:rsidRPr="00AC4B0B">
        <w:t xml:space="preserve"> </w:t>
      </w:r>
      <w:proofErr w:type="spellStart"/>
      <w:r w:rsidRPr="00AC4B0B">
        <w:t>суббренд</w:t>
      </w:r>
      <w:proofErr w:type="spellEnd"/>
      <w:r>
        <w:t xml:space="preserve"> </w:t>
      </w:r>
      <w:r>
        <w:rPr>
          <w:lang w:val="en-US"/>
        </w:rPr>
        <w:t>Biotherm</w:t>
      </w:r>
      <w:r w:rsidRPr="005E6144">
        <w:t xml:space="preserve"> </w:t>
      </w:r>
      <w:proofErr w:type="spellStart"/>
      <w:r>
        <w:rPr>
          <w:lang w:val="en-US"/>
        </w:rPr>
        <w:t>Homme</w:t>
      </w:r>
      <w:proofErr w:type="spellEnd"/>
      <w:r>
        <w:t xml:space="preserve">. </w:t>
      </w:r>
    </w:p>
    <w:p w:rsidR="0047046E" w:rsidRDefault="0047046E" w:rsidP="0047046E">
      <w:r>
        <w:t>В связи с тем, что исследование проводилось на территории Российской Федерации и включало анализ русскоязычных Интернет-ресурсов, интервьюирование экспертов российского рынка косметики и опрос респондентов, проживающих большую часть года в России, распространение результатов исследования на другие географические рынки может быть некорректным.</w:t>
      </w:r>
    </w:p>
    <w:p w:rsidR="0047046E" w:rsidRDefault="0047046E" w:rsidP="0047046E">
      <w:r>
        <w:t>Применительно к результатам количественного исследования, отметим, что выборка в размере 141 человек довольно мала, поэтому не может считаться в полной мере репрезентативной для генеральной совокупности. Кроме того, среди респондентов отмечается выраженный перекос в сторону жителей Санкт-Петербурга, следовательно, результаты не отражают потребительское поведение и восприятие брендов категории лю</w:t>
      </w:r>
      <w:proofErr w:type="gramStart"/>
      <w:r>
        <w:t>кс в др</w:t>
      </w:r>
      <w:proofErr w:type="gramEnd"/>
      <w:r>
        <w:t>угих регионах России, что значительно снижает репрезентативность полученных результатов. Перекос отмечается и относительно возрастных категорий респондентов: большая часть имеют возраст от 18 до 24 лет, следовательно, результаты исследования следует с осторожностью распространять на потребителей других возрастных категорий.</w:t>
      </w:r>
    </w:p>
    <w:p w:rsidR="0047046E" w:rsidRDefault="0047046E" w:rsidP="0047046E">
      <w:r>
        <w:t>Желательно проведение дополнительного исследования, охватывающего более значимую совокупность респондентов, среди которых были бы представители старших возрастных категорий и различных регионов России.</w:t>
      </w:r>
    </w:p>
    <w:p w:rsidR="0047046E" w:rsidRDefault="0047046E" w:rsidP="0047046E">
      <w:pPr>
        <w:ind w:firstLine="0"/>
      </w:pPr>
    </w:p>
    <w:p w:rsidR="0047046E" w:rsidRDefault="0047046E" w:rsidP="0047046E">
      <w:pPr>
        <w:ind w:firstLine="0"/>
        <w:rPr>
          <w:b/>
          <w:bCs/>
        </w:rPr>
      </w:pPr>
      <w:r w:rsidRPr="009A156A">
        <w:rPr>
          <w:b/>
          <w:bCs/>
        </w:rPr>
        <w:t xml:space="preserve">Использование модели Д. </w:t>
      </w:r>
      <w:proofErr w:type="spellStart"/>
      <w:r w:rsidRPr="009A156A">
        <w:rPr>
          <w:b/>
          <w:bCs/>
        </w:rPr>
        <w:t>Аакера</w:t>
      </w:r>
      <w:proofErr w:type="spellEnd"/>
      <w:r w:rsidRPr="009A156A">
        <w:rPr>
          <w:b/>
          <w:bCs/>
        </w:rPr>
        <w:t xml:space="preserve"> для оценки </w:t>
      </w:r>
      <w:r>
        <w:rPr>
          <w:b/>
          <w:bCs/>
        </w:rPr>
        <w:t xml:space="preserve">потребительского </w:t>
      </w:r>
      <w:r w:rsidRPr="009A156A">
        <w:rPr>
          <w:b/>
          <w:bCs/>
        </w:rPr>
        <w:t xml:space="preserve">капитала бренда </w:t>
      </w:r>
      <w:r w:rsidRPr="009A156A">
        <w:rPr>
          <w:b/>
          <w:bCs/>
          <w:lang w:val="en-US"/>
        </w:rPr>
        <w:t>Biotherm</w:t>
      </w:r>
    </w:p>
    <w:p w:rsidR="0047046E" w:rsidRPr="00300EE9" w:rsidRDefault="0047046E" w:rsidP="0047046E">
      <w:r w:rsidRPr="00300EE9">
        <w:t xml:space="preserve">Для оценки  </w:t>
      </w:r>
      <w:r>
        <w:t xml:space="preserve">потребительского </w:t>
      </w:r>
      <w:r w:rsidRPr="00300EE9">
        <w:t xml:space="preserve">капитала бренда </w:t>
      </w:r>
      <w:r w:rsidRPr="00300EE9">
        <w:rPr>
          <w:lang w:val="en-US"/>
        </w:rPr>
        <w:t>Biotherm</w:t>
      </w:r>
      <w:r w:rsidRPr="00300EE9">
        <w:t xml:space="preserve"> была выбрана модель Д. </w:t>
      </w:r>
      <w:proofErr w:type="spellStart"/>
      <w:r w:rsidRPr="00300EE9">
        <w:t>Аакера</w:t>
      </w:r>
      <w:proofErr w:type="spellEnd"/>
      <w:r w:rsidRPr="00300EE9">
        <w:t>, включающая в себя четыре основных актива бренда:</w:t>
      </w:r>
      <w:r>
        <w:t xml:space="preserve"> </w:t>
      </w:r>
    </w:p>
    <w:p w:rsidR="0047046E" w:rsidRPr="00300EE9" w:rsidRDefault="0047046E" w:rsidP="00B82CFE">
      <w:pPr>
        <w:pStyle w:val="af1"/>
        <w:numPr>
          <w:ilvl w:val="0"/>
          <w:numId w:val="76"/>
        </w:numPr>
      </w:pPr>
      <w:r w:rsidRPr="00300EE9">
        <w:t>Осведомленность о бренде;</w:t>
      </w:r>
    </w:p>
    <w:p w:rsidR="0047046E" w:rsidRPr="00300EE9" w:rsidRDefault="0047046E" w:rsidP="00B82CFE">
      <w:pPr>
        <w:pStyle w:val="af1"/>
        <w:numPr>
          <w:ilvl w:val="0"/>
          <w:numId w:val="76"/>
        </w:numPr>
      </w:pPr>
      <w:r w:rsidRPr="00300EE9">
        <w:t>Лояльность бренду;</w:t>
      </w:r>
    </w:p>
    <w:p w:rsidR="0047046E" w:rsidRPr="00300EE9" w:rsidRDefault="0047046E" w:rsidP="00B82CFE">
      <w:pPr>
        <w:pStyle w:val="af1"/>
        <w:numPr>
          <w:ilvl w:val="0"/>
          <w:numId w:val="76"/>
        </w:numPr>
      </w:pPr>
      <w:r w:rsidRPr="00300EE9">
        <w:t>Воспринимаемое качество бренда;</w:t>
      </w:r>
    </w:p>
    <w:p w:rsidR="0047046E" w:rsidRPr="00300EE9" w:rsidRDefault="0047046E" w:rsidP="00B82CFE">
      <w:pPr>
        <w:pStyle w:val="af1"/>
        <w:numPr>
          <w:ilvl w:val="0"/>
          <w:numId w:val="76"/>
        </w:numPr>
      </w:pPr>
      <w:r w:rsidRPr="00300EE9">
        <w:t>Ассоциации с брендом.</w:t>
      </w:r>
    </w:p>
    <w:p w:rsidR="0047046E" w:rsidRDefault="0047046E" w:rsidP="0047046E">
      <w:r w:rsidRPr="00300EE9">
        <w:t xml:space="preserve">Далее перейдем к более подробному рассмотрению каждого актива бренда </w:t>
      </w:r>
      <w:r w:rsidRPr="00300EE9">
        <w:rPr>
          <w:lang w:val="en-US"/>
        </w:rPr>
        <w:t>Biotherm</w:t>
      </w:r>
      <w:r w:rsidRPr="00300EE9">
        <w:t>.</w:t>
      </w:r>
    </w:p>
    <w:p w:rsidR="0047046E" w:rsidRDefault="0047046E" w:rsidP="0047046E">
      <w:pPr>
        <w:rPr>
          <w:i/>
        </w:rPr>
      </w:pPr>
      <w:r w:rsidRPr="00300EE9">
        <w:rPr>
          <w:i/>
        </w:rPr>
        <w:t xml:space="preserve">Осведомленность потребителей о бренде </w:t>
      </w:r>
      <w:r w:rsidRPr="00300EE9">
        <w:rPr>
          <w:i/>
          <w:lang w:val="en-US"/>
        </w:rPr>
        <w:t>Biotherm</w:t>
      </w:r>
    </w:p>
    <w:p w:rsidR="0047046E" w:rsidRPr="00E52B29" w:rsidRDefault="0047046E" w:rsidP="0047046E">
      <w:r>
        <w:t xml:space="preserve">Согласно проведенным качественным и количественным исследованиям, </w:t>
      </w:r>
      <w:proofErr w:type="spellStart"/>
      <w:r>
        <w:t>вспоминаемость</w:t>
      </w:r>
      <w:proofErr w:type="spellEnd"/>
      <w:r>
        <w:t xml:space="preserve"> «с подсказкой», или узнаваемость, бренда </w:t>
      </w:r>
      <w:r>
        <w:rPr>
          <w:lang w:val="en-US"/>
        </w:rPr>
        <w:t>Biotherm</w:t>
      </w:r>
      <w:r w:rsidRPr="00453077">
        <w:t xml:space="preserve"> </w:t>
      </w:r>
      <w:r>
        <w:t xml:space="preserve">является довольно высокой: 80,3% респондентов отметили бренд в предложенном списке как знакомый.  </w:t>
      </w:r>
      <w:r>
        <w:lastRenderedPageBreak/>
        <w:t>Однако, как уже было отмечено выше, при сравнении полученных значений для топ-8 брендов ухаживающей косметики категории люкс, становится понятно, что полученное значение является относительно невысоким (</w:t>
      </w:r>
      <w:r>
        <w:rPr>
          <w:lang w:val="en-US"/>
        </w:rPr>
        <w:t>Biotherm</w:t>
      </w:r>
      <w:r w:rsidRPr="00453077">
        <w:t xml:space="preserve"> </w:t>
      </w:r>
      <w:r>
        <w:t xml:space="preserve">занимает предпоследнюю позицию). Кроме того, узнаваемость бренда </w:t>
      </w:r>
      <w:r>
        <w:rPr>
          <w:lang w:val="en-US"/>
        </w:rPr>
        <w:t>Biotherm</w:t>
      </w:r>
      <w:r w:rsidRPr="00453077">
        <w:t xml:space="preserve"> </w:t>
      </w:r>
      <w:r>
        <w:t xml:space="preserve">является самой низкой в тройке </w:t>
      </w:r>
      <w:r>
        <w:rPr>
          <w:lang w:val="en-US"/>
        </w:rPr>
        <w:t>Biotherm</w:t>
      </w:r>
      <w:r>
        <w:t xml:space="preserve">, </w:t>
      </w:r>
      <w:r>
        <w:rPr>
          <w:lang w:val="en-US"/>
        </w:rPr>
        <w:t>Clinique</w:t>
      </w:r>
      <w:r w:rsidRPr="00453077">
        <w:t xml:space="preserve"> </w:t>
      </w:r>
      <w:r>
        <w:t xml:space="preserve">и </w:t>
      </w:r>
      <w:proofErr w:type="spellStart"/>
      <w:r>
        <w:rPr>
          <w:lang w:val="en-US"/>
        </w:rPr>
        <w:t>Clarins</w:t>
      </w:r>
      <w:proofErr w:type="spellEnd"/>
      <w:r>
        <w:t xml:space="preserve">, </w:t>
      </w:r>
      <w:proofErr w:type="gramStart"/>
      <w:r>
        <w:t>которые</w:t>
      </w:r>
      <w:proofErr w:type="gramEnd"/>
      <w:r>
        <w:t xml:space="preserve"> являются прямыми конкурентами.</w:t>
      </w:r>
    </w:p>
    <w:p w:rsidR="0047046E" w:rsidRPr="00A31E66" w:rsidRDefault="0047046E" w:rsidP="0047046E">
      <w:r>
        <w:t xml:space="preserve">При более подробном изучении осведомленности потребителей о трех рассматриваемых брендов, можно отметить, что у </w:t>
      </w:r>
      <w:r>
        <w:rPr>
          <w:lang w:val="en-US"/>
        </w:rPr>
        <w:t>Biotherm</w:t>
      </w:r>
      <w:r w:rsidRPr="00E52B29">
        <w:t xml:space="preserve"> </w:t>
      </w:r>
      <w:r>
        <w:t xml:space="preserve">наблюдается самый большой разрыв в уровнях узнаваемости и вспоминаемости. Вспомнить бренд без подсказок смогли только 21,12% респондентов, в то время как у </w:t>
      </w:r>
      <w:r>
        <w:rPr>
          <w:lang w:val="en-US"/>
        </w:rPr>
        <w:t>Clinique</w:t>
      </w:r>
      <w:r w:rsidRPr="00E52B29">
        <w:t xml:space="preserve"> </w:t>
      </w:r>
      <w:r>
        <w:t xml:space="preserve">и </w:t>
      </w:r>
      <w:proofErr w:type="spellStart"/>
      <w:r>
        <w:rPr>
          <w:lang w:val="en-US"/>
        </w:rPr>
        <w:t>Clarins</w:t>
      </w:r>
      <w:proofErr w:type="spellEnd"/>
      <w:r w:rsidRPr="00E52B29">
        <w:t xml:space="preserve"> </w:t>
      </w:r>
      <w:r>
        <w:t>данный показатель в несколько раз больше: 71,83% и 67,60% соответственно (</w:t>
      </w:r>
      <w:proofErr w:type="gramStart"/>
      <w:r>
        <w:t>см</w:t>
      </w:r>
      <w:proofErr w:type="gramEnd"/>
      <w:r w:rsidRPr="00AC4B0B">
        <w:t xml:space="preserve">. рис. </w:t>
      </w:r>
      <w:r w:rsidR="00AC4B0B" w:rsidRPr="00AC4B0B">
        <w:t>41</w:t>
      </w:r>
      <w:r w:rsidRPr="00AC4B0B">
        <w:t>).</w:t>
      </w:r>
      <w:r>
        <w:t xml:space="preserve"> Следовательно, несмотря на то, что бренд </w:t>
      </w:r>
      <w:r>
        <w:rPr>
          <w:lang w:val="en-US"/>
        </w:rPr>
        <w:t>Biotherm</w:t>
      </w:r>
      <w:r w:rsidRPr="00D93CD4">
        <w:t xml:space="preserve"> </w:t>
      </w:r>
      <w:r>
        <w:t xml:space="preserve">знаком потребителям, ему не удается «закрепиться» в их сознании, что свидетельствует о низкой эффективности маркетинговых коммуникаций. Уровень приоритетного вспоминания у бренда </w:t>
      </w:r>
      <w:r>
        <w:rPr>
          <w:lang w:val="en-US"/>
        </w:rPr>
        <w:t>Biotherm</w:t>
      </w:r>
      <w:r w:rsidRPr="000479C4">
        <w:t xml:space="preserve"> </w:t>
      </w:r>
      <w:r>
        <w:t>также является самым низким</w:t>
      </w:r>
      <w:r w:rsidRPr="000479C4">
        <w:t xml:space="preserve"> </w:t>
      </w:r>
      <w:r>
        <w:t xml:space="preserve">в рассматриваемо тройке: 5,6% против 15,49 и 22,53 для </w:t>
      </w:r>
      <w:proofErr w:type="spellStart"/>
      <w:r>
        <w:rPr>
          <w:lang w:val="en-US"/>
        </w:rPr>
        <w:t>Clarins</w:t>
      </w:r>
      <w:proofErr w:type="spellEnd"/>
      <w:r>
        <w:t xml:space="preserve"> и </w:t>
      </w:r>
      <w:r>
        <w:rPr>
          <w:lang w:val="en-US"/>
        </w:rPr>
        <w:t>Clinique</w:t>
      </w:r>
      <w:r w:rsidRPr="00A31E66">
        <w:t>.</w:t>
      </w:r>
    </w:p>
    <w:p w:rsidR="0047046E" w:rsidRDefault="0047046E" w:rsidP="0047046E">
      <w:pPr>
        <w:pStyle w:val="ac"/>
      </w:pPr>
      <w:r>
        <w:rPr>
          <w:noProof/>
        </w:rPr>
        <w:drawing>
          <wp:inline distT="0" distB="0" distL="0" distR="0">
            <wp:extent cx="4671703" cy="2576945"/>
            <wp:effectExtent l="19050" t="0" r="14597" b="0"/>
            <wp:docPr id="18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046E" w:rsidRPr="00884FA6" w:rsidRDefault="0047046E" w:rsidP="0047046E">
      <w:pPr>
        <w:pStyle w:val="a0"/>
      </w:pPr>
      <w:r>
        <w:t xml:space="preserve">Сравнение уровней осведомленности потребителей о брендах </w:t>
      </w:r>
      <w:r>
        <w:rPr>
          <w:lang w:val="en-US"/>
        </w:rPr>
        <w:t>Biotherm</w:t>
      </w:r>
      <w:r>
        <w:t xml:space="preserve">, </w:t>
      </w:r>
      <w:r>
        <w:rPr>
          <w:lang w:val="en-US"/>
        </w:rPr>
        <w:t>Clinique</w:t>
      </w:r>
      <w:r w:rsidRPr="005158C8">
        <w:t xml:space="preserve"> </w:t>
      </w:r>
      <w:r>
        <w:t xml:space="preserve">и </w:t>
      </w:r>
      <w:proofErr w:type="spellStart"/>
      <w:r>
        <w:rPr>
          <w:rStyle w:val="afc"/>
          <w:i/>
          <w:lang w:val="en-US"/>
        </w:rPr>
        <w:t>C</w:t>
      </w:r>
      <w:r>
        <w:rPr>
          <w:lang w:val="en-US"/>
        </w:rPr>
        <w:t>larins</w:t>
      </w:r>
      <w:proofErr w:type="spellEnd"/>
    </w:p>
    <w:p w:rsidR="0047046E" w:rsidRDefault="0047046E" w:rsidP="0047046E">
      <w:r>
        <w:t xml:space="preserve">Консультанты марки </w:t>
      </w:r>
      <w:r>
        <w:rPr>
          <w:lang w:val="en-US"/>
        </w:rPr>
        <w:t>Biotherm</w:t>
      </w:r>
      <w:r w:rsidRPr="00A31E66">
        <w:t xml:space="preserve"> </w:t>
      </w:r>
      <w:r>
        <w:t>отмечают, что постоянно сталкиваются с низким уровнем осведомленности потребителей в своей работе: как правило, клиенты, если когда-либо и видели бренд или слышали о нем, то все равно не понимают его особенностей и ключевых отличий от других брендов.  Кроме того, большая часть потребителей не имели опыта использования бренда, что, очевидно, негативно сказывается на вспоминаемости бренда и его включении в список рассматриваемых для совершения покупки брендов.</w:t>
      </w:r>
    </w:p>
    <w:p w:rsidR="0047046E" w:rsidRPr="002C56AF" w:rsidRDefault="0047046E" w:rsidP="0047046E">
      <w:r>
        <w:lastRenderedPageBreak/>
        <w:t xml:space="preserve">Для анализа присутствия бренда в сознании потребителя была применена модель «кладбища» брендов, которая была разработана агентством </w:t>
      </w:r>
      <w:r w:rsidRPr="005029F6">
        <w:rPr>
          <w:lang w:val="en-US"/>
        </w:rPr>
        <w:t>Young</w:t>
      </w:r>
      <w:r w:rsidRPr="005029F6">
        <w:t xml:space="preserve"> </w:t>
      </w:r>
      <w:r w:rsidRPr="005029F6">
        <w:rPr>
          <w:lang w:val="en-US"/>
        </w:rPr>
        <w:t>and</w:t>
      </w:r>
      <w:r w:rsidRPr="005029F6">
        <w:t xml:space="preserve"> </w:t>
      </w:r>
      <w:r w:rsidRPr="005029F6">
        <w:rPr>
          <w:lang w:val="en-US"/>
        </w:rPr>
        <w:t>Rubicam</w:t>
      </w:r>
      <w:r w:rsidRPr="005029F6">
        <w:t xml:space="preserve"> </w:t>
      </w:r>
      <w:r w:rsidRPr="005029F6">
        <w:rPr>
          <w:lang w:val="en-US"/>
        </w:rPr>
        <w:t>Europe</w:t>
      </w:r>
      <w:r w:rsidRPr="005029F6">
        <w:t>.</w:t>
      </w:r>
      <w:r>
        <w:rPr>
          <w:rStyle w:val="af9"/>
        </w:rPr>
        <w:footnoteReference w:id="58"/>
      </w:r>
      <w:r w:rsidRPr="005029F6">
        <w:t xml:space="preserve"> </w:t>
      </w:r>
      <w:r>
        <w:t xml:space="preserve">Данная модель позволяет детально проанализировать достигнутый уровень известности бренда за счет рассмотрения уровня спонтанного вспоминания бренда потребителями, а также узнавания «с подсказкой». Кроме того, модель «кладбища» брендов позволяет наглядно сравнить положения для нескольких изучаемых брендов, что актуально в нашем случае. На </w:t>
      </w:r>
      <w:r w:rsidRPr="00AC4B0B">
        <w:t xml:space="preserve">рис. </w:t>
      </w:r>
      <w:r w:rsidR="00AC4B0B" w:rsidRPr="00AC4B0B">
        <w:t>42</w:t>
      </w:r>
      <w:r w:rsidRPr="00AC4B0B">
        <w:t xml:space="preserve"> с помощью</w:t>
      </w:r>
      <w:r>
        <w:t xml:space="preserve"> данной модели наглядно отражен достигнутый уровень известности  брендов </w:t>
      </w:r>
      <w:r>
        <w:rPr>
          <w:lang w:val="en-US"/>
        </w:rPr>
        <w:t>Biotherm</w:t>
      </w:r>
      <w:r w:rsidRPr="005029F6">
        <w:t xml:space="preserve">, </w:t>
      </w:r>
      <w:proofErr w:type="gramStart"/>
      <w:r>
        <w:t>С</w:t>
      </w:r>
      <w:proofErr w:type="spellStart"/>
      <w:proofErr w:type="gramEnd"/>
      <w:r>
        <w:rPr>
          <w:lang w:val="en-US"/>
        </w:rPr>
        <w:t>linique</w:t>
      </w:r>
      <w:proofErr w:type="spellEnd"/>
      <w:r w:rsidRPr="005029F6">
        <w:t xml:space="preserve"> </w:t>
      </w:r>
      <w:r>
        <w:t>и</w:t>
      </w:r>
      <w:r w:rsidRPr="005029F6">
        <w:t xml:space="preserve"> </w:t>
      </w:r>
      <w:proofErr w:type="spellStart"/>
      <w:r>
        <w:rPr>
          <w:lang w:val="en-US"/>
        </w:rPr>
        <w:t>Clarins</w:t>
      </w:r>
      <w:proofErr w:type="spellEnd"/>
      <w:r w:rsidRPr="005029F6">
        <w:t xml:space="preserve">. </w:t>
      </w:r>
      <w:r>
        <w:t xml:space="preserve">Бренды </w:t>
      </w:r>
      <w:r>
        <w:rPr>
          <w:lang w:val="en-US"/>
        </w:rPr>
        <w:t>Clinique</w:t>
      </w:r>
      <w:r w:rsidRPr="002C56AF">
        <w:t xml:space="preserve"> </w:t>
      </w:r>
      <w:r>
        <w:t xml:space="preserve">и </w:t>
      </w:r>
      <w:proofErr w:type="spellStart"/>
      <w:r>
        <w:rPr>
          <w:lang w:val="en-US"/>
        </w:rPr>
        <w:t>Clarins</w:t>
      </w:r>
      <w:proofErr w:type="spellEnd"/>
      <w:r w:rsidRPr="002C56AF">
        <w:t xml:space="preserve"> </w:t>
      </w:r>
      <w:r>
        <w:t xml:space="preserve">располагаются в правой верхней зоне и относятся к категории сильных брендов. </w:t>
      </w:r>
      <w:r>
        <w:rPr>
          <w:lang w:val="en-US"/>
        </w:rPr>
        <w:t>Biotherm</w:t>
      </w:r>
      <w:r>
        <w:t>, в отличие от своих конкурентов, находится в зоне «кладбища» брендов, что является проблемой, поскольку выход из данной зоны довольно труден: потребители, как правило, считают, что раз бренд им неизвестен и не привлек внимание ранее, следовательно, он не представляет интереса, и не стремятся найти информацию о данном бренде. Кроме того, согласно данной модели, по мере движение брендов в верхней части графика из зоны «сильных брендов» в зону «кладбища» наблюдается снижение доли рынка и продаж.</w:t>
      </w:r>
    </w:p>
    <w:p w:rsidR="0047046E" w:rsidRDefault="0047046E" w:rsidP="0047046E">
      <w:pPr>
        <w:pStyle w:val="ac"/>
      </w:pPr>
      <w:r w:rsidRPr="0091116E">
        <w:rPr>
          <w:noProof/>
        </w:rPr>
        <w:drawing>
          <wp:inline distT="0" distB="0" distL="0" distR="0">
            <wp:extent cx="4897821" cy="3699641"/>
            <wp:effectExtent l="0" t="0" r="0" b="0"/>
            <wp:docPr id="187"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24947" cy="4309889"/>
                      <a:chOff x="179512" y="2047156"/>
                      <a:chExt cx="5724947" cy="4309889"/>
                    </a:xfrm>
                  </a:grpSpPr>
                  <a:cxnSp>
                    <a:nvCxnSpPr>
                      <a:cNvPr id="29" name="Прямая со стрелкой 28"/>
                      <a:cNvCxnSpPr/>
                    </a:nvCxnSpPr>
                    <a:spPr>
                      <a:xfrm>
                        <a:off x="467544" y="4587974"/>
                        <a:ext cx="338437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 name="Прямая со стрелкой 29"/>
                      <a:cNvCxnSpPr/>
                    </a:nvCxnSpPr>
                    <a:spPr>
                      <a:xfrm flipV="1">
                        <a:off x="467544" y="2355726"/>
                        <a:ext cx="0" cy="22322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TextBox 31"/>
                      <a:cNvSpPr txBox="1"/>
                    </a:nvSpPr>
                    <a:spPr>
                      <a:xfrm>
                        <a:off x="611560" y="4599007"/>
                        <a:ext cx="3096344"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dirty="0" smtClean="0">
                              <a:latin typeface="Arial" pitchFamily="34" charset="0"/>
                              <a:cs typeface="Arial" pitchFamily="34" charset="0"/>
                            </a:rPr>
                            <a:t>Спонтанное </a:t>
                          </a:r>
                          <a:r>
                            <a:rPr lang="ru-RU" sz="1200" dirty="0" smtClean="0">
                              <a:latin typeface="Arial" pitchFamily="34" charset="0"/>
                              <a:cs typeface="Arial" pitchFamily="34" charset="0"/>
                            </a:rPr>
                            <a:t>вспоминание</a:t>
                          </a:r>
                          <a:endParaRPr lang="ru-RU" sz="1200" dirty="0">
                            <a:latin typeface="Arial" pitchFamily="34" charset="0"/>
                            <a:cs typeface="Arial" pitchFamily="34" charset="0"/>
                          </a:endParaRPr>
                        </a:p>
                      </a:txBody>
                      <a:useSpRect/>
                    </a:txSp>
                  </a:sp>
                  <a:sp>
                    <a:nvSpPr>
                      <a:cNvPr id="33" name="TextBox 32"/>
                      <a:cNvSpPr txBox="1"/>
                    </a:nvSpPr>
                    <a:spPr>
                      <a:xfrm rot="16200000">
                        <a:off x="-1230160" y="3456828"/>
                        <a:ext cx="3096344"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ru-RU" sz="1200" dirty="0" smtClean="0">
                              <a:latin typeface="Arial" pitchFamily="34" charset="0"/>
                              <a:cs typeface="Arial" pitchFamily="34" charset="0"/>
                            </a:rPr>
                            <a:t>Узнаваемость «с подсказкой»</a:t>
                          </a:r>
                          <a:endParaRPr lang="ru-RU" sz="1200" dirty="0">
                            <a:latin typeface="Arial" pitchFamily="34" charset="0"/>
                            <a:cs typeface="Arial" pitchFamily="34" charset="0"/>
                          </a:endParaRPr>
                        </a:p>
                      </a:txBody>
                      <a:useSpRect/>
                    </a:txSp>
                  </a:sp>
                  <a:cxnSp>
                    <a:nvCxnSpPr>
                      <a:cNvPr id="35" name="Прямая соединительная линия 34"/>
                      <a:cNvCxnSpPr/>
                    </a:nvCxnSpPr>
                    <a:spPr>
                      <a:xfrm>
                        <a:off x="1547664" y="2787774"/>
                        <a:ext cx="0" cy="1800200"/>
                      </a:xfrm>
                      <a:prstGeom prst="line">
                        <a:avLst/>
                      </a:prstGeom>
                      <a:ln>
                        <a:solidFill>
                          <a:schemeClr val="bg1">
                            <a:lumMod val="75000"/>
                          </a:schemeClr>
                        </a:solidFill>
                        <a:prstDash val="dash"/>
                      </a:ln>
                    </a:spPr>
                    <a:style>
                      <a:lnRef idx="1">
                        <a:schemeClr val="accent1"/>
                      </a:lnRef>
                      <a:fillRef idx="0">
                        <a:schemeClr val="accent1"/>
                      </a:fillRef>
                      <a:effectRef idx="0">
                        <a:schemeClr val="accent1"/>
                      </a:effectRef>
                      <a:fontRef idx="minor">
                        <a:schemeClr val="tx1"/>
                      </a:fontRef>
                    </a:style>
                  </a:cxnSp>
                  <a:cxnSp>
                    <a:nvCxnSpPr>
                      <a:cNvPr id="36" name="Прямая соединительная линия 35"/>
                      <a:cNvCxnSpPr/>
                    </a:nvCxnSpPr>
                    <a:spPr>
                      <a:xfrm>
                        <a:off x="467544" y="3435846"/>
                        <a:ext cx="3240360" cy="0"/>
                      </a:xfrm>
                      <a:prstGeom prst="line">
                        <a:avLst/>
                      </a:prstGeom>
                      <a:ln>
                        <a:solidFill>
                          <a:schemeClr val="bg1">
                            <a:lumMod val="75000"/>
                          </a:schemeClr>
                        </a:solidFill>
                        <a:prstDash val="dash"/>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611560" y="2283718"/>
                        <a:ext cx="936104" cy="461665"/>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solidFill>
                                <a:schemeClr val="bg1">
                                  <a:lumMod val="75000"/>
                                </a:schemeClr>
                              </a:solidFill>
                              <a:latin typeface="Arial" pitchFamily="34" charset="0"/>
                              <a:cs typeface="Arial" pitchFamily="34" charset="0"/>
                            </a:rPr>
                            <a:t>Кладбище брендов</a:t>
                          </a:r>
                          <a:endParaRPr lang="ru-RU" sz="1200" dirty="0">
                            <a:solidFill>
                              <a:schemeClr val="bg1">
                                <a:lumMod val="75000"/>
                              </a:schemeClr>
                            </a:solidFill>
                            <a:latin typeface="Arial" pitchFamily="34" charset="0"/>
                            <a:cs typeface="Arial" pitchFamily="34" charset="0"/>
                          </a:endParaRPr>
                        </a:p>
                      </a:txBody>
                      <a:useSpRect/>
                    </a:txSp>
                  </a:sp>
                  <a:sp>
                    <a:nvSpPr>
                      <a:cNvPr id="43" name="TextBox 42"/>
                      <a:cNvSpPr txBox="1"/>
                    </a:nvSpPr>
                    <a:spPr>
                      <a:xfrm>
                        <a:off x="1835696" y="2355726"/>
                        <a:ext cx="1512168" cy="276999"/>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solidFill>
                                <a:schemeClr val="bg1">
                                  <a:lumMod val="75000"/>
                                </a:schemeClr>
                              </a:solidFill>
                              <a:latin typeface="Arial" pitchFamily="34" charset="0"/>
                              <a:cs typeface="Arial" pitchFamily="34" charset="0"/>
                            </a:rPr>
                            <a:t>Сильные бренды</a:t>
                          </a:r>
                          <a:endParaRPr lang="ru-RU" sz="1200" dirty="0">
                            <a:solidFill>
                              <a:schemeClr val="bg1">
                                <a:lumMod val="75000"/>
                              </a:schemeClr>
                            </a:solidFill>
                            <a:latin typeface="Arial" pitchFamily="34" charset="0"/>
                            <a:cs typeface="Arial" pitchFamily="34" charset="0"/>
                          </a:endParaRPr>
                        </a:p>
                      </a:txBody>
                      <a:useSpRect/>
                    </a:txSp>
                  </a:sp>
                  <a:sp>
                    <a:nvSpPr>
                      <a:cNvPr id="44" name="TextBox 43"/>
                      <a:cNvSpPr txBox="1"/>
                    </a:nvSpPr>
                    <a:spPr>
                      <a:xfrm>
                        <a:off x="683568" y="3795886"/>
                        <a:ext cx="936104" cy="646331"/>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200" dirty="0" smtClean="0">
                              <a:solidFill>
                                <a:schemeClr val="bg1">
                                  <a:lumMod val="75000"/>
                                </a:schemeClr>
                              </a:solidFill>
                              <a:latin typeface="Arial" pitchFamily="34" charset="0"/>
                              <a:cs typeface="Arial" pitchFamily="34" charset="0"/>
                            </a:rPr>
                            <a:t>Новые (</a:t>
                          </a:r>
                          <a:r>
                            <a:rPr lang="ru-RU" sz="1200" dirty="0" err="1" smtClean="0">
                              <a:solidFill>
                                <a:schemeClr val="bg1">
                                  <a:lumMod val="75000"/>
                                </a:schemeClr>
                              </a:solidFill>
                              <a:latin typeface="Arial" pitchFamily="34" charset="0"/>
                              <a:cs typeface="Arial" pitchFamily="34" charset="0"/>
                            </a:rPr>
                            <a:t>нишевые</a:t>
                          </a:r>
                          <a:r>
                            <a:rPr lang="ru-RU" sz="1200" dirty="0" smtClean="0">
                              <a:solidFill>
                                <a:schemeClr val="bg1">
                                  <a:lumMod val="75000"/>
                                </a:schemeClr>
                              </a:solidFill>
                              <a:latin typeface="Arial" pitchFamily="34" charset="0"/>
                              <a:cs typeface="Arial" pitchFamily="34" charset="0"/>
                            </a:rPr>
                            <a:t>) бренды</a:t>
                          </a:r>
                          <a:endParaRPr lang="ru-RU" sz="1200" dirty="0">
                            <a:solidFill>
                              <a:schemeClr val="bg1">
                                <a:lumMod val="75000"/>
                              </a:schemeClr>
                            </a:solidFill>
                            <a:latin typeface="Arial" pitchFamily="34" charset="0"/>
                            <a:cs typeface="Arial" pitchFamily="34" charset="0"/>
                          </a:endParaRPr>
                        </a:p>
                      </a:txBody>
                      <a:useSpRect/>
                    </a:txSp>
                  </a:sp>
                  <a:sp>
                    <a:nvSpPr>
                      <a:cNvPr id="45" name="Дуга 44"/>
                      <a:cNvSpPr/>
                    </a:nvSpPr>
                    <a:spPr>
                      <a:xfrm rot="16623038">
                        <a:off x="1573414" y="2025999"/>
                        <a:ext cx="3260868" cy="5401223"/>
                      </a:xfrm>
                      <a:prstGeom prst="arc">
                        <a:avLst>
                          <a:gd name="adj1" fmla="val 16427033"/>
                          <a:gd name="adj2" fmla="val 21565049"/>
                        </a:avLst>
                      </a:prstGeom>
                      <a:ln>
                        <a:solidFill>
                          <a:schemeClr val="bg1">
                            <a:lumMod val="65000"/>
                          </a:schemeClr>
                        </a:solidFill>
                      </a:ln>
                    </a:spPr>
                    <a:txSp>
                      <a:txBody>
                        <a:bodyPr rtlCol="0"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pic>
                    <a:nvPicPr>
                      <a:cNvPr id="46" name="Рисунок 45" descr="11185-biotherm.jpg"/>
                      <a:cNvPicPr>
                        <a:picLocks noChangeAspect="1"/>
                      </a:cNvPicPr>
                    </a:nvPicPr>
                    <a:blipFill>
                      <a:blip r:embed="rId42" cstate="print"/>
                      <a:srcRect l="30715" t="25755" r="32000" b="30164"/>
                      <a:stretch>
                        <a:fillRect/>
                      </a:stretch>
                    </a:blipFill>
                    <a:spPr>
                      <a:xfrm>
                        <a:off x="827584" y="2931790"/>
                        <a:ext cx="504056" cy="347625"/>
                      </a:xfrm>
                      <a:prstGeom prst="rect">
                        <a:avLst/>
                      </a:prstGeom>
                      <a:ln>
                        <a:solidFill>
                          <a:schemeClr val="tx2">
                            <a:lumMod val="75000"/>
                          </a:schemeClr>
                        </a:solidFill>
                      </a:ln>
                    </a:spPr>
                  </a:pic>
                  <a:pic>
                    <a:nvPicPr>
                      <a:cNvPr id="40" name="Рисунок 39" descr="Clarins_Logo.svg.png"/>
                      <a:cNvPicPr>
                        <a:picLocks noChangeAspect="1"/>
                      </a:cNvPicPr>
                    </a:nvPicPr>
                    <a:blipFill>
                      <a:blip r:embed="rId43"/>
                      <a:stretch>
                        <a:fillRect/>
                      </a:stretch>
                    </a:blipFill>
                    <a:spPr>
                      <a:xfrm>
                        <a:off x="1763688" y="2811964"/>
                        <a:ext cx="720080" cy="335850"/>
                      </a:xfrm>
                      <a:prstGeom prst="rect">
                        <a:avLst/>
                      </a:prstGeom>
                    </a:spPr>
                  </a:pic>
                  <a:pic>
                    <a:nvPicPr>
                      <a:cNvPr id="48" name="Рисунок 47" descr="ef0faf1526fa5923df46b155c73742bb.png"/>
                      <a:cNvPicPr>
                        <a:picLocks noChangeAspect="1"/>
                      </a:cNvPicPr>
                    </a:nvPicPr>
                    <a:blipFill>
                      <a:blip r:embed="rId44"/>
                      <a:stretch>
                        <a:fillRect/>
                      </a:stretch>
                    </a:blipFill>
                    <a:spPr>
                      <a:xfrm>
                        <a:off x="2483768" y="2643758"/>
                        <a:ext cx="864096" cy="328356"/>
                      </a:xfrm>
                      <a:prstGeom prst="rect">
                        <a:avLst/>
                      </a:prstGeom>
                    </a:spPr>
                  </a:pic>
                </lc:lockedCanvas>
              </a:graphicData>
            </a:graphic>
          </wp:inline>
        </w:drawing>
      </w:r>
    </w:p>
    <w:p w:rsidR="0047046E" w:rsidRPr="0091116E" w:rsidRDefault="0047046E" w:rsidP="0047046E">
      <w:pPr>
        <w:pStyle w:val="a0"/>
        <w:rPr>
          <w:lang w:val="en-US"/>
        </w:rPr>
      </w:pPr>
      <w:r w:rsidRPr="0091116E">
        <w:t>Модель</w:t>
      </w:r>
      <w:r w:rsidRPr="0091116E">
        <w:rPr>
          <w:lang w:val="en-US"/>
        </w:rPr>
        <w:t xml:space="preserve"> «</w:t>
      </w:r>
      <w:r w:rsidRPr="0091116E">
        <w:t>кладбища</w:t>
      </w:r>
      <w:r w:rsidRPr="0091116E">
        <w:rPr>
          <w:lang w:val="en-US"/>
        </w:rPr>
        <w:t xml:space="preserve">» </w:t>
      </w:r>
      <w:r w:rsidRPr="0091116E">
        <w:t>брендов</w:t>
      </w:r>
      <w:r w:rsidRPr="0091116E">
        <w:rPr>
          <w:lang w:val="en-US"/>
        </w:rPr>
        <w:t xml:space="preserve">, Young and Rubicam Europe </w:t>
      </w:r>
    </w:p>
    <w:p w:rsidR="0047046E" w:rsidRDefault="0047046E" w:rsidP="0047046E">
      <w:r w:rsidRPr="00192B1C">
        <w:lastRenderedPageBreak/>
        <w:t>Для</w:t>
      </w:r>
      <w:r>
        <w:t xml:space="preserve"> того чтобы бренду </w:t>
      </w:r>
      <w:r>
        <w:rPr>
          <w:lang w:val="en-US"/>
        </w:rPr>
        <w:t>Biotherm</w:t>
      </w:r>
      <w:r w:rsidRPr="00E95E0B">
        <w:t xml:space="preserve"> </w:t>
      </w:r>
      <w:r>
        <w:t>осуществить переход в сторону «сильных брендов» необходима реализация маркетинговых мероприятий, направленных на улучшение осведомленности потребителей о бренде.</w:t>
      </w:r>
    </w:p>
    <w:p w:rsidR="0047046E" w:rsidRDefault="0047046E" w:rsidP="0047046E">
      <w:r>
        <w:t xml:space="preserve">Отметим, что проведенное исследование показало наличие проблем в заметности бренда </w:t>
      </w:r>
      <w:r>
        <w:rPr>
          <w:lang w:val="en-US"/>
        </w:rPr>
        <w:t>Biotherm</w:t>
      </w:r>
      <w:r w:rsidRPr="00A8644D">
        <w:t xml:space="preserve"> </w:t>
      </w:r>
      <w:r>
        <w:t>в местах продаж. Согласно мнению консультантов, марка неубедительно представлена в точках продаж – косметических магазинах: продается не во всех магазинах популярных сетей, а также занимает невыгодные места в торговых залах (</w:t>
      </w:r>
      <w:proofErr w:type="gramStart"/>
      <w:r>
        <w:t>см</w:t>
      </w:r>
      <w:proofErr w:type="gramEnd"/>
      <w:r>
        <w:t xml:space="preserve">. подробнее результаты исследования выше). В отличие от своих прямых конкурентов, бренд </w:t>
      </w:r>
      <w:r>
        <w:rPr>
          <w:lang w:val="en-US"/>
        </w:rPr>
        <w:t>Biotherm</w:t>
      </w:r>
      <w:r w:rsidRPr="00DF7EA0">
        <w:t xml:space="preserve"> </w:t>
      </w:r>
      <w:r>
        <w:t>гораздо реже проводит акции и клиентские дни, к которым потребители косметики категории люкс в настоящее время крайне чувствительны. По нашему мнению, к факторам, способствующим низкому уровню осведомленности потребителей, можно отнести отмеченную экспертами рынка проблему организации работы консультантов марки (недостаточное число консультантов и их закрепление за тремя и более марками).</w:t>
      </w:r>
    </w:p>
    <w:p w:rsidR="0047046E" w:rsidRPr="00192B1C" w:rsidRDefault="0047046E" w:rsidP="0047046E"/>
    <w:p w:rsidR="0047046E" w:rsidRDefault="0047046E" w:rsidP="0047046E">
      <w:pPr>
        <w:rPr>
          <w:i/>
        </w:rPr>
      </w:pPr>
      <w:r>
        <w:rPr>
          <w:i/>
        </w:rPr>
        <w:t xml:space="preserve">Лояльность бренду </w:t>
      </w:r>
      <w:r>
        <w:rPr>
          <w:i/>
          <w:lang w:val="en-US"/>
        </w:rPr>
        <w:t>Biotherm</w:t>
      </w:r>
    </w:p>
    <w:p w:rsidR="0047046E" w:rsidRDefault="0047046E" w:rsidP="0047046E">
      <w:r w:rsidRPr="00AA03D9">
        <w:t>В настоящее время</w:t>
      </w:r>
      <w:r>
        <w:t xml:space="preserve"> компания </w:t>
      </w:r>
      <w:r>
        <w:rPr>
          <w:lang w:val="en-US"/>
        </w:rPr>
        <w:t>L</w:t>
      </w:r>
      <w:r w:rsidRPr="00AA03D9">
        <w:t>’</w:t>
      </w:r>
      <w:proofErr w:type="spellStart"/>
      <w:r>
        <w:rPr>
          <w:lang w:val="en-US"/>
        </w:rPr>
        <w:t>Oreal</w:t>
      </w:r>
      <w:proofErr w:type="spellEnd"/>
      <w:r w:rsidRPr="00AA03D9">
        <w:t xml:space="preserve"> </w:t>
      </w:r>
      <w:r>
        <w:t xml:space="preserve">хоть и занимается сбором информации о покупателях (персональные данные, частота покупок, средний размер чека и т.д.), однако данная информация является скорее вспомогательной для консультантов и не заносится в общую базу. Таким образом, измерение поведенческой лояльности покупателей бренду </w:t>
      </w:r>
      <w:r>
        <w:rPr>
          <w:lang w:val="en-US"/>
        </w:rPr>
        <w:t>Biotherm</w:t>
      </w:r>
      <w:r w:rsidRPr="00540725">
        <w:t xml:space="preserve"> </w:t>
      </w:r>
      <w:r>
        <w:t>не представляется возможным.</w:t>
      </w:r>
    </w:p>
    <w:p w:rsidR="0047046E" w:rsidRDefault="0047046E" w:rsidP="0047046E">
      <w:r>
        <w:t xml:space="preserve">Проведенное исследование было, в том числе, посвящено анализу аффективной лояльности потребителей бренду </w:t>
      </w:r>
      <w:r>
        <w:rPr>
          <w:lang w:val="en-US"/>
        </w:rPr>
        <w:t>Biotherm</w:t>
      </w:r>
      <w:r>
        <w:t xml:space="preserve">, а также его конкурентам </w:t>
      </w:r>
      <w:r>
        <w:rPr>
          <w:lang w:val="en-US"/>
        </w:rPr>
        <w:t>Clinique</w:t>
      </w:r>
      <w:r w:rsidRPr="00540725">
        <w:t xml:space="preserve"> </w:t>
      </w:r>
      <w:r>
        <w:t xml:space="preserve">и </w:t>
      </w:r>
      <w:proofErr w:type="spellStart"/>
      <w:r>
        <w:rPr>
          <w:lang w:val="en-US"/>
        </w:rPr>
        <w:t>Clarins</w:t>
      </w:r>
      <w:proofErr w:type="spellEnd"/>
      <w:r w:rsidRPr="00540725">
        <w:t xml:space="preserve">. </w:t>
      </w:r>
      <w:r>
        <w:t xml:space="preserve">Перейдем к рассмотрению первого показателя аффективной лояльности – удовлетворенности брендом. </w:t>
      </w:r>
    </w:p>
    <w:p w:rsidR="0047046E" w:rsidRDefault="0047046E" w:rsidP="0047046E">
      <w:r>
        <w:t xml:space="preserve">Как уже было отмечено выше, для бренда </w:t>
      </w:r>
      <w:r>
        <w:rPr>
          <w:lang w:val="en-US"/>
        </w:rPr>
        <w:t>Biotherm</w:t>
      </w:r>
      <w:r w:rsidRPr="000C7D2C">
        <w:t xml:space="preserve"> </w:t>
      </w:r>
      <w:r>
        <w:t xml:space="preserve">характерен невысокий уровень удовлетворенности: всего 3,37 баллов из 5. У </w:t>
      </w:r>
      <w:r>
        <w:rPr>
          <w:lang w:val="en-US"/>
        </w:rPr>
        <w:t>Clinique</w:t>
      </w:r>
      <w:r w:rsidRPr="00992644">
        <w:t xml:space="preserve"> </w:t>
      </w:r>
      <w:r>
        <w:t xml:space="preserve">и </w:t>
      </w:r>
      <w:proofErr w:type="spellStart"/>
      <w:r w:rsidRPr="00AC4B0B">
        <w:rPr>
          <w:lang w:val="en-US"/>
        </w:rPr>
        <w:t>Clarins</w:t>
      </w:r>
      <w:proofErr w:type="spellEnd"/>
      <w:r w:rsidRPr="00AC4B0B">
        <w:t xml:space="preserve"> ситуация обстоит лучшим образом: 4,35 и 4,11 баллов соответственно (</w:t>
      </w:r>
      <w:proofErr w:type="gramStart"/>
      <w:r w:rsidRPr="00AC4B0B">
        <w:t>см</w:t>
      </w:r>
      <w:proofErr w:type="gramEnd"/>
      <w:r w:rsidRPr="00AC4B0B">
        <w:t xml:space="preserve">. рис. </w:t>
      </w:r>
      <w:r w:rsidR="00AC4B0B" w:rsidRPr="00AC4B0B">
        <w:t>43</w:t>
      </w:r>
      <w:r w:rsidRPr="00512A41">
        <w:t>)</w:t>
      </w:r>
      <w:r>
        <w:t xml:space="preserve">. Согласно результатам исследования, потребители испытывают трудности в поиске информации о бренде в сети Интернет, а также не удовлетворены пробниками и подарками к покупке. Кроме того, потребители отмечают, что бренд является малоизвестным, что не соответствует их ожиданиям. В целом, уровень удовлетворенности большей частью параметров ниже 4 из 5 (см. </w:t>
      </w:r>
      <w:r w:rsidRPr="00AC4B0B">
        <w:t xml:space="preserve">Приложение </w:t>
      </w:r>
      <w:r w:rsidR="00AC4B0B" w:rsidRPr="00AC4B0B">
        <w:t>6</w:t>
      </w:r>
      <w:r>
        <w:t xml:space="preserve">). При этом был выявлен фактор, для которого характерен высокий уровень удовлетворенности потребителей – привлекательность упаковки. Данный факт также нашел свое подтверждение в результате нетнографического исследования: многие </w:t>
      </w:r>
      <w:r>
        <w:lastRenderedPageBreak/>
        <w:t>пользователи отмечают, что дизайн упаковки кажется им очень привлекательным и презентабельным.</w:t>
      </w:r>
    </w:p>
    <w:p w:rsidR="0047046E" w:rsidRDefault="0047046E" w:rsidP="0047046E">
      <w:r>
        <w:t>На наш взгляд, усиление потребительского капитала бренда невозможно без работы над уровнем удовлетворенности клиентов, который ниже, чем у прямых конкурентов. Дизайн упаковки и ее удобство, является сильной стороной бренда, следовательно, в маркетинговых коммуникациях необходимо обращать внимание потребителей на данное преимущество.</w:t>
      </w:r>
    </w:p>
    <w:p w:rsidR="0047046E" w:rsidRPr="00520192" w:rsidRDefault="0047046E" w:rsidP="0047046E">
      <w:r>
        <w:t xml:space="preserve">Вторым показателем аффективной лояльности являются рекомендации потребителей, который был проанализирован с помощью «индекса </w:t>
      </w:r>
      <w:proofErr w:type="spellStart"/>
      <w:r>
        <w:t>промоутера</w:t>
      </w:r>
      <w:proofErr w:type="spellEnd"/>
      <w:r>
        <w:t xml:space="preserve">». Поскольку не существует единого критерия для интерпретации полученных значений, для наиболее корректной его оценки следует оценивать </w:t>
      </w:r>
      <w:r>
        <w:rPr>
          <w:lang w:val="en-US"/>
        </w:rPr>
        <w:t>NPS</w:t>
      </w:r>
      <w:r w:rsidRPr="00267388">
        <w:t xml:space="preserve"> </w:t>
      </w:r>
      <w:r>
        <w:t xml:space="preserve">также и для конкурентов. На </w:t>
      </w:r>
      <w:r w:rsidRPr="00AC4B0B">
        <w:t xml:space="preserve">рис. </w:t>
      </w:r>
      <w:r w:rsidR="00AC4B0B" w:rsidRPr="00AC4B0B">
        <w:t>43</w:t>
      </w:r>
      <w:r w:rsidRPr="00AC4B0B">
        <w:t xml:space="preserve"> наглядно представлено сравнение «индекса </w:t>
      </w:r>
      <w:proofErr w:type="spellStart"/>
      <w:r w:rsidRPr="00AC4B0B">
        <w:t>промоутера</w:t>
      </w:r>
      <w:proofErr w:type="spellEnd"/>
      <w:r w:rsidRPr="00AC4B0B">
        <w:t xml:space="preserve">» для брендов </w:t>
      </w:r>
      <w:r w:rsidRPr="00AC4B0B">
        <w:rPr>
          <w:lang w:val="en-US"/>
        </w:rPr>
        <w:t>Biotherm</w:t>
      </w:r>
      <w:r w:rsidRPr="00AC4B0B">
        <w:t xml:space="preserve">, </w:t>
      </w:r>
      <w:r>
        <w:rPr>
          <w:lang w:val="en-US"/>
        </w:rPr>
        <w:t>Clinique</w:t>
      </w:r>
      <w:r w:rsidRPr="00520192">
        <w:t xml:space="preserve"> </w:t>
      </w:r>
      <w:r>
        <w:t xml:space="preserve">и </w:t>
      </w:r>
      <w:proofErr w:type="spellStart"/>
      <w:r>
        <w:rPr>
          <w:lang w:val="en-US"/>
        </w:rPr>
        <w:t>Clarins</w:t>
      </w:r>
      <w:proofErr w:type="spellEnd"/>
      <w:r w:rsidRPr="00520192">
        <w:t xml:space="preserve"> (</w:t>
      </w:r>
      <w:r w:rsidRPr="00173855">
        <w:t>16</w:t>
      </w:r>
      <w:r>
        <w:t>, 32 и 21 соответственно)</w:t>
      </w:r>
      <w:r w:rsidRPr="00520192">
        <w:t>.</w:t>
      </w:r>
    </w:p>
    <w:p w:rsidR="0047046E" w:rsidRDefault="0047046E" w:rsidP="0047046E">
      <w:pPr>
        <w:pStyle w:val="ac"/>
        <w:rPr>
          <w:lang w:val="en-US"/>
        </w:rPr>
      </w:pPr>
      <w:r>
        <w:rPr>
          <w:noProof/>
        </w:rPr>
        <w:drawing>
          <wp:inline distT="0" distB="0" distL="0" distR="0">
            <wp:extent cx="5486400" cy="3200400"/>
            <wp:effectExtent l="19050" t="0" r="19050" b="0"/>
            <wp:docPr id="188"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46E" w:rsidRPr="00520192" w:rsidRDefault="0047046E" w:rsidP="0047046E">
      <w:pPr>
        <w:pStyle w:val="a0"/>
        <w:rPr>
          <w:lang w:val="en-US"/>
        </w:rPr>
      </w:pPr>
      <w:r>
        <w:t>Сравнение</w:t>
      </w:r>
      <w:r w:rsidRPr="00520192">
        <w:rPr>
          <w:lang w:val="en-US"/>
        </w:rPr>
        <w:t xml:space="preserve"> «</w:t>
      </w:r>
      <w:r>
        <w:t>индексов</w:t>
      </w:r>
      <w:r w:rsidRPr="00520192">
        <w:rPr>
          <w:lang w:val="en-US"/>
        </w:rPr>
        <w:t xml:space="preserve"> </w:t>
      </w:r>
      <w:proofErr w:type="spellStart"/>
      <w:r>
        <w:t>промоутера</w:t>
      </w:r>
      <w:proofErr w:type="spellEnd"/>
      <w:r w:rsidRPr="00520192">
        <w:rPr>
          <w:lang w:val="en-US"/>
        </w:rPr>
        <w:t>» (</w:t>
      </w:r>
      <w:r>
        <w:rPr>
          <w:lang w:val="en-US"/>
        </w:rPr>
        <w:t>NPS)</w:t>
      </w:r>
      <w:r w:rsidRPr="00520192">
        <w:rPr>
          <w:lang w:val="en-US"/>
        </w:rPr>
        <w:t xml:space="preserve"> </w:t>
      </w:r>
      <w:r>
        <w:t>брендов</w:t>
      </w:r>
      <w:r w:rsidRPr="00520192">
        <w:rPr>
          <w:lang w:val="en-US"/>
        </w:rPr>
        <w:t xml:space="preserve"> </w:t>
      </w:r>
      <w:r>
        <w:rPr>
          <w:lang w:val="en-US"/>
        </w:rPr>
        <w:t>Biotherm</w:t>
      </w:r>
      <w:r w:rsidRPr="00520192">
        <w:rPr>
          <w:lang w:val="en-US"/>
        </w:rPr>
        <w:t xml:space="preserve">, </w:t>
      </w:r>
      <w:proofErr w:type="spellStart"/>
      <w:r>
        <w:rPr>
          <w:lang w:val="en-US"/>
        </w:rPr>
        <w:t>Clarins</w:t>
      </w:r>
      <w:proofErr w:type="spellEnd"/>
      <w:r w:rsidRPr="00520192">
        <w:rPr>
          <w:lang w:val="en-US"/>
        </w:rPr>
        <w:t xml:space="preserve"> </w:t>
      </w:r>
      <w:r>
        <w:t>и</w:t>
      </w:r>
      <w:r w:rsidRPr="00520192">
        <w:rPr>
          <w:lang w:val="en-US"/>
        </w:rPr>
        <w:t xml:space="preserve"> </w:t>
      </w:r>
      <w:r>
        <w:rPr>
          <w:lang w:val="en-US"/>
        </w:rPr>
        <w:t>Clinique</w:t>
      </w:r>
    </w:p>
    <w:p w:rsidR="0047046E" w:rsidRPr="00173855" w:rsidRDefault="0047046E" w:rsidP="0047046E">
      <w:r>
        <w:t xml:space="preserve">Резюмируя, можно сделать вывод о том, что для </w:t>
      </w:r>
      <w:r>
        <w:rPr>
          <w:lang w:val="en-US"/>
        </w:rPr>
        <w:t>Biotherm</w:t>
      </w:r>
      <w:r w:rsidRPr="005566F1">
        <w:t xml:space="preserve"> </w:t>
      </w:r>
      <w:r>
        <w:t xml:space="preserve">характерен невысокий уровень лояльности потребителей, который заметно уступает аналогичному показателю брендов-конкурентов </w:t>
      </w:r>
      <w:r>
        <w:rPr>
          <w:lang w:val="en-US"/>
        </w:rPr>
        <w:t>Clinique</w:t>
      </w:r>
      <w:r w:rsidRPr="005566F1">
        <w:t xml:space="preserve"> </w:t>
      </w:r>
      <w:r>
        <w:t xml:space="preserve">и </w:t>
      </w:r>
      <w:proofErr w:type="spellStart"/>
      <w:r>
        <w:rPr>
          <w:lang w:val="en-US"/>
        </w:rPr>
        <w:t>Clarins</w:t>
      </w:r>
      <w:proofErr w:type="spellEnd"/>
      <w:r w:rsidRPr="005566F1">
        <w:t>.</w:t>
      </w:r>
    </w:p>
    <w:p w:rsidR="0047046E" w:rsidRPr="00173855" w:rsidRDefault="0047046E" w:rsidP="0047046E"/>
    <w:p w:rsidR="0047046E" w:rsidRDefault="0047046E" w:rsidP="0047046E">
      <w:pPr>
        <w:rPr>
          <w:i/>
        </w:rPr>
      </w:pPr>
      <w:r>
        <w:rPr>
          <w:i/>
        </w:rPr>
        <w:t>Воспринимаемое качество бренда</w:t>
      </w:r>
    </w:p>
    <w:p w:rsidR="0047046E" w:rsidRDefault="0047046E" w:rsidP="0047046E">
      <w:r w:rsidRPr="001A2732">
        <w:lastRenderedPageBreak/>
        <w:t>Согласно результатам исследования,</w:t>
      </w:r>
      <w:r>
        <w:t xml:space="preserve"> потребители оценивают качество бренда </w:t>
      </w:r>
      <w:r>
        <w:rPr>
          <w:lang w:val="en-US"/>
        </w:rPr>
        <w:t>Biotherm</w:t>
      </w:r>
      <w:r w:rsidRPr="001A2732">
        <w:t xml:space="preserve"> </w:t>
      </w:r>
      <w:r>
        <w:t xml:space="preserve">как довольно высокое: средняя оценка качества составила 4,06 из 5. Полученный показатель подтверждается  результатами нетнографического исследования и интервью с экспертами рынка и консультантами бренда. Комментарии пользователей сети Интернет, а также их оценки для рейтингов на сайтах, посвященных сбору отзывов потребителей, свидетельствуют о том, что качество косметики </w:t>
      </w:r>
      <w:r>
        <w:rPr>
          <w:lang w:val="en-US"/>
        </w:rPr>
        <w:t>Biotherm</w:t>
      </w:r>
      <w:r w:rsidRPr="001A2732">
        <w:t xml:space="preserve"> </w:t>
      </w:r>
      <w:r>
        <w:t xml:space="preserve">в полной мере удовлетворяет ожидания потребителей относительно косметики категории люкс и даже иногда их превосходит. Консультанты бренда </w:t>
      </w:r>
      <w:r>
        <w:rPr>
          <w:lang w:val="en-US"/>
        </w:rPr>
        <w:t>Biotherm</w:t>
      </w:r>
      <w:r w:rsidRPr="00CB1429">
        <w:t xml:space="preserve"> </w:t>
      </w:r>
      <w:r>
        <w:t>отмечают, что довольно высокое воспринимаемое потребителями качество является сильной стороной бренда.</w:t>
      </w:r>
    </w:p>
    <w:p w:rsidR="0047046E" w:rsidRDefault="0047046E" w:rsidP="0047046E">
      <w:r>
        <w:t xml:space="preserve">В то же время стоит отметить, что для брендов </w:t>
      </w:r>
      <w:r>
        <w:rPr>
          <w:lang w:val="en-US"/>
        </w:rPr>
        <w:t>Clinique</w:t>
      </w:r>
      <w:r w:rsidRPr="00CB1429">
        <w:t xml:space="preserve"> </w:t>
      </w:r>
      <w:r>
        <w:t xml:space="preserve">и </w:t>
      </w:r>
      <w:proofErr w:type="spellStart"/>
      <w:r>
        <w:rPr>
          <w:lang w:val="en-US"/>
        </w:rPr>
        <w:t>Clarins</w:t>
      </w:r>
      <w:proofErr w:type="spellEnd"/>
      <w:r w:rsidRPr="00CB1429">
        <w:t xml:space="preserve"> </w:t>
      </w:r>
      <w:r>
        <w:t>воспринимаемое качество также находится на высоком уровне: средние оценки составляют, по результатам количественного исследования,  4,27 и 4,00 соответственно</w:t>
      </w:r>
      <w:r w:rsidRPr="00F96A3E">
        <w:t xml:space="preserve"> (</w:t>
      </w:r>
      <w:proofErr w:type="gramStart"/>
      <w:r>
        <w:t>см</w:t>
      </w:r>
      <w:proofErr w:type="gramEnd"/>
      <w:r>
        <w:t xml:space="preserve">. </w:t>
      </w:r>
      <w:r w:rsidRPr="00AC4B0B">
        <w:t xml:space="preserve">рис. </w:t>
      </w:r>
      <w:r w:rsidR="00AC4B0B" w:rsidRPr="00AC4B0B">
        <w:t>44</w:t>
      </w:r>
      <w:r w:rsidRPr="00AC4B0B">
        <w:t>).</w:t>
      </w:r>
    </w:p>
    <w:p w:rsidR="0047046E" w:rsidRDefault="0047046E" w:rsidP="0047046E">
      <w:pPr>
        <w:pStyle w:val="ac"/>
      </w:pPr>
      <w:r w:rsidRPr="00F96A3E">
        <w:rPr>
          <w:noProof/>
        </w:rPr>
        <w:drawing>
          <wp:inline distT="0" distB="0" distL="0" distR="0">
            <wp:extent cx="5486400" cy="3200400"/>
            <wp:effectExtent l="19050" t="0" r="19050" b="0"/>
            <wp:docPr id="18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46E" w:rsidRPr="00F96A3E" w:rsidRDefault="0047046E" w:rsidP="0047046E">
      <w:pPr>
        <w:pStyle w:val="a0"/>
      </w:pPr>
      <w:r>
        <w:t xml:space="preserve">Сравнение средних оценок потребителей по критерию «Качество» для брендов </w:t>
      </w:r>
      <w:r>
        <w:rPr>
          <w:lang w:val="en-US"/>
        </w:rPr>
        <w:t>Biotherm</w:t>
      </w:r>
      <w:r w:rsidRPr="00F96A3E">
        <w:t xml:space="preserve">, </w:t>
      </w:r>
      <w:r>
        <w:rPr>
          <w:lang w:val="en-US"/>
        </w:rPr>
        <w:t>Clinique</w:t>
      </w:r>
      <w:r w:rsidRPr="00F96A3E">
        <w:t xml:space="preserve"> </w:t>
      </w:r>
      <w:r>
        <w:t xml:space="preserve">и </w:t>
      </w:r>
      <w:proofErr w:type="spellStart"/>
      <w:r>
        <w:rPr>
          <w:lang w:val="en-US"/>
        </w:rPr>
        <w:t>Clarins</w:t>
      </w:r>
      <w:proofErr w:type="spellEnd"/>
    </w:p>
    <w:p w:rsidR="0047046E" w:rsidRPr="0047046E" w:rsidRDefault="0047046E" w:rsidP="0047046E">
      <w:r>
        <w:t>Высокое воспринимаемое качество бренда в рассматриваемых конкурентных условиях является необходимостью для построения потребительского капитала бренда, следовательно, необходимо проведение мероприятий по поддержанию высокого воспринимаемого качества бренда, однако достижение каких-либо явных конкурентных преимуществ с помощью данного актива маловероятно.</w:t>
      </w:r>
    </w:p>
    <w:p w:rsidR="0047046E" w:rsidRPr="0047046E" w:rsidRDefault="0047046E" w:rsidP="0047046E"/>
    <w:p w:rsidR="0047046E" w:rsidRDefault="0047046E" w:rsidP="0047046E">
      <w:pPr>
        <w:rPr>
          <w:i/>
        </w:rPr>
      </w:pPr>
      <w:r>
        <w:rPr>
          <w:i/>
        </w:rPr>
        <w:t>Ассоциации с брендом</w:t>
      </w:r>
      <w:r w:rsidRPr="00611A70">
        <w:rPr>
          <w:i/>
        </w:rPr>
        <w:t xml:space="preserve"> </w:t>
      </w:r>
      <w:r>
        <w:rPr>
          <w:i/>
          <w:lang w:val="en-US"/>
        </w:rPr>
        <w:t>Biotherm</w:t>
      </w:r>
    </w:p>
    <w:p w:rsidR="0047046E" w:rsidRDefault="0047046E" w:rsidP="0047046E">
      <w:r w:rsidRPr="00B91892">
        <w:lastRenderedPageBreak/>
        <w:t>Исследование показало</w:t>
      </w:r>
      <w:r>
        <w:t xml:space="preserve">, что ассоциации потребителей с брендом </w:t>
      </w:r>
      <w:r>
        <w:rPr>
          <w:lang w:val="en-US"/>
        </w:rPr>
        <w:t>Biotherm</w:t>
      </w:r>
      <w:r w:rsidRPr="00B91892">
        <w:t xml:space="preserve"> </w:t>
      </w:r>
      <w:r>
        <w:t xml:space="preserve">в целом имеют положительный характер. Как следует </w:t>
      </w:r>
      <w:proofErr w:type="gramStart"/>
      <w:r w:rsidRPr="006072BF">
        <w:t>из</w:t>
      </w:r>
      <w:proofErr w:type="gramEnd"/>
      <w:r w:rsidRPr="006072BF">
        <w:t xml:space="preserve"> </w:t>
      </w:r>
      <w:proofErr w:type="gramStart"/>
      <w:r w:rsidRPr="006072BF">
        <w:t>рис</w:t>
      </w:r>
      <w:proofErr w:type="gramEnd"/>
      <w:r w:rsidRPr="006072BF">
        <w:t xml:space="preserve">. </w:t>
      </w:r>
      <w:r w:rsidR="006072BF" w:rsidRPr="006072BF">
        <w:t>45</w:t>
      </w:r>
      <w:r w:rsidRPr="00B91892">
        <w:t>,</w:t>
      </w:r>
      <w:r>
        <w:t xml:space="preserve"> большинство демонстрирует интерес к бренду </w:t>
      </w:r>
      <w:r>
        <w:rPr>
          <w:lang w:val="en-US"/>
        </w:rPr>
        <w:t>Biotherm</w:t>
      </w:r>
      <w:r>
        <w:t>, а также сохраняют положительное впечатление от бренда и после его использования. В целом бренд воспринимается как качественный, эффективный, дорогой и элегантный, что важно для бренда категории люкс.</w:t>
      </w:r>
    </w:p>
    <w:p w:rsidR="0047046E" w:rsidRPr="0047046E" w:rsidRDefault="0047046E" w:rsidP="0047046E">
      <w:r>
        <w:t xml:space="preserve">При этом стоит обратить внимание, что при сравнении воспринимаемых характеристик бренда </w:t>
      </w:r>
      <w:r>
        <w:rPr>
          <w:lang w:val="en-US"/>
        </w:rPr>
        <w:t>Biotherm</w:t>
      </w:r>
      <w:r w:rsidRPr="00637907">
        <w:t xml:space="preserve"> </w:t>
      </w:r>
      <w:r>
        <w:t xml:space="preserve">с воспринимаемыми характеристиками брендов </w:t>
      </w:r>
      <w:r>
        <w:rPr>
          <w:lang w:val="en-US"/>
        </w:rPr>
        <w:t>Clinique</w:t>
      </w:r>
      <w:r w:rsidRPr="00637907">
        <w:t xml:space="preserve"> </w:t>
      </w:r>
      <w:r>
        <w:t xml:space="preserve">и </w:t>
      </w:r>
      <w:proofErr w:type="spellStart"/>
      <w:r>
        <w:rPr>
          <w:lang w:val="en-US"/>
        </w:rPr>
        <w:t>Clarins</w:t>
      </w:r>
      <w:proofErr w:type="spellEnd"/>
      <w:r>
        <w:t>, можно отметить высокую степень схожести (</w:t>
      </w:r>
      <w:proofErr w:type="gramStart"/>
      <w:r>
        <w:t>см</w:t>
      </w:r>
      <w:proofErr w:type="gramEnd"/>
      <w:r>
        <w:t xml:space="preserve">. </w:t>
      </w:r>
      <w:r w:rsidRPr="006072BF">
        <w:t xml:space="preserve">приложение </w:t>
      </w:r>
      <w:r w:rsidR="006072BF" w:rsidRPr="006072BF">
        <w:t>7</w:t>
      </w:r>
      <w:r w:rsidRPr="006072BF">
        <w:t>).</w:t>
      </w:r>
      <w:r>
        <w:t xml:space="preserve"> </w:t>
      </w:r>
      <w:r w:rsidRPr="001A0ECA">
        <w:t xml:space="preserve"> </w:t>
      </w:r>
      <w:r>
        <w:t xml:space="preserve">При этом наблюдается небольшое отставание бренда </w:t>
      </w:r>
      <w:r>
        <w:rPr>
          <w:lang w:val="en-US"/>
        </w:rPr>
        <w:t>Biotherm</w:t>
      </w:r>
      <w:r w:rsidRPr="001A0ECA">
        <w:t xml:space="preserve"> </w:t>
      </w:r>
      <w:r>
        <w:t xml:space="preserve">по ряду значимых характеристик: бренд воспринимается как самый немолодежный и неженственный в исследуемой тройке брендов. Кроме того, потребители оценивают </w:t>
      </w:r>
      <w:r>
        <w:rPr>
          <w:lang w:val="en-US"/>
        </w:rPr>
        <w:t>Biotherm</w:t>
      </w:r>
      <w:r w:rsidRPr="00872DB6">
        <w:t xml:space="preserve"> </w:t>
      </w:r>
      <w:r>
        <w:t xml:space="preserve">как наименее популярный  и престижный бренд (в исследуемой тройке брендов). Несмотря на то, что ключевой особенностью </w:t>
      </w:r>
      <w:r>
        <w:rPr>
          <w:lang w:val="en-US"/>
        </w:rPr>
        <w:t>Biotherm</w:t>
      </w:r>
      <w:r w:rsidRPr="006A5DB8">
        <w:t xml:space="preserve"> </w:t>
      </w:r>
      <w:r>
        <w:t xml:space="preserve">является его натуральный состав, основанный на термальных компонентах, потребители воспринимают бренд как наименее натуральный относительно брендов </w:t>
      </w:r>
      <w:r>
        <w:rPr>
          <w:lang w:val="en-US"/>
        </w:rPr>
        <w:t>Clinique</w:t>
      </w:r>
      <w:r w:rsidRPr="006A5DB8">
        <w:t xml:space="preserve"> </w:t>
      </w:r>
      <w:r>
        <w:t xml:space="preserve">и </w:t>
      </w:r>
      <w:proofErr w:type="spellStart"/>
      <w:r>
        <w:rPr>
          <w:lang w:val="en-US"/>
        </w:rPr>
        <w:t>Clarins</w:t>
      </w:r>
      <w:proofErr w:type="spellEnd"/>
      <w:r w:rsidRPr="006A5DB8">
        <w:t>.</w:t>
      </w:r>
    </w:p>
    <w:p w:rsidR="0047046E" w:rsidRDefault="0047046E" w:rsidP="0047046E">
      <w:r>
        <w:t xml:space="preserve">Благодаря проведенному исследованию была подтверждена гипотеза о том, что в сознании потребителей существует некоторая путаница брендов </w:t>
      </w:r>
      <w:r>
        <w:rPr>
          <w:lang w:val="en-US"/>
        </w:rPr>
        <w:t>Biotherm</w:t>
      </w:r>
      <w:r w:rsidRPr="00CF20A5">
        <w:t xml:space="preserve"> </w:t>
      </w:r>
      <w:r>
        <w:t xml:space="preserve">и </w:t>
      </w:r>
      <w:proofErr w:type="spellStart"/>
      <w:r>
        <w:rPr>
          <w:lang w:val="en-US"/>
        </w:rPr>
        <w:t>Bioderma</w:t>
      </w:r>
      <w:proofErr w:type="spellEnd"/>
      <w:r>
        <w:t xml:space="preserve">, часть ассортиментного </w:t>
      </w:r>
      <w:proofErr w:type="gramStart"/>
      <w:r>
        <w:t>ряда</w:t>
      </w:r>
      <w:proofErr w:type="gramEnd"/>
      <w:r>
        <w:t xml:space="preserve"> которого представлен на </w:t>
      </w:r>
      <w:r w:rsidRPr="006072BF">
        <w:t>рис.</w:t>
      </w:r>
      <w:r w:rsidR="006072BF" w:rsidRPr="006072BF">
        <w:t>45.</w:t>
      </w:r>
    </w:p>
    <w:p w:rsidR="0047046E" w:rsidRDefault="0047046E" w:rsidP="0047046E">
      <w:pPr>
        <w:pStyle w:val="ac"/>
      </w:pPr>
      <w:r w:rsidRPr="00DA0805">
        <w:rPr>
          <w:noProof/>
        </w:rPr>
        <w:drawing>
          <wp:inline distT="0" distB="0" distL="0" distR="0">
            <wp:extent cx="3255778" cy="1827329"/>
            <wp:effectExtent l="19050" t="0" r="1772" b="0"/>
            <wp:docPr id="190" name="Рисунок 41" descr="bioder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erma-3.jpg"/>
                    <pic:cNvPicPr/>
                  </pic:nvPicPr>
                  <pic:blipFill>
                    <a:blip r:embed="rId47" cstate="print"/>
                    <a:stretch>
                      <a:fillRect/>
                    </a:stretch>
                  </pic:blipFill>
                  <pic:spPr>
                    <a:xfrm>
                      <a:off x="0" y="0"/>
                      <a:ext cx="3258678" cy="1828956"/>
                    </a:xfrm>
                    <a:prstGeom prst="rect">
                      <a:avLst/>
                    </a:prstGeom>
                  </pic:spPr>
                </pic:pic>
              </a:graphicData>
            </a:graphic>
          </wp:inline>
        </w:drawing>
      </w:r>
    </w:p>
    <w:p w:rsidR="0047046E" w:rsidRPr="00B91892" w:rsidRDefault="0047046E" w:rsidP="0047046E">
      <w:pPr>
        <w:pStyle w:val="a0"/>
      </w:pPr>
      <w:r>
        <w:t xml:space="preserve">Косметика бренда </w:t>
      </w:r>
      <w:proofErr w:type="spellStart"/>
      <w:r>
        <w:rPr>
          <w:lang w:val="en-US"/>
        </w:rPr>
        <w:t>Bioderm</w:t>
      </w:r>
      <w:proofErr w:type="spellEnd"/>
      <w:proofErr w:type="gramStart"/>
      <w:r>
        <w:t>а</w:t>
      </w:r>
      <w:proofErr w:type="gramEnd"/>
    </w:p>
    <w:p w:rsidR="0047046E" w:rsidRPr="00A66D50" w:rsidRDefault="0047046E" w:rsidP="0047046E">
      <w:r>
        <w:t xml:space="preserve">Очевидно, что название брендов обладают схожим написанием и звучанием, кроме того, бренды предлагают продукцию, обладающую схожим функциональным назначением: косметика обоих брендов осуществляет уход за кожей. Бренд </w:t>
      </w:r>
      <w:proofErr w:type="spellStart"/>
      <w:r>
        <w:rPr>
          <w:lang w:val="en-US"/>
        </w:rPr>
        <w:t>Bioderma</w:t>
      </w:r>
      <w:proofErr w:type="spellEnd"/>
      <w:r w:rsidRPr="008D2931">
        <w:t xml:space="preserve"> </w:t>
      </w:r>
      <w:r>
        <w:t xml:space="preserve">также имеет французское происхождение (лаборатория </w:t>
      </w:r>
      <w:proofErr w:type="spellStart"/>
      <w:r>
        <w:rPr>
          <w:lang w:val="en-US"/>
        </w:rPr>
        <w:t>Bioderma</w:t>
      </w:r>
      <w:proofErr w:type="spellEnd"/>
      <w:r>
        <w:t xml:space="preserve"> была основана в 1978 году во Франции) и широко известна во всем мире (представлена в 65 странах)</w:t>
      </w:r>
      <w:r w:rsidRPr="008D2931">
        <w:rPr>
          <w:rStyle w:val="af9"/>
        </w:rPr>
        <w:t xml:space="preserve"> </w:t>
      </w:r>
      <w:r>
        <w:rPr>
          <w:rStyle w:val="af9"/>
        </w:rPr>
        <w:footnoteReference w:id="59"/>
      </w:r>
      <w:r>
        <w:t xml:space="preserve">. Косметика </w:t>
      </w:r>
      <w:proofErr w:type="spellStart"/>
      <w:r>
        <w:rPr>
          <w:lang w:val="en-US"/>
        </w:rPr>
        <w:t>Bioderma</w:t>
      </w:r>
      <w:proofErr w:type="spellEnd"/>
      <w:r w:rsidRPr="00EF1D8B">
        <w:t xml:space="preserve"> </w:t>
      </w:r>
      <w:r>
        <w:t xml:space="preserve">является активной </w:t>
      </w:r>
      <w:proofErr w:type="spellStart"/>
      <w:r>
        <w:t>фитокосметикой</w:t>
      </w:r>
      <w:proofErr w:type="spellEnd"/>
      <w:r>
        <w:t xml:space="preserve">, которая реализуется через </w:t>
      </w:r>
      <w:r>
        <w:lastRenderedPageBreak/>
        <w:t xml:space="preserve">аптеки, и служит для профилактики и лечения различных заболеваний кожи. Помимо сходства в названии, можно отметить, что в дизайне упаковки </w:t>
      </w:r>
      <w:proofErr w:type="spellStart"/>
      <w:r>
        <w:rPr>
          <w:lang w:val="en-US"/>
        </w:rPr>
        <w:t>Bioderma</w:t>
      </w:r>
      <w:proofErr w:type="spellEnd"/>
      <w:r w:rsidRPr="00EF1D8B">
        <w:t xml:space="preserve"> </w:t>
      </w:r>
      <w:r>
        <w:t xml:space="preserve">много общего с </w:t>
      </w:r>
      <w:r>
        <w:rPr>
          <w:lang w:val="en-US"/>
        </w:rPr>
        <w:t>Biotherm</w:t>
      </w:r>
      <w:r>
        <w:t xml:space="preserve">: в оформлении преимущественно используются белый, черный и голубой цвета. Логотип </w:t>
      </w:r>
      <w:proofErr w:type="spellStart"/>
      <w:r>
        <w:rPr>
          <w:lang w:val="en-US"/>
        </w:rPr>
        <w:t>Bioderm</w:t>
      </w:r>
      <w:proofErr w:type="spellEnd"/>
      <w:proofErr w:type="gramStart"/>
      <w:r>
        <w:t>а</w:t>
      </w:r>
      <w:proofErr w:type="gramEnd"/>
      <w:r>
        <w:t xml:space="preserve"> также выполняется в черном или белом цветах, шрифт логотипа обладает сходством со шрифтом логотипа бренда </w:t>
      </w:r>
      <w:r>
        <w:rPr>
          <w:lang w:val="en-US"/>
        </w:rPr>
        <w:t>Biotherm</w:t>
      </w:r>
      <w:r w:rsidRPr="00D437A4">
        <w:t>.</w:t>
      </w:r>
      <w:r>
        <w:t xml:space="preserve"> Более подробно ознакомиться с примерами визуального сходства брендов </w:t>
      </w:r>
      <w:r>
        <w:rPr>
          <w:lang w:val="en-US"/>
        </w:rPr>
        <w:t>Biotherm</w:t>
      </w:r>
      <w:r w:rsidRPr="00A66D50">
        <w:t xml:space="preserve"> </w:t>
      </w:r>
      <w:r>
        <w:t>и</w:t>
      </w:r>
      <w:r w:rsidRPr="00A66D50">
        <w:t xml:space="preserve"> </w:t>
      </w:r>
      <w:proofErr w:type="spellStart"/>
      <w:r>
        <w:rPr>
          <w:lang w:val="en-US"/>
        </w:rPr>
        <w:t>Bioderma</w:t>
      </w:r>
      <w:proofErr w:type="spellEnd"/>
      <w:r w:rsidRPr="00A66D50">
        <w:t xml:space="preserve"> </w:t>
      </w:r>
      <w:r>
        <w:t xml:space="preserve">в </w:t>
      </w:r>
      <w:r w:rsidRPr="006072BF">
        <w:t>приложении.</w:t>
      </w:r>
    </w:p>
    <w:p w:rsidR="0047046E" w:rsidRPr="00D437A4" w:rsidRDefault="0047046E" w:rsidP="0047046E">
      <w:r>
        <w:t xml:space="preserve">Как показало исследование, многие потребители считают, что могут приобрести продукты </w:t>
      </w:r>
      <w:r>
        <w:rPr>
          <w:lang w:val="en-US"/>
        </w:rPr>
        <w:t>Biotherm</w:t>
      </w:r>
      <w:r w:rsidRPr="00D437A4">
        <w:t xml:space="preserve"> </w:t>
      </w:r>
      <w:r>
        <w:t xml:space="preserve">в аптеках, что неверно, поскольку бренд реализуется исключительно через специализированные магазины косметики. В связи с </w:t>
      </w:r>
      <w:proofErr w:type="gramStart"/>
      <w:r>
        <w:t>перечисленным</w:t>
      </w:r>
      <w:proofErr w:type="gramEnd"/>
      <w:r>
        <w:t xml:space="preserve"> выше,  можно говорить о негативном эффекте сформированных ассоциаций.</w:t>
      </w:r>
    </w:p>
    <w:p w:rsidR="0047046E" w:rsidRDefault="0047046E" w:rsidP="0047046E">
      <w:proofErr w:type="gramStart"/>
      <w:r w:rsidRPr="00DA0805">
        <w:t xml:space="preserve">Таким образом, можно отметить благоприятный характер ассоциаций с брендом </w:t>
      </w:r>
      <w:r w:rsidRPr="00DA0805">
        <w:rPr>
          <w:lang w:val="en-US"/>
        </w:rPr>
        <w:t>Biotherm</w:t>
      </w:r>
      <w:r w:rsidRPr="00DA0805">
        <w:t>, однако существует проблема их низкой уникальности и силы, в результате чего с одной стороны бренд не может эффективно противостоять своим прямым конкурентам (</w:t>
      </w:r>
      <w:proofErr w:type="spellStart"/>
      <w:r w:rsidRPr="00DA0805">
        <w:rPr>
          <w:lang w:val="en-US"/>
        </w:rPr>
        <w:t>Clarins</w:t>
      </w:r>
      <w:proofErr w:type="spellEnd"/>
      <w:r w:rsidRPr="00DA0805">
        <w:t xml:space="preserve"> и </w:t>
      </w:r>
      <w:r w:rsidRPr="00DA0805">
        <w:rPr>
          <w:lang w:val="en-US"/>
        </w:rPr>
        <w:t>Clinique</w:t>
      </w:r>
      <w:r w:rsidRPr="00DA0805">
        <w:t xml:space="preserve">) в люксовом сегменте, а также возникает путаница с брендом категории </w:t>
      </w:r>
      <w:proofErr w:type="spellStart"/>
      <w:r w:rsidRPr="00DA0805">
        <w:t>космецевтики</w:t>
      </w:r>
      <w:proofErr w:type="spellEnd"/>
      <w:r w:rsidRPr="00DA0805">
        <w:t xml:space="preserve">, что неблагоприятно влияет на имидж </w:t>
      </w:r>
      <w:r w:rsidRPr="00DA0805">
        <w:rPr>
          <w:lang w:val="en-US"/>
        </w:rPr>
        <w:t>Biotherm</w:t>
      </w:r>
      <w:r w:rsidRPr="00DA0805">
        <w:t>.</w:t>
      </w:r>
      <w:proofErr w:type="gramEnd"/>
    </w:p>
    <w:p w:rsidR="0047046E" w:rsidRPr="00DA0805" w:rsidRDefault="0047046E" w:rsidP="0047046E">
      <w:r w:rsidRPr="00DA0805">
        <w:t xml:space="preserve">Согласно проведенному анализу можно сделать следующие выводы относительно эффективности </w:t>
      </w:r>
      <w:proofErr w:type="spellStart"/>
      <w:r w:rsidRPr="00DA0805">
        <w:t>брендинга</w:t>
      </w:r>
      <w:proofErr w:type="spellEnd"/>
      <w:r w:rsidRPr="00DA0805">
        <w:t xml:space="preserve"> </w:t>
      </w:r>
      <w:r w:rsidRPr="00DA0805">
        <w:rPr>
          <w:lang w:val="en-US"/>
        </w:rPr>
        <w:t>Biotherm</w:t>
      </w:r>
      <w:r w:rsidRPr="00DA0805">
        <w:t>:</w:t>
      </w:r>
    </w:p>
    <w:p w:rsidR="0047046E" w:rsidRPr="00DA0805" w:rsidRDefault="0047046E" w:rsidP="00B82CFE">
      <w:pPr>
        <w:numPr>
          <w:ilvl w:val="0"/>
          <w:numId w:val="66"/>
        </w:numPr>
      </w:pPr>
      <w:r>
        <w:t>Невысокий</w:t>
      </w:r>
      <w:r w:rsidRPr="00DA0805">
        <w:t xml:space="preserve"> уровень осведомленности потребителей о бренде</w:t>
      </w:r>
      <w:r>
        <w:t xml:space="preserve"> (низкий уровень вспоминаемости бренда)</w:t>
      </w:r>
      <w:r w:rsidRPr="00DA0805">
        <w:t>.</w:t>
      </w:r>
    </w:p>
    <w:p w:rsidR="0047046E" w:rsidRPr="00DA0805" w:rsidRDefault="0047046E" w:rsidP="00B82CFE">
      <w:pPr>
        <w:numPr>
          <w:ilvl w:val="0"/>
          <w:numId w:val="66"/>
        </w:numPr>
      </w:pPr>
      <w:r w:rsidRPr="00DA0805">
        <w:t xml:space="preserve">Низкий уровень лояльности потребителей бренду, который отражается в низком уровне удовлетворенности брендом и </w:t>
      </w:r>
      <w:r>
        <w:t>невысоким относительно прямых конкурентов</w:t>
      </w:r>
      <w:r w:rsidRPr="00DA0805">
        <w:t xml:space="preserve"> </w:t>
      </w:r>
      <w:r w:rsidRPr="00DA0805">
        <w:rPr>
          <w:lang w:val="en-US"/>
        </w:rPr>
        <w:t>Net</w:t>
      </w:r>
      <w:r w:rsidRPr="00DA0805">
        <w:t xml:space="preserve"> </w:t>
      </w:r>
      <w:r w:rsidRPr="00DA0805">
        <w:rPr>
          <w:lang w:val="en-US"/>
        </w:rPr>
        <w:t>Promoter</w:t>
      </w:r>
      <w:r w:rsidRPr="00DA0805">
        <w:t xml:space="preserve"> </w:t>
      </w:r>
      <w:r w:rsidRPr="00DA0805">
        <w:rPr>
          <w:lang w:val="en-US"/>
        </w:rPr>
        <w:t>Score</w:t>
      </w:r>
      <w:r w:rsidRPr="00DA0805">
        <w:t>.</w:t>
      </w:r>
    </w:p>
    <w:p w:rsidR="0047046E" w:rsidRPr="00DA0805" w:rsidRDefault="0047046E" w:rsidP="00B82CFE">
      <w:pPr>
        <w:numPr>
          <w:ilvl w:val="0"/>
          <w:numId w:val="66"/>
        </w:numPr>
      </w:pPr>
      <w:r w:rsidRPr="00DA0805">
        <w:t>Благоприятн</w:t>
      </w:r>
      <w:r>
        <w:t>ость</w:t>
      </w:r>
      <w:r w:rsidRPr="00DA0805">
        <w:t xml:space="preserve"> ассоциации в общем, </w:t>
      </w:r>
      <w:proofErr w:type="gramStart"/>
      <w:r w:rsidRPr="00DA0805">
        <w:t>однако</w:t>
      </w:r>
      <w:proofErr w:type="gramEnd"/>
      <w:r w:rsidRPr="00DA0805">
        <w:t xml:space="preserve"> бренд воспринимается как неженственный и </w:t>
      </w:r>
      <w:proofErr w:type="spellStart"/>
      <w:r w:rsidRPr="00DA0805">
        <w:t>неповседневный</w:t>
      </w:r>
      <w:proofErr w:type="spellEnd"/>
      <w:r w:rsidRPr="00DA0805">
        <w:t xml:space="preserve">. Кроме того, набор ассоциаций не уникален, не позволяет бренду в значительной степени дифференцироваться от прямых конкурентов и обеспечить ценовую премию, возникает путаница с брендом </w:t>
      </w:r>
      <w:proofErr w:type="spellStart"/>
      <w:r w:rsidRPr="00DA0805">
        <w:rPr>
          <w:lang w:val="en-US"/>
        </w:rPr>
        <w:t>Bioderma</w:t>
      </w:r>
      <w:proofErr w:type="spellEnd"/>
      <w:r w:rsidRPr="00DA0805">
        <w:t>, который не относится к косметике категории люкс</w:t>
      </w:r>
    </w:p>
    <w:p w:rsidR="0047046E" w:rsidRPr="00DA0805" w:rsidRDefault="0047046E" w:rsidP="00B82CFE">
      <w:pPr>
        <w:numPr>
          <w:ilvl w:val="0"/>
          <w:numId w:val="66"/>
        </w:numPr>
      </w:pPr>
      <w:r w:rsidRPr="00DA0805">
        <w:t>Бренд воспринимается как высококачественный со значительными функциональными выгодами, что, можно сказать, является сильной стороной бренда.</w:t>
      </w:r>
    </w:p>
    <w:p w:rsidR="0047046E" w:rsidRPr="0047046E" w:rsidRDefault="0047046E" w:rsidP="0047046E">
      <w:r>
        <w:t>Ф</w:t>
      </w:r>
      <w:r w:rsidRPr="00DA0805">
        <w:t xml:space="preserve">окус на функциональный аспект, хоть и является необходимой составляющей бренда категории люкс, обеспечивающей создание и поддержание репутации, однако является недостаточным для формирования сильного бренда. В связи с этим необходимо </w:t>
      </w:r>
      <w:r w:rsidRPr="00DA0805">
        <w:lastRenderedPageBreak/>
        <w:t>донесение до потребителей эмоциональных и символьных выгод бренда, позволяющих дифференцировать его от конкурентов.</w:t>
      </w:r>
    </w:p>
    <w:p w:rsidR="0047046E" w:rsidRPr="0047046E" w:rsidRDefault="0047046E" w:rsidP="00070C44">
      <w:pPr>
        <w:ind w:firstLine="0"/>
      </w:pPr>
    </w:p>
    <w:p w:rsidR="0047046E" w:rsidRPr="0047046E" w:rsidRDefault="0047046E" w:rsidP="00070C44">
      <w:pPr>
        <w:ind w:firstLine="0"/>
      </w:pPr>
    </w:p>
    <w:p w:rsidR="00574FBA" w:rsidRPr="00220644" w:rsidRDefault="009E213D" w:rsidP="00B82CFE">
      <w:pPr>
        <w:pStyle w:val="af1"/>
        <w:numPr>
          <w:ilvl w:val="1"/>
          <w:numId w:val="62"/>
        </w:numPr>
        <w:outlineLvl w:val="1"/>
        <w:rPr>
          <w:b/>
        </w:rPr>
      </w:pPr>
      <w:bookmarkStart w:id="23" w:name="_Toc483171743"/>
      <w:r w:rsidRPr="00220644">
        <w:rPr>
          <w:b/>
        </w:rPr>
        <w:t xml:space="preserve">Разработка практических рекомендаций </w:t>
      </w:r>
      <w:r w:rsidR="0047046E" w:rsidRPr="00220644">
        <w:rPr>
          <w:b/>
        </w:rPr>
        <w:t>по увеличению потребительского капитала</w:t>
      </w:r>
      <w:r w:rsidRPr="00220644">
        <w:rPr>
          <w:b/>
        </w:rPr>
        <w:t xml:space="preserve"> бренда Biotherm на российском рынке косметики категории люкс</w:t>
      </w:r>
      <w:bookmarkEnd w:id="23"/>
    </w:p>
    <w:p w:rsidR="0047046E" w:rsidRDefault="0047046E" w:rsidP="0047046E">
      <w:r w:rsidRPr="00267648">
        <w:t>При</w:t>
      </w:r>
      <w:r>
        <w:t xml:space="preserve"> разработке практических рекомендаций по увеличению потребительского капитала бренда </w:t>
      </w:r>
      <w:r>
        <w:rPr>
          <w:lang w:val="en-US"/>
        </w:rPr>
        <w:t>Biotherm</w:t>
      </w:r>
      <w:r w:rsidRPr="00267648">
        <w:t xml:space="preserve"> </w:t>
      </w:r>
      <w:r>
        <w:t xml:space="preserve">на российском рынке косметики категории люкс стоит учесть некоторые ограничения, которые связаны с расположением головного офиса </w:t>
      </w:r>
      <w:r>
        <w:rPr>
          <w:lang w:val="en-US"/>
        </w:rPr>
        <w:t>Biotherm</w:t>
      </w:r>
      <w:r w:rsidRPr="00267648">
        <w:t xml:space="preserve"> </w:t>
      </w:r>
      <w:r>
        <w:t xml:space="preserve">во Франции, а также с внутренней политикой компании относительно делегирования принятия маркетинговых решений локальным офисам. </w:t>
      </w:r>
    </w:p>
    <w:p w:rsidR="0047046E" w:rsidRDefault="0047046E" w:rsidP="0047046E">
      <w:r>
        <w:t xml:space="preserve">Во-первых, российский офис </w:t>
      </w:r>
      <w:r w:rsidRPr="00E40B37">
        <w:rPr>
          <w:lang w:val="en-US"/>
        </w:rPr>
        <w:t>Biotherm</w:t>
      </w:r>
      <w:r w:rsidRPr="006D5D58">
        <w:t xml:space="preserve"> </w:t>
      </w:r>
      <w:r>
        <w:t>не может резко изменять бюджет маркетинга в сторону повышения самостоятельно: рекомендации и обоснование формируются локальным офисом, однако окончательное решение принимает головной офис. Таким образом, многократное увеличение бюджета маркетинга маловероятно, что следует учесть при планировании маркетинговых мероприятий.</w:t>
      </w:r>
    </w:p>
    <w:p w:rsidR="0047046E" w:rsidRDefault="0047046E" w:rsidP="0047046E">
      <w:r>
        <w:t xml:space="preserve">Во-вторых, российский офис не может влиять на упаковку продукции </w:t>
      </w:r>
      <w:r>
        <w:rPr>
          <w:lang w:val="en-US"/>
        </w:rPr>
        <w:t>Biotherm</w:t>
      </w:r>
      <w:r>
        <w:t xml:space="preserve"> </w:t>
      </w:r>
      <w:r w:rsidRPr="00EF0AF8">
        <w:t>(</w:t>
      </w:r>
      <w:r>
        <w:t xml:space="preserve">за исключением упаковки для подарочных наборов), поскольку в компании действует политика единства упаковки по всему миру для косметики категории люкс. </w:t>
      </w:r>
    </w:p>
    <w:p w:rsidR="0047046E" w:rsidRDefault="0047046E" w:rsidP="0047046E">
      <w:r>
        <w:t>В-третьих, локальные офисы не могут самостоятельно выбирать лицо бренда, а также самостоятельно снимать рекламные ролики, возможна лишь адаптация и перевод роликов, предложенных французским головным офисом. Причиной сложившегося правила также является стремление в достижении единства образа бренда по всему миру.</w:t>
      </w:r>
    </w:p>
    <w:p w:rsidR="0047046E" w:rsidRPr="00FD11BB" w:rsidRDefault="0047046E" w:rsidP="008D465D">
      <w:r>
        <w:t xml:space="preserve">На наш взгляд, существует необходимость внесения корректировок относительно позиционирования бренда, которые позволят повысить уникальность набора ассоциаций потребителей с брендом </w:t>
      </w:r>
      <w:r>
        <w:rPr>
          <w:lang w:val="en-US"/>
        </w:rPr>
        <w:t>Biotherm</w:t>
      </w:r>
      <w:r>
        <w:t xml:space="preserve"> и улучшить имидж бренда в целом. Необходимость корректировок обусловлена высоким уровнем конкуренции на российском рынке косметики категории люкс, его динамичностью, ухудшением конкурентного положения бренда, а также существованием прямых конкурентов и низкой степенью дифференциации бренда </w:t>
      </w:r>
      <w:r>
        <w:rPr>
          <w:lang w:val="en-US"/>
        </w:rPr>
        <w:t>Biotherm</w:t>
      </w:r>
      <w:r w:rsidR="008D465D">
        <w:t xml:space="preserve"> в сознании потребителей. </w:t>
      </w:r>
    </w:p>
    <w:p w:rsidR="008D465D" w:rsidRDefault="0042244C" w:rsidP="008D465D">
      <w:r>
        <w:t xml:space="preserve">Позиционирование косметики </w:t>
      </w:r>
      <w:r>
        <w:rPr>
          <w:lang w:val="en-US"/>
        </w:rPr>
        <w:t>Biotherm</w:t>
      </w:r>
      <w:r w:rsidRPr="0042244C">
        <w:t xml:space="preserve"> </w:t>
      </w:r>
      <w:r>
        <w:t>как средства класса люкс, позволяющи</w:t>
      </w:r>
      <w:r w:rsidR="008000BB">
        <w:t>х</w:t>
      </w:r>
      <w:r>
        <w:t xml:space="preserve"> поддерживать и усиливать естественную красоту кожи</w:t>
      </w:r>
      <w:r w:rsidR="008000BB">
        <w:t xml:space="preserve"> за счет высокоэффективных компонентов термального происхождения, уникально и действительно позволяет дифференцировать марку относительно конкурентов. Бренд весьма удачно занял </w:t>
      </w:r>
      <w:r w:rsidR="008000BB">
        <w:lastRenderedPageBreak/>
        <w:t xml:space="preserve">уникальную и относительно свободную нишу высококлассных </w:t>
      </w:r>
      <w:r w:rsidR="00AF4774">
        <w:t xml:space="preserve">косметических </w:t>
      </w:r>
      <w:r w:rsidR="008000BB">
        <w:t>сре</w:t>
      </w:r>
      <w:proofErr w:type="gramStart"/>
      <w:r w:rsidR="008000BB">
        <w:t>дств дл</w:t>
      </w:r>
      <w:proofErr w:type="gramEnd"/>
      <w:r w:rsidR="008000BB">
        <w:t>я активных женщин, которые следят за красотой своего тела и кожи и уделяют особое внимание спорту.</w:t>
      </w:r>
      <w:r w:rsidR="00AF4774">
        <w:t xml:space="preserve"> Однако смещение фокуса на функциональные выгоды бренда, а также усиленная отсылка к спорту в целом приводит к негативным последствиям в виде низкого уровня воспринимаемых эмоциональных выгод бренда, а также создания образа «неженственного» бренда.</w:t>
      </w:r>
      <w:r w:rsidR="00BA6CB2">
        <w:t xml:space="preserve"> Поскольку именно эмоциональные выгоды являются ключевыми для люксового бренда, их донесение до потребителей имеет критическое значение.</w:t>
      </w:r>
      <w:r w:rsidR="00B21160">
        <w:t xml:space="preserve"> «Женственность» бренда можно отнести к своеобразной эмоциональной выгоде, поскольку она дарит покупательницам ощутить свою уникальность, ухоженность, принадлежность к красоте и прекрасному.</w:t>
      </w:r>
      <w:r w:rsidR="00AF4774">
        <w:t xml:space="preserve"> </w:t>
      </w:r>
      <w:r w:rsidR="00A923D0">
        <w:t xml:space="preserve"> В связи с вышеперечисленным, на наш взгляд, </w:t>
      </w:r>
      <w:r w:rsidR="00A923D0">
        <w:rPr>
          <w:lang w:val="en-US"/>
        </w:rPr>
        <w:t>Biotherm</w:t>
      </w:r>
      <w:r w:rsidR="00A923D0" w:rsidRPr="00A923D0">
        <w:t xml:space="preserve"> </w:t>
      </w:r>
      <w:r w:rsidR="00A923D0">
        <w:t>следует позиционировать как бренд, предназначенный для женщин, которые независимы, ценят здоровье, гармонию и стремятся каждый день брать от жизни больше, чем вчера.</w:t>
      </w:r>
      <w:r w:rsidR="00152032">
        <w:t xml:space="preserve"> Важно донести до потребителей, что </w:t>
      </w:r>
      <w:r w:rsidR="00152032">
        <w:rPr>
          <w:lang w:val="en-US"/>
        </w:rPr>
        <w:t>Biotherm</w:t>
      </w:r>
      <w:r w:rsidR="00152032" w:rsidRPr="00152032">
        <w:t xml:space="preserve"> </w:t>
      </w:r>
      <w:r w:rsidR="00152032">
        <w:t>не просто бренд для спортивных людей, он помогает выразить свою естественную красоту и уверенность в себе.</w:t>
      </w:r>
    </w:p>
    <w:p w:rsidR="00F14687" w:rsidRDefault="00F14687" w:rsidP="008D465D">
      <w:r>
        <w:t xml:space="preserve">Бренд </w:t>
      </w:r>
      <w:r>
        <w:rPr>
          <w:lang w:val="en-US"/>
        </w:rPr>
        <w:t>Biotherm</w:t>
      </w:r>
      <w:r w:rsidRPr="00F14687">
        <w:t xml:space="preserve"> </w:t>
      </w:r>
      <w:r>
        <w:t>обладает удивительной историей и наследием, которое может позволить бренду выгодно отличиться от конкурентов. В настоящее время бренд никак не освещает свою историю российскому потребителю, чем</w:t>
      </w:r>
      <w:r w:rsidR="000731CB">
        <w:t>,</w:t>
      </w:r>
      <w:r>
        <w:t xml:space="preserve"> </w:t>
      </w:r>
      <w:r w:rsidR="000731CB">
        <w:t>на наш взгляд, упускает возможность продемонстрировать свое конкурентное преимущество.</w:t>
      </w:r>
      <w:r w:rsidR="000731CB" w:rsidRPr="000731CB">
        <w:t xml:space="preserve"> </w:t>
      </w:r>
      <w:r w:rsidR="000731CB">
        <w:t>Бренду следует в своем позиционировании</w:t>
      </w:r>
      <w:r w:rsidR="009934CA">
        <w:t xml:space="preserve"> сделать акцент на историческом наследии, а также французском происхождении, что позволит повысить авторитет бренда и привлечь потребителей, которые доверяют маркам «с историей» и «научным подходом».</w:t>
      </w:r>
    </w:p>
    <w:p w:rsidR="009934CA" w:rsidRDefault="00501150" w:rsidP="008D465D">
      <w:r>
        <w:t>Еще одно преимущество бренда, о котором не известно российскому потребителю, заключается в его социальной ответственности</w:t>
      </w:r>
      <w:r w:rsidR="00CD3188">
        <w:t xml:space="preserve">, которая проявляется в реализации благотворительной программы </w:t>
      </w:r>
      <w:r w:rsidR="00CD3188">
        <w:rPr>
          <w:lang w:val="en-US"/>
        </w:rPr>
        <w:t>Water</w:t>
      </w:r>
      <w:r w:rsidR="00CD3188" w:rsidRPr="00CD3188">
        <w:t xml:space="preserve"> </w:t>
      </w:r>
      <w:r w:rsidR="00CD3188">
        <w:rPr>
          <w:lang w:val="en-US"/>
        </w:rPr>
        <w:t>Lovers</w:t>
      </w:r>
      <w:r w:rsidR="00CD3188" w:rsidRPr="00CD3188">
        <w:t xml:space="preserve">. </w:t>
      </w:r>
      <w:r w:rsidR="00CD3188">
        <w:t xml:space="preserve">С учетом тенденции роста обеспокоенности потребителей экологическим проблемами, позиционирование бренда как социально ответственного, может обеспечить увеличение эмоциональных выгод для покупателя, поскольку приобретая косметику </w:t>
      </w:r>
      <w:r w:rsidR="00CD3188">
        <w:rPr>
          <w:lang w:val="en-US"/>
        </w:rPr>
        <w:t>Biotherm</w:t>
      </w:r>
      <w:r w:rsidR="00CD3188">
        <w:t>, потребитель будет ощущать свою причастность к борьбе с социально-значимыми проблемами</w:t>
      </w:r>
      <w:r w:rsidR="00D82597">
        <w:t>.</w:t>
      </w:r>
    </w:p>
    <w:p w:rsidR="00F14687" w:rsidRDefault="00D944E2" w:rsidP="008D465D">
      <w:r>
        <w:t>Перечисленные выше корректировки в позиционировании бренда направлены на построение уникальных благоприятных ассоциативных связей с брендом, улучшить воспринимаемое качество бренда и способствовать росту лояльности потребителей.</w:t>
      </w:r>
    </w:p>
    <w:p w:rsidR="00152032" w:rsidRDefault="00C67F04" w:rsidP="008D465D">
      <w:r>
        <w:t xml:space="preserve">В настоящее время интернет-сайт является необходимостью, поскольку позволяет потребителю в любой момент найти достоверную и официальную информацию о бренде и его продуктах. Кроме того, хорошо оптимизированный для поисковых сетей сайт позволяет выходить на контакт с потребителем именно в тот момент, когда ему это </w:t>
      </w:r>
      <w:r>
        <w:lastRenderedPageBreak/>
        <w:t>наиболее интересно, и он сам ищет информацию о</w:t>
      </w:r>
      <w:r w:rsidR="000A2D49">
        <w:t xml:space="preserve"> товарной категории или бренде, что увеличивает вероятность запоминания бренда или даже совершения покупки. Сложившаяся ситуация на рынке косметики в России такова,  что все люксовые бренды имеют официальный сайт на русском языке, в то время как </w:t>
      </w:r>
      <w:r w:rsidR="000A2D49">
        <w:rPr>
          <w:lang w:val="en-US"/>
        </w:rPr>
        <w:t>Biotherm</w:t>
      </w:r>
      <w:r w:rsidR="000A2D49" w:rsidRPr="000A2D49">
        <w:t xml:space="preserve"> </w:t>
      </w:r>
      <w:r w:rsidR="000A2D49">
        <w:t>имеет только англоязычную версию сайта, не предназначенную для использования российскими потребителями.</w:t>
      </w:r>
      <w:r w:rsidR="00303F0E">
        <w:t xml:space="preserve"> </w:t>
      </w:r>
      <w:proofErr w:type="gramStart"/>
      <w:r w:rsidR="00303F0E">
        <w:t>Кроме того,</w:t>
      </w:r>
      <w:r w:rsidR="00FD11BB">
        <w:t xml:space="preserve"> результаты исследований компании </w:t>
      </w:r>
      <w:r w:rsidR="00FD11BB">
        <w:rPr>
          <w:lang w:val="en-US"/>
        </w:rPr>
        <w:t>L</w:t>
      </w:r>
      <w:r w:rsidR="00FD11BB" w:rsidRPr="00FD11BB">
        <w:t>’</w:t>
      </w:r>
      <w:proofErr w:type="spellStart"/>
      <w:r w:rsidR="00FD11BB">
        <w:rPr>
          <w:lang w:val="en-US"/>
        </w:rPr>
        <w:t>Oreal</w:t>
      </w:r>
      <w:proofErr w:type="spellEnd"/>
      <w:r w:rsidR="00FD11BB" w:rsidRPr="00FD11BB">
        <w:t xml:space="preserve"> </w:t>
      </w:r>
      <w:r w:rsidR="00FD11BB">
        <w:t xml:space="preserve">демонстрируют, что пользователи российского Интернета активно ищут информацию о бренде </w:t>
      </w:r>
      <w:r w:rsidR="00FD11BB">
        <w:rPr>
          <w:lang w:val="en-US"/>
        </w:rPr>
        <w:t>Biotherm</w:t>
      </w:r>
      <w:r w:rsidR="00FD11BB">
        <w:t xml:space="preserve"> в сети (причем число запросов в поисковых сетях о </w:t>
      </w:r>
      <w:r w:rsidR="00FD11BB">
        <w:rPr>
          <w:lang w:val="en-US"/>
        </w:rPr>
        <w:t>Biotherm</w:t>
      </w:r>
      <w:r w:rsidR="00FD11BB" w:rsidRPr="00FD11BB">
        <w:t xml:space="preserve"> </w:t>
      </w:r>
      <w:r w:rsidR="00FD11BB">
        <w:t xml:space="preserve">в несколько раз превышают число запросов, связанных с брендами </w:t>
      </w:r>
      <w:r w:rsidR="00FD11BB">
        <w:rPr>
          <w:lang w:val="en-US"/>
        </w:rPr>
        <w:t>Clinique</w:t>
      </w:r>
      <w:r w:rsidR="00FD11BB" w:rsidRPr="00FD11BB">
        <w:t xml:space="preserve"> </w:t>
      </w:r>
      <w:r w:rsidR="00FD11BB">
        <w:t xml:space="preserve"> и </w:t>
      </w:r>
      <w:proofErr w:type="spellStart"/>
      <w:r w:rsidR="00FD11BB">
        <w:rPr>
          <w:lang w:val="en-US"/>
        </w:rPr>
        <w:t>Clarins</w:t>
      </w:r>
      <w:proofErr w:type="spellEnd"/>
      <w:r w:rsidR="00FD11BB" w:rsidRPr="00FD11BB">
        <w:t>)</w:t>
      </w:r>
      <w:r w:rsidR="00FD11BB">
        <w:t xml:space="preserve">, однако в настоящее время им не удается получить какую-либо официальную информацию. </w:t>
      </w:r>
      <w:proofErr w:type="gramEnd"/>
    </w:p>
    <w:p w:rsidR="00EB2439" w:rsidRDefault="00EB2439" w:rsidP="008D465D">
      <w:proofErr w:type="spellStart"/>
      <w:r>
        <w:t>Аккаунты</w:t>
      </w:r>
      <w:proofErr w:type="spellEnd"/>
      <w:r>
        <w:t xml:space="preserve"> (страницы) брендов в социальных сетях выполняют схожие с сайтом функции, причем их функциональность постоянно растет. На наш взгляд, перед запуском официального сайта бренда </w:t>
      </w:r>
      <w:r>
        <w:rPr>
          <w:lang w:val="en-US"/>
        </w:rPr>
        <w:t>Biotherm</w:t>
      </w:r>
      <w:r w:rsidRPr="00EB2439">
        <w:t xml:space="preserve"> </w:t>
      </w:r>
      <w:r>
        <w:t xml:space="preserve">важно обеспечить присутствие бренда в самых популярных среди целевой аудитории социальных сетях: </w:t>
      </w:r>
      <w:proofErr w:type="spellStart"/>
      <w:r>
        <w:t>Вконтакте</w:t>
      </w:r>
      <w:proofErr w:type="spellEnd"/>
      <w:r>
        <w:t xml:space="preserve"> и </w:t>
      </w:r>
      <w:proofErr w:type="spellStart"/>
      <w:r>
        <w:rPr>
          <w:lang w:val="en-US"/>
        </w:rPr>
        <w:t>Instagram</w:t>
      </w:r>
      <w:proofErr w:type="spellEnd"/>
      <w:r w:rsidRPr="00EB2439">
        <w:t xml:space="preserve">. </w:t>
      </w:r>
      <w:r>
        <w:t xml:space="preserve">Во-первых, </w:t>
      </w:r>
      <w:r w:rsidR="00265A9C">
        <w:t xml:space="preserve">страницы бренда в социальных сетях будут способствовать началу диалога с потребителем, который до недавнего времени не имел возможности взаимодействовать с брендом. Во-вторых, в период подготовки к запуску сайта, социальные сети частично могут взять на себя его функции: знакомить потребителей с ассортиментом, ценностями бренда, информировать о новинках, акциях и мероприятиях. В-третьих, </w:t>
      </w:r>
      <w:r w:rsidR="00294E53">
        <w:t>социальные сети могут послужить отличной платформой для «подогрева интереса» к запускаемому сайту и тем самым увеличить вероятность его успеха и популярности.</w:t>
      </w:r>
    </w:p>
    <w:p w:rsidR="00C156F9" w:rsidRDefault="00294E53" w:rsidP="00C156F9">
      <w:r>
        <w:t xml:space="preserve">Стоит отметить, что официальные страницы бренда </w:t>
      </w:r>
      <w:r>
        <w:rPr>
          <w:lang w:val="en-US"/>
        </w:rPr>
        <w:t>Biotherm</w:t>
      </w:r>
      <w:r>
        <w:t xml:space="preserve"> в социальных сетях необходимы не только на период подготовки к запуску сайта. Данный инструмент коммуникации должен стать постоянным</w:t>
      </w:r>
      <w:r w:rsidR="001669BA">
        <w:t>: необходимы регулярные (несколько раз в неделю) публикации, которые должны сопровождаться выдержанным в едином стиле бренда оформлении</w:t>
      </w:r>
      <w:r w:rsidR="00C156F9">
        <w:t>, а также кратким текстовым сообщением. Публикации должны носить ознакомительный характер и быть интересными подписчикам. Для того чтобы вовлечь потребителей возможен призыв к обсуждению дизайна, продукта или какой-либо новости.</w:t>
      </w:r>
    </w:p>
    <w:p w:rsidR="00AE3133" w:rsidRPr="00AE3133" w:rsidRDefault="00AE3133" w:rsidP="00C156F9">
      <w:r>
        <w:t xml:space="preserve">Пример возможной публикации на официальной странице бренда </w:t>
      </w:r>
      <w:r>
        <w:rPr>
          <w:lang w:val="en-US"/>
        </w:rPr>
        <w:t>Biotherm</w:t>
      </w:r>
      <w:r w:rsidRPr="00AE3133">
        <w:t xml:space="preserve"> </w:t>
      </w:r>
      <w:r>
        <w:t xml:space="preserve">в социальных сетях представлен на </w:t>
      </w:r>
      <w:r w:rsidRPr="006072BF">
        <w:t xml:space="preserve">рис. </w:t>
      </w:r>
      <w:r w:rsidR="006072BF" w:rsidRPr="006072BF">
        <w:t>46</w:t>
      </w:r>
      <w:r w:rsidRPr="006072BF">
        <w:t xml:space="preserve"> ниже.</w:t>
      </w:r>
    </w:p>
    <w:p w:rsidR="00AE3133" w:rsidRDefault="00AE3133" w:rsidP="00AE3133">
      <w:pPr>
        <w:pStyle w:val="ac"/>
      </w:pPr>
      <w:r w:rsidRPr="00AE3133">
        <w:lastRenderedPageBreak/>
        <w:drawing>
          <wp:inline distT="0" distB="0" distL="0" distR="0">
            <wp:extent cx="5939790" cy="4787804"/>
            <wp:effectExtent l="0" t="0" r="0" b="0"/>
            <wp:docPr id="1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680" cy="4933612"/>
                      <a:chOff x="611560" y="0"/>
                      <a:chExt cx="6120680" cy="4933612"/>
                    </a:xfrm>
                  </a:grpSpPr>
                  <a:sp>
                    <a:nvSpPr>
                      <a:cNvPr id="5" name="TextBox 4"/>
                      <a:cNvSpPr txBox="1"/>
                    </a:nvSpPr>
                    <a:spPr>
                      <a:xfrm>
                        <a:off x="611560" y="0"/>
                        <a:ext cx="6120680" cy="1107996"/>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ru-RU" sz="1100" dirty="0" smtClean="0">
                              <a:latin typeface="Arial" pitchFamily="34" charset="0"/>
                              <a:cs typeface="Arial" pitchFamily="34" charset="0"/>
                            </a:rPr>
                            <a:t>Знаете ли Вы, что город ежедневно </a:t>
                          </a:r>
                          <a:r>
                            <a:rPr lang="ru-RU" sz="1100" dirty="0">
                              <a:latin typeface="Arial" pitchFamily="34" charset="0"/>
                              <a:cs typeface="Arial" pitchFamily="34" charset="0"/>
                            </a:rPr>
                            <a:t>оставляет на </a:t>
                          </a:r>
                          <a:r>
                            <a:rPr lang="ru-RU" sz="1100" dirty="0" smtClean="0">
                              <a:latin typeface="Arial" pitchFamily="34" charset="0"/>
                              <a:cs typeface="Arial" pitchFamily="34" charset="0"/>
                            </a:rPr>
                            <a:t>Вашей коже </a:t>
                          </a:r>
                          <a:r>
                            <a:rPr lang="ru-RU" sz="1100" dirty="0">
                              <a:latin typeface="Arial" pitchFamily="34" charset="0"/>
                              <a:cs typeface="Arial" pitchFamily="34" charset="0"/>
                            </a:rPr>
                            <a:t>свои </a:t>
                          </a:r>
                          <a:r>
                            <a:rPr lang="ru-RU" sz="1100" dirty="0" smtClean="0">
                              <a:latin typeface="Arial" pitchFamily="34" charset="0"/>
                              <a:cs typeface="Arial" pitchFamily="34" charset="0"/>
                            </a:rPr>
                            <a:t>следы? Накопившиеся </a:t>
                          </a:r>
                          <a:r>
                            <a:rPr lang="ru-RU" sz="1100" dirty="0">
                              <a:latin typeface="Arial" pitchFamily="34" charset="0"/>
                              <a:cs typeface="Arial" pitchFamily="34" charset="0"/>
                            </a:rPr>
                            <a:t>загрязнения, токсины, свободные радикалы и макияж могут лишить вашу кожу сияния. </a:t>
                          </a:r>
                          <a:endParaRPr lang="ru-RU" sz="1100" dirty="0" smtClean="0">
                            <a:latin typeface="Arial" pitchFamily="34" charset="0"/>
                            <a:cs typeface="Arial" pitchFamily="34" charset="0"/>
                          </a:endParaRPr>
                        </a:p>
                        <a:p>
                          <a:pPr algn="just"/>
                          <a:r>
                            <a:rPr lang="ru-RU" sz="1100" dirty="0" smtClean="0">
                              <a:latin typeface="Arial" pitchFamily="34" charset="0"/>
                              <a:cs typeface="Arial" pitchFamily="34" charset="0"/>
                            </a:rPr>
                            <a:t>Представляем Вашему вниманию </a:t>
                          </a:r>
                          <a:r>
                            <a:rPr lang="en-US" sz="1100" b="1" dirty="0" smtClean="0">
                              <a:latin typeface="Arial" pitchFamily="34" charset="0"/>
                              <a:cs typeface="Arial" pitchFamily="34" charset="0"/>
                            </a:rPr>
                            <a:t>Biotherm Wonder Mud</a:t>
                          </a:r>
                          <a:r>
                            <a:rPr lang="ru-RU" sz="1100" dirty="0" smtClean="0">
                              <a:latin typeface="Arial" pitchFamily="34" charset="0"/>
                              <a:cs typeface="Arial" pitchFamily="34" charset="0"/>
                            </a:rPr>
                            <a:t>, новую маску с текстурой пленки, которая эффективно борется с «эффектом большого города». Маска </a:t>
                          </a:r>
                          <a:r>
                            <a:rPr lang="ru-RU" sz="1100" dirty="0">
                              <a:latin typeface="Arial" pitchFamily="34" charset="0"/>
                              <a:cs typeface="Arial" pitchFamily="34" charset="0"/>
                            </a:rPr>
                            <a:t>удаляет из пор кожное сало и грязь, насыщая кожу кислородом. </a:t>
                          </a:r>
                          <a:r>
                            <a:rPr lang="ru-RU" sz="1100" dirty="0" smtClean="0">
                              <a:latin typeface="Arial" pitchFamily="34" charset="0"/>
                              <a:cs typeface="Arial" pitchFamily="34" charset="0"/>
                            </a:rPr>
                            <a:t> Ваша кожа снова сможет дышать.</a:t>
                          </a:r>
                        </a:p>
                        <a:p>
                          <a:pPr algn="just"/>
                          <a:r>
                            <a:rPr lang="ru-RU" sz="1100" dirty="0" smtClean="0">
                              <a:latin typeface="Arial" pitchFamily="34" charset="0"/>
                              <a:cs typeface="Arial" pitchFamily="34" charset="0"/>
                            </a:rPr>
                            <a:t>А Вы уже опробовали новинку? </a:t>
                          </a:r>
                          <a:endParaRPr lang="ru-RU" sz="1100" dirty="0">
                            <a:latin typeface="Arial" pitchFamily="34" charset="0"/>
                            <a:cs typeface="Arial" pitchFamily="34" charset="0"/>
                          </a:endParaRPr>
                        </a:p>
                      </a:txBody>
                      <a:useSpRect/>
                    </a:txSp>
                  </a:sp>
                  <a:pic>
                    <a:nvPicPr>
                      <a:cNvPr id="7" name="Рисунок 6" descr="1474002716_6a17450ed660eb241e805b8d9c6d0ed1.jpg"/>
                      <a:cNvPicPr>
                        <a:picLocks noChangeAspect="1"/>
                      </a:cNvPicPr>
                    </a:nvPicPr>
                    <a:blipFill>
                      <a:blip r:embed="rId48"/>
                      <a:stretch>
                        <a:fillRect/>
                      </a:stretch>
                    </a:blipFill>
                    <a:spPr>
                      <a:xfrm>
                        <a:off x="1187624" y="1131590"/>
                        <a:ext cx="4752528" cy="3802022"/>
                      </a:xfrm>
                      <a:prstGeom prst="rect">
                        <a:avLst/>
                      </a:prstGeom>
                    </a:spPr>
                  </a:pic>
                </lc:lockedCanvas>
              </a:graphicData>
            </a:graphic>
          </wp:inline>
        </w:drawing>
      </w:r>
    </w:p>
    <w:p w:rsidR="00AE3133" w:rsidRPr="00AE3133" w:rsidRDefault="00AE3133" w:rsidP="00AE3133">
      <w:pPr>
        <w:pStyle w:val="a0"/>
      </w:pPr>
      <w:r>
        <w:t xml:space="preserve">Пример возможной публикации для бренда </w:t>
      </w:r>
      <w:r>
        <w:rPr>
          <w:lang w:val="en-US"/>
        </w:rPr>
        <w:t>Biotherm</w:t>
      </w:r>
      <w:r w:rsidRPr="00AE3133">
        <w:t xml:space="preserve"> </w:t>
      </w:r>
      <w:r>
        <w:t>в социальных сетях</w:t>
      </w:r>
    </w:p>
    <w:p w:rsidR="00C156F9" w:rsidRDefault="00C156F9" w:rsidP="00C156F9">
      <w:r>
        <w:t>В настоящее время социальные сети занимают значительную часть жизни потребителей, поэтому присутствие бренда в новой «среде обитания» людей позволит привлекать новых потребителей, увеличивать осведомленность потребителей о бренде, формировать благоприятные ассоциации и вовлекать целевую аудиторию во взаимодействие с брендом.</w:t>
      </w:r>
    </w:p>
    <w:p w:rsidR="00850A55" w:rsidRDefault="00850A55" w:rsidP="00C156F9">
      <w:r>
        <w:t>Регулярная работа со страницей бренда в социальной сети с одной стороны способствует улучшению имиджа бренда, а с другой позволяет контролировать корректность сообщений о бренде, мнения в социальных сетях, бороться с негативными отзывами, а также не дает возможности для распространения подделок бренда и мошенничества.</w:t>
      </w:r>
    </w:p>
    <w:p w:rsidR="00AE3133" w:rsidRPr="00AE3133" w:rsidRDefault="00850A55" w:rsidP="00AE3133">
      <w:r>
        <w:t>К главным преимуществам данного канала взаимодействия можно отнести его простоту, динамичность, возможность анализа поведения потребителя с помощью бесплатного аналитического инструментария, бесплатно предлагаемого социальными сетями, а также отсутствие необходимости в финансовых вложения</w:t>
      </w:r>
      <w:r w:rsidR="00874DD9">
        <w:t>х. Доступ к созданию страниц во «</w:t>
      </w:r>
      <w:proofErr w:type="spellStart"/>
      <w:r w:rsidR="00874DD9">
        <w:t>Вконтакте</w:t>
      </w:r>
      <w:proofErr w:type="spellEnd"/>
      <w:r w:rsidR="00874DD9">
        <w:t xml:space="preserve">» и </w:t>
      </w:r>
      <w:proofErr w:type="spellStart"/>
      <w:r w:rsidR="00874DD9">
        <w:rPr>
          <w:lang w:val="en-US"/>
        </w:rPr>
        <w:t>Instagram</w:t>
      </w:r>
      <w:proofErr w:type="spellEnd"/>
      <w:r w:rsidR="00874DD9" w:rsidRPr="00874DD9">
        <w:t xml:space="preserve"> </w:t>
      </w:r>
      <w:r w:rsidR="00874DD9">
        <w:t xml:space="preserve">является бесплатным, а обязанности по их ведению, </w:t>
      </w:r>
      <w:r w:rsidR="00874DD9">
        <w:lastRenderedPageBreak/>
        <w:t xml:space="preserve">согласно информации </w:t>
      </w:r>
      <w:proofErr w:type="gramStart"/>
      <w:r w:rsidR="00874DD9">
        <w:t>от</w:t>
      </w:r>
      <w:proofErr w:type="gramEnd"/>
      <w:r w:rsidR="00874DD9">
        <w:t xml:space="preserve"> </w:t>
      </w:r>
      <w:proofErr w:type="gramStart"/>
      <w:r w:rsidR="00874DD9">
        <w:t>бренд-менеджера</w:t>
      </w:r>
      <w:proofErr w:type="gramEnd"/>
      <w:r w:rsidR="00874DD9">
        <w:t xml:space="preserve"> компании </w:t>
      </w:r>
      <w:r w:rsidR="00874DD9">
        <w:rPr>
          <w:lang w:val="en-US"/>
        </w:rPr>
        <w:t>L</w:t>
      </w:r>
      <w:r w:rsidR="00874DD9" w:rsidRPr="00874DD9">
        <w:t>’</w:t>
      </w:r>
      <w:proofErr w:type="spellStart"/>
      <w:r w:rsidR="00874DD9">
        <w:rPr>
          <w:lang w:val="en-US"/>
        </w:rPr>
        <w:t>Oreal</w:t>
      </w:r>
      <w:proofErr w:type="spellEnd"/>
      <w:r w:rsidR="00874DD9">
        <w:t xml:space="preserve">, могут быть распределены между </w:t>
      </w:r>
      <w:proofErr w:type="spellStart"/>
      <w:r w:rsidR="00874DD9">
        <w:t>бренд-менеджером</w:t>
      </w:r>
      <w:proofErr w:type="spellEnd"/>
      <w:r w:rsidR="00874DD9">
        <w:t xml:space="preserve"> и </w:t>
      </w:r>
      <w:r w:rsidR="00874DD9">
        <w:rPr>
          <w:lang w:val="en-US"/>
        </w:rPr>
        <w:t>digital</w:t>
      </w:r>
      <w:r w:rsidR="00874DD9" w:rsidRPr="00874DD9">
        <w:t>-</w:t>
      </w:r>
      <w:r w:rsidR="00874DD9">
        <w:t xml:space="preserve">менеджером дивизиона </w:t>
      </w:r>
      <w:proofErr w:type="spellStart"/>
      <w:r w:rsidR="00874DD9">
        <w:rPr>
          <w:lang w:val="en-US"/>
        </w:rPr>
        <w:t>Luxe</w:t>
      </w:r>
      <w:proofErr w:type="spellEnd"/>
      <w:r w:rsidR="00874DD9" w:rsidRPr="00874DD9">
        <w:t>.</w:t>
      </w:r>
      <w:r w:rsidR="00AE3133">
        <w:t xml:space="preserve"> </w:t>
      </w:r>
    </w:p>
    <w:p w:rsidR="0077512A" w:rsidRDefault="0077512A" w:rsidP="00C156F9">
      <w:r>
        <w:t xml:space="preserve">Для контроля эффективности </w:t>
      </w:r>
      <w:r w:rsidR="00670D5B">
        <w:t>коммуникаций бренда в социальных сетях могут быть использованы следующие показатели:</w:t>
      </w:r>
    </w:p>
    <w:p w:rsidR="00670D5B" w:rsidRDefault="00670D5B" w:rsidP="00670D5B">
      <w:pPr>
        <w:pStyle w:val="af1"/>
        <w:numPr>
          <w:ilvl w:val="0"/>
          <w:numId w:val="80"/>
        </w:numPr>
      </w:pPr>
      <w:r>
        <w:t>Число подписчиков (пользователей, подписавшихся на обновления страницы бренда в социальной сети);</w:t>
      </w:r>
    </w:p>
    <w:p w:rsidR="00670D5B" w:rsidRDefault="00670D5B" w:rsidP="00670D5B">
      <w:pPr>
        <w:pStyle w:val="af1"/>
        <w:numPr>
          <w:ilvl w:val="0"/>
          <w:numId w:val="80"/>
        </w:numPr>
      </w:pPr>
      <w:r>
        <w:t>Число и характер комментариев пользователей;</w:t>
      </w:r>
    </w:p>
    <w:p w:rsidR="00670D5B" w:rsidRDefault="00670D5B" w:rsidP="00670D5B">
      <w:pPr>
        <w:pStyle w:val="af1"/>
        <w:numPr>
          <w:ilvl w:val="0"/>
          <w:numId w:val="80"/>
        </w:numPr>
      </w:pPr>
      <w:r>
        <w:t xml:space="preserve">Число одобрений (именуемых «лайками»), которые </w:t>
      </w:r>
      <w:proofErr w:type="gramStart"/>
      <w:r>
        <w:t>выражают интерес</w:t>
      </w:r>
      <w:proofErr w:type="gramEnd"/>
      <w:r>
        <w:t xml:space="preserve"> пользователей к публикуемому материалу.</w:t>
      </w:r>
    </w:p>
    <w:p w:rsidR="00670D5B" w:rsidRPr="0077512A" w:rsidRDefault="00670D5B" w:rsidP="00670D5B">
      <w:r>
        <w:t>Помимо вышеназванного, с помощью аналитических инструментов социальных сетей возможно получение информации о посещаемости страницы бренда, демографических параметров посетителей и многое другое.</w:t>
      </w:r>
    </w:p>
    <w:p w:rsidR="003A68DE" w:rsidRDefault="003A68DE" w:rsidP="008D465D">
      <w:r>
        <w:t xml:space="preserve">Создание российского интернет-сайта для бренда </w:t>
      </w:r>
      <w:r>
        <w:rPr>
          <w:lang w:val="en-US"/>
        </w:rPr>
        <w:t>Biotherm</w:t>
      </w:r>
      <w:r w:rsidRPr="003A68DE">
        <w:t xml:space="preserve"> </w:t>
      </w:r>
      <w:r>
        <w:t xml:space="preserve">позволит усилить сразу несколько активов потребительского капитала бренда и эффективно бороться с проблемами бренда, выявленными в ходе данной работы. </w:t>
      </w:r>
    </w:p>
    <w:p w:rsidR="008C1040" w:rsidRDefault="008C1040" w:rsidP="008D465D">
      <w:r>
        <w:t xml:space="preserve">Создание интернет-сайта </w:t>
      </w:r>
      <w:r w:rsidR="00BE1665">
        <w:t xml:space="preserve">может выполнять не только </w:t>
      </w:r>
      <w:proofErr w:type="spellStart"/>
      <w:r w:rsidR="00BE1665">
        <w:t>имиджевую</w:t>
      </w:r>
      <w:proofErr w:type="spellEnd"/>
      <w:r w:rsidR="00BE1665">
        <w:t xml:space="preserve"> функцию, но и обеспечивать увеличение осведомленности потребителей о бренде и повышать их лояльность бренду. </w:t>
      </w:r>
      <w:proofErr w:type="gramStart"/>
      <w:r w:rsidR="001C2BDD">
        <w:t xml:space="preserve">Поскольку в настоящее время наблюдается некоторый разрыв между идентичностью бренда и сложившимся образом в сознании потребителей, размещение на сайте информации о бренде, его ключевых преимуществах, наследии и социальной ответственности позволит уменьшить «помехи» в передаче маркетинговых сообщений потребителю, позволит менеджерам бренда </w:t>
      </w:r>
      <w:r w:rsidR="001C2BDD">
        <w:rPr>
          <w:lang w:val="en-US"/>
        </w:rPr>
        <w:t>Biotherm</w:t>
      </w:r>
      <w:r w:rsidR="001C2BDD" w:rsidRPr="001C2BDD">
        <w:t xml:space="preserve"> </w:t>
      </w:r>
      <w:r w:rsidR="001C2BDD">
        <w:t>получ</w:t>
      </w:r>
      <w:r w:rsidR="00A7304F">
        <w:t>а</w:t>
      </w:r>
      <w:r w:rsidR="001C2BDD">
        <w:t>ть дополнительный доступ непосредственно к коне</w:t>
      </w:r>
      <w:r w:rsidR="00A7304F">
        <w:t>чному потребителю в минимальные сроки.</w:t>
      </w:r>
      <w:proofErr w:type="gramEnd"/>
      <w:r w:rsidR="00A7304F">
        <w:t xml:space="preserve"> </w:t>
      </w:r>
      <w:r w:rsidR="001C2BDD">
        <w:t xml:space="preserve"> </w:t>
      </w:r>
      <w:r w:rsidR="00BE1665">
        <w:t xml:space="preserve">Для максимизации данного эффекта </w:t>
      </w:r>
      <w:r w:rsidR="00BE1665">
        <w:rPr>
          <w:lang w:val="en-US"/>
        </w:rPr>
        <w:t>Biotherm</w:t>
      </w:r>
      <w:r w:rsidR="00BE1665" w:rsidRPr="00BE1665">
        <w:t xml:space="preserve"> </w:t>
      </w:r>
      <w:r w:rsidR="00BE1665">
        <w:t xml:space="preserve">следует информировать потребителей о существовании сайта в местах продаж с помощью консультантов и </w:t>
      </w:r>
      <w:r w:rsidR="00BE1665">
        <w:rPr>
          <w:lang w:val="en-US"/>
        </w:rPr>
        <w:t>POS</w:t>
      </w:r>
      <w:r w:rsidR="00BE1665" w:rsidRPr="00BE1665">
        <w:t>-</w:t>
      </w:r>
      <w:r w:rsidR="00BE1665">
        <w:t>материалов, а также</w:t>
      </w:r>
      <w:r w:rsidR="00753F63">
        <w:t xml:space="preserve"> на страницах в социальных сетях. </w:t>
      </w:r>
      <w:r w:rsidR="00753F63">
        <w:rPr>
          <w:lang w:val="en-US"/>
        </w:rPr>
        <w:t>SEO</w:t>
      </w:r>
      <w:r w:rsidR="00753F63" w:rsidRPr="00753F63">
        <w:t>-</w:t>
      </w:r>
      <w:r w:rsidR="00753F63">
        <w:t xml:space="preserve">оптимизация страниц сайта позволит ему занимать высокие позиции в выдаче поисковых систем при поиске информации о косметики категории люкс, бреде </w:t>
      </w:r>
      <w:r w:rsidR="00753F63">
        <w:rPr>
          <w:lang w:val="en-US"/>
        </w:rPr>
        <w:t>Biotherm</w:t>
      </w:r>
      <w:r w:rsidR="00753F63" w:rsidRPr="00753F63">
        <w:t xml:space="preserve"> </w:t>
      </w:r>
      <w:r w:rsidR="00753F63">
        <w:t xml:space="preserve">и даже его конкурентов, что позволит информировать активную часть целевой аудитории о бренде </w:t>
      </w:r>
      <w:r w:rsidR="00753F63">
        <w:rPr>
          <w:lang w:val="en-US"/>
        </w:rPr>
        <w:t>Biotherm</w:t>
      </w:r>
      <w:r w:rsidR="00753F63" w:rsidRPr="00753F63">
        <w:t xml:space="preserve"> </w:t>
      </w:r>
      <w:r w:rsidR="00753F63">
        <w:t>и его основных преимуществах.</w:t>
      </w:r>
    </w:p>
    <w:p w:rsidR="005944B9" w:rsidRDefault="005944B9" w:rsidP="008D465D">
      <w:r>
        <w:t xml:space="preserve">Создание раздела сайта, позволяющего совершить покупку непосредственно </w:t>
      </w:r>
      <w:proofErr w:type="gramStart"/>
      <w:r>
        <w:t>в</w:t>
      </w:r>
      <w:proofErr w:type="gramEnd"/>
      <w:r>
        <w:t xml:space="preserve"> </w:t>
      </w:r>
      <w:proofErr w:type="gramStart"/>
      <w:r>
        <w:t>на</w:t>
      </w:r>
      <w:proofErr w:type="gramEnd"/>
      <w:r>
        <w:t xml:space="preserve"> сайте обеспечивает бренду массу преимуществ. С одной стороны, позволяет потребителям в любое удобное им время ознакомиться со всем ассортиментом бренда, что опять же способствует запоминанию бренда, а также формированию устойчивых ассоциаций. Кроме того, возможность совершения покупки </w:t>
      </w:r>
      <w:proofErr w:type="spellStart"/>
      <w:r>
        <w:t>онлайн</w:t>
      </w:r>
      <w:proofErr w:type="spellEnd"/>
      <w:r>
        <w:t xml:space="preserve"> позволяет не потерять покупателя в момент, когда он заинтересовался покупкой, а также предложить ему дополнение к </w:t>
      </w:r>
      <w:r>
        <w:lastRenderedPageBreak/>
        <w:t>покупке</w:t>
      </w:r>
      <w:r w:rsidR="003C44F6">
        <w:t xml:space="preserve"> (другое средство </w:t>
      </w:r>
      <w:r w:rsidR="003C44F6">
        <w:rPr>
          <w:lang w:val="en-US"/>
        </w:rPr>
        <w:t>Biotherm</w:t>
      </w:r>
      <w:r w:rsidR="003C44F6" w:rsidRPr="003C44F6">
        <w:t>)</w:t>
      </w:r>
      <w:r>
        <w:t xml:space="preserve">, позволяющее </w:t>
      </w:r>
      <w:r w:rsidR="003C44F6">
        <w:t xml:space="preserve">сделать уход за кожей </w:t>
      </w:r>
      <w:proofErr w:type="gramStart"/>
      <w:r w:rsidR="003C44F6">
        <w:t>более комплексным</w:t>
      </w:r>
      <w:proofErr w:type="gramEnd"/>
      <w:r w:rsidR="003C44F6">
        <w:t xml:space="preserve"> и завершенным. Данный эффект достигается за счет расположения внизу страницы раздела «Вам также может понравиться», который содержит изображение, название и стоимость товара, а также ссылку для перехода на страницу, посвященной данному товару.</w:t>
      </w:r>
      <w:r w:rsidR="000F1252">
        <w:t xml:space="preserve"> Для мотивации потребителей к покупке </w:t>
      </w:r>
    </w:p>
    <w:p w:rsidR="004558B9" w:rsidRDefault="004558B9" w:rsidP="008D465D">
      <w:r>
        <w:t xml:space="preserve">Рекомендуется размещение на сайте материалов, которые в ненавязчивой форме информируют потребителей об особенностях бренда, а также дают советы по наиболее эффективному применению косметики </w:t>
      </w:r>
      <w:r>
        <w:rPr>
          <w:lang w:val="en-US"/>
        </w:rPr>
        <w:t>Biotherm</w:t>
      </w:r>
      <w:r>
        <w:t xml:space="preserve">, общему уходу за кожей, правильному питанию и здоровому образу жизни в целом. Создание сайта позволяет внедрять функцию подписки на обновления: потребитель добровольно оставляет свою электронную почту, на которую впоследствии периодически будут высылаться статьи, анонсы продуктов, информация о скидках или акциях. Потребитель может выбрать интересующий его тип информации, которую он хотел бы получать, а также в любой момент может отказаться от такой рассылки. </w:t>
      </w:r>
    </w:p>
    <w:p w:rsidR="003A68DE" w:rsidRDefault="003C44F6" w:rsidP="000F1252">
      <w:r>
        <w:t xml:space="preserve">В целом создание сайта, с помощью которого потребители </w:t>
      </w:r>
      <w:r w:rsidR="000F1252">
        <w:t>могут с комфортом и быстро совершать покупки, изучать бренд, узнавать о специальных предложениях и находить интересную информацию, посвященную уходу за кожей, активному образу жизни и т.д., способствует укреплению взаимоотношений между брендом и потребителем и позволяет повышать лояльность последнего.</w:t>
      </w:r>
    </w:p>
    <w:p w:rsidR="00C6382E" w:rsidRDefault="00C6382E" w:rsidP="000F1252">
      <w:r>
        <w:t xml:space="preserve">Создание качественного сайта с мобильной версией </w:t>
      </w:r>
      <w:r w:rsidR="00DA35C6">
        <w:t>позволит компании получить прямой доступ к конечному пользователю, собирать информацию о его потребностях, привычках, особенностях покупательского поведения и интересах, а также быстро реагировать на изменения и использовать собранные данные для анализа и более качественного принятия решения в будущем.</w:t>
      </w:r>
    </w:p>
    <w:p w:rsidR="003A68DE" w:rsidRDefault="003A68DE" w:rsidP="008D465D">
      <w:r>
        <w:t xml:space="preserve">Согласно экспертному мнению менеджеров по брендам категории люкс компании </w:t>
      </w:r>
      <w:r>
        <w:rPr>
          <w:lang w:val="en-US"/>
        </w:rPr>
        <w:t>L</w:t>
      </w:r>
      <w:r w:rsidRPr="003A68DE">
        <w:t>’</w:t>
      </w:r>
      <w:proofErr w:type="spellStart"/>
      <w:r w:rsidR="00DC7090">
        <w:rPr>
          <w:lang w:val="en-US"/>
        </w:rPr>
        <w:t>O</w:t>
      </w:r>
      <w:r>
        <w:rPr>
          <w:lang w:val="en-US"/>
        </w:rPr>
        <w:t>real</w:t>
      </w:r>
      <w:proofErr w:type="spellEnd"/>
      <w:r w:rsidRPr="003A68DE">
        <w:t xml:space="preserve"> (</w:t>
      </w:r>
      <w:r>
        <w:t>которая имеет опыт успешного запуска российских интернет-сайтов для таких брендов</w:t>
      </w:r>
      <w:r w:rsidRPr="003A68DE">
        <w:t xml:space="preserve"> </w:t>
      </w:r>
      <w:r>
        <w:t xml:space="preserve">косметики категории люкс как </w:t>
      </w:r>
      <w:r>
        <w:rPr>
          <w:lang w:val="en-US"/>
        </w:rPr>
        <w:t>Yves</w:t>
      </w:r>
      <w:r w:rsidRPr="003A68DE">
        <w:t xml:space="preserve"> </w:t>
      </w:r>
      <w:r>
        <w:rPr>
          <w:lang w:val="en-US"/>
        </w:rPr>
        <w:t>Saint</w:t>
      </w:r>
      <w:r w:rsidRPr="003A68DE">
        <w:t xml:space="preserve"> </w:t>
      </w:r>
      <w:r>
        <w:rPr>
          <w:lang w:val="en-US"/>
        </w:rPr>
        <w:t>Laurent</w:t>
      </w:r>
      <w:r w:rsidRPr="003A68DE">
        <w:t xml:space="preserve">, </w:t>
      </w:r>
      <w:proofErr w:type="spellStart"/>
      <w:r>
        <w:rPr>
          <w:lang w:val="en-US"/>
        </w:rPr>
        <w:t>Kiehl</w:t>
      </w:r>
      <w:proofErr w:type="spellEnd"/>
      <w:r w:rsidR="0001748F" w:rsidRPr="0001748F">
        <w:t>’</w:t>
      </w:r>
      <w:r>
        <w:rPr>
          <w:lang w:val="en-US"/>
        </w:rPr>
        <w:t>s</w:t>
      </w:r>
      <w:r w:rsidRPr="003A68DE">
        <w:t xml:space="preserve">, </w:t>
      </w:r>
      <w:proofErr w:type="spellStart"/>
      <w:r w:rsidR="00B46E27">
        <w:rPr>
          <w:lang w:val="en-US"/>
        </w:rPr>
        <w:t>Lancome</w:t>
      </w:r>
      <w:proofErr w:type="spellEnd"/>
      <w:r w:rsidR="00B46E27" w:rsidRPr="00B46E27">
        <w:t xml:space="preserve"> </w:t>
      </w:r>
      <w:r w:rsidR="00B46E27">
        <w:t xml:space="preserve">и др.) создание </w:t>
      </w:r>
      <w:proofErr w:type="spellStart"/>
      <w:r w:rsidR="00B46E27">
        <w:t>брендированного</w:t>
      </w:r>
      <w:proofErr w:type="spellEnd"/>
      <w:r w:rsidR="00B46E27">
        <w:t xml:space="preserve"> сайта с функцией </w:t>
      </w:r>
      <w:proofErr w:type="spellStart"/>
      <w:proofErr w:type="gramStart"/>
      <w:r w:rsidR="00B46E27">
        <w:t>интернет-магазина</w:t>
      </w:r>
      <w:proofErr w:type="spellEnd"/>
      <w:proofErr w:type="gramEnd"/>
      <w:r w:rsidR="00B46E27">
        <w:t xml:space="preserve"> является долгосрочной инвестицией. Стоимость такого проекта может сильно варьироваться в зависимости от условий контракта, однако, в среднем, требует около 1,5 миллиона рублей с учетом затрат на разработку, тестирование и продвижение (которое включает в себя рекламу, организацию специальных мероприятий и </w:t>
      </w:r>
      <w:r w:rsidR="00B46E27">
        <w:rPr>
          <w:lang w:val="en-US"/>
        </w:rPr>
        <w:t>PR</w:t>
      </w:r>
      <w:r w:rsidR="00B46E27" w:rsidRPr="00B46E27">
        <w:t>).</w:t>
      </w:r>
      <w:r w:rsidR="0001748F">
        <w:t xml:space="preserve"> Впоследствии администрирование сайта требует ежегодных затрат в размере около 200 тыс. в год.</w:t>
      </w:r>
    </w:p>
    <w:p w:rsidR="00C14662" w:rsidRPr="0001748F" w:rsidRDefault="00C14662" w:rsidP="008D465D">
      <w:r>
        <w:lastRenderedPageBreak/>
        <w:t>Для отслеживания эффективности работы интернет-сайта и своевременной корректировки принимаемых управленческих решений, необходимо  использовать следующие показатели:</w:t>
      </w:r>
    </w:p>
    <w:p w:rsidR="008F6917" w:rsidRDefault="00DA35C6" w:rsidP="008F6917">
      <w:pPr>
        <w:pStyle w:val="af1"/>
        <w:numPr>
          <w:ilvl w:val="0"/>
          <w:numId w:val="79"/>
        </w:numPr>
      </w:pPr>
      <w:r w:rsidRPr="008F6917">
        <w:rPr>
          <w:i/>
        </w:rPr>
        <w:t>Количество посещений</w:t>
      </w:r>
      <w:r w:rsidR="008F6917">
        <w:t xml:space="preserve"> за промежуток времени представляет собой число просмотров отдельных страниц </w:t>
      </w:r>
      <w:proofErr w:type="spellStart"/>
      <w:r w:rsidR="008F6917">
        <w:t>веб-сайта</w:t>
      </w:r>
      <w:proofErr w:type="spellEnd"/>
      <w:r w:rsidR="008F6917">
        <w:t>.</w:t>
      </w:r>
    </w:p>
    <w:p w:rsidR="00C14662" w:rsidRDefault="00105EA6" w:rsidP="00C14662">
      <w:pPr>
        <w:pStyle w:val="af1"/>
        <w:numPr>
          <w:ilvl w:val="0"/>
          <w:numId w:val="79"/>
        </w:numPr>
      </w:pPr>
      <w:r w:rsidRPr="008F6917">
        <w:rPr>
          <w:i/>
        </w:rPr>
        <w:t>Количество уникальных посещений</w:t>
      </w:r>
      <w:r w:rsidR="008F6917">
        <w:t xml:space="preserve">  за промежуток времени представляет собой число отдельных посетителей </w:t>
      </w:r>
      <w:proofErr w:type="spellStart"/>
      <w:r w:rsidR="008F6917">
        <w:t>веб-сайта</w:t>
      </w:r>
      <w:proofErr w:type="spellEnd"/>
      <w:r w:rsidR="008F6917">
        <w:t>, позволяет оценить соотношение лояльных посетителей, которые заходили на сайт несколько раз, и посетивших сайт лишь однажды.</w:t>
      </w:r>
    </w:p>
    <w:p w:rsidR="00C14662" w:rsidRDefault="00DA35C6" w:rsidP="00C14662">
      <w:pPr>
        <w:pStyle w:val="af1"/>
        <w:numPr>
          <w:ilvl w:val="0"/>
          <w:numId w:val="79"/>
        </w:numPr>
      </w:pPr>
      <w:r w:rsidRPr="008F6917">
        <w:rPr>
          <w:i/>
        </w:rPr>
        <w:t>Средняя продолжительность посещений</w:t>
      </w:r>
      <w:r w:rsidR="008F6917">
        <w:t xml:space="preserve"> – параметр, позволяющий оценить вовлеченность потребителей, их интерес к информации </w:t>
      </w:r>
      <w:proofErr w:type="gramStart"/>
      <w:r w:rsidR="008F6917">
        <w:t>к</w:t>
      </w:r>
      <w:proofErr w:type="gramEnd"/>
      <w:r w:rsidR="008F6917">
        <w:t xml:space="preserve"> размещенной на сайте, а также косвенно может свидетельствовать об удобстве использования сайта для пользователей и качестве размещаемого </w:t>
      </w:r>
      <w:proofErr w:type="spellStart"/>
      <w:r w:rsidR="008F6917">
        <w:t>контента</w:t>
      </w:r>
      <w:proofErr w:type="spellEnd"/>
      <w:r w:rsidR="008F6917">
        <w:t>.</w:t>
      </w:r>
    </w:p>
    <w:p w:rsidR="00C14662" w:rsidRDefault="00DC7090" w:rsidP="00C14662">
      <w:pPr>
        <w:pStyle w:val="af1"/>
        <w:numPr>
          <w:ilvl w:val="0"/>
          <w:numId w:val="79"/>
        </w:numPr>
      </w:pPr>
      <w:r>
        <w:rPr>
          <w:i/>
        </w:rPr>
        <w:t>Количество конверсий</w:t>
      </w:r>
      <w:r w:rsidR="00DA35C6">
        <w:t xml:space="preserve"> </w:t>
      </w:r>
      <w:r>
        <w:t xml:space="preserve"> - число определенный действий, которые совершает посетитель сайта, в данном случае для оценки работы </w:t>
      </w:r>
      <w:proofErr w:type="spellStart"/>
      <w:proofErr w:type="gramStart"/>
      <w:r>
        <w:t>интернет-магазина</w:t>
      </w:r>
      <w:proofErr w:type="spellEnd"/>
      <w:proofErr w:type="gramEnd"/>
      <w:r>
        <w:t xml:space="preserve"> под конверсией можно понимать покупку в </w:t>
      </w:r>
      <w:proofErr w:type="spellStart"/>
      <w:r>
        <w:t>интернет-магазине</w:t>
      </w:r>
      <w:proofErr w:type="spellEnd"/>
      <w:r>
        <w:t xml:space="preserve">. </w:t>
      </w:r>
    </w:p>
    <w:p w:rsidR="00C14662" w:rsidRPr="008F6917" w:rsidRDefault="00105EA6" w:rsidP="00C14662">
      <w:pPr>
        <w:pStyle w:val="af1"/>
        <w:numPr>
          <w:ilvl w:val="0"/>
          <w:numId w:val="79"/>
        </w:numPr>
        <w:rPr>
          <w:i/>
        </w:rPr>
      </w:pPr>
      <w:r w:rsidRPr="008F6917">
        <w:rPr>
          <w:i/>
        </w:rPr>
        <w:t>Число повторных покупок</w:t>
      </w:r>
      <w:r w:rsidR="00DC7090">
        <w:rPr>
          <w:i/>
        </w:rPr>
        <w:t xml:space="preserve"> – </w:t>
      </w:r>
      <w:r w:rsidR="00DC7090" w:rsidRPr="00DC7090">
        <w:t>данный показатель позволяет оценить</w:t>
      </w:r>
      <w:r w:rsidR="00DC7090">
        <w:t xml:space="preserve"> поведенческую лояльность потребителей. </w:t>
      </w:r>
    </w:p>
    <w:p w:rsidR="00DC7090" w:rsidRPr="00DC7090" w:rsidRDefault="00DC7090" w:rsidP="00C14662">
      <w:pPr>
        <w:pStyle w:val="af1"/>
        <w:numPr>
          <w:ilvl w:val="0"/>
          <w:numId w:val="79"/>
        </w:numPr>
        <w:rPr>
          <w:i/>
        </w:rPr>
      </w:pPr>
      <w:r w:rsidRPr="00DC7090">
        <w:rPr>
          <w:i/>
        </w:rPr>
        <w:t>Количество подписок</w:t>
      </w:r>
      <w:r>
        <w:rPr>
          <w:i/>
        </w:rPr>
        <w:t xml:space="preserve"> </w:t>
      </w:r>
      <w:r w:rsidR="00137699">
        <w:t>–</w:t>
      </w:r>
      <w:r>
        <w:t xml:space="preserve"> </w:t>
      </w:r>
      <w:r w:rsidR="00137699">
        <w:t>данный показатель позволяет оценить заинтересованность потребителей в бренде, а также качество публикуемого материала.</w:t>
      </w:r>
    </w:p>
    <w:p w:rsidR="00152032" w:rsidRDefault="00DC7090" w:rsidP="008D465D">
      <w:pPr>
        <w:pStyle w:val="af1"/>
        <w:numPr>
          <w:ilvl w:val="0"/>
          <w:numId w:val="79"/>
        </w:numPr>
      </w:pPr>
      <w:r w:rsidRPr="00137699">
        <w:rPr>
          <w:i/>
        </w:rPr>
        <w:t>Частота подписок</w:t>
      </w:r>
      <w:r w:rsidRPr="00DC7090">
        <w:t xml:space="preserve"> </w:t>
      </w:r>
      <w:r w:rsidR="00137699">
        <w:t>–</w:t>
      </w:r>
      <w:r w:rsidRPr="00137699">
        <w:rPr>
          <w:i/>
        </w:rPr>
        <w:t xml:space="preserve"> </w:t>
      </w:r>
      <w:r w:rsidR="00137699">
        <w:t>данный показатель позволяет оценить динамику интереса потребителей к бренду, эффективность размещаемых материалов и акций.</w:t>
      </w:r>
    </w:p>
    <w:p w:rsidR="00AE3133" w:rsidRDefault="003F0EBB" w:rsidP="00AE3133">
      <w:proofErr w:type="gramStart"/>
      <w:r>
        <w:t xml:space="preserve">Следующая группа рекомендаций направлена на улучшения имиджа бренда </w:t>
      </w:r>
      <w:r>
        <w:rPr>
          <w:lang w:val="en-US"/>
        </w:rPr>
        <w:t>Biotherm</w:t>
      </w:r>
      <w:r w:rsidRPr="003F0EBB">
        <w:t xml:space="preserve"> </w:t>
      </w:r>
      <w:r>
        <w:t xml:space="preserve">в специализированных магазинах косметики как для потребителей, которые получают определенный уровень сервиса, так и </w:t>
      </w:r>
      <w:r w:rsidR="00D800B9">
        <w:t>для руководства магазинов, отношения с которым во многом определяет отношение неспециализированных консультантов к бренду (что отражается на уровне обслуживания), готовности магазина к сотрудничеству при продвижении бренда), а также влияет на расположение товаров бренда в торговом помещении.</w:t>
      </w:r>
      <w:proofErr w:type="gramEnd"/>
      <w:r w:rsidR="00D800B9">
        <w:t xml:space="preserve"> На наш взгляд, бренду </w:t>
      </w:r>
      <w:r w:rsidR="00D800B9">
        <w:rPr>
          <w:lang w:val="en-US"/>
        </w:rPr>
        <w:t>Biotherm</w:t>
      </w:r>
      <w:r w:rsidR="00D800B9" w:rsidRPr="00D800B9">
        <w:t xml:space="preserve"> </w:t>
      </w:r>
      <w:r w:rsidR="00D800B9">
        <w:t xml:space="preserve">следует пересмотреть свою модель организации работы консультантов бренда в сторону постепенного перевода </w:t>
      </w:r>
      <w:proofErr w:type="spellStart"/>
      <w:r w:rsidR="00D800B9">
        <w:t>мульти-консультантов</w:t>
      </w:r>
      <w:proofErr w:type="spellEnd"/>
      <w:r w:rsidR="00D800B9">
        <w:t xml:space="preserve"> (отвечающих за 2 и более бренда) в </w:t>
      </w:r>
      <w:proofErr w:type="spellStart"/>
      <w:r w:rsidR="00D800B9">
        <w:t>моно-консультанты</w:t>
      </w:r>
      <w:proofErr w:type="spellEnd"/>
      <w:r w:rsidR="00D800B9">
        <w:t xml:space="preserve">. В условиях </w:t>
      </w:r>
      <w:proofErr w:type="spellStart"/>
      <w:proofErr w:type="gramStart"/>
      <w:r w:rsidR="00D800B9">
        <w:t>отсутс</w:t>
      </w:r>
      <w:proofErr w:type="spellEnd"/>
      <w:r w:rsidR="00D800B9">
        <w:t xml:space="preserve"> </w:t>
      </w:r>
      <w:proofErr w:type="spellStart"/>
      <w:r w:rsidR="00D800B9">
        <w:t>твия</w:t>
      </w:r>
      <w:proofErr w:type="spellEnd"/>
      <w:proofErr w:type="gramEnd"/>
      <w:r w:rsidR="00D800B9">
        <w:t xml:space="preserve"> необходимого числа квалифицированного персонала и необходимости во временных </w:t>
      </w:r>
      <w:r w:rsidR="00D800B9">
        <w:lastRenderedPageBreak/>
        <w:t xml:space="preserve">и материальных ресурсах для осуществления смены модели работы консультантов, необходимо в первую очередь обеспечить </w:t>
      </w:r>
      <w:proofErr w:type="spellStart"/>
      <w:r w:rsidR="00D800B9">
        <w:t>моно-консультантами</w:t>
      </w:r>
      <w:proofErr w:type="spellEnd"/>
      <w:r w:rsidR="00D800B9">
        <w:t xml:space="preserve"> те магазины, которые демонстрируют </w:t>
      </w:r>
      <w:r w:rsidR="00DB7B5D">
        <w:t xml:space="preserve">высокий уровень продаж бренда </w:t>
      </w:r>
      <w:r w:rsidR="00DB7B5D">
        <w:rPr>
          <w:lang w:val="en-US"/>
        </w:rPr>
        <w:t>Biotherm</w:t>
      </w:r>
      <w:r w:rsidR="00DB7B5D" w:rsidRPr="00DB7B5D">
        <w:t xml:space="preserve"> </w:t>
      </w:r>
      <w:r w:rsidR="00DB7B5D">
        <w:t xml:space="preserve">или потенциально могут таковыми стать. Изменение модели обслуживания клиентов способно обеспечить увеличение компетентности консультантов, которые фокусируются на работе только с одним брендом, повысить качество работы «с возражением», а также повысить мотивацию персонала. </w:t>
      </w:r>
      <w:proofErr w:type="gramStart"/>
      <w:r w:rsidR="00DB7B5D">
        <w:t xml:space="preserve">Повышение мотивации может быть объяснено отсутствием возможности для смещения фокуса работы на тот бренд, который легче всего продается (в виду его </w:t>
      </w:r>
      <w:proofErr w:type="spellStart"/>
      <w:r w:rsidR="00DB7B5D">
        <w:t>больщей</w:t>
      </w:r>
      <w:proofErr w:type="spellEnd"/>
      <w:r w:rsidR="00DB7B5D">
        <w:t xml:space="preserve"> известности или текущих </w:t>
      </w:r>
      <w:proofErr w:type="spellStart"/>
      <w:r w:rsidR="00DB7B5D">
        <w:t>промо-акций</w:t>
      </w:r>
      <w:proofErr w:type="spellEnd"/>
      <w:r w:rsidR="00DB7B5D">
        <w:t>) или обеспечивает больший процент от продаж.</w:t>
      </w:r>
      <w:proofErr w:type="gramEnd"/>
      <w:r w:rsidR="00DB7B5D">
        <w:t xml:space="preserve"> Кроме того, осознавая долгосрочный характер работы с брендом </w:t>
      </w:r>
      <w:r w:rsidR="00DB7B5D">
        <w:rPr>
          <w:lang w:val="en-US"/>
        </w:rPr>
        <w:t>Biotherm</w:t>
      </w:r>
      <w:r w:rsidR="00DB7B5D">
        <w:t xml:space="preserve">, консультанты сами будут заинтересованы в улучшении его имиджа. Целью описанных изменений является повышение качества обслуживания, которым в настоящее время, согласно исследованию, потребители не удовлетворены. Качество обслуживания </w:t>
      </w:r>
      <w:r w:rsidR="00006624">
        <w:t xml:space="preserve">имеет крайне </w:t>
      </w:r>
      <w:proofErr w:type="gramStart"/>
      <w:r w:rsidR="00006624">
        <w:t>важное значение</w:t>
      </w:r>
      <w:proofErr w:type="gramEnd"/>
      <w:r w:rsidR="00006624">
        <w:t xml:space="preserve"> для сегмента категории люкс, оказывает влияние на такие активы потребительского капитала бренда как лояльность, воспринимаемое качество бренда и ассоциации, обеспечивающие формирование имиджа. Кроме того, профессиональный консультант способен привлечь внимание потребителя, познакомить его с брендом и тем самым обеспечить влияние на еще один актив потребительского капитала – осведомленность о бренде.</w:t>
      </w:r>
      <w:r w:rsidR="002B7233">
        <w:t xml:space="preserve"> Благодаря повышению компетентности консультантов возможно улучшение трансляции идентичности бренда: консультант может рассказать потр</w:t>
      </w:r>
      <w:r w:rsidR="0023565C">
        <w:t>ебителю о наследии бренда, его французском происхождении и социальной ответственности.</w:t>
      </w:r>
    </w:p>
    <w:p w:rsidR="00E6475C" w:rsidRDefault="00F034F3" w:rsidP="00AE3133">
      <w:r>
        <w:t>Напряженная к</w:t>
      </w:r>
      <w:r w:rsidR="00006624">
        <w:t>онкурентная ситуация</w:t>
      </w:r>
      <w:r>
        <w:t xml:space="preserve"> на российском рынке в целом</w:t>
      </w:r>
      <w:r w:rsidR="00006624">
        <w:t xml:space="preserve"> и повышенная активность </w:t>
      </w:r>
      <w:r>
        <w:t xml:space="preserve">прямых </w:t>
      </w:r>
      <w:r w:rsidR="00006624">
        <w:t xml:space="preserve">конкурентов бренда </w:t>
      </w:r>
      <w:r w:rsidR="00006624">
        <w:rPr>
          <w:lang w:val="en-US"/>
        </w:rPr>
        <w:t>Biotherm</w:t>
      </w:r>
      <w:r>
        <w:t xml:space="preserve"> </w:t>
      </w:r>
      <w:r w:rsidRPr="00F034F3">
        <w:t>(</w:t>
      </w:r>
      <w:r>
        <w:rPr>
          <w:lang w:val="en-US"/>
        </w:rPr>
        <w:t>Clinique</w:t>
      </w:r>
      <w:r w:rsidRPr="00F034F3">
        <w:t xml:space="preserve"> </w:t>
      </w:r>
      <w:r>
        <w:t xml:space="preserve">и </w:t>
      </w:r>
      <w:proofErr w:type="gramStart"/>
      <w:r>
        <w:t>С</w:t>
      </w:r>
      <w:proofErr w:type="spellStart"/>
      <w:proofErr w:type="gramEnd"/>
      <w:r>
        <w:rPr>
          <w:lang w:val="en-US"/>
        </w:rPr>
        <w:t>larins</w:t>
      </w:r>
      <w:proofErr w:type="spellEnd"/>
      <w:r w:rsidRPr="00F034F3">
        <w:t>)</w:t>
      </w:r>
      <w:r w:rsidR="00006624" w:rsidRPr="00006624">
        <w:t xml:space="preserve"> </w:t>
      </w:r>
      <w:r>
        <w:t>диктую</w:t>
      </w:r>
      <w:r w:rsidR="00006624">
        <w:t xml:space="preserve">т необходимость </w:t>
      </w:r>
      <w:r w:rsidR="002B7233">
        <w:t>увеличение числа про</w:t>
      </w:r>
      <w:r w:rsidR="0023565C">
        <w:t>водимых акций в магазинах сети. Акции подразумевают скидки, подарки при покупке и розыг</w:t>
      </w:r>
      <w:r w:rsidR="00392A3B">
        <w:t>р</w:t>
      </w:r>
      <w:r w:rsidR="0023565C">
        <w:t xml:space="preserve">ыш призов. На наш взгляд, данные мероприятия могут быть удачно использованы </w:t>
      </w:r>
      <w:r w:rsidR="00392A3B">
        <w:t>брендом для акцентирования внимания на его конкурентных преимуществах. Например, возможна организация благотворительных акций, когда при покупке наборов потребитель получает небольшую скидку или дорожную версию средства и при этом часть средств переводится на благотворительные цели, например, борьбу с загрязнением окружающей среды или иными социальными проблемами</w:t>
      </w:r>
      <w:r>
        <w:t>.</w:t>
      </w:r>
      <w:r w:rsidR="005616EF">
        <w:t xml:space="preserve"> Подобное смещение </w:t>
      </w:r>
      <w:proofErr w:type="gramStart"/>
      <w:r w:rsidR="005616EF">
        <w:t>от высокой материальной ценности подарков к их этической значимости предназначено для увеличения символьных выгод для потребителей от приобретения</w:t>
      </w:r>
      <w:proofErr w:type="gramEnd"/>
      <w:r w:rsidR="005616EF">
        <w:t xml:space="preserve">  и использования бренда.</w:t>
      </w:r>
    </w:p>
    <w:p w:rsidR="005616EF" w:rsidRDefault="00E6475C" w:rsidP="00AE3133">
      <w:r>
        <w:lastRenderedPageBreak/>
        <w:t xml:space="preserve"> </w:t>
      </w:r>
      <w:proofErr w:type="gramStart"/>
      <w:r w:rsidR="005616EF">
        <w:t>Повышение качества обслуживания потребителей и стимулирование продаж с помощью акций также представляет интерес для косметических магазинов, поэтому обеспечивают улучшение взаимоотношений с последними, что, как уже было описано выше, имеет немаловажное значение на рассматриваемом рынке.</w:t>
      </w:r>
      <w:proofErr w:type="gramEnd"/>
      <w:r w:rsidR="005616EF">
        <w:t xml:space="preserve"> Впоследствии благоприятные отношения могут позволить бренду </w:t>
      </w:r>
      <w:r w:rsidR="005616EF">
        <w:rPr>
          <w:lang w:val="en-US"/>
        </w:rPr>
        <w:t>Biotherm</w:t>
      </w:r>
      <w:r w:rsidR="005616EF" w:rsidRPr="005616EF">
        <w:t xml:space="preserve"> </w:t>
      </w:r>
      <w:r w:rsidR="005616EF">
        <w:t>обеспечить широкий охват магазинов присутствия, а также выгодное размещение бренда в торговом пространстве магазина.</w:t>
      </w:r>
    </w:p>
    <w:p w:rsidR="007149F8" w:rsidRPr="00620783" w:rsidRDefault="00E84B68" w:rsidP="007149F8">
      <w:r>
        <w:t xml:space="preserve">Событийный маркетинг является одним из самых популярных методов маркетинговых коммуникаций на рынке товаров роскоши и активно применяется косметическими брендами категории люкс. Внутренняя аналитика компании </w:t>
      </w:r>
      <w:r>
        <w:rPr>
          <w:lang w:val="en-US"/>
        </w:rPr>
        <w:t>L</w:t>
      </w:r>
      <w:r w:rsidRPr="00E84B68">
        <w:t>’</w:t>
      </w:r>
      <w:proofErr w:type="spellStart"/>
      <w:r>
        <w:rPr>
          <w:lang w:val="en-US"/>
        </w:rPr>
        <w:t>Oreal</w:t>
      </w:r>
      <w:proofErr w:type="spellEnd"/>
      <w:r w:rsidRPr="00E84B68">
        <w:t xml:space="preserve"> </w:t>
      </w:r>
      <w:r>
        <w:t xml:space="preserve">свидетельствует о довольно высокой эффективности подобных мероприятий, однако, на наш взгляд их эффективность может быть улучшена. </w:t>
      </w:r>
      <w:proofErr w:type="gramStart"/>
      <w:r w:rsidR="005B63B3">
        <w:rPr>
          <w:lang w:val="en-US"/>
        </w:rPr>
        <w:t>Biotherm</w:t>
      </w:r>
      <w:r w:rsidR="005B63B3">
        <w:t xml:space="preserve"> следует отказаться от поддержки экстремальных спортивных соревнований, например </w:t>
      </w:r>
      <w:r w:rsidR="005B63B3" w:rsidRPr="00152032">
        <w:rPr>
          <w:lang w:val="en-US"/>
        </w:rPr>
        <w:t>New</w:t>
      </w:r>
      <w:r w:rsidR="005B63B3" w:rsidRPr="00152032">
        <w:t xml:space="preserve"> </w:t>
      </w:r>
      <w:r w:rsidR="005B63B3" w:rsidRPr="00152032">
        <w:rPr>
          <w:lang w:val="en-US"/>
        </w:rPr>
        <w:t>Star</w:t>
      </w:r>
      <w:r w:rsidR="005B63B3" w:rsidRPr="00152032">
        <w:t xml:space="preserve"> </w:t>
      </w:r>
      <w:r w:rsidR="005B63B3" w:rsidRPr="00152032">
        <w:rPr>
          <w:lang w:val="en-US"/>
        </w:rPr>
        <w:t>Camp</w:t>
      </w:r>
      <w:r w:rsidR="005B63B3">
        <w:t xml:space="preserve">, одним из спонсоров которого выступил </w:t>
      </w:r>
      <w:r w:rsidR="005B63B3">
        <w:rPr>
          <w:lang w:val="en-US"/>
        </w:rPr>
        <w:t>Biotherm</w:t>
      </w:r>
      <w:r w:rsidR="005B63B3" w:rsidRPr="005B63B3">
        <w:t xml:space="preserve"> </w:t>
      </w:r>
      <w:r w:rsidR="007149F8">
        <w:t>в марте-апреле 2017 года.</w:t>
      </w:r>
      <w:proofErr w:type="gramEnd"/>
      <w:r w:rsidR="007149F8">
        <w:t xml:space="preserve"> </w:t>
      </w:r>
      <w:proofErr w:type="gramStart"/>
      <w:r w:rsidR="007149F8" w:rsidRPr="00152032">
        <w:rPr>
          <w:lang w:val="en-US"/>
        </w:rPr>
        <w:t>New</w:t>
      </w:r>
      <w:r w:rsidR="007149F8" w:rsidRPr="00152032">
        <w:t xml:space="preserve"> </w:t>
      </w:r>
      <w:r w:rsidR="007149F8" w:rsidRPr="00152032">
        <w:rPr>
          <w:lang w:val="en-US"/>
        </w:rPr>
        <w:t>Star</w:t>
      </w:r>
      <w:r w:rsidR="007149F8" w:rsidRPr="00152032">
        <w:t xml:space="preserve"> </w:t>
      </w:r>
      <w:r w:rsidR="007149F8" w:rsidRPr="00152032">
        <w:rPr>
          <w:lang w:val="en-US"/>
        </w:rPr>
        <w:t>Camp</w:t>
      </w:r>
      <w:r w:rsidR="007149F8">
        <w:t xml:space="preserve"> представлял собой масштабный спортивно-развлекательный фестиваль в России и был посвящен экстремальным зимним видам спорта.</w:t>
      </w:r>
      <w:proofErr w:type="gramEnd"/>
      <w:r w:rsidR="007149F8">
        <w:t xml:space="preserve"> </w:t>
      </w:r>
      <w:r w:rsidR="007149F8" w:rsidRPr="007149F8">
        <w:t xml:space="preserve">На наш взгляд, в стремлении стать ближе к </w:t>
      </w:r>
      <w:r w:rsidR="007149F8">
        <w:t>потребителям</w:t>
      </w:r>
      <w:r w:rsidR="007149F8" w:rsidRPr="007149F8">
        <w:t xml:space="preserve">, ведущим активный образ жизни и </w:t>
      </w:r>
      <w:r w:rsidR="007149F8">
        <w:t>усиленно</w:t>
      </w:r>
      <w:r w:rsidR="007149F8" w:rsidRPr="007149F8">
        <w:t xml:space="preserve"> занимающимся спортом, бреду следует аккуратнее выбирать мероприятия для спо</w:t>
      </w:r>
      <w:r w:rsidR="007149F8">
        <w:t xml:space="preserve">нсорства, поскольку соседство с молодежными </w:t>
      </w:r>
      <w:r w:rsidR="007149F8" w:rsidRPr="007149F8">
        <w:t>спортивными брендами (</w:t>
      </w:r>
      <w:r w:rsidR="007149F8" w:rsidRPr="007149F8">
        <w:rPr>
          <w:lang w:val="en-US"/>
        </w:rPr>
        <w:t>Quicksilver</w:t>
      </w:r>
      <w:r w:rsidR="007149F8" w:rsidRPr="007149F8">
        <w:t>) и брендами, позиционирующими себя как эконом</w:t>
      </w:r>
      <w:r w:rsidR="007149F8">
        <w:t>ичные</w:t>
      </w:r>
      <w:r w:rsidR="007149F8" w:rsidRPr="007149F8">
        <w:t xml:space="preserve"> (</w:t>
      </w:r>
      <w:r w:rsidR="007149F8" w:rsidRPr="007149F8">
        <w:rPr>
          <w:lang w:val="en-US"/>
        </w:rPr>
        <w:t>TELE</w:t>
      </w:r>
      <w:r w:rsidR="007149F8" w:rsidRPr="007149F8">
        <w:t xml:space="preserve">2), </w:t>
      </w:r>
      <w:r w:rsidR="007149F8" w:rsidRPr="007149F8">
        <w:rPr>
          <w:lang w:val="en-US"/>
        </w:rPr>
        <w:t>Biotherm</w:t>
      </w:r>
      <w:r w:rsidR="007149F8" w:rsidRPr="007149F8">
        <w:t xml:space="preserve"> рискует утратить </w:t>
      </w:r>
      <w:r w:rsidR="007149F8">
        <w:t xml:space="preserve">репутацию бренда категории люкс и ослабить силу бренда. Неплохой альтернативой описанного выше мероприятия может стать спонсорство марафонов и </w:t>
      </w:r>
      <w:proofErr w:type="spellStart"/>
      <w:r w:rsidR="007149F8">
        <w:t>полумарафонов</w:t>
      </w:r>
      <w:proofErr w:type="spellEnd"/>
      <w:r w:rsidR="007149F8">
        <w:t xml:space="preserve">, которые зачастую являются частично благотворительными. </w:t>
      </w:r>
      <w:r w:rsidR="007718C6">
        <w:t xml:space="preserve">Примером такого мероприятия является благотворительный забег </w:t>
      </w:r>
      <w:r w:rsidR="007718C6" w:rsidRPr="00152032">
        <w:rPr>
          <w:i/>
        </w:rPr>
        <w:t>«Бегущие сердца»</w:t>
      </w:r>
      <w:r w:rsidR="007718C6">
        <w:rPr>
          <w:i/>
        </w:rPr>
        <w:t xml:space="preserve">, </w:t>
      </w:r>
      <w:r w:rsidR="007718C6" w:rsidRPr="007718C6">
        <w:t>инициатором которог</w:t>
      </w:r>
      <w:r w:rsidR="007718C6">
        <w:t xml:space="preserve">о является благотворительный фонд российской </w:t>
      </w:r>
      <w:proofErr w:type="spellStart"/>
      <w:r w:rsidR="007718C6">
        <w:t>супермодели</w:t>
      </w:r>
      <w:proofErr w:type="spellEnd"/>
      <w:r w:rsidR="007718C6">
        <w:t xml:space="preserve"> Натальи Водяновой «Обнаженные сердца». Наталья Водянова является лицом мероприятия, обладает репутацией филантропа и, кроме того, имеет значительный опыт рекламы косметики категории люкс. Кроме того, стоит отметить, что фамилия модели имеет особое символьное сходство с </w:t>
      </w:r>
      <w:r w:rsidR="00620783">
        <w:t xml:space="preserve">идентичностью бренда </w:t>
      </w:r>
      <w:r w:rsidR="00620783">
        <w:rPr>
          <w:lang w:val="en-US"/>
        </w:rPr>
        <w:t>Biotherm</w:t>
      </w:r>
      <w:r w:rsidR="00620783">
        <w:t>, который подчеркивает свою принадлежность к водной стихии.</w:t>
      </w:r>
    </w:p>
    <w:p w:rsidR="00AE3133" w:rsidRDefault="00620783" w:rsidP="00AE3133">
      <w:r>
        <w:t xml:space="preserve">Следующий раздел рекомендаций направлен на борьбу с низкой осведомленностью потребителей о бренде и преодоление барьера «первой покупки», который в настоящее время существует среди российских потребителей. В связи с этим важно предоставить потребителям возможность опробовать продукцию бренда </w:t>
      </w:r>
      <w:r>
        <w:rPr>
          <w:lang w:val="en-US"/>
        </w:rPr>
        <w:t>Biotherm</w:t>
      </w:r>
      <w:r>
        <w:t xml:space="preserve">, </w:t>
      </w:r>
      <w:r w:rsidR="00666192">
        <w:t xml:space="preserve">за счет обеспечения консультантов бренда или самих магазинов косметики миниатюрами средств (объемом около 5 мл.). Важно, чтобы средства предоставлялись заинтересованному покупателю, а </w:t>
      </w:r>
      <w:r w:rsidR="00666192">
        <w:lastRenderedPageBreak/>
        <w:t xml:space="preserve">также были разнообразны (позволяли опробовать различные продукты). С одной стороны </w:t>
      </w:r>
      <w:proofErr w:type="spellStart"/>
      <w:r w:rsidR="00666192">
        <w:t>сэмплинг</w:t>
      </w:r>
      <w:proofErr w:type="spellEnd"/>
      <w:r w:rsidR="00666192">
        <w:t xml:space="preserve"> способствует борьбу с сомнениями потребителей, позволяет им подобрать наиболее походящее средство, а с другой стороны свидетельствует о высоком качестве обслуживания, что важно на рынке косметики категории люкс. Аналогичным образом стоит обеспечить </w:t>
      </w:r>
      <w:proofErr w:type="spellStart"/>
      <w:r w:rsidR="00666192">
        <w:t>сэмплинг</w:t>
      </w:r>
      <w:proofErr w:type="spellEnd"/>
      <w:r w:rsidR="00666192">
        <w:t xml:space="preserve"> при покупке товаров в </w:t>
      </w:r>
      <w:proofErr w:type="spellStart"/>
      <w:proofErr w:type="gramStart"/>
      <w:r w:rsidR="00666192">
        <w:t>интернет-магазине</w:t>
      </w:r>
      <w:proofErr w:type="spellEnd"/>
      <w:proofErr w:type="gramEnd"/>
      <w:r w:rsidR="00666192">
        <w:t xml:space="preserve"> на официальном сайте бренда. В данном случае к преимуществам </w:t>
      </w:r>
      <w:proofErr w:type="spellStart"/>
      <w:r w:rsidR="00666192">
        <w:t>сэмплинга</w:t>
      </w:r>
      <w:proofErr w:type="spellEnd"/>
      <w:r w:rsidR="00666192">
        <w:t xml:space="preserve"> также добавляется стимулирование продаж через сайт (за счет широкого выбора </w:t>
      </w:r>
      <w:proofErr w:type="spellStart"/>
      <w:r w:rsidR="00666192">
        <w:t>сэмплов</w:t>
      </w:r>
      <w:proofErr w:type="spellEnd"/>
      <w:r w:rsidR="00666192">
        <w:t xml:space="preserve"> и гарантированности их предоставления при покупке).  В настоящее время бренд участвует в распространении уменьшенных объемов косметических </w:t>
      </w:r>
      <w:proofErr w:type="gramStart"/>
      <w:r w:rsidR="00666192">
        <w:t>средств</w:t>
      </w:r>
      <w:proofErr w:type="gramEnd"/>
      <w:r w:rsidR="00666192">
        <w:t xml:space="preserve"> с помощью так называемых «коробочек красоты», которые распространяются желающим ведущими глянцевыми журналами</w:t>
      </w:r>
      <w:r w:rsidR="00752716">
        <w:t xml:space="preserve"> и содержат уменьшенные версии косметических бестселлеров или новинок. Высокая популярность таких «коробочек» и отсутствие необходимости дополнительных вложений со стороны </w:t>
      </w:r>
      <w:r w:rsidR="00752716">
        <w:rPr>
          <w:lang w:val="en-US"/>
        </w:rPr>
        <w:t>Biotherm</w:t>
      </w:r>
      <w:r w:rsidR="00752716">
        <w:t xml:space="preserve"> свидетельствуют о целесообразности сохранения такого канала продвижения.</w:t>
      </w:r>
    </w:p>
    <w:p w:rsidR="00752716" w:rsidRDefault="00752716" w:rsidP="00AE3133">
      <w:r>
        <w:t>На наш взгляд,</w:t>
      </w:r>
      <w:r w:rsidRPr="00752716">
        <w:t xml:space="preserve"> </w:t>
      </w:r>
      <w:r>
        <w:t xml:space="preserve">бренду </w:t>
      </w:r>
      <w:r>
        <w:rPr>
          <w:lang w:val="en-US"/>
        </w:rPr>
        <w:t>Biotherm</w:t>
      </w:r>
      <w:r>
        <w:t xml:space="preserve"> следует также обратить внимание на новый способ борьбы с сомнениями у потребителей и рекламы – рекламные посты на страницах </w:t>
      </w:r>
      <w:proofErr w:type="spellStart"/>
      <w:r>
        <w:t>блогеров</w:t>
      </w:r>
      <w:proofErr w:type="spellEnd"/>
      <w:r>
        <w:t xml:space="preserve"> (пользователи сети, которые популярны среди других и имеют большое число </w:t>
      </w:r>
      <w:r w:rsidR="00E6475C">
        <w:t>поклонников – подписчиков на страницу). Такие посты не требуют значительных вложений (имеют характер бартера: бренд</w:t>
      </w:r>
      <w:r w:rsidR="00E6475C" w:rsidRPr="00E6475C">
        <w:t xml:space="preserve"> </w:t>
      </w:r>
      <w:r w:rsidR="00E6475C">
        <w:t>бесплатно предоставляет небольшой набор своих сре</w:t>
      </w:r>
      <w:proofErr w:type="gramStart"/>
      <w:r w:rsidR="00E6475C">
        <w:t>дств вз</w:t>
      </w:r>
      <w:proofErr w:type="gramEnd"/>
      <w:r w:rsidR="00E6475C">
        <w:t xml:space="preserve">амен на благоприятный отзыв) и обеспечивают доступ к широкому охвату активной и вовлеченной аудитории (число подписчиков на страницы </w:t>
      </w:r>
      <w:proofErr w:type="spellStart"/>
      <w:r w:rsidR="00E6475C">
        <w:t>блогеров</w:t>
      </w:r>
      <w:proofErr w:type="spellEnd"/>
      <w:r w:rsidR="00E6475C">
        <w:t xml:space="preserve"> в социальных сетях может достигать сотен тысяч человек).</w:t>
      </w:r>
    </w:p>
    <w:p w:rsidR="00E6475C" w:rsidRPr="00E6475C" w:rsidRDefault="00E6475C" w:rsidP="00AE3133">
      <w:r>
        <w:t xml:space="preserve">Несмотря на тот факт, что российский офис бренда </w:t>
      </w:r>
      <w:r>
        <w:rPr>
          <w:lang w:val="en-US"/>
        </w:rPr>
        <w:t>Biotherm</w:t>
      </w:r>
      <w:r w:rsidRPr="00E6475C">
        <w:t xml:space="preserve"> </w:t>
      </w:r>
      <w:r>
        <w:t xml:space="preserve">не может </w:t>
      </w:r>
      <w:r w:rsidR="004967B9">
        <w:t xml:space="preserve">создавать </w:t>
      </w:r>
      <w:proofErr w:type="spellStart"/>
      <w:r w:rsidR="004967B9">
        <w:t>видеорекламу</w:t>
      </w:r>
      <w:proofErr w:type="spellEnd"/>
      <w:r w:rsidR="004967B9">
        <w:t xml:space="preserve">, с запуском сайта и </w:t>
      </w:r>
      <w:proofErr w:type="spellStart"/>
      <w:proofErr w:type="gramStart"/>
      <w:r w:rsidR="004967B9">
        <w:t>интернет-магазина</w:t>
      </w:r>
      <w:proofErr w:type="spellEnd"/>
      <w:proofErr w:type="gramEnd"/>
      <w:r w:rsidR="004967B9">
        <w:t xml:space="preserve"> бренд может воспользоваться </w:t>
      </w:r>
      <w:proofErr w:type="spellStart"/>
      <w:r w:rsidR="004967B9">
        <w:t>баннерной</w:t>
      </w:r>
      <w:proofErr w:type="spellEnd"/>
      <w:r w:rsidR="004967B9">
        <w:t xml:space="preserve"> рекламой в сети Интернет, которая позволяет настроить ее показ только для потенциальных покупателей и осуществлять рекламные кампании даже при очень маленьких бюджетах. Существующие функциональные возможности для </w:t>
      </w:r>
      <w:proofErr w:type="spellStart"/>
      <w:r w:rsidR="004967B9">
        <w:t>таргетирования</w:t>
      </w:r>
      <w:proofErr w:type="spellEnd"/>
      <w:r w:rsidR="004967B9">
        <w:t xml:space="preserve"> такого типа рекламы позволяют осуществить показ рекламы целевой аудитории или ее части, обеспечить рост осведомленности о бренде, а также моментально направлять потребителей на сайт, где они могут совершить покупку или продолжить свое знакомство с брендом.</w:t>
      </w:r>
    </w:p>
    <w:p w:rsidR="00752716" w:rsidRPr="00752716" w:rsidRDefault="00752716" w:rsidP="00AE3133"/>
    <w:p w:rsidR="00105EA6" w:rsidRDefault="00105EA6" w:rsidP="0047046E">
      <w:pPr>
        <w:pStyle w:val="af1"/>
        <w:ind w:left="1069" w:firstLine="0"/>
      </w:pPr>
    </w:p>
    <w:p w:rsidR="00105EA6" w:rsidRDefault="00105EA6" w:rsidP="0047046E">
      <w:pPr>
        <w:pStyle w:val="af1"/>
        <w:ind w:left="1069" w:firstLine="0"/>
      </w:pPr>
    </w:p>
    <w:p w:rsidR="0047046E" w:rsidRPr="0047046E" w:rsidRDefault="0047046E" w:rsidP="0047046E">
      <w:pPr>
        <w:ind w:firstLine="0"/>
        <w:outlineLvl w:val="1"/>
        <w:rPr>
          <w:b/>
        </w:rPr>
      </w:pPr>
    </w:p>
    <w:p w:rsidR="009E213D" w:rsidRDefault="003601D4" w:rsidP="00D37C8C">
      <w:pPr>
        <w:pStyle w:val="1"/>
        <w:rPr>
          <w:caps w:val="0"/>
        </w:rPr>
      </w:pPr>
      <w:bookmarkStart w:id="24" w:name="_Toc483171744"/>
      <w:r w:rsidRPr="003601D4">
        <w:rPr>
          <w:caps w:val="0"/>
        </w:rPr>
        <w:lastRenderedPageBreak/>
        <w:t>Заключение</w:t>
      </w:r>
      <w:bookmarkEnd w:id="24"/>
    </w:p>
    <w:p w:rsidR="00A45359" w:rsidRDefault="00A45359" w:rsidP="00A45359">
      <w:r>
        <w:t>В условиях современной экономической турбулентности, а также активного развития технологий и уменьшающегося жизненного цикла брендов роль сильных брендов и приобретает особое значение. Бренды сегодня рассматриваются как один из разновидностей нематериальных активов компании, который имеет не меньшую ценность,  чем традиционные материальные активы. Успешный, сильный бренд является источником повышения долгосрочной рыночной привлекательности компании, поэтому управление брендом должно осуществляться исходя из стратегических задач компании.</w:t>
      </w:r>
    </w:p>
    <w:p w:rsidR="00A45359" w:rsidRDefault="00A45359" w:rsidP="00A45359">
      <w:r>
        <w:t xml:space="preserve">При осуществлении </w:t>
      </w:r>
      <w:proofErr w:type="spellStart"/>
      <w:r>
        <w:t>брендинга</w:t>
      </w:r>
      <w:proofErr w:type="spellEnd"/>
      <w:r>
        <w:t xml:space="preserve"> особое внимание следует уделять отраслевой и сегментной принадлежности бренда, которая определяет ценности бренда, особенности маркетинговых коммуникаций. В данной работе особое внимание уделяется особенностям </w:t>
      </w:r>
      <w:proofErr w:type="spellStart"/>
      <w:r>
        <w:t>брендинга</w:t>
      </w:r>
      <w:proofErr w:type="spellEnd"/>
      <w:r>
        <w:t xml:space="preserve"> товаров категории люкс, при котором особое внимание уделяется дистанции между потребителем и брендом, обуславливающей «желанность» марки, а так же построению программ маркетинговых коммуникаций, где в качестве ключевой ценности рассматривается сам бренд, а не функциональные особенности и выгоды. Безусловно, функциональные характеристики должны находиться в соответствии с заявленными символическими ценностями бренда, однако они не способны обеспечить лидирующие позиции на рынке. Таким образом, для брендов категории люкс особое значение</w:t>
      </w:r>
      <w:r w:rsidR="00D01E91">
        <w:t xml:space="preserve"> приобретают эмоциональные и символ</w:t>
      </w:r>
      <w:r>
        <w:t>ьные выгоды бренда, которые обеспечивают его дифференциацию от конкурентов.</w:t>
      </w:r>
    </w:p>
    <w:p w:rsidR="00A45359" w:rsidRDefault="00A45359" w:rsidP="00A45359">
      <w:r>
        <w:t xml:space="preserve">Для анализа результативности </w:t>
      </w:r>
      <w:proofErr w:type="spellStart"/>
      <w:r>
        <w:t>брендинга</w:t>
      </w:r>
      <w:proofErr w:type="spellEnd"/>
      <w:r>
        <w:t xml:space="preserve"> ус</w:t>
      </w:r>
      <w:r w:rsidR="00AD1647">
        <w:t>п</w:t>
      </w:r>
      <w:r>
        <w:t>ешно применяются модели марочного капитал</w:t>
      </w:r>
      <w:r w:rsidR="00AD1647">
        <w:t>а. В данной работе в качестве ос</w:t>
      </w:r>
      <w:r>
        <w:t xml:space="preserve">новы анализа </w:t>
      </w:r>
      <w:proofErr w:type="spellStart"/>
      <w:r>
        <w:t>брендинга</w:t>
      </w:r>
      <w:proofErr w:type="spellEnd"/>
      <w:r>
        <w:t xml:space="preserve"> </w:t>
      </w:r>
      <w:r>
        <w:rPr>
          <w:lang w:val="en-US"/>
        </w:rPr>
        <w:t>Biotherm</w:t>
      </w:r>
      <w:r w:rsidRPr="00C96AEF">
        <w:t xml:space="preserve"> </w:t>
      </w:r>
      <w:r>
        <w:t xml:space="preserve">была выбрана модель </w:t>
      </w:r>
      <w:r w:rsidR="00D01E91">
        <w:t xml:space="preserve">потребительского </w:t>
      </w:r>
      <w:r>
        <w:t xml:space="preserve">капитала бренда Д. </w:t>
      </w:r>
      <w:proofErr w:type="spellStart"/>
      <w:r>
        <w:t>Аакера</w:t>
      </w:r>
      <w:proofErr w:type="spellEnd"/>
      <w:r>
        <w:t xml:space="preserve">, который обращает внимание на бренд с позиции компании, предполагая, что активы бренда являются составляющими активов компании в целом. В своей модели Д. </w:t>
      </w:r>
      <w:proofErr w:type="spellStart"/>
      <w:r>
        <w:t>Аакер</w:t>
      </w:r>
      <w:proofErr w:type="spellEnd"/>
      <w:r>
        <w:t xml:space="preserve"> выделяет четыре основных капитала бренда: осведомленность о бренде, ассоциации с брендом, воспринимаемое качество бренда и лояльность бренду. Каждый из названных активов обеспечивает создание добавленной ценности специфичным способом, из чего следует необходимость комплексного подхода в управлении источниками капитала бренда.</w:t>
      </w:r>
    </w:p>
    <w:p w:rsidR="00A45359" w:rsidRPr="00A45359" w:rsidRDefault="00A45359" w:rsidP="00A45359">
      <w:r>
        <w:t xml:space="preserve">Российский рынок косметики категории люкс на протяжении последнего десятилетия демонстрирует устойчивый рост, </w:t>
      </w:r>
      <w:proofErr w:type="spellStart"/>
      <w:r>
        <w:t>котороый</w:t>
      </w:r>
      <w:proofErr w:type="spellEnd"/>
      <w:r>
        <w:t xml:space="preserve"> в последние годы несколько замедлился в связи с усложнившейся экономической ситуации и падением реальных доходов россиян. Однако потребители косметики категории люкс не готовы полностью отказываться от высококачественного ухода за кожей, считая подобные товары предметам</w:t>
      </w:r>
      <w:r w:rsidR="00D01E91">
        <w:t xml:space="preserve">и первой необходимости. Однако </w:t>
      </w:r>
      <w:r>
        <w:t xml:space="preserve">стоит отметить, что россияне стали более </w:t>
      </w:r>
      <w:r>
        <w:lastRenderedPageBreak/>
        <w:t>рационально подходить к выбору бренда: стремясь найти наилучшее предложение цены, потребителя стали больше внимания уделять поиску специальных предложений, информации о бренде, отзывах и т.д., а также активно делятся своим мнением с другими.</w:t>
      </w:r>
    </w:p>
    <w:p w:rsidR="00A45359" w:rsidRDefault="00A45359" w:rsidP="00A45359">
      <w:r>
        <w:t xml:space="preserve">Для разработки мер </w:t>
      </w:r>
      <w:r w:rsidR="001C372A">
        <w:t>по увеличению потребительского капитала</w:t>
      </w:r>
      <w:r>
        <w:t xml:space="preserve"> бренда </w:t>
      </w:r>
      <w:r>
        <w:rPr>
          <w:lang w:val="en-US"/>
        </w:rPr>
        <w:t>Biotherm</w:t>
      </w:r>
      <w:r w:rsidRPr="00C11B87">
        <w:t xml:space="preserve"> </w:t>
      </w:r>
      <w:r>
        <w:t xml:space="preserve">на российском рынке косметики категории люкс автором работы был проведен анализ системы идентичности бренда </w:t>
      </w:r>
      <w:r>
        <w:rPr>
          <w:lang w:val="en-US"/>
        </w:rPr>
        <w:t>Biotherm</w:t>
      </w:r>
      <w:r w:rsidR="001C372A">
        <w:t>:</w:t>
      </w:r>
      <w:r>
        <w:t xml:space="preserve"> выявлена стержневая и расширенная идентичность бренда. Для более систематизированного исследования системы идентичности за основу была взята модель планирования идентичности бренда </w:t>
      </w:r>
      <w:proofErr w:type="spellStart"/>
      <w:r>
        <w:t>Д.Аакера</w:t>
      </w:r>
      <w:proofErr w:type="spellEnd"/>
      <w:r>
        <w:t xml:space="preserve">. Данная модель позволила провести стратегический анализ бренда, затем, проанализировав бренд с позиции товара, организации, индивидуальности и символа, было сформулировано ценностное предложение бренда. К последнему можно отнести функциональные выгоды (улучшение внешнего вида и здоровья кожи, успокаивающее действие), а также эмоциональные  и символьные выгоды бренда (ощущение легкости, свежести и уникальности, ощущение гармонии </w:t>
      </w:r>
      <w:r w:rsidR="00D01E91">
        <w:t>внешней и внутренней красоты</w:t>
      </w:r>
      <w:r>
        <w:t xml:space="preserve">, </w:t>
      </w:r>
      <w:proofErr w:type="spellStart"/>
      <w:r>
        <w:t>присоедение</w:t>
      </w:r>
      <w:proofErr w:type="spellEnd"/>
      <w:r>
        <w:t xml:space="preserve"> к числу гедонистов и активных людей).  Именно на основе идентичности бренда и должна выстраиваться система реализации идентичности бренда.</w:t>
      </w:r>
    </w:p>
    <w:p w:rsidR="00A45359" w:rsidRDefault="00A45359" w:rsidP="00A45359">
      <w:r>
        <w:t xml:space="preserve">В рамках данной работы автором было проведено маркетинговое исследование, которое включало </w:t>
      </w:r>
      <w:r w:rsidR="00D01E91">
        <w:t xml:space="preserve">нетнографическое исследование, </w:t>
      </w:r>
      <w:r>
        <w:t>глубинное интервью с экспертами рынка косме</w:t>
      </w:r>
      <w:r w:rsidR="00D01E91">
        <w:t>тики категории люкс, а так</w:t>
      </w:r>
      <w:r>
        <w:t>же глубинное интервью с продавцами-консультантами бренда. Также было проведено количественное исследование</w:t>
      </w:r>
      <w:r w:rsidR="00D01E91">
        <w:t xml:space="preserve"> в виде </w:t>
      </w:r>
      <w:r>
        <w:t>формализованн</w:t>
      </w:r>
      <w:r w:rsidR="00D01E91">
        <w:t>ого</w:t>
      </w:r>
      <w:r>
        <w:t xml:space="preserve"> опрос</w:t>
      </w:r>
      <w:r w:rsidR="00D01E91">
        <w:t>а</w:t>
      </w:r>
      <w:r>
        <w:t>.</w:t>
      </w:r>
    </w:p>
    <w:p w:rsidR="00A45359" w:rsidRDefault="00A45359" w:rsidP="00A45359">
      <w:r>
        <w:t xml:space="preserve">Для систематизированного анализа собранной из первичных и вторичных источников информации и оценки эффективности </w:t>
      </w:r>
      <w:proofErr w:type="spellStart"/>
      <w:r>
        <w:t>брендинга</w:t>
      </w:r>
      <w:proofErr w:type="spellEnd"/>
      <w:r>
        <w:t xml:space="preserve"> </w:t>
      </w:r>
      <w:r>
        <w:rPr>
          <w:lang w:val="en-US"/>
        </w:rPr>
        <w:t>Biotherm</w:t>
      </w:r>
      <w:r w:rsidRPr="007A625D">
        <w:t xml:space="preserve"> </w:t>
      </w:r>
      <w:r>
        <w:t xml:space="preserve">была использована модель </w:t>
      </w:r>
      <w:r w:rsidR="00D01E91">
        <w:t xml:space="preserve">потребительского </w:t>
      </w:r>
      <w:r>
        <w:t xml:space="preserve">марочного капитала </w:t>
      </w:r>
      <w:proofErr w:type="spellStart"/>
      <w:r>
        <w:t>Д.Аакера</w:t>
      </w:r>
      <w:proofErr w:type="spellEnd"/>
      <w:r>
        <w:t xml:space="preserve">. В результате анализа по выбранной модели можно сделать некоторые </w:t>
      </w:r>
      <w:proofErr w:type="spellStart"/>
      <w:r>
        <w:t>воводы</w:t>
      </w:r>
      <w:proofErr w:type="spellEnd"/>
      <w:r>
        <w:t xml:space="preserve"> относительно эффективности </w:t>
      </w:r>
      <w:proofErr w:type="spellStart"/>
      <w:r>
        <w:t>брендинга</w:t>
      </w:r>
      <w:proofErr w:type="spellEnd"/>
      <w:r>
        <w:t xml:space="preserve"> </w:t>
      </w:r>
      <w:r>
        <w:rPr>
          <w:lang w:val="en-US"/>
        </w:rPr>
        <w:t>Biotherm</w:t>
      </w:r>
      <w:r w:rsidRPr="007A625D">
        <w:t xml:space="preserve">. </w:t>
      </w:r>
      <w:r>
        <w:t>Во-первых, был выявлен относительно невысокий уровень осведомленности потребителей о бренде</w:t>
      </w:r>
      <w:r w:rsidR="00D01E91">
        <w:t>: большая часть потребителей знакомы с брендом, однако не способны вспомнить его без подсказки</w:t>
      </w:r>
      <w:r>
        <w:t>. Во-вторых, анализ показал н</w:t>
      </w:r>
      <w:r w:rsidRPr="00130993">
        <w:t xml:space="preserve">изкий уровень лояльности потребителей бренду, который отражается в низком уровне удовлетворенности брендом и </w:t>
      </w:r>
      <w:r w:rsidR="00D01E91">
        <w:t xml:space="preserve">низким относительно прямых </w:t>
      </w:r>
      <w:proofErr w:type="spellStart"/>
      <w:r w:rsidR="00D01E91">
        <w:t>кнкурентов</w:t>
      </w:r>
      <w:proofErr w:type="spellEnd"/>
      <w:r w:rsidRPr="00130993">
        <w:t xml:space="preserve"> </w:t>
      </w:r>
      <w:r w:rsidRPr="00130993">
        <w:rPr>
          <w:lang w:val="en-US"/>
        </w:rPr>
        <w:t>Net</w:t>
      </w:r>
      <w:r w:rsidRPr="00130993">
        <w:t xml:space="preserve"> </w:t>
      </w:r>
      <w:r w:rsidRPr="00130993">
        <w:rPr>
          <w:lang w:val="en-US"/>
        </w:rPr>
        <w:t>Promoter</w:t>
      </w:r>
      <w:r w:rsidRPr="00130993">
        <w:t xml:space="preserve"> </w:t>
      </w:r>
      <w:r w:rsidRPr="00130993">
        <w:rPr>
          <w:lang w:val="en-US"/>
        </w:rPr>
        <w:t>Score</w:t>
      </w:r>
      <w:r w:rsidRPr="00130993">
        <w:t>.</w:t>
      </w:r>
      <w:r>
        <w:t xml:space="preserve"> Что касается, третьего актива капитала бренда, ассоциаций, связанных с бр</w:t>
      </w:r>
      <w:r w:rsidR="00D01E91">
        <w:t xml:space="preserve">ендом, </w:t>
      </w:r>
      <w:proofErr w:type="gramStart"/>
      <w:r w:rsidR="00D01E91">
        <w:t>то</w:t>
      </w:r>
      <w:proofErr w:type="gramEnd"/>
      <w:r w:rsidR="00D01E91">
        <w:t xml:space="preserve"> несмотря на общий благ</w:t>
      </w:r>
      <w:r>
        <w:t xml:space="preserve">оприятный характер ассоциаций, </w:t>
      </w:r>
      <w:r w:rsidRPr="00130993">
        <w:t>однако бренд воспринимается как неженственный и</w:t>
      </w:r>
      <w:r w:rsidR="00D01E91">
        <w:t xml:space="preserve"> непопулярный</w:t>
      </w:r>
      <w:r w:rsidRPr="00130993">
        <w:t xml:space="preserve">. Кроме того, набор ассоциаций не уникален, не позволяет бренду в значительной степени дифференцироваться от прямых конкурентов и обеспечить ценовую премию, возникает путаница с брендом </w:t>
      </w:r>
      <w:proofErr w:type="spellStart"/>
      <w:r w:rsidRPr="00130993">
        <w:rPr>
          <w:lang w:val="en-US"/>
        </w:rPr>
        <w:t>Bioderma</w:t>
      </w:r>
      <w:proofErr w:type="spellEnd"/>
      <w:r w:rsidRPr="00130993">
        <w:t xml:space="preserve">, который </w:t>
      </w:r>
      <w:r w:rsidR="00D01E91">
        <w:t xml:space="preserve">даже </w:t>
      </w:r>
      <w:r w:rsidRPr="00130993">
        <w:t xml:space="preserve">не </w:t>
      </w:r>
      <w:r w:rsidRPr="00130993">
        <w:lastRenderedPageBreak/>
        <w:t>относится к косметике категории люкс</w:t>
      </w:r>
      <w:r>
        <w:t>.</w:t>
      </w:r>
      <w:r w:rsidR="00FD24D7">
        <w:t xml:space="preserve"> В то же время воспринимаемое качество бренда </w:t>
      </w:r>
      <w:r w:rsidR="00FD24D7">
        <w:rPr>
          <w:lang w:val="en-US"/>
        </w:rPr>
        <w:t>Biotherm</w:t>
      </w:r>
      <w:r w:rsidR="00FD24D7" w:rsidRPr="00FD24D7">
        <w:t xml:space="preserve"> </w:t>
      </w:r>
      <w:r w:rsidR="00FD24D7">
        <w:t>находится на довольно высоком уровне, потребители ценят бренд за предоставляемые функциональные выгоды.</w:t>
      </w:r>
    </w:p>
    <w:p w:rsidR="00922FD9" w:rsidRDefault="00FD24D7" w:rsidP="00A45359">
      <w:r>
        <w:t xml:space="preserve">На основании проведенного анализа был разработан ряд рекомендаций, направленных на усиление потребительского капитала бренда </w:t>
      </w:r>
      <w:r>
        <w:rPr>
          <w:lang w:val="en-US"/>
        </w:rPr>
        <w:t>Biotherm</w:t>
      </w:r>
      <w:r w:rsidRPr="00FD24D7">
        <w:t xml:space="preserve">. </w:t>
      </w:r>
      <w:r>
        <w:t>Основной целью предлагаемых мероприятий является увеличение осведомленности потребителей о бренде, формирование положительных и устойчивых ассоциаций, донесение до потребителей эмоциональных выгод бренда, а также усиление лояльности потребителей.</w:t>
      </w:r>
      <w:r w:rsidR="00FF3CC1">
        <w:t xml:space="preserve"> Поскольку исследование, проведенное в рамках данной работы, выявило несоответствие идентичности бренда и его сложившегося имиджа,</w:t>
      </w:r>
      <w:r w:rsidR="004F5177">
        <w:t xml:space="preserve">  было предложено внесение корректировок в позиционирование бренда на российском рынке</w:t>
      </w:r>
      <w:r w:rsidR="00922FD9">
        <w:t xml:space="preserve"> в сторону увеличения акцента на историческое наследие бренда, его французского происхождения и высокого уровня социальной </w:t>
      </w:r>
      <w:r w:rsidR="00C14A46">
        <w:t>ответственности</w:t>
      </w:r>
      <w:r w:rsidR="00922FD9">
        <w:t>.</w:t>
      </w:r>
    </w:p>
    <w:p w:rsidR="00FD24D7" w:rsidRPr="005D30C9" w:rsidRDefault="00FF3CC1" w:rsidP="00A45359">
      <w:r>
        <w:t xml:space="preserve">Улучшение конкурентного положения бренда </w:t>
      </w:r>
      <w:r>
        <w:rPr>
          <w:lang w:val="en-US"/>
        </w:rPr>
        <w:t>Biotherm</w:t>
      </w:r>
      <w:r w:rsidRPr="00FF3CC1">
        <w:t xml:space="preserve"> </w:t>
      </w:r>
      <w:r>
        <w:t xml:space="preserve">в современном мире невозможно без обеспечения </w:t>
      </w:r>
      <w:proofErr w:type="spellStart"/>
      <w:r>
        <w:t>представленности</w:t>
      </w:r>
      <w:proofErr w:type="spellEnd"/>
      <w:r>
        <w:t xml:space="preserve"> бренда в сети Интернет, поэтому часть рекомендаций связано с проработкой продвижения бренда в сети</w:t>
      </w:r>
      <w:r w:rsidR="004F5177">
        <w:t xml:space="preserve">: созданием </w:t>
      </w:r>
      <w:proofErr w:type="spellStart"/>
      <w:r w:rsidR="004F5177">
        <w:t>веб-сайта</w:t>
      </w:r>
      <w:proofErr w:type="spellEnd"/>
      <w:r w:rsidR="004F5177">
        <w:t>, а также страниц в социальных сетях.</w:t>
      </w:r>
      <w:r w:rsidR="005D30C9">
        <w:t xml:space="preserve"> Продвижение </w:t>
      </w:r>
      <w:r w:rsidR="005D30C9">
        <w:rPr>
          <w:lang w:val="en-US"/>
        </w:rPr>
        <w:t>Biotherm</w:t>
      </w:r>
      <w:r w:rsidR="005D30C9" w:rsidRPr="0082581A">
        <w:t xml:space="preserve"> </w:t>
      </w:r>
      <w:r w:rsidR="005D30C9">
        <w:t xml:space="preserve">с помощью сети Интернет также предполагает создание </w:t>
      </w:r>
      <w:proofErr w:type="spellStart"/>
      <w:proofErr w:type="gramStart"/>
      <w:r w:rsidR="0082581A">
        <w:t>видео-</w:t>
      </w:r>
      <w:r w:rsidR="004540A2">
        <w:t>канала</w:t>
      </w:r>
      <w:proofErr w:type="spellEnd"/>
      <w:proofErr w:type="gramEnd"/>
      <w:r w:rsidR="004540A2">
        <w:t xml:space="preserve"> для размещения обучающего видео и использование контекстной рекламы.</w:t>
      </w:r>
    </w:p>
    <w:p w:rsidR="00C14A46" w:rsidRDefault="00C14A46" w:rsidP="00A45359">
      <w:r>
        <w:t>Кроме того, были предложены рекомендации по улучшению имиджа бренда в специализированных магазинах косметики, связанные с изменением модели работы с консультантами бренда, а также с разработкой совместных с брендами косметических магазинов программ лояльности и акций</w:t>
      </w:r>
      <w:r w:rsidR="0083057D">
        <w:t>.</w:t>
      </w:r>
    </w:p>
    <w:p w:rsidR="00C14A46" w:rsidRDefault="005D30C9" w:rsidP="00A45359">
      <w:r>
        <w:t>Для решения проблемы сомнений потребителей относительно совершения покупки и для роста осведомленности о бренде, были предложены рекомендации по организации распространения миниатюр сре</w:t>
      </w:r>
      <w:proofErr w:type="gramStart"/>
      <w:r>
        <w:t>дств бр</w:t>
      </w:r>
      <w:proofErr w:type="gramEnd"/>
      <w:r>
        <w:t xml:space="preserve">енда в специализированных магазинах косметики и </w:t>
      </w:r>
      <w:proofErr w:type="spellStart"/>
      <w:r>
        <w:t>онлайн-магазине</w:t>
      </w:r>
      <w:proofErr w:type="spellEnd"/>
      <w:r>
        <w:t xml:space="preserve"> на официальном сайте, а также распространение продукции с помощью «коробочек красоты», выпускаемых известными глянцевыми журналами. Кроме того, предлагается вариант привлечения </w:t>
      </w:r>
      <w:proofErr w:type="spellStart"/>
      <w:r>
        <w:t>блогеров</w:t>
      </w:r>
      <w:proofErr w:type="spellEnd"/>
      <w:r w:rsidR="004540A2">
        <w:t xml:space="preserve"> и российских знаменитостей для продвижения продукции на российском рынке.</w:t>
      </w:r>
    </w:p>
    <w:p w:rsidR="005D30C9" w:rsidRPr="00FF3CC1" w:rsidRDefault="005D30C9" w:rsidP="00A45359"/>
    <w:p w:rsidR="003E55BA" w:rsidRPr="003B1504" w:rsidRDefault="003E55BA" w:rsidP="003B1504"/>
    <w:p w:rsidR="003601D4" w:rsidRPr="003601D4" w:rsidRDefault="003601D4" w:rsidP="003601D4"/>
    <w:p w:rsidR="007D03AD" w:rsidRDefault="003E55BA" w:rsidP="007D03AD">
      <w:pPr>
        <w:pStyle w:val="1"/>
      </w:pPr>
      <w:bookmarkStart w:id="25" w:name="_Toc483171745"/>
      <w:r>
        <w:rPr>
          <w:caps w:val="0"/>
        </w:rPr>
        <w:lastRenderedPageBreak/>
        <w:t>Список использованной литературы</w:t>
      </w:r>
      <w:bookmarkEnd w:id="25"/>
    </w:p>
    <w:p w:rsidR="00205433" w:rsidRDefault="00205433" w:rsidP="0046005F">
      <w:pPr>
        <w:pStyle w:val="af1"/>
        <w:numPr>
          <w:ilvl w:val="0"/>
          <w:numId w:val="37"/>
        </w:numPr>
      </w:pPr>
      <w:proofErr w:type="spellStart"/>
      <w:r w:rsidRPr="00205433">
        <w:t>Аакер</w:t>
      </w:r>
      <w:proofErr w:type="spellEnd"/>
      <w:r w:rsidRPr="00205433">
        <w:t xml:space="preserve"> Д. Создание сильных брендов. / Д. </w:t>
      </w:r>
      <w:proofErr w:type="spellStart"/>
      <w:r w:rsidRPr="00205433">
        <w:t>Аакер</w:t>
      </w:r>
      <w:proofErr w:type="spellEnd"/>
      <w:r w:rsidRPr="00205433">
        <w:t>. – Пер. с англ. – М.: Издательский дом Гребенникова, 2003, - 340с.</w:t>
      </w:r>
    </w:p>
    <w:p w:rsidR="00205433" w:rsidRDefault="00205433" w:rsidP="0046005F">
      <w:pPr>
        <w:pStyle w:val="af1"/>
        <w:numPr>
          <w:ilvl w:val="0"/>
          <w:numId w:val="37"/>
        </w:numPr>
      </w:pPr>
      <w:r w:rsidRPr="00205433">
        <w:t>Андреева А. Н.</w:t>
      </w:r>
      <w:r w:rsidRPr="00205433">
        <w:rPr>
          <w:b/>
          <w:bCs/>
        </w:rPr>
        <w:t xml:space="preserve"> </w:t>
      </w:r>
      <w:r w:rsidRPr="00205433">
        <w:rPr>
          <w:bCs/>
        </w:rPr>
        <w:t>Маркетинг роскоши: анализ современных концепций</w:t>
      </w:r>
      <w:r w:rsidRPr="00205433">
        <w:t>. / А. Н. Андреева // Бренд-менеджмент. – 2014. –  № 4(77)</w:t>
      </w:r>
      <w:proofErr w:type="gramStart"/>
      <w:r w:rsidRPr="00205433">
        <w:t>.</w:t>
      </w:r>
      <w:proofErr w:type="gramEnd"/>
      <w:r w:rsidRPr="00205433">
        <w:t xml:space="preserve"> </w:t>
      </w:r>
      <w:proofErr w:type="gramStart"/>
      <w:r w:rsidRPr="00205433">
        <w:t>с</w:t>
      </w:r>
      <w:proofErr w:type="gramEnd"/>
      <w:r w:rsidRPr="00205433">
        <w:t>. 194-216</w:t>
      </w:r>
    </w:p>
    <w:p w:rsidR="00205433" w:rsidRDefault="00205433" w:rsidP="0046005F">
      <w:pPr>
        <w:pStyle w:val="af7"/>
        <w:numPr>
          <w:ilvl w:val="0"/>
          <w:numId w:val="37"/>
        </w:numPr>
        <w:spacing w:line="360" w:lineRule="auto"/>
        <w:rPr>
          <w:sz w:val="24"/>
          <w:szCs w:val="24"/>
        </w:rPr>
      </w:pPr>
      <w:r w:rsidRPr="00205433">
        <w:rPr>
          <w:sz w:val="24"/>
          <w:szCs w:val="24"/>
        </w:rPr>
        <w:t>Андреева А. Н. Маркетинг роскоши: современная интерпретация и базовые концепции. Часть 2. / А. Н. Андреева, Л. Н. Богомолова  // Бренд-менеджмент. – 2008. –  № 3(40). С. 130-142.</w:t>
      </w:r>
    </w:p>
    <w:p w:rsidR="00AD18BB" w:rsidRPr="00AD18BB" w:rsidRDefault="00AD18BB" w:rsidP="0046005F">
      <w:pPr>
        <w:pStyle w:val="af1"/>
        <w:numPr>
          <w:ilvl w:val="0"/>
          <w:numId w:val="37"/>
        </w:numPr>
      </w:pPr>
      <w:proofErr w:type="spellStart"/>
      <w:r w:rsidRPr="00AD18BB">
        <w:rPr>
          <w:iCs/>
        </w:rPr>
        <w:t>Ашалян</w:t>
      </w:r>
      <w:proofErr w:type="spellEnd"/>
      <w:r w:rsidRPr="00AD18BB">
        <w:rPr>
          <w:iCs/>
        </w:rPr>
        <w:t> Л. Н.</w:t>
      </w:r>
      <w:r w:rsidRPr="00AD18BB">
        <w:t xml:space="preserve"> Стратегические аспекты потребительского поведения покупателей предметов роскоши / Л. Н. </w:t>
      </w:r>
      <w:proofErr w:type="spellStart"/>
      <w:r w:rsidRPr="00AD18BB">
        <w:rPr>
          <w:iCs/>
        </w:rPr>
        <w:t>Ашалян</w:t>
      </w:r>
      <w:proofErr w:type="spellEnd"/>
      <w:proofErr w:type="gramStart"/>
      <w:r w:rsidRPr="00AD18BB">
        <w:t xml:space="preserve"> ,</w:t>
      </w:r>
      <w:proofErr w:type="gramEnd"/>
      <w:r w:rsidRPr="00AD18BB">
        <w:t xml:space="preserve"> К.В. </w:t>
      </w:r>
      <w:r w:rsidRPr="00AD18BB">
        <w:rPr>
          <w:iCs/>
        </w:rPr>
        <w:t>Кузнецова</w:t>
      </w:r>
      <w:r w:rsidRPr="00AD18BB">
        <w:t xml:space="preserve"> , А.Т. </w:t>
      </w:r>
      <w:proofErr w:type="spellStart"/>
      <w:r w:rsidRPr="00AD18BB">
        <w:t>Петенко</w:t>
      </w:r>
      <w:proofErr w:type="spellEnd"/>
      <w:r w:rsidRPr="00AD18BB">
        <w:t xml:space="preserve">. – </w:t>
      </w:r>
      <w:r w:rsidRPr="00AD18BB">
        <w:rPr>
          <w:iCs/>
        </w:rPr>
        <w:t>Управленческое консультирование</w:t>
      </w:r>
      <w:r w:rsidRPr="00AD18BB">
        <w:t>. — 2016. — № 6 (90). — С. 90–99. </w:t>
      </w:r>
    </w:p>
    <w:p w:rsidR="00205433" w:rsidRPr="00205433" w:rsidRDefault="00205433" w:rsidP="0046005F">
      <w:pPr>
        <w:pStyle w:val="af7"/>
        <w:numPr>
          <w:ilvl w:val="0"/>
          <w:numId w:val="37"/>
        </w:numPr>
        <w:spacing w:line="360" w:lineRule="auto"/>
        <w:rPr>
          <w:sz w:val="24"/>
          <w:szCs w:val="24"/>
        </w:rPr>
      </w:pPr>
      <w:proofErr w:type="spellStart"/>
      <w:r w:rsidRPr="00205433">
        <w:rPr>
          <w:sz w:val="24"/>
          <w:szCs w:val="24"/>
        </w:rPr>
        <w:t>Белукова</w:t>
      </w:r>
      <w:proofErr w:type="spellEnd"/>
      <w:r w:rsidRPr="00205433">
        <w:rPr>
          <w:sz w:val="24"/>
          <w:szCs w:val="24"/>
        </w:rPr>
        <w:t xml:space="preserve">, Ю. В. Особенности позиционирования и вывода на российский рынок марки часов класса люкс / Ю. В. </w:t>
      </w:r>
      <w:proofErr w:type="spellStart"/>
      <w:r w:rsidRPr="00205433">
        <w:rPr>
          <w:sz w:val="24"/>
          <w:szCs w:val="24"/>
        </w:rPr>
        <w:t>Белукова</w:t>
      </w:r>
      <w:proofErr w:type="spellEnd"/>
      <w:r w:rsidRPr="00205433">
        <w:rPr>
          <w:sz w:val="24"/>
          <w:szCs w:val="24"/>
        </w:rPr>
        <w:t>, М. В. Прокина // Реклама. Теория и практика. – 2012. – № 01. – С. 2-15.</w:t>
      </w:r>
    </w:p>
    <w:p w:rsidR="00205433" w:rsidRDefault="00205433" w:rsidP="0046005F">
      <w:pPr>
        <w:pStyle w:val="af1"/>
        <w:numPr>
          <w:ilvl w:val="0"/>
          <w:numId w:val="37"/>
        </w:numPr>
      </w:pPr>
      <w:r w:rsidRPr="00205433">
        <w:t xml:space="preserve">Годин  А. М. </w:t>
      </w:r>
      <w:proofErr w:type="spellStart"/>
      <w:r w:rsidRPr="00205433">
        <w:t>Брендинг</w:t>
      </w:r>
      <w:proofErr w:type="spellEnd"/>
      <w:r w:rsidRPr="00205433">
        <w:t xml:space="preserve">: Учебное пособие / А. М. Годин. – 3-е изд., </w:t>
      </w:r>
      <w:proofErr w:type="spellStart"/>
      <w:r w:rsidRPr="00205433">
        <w:t>перераб</w:t>
      </w:r>
      <w:proofErr w:type="spellEnd"/>
      <w:r w:rsidRPr="00205433">
        <w:t>. и доп. – М.: Издательско-торговая корпорация «Дашков и Ко», 2013. – 184с.</w:t>
      </w:r>
    </w:p>
    <w:p w:rsidR="00952723" w:rsidRDefault="007E0410" w:rsidP="0046005F">
      <w:pPr>
        <w:pStyle w:val="af7"/>
        <w:numPr>
          <w:ilvl w:val="0"/>
          <w:numId w:val="37"/>
        </w:numPr>
        <w:spacing w:line="360" w:lineRule="auto"/>
        <w:rPr>
          <w:sz w:val="24"/>
          <w:szCs w:val="24"/>
        </w:rPr>
      </w:pPr>
      <w:r w:rsidRPr="007E0410">
        <w:rPr>
          <w:sz w:val="24"/>
          <w:szCs w:val="24"/>
        </w:rPr>
        <w:t>Головина В. В. Менеджмент событийных коммуникаций компаний рынка товаров и услуг класса люкс / В. В. Головина // Реклама. Теория и практика. – 2013. –  № 04. – С. 238-246</w:t>
      </w:r>
    </w:p>
    <w:p w:rsidR="00952723" w:rsidRPr="00952723" w:rsidRDefault="00952723" w:rsidP="0046005F">
      <w:pPr>
        <w:pStyle w:val="af7"/>
        <w:numPr>
          <w:ilvl w:val="0"/>
          <w:numId w:val="37"/>
        </w:numPr>
        <w:spacing w:line="360" w:lineRule="auto"/>
        <w:rPr>
          <w:sz w:val="24"/>
          <w:szCs w:val="24"/>
        </w:rPr>
      </w:pPr>
      <w:r w:rsidRPr="00952723">
        <w:rPr>
          <w:sz w:val="24"/>
          <w:szCs w:val="24"/>
        </w:rPr>
        <w:t xml:space="preserve">Десять причин доверить </w:t>
      </w:r>
      <w:proofErr w:type="spellStart"/>
      <w:r w:rsidRPr="00952723">
        <w:rPr>
          <w:sz w:val="24"/>
          <w:szCs w:val="24"/>
        </w:rPr>
        <w:t>Clarins</w:t>
      </w:r>
      <w:proofErr w:type="spellEnd"/>
      <w:r w:rsidRPr="00952723">
        <w:rPr>
          <w:sz w:val="24"/>
          <w:szCs w:val="24"/>
        </w:rPr>
        <w:t xml:space="preserve"> заботу о вашей красоте [Электронный ресурс] // Сайт компании </w:t>
      </w:r>
      <w:proofErr w:type="spellStart"/>
      <w:r w:rsidRPr="00952723">
        <w:rPr>
          <w:sz w:val="24"/>
          <w:szCs w:val="24"/>
        </w:rPr>
        <w:t>Clarins</w:t>
      </w:r>
      <w:proofErr w:type="spellEnd"/>
      <w:r w:rsidRPr="00952723">
        <w:rPr>
          <w:sz w:val="24"/>
          <w:szCs w:val="24"/>
        </w:rPr>
        <w:t>. — Режим доступа: http://www.clarins.ru/tsennosti-i-istoriya-desyat-prichin.html (дата обращения: 16.04.2017).</w:t>
      </w:r>
    </w:p>
    <w:p w:rsidR="00AD18BB" w:rsidRPr="00AD18BB" w:rsidRDefault="00AD18BB" w:rsidP="0046005F">
      <w:pPr>
        <w:pStyle w:val="af1"/>
        <w:numPr>
          <w:ilvl w:val="0"/>
          <w:numId w:val="37"/>
        </w:numPr>
      </w:pPr>
      <w:r w:rsidRPr="007E0410">
        <w:t>Дисконтная программа</w:t>
      </w:r>
      <w:proofErr w:type="gramStart"/>
      <w:r w:rsidRPr="007E0410">
        <w:t xml:space="preserve"> И</w:t>
      </w:r>
      <w:proofErr w:type="gramEnd"/>
      <w:r w:rsidRPr="007E0410">
        <w:t xml:space="preserve">ль де </w:t>
      </w:r>
      <w:proofErr w:type="spellStart"/>
      <w:r w:rsidRPr="007E0410">
        <w:t>Ботэ</w:t>
      </w:r>
      <w:proofErr w:type="spellEnd"/>
      <w:r w:rsidRPr="007E0410">
        <w:t xml:space="preserve"> [Электронный ресурс] // Сайт компании ИЛЬ ДЕ БОТЭ. — Режим доступа: http://iledebeaute.ru/company/club/ (дата обращения: 11.03.2017).</w:t>
      </w:r>
    </w:p>
    <w:p w:rsidR="00BA110E" w:rsidRDefault="00A45752" w:rsidP="00BA110E">
      <w:pPr>
        <w:pStyle w:val="af1"/>
        <w:numPr>
          <w:ilvl w:val="0"/>
          <w:numId w:val="37"/>
        </w:numPr>
      </w:pPr>
      <w:proofErr w:type="spellStart"/>
      <w:r w:rsidRPr="00A45752">
        <w:t>Дойль</w:t>
      </w:r>
      <w:proofErr w:type="spellEnd"/>
      <w:r w:rsidRPr="00A45752">
        <w:t xml:space="preserve"> П. Маркетинг, ориентированный на стоимость: пер. с англ. / П. </w:t>
      </w:r>
      <w:proofErr w:type="spellStart"/>
      <w:r w:rsidRPr="00A45752">
        <w:t>Дойль</w:t>
      </w:r>
      <w:proofErr w:type="spellEnd"/>
      <w:r w:rsidRPr="00A45752">
        <w:t>. – СПб</w:t>
      </w:r>
      <w:proofErr w:type="gramStart"/>
      <w:r w:rsidRPr="00A45752">
        <w:t xml:space="preserve">. : </w:t>
      </w:r>
      <w:proofErr w:type="gramEnd"/>
      <w:r w:rsidRPr="00A45752">
        <w:t>Питер, 2001. – 480с.</w:t>
      </w:r>
    </w:p>
    <w:p w:rsidR="00BA110E" w:rsidRDefault="00BA110E" w:rsidP="00BA110E">
      <w:pPr>
        <w:pStyle w:val="af1"/>
        <w:numPr>
          <w:ilvl w:val="0"/>
          <w:numId w:val="37"/>
        </w:numPr>
      </w:pPr>
      <w:r w:rsidRPr="00BA110E">
        <w:t xml:space="preserve">Жалобы </w:t>
      </w:r>
      <w:proofErr w:type="spellStart"/>
      <w:r w:rsidRPr="00BA110E">
        <w:t>онлайн</w:t>
      </w:r>
      <w:proofErr w:type="spellEnd"/>
      <w:r w:rsidRPr="00BA110E">
        <w:t xml:space="preserve">: </w:t>
      </w:r>
      <w:proofErr w:type="spellStart"/>
      <w:r w:rsidRPr="00BA110E">
        <w:t>нетнографические</w:t>
      </w:r>
      <w:proofErr w:type="spellEnd"/>
      <w:r w:rsidRPr="00BA110E">
        <w:t xml:space="preserve"> исследования неудовлетворенных потребителей / О. В. </w:t>
      </w:r>
      <w:proofErr w:type="spellStart"/>
      <w:r w:rsidRPr="00BA110E">
        <w:t>Сагинова</w:t>
      </w:r>
      <w:proofErr w:type="spellEnd"/>
      <w:r w:rsidRPr="00BA110E">
        <w:t xml:space="preserve">, К. Г. </w:t>
      </w:r>
      <w:proofErr w:type="spellStart"/>
      <w:r w:rsidRPr="00BA110E">
        <w:t>Афанасиади</w:t>
      </w:r>
      <w:proofErr w:type="spellEnd"/>
      <w:r w:rsidRPr="00BA110E">
        <w:t xml:space="preserve">  // Маркетинг и маркетинговые исследования. – 2011. –  № 6. С. 436-441.</w:t>
      </w:r>
    </w:p>
    <w:p w:rsidR="007E0410" w:rsidRDefault="007E0410" w:rsidP="0046005F">
      <w:pPr>
        <w:pStyle w:val="af1"/>
        <w:numPr>
          <w:ilvl w:val="0"/>
          <w:numId w:val="37"/>
        </w:numPr>
      </w:pPr>
      <w:r w:rsidRPr="007E0410">
        <w:t xml:space="preserve">История компании </w:t>
      </w:r>
      <w:proofErr w:type="spellStart"/>
      <w:r w:rsidRPr="007E0410">
        <w:t>Л’Этуаль</w:t>
      </w:r>
      <w:proofErr w:type="spellEnd"/>
      <w:r w:rsidRPr="007E0410">
        <w:t xml:space="preserve"> [Электронный ресурс] // Сайт компании Л</w:t>
      </w:r>
      <w:proofErr w:type="gramStart"/>
      <w:r w:rsidRPr="007E0410">
        <w:t>”Э</w:t>
      </w:r>
      <w:proofErr w:type="gramEnd"/>
      <w:r w:rsidRPr="007E0410">
        <w:t>туаль. — Режим доступа: https://www.letoile.ru/company/history/ (дата обращения: 11.03.2017).</w:t>
      </w:r>
    </w:p>
    <w:p w:rsidR="004F44E1" w:rsidRDefault="007E0410" w:rsidP="0046005F">
      <w:pPr>
        <w:pStyle w:val="af1"/>
        <w:numPr>
          <w:ilvl w:val="0"/>
          <w:numId w:val="37"/>
        </w:numPr>
      </w:pPr>
      <w:proofErr w:type="spellStart"/>
      <w:r w:rsidRPr="007E0410">
        <w:t>Келлер</w:t>
      </w:r>
      <w:proofErr w:type="spellEnd"/>
      <w:r w:rsidRPr="007E0410">
        <w:t xml:space="preserve"> К. Стратегический бренд-менеджмент: создание, оценка и управление марочным капиталом / К. </w:t>
      </w:r>
      <w:proofErr w:type="spellStart"/>
      <w:r w:rsidRPr="007E0410">
        <w:t>Келлер</w:t>
      </w:r>
      <w:proofErr w:type="spellEnd"/>
      <w:r w:rsidRPr="007E0410">
        <w:t xml:space="preserve">. – 2-е изд. – М.: Вильямс, 2005. –  704с., </w:t>
      </w:r>
    </w:p>
    <w:p w:rsidR="004F44E1" w:rsidRDefault="004F44E1" w:rsidP="00BA110E">
      <w:pPr>
        <w:pStyle w:val="af1"/>
        <w:numPr>
          <w:ilvl w:val="0"/>
          <w:numId w:val="37"/>
        </w:numPr>
      </w:pPr>
      <w:r>
        <w:lastRenderedPageBreak/>
        <w:t xml:space="preserve"> </w:t>
      </w:r>
      <w:r w:rsidRPr="004F44E1">
        <w:t xml:space="preserve">Корпоративная информация о компании </w:t>
      </w:r>
      <w:proofErr w:type="spellStart"/>
      <w:r w:rsidRPr="004F44E1">
        <w:t>Estée</w:t>
      </w:r>
      <w:proofErr w:type="spellEnd"/>
      <w:r w:rsidRPr="004F44E1">
        <w:t xml:space="preserve"> </w:t>
      </w:r>
      <w:proofErr w:type="spellStart"/>
      <w:r w:rsidRPr="004F44E1">
        <w:t>Lauder</w:t>
      </w:r>
      <w:proofErr w:type="spellEnd"/>
      <w:r w:rsidRPr="004F44E1">
        <w:t xml:space="preserve"> [Электронный ресурс] // Сайт компании </w:t>
      </w:r>
      <w:proofErr w:type="spellStart"/>
      <w:r w:rsidRPr="004F44E1">
        <w:t>Estée</w:t>
      </w:r>
      <w:proofErr w:type="spellEnd"/>
      <w:r w:rsidRPr="004F44E1">
        <w:t xml:space="preserve"> </w:t>
      </w:r>
      <w:proofErr w:type="spellStart"/>
      <w:r w:rsidRPr="004F44E1">
        <w:t>Lauder</w:t>
      </w:r>
      <w:proofErr w:type="spellEnd"/>
      <w:r w:rsidRPr="004F44E1">
        <w:t>. — Режим доступа: http://www.esteelauder.ru/corporate-information (дата обращения: 16.04.2017).</w:t>
      </w:r>
    </w:p>
    <w:p w:rsidR="00AD18BB" w:rsidRDefault="00AD18BB" w:rsidP="0046005F">
      <w:pPr>
        <w:pStyle w:val="af1"/>
        <w:numPr>
          <w:ilvl w:val="0"/>
          <w:numId w:val="37"/>
        </w:numPr>
      </w:pPr>
      <w:r w:rsidRPr="00AD18BB">
        <w:rPr>
          <w:bCs/>
        </w:rPr>
        <w:t>Красота первой необходимости</w:t>
      </w:r>
      <w:r w:rsidRPr="00AD18BB">
        <w:t xml:space="preserve">  [Электронный ресурс] // </w:t>
      </w:r>
      <w:r w:rsidRPr="00AD18BB">
        <w:rPr>
          <w:bCs/>
        </w:rPr>
        <w:t>Профиль</w:t>
      </w:r>
      <w:r w:rsidRPr="00AD18BB">
        <w:t>. — Режим доступа: http://www.profile.ru/obsch/item/109573-krasota-pervoj-neobkhodimosti/ (дата обращения: 25.03.2017).</w:t>
      </w:r>
    </w:p>
    <w:p w:rsidR="00BA110E" w:rsidRDefault="00A45752" w:rsidP="00BA110E">
      <w:pPr>
        <w:pStyle w:val="af1"/>
        <w:numPr>
          <w:ilvl w:val="0"/>
          <w:numId w:val="37"/>
        </w:numPr>
      </w:pPr>
      <w:proofErr w:type="spellStart"/>
      <w:r w:rsidRPr="00A45752">
        <w:t>Ламбен</w:t>
      </w:r>
      <w:proofErr w:type="spellEnd"/>
      <w:r w:rsidRPr="00A45752">
        <w:t>, Ж. Менеджмент, ориентированный на рынок: Стратегический и операционный маркетинг</w:t>
      </w:r>
      <w:r>
        <w:t>.</w:t>
      </w:r>
      <w:r w:rsidRPr="00A45752">
        <w:t xml:space="preserve"> Пер. с англ. под ред. В.Б. </w:t>
      </w:r>
      <w:proofErr w:type="spellStart"/>
      <w:r w:rsidRPr="00A45752">
        <w:t>Колчанова</w:t>
      </w:r>
      <w:proofErr w:type="spellEnd"/>
      <w:r w:rsidRPr="00A45752">
        <w:t>.</w:t>
      </w:r>
      <w:r w:rsidR="00205433">
        <w:t xml:space="preserve"> </w:t>
      </w:r>
      <w:r w:rsidRPr="00A45752">
        <w:t xml:space="preserve">/ Ж. </w:t>
      </w:r>
      <w:proofErr w:type="spellStart"/>
      <w:r w:rsidRPr="00A45752">
        <w:t>Ламбен</w:t>
      </w:r>
      <w:proofErr w:type="spellEnd"/>
      <w:r w:rsidRPr="00A45752">
        <w:t xml:space="preserve">. — 3-е </w:t>
      </w:r>
      <w:r w:rsidRPr="00AD18BB">
        <w:t>изд. — СПб</w:t>
      </w:r>
      <w:proofErr w:type="gramStart"/>
      <w:r w:rsidRPr="00AD18BB">
        <w:t xml:space="preserve">.: </w:t>
      </w:r>
      <w:proofErr w:type="gramEnd"/>
      <w:r w:rsidRPr="00AD18BB">
        <w:t xml:space="preserve">Питер, 2007. — </w:t>
      </w:r>
      <w:r w:rsidR="00205433" w:rsidRPr="00AD18BB">
        <w:t>800с.</w:t>
      </w:r>
    </w:p>
    <w:p w:rsidR="00BA110E" w:rsidRPr="00AD18BB" w:rsidRDefault="00BA110E" w:rsidP="00BA110E">
      <w:pPr>
        <w:pStyle w:val="af1"/>
        <w:numPr>
          <w:ilvl w:val="0"/>
          <w:numId w:val="37"/>
        </w:numPr>
      </w:pPr>
      <w:r w:rsidRPr="00BA110E">
        <w:t xml:space="preserve">Новинки: </w:t>
      </w:r>
      <w:r w:rsidRPr="00BA110E">
        <w:rPr>
          <w:bCs/>
        </w:rPr>
        <w:t xml:space="preserve">новая маска </w:t>
      </w:r>
      <w:proofErr w:type="spellStart"/>
      <w:r w:rsidRPr="00BA110E">
        <w:rPr>
          <w:bCs/>
        </w:rPr>
        <w:t>Skin</w:t>
      </w:r>
      <w:proofErr w:type="spellEnd"/>
      <w:r w:rsidRPr="00BA110E">
        <w:rPr>
          <w:bCs/>
        </w:rPr>
        <w:t xml:space="preserve"> </w:t>
      </w:r>
      <w:proofErr w:type="spellStart"/>
      <w:r w:rsidRPr="00BA110E">
        <w:rPr>
          <w:bCs/>
        </w:rPr>
        <w:t>Best</w:t>
      </w:r>
      <w:proofErr w:type="spellEnd"/>
      <w:r w:rsidRPr="00BA110E">
        <w:rPr>
          <w:bCs/>
        </w:rPr>
        <w:t xml:space="preserve"> </w:t>
      </w:r>
      <w:proofErr w:type="spellStart"/>
      <w:r w:rsidRPr="00BA110E">
        <w:rPr>
          <w:bCs/>
        </w:rPr>
        <w:t>Wonder</w:t>
      </w:r>
      <w:proofErr w:type="spellEnd"/>
      <w:r w:rsidRPr="00BA110E">
        <w:rPr>
          <w:bCs/>
        </w:rPr>
        <w:t xml:space="preserve"> </w:t>
      </w:r>
      <w:proofErr w:type="spellStart"/>
      <w:r w:rsidRPr="00BA110E">
        <w:rPr>
          <w:bCs/>
        </w:rPr>
        <w:t>Mud</w:t>
      </w:r>
      <w:proofErr w:type="spellEnd"/>
      <w:r w:rsidRPr="00BA110E">
        <w:rPr>
          <w:bCs/>
        </w:rPr>
        <w:t xml:space="preserve"> от Biotherm</w:t>
      </w:r>
      <w:r w:rsidRPr="00BA110E">
        <w:t xml:space="preserve"> [Электронный ресурс] // </w:t>
      </w:r>
      <w:r w:rsidRPr="00BA110E">
        <w:rPr>
          <w:bCs/>
        </w:rPr>
        <w:t>Официальный сайт сети косметических магазинов «ИЛЬ ДЕ БОТЭ»</w:t>
      </w:r>
      <w:r w:rsidRPr="00BA110E">
        <w:t>. — Режим доступа: http://iledebeaute.ru/novinki/2016/8/10/75630/ (дата обращения: 01.03.2017).</w:t>
      </w:r>
    </w:p>
    <w:p w:rsidR="00465DBF" w:rsidRPr="00465DBF" w:rsidRDefault="00AD18BB" w:rsidP="0046005F">
      <w:pPr>
        <w:pStyle w:val="af1"/>
        <w:numPr>
          <w:ilvl w:val="0"/>
          <w:numId w:val="37"/>
        </w:numPr>
        <w:rPr>
          <w:b/>
          <w:bCs/>
        </w:rPr>
      </w:pPr>
      <w:proofErr w:type="spellStart"/>
      <w:r w:rsidRPr="00AD18BB">
        <w:t>Носкова</w:t>
      </w:r>
      <w:proofErr w:type="spellEnd"/>
      <w:r w:rsidRPr="00AD18BB">
        <w:t xml:space="preserve"> Е. Покупатели предметов роскоши меняют стратегию поведения. Не яхта так туфли. [Электронный ресурс] // </w:t>
      </w:r>
      <w:r w:rsidRPr="00AD18BB">
        <w:rPr>
          <w:rFonts w:hint="eastAsia"/>
          <w:bCs/>
        </w:rPr>
        <w:t>Российская</w:t>
      </w:r>
      <w:r w:rsidRPr="00AD18BB">
        <w:rPr>
          <w:bCs/>
        </w:rPr>
        <w:t xml:space="preserve"> </w:t>
      </w:r>
      <w:r w:rsidRPr="00AD18BB">
        <w:rPr>
          <w:rFonts w:hint="eastAsia"/>
          <w:bCs/>
        </w:rPr>
        <w:t>газета</w:t>
      </w:r>
      <w:r w:rsidRPr="00AD18BB">
        <w:t>. 29.09.15 — Режим доступа: https://rg.ru/2015/09/29/tovari.html/ (дата обращения: 17.01.2017).</w:t>
      </w:r>
    </w:p>
    <w:p w:rsidR="00465DBF" w:rsidRPr="00465DBF" w:rsidRDefault="00465DBF" w:rsidP="0046005F">
      <w:pPr>
        <w:pStyle w:val="af1"/>
        <w:numPr>
          <w:ilvl w:val="0"/>
          <w:numId w:val="37"/>
        </w:numPr>
        <w:rPr>
          <w:bCs/>
        </w:rPr>
      </w:pPr>
      <w:r w:rsidRPr="00465DBF">
        <w:rPr>
          <w:bCs/>
        </w:rPr>
        <w:t xml:space="preserve">О компании </w:t>
      </w:r>
      <w:proofErr w:type="spellStart"/>
      <w:r w:rsidRPr="00465DBF">
        <w:rPr>
          <w:bCs/>
        </w:rPr>
        <w:t>L'Oréal</w:t>
      </w:r>
      <w:proofErr w:type="spellEnd"/>
      <w:r w:rsidRPr="00465DBF">
        <w:rPr>
          <w:bCs/>
        </w:rPr>
        <w:t xml:space="preserve"> Россия [Электронный ресурс] // Сайт компании </w:t>
      </w:r>
      <w:proofErr w:type="spellStart"/>
      <w:r w:rsidRPr="00465DBF">
        <w:rPr>
          <w:bCs/>
        </w:rPr>
        <w:t>L'Oréal</w:t>
      </w:r>
      <w:proofErr w:type="spellEnd"/>
      <w:r w:rsidRPr="00465DBF">
        <w:rPr>
          <w:bCs/>
        </w:rPr>
        <w:t xml:space="preserve">. — Режим доступа: http://www.loreal.com.ru/группа/ </w:t>
      </w:r>
      <w:proofErr w:type="spellStart"/>
      <w:r w:rsidRPr="00465DBF">
        <w:rPr>
          <w:bCs/>
        </w:rPr>
        <w:t>l'oréal-россия</w:t>
      </w:r>
      <w:proofErr w:type="spellEnd"/>
      <w:r w:rsidRPr="00465DBF">
        <w:rPr>
          <w:bCs/>
        </w:rPr>
        <w:t xml:space="preserve"> (дата обращения: 16.04.2017).</w:t>
      </w:r>
    </w:p>
    <w:p w:rsidR="00AD18BB" w:rsidRDefault="00AD18BB" w:rsidP="0046005F">
      <w:pPr>
        <w:pStyle w:val="af1"/>
        <w:numPr>
          <w:ilvl w:val="0"/>
          <w:numId w:val="37"/>
        </w:numPr>
      </w:pPr>
      <w:r w:rsidRPr="007E0410">
        <w:t>О компании</w:t>
      </w:r>
      <w:proofErr w:type="gramStart"/>
      <w:r w:rsidRPr="007E0410">
        <w:t xml:space="preserve"> И</w:t>
      </w:r>
      <w:proofErr w:type="gramEnd"/>
      <w:r w:rsidRPr="007E0410">
        <w:t xml:space="preserve">ль де </w:t>
      </w:r>
      <w:proofErr w:type="spellStart"/>
      <w:r w:rsidRPr="007E0410">
        <w:t>Ботэ</w:t>
      </w:r>
      <w:proofErr w:type="spellEnd"/>
      <w:r w:rsidRPr="007E0410">
        <w:t xml:space="preserve"> [Электронный ресурс] // Сайт компании ИЛЬ ДЕ БОТЭ. — Режим доступа: http://iledebeaute.ru/company/ (дата обращения: 11.03.2017).</w:t>
      </w:r>
    </w:p>
    <w:p w:rsidR="00BA110E" w:rsidRDefault="00BA110E" w:rsidP="00BA110E">
      <w:pPr>
        <w:pStyle w:val="af1"/>
        <w:numPr>
          <w:ilvl w:val="0"/>
          <w:numId w:val="37"/>
        </w:numPr>
      </w:pPr>
      <w:r>
        <w:t xml:space="preserve"> </w:t>
      </w:r>
      <w:r w:rsidRPr="00BA110E">
        <w:t xml:space="preserve">О косметике </w:t>
      </w:r>
      <w:proofErr w:type="spellStart"/>
      <w:r w:rsidRPr="00BA110E">
        <w:rPr>
          <w:lang w:val="en-US"/>
        </w:rPr>
        <w:t>Bioderma</w:t>
      </w:r>
      <w:proofErr w:type="spellEnd"/>
      <w:r w:rsidRPr="00BA110E">
        <w:t xml:space="preserve">  [Электронный ресурс] // Официальный сайт компании </w:t>
      </w:r>
      <w:proofErr w:type="spellStart"/>
      <w:r w:rsidRPr="00BA110E">
        <w:rPr>
          <w:bCs/>
          <w:lang w:val="en-US"/>
        </w:rPr>
        <w:t>Bioderma</w:t>
      </w:r>
      <w:proofErr w:type="spellEnd"/>
      <w:r w:rsidRPr="00BA110E">
        <w:t>. — Режим доступа: http://www.bioderma-lab.ru/ (дата обращения: 27.04.2017).</w:t>
      </w:r>
    </w:p>
    <w:p w:rsidR="00BA110E" w:rsidRDefault="00AD18BB" w:rsidP="00BA110E">
      <w:pPr>
        <w:pStyle w:val="af1"/>
        <w:numPr>
          <w:ilvl w:val="0"/>
          <w:numId w:val="37"/>
        </w:numPr>
      </w:pPr>
      <w:r w:rsidRPr="00AD18BB">
        <w:t>О магазине, ЦУМ [Электронный ресурс] // Сайт компании ЦУМ. — Режим доступа: https://www.tsum.ru/about/ (дата обращения: 11.03.2017).</w:t>
      </w:r>
    </w:p>
    <w:p w:rsidR="00BA110E" w:rsidRDefault="00BA110E" w:rsidP="00BA110E">
      <w:pPr>
        <w:pStyle w:val="af1"/>
        <w:numPr>
          <w:ilvl w:val="0"/>
          <w:numId w:val="37"/>
        </w:numPr>
      </w:pPr>
      <w:r w:rsidRPr="00BA110E">
        <w:t xml:space="preserve">Отзывы о косметических товарах бренда </w:t>
      </w:r>
      <w:r w:rsidRPr="00BA110E">
        <w:rPr>
          <w:lang w:val="en-US"/>
        </w:rPr>
        <w:t>Biotherm</w:t>
      </w:r>
      <w:r w:rsidRPr="00BA110E">
        <w:t xml:space="preserve">  [Электронный ресурс] // </w:t>
      </w:r>
      <w:proofErr w:type="spellStart"/>
      <w:r w:rsidRPr="00BA110E">
        <w:rPr>
          <w:bCs/>
          <w:lang w:val="en-US"/>
        </w:rPr>
        <w:t>IRecommend</w:t>
      </w:r>
      <w:proofErr w:type="spellEnd"/>
      <w:r w:rsidRPr="00BA110E">
        <w:rPr>
          <w:bCs/>
        </w:rPr>
        <w:t>.</w:t>
      </w:r>
      <w:proofErr w:type="spellStart"/>
      <w:r w:rsidRPr="00BA110E">
        <w:rPr>
          <w:bCs/>
          <w:lang w:val="en-US"/>
        </w:rPr>
        <w:t>ru</w:t>
      </w:r>
      <w:proofErr w:type="spellEnd"/>
      <w:r w:rsidRPr="00BA110E">
        <w:t>. — Режим доступа: http://irecommend.ru/category/ukhazhivayushchaya-kosmetika?tid=8028 (дата обращения: 05.02.2017).</w:t>
      </w:r>
    </w:p>
    <w:p w:rsidR="00BA110E" w:rsidRDefault="00BA110E" w:rsidP="00BA110E">
      <w:pPr>
        <w:pStyle w:val="af7"/>
        <w:numPr>
          <w:ilvl w:val="0"/>
          <w:numId w:val="37"/>
        </w:numPr>
        <w:spacing w:line="360" w:lineRule="auto"/>
        <w:rPr>
          <w:sz w:val="24"/>
          <w:szCs w:val="24"/>
        </w:rPr>
      </w:pPr>
      <w:r w:rsidRPr="00BA110E">
        <w:rPr>
          <w:sz w:val="24"/>
          <w:szCs w:val="24"/>
        </w:rPr>
        <w:t>Официальная страница бренда Biotherm  [Электронный ресурс] // Социальная сеть «</w:t>
      </w:r>
      <w:proofErr w:type="spellStart"/>
      <w:r w:rsidRPr="00BA110E">
        <w:rPr>
          <w:sz w:val="24"/>
          <w:szCs w:val="24"/>
        </w:rPr>
        <w:t>ВКонтакте</w:t>
      </w:r>
      <w:proofErr w:type="spellEnd"/>
      <w:r w:rsidRPr="00BA110E">
        <w:rPr>
          <w:sz w:val="24"/>
          <w:szCs w:val="24"/>
        </w:rPr>
        <w:t>». — Режим доступа: https://vk.com/biotherm (дата обращения: 10.02.2017).</w:t>
      </w:r>
    </w:p>
    <w:p w:rsidR="00BA110E" w:rsidRPr="00BA110E" w:rsidRDefault="00BA110E" w:rsidP="00BA110E">
      <w:pPr>
        <w:pStyle w:val="af7"/>
        <w:numPr>
          <w:ilvl w:val="0"/>
          <w:numId w:val="37"/>
        </w:numPr>
        <w:spacing w:line="360" w:lineRule="auto"/>
        <w:rPr>
          <w:sz w:val="24"/>
          <w:szCs w:val="24"/>
        </w:rPr>
      </w:pPr>
      <w:r w:rsidRPr="00BA110E">
        <w:rPr>
          <w:sz w:val="24"/>
          <w:szCs w:val="24"/>
        </w:rPr>
        <w:t xml:space="preserve">Официальная российская страница бренда </w:t>
      </w:r>
      <w:r w:rsidRPr="00BA110E">
        <w:rPr>
          <w:sz w:val="24"/>
          <w:szCs w:val="24"/>
          <w:lang w:val="en-US"/>
        </w:rPr>
        <w:t>Biotherm</w:t>
      </w:r>
      <w:r w:rsidRPr="00BA110E">
        <w:rPr>
          <w:sz w:val="24"/>
          <w:szCs w:val="24"/>
        </w:rPr>
        <w:t xml:space="preserve">  [Электронный ресурс] // </w:t>
      </w:r>
      <w:r w:rsidRPr="00BA110E">
        <w:rPr>
          <w:bCs/>
          <w:sz w:val="24"/>
          <w:szCs w:val="24"/>
        </w:rPr>
        <w:t xml:space="preserve">Социальная сеть </w:t>
      </w:r>
      <w:proofErr w:type="spellStart"/>
      <w:r w:rsidRPr="00BA110E">
        <w:rPr>
          <w:bCs/>
          <w:sz w:val="24"/>
          <w:szCs w:val="24"/>
          <w:lang w:val="en-US"/>
        </w:rPr>
        <w:t>Facebook</w:t>
      </w:r>
      <w:proofErr w:type="spellEnd"/>
      <w:r w:rsidRPr="00BA110E">
        <w:rPr>
          <w:sz w:val="24"/>
          <w:szCs w:val="24"/>
        </w:rPr>
        <w:t>. — Режим доступа: https://www.facebook.com/BiothermRussia (дата обращения: 15.02.2017).</w:t>
      </w:r>
    </w:p>
    <w:p w:rsidR="004023D8" w:rsidRPr="004023D8" w:rsidRDefault="007E0410" w:rsidP="0046005F">
      <w:pPr>
        <w:pStyle w:val="af7"/>
        <w:numPr>
          <w:ilvl w:val="0"/>
          <w:numId w:val="37"/>
        </w:numPr>
        <w:spacing w:line="360" w:lineRule="auto"/>
        <w:rPr>
          <w:sz w:val="24"/>
          <w:szCs w:val="24"/>
        </w:rPr>
      </w:pPr>
      <w:r w:rsidRPr="007E0410">
        <w:rPr>
          <w:sz w:val="24"/>
          <w:szCs w:val="24"/>
        </w:rPr>
        <w:lastRenderedPageBreak/>
        <w:t xml:space="preserve">Пичугин, Ю. В. Продвижение в сегменте </w:t>
      </w:r>
      <w:proofErr w:type="spellStart"/>
      <w:r w:rsidRPr="007E0410">
        <w:rPr>
          <w:sz w:val="24"/>
          <w:szCs w:val="24"/>
        </w:rPr>
        <w:t>luxury</w:t>
      </w:r>
      <w:proofErr w:type="spellEnd"/>
      <w:r w:rsidRPr="007E0410">
        <w:rPr>
          <w:sz w:val="24"/>
          <w:szCs w:val="24"/>
        </w:rPr>
        <w:t>: как правильно организовать? / Ю. В. Пичугин. // Маркетинговые коммуникации. - М.</w:t>
      </w:r>
      <w:proofErr w:type="gramStart"/>
      <w:r w:rsidRPr="007E0410">
        <w:rPr>
          <w:sz w:val="24"/>
          <w:szCs w:val="24"/>
        </w:rPr>
        <w:t xml:space="preserve"> :</w:t>
      </w:r>
      <w:proofErr w:type="gramEnd"/>
      <w:r w:rsidRPr="007E0410">
        <w:rPr>
          <w:sz w:val="24"/>
          <w:szCs w:val="24"/>
        </w:rPr>
        <w:t xml:space="preserve"> Изд. дом Гребенникова, 2013. - № 3. - С. 178-184</w:t>
      </w:r>
    </w:p>
    <w:p w:rsidR="004023D8" w:rsidRPr="004023D8" w:rsidRDefault="004023D8" w:rsidP="0046005F">
      <w:pPr>
        <w:pStyle w:val="af7"/>
        <w:numPr>
          <w:ilvl w:val="0"/>
          <w:numId w:val="37"/>
        </w:numPr>
        <w:spacing w:line="360" w:lineRule="auto"/>
        <w:rPr>
          <w:sz w:val="24"/>
          <w:szCs w:val="24"/>
        </w:rPr>
      </w:pPr>
      <w:r w:rsidRPr="004023D8">
        <w:rPr>
          <w:sz w:val="24"/>
          <w:szCs w:val="24"/>
        </w:rPr>
        <w:t xml:space="preserve">Подразделение люкс [Электронный ресурс] // Сайт компании </w:t>
      </w:r>
      <w:proofErr w:type="spellStart"/>
      <w:r w:rsidRPr="004023D8">
        <w:rPr>
          <w:sz w:val="24"/>
          <w:szCs w:val="24"/>
        </w:rPr>
        <w:t>L'Oréal</w:t>
      </w:r>
      <w:proofErr w:type="spellEnd"/>
      <w:r w:rsidRPr="004023D8">
        <w:rPr>
          <w:sz w:val="24"/>
          <w:szCs w:val="24"/>
        </w:rPr>
        <w:t>. — Режим доступа: http://www.loreal.com.ru/марки/подразделение-люкс/ (дата обращения: 16.04.2017).</w:t>
      </w:r>
    </w:p>
    <w:p w:rsidR="007E0410" w:rsidRDefault="00205433" w:rsidP="0046005F">
      <w:pPr>
        <w:pStyle w:val="af1"/>
        <w:numPr>
          <w:ilvl w:val="0"/>
          <w:numId w:val="37"/>
        </w:numPr>
      </w:pPr>
      <w:r>
        <w:t xml:space="preserve">Рожков И. </w:t>
      </w:r>
      <w:r w:rsidRPr="00205433">
        <w:t xml:space="preserve">От </w:t>
      </w:r>
      <w:proofErr w:type="spellStart"/>
      <w:r w:rsidRPr="00205433">
        <w:t>брендинга</w:t>
      </w:r>
      <w:proofErr w:type="spellEnd"/>
      <w:r w:rsidRPr="00205433">
        <w:t xml:space="preserve"> к </w:t>
      </w:r>
      <w:proofErr w:type="spellStart"/>
      <w:r w:rsidRPr="00205433">
        <w:t>бренд-билдингу</w:t>
      </w:r>
      <w:proofErr w:type="spellEnd"/>
      <w:r w:rsidRPr="00205433">
        <w:t xml:space="preserve">. / И. Рожков, В. </w:t>
      </w:r>
      <w:proofErr w:type="spellStart"/>
      <w:r w:rsidRPr="00205433">
        <w:t>Кисмерешкин</w:t>
      </w:r>
      <w:proofErr w:type="spellEnd"/>
      <w:r w:rsidRPr="00205433">
        <w:t xml:space="preserve">. – М.: </w:t>
      </w:r>
      <w:proofErr w:type="spellStart"/>
      <w:r w:rsidRPr="00205433">
        <w:t>Гелла</w:t>
      </w:r>
      <w:proofErr w:type="spellEnd"/>
      <w:r w:rsidRPr="00205433">
        <w:t xml:space="preserve"> </w:t>
      </w:r>
      <w:proofErr w:type="spellStart"/>
      <w:r w:rsidRPr="00205433">
        <w:t>принт</w:t>
      </w:r>
      <w:proofErr w:type="spellEnd"/>
      <w:r w:rsidRPr="00205433">
        <w:t>, 2004, - 319с.</w:t>
      </w:r>
    </w:p>
    <w:p w:rsidR="007E0410" w:rsidRDefault="007E0410" w:rsidP="0046005F">
      <w:pPr>
        <w:pStyle w:val="af1"/>
        <w:numPr>
          <w:ilvl w:val="0"/>
          <w:numId w:val="37"/>
        </w:numPr>
      </w:pPr>
      <w:r w:rsidRPr="007E0410">
        <w:t>РИВ ГОШ сегодня [Электронный ресурс] // Сайт компании РИВ ГОШ. — Режим доступа: http://www.rivegauche.ru/content/rabota-v-riv-gosh (дата обращения: 10.03.2017).</w:t>
      </w:r>
    </w:p>
    <w:p w:rsidR="00A45752" w:rsidRDefault="00A45752" w:rsidP="0046005F">
      <w:pPr>
        <w:pStyle w:val="af1"/>
        <w:numPr>
          <w:ilvl w:val="0"/>
          <w:numId w:val="37"/>
        </w:numPr>
      </w:pPr>
      <w:r w:rsidRPr="00A45752">
        <w:t xml:space="preserve">Старов С. А. Управление брендами / С. А. Старов. – 2-е изд. – СПб.: «Высшая школа менеджмента», 2008. – 500 </w:t>
      </w:r>
      <w:proofErr w:type="gramStart"/>
      <w:r w:rsidRPr="00A45752">
        <w:t>с</w:t>
      </w:r>
      <w:proofErr w:type="gramEnd"/>
      <w:r w:rsidRPr="00A45752">
        <w:t>.</w:t>
      </w:r>
    </w:p>
    <w:p w:rsidR="00AD18BB" w:rsidRDefault="00AD18BB" w:rsidP="0046005F">
      <w:pPr>
        <w:pStyle w:val="af1"/>
        <w:numPr>
          <w:ilvl w:val="0"/>
          <w:numId w:val="37"/>
        </w:numPr>
      </w:pPr>
      <w:r w:rsidRPr="00AD18BB">
        <w:t xml:space="preserve">Что получат женщины на 8 Марта  [Электронный ресурс] // </w:t>
      </w:r>
      <w:proofErr w:type="spellStart"/>
      <w:r w:rsidRPr="00AD18BB">
        <w:rPr>
          <w:bCs/>
        </w:rPr>
        <w:t>Яндекс</w:t>
      </w:r>
      <w:proofErr w:type="gramStart"/>
      <w:r w:rsidRPr="00AD18BB">
        <w:rPr>
          <w:bCs/>
        </w:rPr>
        <w:t>.Д</w:t>
      </w:r>
      <w:proofErr w:type="gramEnd"/>
      <w:r w:rsidRPr="00AD18BB">
        <w:rPr>
          <w:bCs/>
        </w:rPr>
        <w:t>еньги</w:t>
      </w:r>
      <w:proofErr w:type="spellEnd"/>
      <w:r w:rsidRPr="00AD18BB">
        <w:rPr>
          <w:bCs/>
        </w:rPr>
        <w:t xml:space="preserve"> исследования</w:t>
      </w:r>
      <w:r w:rsidRPr="00AD18BB">
        <w:t>. — Режим доступа: https://money.yandex.ru/page?id=528867/ (дата обращения: 25.03.2017).</w:t>
      </w:r>
    </w:p>
    <w:p w:rsidR="00AD18BB" w:rsidRDefault="00AD18BB" w:rsidP="0046005F">
      <w:pPr>
        <w:pStyle w:val="af1"/>
        <w:numPr>
          <w:ilvl w:val="0"/>
          <w:numId w:val="37"/>
        </w:numPr>
      </w:pPr>
      <w:proofErr w:type="spellStart"/>
      <w:r w:rsidRPr="00AD18BB">
        <w:t>Яндекс</w:t>
      </w:r>
      <w:proofErr w:type="gramStart"/>
      <w:r w:rsidRPr="00AD18BB">
        <w:t>.Д</w:t>
      </w:r>
      <w:proofErr w:type="gramEnd"/>
      <w:r w:rsidRPr="00AD18BB">
        <w:t>еньги</w:t>
      </w:r>
      <w:proofErr w:type="spellEnd"/>
      <w:r w:rsidRPr="00AD18BB">
        <w:t xml:space="preserve">: как россияне готовятся к Новому году и что подарят друг другу  [Электронный ресурс] // </w:t>
      </w:r>
      <w:proofErr w:type="spellStart"/>
      <w:r w:rsidRPr="00AD18BB">
        <w:rPr>
          <w:bCs/>
        </w:rPr>
        <w:t>Яндекс.Деньги</w:t>
      </w:r>
      <w:proofErr w:type="spellEnd"/>
      <w:r w:rsidRPr="00AD18BB">
        <w:rPr>
          <w:bCs/>
        </w:rPr>
        <w:t xml:space="preserve"> исследования</w:t>
      </w:r>
      <w:r w:rsidRPr="00AD18BB">
        <w:t>. — Режим доступа: https://money.yandex.ru/page?id=528563/ (дата обращения: 25.03.2017).</w:t>
      </w:r>
    </w:p>
    <w:p w:rsidR="007E0410" w:rsidRDefault="00205433" w:rsidP="0046005F">
      <w:pPr>
        <w:pStyle w:val="af1"/>
        <w:numPr>
          <w:ilvl w:val="0"/>
          <w:numId w:val="37"/>
        </w:numPr>
        <w:rPr>
          <w:lang w:val="en-US"/>
        </w:rPr>
      </w:pPr>
      <w:proofErr w:type="spellStart"/>
      <w:r>
        <w:rPr>
          <w:lang w:val="en-US"/>
        </w:rPr>
        <w:t>Aaker</w:t>
      </w:r>
      <w:proofErr w:type="spellEnd"/>
      <w:r w:rsidRPr="00205433">
        <w:rPr>
          <w:lang w:val="en-US"/>
        </w:rPr>
        <w:t xml:space="preserve"> </w:t>
      </w:r>
      <w:r>
        <w:rPr>
          <w:lang w:val="en-US"/>
        </w:rPr>
        <w:t>D</w:t>
      </w:r>
      <w:r w:rsidRPr="00205433">
        <w:rPr>
          <w:lang w:val="en-US"/>
        </w:rPr>
        <w:t xml:space="preserve">. </w:t>
      </w:r>
      <w:r>
        <w:rPr>
          <w:lang w:val="en-US"/>
        </w:rPr>
        <w:t>Building</w:t>
      </w:r>
      <w:r w:rsidRPr="00205433">
        <w:rPr>
          <w:lang w:val="en-US"/>
        </w:rPr>
        <w:t xml:space="preserve"> </w:t>
      </w:r>
      <w:r>
        <w:rPr>
          <w:lang w:val="en-US"/>
        </w:rPr>
        <w:t>Strong</w:t>
      </w:r>
      <w:r w:rsidRPr="00205433">
        <w:rPr>
          <w:lang w:val="en-US"/>
        </w:rPr>
        <w:t xml:space="preserve"> </w:t>
      </w:r>
      <w:r>
        <w:rPr>
          <w:lang w:val="en-US"/>
        </w:rPr>
        <w:t>Brands</w:t>
      </w:r>
      <w:r w:rsidRPr="00205433">
        <w:rPr>
          <w:lang w:val="en-US"/>
        </w:rPr>
        <w:t xml:space="preserve"> / </w:t>
      </w:r>
      <w:r>
        <w:rPr>
          <w:lang w:val="en-US"/>
        </w:rPr>
        <w:t>D</w:t>
      </w:r>
      <w:r w:rsidRPr="00205433">
        <w:rPr>
          <w:lang w:val="en-US"/>
        </w:rPr>
        <w:t xml:space="preserve">. </w:t>
      </w:r>
      <w:proofErr w:type="spellStart"/>
      <w:r>
        <w:rPr>
          <w:lang w:val="en-US"/>
        </w:rPr>
        <w:t>Aaker</w:t>
      </w:r>
      <w:proofErr w:type="spellEnd"/>
      <w:r w:rsidRPr="00205433">
        <w:rPr>
          <w:lang w:val="en-US"/>
        </w:rPr>
        <w:t xml:space="preserve">. – </w:t>
      </w:r>
      <w:r>
        <w:rPr>
          <w:lang w:val="en-US"/>
        </w:rPr>
        <w:t>N</w:t>
      </w:r>
      <w:r w:rsidRPr="00205433">
        <w:rPr>
          <w:lang w:val="en-US"/>
        </w:rPr>
        <w:t xml:space="preserve">. </w:t>
      </w:r>
      <w:r>
        <w:rPr>
          <w:lang w:val="en-US"/>
        </w:rPr>
        <w:t>Y</w:t>
      </w:r>
      <w:r w:rsidRPr="00205433">
        <w:rPr>
          <w:lang w:val="en-US"/>
        </w:rPr>
        <w:t xml:space="preserve">.: </w:t>
      </w:r>
      <w:r>
        <w:rPr>
          <w:lang w:val="en-US"/>
        </w:rPr>
        <w:t>The</w:t>
      </w:r>
      <w:r w:rsidRPr="00205433">
        <w:rPr>
          <w:lang w:val="en-US"/>
        </w:rPr>
        <w:t xml:space="preserve"> </w:t>
      </w:r>
      <w:r>
        <w:rPr>
          <w:lang w:val="en-US"/>
        </w:rPr>
        <w:t>Free</w:t>
      </w:r>
      <w:r w:rsidRPr="00205433">
        <w:rPr>
          <w:lang w:val="en-US"/>
        </w:rPr>
        <w:t xml:space="preserve"> </w:t>
      </w:r>
      <w:r>
        <w:rPr>
          <w:lang w:val="en-US"/>
        </w:rPr>
        <w:t>Press</w:t>
      </w:r>
      <w:r w:rsidRPr="00205433">
        <w:rPr>
          <w:lang w:val="en-US"/>
        </w:rPr>
        <w:t xml:space="preserve">, 1996. – 400 </w:t>
      </w:r>
      <w:r>
        <w:rPr>
          <w:lang w:val="en-US"/>
        </w:rPr>
        <w:t>p</w:t>
      </w:r>
      <w:r w:rsidRPr="00205433">
        <w:rPr>
          <w:lang w:val="en-US"/>
        </w:rPr>
        <w:t>.</w:t>
      </w:r>
    </w:p>
    <w:p w:rsidR="00F518BF" w:rsidRPr="00F518BF" w:rsidRDefault="00F518BF" w:rsidP="0046005F">
      <w:pPr>
        <w:pStyle w:val="af1"/>
        <w:numPr>
          <w:ilvl w:val="0"/>
          <w:numId w:val="37"/>
        </w:numPr>
      </w:pPr>
      <w:r w:rsidRPr="00AD18BB">
        <w:rPr>
          <w:lang w:val="en-US"/>
        </w:rPr>
        <w:t>About</w:t>
      </w:r>
      <w:r w:rsidRPr="00AD18BB">
        <w:t xml:space="preserve"> </w:t>
      </w:r>
      <w:r w:rsidRPr="00AD18BB">
        <w:rPr>
          <w:lang w:val="en-US"/>
        </w:rPr>
        <w:t>Biotherm</w:t>
      </w:r>
      <w:r w:rsidRPr="00AD18BB">
        <w:t xml:space="preserve"> [Электронный ресурс] // </w:t>
      </w:r>
      <w:r w:rsidRPr="00AD18BB">
        <w:rPr>
          <w:bCs/>
          <w:lang w:val="en-US"/>
        </w:rPr>
        <w:t>Biotherm</w:t>
      </w:r>
      <w:r w:rsidRPr="00AD18BB">
        <w:rPr>
          <w:bCs/>
        </w:rPr>
        <w:t xml:space="preserve"> </w:t>
      </w:r>
      <w:r w:rsidRPr="00AD18BB">
        <w:rPr>
          <w:bCs/>
          <w:lang w:val="en-US"/>
        </w:rPr>
        <w:t>Web</w:t>
      </w:r>
      <w:r w:rsidRPr="00AD18BB">
        <w:rPr>
          <w:bCs/>
        </w:rPr>
        <w:t xml:space="preserve"> </w:t>
      </w:r>
      <w:r w:rsidRPr="00AD18BB">
        <w:rPr>
          <w:bCs/>
          <w:lang w:val="en-US"/>
        </w:rPr>
        <w:t>site</w:t>
      </w:r>
      <w:r w:rsidRPr="00AD18BB">
        <w:t>. — Режим доступа: http://www.biotherm.com/about-biotherm/index.aspx#!/heritage/ (дата обращения: 16.04.2017).</w:t>
      </w:r>
    </w:p>
    <w:p w:rsidR="00F518BF" w:rsidRPr="007D6948" w:rsidRDefault="00F518BF" w:rsidP="0046005F">
      <w:pPr>
        <w:pStyle w:val="af1"/>
        <w:numPr>
          <w:ilvl w:val="0"/>
          <w:numId w:val="37"/>
        </w:numPr>
        <w:rPr>
          <w:lang w:val="en-US"/>
        </w:rPr>
      </w:pPr>
      <w:proofErr w:type="spellStart"/>
      <w:r w:rsidRPr="00F518BF">
        <w:rPr>
          <w:bCs/>
          <w:lang w:val="en-US"/>
        </w:rPr>
        <w:t>Atwal</w:t>
      </w:r>
      <w:proofErr w:type="spellEnd"/>
      <w:r w:rsidRPr="00F518BF">
        <w:rPr>
          <w:bCs/>
          <w:lang w:val="en-US"/>
        </w:rPr>
        <w:t xml:space="preserve"> G. Luxury brand marketing — </w:t>
      </w:r>
      <w:proofErr w:type="gramStart"/>
      <w:r w:rsidRPr="00F518BF">
        <w:rPr>
          <w:bCs/>
          <w:lang w:val="en-US"/>
        </w:rPr>
        <w:t>The</w:t>
      </w:r>
      <w:proofErr w:type="gramEnd"/>
      <w:r w:rsidRPr="00F518BF">
        <w:rPr>
          <w:bCs/>
          <w:lang w:val="en-US"/>
        </w:rPr>
        <w:t xml:space="preserve"> experience is everything! / G. </w:t>
      </w:r>
      <w:proofErr w:type="spellStart"/>
      <w:r w:rsidRPr="00F518BF">
        <w:rPr>
          <w:bCs/>
          <w:lang w:val="en-US"/>
        </w:rPr>
        <w:t>Atwal</w:t>
      </w:r>
      <w:proofErr w:type="spellEnd"/>
      <w:r w:rsidRPr="00F518BF">
        <w:rPr>
          <w:bCs/>
          <w:lang w:val="en-US"/>
        </w:rPr>
        <w:t>, A. Williams</w:t>
      </w:r>
      <w:r>
        <w:rPr>
          <w:bCs/>
          <w:lang w:val="en-US"/>
        </w:rPr>
        <w:t xml:space="preserve">. - </w:t>
      </w:r>
      <w:r w:rsidRPr="00F518BF">
        <w:rPr>
          <w:bCs/>
          <w:iCs/>
          <w:lang w:val="en-US"/>
        </w:rPr>
        <w:t>Journal of Brand Management</w:t>
      </w:r>
      <w:r w:rsidR="00090E9F">
        <w:rPr>
          <w:bCs/>
          <w:iCs/>
          <w:lang w:val="en-US"/>
        </w:rPr>
        <w:t>. – 2009. – Vol. 16 – P. 228-</w:t>
      </w:r>
      <w:r w:rsidR="00090E9F" w:rsidRPr="00090E9F">
        <w:rPr>
          <w:bCs/>
          <w:iCs/>
          <w:color w:val="FF0000"/>
          <w:lang w:val="en-US"/>
        </w:rPr>
        <w:t>346.</w:t>
      </w:r>
    </w:p>
    <w:p w:rsidR="007D6948" w:rsidRPr="007D6948" w:rsidRDefault="007D6948" w:rsidP="0046005F">
      <w:pPr>
        <w:pStyle w:val="af1"/>
        <w:numPr>
          <w:ilvl w:val="0"/>
          <w:numId w:val="37"/>
        </w:numPr>
      </w:pPr>
      <w:r w:rsidRPr="007D6948">
        <w:rPr>
          <w:lang w:val="en-US"/>
        </w:rPr>
        <w:t>Biotherm</w:t>
      </w:r>
      <w:r w:rsidRPr="007D6948">
        <w:t xml:space="preserve"> </w:t>
      </w:r>
      <w:r w:rsidRPr="007D6948">
        <w:rPr>
          <w:lang w:val="en-US"/>
        </w:rPr>
        <w:t>Live</w:t>
      </w:r>
      <w:r w:rsidRPr="007D6948">
        <w:t xml:space="preserve"> </w:t>
      </w:r>
      <w:r w:rsidRPr="007D6948">
        <w:rPr>
          <w:lang w:val="en-US"/>
        </w:rPr>
        <w:t>More</w:t>
      </w:r>
      <w:r w:rsidRPr="007D6948">
        <w:t xml:space="preserve"> [Электронный ресурс] // Сайт </w:t>
      </w:r>
      <w:r w:rsidRPr="007D6948">
        <w:rPr>
          <w:lang w:val="en-US"/>
        </w:rPr>
        <w:t>Live</w:t>
      </w:r>
      <w:r w:rsidRPr="007D6948">
        <w:t xml:space="preserve"> </w:t>
      </w:r>
      <w:r w:rsidRPr="007D6948">
        <w:rPr>
          <w:lang w:val="en-US"/>
        </w:rPr>
        <w:t>More</w:t>
      </w:r>
      <w:r w:rsidRPr="007D6948">
        <w:t xml:space="preserve"> от </w:t>
      </w:r>
      <w:r w:rsidRPr="007D6948">
        <w:rPr>
          <w:lang w:val="en-US"/>
        </w:rPr>
        <w:t>Biotherm</w:t>
      </w:r>
      <w:r w:rsidRPr="007D6948">
        <w:t xml:space="preserve">. — Режим доступа: </w:t>
      </w:r>
      <w:r w:rsidRPr="007D6948">
        <w:rPr>
          <w:lang w:val="en-US"/>
        </w:rPr>
        <w:t>http</w:t>
      </w:r>
      <w:r w:rsidRPr="007D6948">
        <w:t>://</w:t>
      </w:r>
      <w:proofErr w:type="spellStart"/>
      <w:r w:rsidRPr="007D6948">
        <w:rPr>
          <w:lang w:val="en-US"/>
        </w:rPr>
        <w:t>livemore</w:t>
      </w:r>
      <w:proofErr w:type="spellEnd"/>
      <w:r w:rsidRPr="007D6948">
        <w:t>.</w:t>
      </w:r>
      <w:proofErr w:type="spellStart"/>
      <w:r w:rsidRPr="007D6948">
        <w:rPr>
          <w:lang w:val="en-US"/>
        </w:rPr>
        <w:t>biotherm</w:t>
      </w:r>
      <w:proofErr w:type="spellEnd"/>
      <w:r w:rsidRPr="007D6948">
        <w:t>.</w:t>
      </w:r>
      <w:r w:rsidRPr="007D6948">
        <w:rPr>
          <w:lang w:val="en-US"/>
        </w:rPr>
        <w:t>com</w:t>
      </w:r>
      <w:r w:rsidRPr="007D6948">
        <w:t>/ (дата обращения: 11.03.2017).</w:t>
      </w:r>
    </w:p>
    <w:p w:rsidR="00F75B4E" w:rsidRPr="00012994" w:rsidRDefault="00F75B4E" w:rsidP="0046005F">
      <w:pPr>
        <w:pStyle w:val="af1"/>
        <w:numPr>
          <w:ilvl w:val="0"/>
          <w:numId w:val="37"/>
        </w:numPr>
      </w:pPr>
      <w:r w:rsidRPr="00F75B4E">
        <w:rPr>
          <w:lang w:val="en-US"/>
        </w:rPr>
        <w:t>Consumer</w:t>
      </w:r>
      <w:r w:rsidRPr="00012994">
        <w:t xml:space="preserve"> </w:t>
      </w:r>
      <w:r w:rsidRPr="00F75B4E">
        <w:rPr>
          <w:lang w:val="en-US"/>
        </w:rPr>
        <w:t>Lifestyles</w:t>
      </w:r>
      <w:r w:rsidRPr="00012994">
        <w:t xml:space="preserve"> </w:t>
      </w:r>
      <w:r w:rsidRPr="00F75B4E">
        <w:rPr>
          <w:lang w:val="en-US"/>
        </w:rPr>
        <w:t>in</w:t>
      </w:r>
      <w:r w:rsidRPr="00012994">
        <w:t xml:space="preserve"> </w:t>
      </w:r>
      <w:r w:rsidRPr="00F75B4E">
        <w:rPr>
          <w:lang w:val="en-US"/>
        </w:rPr>
        <w:t>Russia</w:t>
      </w:r>
      <w:r w:rsidRPr="00012994">
        <w:t xml:space="preserve"> [</w:t>
      </w:r>
      <w:r w:rsidRPr="00F75B4E">
        <w:t>Электронный</w:t>
      </w:r>
      <w:r w:rsidRPr="00012994">
        <w:t xml:space="preserve"> </w:t>
      </w:r>
      <w:r w:rsidRPr="00F75B4E">
        <w:t>ресурс</w:t>
      </w:r>
      <w:r w:rsidRPr="00012994">
        <w:t xml:space="preserve">] // </w:t>
      </w:r>
      <w:r w:rsidRPr="00F75B4E">
        <w:rPr>
          <w:bCs/>
          <w:lang w:val="en-US"/>
        </w:rPr>
        <w:t>Passport</w:t>
      </w:r>
      <w:r w:rsidRPr="00012994">
        <w:rPr>
          <w:bCs/>
        </w:rPr>
        <w:t xml:space="preserve"> </w:t>
      </w:r>
      <w:r w:rsidRPr="00F75B4E">
        <w:rPr>
          <w:bCs/>
          <w:lang w:val="en-US"/>
        </w:rPr>
        <w:t>GMID</w:t>
      </w:r>
      <w:r w:rsidRPr="00012994">
        <w:t xml:space="preserve">. — </w:t>
      </w:r>
      <w:r w:rsidRPr="00F75B4E">
        <w:t>Режим</w:t>
      </w:r>
      <w:r w:rsidRPr="00012994">
        <w:t xml:space="preserve"> </w:t>
      </w:r>
      <w:r w:rsidRPr="00F75B4E">
        <w:t>доступа</w:t>
      </w:r>
      <w:r w:rsidRPr="00012994">
        <w:t xml:space="preserve">: </w:t>
      </w:r>
      <w:r w:rsidRPr="00F75B4E">
        <w:rPr>
          <w:lang w:val="en-US"/>
        </w:rPr>
        <w:t>http</w:t>
      </w:r>
      <w:r w:rsidRPr="00012994">
        <w:t>://</w:t>
      </w:r>
      <w:r w:rsidRPr="00F75B4E">
        <w:rPr>
          <w:lang w:val="en-US"/>
        </w:rPr>
        <w:t>www</w:t>
      </w:r>
      <w:r w:rsidRPr="00012994">
        <w:t>.</w:t>
      </w:r>
      <w:r w:rsidRPr="00F75B4E">
        <w:rPr>
          <w:lang w:val="en-US"/>
        </w:rPr>
        <w:t>portal</w:t>
      </w:r>
      <w:r w:rsidRPr="00012994">
        <w:t>.</w:t>
      </w:r>
      <w:proofErr w:type="spellStart"/>
      <w:r w:rsidRPr="00F75B4E">
        <w:rPr>
          <w:lang w:val="en-US"/>
        </w:rPr>
        <w:t>euromonitor</w:t>
      </w:r>
      <w:proofErr w:type="spellEnd"/>
      <w:r w:rsidRPr="00012994">
        <w:t>.</w:t>
      </w:r>
      <w:r w:rsidRPr="00F75B4E">
        <w:rPr>
          <w:lang w:val="en-US"/>
        </w:rPr>
        <w:t>com</w:t>
      </w:r>
      <w:r w:rsidRPr="00012994">
        <w:t>.</w:t>
      </w:r>
      <w:proofErr w:type="spellStart"/>
      <w:r w:rsidRPr="00F75B4E">
        <w:rPr>
          <w:lang w:val="en-US"/>
        </w:rPr>
        <w:t>ezproxy</w:t>
      </w:r>
      <w:proofErr w:type="spellEnd"/>
      <w:r w:rsidRPr="00012994">
        <w:t>.</w:t>
      </w:r>
      <w:proofErr w:type="spellStart"/>
      <w:r w:rsidRPr="00F75B4E">
        <w:rPr>
          <w:lang w:val="en-US"/>
        </w:rPr>
        <w:t>gsom</w:t>
      </w:r>
      <w:proofErr w:type="spellEnd"/>
      <w:r w:rsidRPr="00012994">
        <w:t>.</w:t>
      </w:r>
      <w:proofErr w:type="spellStart"/>
      <w:r w:rsidRPr="00F75B4E">
        <w:rPr>
          <w:lang w:val="en-US"/>
        </w:rPr>
        <w:t>spbu</w:t>
      </w:r>
      <w:proofErr w:type="spellEnd"/>
      <w:r w:rsidRPr="00012994">
        <w:t>.</w:t>
      </w:r>
      <w:proofErr w:type="spellStart"/>
      <w:r w:rsidRPr="00F75B4E">
        <w:rPr>
          <w:lang w:val="en-US"/>
        </w:rPr>
        <w:t>ru</w:t>
      </w:r>
      <w:proofErr w:type="spellEnd"/>
      <w:r w:rsidRPr="00012994">
        <w:t>:2048/</w:t>
      </w:r>
      <w:r w:rsidRPr="00F75B4E">
        <w:rPr>
          <w:lang w:val="en-US"/>
        </w:rPr>
        <w:t>portal</w:t>
      </w:r>
      <w:r w:rsidRPr="00012994">
        <w:t>/</w:t>
      </w:r>
      <w:r w:rsidRPr="00F75B4E">
        <w:rPr>
          <w:lang w:val="en-US"/>
        </w:rPr>
        <w:t>analysis</w:t>
      </w:r>
      <w:r w:rsidRPr="00012994">
        <w:t>/</w:t>
      </w:r>
      <w:r w:rsidRPr="00F75B4E">
        <w:rPr>
          <w:lang w:val="en-US"/>
        </w:rPr>
        <w:t>tab</w:t>
      </w:r>
      <w:r w:rsidRPr="00012994">
        <w:t xml:space="preserve"> (</w:t>
      </w:r>
      <w:r w:rsidRPr="00F75B4E">
        <w:t>дата</w:t>
      </w:r>
      <w:r w:rsidRPr="00012994">
        <w:t xml:space="preserve"> </w:t>
      </w:r>
      <w:r w:rsidRPr="00F75B4E">
        <w:t>обращения</w:t>
      </w:r>
      <w:r w:rsidRPr="00012994">
        <w:t>: 18.03.2017).</w:t>
      </w:r>
    </w:p>
    <w:p w:rsidR="00205433" w:rsidRPr="00012994" w:rsidRDefault="00205433" w:rsidP="0046005F">
      <w:pPr>
        <w:pStyle w:val="af1"/>
        <w:numPr>
          <w:ilvl w:val="0"/>
          <w:numId w:val="37"/>
        </w:numPr>
      </w:pPr>
      <w:r w:rsidRPr="00205433">
        <w:rPr>
          <w:lang w:val="en-US"/>
        </w:rPr>
        <w:t>Heine</w:t>
      </w:r>
      <w:r w:rsidRPr="00012994">
        <w:t xml:space="preserve">, </w:t>
      </w:r>
      <w:r w:rsidRPr="00205433">
        <w:rPr>
          <w:lang w:val="en-US"/>
        </w:rPr>
        <w:t>K</w:t>
      </w:r>
      <w:r w:rsidRPr="00012994">
        <w:t xml:space="preserve">. </w:t>
      </w:r>
      <w:r w:rsidRPr="00205433">
        <w:rPr>
          <w:lang w:val="en-US"/>
        </w:rPr>
        <w:t>Taxonomy</w:t>
      </w:r>
      <w:r w:rsidRPr="00012994">
        <w:t xml:space="preserve"> </w:t>
      </w:r>
      <w:r w:rsidRPr="00205433">
        <w:rPr>
          <w:lang w:val="en-US"/>
        </w:rPr>
        <w:t>of</w:t>
      </w:r>
      <w:r w:rsidRPr="00012994">
        <w:t xml:space="preserve"> </w:t>
      </w:r>
      <w:r w:rsidRPr="00205433">
        <w:rPr>
          <w:lang w:val="en-US"/>
        </w:rPr>
        <w:t>Luxury</w:t>
      </w:r>
      <w:r w:rsidRPr="00012994">
        <w:t xml:space="preserve"> [</w:t>
      </w:r>
      <w:r w:rsidRPr="00205433">
        <w:t>Электронный</w:t>
      </w:r>
      <w:r w:rsidRPr="00012994">
        <w:t xml:space="preserve"> </w:t>
      </w:r>
      <w:r w:rsidRPr="00205433">
        <w:t>ресурс</w:t>
      </w:r>
      <w:r w:rsidRPr="00012994">
        <w:t xml:space="preserve">] / </w:t>
      </w:r>
      <w:r w:rsidRPr="00205433">
        <w:rPr>
          <w:lang w:val="en-US"/>
        </w:rPr>
        <w:t>Klaus</w:t>
      </w:r>
      <w:r w:rsidRPr="00012994">
        <w:t xml:space="preserve"> </w:t>
      </w:r>
      <w:r w:rsidRPr="00205433">
        <w:rPr>
          <w:lang w:val="en-US"/>
        </w:rPr>
        <w:t>Heine</w:t>
      </w:r>
      <w:r w:rsidRPr="00012994">
        <w:t xml:space="preserve"> // </w:t>
      </w:r>
      <w:proofErr w:type="spellStart"/>
      <w:r w:rsidRPr="00205433">
        <w:rPr>
          <w:bCs/>
          <w:lang w:val="en-US"/>
        </w:rPr>
        <w:t>Upmarkit</w:t>
      </w:r>
      <w:proofErr w:type="spellEnd"/>
      <w:r w:rsidRPr="00012994">
        <w:t xml:space="preserve">. — 2012. – </w:t>
      </w:r>
      <w:r w:rsidRPr="00205433">
        <w:rPr>
          <w:lang w:val="en-US"/>
        </w:rPr>
        <w:t>Ed</w:t>
      </w:r>
      <w:r w:rsidRPr="00012994">
        <w:t xml:space="preserve">. 2 – </w:t>
      </w:r>
      <w:r w:rsidRPr="00205433">
        <w:t>Режим</w:t>
      </w:r>
      <w:r w:rsidRPr="00012994">
        <w:t xml:space="preserve"> </w:t>
      </w:r>
      <w:r w:rsidRPr="00205433">
        <w:t>доступа</w:t>
      </w:r>
      <w:r w:rsidRPr="00012994">
        <w:t xml:space="preserve">: </w:t>
      </w:r>
      <w:r w:rsidRPr="00205433">
        <w:rPr>
          <w:lang w:val="en-US"/>
        </w:rPr>
        <w:t>http</w:t>
      </w:r>
      <w:r w:rsidRPr="00012994">
        <w:t>://</w:t>
      </w:r>
      <w:r w:rsidRPr="00205433">
        <w:rPr>
          <w:lang w:val="en-US"/>
        </w:rPr>
        <w:t>www</w:t>
      </w:r>
      <w:r w:rsidRPr="00012994">
        <w:t>.</w:t>
      </w:r>
      <w:proofErr w:type="spellStart"/>
      <w:r w:rsidRPr="00205433">
        <w:rPr>
          <w:lang w:val="en-US"/>
        </w:rPr>
        <w:t>conceptofluxurybrands</w:t>
      </w:r>
      <w:proofErr w:type="spellEnd"/>
      <w:r w:rsidRPr="00012994">
        <w:t>.</w:t>
      </w:r>
      <w:r w:rsidRPr="00205433">
        <w:rPr>
          <w:lang w:val="en-US"/>
        </w:rPr>
        <w:t>com</w:t>
      </w:r>
      <w:r w:rsidRPr="00012994">
        <w:t>/</w:t>
      </w:r>
      <w:r w:rsidRPr="00205433">
        <w:rPr>
          <w:lang w:val="en-US"/>
        </w:rPr>
        <w:t>content</w:t>
      </w:r>
      <w:r w:rsidRPr="00012994">
        <w:t>/20121107_</w:t>
      </w:r>
      <w:r w:rsidRPr="00205433">
        <w:rPr>
          <w:lang w:val="en-US"/>
        </w:rPr>
        <w:t>Heine</w:t>
      </w:r>
      <w:r w:rsidRPr="00012994">
        <w:t>_</w:t>
      </w:r>
      <w:r w:rsidRPr="00205433">
        <w:rPr>
          <w:lang w:val="en-US"/>
        </w:rPr>
        <w:t>The</w:t>
      </w:r>
      <w:r w:rsidRPr="00012994">
        <w:t>-</w:t>
      </w:r>
      <w:r w:rsidRPr="00205433">
        <w:rPr>
          <w:lang w:val="en-US"/>
        </w:rPr>
        <w:t>Concept</w:t>
      </w:r>
      <w:r w:rsidRPr="00012994">
        <w:t>-</w:t>
      </w:r>
      <w:r w:rsidRPr="00205433">
        <w:rPr>
          <w:lang w:val="en-US"/>
        </w:rPr>
        <w:t>of</w:t>
      </w:r>
      <w:r w:rsidRPr="00012994">
        <w:t>-</w:t>
      </w:r>
      <w:r w:rsidRPr="00205433">
        <w:rPr>
          <w:lang w:val="en-US"/>
        </w:rPr>
        <w:t>Luxury</w:t>
      </w:r>
      <w:r w:rsidRPr="00012994">
        <w:t>-</w:t>
      </w:r>
      <w:proofErr w:type="gramStart"/>
      <w:r w:rsidRPr="00205433">
        <w:rPr>
          <w:lang w:val="en-US"/>
        </w:rPr>
        <w:t>Brands</w:t>
      </w:r>
      <w:r w:rsidRPr="00012994">
        <w:t>.</w:t>
      </w:r>
      <w:proofErr w:type="spellStart"/>
      <w:r w:rsidRPr="00205433">
        <w:rPr>
          <w:lang w:val="en-US"/>
        </w:rPr>
        <w:t>pdf</w:t>
      </w:r>
      <w:proofErr w:type="spellEnd"/>
      <w:r w:rsidRPr="00012994">
        <w:t xml:space="preserve">  (</w:t>
      </w:r>
      <w:proofErr w:type="gramEnd"/>
      <w:r w:rsidRPr="00205433">
        <w:t>дата</w:t>
      </w:r>
      <w:r w:rsidRPr="00012994">
        <w:t xml:space="preserve"> </w:t>
      </w:r>
      <w:r w:rsidRPr="00205433">
        <w:t>обращения</w:t>
      </w:r>
      <w:r w:rsidRPr="00012994">
        <w:t>: 05.04.2017).</w:t>
      </w:r>
    </w:p>
    <w:p w:rsidR="007E0410" w:rsidRDefault="00205433" w:rsidP="0046005F">
      <w:pPr>
        <w:pStyle w:val="af1"/>
        <w:numPr>
          <w:ilvl w:val="0"/>
          <w:numId w:val="37"/>
        </w:numPr>
        <w:rPr>
          <w:lang w:val="en-US"/>
        </w:rPr>
      </w:pPr>
      <w:proofErr w:type="spellStart"/>
      <w:r w:rsidRPr="00205433">
        <w:rPr>
          <w:lang w:val="en-US"/>
        </w:rPr>
        <w:lastRenderedPageBreak/>
        <w:t>Kapferer</w:t>
      </w:r>
      <w:proofErr w:type="spellEnd"/>
      <w:r w:rsidRPr="00205433">
        <w:rPr>
          <w:lang w:val="en-US"/>
        </w:rPr>
        <w:t xml:space="preserve"> J. N., </w:t>
      </w:r>
      <w:proofErr w:type="spellStart"/>
      <w:r w:rsidRPr="00205433">
        <w:rPr>
          <w:lang w:val="en-US"/>
        </w:rPr>
        <w:t>Bastien</w:t>
      </w:r>
      <w:proofErr w:type="spellEnd"/>
      <w:r w:rsidRPr="00205433">
        <w:rPr>
          <w:lang w:val="en-US"/>
        </w:rPr>
        <w:t xml:space="preserve"> V. The Luxury Strategy: Break the Rules of Marketing to Build Luxury Brands. / J. N. </w:t>
      </w:r>
      <w:proofErr w:type="spellStart"/>
      <w:r w:rsidRPr="00205433">
        <w:rPr>
          <w:lang w:val="en-US"/>
        </w:rPr>
        <w:t>Kapferer</w:t>
      </w:r>
      <w:proofErr w:type="spellEnd"/>
      <w:r w:rsidRPr="00205433">
        <w:rPr>
          <w:lang w:val="en-US"/>
        </w:rPr>
        <w:t xml:space="preserve">, V. </w:t>
      </w:r>
      <w:proofErr w:type="spellStart"/>
      <w:r w:rsidRPr="00205433">
        <w:rPr>
          <w:lang w:val="en-US"/>
        </w:rPr>
        <w:t>Bastien</w:t>
      </w:r>
      <w:proofErr w:type="spellEnd"/>
      <w:r w:rsidRPr="00205433">
        <w:rPr>
          <w:lang w:val="en-US"/>
        </w:rPr>
        <w:t xml:space="preserve">// </w:t>
      </w:r>
      <w:proofErr w:type="spellStart"/>
      <w:r w:rsidRPr="00205433">
        <w:rPr>
          <w:lang w:val="en-US"/>
        </w:rPr>
        <w:t>Kogan</w:t>
      </w:r>
      <w:proofErr w:type="spellEnd"/>
      <w:r w:rsidRPr="00205433">
        <w:rPr>
          <w:lang w:val="en-US"/>
        </w:rPr>
        <w:t xml:space="preserve"> Page. – 2009. – P. 408.</w:t>
      </w:r>
    </w:p>
    <w:p w:rsidR="00F518BF" w:rsidRPr="00F518BF" w:rsidRDefault="00F75B4E" w:rsidP="0046005F">
      <w:pPr>
        <w:pStyle w:val="af1"/>
        <w:numPr>
          <w:ilvl w:val="0"/>
          <w:numId w:val="37"/>
        </w:numPr>
      </w:pPr>
      <w:r w:rsidRPr="00E96496">
        <w:rPr>
          <w:lang w:val="en-US"/>
        </w:rPr>
        <w:t xml:space="preserve">Luxury Goods </w:t>
      </w:r>
      <w:proofErr w:type="gramStart"/>
      <w:r w:rsidRPr="00E96496">
        <w:rPr>
          <w:lang w:val="en-US"/>
        </w:rPr>
        <w:t>In</w:t>
      </w:r>
      <w:proofErr w:type="gramEnd"/>
      <w:r w:rsidRPr="00E96496">
        <w:rPr>
          <w:lang w:val="en-US"/>
        </w:rPr>
        <w:t xml:space="preserve"> Russia [</w:t>
      </w:r>
      <w:r w:rsidRPr="007E0410">
        <w:t>Электронный</w:t>
      </w:r>
      <w:r w:rsidRPr="00E96496">
        <w:rPr>
          <w:lang w:val="en-US"/>
        </w:rPr>
        <w:t xml:space="preserve"> </w:t>
      </w:r>
      <w:r w:rsidRPr="007E0410">
        <w:t>ресурс</w:t>
      </w:r>
      <w:r w:rsidRPr="00E96496">
        <w:rPr>
          <w:lang w:val="en-US"/>
        </w:rPr>
        <w:t xml:space="preserve">] // </w:t>
      </w:r>
      <w:r w:rsidRPr="00E96496">
        <w:rPr>
          <w:bCs/>
          <w:lang w:val="en-US"/>
        </w:rPr>
        <w:t>Passport GMID</w:t>
      </w:r>
      <w:r w:rsidRPr="00E96496">
        <w:rPr>
          <w:lang w:val="en-US"/>
        </w:rPr>
        <w:t xml:space="preserve">.  </w:t>
      </w:r>
      <w:r w:rsidRPr="007E0410">
        <w:t xml:space="preserve">— Режим доступа: </w:t>
      </w:r>
      <w:r w:rsidRPr="00E96496">
        <w:rPr>
          <w:lang w:val="en-US"/>
        </w:rPr>
        <w:t>http</w:t>
      </w:r>
      <w:r w:rsidRPr="00F75B4E">
        <w:t>://</w:t>
      </w:r>
      <w:r w:rsidRPr="00E96496">
        <w:rPr>
          <w:lang w:val="en-US"/>
        </w:rPr>
        <w:t>www</w:t>
      </w:r>
      <w:r w:rsidRPr="00F75B4E">
        <w:t>.</w:t>
      </w:r>
      <w:r w:rsidRPr="00E96496">
        <w:rPr>
          <w:lang w:val="en-US"/>
        </w:rPr>
        <w:t>portal</w:t>
      </w:r>
      <w:r w:rsidRPr="00F75B4E">
        <w:t>.</w:t>
      </w:r>
      <w:proofErr w:type="spellStart"/>
      <w:r w:rsidRPr="00E96496">
        <w:rPr>
          <w:lang w:val="en-US"/>
        </w:rPr>
        <w:t>euromonitor</w:t>
      </w:r>
      <w:proofErr w:type="spellEnd"/>
      <w:r w:rsidRPr="00F75B4E">
        <w:t>.</w:t>
      </w:r>
      <w:r w:rsidRPr="00E96496">
        <w:rPr>
          <w:lang w:val="en-US"/>
        </w:rPr>
        <w:t>com</w:t>
      </w:r>
      <w:r w:rsidRPr="00F75B4E">
        <w:t>.</w:t>
      </w:r>
      <w:proofErr w:type="spellStart"/>
      <w:r w:rsidRPr="00E96496">
        <w:rPr>
          <w:lang w:val="en-US"/>
        </w:rPr>
        <w:t>ezproxy</w:t>
      </w:r>
      <w:proofErr w:type="spellEnd"/>
      <w:r w:rsidRPr="00F75B4E">
        <w:t>.</w:t>
      </w:r>
      <w:proofErr w:type="spellStart"/>
      <w:r w:rsidRPr="00E96496">
        <w:rPr>
          <w:lang w:val="en-US"/>
        </w:rPr>
        <w:t>gsom</w:t>
      </w:r>
      <w:proofErr w:type="spellEnd"/>
      <w:r w:rsidRPr="00F75B4E">
        <w:t>.</w:t>
      </w:r>
      <w:proofErr w:type="spellStart"/>
      <w:r w:rsidRPr="00E96496">
        <w:rPr>
          <w:lang w:val="en-US"/>
        </w:rPr>
        <w:t>spbu</w:t>
      </w:r>
      <w:proofErr w:type="spellEnd"/>
      <w:r w:rsidRPr="00F75B4E">
        <w:t>.</w:t>
      </w:r>
      <w:proofErr w:type="spellStart"/>
      <w:r w:rsidRPr="00E96496">
        <w:rPr>
          <w:lang w:val="en-US"/>
        </w:rPr>
        <w:t>ru</w:t>
      </w:r>
      <w:proofErr w:type="spellEnd"/>
      <w:r w:rsidRPr="00F75B4E">
        <w:t>:2048/</w:t>
      </w:r>
      <w:r w:rsidRPr="00E96496">
        <w:rPr>
          <w:lang w:val="en-US"/>
        </w:rPr>
        <w:t>portal</w:t>
      </w:r>
      <w:r w:rsidRPr="00F75B4E">
        <w:t>/</w:t>
      </w:r>
      <w:r w:rsidRPr="00E96496">
        <w:rPr>
          <w:lang w:val="en-US"/>
        </w:rPr>
        <w:t>analysis</w:t>
      </w:r>
      <w:r w:rsidRPr="00F75B4E">
        <w:t>/</w:t>
      </w:r>
      <w:r w:rsidRPr="00E96496">
        <w:rPr>
          <w:lang w:val="en-US"/>
        </w:rPr>
        <w:t>tab</w:t>
      </w:r>
      <w:r w:rsidR="00835F1A">
        <w:t xml:space="preserve"> (дата обращения: 1</w:t>
      </w:r>
      <w:r w:rsidR="00835F1A" w:rsidRPr="00835F1A">
        <w:t>8</w:t>
      </w:r>
      <w:r w:rsidRPr="007E0410">
        <w:t>.03.2017).</w:t>
      </w:r>
    </w:p>
    <w:p w:rsidR="00421397" w:rsidRDefault="00421397" w:rsidP="0046005F">
      <w:pPr>
        <w:pStyle w:val="af1"/>
        <w:numPr>
          <w:ilvl w:val="0"/>
          <w:numId w:val="37"/>
        </w:numPr>
        <w:rPr>
          <w:lang w:val="en-US"/>
        </w:rPr>
      </w:pPr>
      <w:proofErr w:type="spellStart"/>
      <w:r w:rsidRPr="00421397">
        <w:rPr>
          <w:bCs/>
          <w:lang w:val="en-US"/>
        </w:rPr>
        <w:t>Okonkwo</w:t>
      </w:r>
      <w:proofErr w:type="spellEnd"/>
      <w:r w:rsidRPr="00421397">
        <w:rPr>
          <w:bCs/>
          <w:lang w:val="en-US"/>
        </w:rPr>
        <w:t xml:space="preserve"> U. Sustaining the luxury brand on the Internet. </w:t>
      </w:r>
      <w:r w:rsidRPr="00421397">
        <w:rPr>
          <w:lang w:val="en-US"/>
        </w:rPr>
        <w:t xml:space="preserve">/ </w:t>
      </w:r>
      <w:r w:rsidRPr="00421397">
        <w:rPr>
          <w:bCs/>
          <w:lang w:val="en-US"/>
        </w:rPr>
        <w:t>U</w:t>
      </w:r>
      <w:r w:rsidRPr="00421397">
        <w:rPr>
          <w:lang w:val="en-US"/>
        </w:rPr>
        <w:t xml:space="preserve">. </w:t>
      </w:r>
      <w:proofErr w:type="spellStart"/>
      <w:r w:rsidRPr="00421397">
        <w:rPr>
          <w:bCs/>
          <w:lang w:val="en-US"/>
        </w:rPr>
        <w:t>Okonkwo</w:t>
      </w:r>
      <w:proofErr w:type="spellEnd"/>
      <w:r w:rsidRPr="00421397">
        <w:rPr>
          <w:lang w:val="en-US"/>
        </w:rPr>
        <w:t xml:space="preserve"> /</w:t>
      </w:r>
      <w:proofErr w:type="gramStart"/>
      <w:r w:rsidRPr="00421397">
        <w:rPr>
          <w:lang w:val="en-US"/>
        </w:rPr>
        <w:t>/  Brand</w:t>
      </w:r>
      <w:proofErr w:type="gramEnd"/>
      <w:r w:rsidRPr="00421397">
        <w:rPr>
          <w:lang w:val="en-US"/>
        </w:rPr>
        <w:t xml:space="preserve"> Management. – 2009. - Vol. 16</w:t>
      </w:r>
      <w:proofErr w:type="gramStart"/>
      <w:r w:rsidRPr="00421397">
        <w:rPr>
          <w:lang w:val="en-US"/>
        </w:rPr>
        <w:t>,–</w:t>
      </w:r>
      <w:proofErr w:type="gramEnd"/>
      <w:r w:rsidRPr="00421397">
        <w:rPr>
          <w:lang w:val="en-US"/>
        </w:rPr>
        <w:t xml:space="preserve"> P. 302–</w:t>
      </w:r>
      <w:r w:rsidRPr="00421397">
        <w:rPr>
          <w:color w:val="FF0000"/>
          <w:lang w:val="en-US"/>
        </w:rPr>
        <w:t>310</w:t>
      </w:r>
      <w:r w:rsidRPr="00421397">
        <w:rPr>
          <w:lang w:val="en-US"/>
        </w:rPr>
        <w:t>.</w:t>
      </w:r>
    </w:p>
    <w:p w:rsidR="007E0410" w:rsidRPr="00421397" w:rsidRDefault="007E0410" w:rsidP="0046005F">
      <w:pPr>
        <w:pStyle w:val="af1"/>
        <w:numPr>
          <w:ilvl w:val="0"/>
          <w:numId w:val="37"/>
        </w:numPr>
      </w:pPr>
      <w:r w:rsidRPr="00421397">
        <w:rPr>
          <w:lang w:val="en-US"/>
        </w:rPr>
        <w:t>Skin</w:t>
      </w:r>
      <w:r w:rsidRPr="007E0410">
        <w:t xml:space="preserve"> </w:t>
      </w:r>
      <w:r w:rsidRPr="00421397">
        <w:rPr>
          <w:lang w:val="en-US"/>
        </w:rPr>
        <w:t>Care</w:t>
      </w:r>
      <w:r w:rsidRPr="007E0410">
        <w:t xml:space="preserve"> </w:t>
      </w:r>
      <w:proofErr w:type="gramStart"/>
      <w:r w:rsidRPr="00421397">
        <w:rPr>
          <w:lang w:val="en-US"/>
        </w:rPr>
        <w:t>In</w:t>
      </w:r>
      <w:proofErr w:type="gramEnd"/>
      <w:r w:rsidRPr="007E0410">
        <w:t xml:space="preserve"> </w:t>
      </w:r>
      <w:r w:rsidRPr="00421397">
        <w:rPr>
          <w:lang w:val="en-US"/>
        </w:rPr>
        <w:t>Russia</w:t>
      </w:r>
      <w:r w:rsidRPr="007E0410">
        <w:t xml:space="preserve"> [Электронный ресурс] // </w:t>
      </w:r>
      <w:proofErr w:type="spellStart"/>
      <w:r w:rsidRPr="00421397">
        <w:rPr>
          <w:bCs/>
          <w:lang w:val="en-US"/>
        </w:rPr>
        <w:t>MarketLine</w:t>
      </w:r>
      <w:proofErr w:type="spellEnd"/>
      <w:r w:rsidRPr="007E0410">
        <w:t>. — Режим доступа: http://advantage.marketline.com.ezproxy.gsom.spbu.ru:2048/Product?ptype=Industries&amp;pid=MLIP1969-0017/ (дата обращения: 17.03.2017).</w:t>
      </w:r>
    </w:p>
    <w:p w:rsidR="007E0410" w:rsidRPr="007E0410" w:rsidRDefault="007E0410" w:rsidP="0046005F">
      <w:pPr>
        <w:pStyle w:val="af1"/>
        <w:numPr>
          <w:ilvl w:val="0"/>
          <w:numId w:val="37"/>
        </w:numPr>
      </w:pPr>
      <w:r w:rsidRPr="007E0410">
        <w:rPr>
          <w:lang w:val="en-US"/>
        </w:rPr>
        <w:t>Super</w:t>
      </w:r>
      <w:r w:rsidRPr="007E0410">
        <w:t xml:space="preserve"> </w:t>
      </w:r>
      <w:r w:rsidRPr="007E0410">
        <w:rPr>
          <w:lang w:val="en-US"/>
        </w:rPr>
        <w:t>Premium</w:t>
      </w:r>
      <w:r w:rsidRPr="007E0410">
        <w:t xml:space="preserve"> </w:t>
      </w:r>
      <w:r w:rsidRPr="007E0410">
        <w:rPr>
          <w:lang w:val="en-US"/>
        </w:rPr>
        <w:t>Beauty</w:t>
      </w:r>
      <w:r w:rsidRPr="007E0410">
        <w:t xml:space="preserve"> </w:t>
      </w:r>
      <w:r w:rsidRPr="007E0410">
        <w:rPr>
          <w:lang w:val="en-US"/>
        </w:rPr>
        <w:t>and</w:t>
      </w:r>
      <w:r w:rsidRPr="007E0410">
        <w:t xml:space="preserve"> </w:t>
      </w:r>
      <w:r w:rsidRPr="007E0410">
        <w:rPr>
          <w:lang w:val="en-US"/>
        </w:rPr>
        <w:t>Personal</w:t>
      </w:r>
      <w:r w:rsidRPr="007E0410">
        <w:t xml:space="preserve"> </w:t>
      </w:r>
      <w:r w:rsidRPr="007E0410">
        <w:rPr>
          <w:lang w:val="en-US"/>
        </w:rPr>
        <w:t>Care</w:t>
      </w:r>
      <w:r w:rsidRPr="007E0410">
        <w:t xml:space="preserve"> </w:t>
      </w:r>
      <w:proofErr w:type="gramStart"/>
      <w:r w:rsidRPr="007E0410">
        <w:rPr>
          <w:lang w:val="en-US"/>
        </w:rPr>
        <w:t>In</w:t>
      </w:r>
      <w:proofErr w:type="gramEnd"/>
      <w:r w:rsidRPr="007E0410">
        <w:t xml:space="preserve"> </w:t>
      </w:r>
      <w:r w:rsidRPr="007E0410">
        <w:rPr>
          <w:lang w:val="en-US"/>
        </w:rPr>
        <w:t>Russia</w:t>
      </w:r>
      <w:r w:rsidRPr="007E0410">
        <w:t xml:space="preserve"> [Электронный ресурс] // </w:t>
      </w:r>
      <w:r w:rsidRPr="007E0410">
        <w:rPr>
          <w:bCs/>
          <w:lang w:val="en-US"/>
        </w:rPr>
        <w:t>Passport</w:t>
      </w:r>
      <w:r w:rsidRPr="007E0410">
        <w:rPr>
          <w:bCs/>
        </w:rPr>
        <w:t xml:space="preserve"> </w:t>
      </w:r>
      <w:r w:rsidRPr="007E0410">
        <w:rPr>
          <w:bCs/>
          <w:lang w:val="en-US"/>
        </w:rPr>
        <w:t>GMID</w:t>
      </w:r>
      <w:r w:rsidRPr="007E0410">
        <w:t>. — Режим доступа: http://www.portal.euromonitor.com.ezproxy.gsom.spbu.ru:2048/portal/analysis/tab/ (дата обращения: 02.03.2017).</w:t>
      </w:r>
    </w:p>
    <w:p w:rsidR="00205433" w:rsidRPr="00205433" w:rsidRDefault="00205433" w:rsidP="0046005F">
      <w:pPr>
        <w:pStyle w:val="af1"/>
        <w:numPr>
          <w:ilvl w:val="0"/>
          <w:numId w:val="37"/>
        </w:numPr>
        <w:rPr>
          <w:lang w:val="en-US"/>
        </w:rPr>
      </w:pPr>
      <w:proofErr w:type="spellStart"/>
      <w:r>
        <w:rPr>
          <w:lang w:val="en-US"/>
        </w:rPr>
        <w:t>Vigneron</w:t>
      </w:r>
      <w:proofErr w:type="spellEnd"/>
      <w:r>
        <w:rPr>
          <w:lang w:val="en-US"/>
        </w:rPr>
        <w:t xml:space="preserve"> F.</w:t>
      </w:r>
      <w:r w:rsidRPr="00A61B38">
        <w:rPr>
          <w:lang w:val="en-US"/>
        </w:rPr>
        <w:t xml:space="preserve"> </w:t>
      </w:r>
      <w:r w:rsidRPr="00F625A2">
        <w:rPr>
          <w:lang w:val="en-US"/>
        </w:rPr>
        <w:t xml:space="preserve">A review and conceptual framework of prestige seeking consumer behavior / L. </w:t>
      </w:r>
      <w:r>
        <w:rPr>
          <w:lang w:val="en-US"/>
        </w:rPr>
        <w:t xml:space="preserve">W. </w:t>
      </w:r>
      <w:r w:rsidRPr="00F625A2">
        <w:rPr>
          <w:lang w:val="en-US"/>
        </w:rPr>
        <w:t>Johnson</w:t>
      </w:r>
      <w:proofErr w:type="gramStart"/>
      <w:r w:rsidRPr="00F625A2">
        <w:rPr>
          <w:lang w:val="en-US"/>
        </w:rPr>
        <w:t>,  F</w:t>
      </w:r>
      <w:proofErr w:type="gramEnd"/>
      <w:r w:rsidRPr="00F625A2">
        <w:rPr>
          <w:lang w:val="en-US"/>
        </w:rPr>
        <w:t xml:space="preserve">. </w:t>
      </w:r>
      <w:proofErr w:type="spellStart"/>
      <w:r w:rsidRPr="00F625A2">
        <w:rPr>
          <w:lang w:val="en-US"/>
        </w:rPr>
        <w:t>Vigneron</w:t>
      </w:r>
      <w:proofErr w:type="spellEnd"/>
      <w:r w:rsidRPr="00F625A2">
        <w:rPr>
          <w:lang w:val="en-US"/>
        </w:rPr>
        <w:t xml:space="preserve"> // </w:t>
      </w:r>
      <w:r w:rsidRPr="00205433">
        <w:rPr>
          <w:lang w:val="en-US"/>
        </w:rPr>
        <w:t>Academy of Marketing Science Review</w:t>
      </w:r>
      <w:r w:rsidRPr="00F625A2">
        <w:rPr>
          <w:lang w:val="en-US"/>
        </w:rPr>
        <w:t>. —1999. – Vol. 1999, N 1.</w:t>
      </w:r>
    </w:p>
    <w:p w:rsidR="00AD18BB" w:rsidRDefault="00205433" w:rsidP="0046005F">
      <w:pPr>
        <w:pStyle w:val="af1"/>
        <w:numPr>
          <w:ilvl w:val="0"/>
          <w:numId w:val="37"/>
        </w:numPr>
        <w:rPr>
          <w:lang w:val="en-US"/>
        </w:rPr>
      </w:pPr>
      <w:proofErr w:type="spellStart"/>
      <w:r w:rsidRPr="00205433">
        <w:rPr>
          <w:lang w:val="en-US"/>
        </w:rPr>
        <w:t>Vigneron</w:t>
      </w:r>
      <w:proofErr w:type="spellEnd"/>
      <w:r w:rsidRPr="00205433">
        <w:rPr>
          <w:lang w:val="en-US"/>
        </w:rPr>
        <w:t xml:space="preserve"> F. W. Measuring perceptions of brand luxury. / L. W. Johnson</w:t>
      </w:r>
      <w:proofErr w:type="gramStart"/>
      <w:r w:rsidRPr="00205433">
        <w:rPr>
          <w:lang w:val="en-US"/>
        </w:rPr>
        <w:t>,  F</w:t>
      </w:r>
      <w:proofErr w:type="gramEnd"/>
      <w:r w:rsidRPr="00205433">
        <w:rPr>
          <w:lang w:val="en-US"/>
        </w:rPr>
        <w:t xml:space="preserve">. </w:t>
      </w:r>
      <w:proofErr w:type="spellStart"/>
      <w:r w:rsidRPr="00205433">
        <w:rPr>
          <w:lang w:val="en-US"/>
        </w:rPr>
        <w:t>Vigneron</w:t>
      </w:r>
      <w:proofErr w:type="spellEnd"/>
      <w:r w:rsidRPr="00205433">
        <w:rPr>
          <w:lang w:val="en-US"/>
        </w:rPr>
        <w:t xml:space="preserve"> //  Brand Management. – 2004. - Vol. 11, N. 6. – P. 484–506.</w:t>
      </w:r>
    </w:p>
    <w:p w:rsidR="00AD18BB" w:rsidRPr="00465DBF" w:rsidRDefault="00F518BF" w:rsidP="0046005F">
      <w:pPr>
        <w:pStyle w:val="af1"/>
        <w:numPr>
          <w:ilvl w:val="0"/>
          <w:numId w:val="37"/>
        </w:numPr>
        <w:rPr>
          <w:lang w:val="en-US"/>
        </w:rPr>
      </w:pPr>
      <w:proofErr w:type="spellStart"/>
      <w:r w:rsidRPr="00F518BF">
        <w:rPr>
          <w:lang w:val="en-US"/>
        </w:rPr>
        <w:t>Wiedmann</w:t>
      </w:r>
      <w:proofErr w:type="spellEnd"/>
      <w:r w:rsidRPr="00F518BF">
        <w:rPr>
          <w:lang w:val="en-US"/>
        </w:rPr>
        <w:t xml:space="preserve"> </w:t>
      </w:r>
      <w:r>
        <w:rPr>
          <w:lang w:val="en-US"/>
        </w:rPr>
        <w:t xml:space="preserve">K.-P. </w:t>
      </w:r>
      <w:r w:rsidRPr="00F518BF">
        <w:rPr>
          <w:lang w:val="en-US"/>
        </w:rPr>
        <w:t>Luxury Marketing: A Challenge for Theory and Practice</w:t>
      </w:r>
      <w:r>
        <w:rPr>
          <w:lang w:val="en-US"/>
        </w:rPr>
        <w:t>.</w:t>
      </w:r>
      <w:r w:rsidRPr="00F518BF">
        <w:rPr>
          <w:lang w:val="en-US"/>
        </w:rPr>
        <w:t xml:space="preserve"> </w:t>
      </w:r>
      <w:r w:rsidRPr="00421397">
        <w:rPr>
          <w:lang w:val="en-US"/>
        </w:rPr>
        <w:t xml:space="preserve">/ </w:t>
      </w:r>
      <w:r>
        <w:rPr>
          <w:bCs/>
          <w:lang w:val="en-US"/>
        </w:rPr>
        <w:t xml:space="preserve">K.-P. </w:t>
      </w:r>
      <w:proofErr w:type="spellStart"/>
      <w:r w:rsidRPr="00F518BF">
        <w:rPr>
          <w:lang w:val="en-US"/>
        </w:rPr>
        <w:t>Wiedmann</w:t>
      </w:r>
      <w:proofErr w:type="spellEnd"/>
      <w:r>
        <w:rPr>
          <w:lang w:val="en-US"/>
        </w:rPr>
        <w:t xml:space="preserve">, N. </w:t>
      </w:r>
      <w:proofErr w:type="spellStart"/>
      <w:r>
        <w:rPr>
          <w:lang w:val="en-US"/>
        </w:rPr>
        <w:t>Hennigs</w:t>
      </w:r>
      <w:proofErr w:type="spellEnd"/>
      <w:r>
        <w:rPr>
          <w:lang w:val="en-US"/>
        </w:rPr>
        <w:t xml:space="preserve"> </w:t>
      </w:r>
      <w:r w:rsidRPr="00F625A2">
        <w:rPr>
          <w:lang w:val="en-US"/>
        </w:rPr>
        <w:t xml:space="preserve">// </w:t>
      </w:r>
      <w:proofErr w:type="spellStart"/>
      <w:r w:rsidRPr="00F518BF">
        <w:rPr>
          <w:lang w:val="en-US"/>
        </w:rPr>
        <w:t>Gabler</w:t>
      </w:r>
      <w:proofErr w:type="spellEnd"/>
      <w:r w:rsidRPr="00F518BF">
        <w:rPr>
          <w:lang w:val="en-US"/>
        </w:rPr>
        <w:t xml:space="preserve"> </w:t>
      </w:r>
      <w:proofErr w:type="spellStart"/>
      <w:r w:rsidRPr="00F518BF">
        <w:rPr>
          <w:lang w:val="en-US"/>
        </w:rPr>
        <w:t>Verlag</w:t>
      </w:r>
      <w:proofErr w:type="spellEnd"/>
      <w:r w:rsidRPr="00F625A2">
        <w:rPr>
          <w:lang w:val="en-US"/>
        </w:rPr>
        <w:t>. —</w:t>
      </w:r>
      <w:r>
        <w:rPr>
          <w:lang w:val="en-US"/>
        </w:rPr>
        <w:t>2013</w:t>
      </w:r>
      <w:r w:rsidRPr="00F625A2">
        <w:rPr>
          <w:lang w:val="en-US"/>
        </w:rPr>
        <w:t xml:space="preserve">. – </w:t>
      </w:r>
      <w:r>
        <w:rPr>
          <w:lang w:val="en-US"/>
        </w:rPr>
        <w:t xml:space="preserve">P. </w:t>
      </w:r>
      <w:r w:rsidRPr="00F518BF">
        <w:rPr>
          <w:color w:val="FF0000"/>
          <w:lang w:val="en-US"/>
        </w:rPr>
        <w:t>416.</w:t>
      </w:r>
    </w:p>
    <w:p w:rsidR="007E0410" w:rsidRPr="00012994" w:rsidRDefault="007E0410" w:rsidP="00AD18BB">
      <w:pPr>
        <w:ind w:firstLine="0"/>
        <w:rPr>
          <w:lang w:val="en-US"/>
        </w:rPr>
      </w:pPr>
    </w:p>
    <w:p w:rsidR="00D37C8C" w:rsidRPr="00BA110E" w:rsidRDefault="007E3702" w:rsidP="00BA110E">
      <w:pPr>
        <w:pStyle w:val="1"/>
      </w:pPr>
      <w:bookmarkStart w:id="26" w:name="_Toc483171746"/>
      <w:r w:rsidRPr="00BA110E">
        <w:rPr>
          <w:caps w:val="0"/>
        </w:rPr>
        <w:lastRenderedPageBreak/>
        <w:t>Приложения</w:t>
      </w:r>
      <w:bookmarkEnd w:id="26"/>
    </w:p>
    <w:p w:rsidR="007D03AD" w:rsidRPr="003F17D8" w:rsidRDefault="007D03AD" w:rsidP="00BA110E">
      <w:pPr>
        <w:pStyle w:val="2"/>
        <w:rPr>
          <w:sz w:val="24"/>
          <w:szCs w:val="24"/>
        </w:rPr>
      </w:pPr>
      <w:bookmarkStart w:id="27" w:name="_Toc483171747"/>
      <w:r w:rsidRPr="003F17D8">
        <w:rPr>
          <w:i/>
          <w:sz w:val="24"/>
          <w:szCs w:val="24"/>
        </w:rPr>
        <w:t>Приложение 1.</w:t>
      </w:r>
      <w:r w:rsidRPr="003F17D8">
        <w:rPr>
          <w:sz w:val="24"/>
          <w:szCs w:val="24"/>
        </w:rPr>
        <w:t xml:space="preserve"> Анкета исследования.</w:t>
      </w:r>
      <w:bookmarkEnd w:id="27"/>
      <w:r w:rsidRPr="003F17D8">
        <w:rPr>
          <w:sz w:val="24"/>
          <w:szCs w:val="24"/>
        </w:rPr>
        <w:t xml:space="preserve"> </w:t>
      </w:r>
    </w:p>
    <w:p w:rsidR="006B6B4E" w:rsidRPr="006B6B4E" w:rsidRDefault="006B6B4E" w:rsidP="006B6B4E">
      <w:pPr>
        <w:spacing w:after="200" w:line="276" w:lineRule="auto"/>
        <w:ind w:firstLine="0"/>
        <w:rPr>
          <w:rFonts w:eastAsia="Calibri"/>
          <w:lang w:eastAsia="en-US"/>
        </w:rPr>
      </w:pPr>
      <w:r w:rsidRPr="006B6B4E">
        <w:rPr>
          <w:rFonts w:eastAsia="Calibri"/>
          <w:lang w:eastAsia="en-US"/>
        </w:rPr>
        <w:t>Уважаемый респондент!</w:t>
      </w:r>
    </w:p>
    <w:p w:rsidR="006B6B4E" w:rsidRPr="006B6B4E" w:rsidRDefault="006B6B4E" w:rsidP="006B6B4E">
      <w:pPr>
        <w:spacing w:after="200" w:line="276" w:lineRule="auto"/>
        <w:ind w:firstLine="0"/>
        <w:rPr>
          <w:rFonts w:eastAsia="Calibri"/>
          <w:lang w:eastAsia="en-US"/>
        </w:rPr>
      </w:pPr>
      <w:r w:rsidRPr="006B6B4E">
        <w:rPr>
          <w:rFonts w:eastAsia="Calibri"/>
          <w:lang w:eastAsia="en-US"/>
        </w:rPr>
        <w:t xml:space="preserve">Перед Вами анкета по исследованию уровня осведомленности и имиджа косметического бренда категории люкс на российском рынке. Мы хотим поблагодарить Вас за готовность принять участие в анкетировании. Пожалуйста, ответьте на </w:t>
      </w:r>
      <w:r w:rsidRPr="006B6B4E">
        <w:rPr>
          <w:rFonts w:eastAsia="Calibri"/>
          <w:i/>
          <w:lang w:eastAsia="en-US"/>
        </w:rPr>
        <w:t>каждый</w:t>
      </w:r>
      <w:r w:rsidRPr="006B6B4E">
        <w:rPr>
          <w:rFonts w:eastAsia="Calibri"/>
          <w:lang w:eastAsia="en-US"/>
        </w:rPr>
        <w:t xml:space="preserve"> из поставленных вопросов, только в этом случае мы сможем принять во внимание и оценить Вашу анкету. </w:t>
      </w:r>
    </w:p>
    <w:p w:rsidR="006B6B4E" w:rsidRPr="006B6B4E" w:rsidRDefault="006B6B4E" w:rsidP="006B6B4E">
      <w:pPr>
        <w:spacing w:after="200" w:line="276" w:lineRule="auto"/>
        <w:ind w:firstLine="0"/>
        <w:rPr>
          <w:rFonts w:eastAsia="Calibri"/>
          <w:lang w:eastAsia="en-US"/>
        </w:rPr>
      </w:pPr>
      <w:r w:rsidRPr="006B6B4E">
        <w:rPr>
          <w:rFonts w:eastAsia="Calibri"/>
          <w:lang w:eastAsia="en-US"/>
        </w:rPr>
        <w:t xml:space="preserve">Все данные, полученные в данном опросе, строго секретны и анонимны. </w:t>
      </w:r>
    </w:p>
    <w:p w:rsidR="006B6B4E" w:rsidRPr="006B6B4E" w:rsidRDefault="006B6B4E" w:rsidP="006B6B4E">
      <w:pPr>
        <w:spacing w:after="200" w:line="276" w:lineRule="auto"/>
        <w:ind w:firstLine="0"/>
        <w:rPr>
          <w:rFonts w:eastAsia="Calibri"/>
          <w:lang w:eastAsia="en-US"/>
        </w:rPr>
      </w:pPr>
    </w:p>
    <w:p w:rsidR="003F17D8" w:rsidRDefault="003F17D8" w:rsidP="0046005F">
      <w:pPr>
        <w:numPr>
          <w:ilvl w:val="0"/>
          <w:numId w:val="38"/>
        </w:numPr>
        <w:spacing w:after="200" w:line="276" w:lineRule="auto"/>
        <w:contextualSpacing/>
        <w:rPr>
          <w:rFonts w:eastAsia="Calibri"/>
          <w:lang w:eastAsia="en-US"/>
        </w:rPr>
      </w:pPr>
      <w:r>
        <w:rPr>
          <w:rFonts w:eastAsia="Calibri"/>
          <w:lang w:eastAsia="en-US"/>
        </w:rPr>
        <w:t>За последние 3 года пользовались ли Вы косметикой категории люкс по уходу за кожей лица и тела?</w:t>
      </w:r>
    </w:p>
    <w:p w:rsidR="003F17D8" w:rsidRPr="006B6B4E" w:rsidRDefault="003F17D8" w:rsidP="003F17D8">
      <w:pPr>
        <w:numPr>
          <w:ilvl w:val="1"/>
          <w:numId w:val="43"/>
        </w:numPr>
        <w:spacing w:after="200" w:line="276" w:lineRule="auto"/>
        <w:contextualSpacing/>
        <w:rPr>
          <w:rFonts w:eastAsia="Calibri"/>
          <w:lang w:eastAsia="en-US"/>
        </w:rPr>
      </w:pPr>
      <w:r>
        <w:rPr>
          <w:rFonts w:eastAsia="Calibri"/>
          <w:lang w:eastAsia="en-US"/>
        </w:rPr>
        <w:t>Да, пользовался</w:t>
      </w:r>
      <w:proofErr w:type="gramStart"/>
      <w:r>
        <w:rPr>
          <w:rFonts w:eastAsia="Calibri"/>
          <w:lang w:eastAsia="en-US"/>
        </w:rPr>
        <w:t xml:space="preserve"> (-</w:t>
      </w:r>
      <w:proofErr w:type="spellStart"/>
      <w:proofErr w:type="gramEnd"/>
      <w:r>
        <w:rPr>
          <w:rFonts w:eastAsia="Calibri"/>
          <w:lang w:eastAsia="en-US"/>
        </w:rPr>
        <w:t>лась</w:t>
      </w:r>
      <w:proofErr w:type="spellEnd"/>
      <w:r>
        <w:rPr>
          <w:rFonts w:eastAsia="Calibri"/>
          <w:lang w:eastAsia="en-US"/>
        </w:rPr>
        <w:t>)</w:t>
      </w:r>
    </w:p>
    <w:p w:rsidR="003F17D8" w:rsidRDefault="003F17D8" w:rsidP="003F17D8">
      <w:pPr>
        <w:numPr>
          <w:ilvl w:val="1"/>
          <w:numId w:val="43"/>
        </w:numPr>
        <w:spacing w:after="200" w:line="276" w:lineRule="auto"/>
        <w:contextualSpacing/>
        <w:rPr>
          <w:rFonts w:eastAsia="Calibri"/>
          <w:lang w:eastAsia="en-US"/>
        </w:rPr>
      </w:pPr>
      <w:r>
        <w:rPr>
          <w:rFonts w:eastAsia="Calibri"/>
          <w:lang w:eastAsia="en-US"/>
        </w:rPr>
        <w:t>Нет, не пользовался</w:t>
      </w:r>
      <w:proofErr w:type="gramStart"/>
      <w:r>
        <w:rPr>
          <w:rFonts w:eastAsia="Calibri"/>
          <w:lang w:eastAsia="en-US"/>
        </w:rPr>
        <w:t xml:space="preserve"> (-</w:t>
      </w:r>
      <w:proofErr w:type="spellStart"/>
      <w:proofErr w:type="gramEnd"/>
      <w:r>
        <w:rPr>
          <w:rFonts w:eastAsia="Calibri"/>
          <w:lang w:eastAsia="en-US"/>
        </w:rPr>
        <w:t>лась</w:t>
      </w:r>
      <w:proofErr w:type="spellEnd"/>
      <w:r>
        <w:rPr>
          <w:rFonts w:eastAsia="Calibri"/>
          <w:lang w:eastAsia="en-US"/>
        </w:rPr>
        <w:t>)</w:t>
      </w:r>
    </w:p>
    <w:p w:rsidR="003F17D8" w:rsidRPr="006B6B4E" w:rsidRDefault="003F17D8" w:rsidP="003F17D8">
      <w:pPr>
        <w:numPr>
          <w:ilvl w:val="1"/>
          <w:numId w:val="43"/>
        </w:numPr>
        <w:spacing w:after="200" w:line="276" w:lineRule="auto"/>
        <w:contextualSpacing/>
        <w:rPr>
          <w:rFonts w:eastAsia="Calibri"/>
          <w:lang w:eastAsia="en-US"/>
        </w:rPr>
      </w:pPr>
      <w:r>
        <w:rPr>
          <w:rFonts w:eastAsia="Calibri"/>
          <w:lang w:eastAsia="en-US"/>
        </w:rPr>
        <w:t>Затрудняюсь ответить</w:t>
      </w:r>
    </w:p>
    <w:p w:rsidR="003F17D8" w:rsidRDefault="003F17D8" w:rsidP="003F17D8">
      <w:pPr>
        <w:spacing w:after="200" w:line="276" w:lineRule="auto"/>
        <w:ind w:left="72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Как часто Вы совершаете покупку косметики </w:t>
      </w:r>
      <w:proofErr w:type="spellStart"/>
      <w:r w:rsidRPr="006B6B4E">
        <w:rPr>
          <w:rFonts w:eastAsia="Calibri"/>
          <w:b/>
          <w:lang w:eastAsia="en-US"/>
        </w:rPr>
        <w:t>премиум-класса</w:t>
      </w:r>
      <w:proofErr w:type="spellEnd"/>
      <w:r w:rsidRPr="006B6B4E">
        <w:rPr>
          <w:rFonts w:eastAsia="Calibri"/>
          <w:lang w:eastAsia="en-US"/>
        </w:rPr>
        <w:t xml:space="preserve"> по уходу за кожей?</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Чаще 1 раза в месяц</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 xml:space="preserve">Раз в месяц </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Раз в 2-6 месяцев</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Раз в год</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Реже одного раза в год</w:t>
      </w:r>
    </w:p>
    <w:p w:rsidR="006B6B4E" w:rsidRPr="006B6B4E" w:rsidRDefault="006B6B4E" w:rsidP="0046005F">
      <w:pPr>
        <w:numPr>
          <w:ilvl w:val="1"/>
          <w:numId w:val="43"/>
        </w:numPr>
        <w:spacing w:after="200" w:line="276" w:lineRule="auto"/>
        <w:contextualSpacing/>
        <w:rPr>
          <w:rFonts w:eastAsia="Calibri"/>
          <w:lang w:eastAsia="en-US"/>
        </w:rPr>
      </w:pPr>
      <w:r w:rsidRPr="006B6B4E">
        <w:rPr>
          <w:rFonts w:eastAsia="Calibri"/>
          <w:lang w:eastAsia="en-US"/>
        </w:rPr>
        <w:t>Никогда не покупаю</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Какие бренды косметики </w:t>
      </w:r>
      <w:proofErr w:type="spellStart"/>
      <w:r w:rsidRPr="006B6B4E">
        <w:rPr>
          <w:rFonts w:eastAsia="Calibri"/>
          <w:lang w:eastAsia="en-US"/>
        </w:rPr>
        <w:t>премиум-класса</w:t>
      </w:r>
      <w:proofErr w:type="spellEnd"/>
      <w:r w:rsidRPr="006B6B4E">
        <w:rPr>
          <w:rFonts w:eastAsia="Calibri"/>
          <w:lang w:eastAsia="en-US"/>
        </w:rPr>
        <w:t xml:space="preserve"> по уходу за кожей лица и тела Вы можете вспомнить? </w:t>
      </w:r>
    </w:p>
    <w:p w:rsidR="006B6B4E" w:rsidRPr="006B6B4E" w:rsidRDefault="006B6B4E" w:rsidP="0046005F">
      <w:pPr>
        <w:numPr>
          <w:ilvl w:val="0"/>
          <w:numId w:val="44"/>
        </w:numPr>
        <w:spacing w:after="200" w:line="276" w:lineRule="auto"/>
        <w:contextualSpacing/>
        <w:rPr>
          <w:rFonts w:eastAsia="Calibri"/>
          <w:lang w:eastAsia="en-US"/>
        </w:rPr>
      </w:pPr>
      <w:r w:rsidRPr="006B6B4E">
        <w:rPr>
          <w:rFonts w:eastAsia="Calibri"/>
          <w:lang w:eastAsia="en-US"/>
        </w:rPr>
        <w:t>_____________________________</w:t>
      </w:r>
    </w:p>
    <w:p w:rsidR="006B6B4E" w:rsidRPr="006B6B4E" w:rsidRDefault="006B6B4E" w:rsidP="0046005F">
      <w:pPr>
        <w:numPr>
          <w:ilvl w:val="0"/>
          <w:numId w:val="44"/>
        </w:numPr>
        <w:spacing w:after="200" w:line="276" w:lineRule="auto"/>
        <w:contextualSpacing/>
        <w:rPr>
          <w:rFonts w:eastAsia="Calibri"/>
          <w:lang w:eastAsia="en-US"/>
        </w:rPr>
      </w:pPr>
      <w:r w:rsidRPr="006B6B4E">
        <w:rPr>
          <w:rFonts w:eastAsia="Calibri"/>
          <w:lang w:eastAsia="en-US"/>
        </w:rPr>
        <w:t>Не могу вспомнить ни один из брендов</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Как бы Вы описали свою историю покупок косметики </w:t>
      </w:r>
      <w:proofErr w:type="spellStart"/>
      <w:r w:rsidRPr="006B6B4E">
        <w:rPr>
          <w:rFonts w:eastAsia="Calibri"/>
          <w:lang w:eastAsia="en-US"/>
        </w:rPr>
        <w:t>премиум-класса</w:t>
      </w:r>
      <w:proofErr w:type="spellEnd"/>
      <w:r w:rsidRPr="006B6B4E">
        <w:rPr>
          <w:rFonts w:eastAsia="Calibri"/>
          <w:lang w:eastAsia="en-US"/>
        </w:rPr>
        <w:t xml:space="preserve"> по уходу за кожей?</w:t>
      </w:r>
    </w:p>
    <w:p w:rsidR="006B6B4E" w:rsidRPr="006B6B4E" w:rsidRDefault="006B6B4E" w:rsidP="0046005F">
      <w:pPr>
        <w:numPr>
          <w:ilvl w:val="0"/>
          <w:numId w:val="45"/>
        </w:numPr>
        <w:spacing w:after="200" w:line="276" w:lineRule="auto"/>
        <w:contextualSpacing/>
        <w:rPr>
          <w:rFonts w:eastAsia="Calibri"/>
          <w:lang w:eastAsia="en-US"/>
        </w:rPr>
      </w:pPr>
      <w:r w:rsidRPr="006B6B4E">
        <w:rPr>
          <w:rFonts w:eastAsia="Calibri"/>
          <w:lang w:eastAsia="en-US"/>
        </w:rPr>
        <w:t>Всегда покупаю средства одной марки</w:t>
      </w:r>
    </w:p>
    <w:p w:rsidR="006B6B4E" w:rsidRPr="006B6B4E" w:rsidRDefault="006B6B4E" w:rsidP="0046005F">
      <w:pPr>
        <w:numPr>
          <w:ilvl w:val="0"/>
          <w:numId w:val="45"/>
        </w:numPr>
        <w:spacing w:after="200" w:line="276" w:lineRule="auto"/>
        <w:contextualSpacing/>
        <w:rPr>
          <w:rFonts w:eastAsia="Calibri"/>
          <w:lang w:eastAsia="en-US"/>
        </w:rPr>
      </w:pPr>
      <w:r w:rsidRPr="006B6B4E">
        <w:rPr>
          <w:rFonts w:eastAsia="Calibri"/>
          <w:lang w:eastAsia="en-US"/>
        </w:rPr>
        <w:t>Выбираю из двух-трех марок</w:t>
      </w:r>
    </w:p>
    <w:p w:rsidR="006B6B4E" w:rsidRPr="006B6B4E" w:rsidRDefault="006B6B4E" w:rsidP="0046005F">
      <w:pPr>
        <w:numPr>
          <w:ilvl w:val="0"/>
          <w:numId w:val="45"/>
        </w:numPr>
        <w:spacing w:after="200" w:line="276" w:lineRule="auto"/>
        <w:contextualSpacing/>
        <w:rPr>
          <w:rFonts w:eastAsia="Calibri"/>
          <w:lang w:eastAsia="en-US"/>
        </w:rPr>
      </w:pPr>
      <w:r w:rsidRPr="006B6B4E">
        <w:rPr>
          <w:rFonts w:eastAsia="Calibri"/>
          <w:lang w:eastAsia="en-US"/>
        </w:rPr>
        <w:t xml:space="preserve">Выбираю средства из </w:t>
      </w:r>
      <w:r w:rsidR="003F17D8" w:rsidRPr="006B6B4E">
        <w:rPr>
          <w:rFonts w:eastAsia="Calibri"/>
          <w:lang w:eastAsia="en-US"/>
        </w:rPr>
        <w:t xml:space="preserve">четырех </w:t>
      </w:r>
      <w:r w:rsidR="003F17D8">
        <w:rPr>
          <w:rFonts w:eastAsia="Calibri"/>
          <w:lang w:eastAsia="en-US"/>
        </w:rPr>
        <w:t xml:space="preserve"> и </w:t>
      </w:r>
      <w:r w:rsidRPr="006B6B4E">
        <w:rPr>
          <w:rFonts w:eastAsia="Calibri"/>
          <w:lang w:eastAsia="en-US"/>
        </w:rPr>
        <w:t>более марок</w:t>
      </w:r>
    </w:p>
    <w:p w:rsidR="006B6B4E" w:rsidRPr="006B6B4E" w:rsidRDefault="006B6B4E" w:rsidP="0046005F">
      <w:pPr>
        <w:numPr>
          <w:ilvl w:val="0"/>
          <w:numId w:val="45"/>
        </w:numPr>
        <w:spacing w:after="200" w:line="276" w:lineRule="auto"/>
        <w:contextualSpacing/>
        <w:rPr>
          <w:rFonts w:eastAsia="Calibri"/>
          <w:lang w:eastAsia="en-US"/>
        </w:rPr>
      </w:pPr>
      <w:r w:rsidRPr="006B6B4E">
        <w:rPr>
          <w:rFonts w:eastAsia="Calibri"/>
          <w:lang w:eastAsia="en-US"/>
        </w:rPr>
        <w:t>Бренд не имеет значения</w:t>
      </w:r>
    </w:p>
    <w:p w:rsidR="006B6B4E" w:rsidRPr="006B6B4E" w:rsidRDefault="006B6B4E" w:rsidP="0046005F">
      <w:pPr>
        <w:numPr>
          <w:ilvl w:val="0"/>
          <w:numId w:val="45"/>
        </w:numPr>
        <w:spacing w:after="200" w:line="276" w:lineRule="auto"/>
        <w:contextualSpacing/>
        <w:rPr>
          <w:rFonts w:eastAsia="Calibri"/>
          <w:lang w:eastAsia="en-US"/>
        </w:rPr>
      </w:pPr>
      <w:r w:rsidRPr="006B6B4E">
        <w:rPr>
          <w:rFonts w:eastAsia="Calibri"/>
          <w:lang w:eastAsia="en-US"/>
        </w:rPr>
        <w:t xml:space="preserve">Не покупаю косметику </w:t>
      </w:r>
      <w:proofErr w:type="spellStart"/>
      <w:r w:rsidRPr="006B6B4E">
        <w:rPr>
          <w:rFonts w:eastAsia="Calibri"/>
          <w:lang w:eastAsia="en-US"/>
        </w:rPr>
        <w:t>премиум-класса</w:t>
      </w:r>
      <w:proofErr w:type="spellEnd"/>
    </w:p>
    <w:p w:rsidR="006B6B4E" w:rsidRDefault="006B6B4E" w:rsidP="006B6B4E">
      <w:pPr>
        <w:spacing w:after="200" w:line="276" w:lineRule="auto"/>
        <w:ind w:left="1440" w:firstLine="0"/>
        <w:contextualSpacing/>
        <w:rPr>
          <w:rFonts w:eastAsia="Calibri"/>
          <w:lang w:eastAsia="en-US"/>
        </w:rPr>
      </w:pPr>
    </w:p>
    <w:p w:rsidR="001E1719" w:rsidRDefault="001E1719" w:rsidP="006B6B4E">
      <w:pPr>
        <w:spacing w:after="200" w:line="276" w:lineRule="auto"/>
        <w:ind w:left="1440" w:firstLine="0"/>
        <w:contextualSpacing/>
        <w:rPr>
          <w:rFonts w:eastAsia="Calibri"/>
          <w:lang w:eastAsia="en-US"/>
        </w:rPr>
      </w:pPr>
    </w:p>
    <w:p w:rsidR="001E1719" w:rsidRDefault="001E1719" w:rsidP="006B6B4E">
      <w:pPr>
        <w:spacing w:after="200" w:line="276" w:lineRule="auto"/>
        <w:ind w:left="1440" w:firstLine="0"/>
        <w:contextualSpacing/>
        <w:rPr>
          <w:rFonts w:eastAsia="Calibri"/>
          <w:lang w:eastAsia="en-US"/>
        </w:rPr>
      </w:pPr>
    </w:p>
    <w:p w:rsidR="001E1719" w:rsidRDefault="001E1719" w:rsidP="006B6B4E">
      <w:pPr>
        <w:spacing w:after="200" w:line="276" w:lineRule="auto"/>
        <w:ind w:left="1440" w:firstLine="0"/>
        <w:contextualSpacing/>
        <w:rPr>
          <w:rFonts w:eastAsia="Calibri"/>
          <w:lang w:eastAsia="en-US"/>
        </w:rPr>
      </w:pPr>
    </w:p>
    <w:p w:rsidR="001E1719" w:rsidRDefault="001E1719" w:rsidP="006B6B4E">
      <w:pPr>
        <w:spacing w:after="200" w:line="276" w:lineRule="auto"/>
        <w:ind w:left="1440" w:firstLine="0"/>
        <w:contextualSpacing/>
        <w:rPr>
          <w:rFonts w:eastAsia="Calibri"/>
          <w:lang w:eastAsia="en-US"/>
        </w:rPr>
      </w:pPr>
    </w:p>
    <w:p w:rsidR="001E1719" w:rsidRPr="006B6B4E" w:rsidRDefault="001E1719"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Отметьте, пожалуйста, все бренды косметики, о которых Вы когда-либо слышали.</w:t>
      </w:r>
    </w:p>
    <w:p w:rsidR="006B6B4E" w:rsidRPr="006B6B4E" w:rsidRDefault="006B6B4E" w:rsidP="0046005F">
      <w:pPr>
        <w:numPr>
          <w:ilvl w:val="1"/>
          <w:numId w:val="46"/>
        </w:numPr>
        <w:spacing w:after="200" w:line="276" w:lineRule="auto"/>
        <w:contextualSpacing/>
        <w:rPr>
          <w:rFonts w:eastAsia="Calibri"/>
          <w:lang w:val="en-US" w:eastAsia="en-US"/>
        </w:rPr>
      </w:pPr>
      <w:r w:rsidRPr="006B6B4E">
        <w:rPr>
          <w:rFonts w:eastAsia="Calibri"/>
          <w:lang w:val="en-US" w:eastAsia="en-US"/>
        </w:rPr>
        <w:t>Biotherm</w:t>
      </w:r>
    </w:p>
    <w:p w:rsidR="006B6B4E" w:rsidRPr="006B6B4E" w:rsidRDefault="006B6B4E" w:rsidP="0046005F">
      <w:pPr>
        <w:numPr>
          <w:ilvl w:val="1"/>
          <w:numId w:val="46"/>
        </w:numPr>
        <w:spacing w:after="200" w:line="276" w:lineRule="auto"/>
        <w:contextualSpacing/>
        <w:rPr>
          <w:rFonts w:eastAsia="Calibri"/>
          <w:lang w:val="en-US" w:eastAsia="en-US"/>
        </w:rPr>
      </w:pPr>
      <w:proofErr w:type="spellStart"/>
      <w:r w:rsidRPr="006B6B4E">
        <w:rPr>
          <w:rFonts w:eastAsia="Calibri"/>
          <w:lang w:val="en-US" w:eastAsia="en-US"/>
        </w:rPr>
        <w:t>Clarins</w:t>
      </w:r>
      <w:proofErr w:type="spellEnd"/>
    </w:p>
    <w:p w:rsidR="006B6B4E" w:rsidRPr="006B6B4E" w:rsidRDefault="006B6B4E" w:rsidP="0046005F">
      <w:pPr>
        <w:numPr>
          <w:ilvl w:val="1"/>
          <w:numId w:val="46"/>
        </w:numPr>
        <w:spacing w:after="200" w:line="276" w:lineRule="auto"/>
        <w:contextualSpacing/>
        <w:rPr>
          <w:rFonts w:eastAsia="Calibri"/>
          <w:lang w:val="en-US" w:eastAsia="en-US"/>
        </w:rPr>
      </w:pPr>
      <w:r w:rsidRPr="006B6B4E">
        <w:rPr>
          <w:rFonts w:eastAsia="Calibri"/>
          <w:lang w:val="en-US" w:eastAsia="en-US"/>
        </w:rPr>
        <w:t>Clinique</w:t>
      </w:r>
    </w:p>
    <w:p w:rsidR="006B6B4E" w:rsidRPr="006B6B4E" w:rsidRDefault="006B6B4E" w:rsidP="0046005F">
      <w:pPr>
        <w:numPr>
          <w:ilvl w:val="1"/>
          <w:numId w:val="46"/>
        </w:numPr>
        <w:spacing w:after="200" w:line="276" w:lineRule="auto"/>
        <w:contextualSpacing/>
        <w:rPr>
          <w:rFonts w:eastAsia="Calibri"/>
          <w:lang w:val="en-US" w:eastAsia="en-US"/>
        </w:rPr>
      </w:pPr>
      <w:r w:rsidRPr="006B6B4E">
        <w:rPr>
          <w:rFonts w:eastAsia="Calibri"/>
          <w:lang w:val="en-US" w:eastAsia="en-US"/>
        </w:rPr>
        <w:t>Dior</w:t>
      </w:r>
    </w:p>
    <w:p w:rsidR="006B6B4E" w:rsidRPr="006B6B4E" w:rsidRDefault="006B6B4E" w:rsidP="0046005F">
      <w:pPr>
        <w:numPr>
          <w:ilvl w:val="1"/>
          <w:numId w:val="46"/>
        </w:numPr>
        <w:spacing w:after="200" w:line="276" w:lineRule="auto"/>
        <w:contextualSpacing/>
        <w:rPr>
          <w:rFonts w:eastAsia="Calibri"/>
          <w:lang w:val="en-US" w:eastAsia="en-US"/>
        </w:rPr>
      </w:pPr>
      <w:r w:rsidRPr="006B6B4E">
        <w:rPr>
          <w:rFonts w:eastAsia="Calibri"/>
          <w:lang w:val="en-US" w:eastAsia="en-US"/>
        </w:rPr>
        <w:t xml:space="preserve">Estee Lauder </w:t>
      </w:r>
    </w:p>
    <w:p w:rsidR="006B6B4E" w:rsidRPr="006B6B4E" w:rsidRDefault="006B6B4E" w:rsidP="0046005F">
      <w:pPr>
        <w:numPr>
          <w:ilvl w:val="1"/>
          <w:numId w:val="46"/>
        </w:numPr>
        <w:spacing w:after="200" w:line="276" w:lineRule="auto"/>
        <w:contextualSpacing/>
        <w:rPr>
          <w:rFonts w:eastAsia="Calibri"/>
          <w:lang w:eastAsia="en-US"/>
        </w:rPr>
      </w:pPr>
      <w:proofErr w:type="spellStart"/>
      <w:r w:rsidRPr="006B6B4E">
        <w:rPr>
          <w:rFonts w:eastAsia="Calibri"/>
          <w:lang w:val="en-US" w:eastAsia="en-US"/>
        </w:rPr>
        <w:t>Kiehl</w:t>
      </w:r>
      <w:proofErr w:type="spellEnd"/>
      <w:r w:rsidRPr="006B6B4E">
        <w:rPr>
          <w:rFonts w:eastAsia="Calibri"/>
          <w:lang w:eastAsia="en-US"/>
        </w:rPr>
        <w:t>’</w:t>
      </w:r>
      <w:r w:rsidRPr="006B6B4E">
        <w:rPr>
          <w:rFonts w:eastAsia="Calibri"/>
          <w:lang w:val="en-US" w:eastAsia="en-US"/>
        </w:rPr>
        <w:t>s</w:t>
      </w:r>
    </w:p>
    <w:p w:rsidR="006B6B4E" w:rsidRPr="006B6B4E" w:rsidRDefault="006B6B4E" w:rsidP="0046005F">
      <w:pPr>
        <w:numPr>
          <w:ilvl w:val="1"/>
          <w:numId w:val="46"/>
        </w:numPr>
        <w:spacing w:after="200" w:line="276" w:lineRule="auto"/>
        <w:contextualSpacing/>
        <w:rPr>
          <w:rFonts w:eastAsia="Calibri"/>
          <w:lang w:eastAsia="en-US"/>
        </w:rPr>
      </w:pPr>
      <w:proofErr w:type="spellStart"/>
      <w:r w:rsidRPr="006B6B4E">
        <w:rPr>
          <w:rFonts w:eastAsia="Calibri"/>
          <w:lang w:val="en-US" w:eastAsia="en-US"/>
        </w:rPr>
        <w:t>Lancome</w:t>
      </w:r>
      <w:proofErr w:type="spellEnd"/>
    </w:p>
    <w:p w:rsidR="006B6B4E" w:rsidRPr="006B6B4E" w:rsidRDefault="006B6B4E" w:rsidP="0046005F">
      <w:pPr>
        <w:numPr>
          <w:ilvl w:val="1"/>
          <w:numId w:val="46"/>
        </w:numPr>
        <w:spacing w:after="200" w:line="276" w:lineRule="auto"/>
        <w:contextualSpacing/>
        <w:rPr>
          <w:rFonts w:eastAsia="Calibri"/>
          <w:lang w:eastAsia="en-US"/>
        </w:rPr>
      </w:pPr>
      <w:r w:rsidRPr="006B6B4E">
        <w:rPr>
          <w:rFonts w:eastAsia="Calibri"/>
          <w:lang w:val="en-US" w:eastAsia="en-US"/>
        </w:rPr>
        <w:t>Shiseido</w:t>
      </w:r>
    </w:p>
    <w:p w:rsidR="006B6B4E" w:rsidRPr="006B6B4E" w:rsidRDefault="006B6B4E" w:rsidP="0046005F">
      <w:pPr>
        <w:numPr>
          <w:ilvl w:val="1"/>
          <w:numId w:val="46"/>
        </w:numPr>
        <w:spacing w:after="200" w:line="276" w:lineRule="auto"/>
        <w:contextualSpacing/>
        <w:rPr>
          <w:rFonts w:eastAsia="Calibri"/>
          <w:lang w:eastAsia="en-US"/>
        </w:rPr>
      </w:pPr>
      <w:r w:rsidRPr="006B6B4E">
        <w:rPr>
          <w:rFonts w:eastAsia="Calibri"/>
          <w:lang w:eastAsia="en-US"/>
        </w:rPr>
        <w:t>Мне не знаком ни один из предложенных выше брендов</w:t>
      </w:r>
    </w:p>
    <w:p w:rsidR="006B6B4E" w:rsidRPr="006B6B4E" w:rsidRDefault="006B6B4E" w:rsidP="003F17D8">
      <w:pPr>
        <w:spacing w:after="200" w:line="276" w:lineRule="auto"/>
        <w:ind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Когда Вы выбираете косметику по уходу за кожей, на что Вы, как правило, обращаете внимание? Оцените, пожалуйста, важность каждого параметра по шкале, где </w:t>
      </w:r>
      <w:r w:rsidR="003D0D4C" w:rsidRPr="003D0D4C">
        <w:rPr>
          <w:rFonts w:eastAsia="Calibri"/>
          <w:lang w:eastAsia="en-US"/>
        </w:rPr>
        <w:t>1</w:t>
      </w:r>
      <w:r w:rsidRPr="006B6B4E">
        <w:rPr>
          <w:rFonts w:eastAsia="Calibri"/>
          <w:lang w:eastAsia="en-US"/>
        </w:rPr>
        <w:t xml:space="preserve"> </w:t>
      </w:r>
      <w:r w:rsidR="001E1719">
        <w:rPr>
          <w:rFonts w:eastAsia="Calibri"/>
          <w:lang w:eastAsia="en-US"/>
        </w:rPr>
        <w:t>–</w:t>
      </w:r>
      <w:r w:rsidRPr="006B6B4E">
        <w:rPr>
          <w:rFonts w:eastAsia="Calibri"/>
          <w:lang w:eastAsia="en-US"/>
        </w:rPr>
        <w:t xml:space="preserve"> совсем не важно, </w:t>
      </w:r>
      <w:r w:rsidR="003D0D4C" w:rsidRPr="003D0D4C">
        <w:rPr>
          <w:rFonts w:eastAsia="Calibri"/>
          <w:lang w:eastAsia="en-US"/>
        </w:rPr>
        <w:t>5</w:t>
      </w:r>
      <w:r w:rsidR="001E1719">
        <w:rPr>
          <w:rFonts w:eastAsia="Calibri"/>
          <w:lang w:eastAsia="en-US"/>
        </w:rPr>
        <w:t xml:space="preserve"> – очень важно </w:t>
      </w:r>
    </w:p>
    <w:tbl>
      <w:tblPr>
        <w:tblStyle w:val="ad"/>
        <w:tblW w:w="0" w:type="auto"/>
        <w:tblInd w:w="720" w:type="dxa"/>
        <w:tblLayout w:type="fixed"/>
        <w:tblLook w:val="04A0"/>
      </w:tblPr>
      <w:tblGrid>
        <w:gridCol w:w="1940"/>
        <w:gridCol w:w="1421"/>
        <w:gridCol w:w="1315"/>
        <w:gridCol w:w="1315"/>
        <w:gridCol w:w="1438"/>
        <w:gridCol w:w="1421"/>
      </w:tblGrid>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1E1719" w:rsidRDefault="001E1719" w:rsidP="0088726E">
            <w:pPr>
              <w:spacing w:line="240" w:lineRule="auto"/>
              <w:ind w:firstLine="0"/>
              <w:contextualSpacing/>
              <w:jc w:val="center"/>
              <w:rPr>
                <w:rFonts w:eastAsia="Calibri"/>
                <w:szCs w:val="24"/>
                <w:lang w:eastAsia="en-US"/>
              </w:rPr>
            </w:pPr>
            <w:r>
              <w:rPr>
                <w:rFonts w:eastAsia="Calibri"/>
                <w:szCs w:val="24"/>
                <w:lang w:eastAsia="en-US"/>
              </w:rPr>
              <w:t>1</w:t>
            </w:r>
          </w:p>
          <w:p w:rsidR="0088726E" w:rsidRDefault="0088726E" w:rsidP="0088726E">
            <w:pPr>
              <w:spacing w:line="240" w:lineRule="auto"/>
              <w:ind w:firstLine="0"/>
              <w:contextualSpacing/>
              <w:jc w:val="center"/>
              <w:rPr>
                <w:rFonts w:eastAsia="Calibri"/>
                <w:szCs w:val="24"/>
                <w:lang w:eastAsia="en-US"/>
              </w:rPr>
            </w:pPr>
            <w:r>
              <w:rPr>
                <w:rFonts w:eastAsia="Calibri"/>
                <w:szCs w:val="24"/>
                <w:lang w:eastAsia="en-US"/>
              </w:rPr>
              <w:t>Совсем не важно</w:t>
            </w:r>
          </w:p>
          <w:p w:rsidR="006B6B4E" w:rsidRPr="003D0D4C" w:rsidRDefault="006B6B4E" w:rsidP="0088726E">
            <w:pPr>
              <w:spacing w:line="240" w:lineRule="auto"/>
              <w:ind w:firstLine="0"/>
              <w:contextualSpacing/>
              <w:jc w:val="center"/>
              <w:rPr>
                <w:rFonts w:eastAsia="Calibri"/>
                <w:szCs w:val="24"/>
                <w:lang w:val="en-US" w:eastAsia="en-US"/>
              </w:rPr>
            </w:pPr>
          </w:p>
        </w:tc>
        <w:tc>
          <w:tcPr>
            <w:tcW w:w="1315" w:type="dxa"/>
          </w:tcPr>
          <w:p w:rsidR="001E1719" w:rsidRDefault="003D0D4C" w:rsidP="001E1719">
            <w:pPr>
              <w:spacing w:line="240" w:lineRule="auto"/>
              <w:ind w:firstLine="0"/>
              <w:contextualSpacing/>
              <w:jc w:val="center"/>
              <w:rPr>
                <w:rFonts w:eastAsia="Calibri"/>
                <w:szCs w:val="24"/>
                <w:lang w:eastAsia="en-US"/>
              </w:rPr>
            </w:pPr>
            <w:r>
              <w:rPr>
                <w:rFonts w:eastAsia="Calibri"/>
                <w:szCs w:val="24"/>
                <w:lang w:val="en-US" w:eastAsia="en-US"/>
              </w:rPr>
              <w:t>2</w:t>
            </w:r>
            <w:r w:rsidR="001E1719">
              <w:rPr>
                <w:rFonts w:eastAsia="Calibri"/>
                <w:szCs w:val="24"/>
                <w:lang w:eastAsia="en-US"/>
              </w:rPr>
              <w:t xml:space="preserve"> </w:t>
            </w:r>
          </w:p>
          <w:p w:rsidR="001E1719" w:rsidRDefault="001E1719" w:rsidP="001E1719">
            <w:pPr>
              <w:spacing w:line="240" w:lineRule="auto"/>
              <w:ind w:firstLine="0"/>
              <w:contextualSpacing/>
              <w:jc w:val="center"/>
              <w:rPr>
                <w:rFonts w:eastAsia="Calibri"/>
                <w:szCs w:val="24"/>
                <w:lang w:eastAsia="en-US"/>
              </w:rPr>
            </w:pPr>
            <w:r>
              <w:rPr>
                <w:rFonts w:eastAsia="Calibri"/>
                <w:szCs w:val="24"/>
                <w:lang w:eastAsia="en-US"/>
              </w:rPr>
              <w:t>Скорее не важно</w:t>
            </w:r>
          </w:p>
          <w:p w:rsidR="006B6B4E" w:rsidRPr="003D0D4C" w:rsidRDefault="006B6B4E" w:rsidP="0088726E">
            <w:pPr>
              <w:spacing w:line="240" w:lineRule="auto"/>
              <w:ind w:firstLine="0"/>
              <w:contextualSpacing/>
              <w:jc w:val="center"/>
              <w:rPr>
                <w:rFonts w:eastAsia="Calibri"/>
                <w:szCs w:val="24"/>
                <w:lang w:val="en-US" w:eastAsia="en-US"/>
              </w:rPr>
            </w:pPr>
          </w:p>
        </w:tc>
        <w:tc>
          <w:tcPr>
            <w:tcW w:w="1315" w:type="dxa"/>
          </w:tcPr>
          <w:p w:rsidR="001E1719" w:rsidRDefault="003D0D4C" w:rsidP="001E1719">
            <w:pPr>
              <w:spacing w:line="240" w:lineRule="auto"/>
              <w:ind w:firstLine="0"/>
              <w:contextualSpacing/>
              <w:jc w:val="center"/>
              <w:rPr>
                <w:rFonts w:eastAsia="Calibri"/>
                <w:szCs w:val="24"/>
                <w:lang w:eastAsia="en-US"/>
              </w:rPr>
            </w:pPr>
            <w:r w:rsidRPr="0088726E">
              <w:rPr>
                <w:rFonts w:eastAsia="Calibri"/>
                <w:szCs w:val="24"/>
                <w:lang w:eastAsia="en-US"/>
              </w:rPr>
              <w:t>3</w:t>
            </w:r>
          </w:p>
          <w:p w:rsidR="006B6B4E" w:rsidRPr="0088726E" w:rsidRDefault="001E1719" w:rsidP="001E1719">
            <w:pPr>
              <w:spacing w:line="240" w:lineRule="auto"/>
              <w:ind w:firstLine="0"/>
              <w:contextualSpacing/>
              <w:jc w:val="center"/>
              <w:rPr>
                <w:rFonts w:eastAsia="Calibri"/>
                <w:szCs w:val="24"/>
                <w:lang w:eastAsia="en-US"/>
              </w:rPr>
            </w:pPr>
            <w:r>
              <w:rPr>
                <w:rFonts w:eastAsia="Calibri"/>
                <w:szCs w:val="24"/>
                <w:lang w:eastAsia="en-US"/>
              </w:rPr>
              <w:t>Ни важно, ни не важно</w:t>
            </w:r>
          </w:p>
        </w:tc>
        <w:tc>
          <w:tcPr>
            <w:tcW w:w="1438" w:type="dxa"/>
          </w:tcPr>
          <w:p w:rsidR="001E1719" w:rsidRDefault="001E1719" w:rsidP="001E1719">
            <w:pPr>
              <w:spacing w:line="240" w:lineRule="auto"/>
              <w:ind w:firstLine="0"/>
              <w:contextualSpacing/>
              <w:jc w:val="center"/>
              <w:rPr>
                <w:rFonts w:eastAsia="Calibri"/>
                <w:szCs w:val="24"/>
                <w:lang w:eastAsia="en-US"/>
              </w:rPr>
            </w:pPr>
            <w:r>
              <w:rPr>
                <w:rFonts w:eastAsia="Calibri"/>
                <w:szCs w:val="24"/>
                <w:lang w:eastAsia="en-US"/>
              </w:rPr>
              <w:t>4</w:t>
            </w:r>
          </w:p>
          <w:p w:rsidR="006B6B4E" w:rsidRPr="001E1719" w:rsidRDefault="0088726E" w:rsidP="001E1719">
            <w:pPr>
              <w:spacing w:line="240" w:lineRule="auto"/>
              <w:ind w:firstLine="0"/>
              <w:contextualSpacing/>
              <w:jc w:val="center"/>
              <w:rPr>
                <w:rFonts w:eastAsia="Calibri"/>
                <w:szCs w:val="24"/>
                <w:lang w:eastAsia="en-US"/>
              </w:rPr>
            </w:pPr>
            <w:r>
              <w:rPr>
                <w:rFonts w:eastAsia="Calibri"/>
                <w:szCs w:val="24"/>
                <w:lang w:eastAsia="en-US"/>
              </w:rPr>
              <w:t>Скорее важно</w:t>
            </w:r>
          </w:p>
        </w:tc>
        <w:tc>
          <w:tcPr>
            <w:tcW w:w="1421" w:type="dxa"/>
          </w:tcPr>
          <w:p w:rsidR="001E1719" w:rsidRDefault="001E1719" w:rsidP="0088726E">
            <w:pPr>
              <w:spacing w:line="240" w:lineRule="auto"/>
              <w:ind w:firstLine="0"/>
              <w:contextualSpacing/>
              <w:jc w:val="center"/>
              <w:rPr>
                <w:rFonts w:eastAsia="Calibri"/>
                <w:szCs w:val="24"/>
                <w:lang w:eastAsia="en-US"/>
              </w:rPr>
            </w:pPr>
            <w:r>
              <w:rPr>
                <w:rFonts w:eastAsia="Calibri"/>
                <w:szCs w:val="24"/>
                <w:lang w:eastAsia="en-US"/>
              </w:rPr>
              <w:t>5</w:t>
            </w:r>
          </w:p>
          <w:p w:rsidR="0088726E" w:rsidRDefault="0088726E" w:rsidP="0088726E">
            <w:pPr>
              <w:spacing w:line="240" w:lineRule="auto"/>
              <w:ind w:firstLine="0"/>
              <w:contextualSpacing/>
              <w:jc w:val="center"/>
              <w:rPr>
                <w:rFonts w:eastAsia="Calibri"/>
                <w:szCs w:val="24"/>
                <w:lang w:eastAsia="en-US"/>
              </w:rPr>
            </w:pPr>
            <w:r>
              <w:rPr>
                <w:rFonts w:eastAsia="Calibri"/>
                <w:szCs w:val="24"/>
                <w:lang w:eastAsia="en-US"/>
              </w:rPr>
              <w:t>Очень важно</w:t>
            </w:r>
          </w:p>
          <w:p w:rsidR="006B6B4E" w:rsidRPr="003D0D4C" w:rsidRDefault="006B6B4E" w:rsidP="0088726E">
            <w:pPr>
              <w:spacing w:line="240" w:lineRule="auto"/>
              <w:ind w:firstLine="0"/>
              <w:contextualSpacing/>
              <w:jc w:val="center"/>
              <w:rPr>
                <w:rFonts w:eastAsia="Calibri"/>
                <w:szCs w:val="24"/>
                <w:lang w:val="en-US"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Цена</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Состав (компоненты)</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Страна происхождения</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Привлекательность упаковки</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Известность бренда</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Престижность бренда</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 xml:space="preserve">Отзывы и рекомендации </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Наличие информации о товаре в сети Интернет</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 xml:space="preserve">Качество обслуживания </w:t>
            </w:r>
            <w:proofErr w:type="spellStart"/>
            <w:r w:rsidRPr="006B6B4E">
              <w:rPr>
                <w:rFonts w:eastAsia="Calibri"/>
                <w:szCs w:val="24"/>
                <w:lang w:eastAsia="en-US"/>
              </w:rPr>
              <w:t>продавцами-консультанатами</w:t>
            </w:r>
            <w:proofErr w:type="spellEnd"/>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88726E">
        <w:tc>
          <w:tcPr>
            <w:tcW w:w="1940"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Наличие пробников и подарков к покупке</w:t>
            </w:r>
          </w:p>
        </w:tc>
        <w:tc>
          <w:tcPr>
            <w:tcW w:w="1421"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315" w:type="dxa"/>
          </w:tcPr>
          <w:p w:rsidR="006B6B4E" w:rsidRPr="006B6B4E" w:rsidRDefault="006B6B4E" w:rsidP="006B6B4E">
            <w:pPr>
              <w:spacing w:line="240" w:lineRule="auto"/>
              <w:ind w:firstLine="0"/>
              <w:contextualSpacing/>
              <w:rPr>
                <w:rFonts w:eastAsia="Calibri"/>
                <w:szCs w:val="24"/>
                <w:lang w:eastAsia="en-US"/>
              </w:rPr>
            </w:pPr>
          </w:p>
        </w:tc>
        <w:tc>
          <w:tcPr>
            <w:tcW w:w="1438" w:type="dxa"/>
          </w:tcPr>
          <w:p w:rsidR="006B6B4E" w:rsidRPr="006B6B4E" w:rsidRDefault="006B6B4E" w:rsidP="006B6B4E">
            <w:pPr>
              <w:spacing w:line="240" w:lineRule="auto"/>
              <w:ind w:firstLine="0"/>
              <w:contextualSpacing/>
              <w:rPr>
                <w:rFonts w:eastAsia="Calibri"/>
                <w:szCs w:val="24"/>
                <w:lang w:eastAsia="en-US"/>
              </w:rPr>
            </w:pPr>
          </w:p>
        </w:tc>
        <w:tc>
          <w:tcPr>
            <w:tcW w:w="1421" w:type="dxa"/>
          </w:tcPr>
          <w:p w:rsidR="006B6B4E" w:rsidRPr="006B6B4E" w:rsidRDefault="006B6B4E" w:rsidP="006B6B4E">
            <w:pPr>
              <w:spacing w:line="240" w:lineRule="auto"/>
              <w:ind w:firstLine="0"/>
              <w:contextualSpacing/>
              <w:rPr>
                <w:rFonts w:eastAsia="Calibri"/>
                <w:szCs w:val="24"/>
                <w:lang w:eastAsia="en-US"/>
              </w:rPr>
            </w:pPr>
          </w:p>
        </w:tc>
      </w:tr>
    </w:tbl>
    <w:p w:rsidR="006B6B4E" w:rsidRDefault="006B6B4E" w:rsidP="006B6B4E">
      <w:pPr>
        <w:spacing w:after="200" w:line="276" w:lineRule="auto"/>
        <w:ind w:firstLine="0"/>
        <w:rPr>
          <w:rFonts w:eastAsia="Calibri"/>
          <w:lang w:eastAsia="en-US"/>
        </w:rPr>
      </w:pPr>
    </w:p>
    <w:p w:rsidR="001E1719" w:rsidRDefault="001E1719" w:rsidP="006B6B4E">
      <w:pPr>
        <w:spacing w:after="200" w:line="276" w:lineRule="auto"/>
        <w:ind w:firstLine="0"/>
        <w:rPr>
          <w:rFonts w:eastAsia="Calibri"/>
          <w:lang w:eastAsia="en-US"/>
        </w:rPr>
      </w:pPr>
    </w:p>
    <w:p w:rsidR="001E1719" w:rsidRDefault="001E1719" w:rsidP="006B6B4E">
      <w:pPr>
        <w:spacing w:after="200" w:line="276" w:lineRule="auto"/>
        <w:ind w:firstLine="0"/>
        <w:rPr>
          <w:rFonts w:eastAsia="Calibri"/>
          <w:lang w:eastAsia="en-US"/>
        </w:rPr>
      </w:pPr>
    </w:p>
    <w:p w:rsidR="001E1719" w:rsidRPr="006B6B4E" w:rsidRDefault="001E1719" w:rsidP="006B6B4E">
      <w:pPr>
        <w:spacing w:after="200" w:line="276" w:lineRule="auto"/>
        <w:ind w:firstLine="0"/>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Оцените, пожалуйста, бренд </w:t>
      </w:r>
      <w:r w:rsidRPr="006B6B4E">
        <w:rPr>
          <w:rFonts w:eastAsia="Calibri"/>
          <w:b/>
          <w:lang w:val="en-US" w:eastAsia="en-US"/>
        </w:rPr>
        <w:t>Biotherm</w:t>
      </w:r>
      <w:r w:rsidRPr="006B6B4E">
        <w:rPr>
          <w:rFonts w:eastAsia="Calibri"/>
          <w:b/>
          <w:lang w:eastAsia="en-US"/>
        </w:rPr>
        <w:t xml:space="preserve">, </w:t>
      </w:r>
      <w:r w:rsidRPr="006B6B4E">
        <w:rPr>
          <w:rFonts w:eastAsia="Calibri"/>
          <w:lang w:eastAsia="en-US"/>
        </w:rPr>
        <w:t>представленный на изображении</w:t>
      </w:r>
      <w:r w:rsidRPr="006B6B4E">
        <w:rPr>
          <w:rFonts w:eastAsia="Calibri"/>
          <w:b/>
          <w:lang w:eastAsia="en-US"/>
        </w:rPr>
        <w:t>, </w:t>
      </w:r>
      <w:r w:rsidRPr="006B6B4E">
        <w:rPr>
          <w:rFonts w:eastAsia="Calibri"/>
          <w:lang w:eastAsia="en-US"/>
        </w:rPr>
        <w:t>по следующим характеристикам</w:t>
      </w:r>
      <w:r w:rsidR="001E1719">
        <w:rPr>
          <w:rFonts w:eastAsia="Calibri"/>
          <w:lang w:eastAsia="en-US"/>
        </w:rPr>
        <w:t xml:space="preserve"> по шкале от 1 до 5</w:t>
      </w:r>
      <w:r w:rsidRPr="006B6B4E">
        <w:rPr>
          <w:rFonts w:eastAsia="Calibri"/>
          <w:lang w:eastAsia="en-US"/>
        </w:rPr>
        <w:t xml:space="preserve">. Для каждой характеристики Вам нужно выбрать </w:t>
      </w:r>
      <w:r w:rsidRPr="006B6B4E">
        <w:rPr>
          <w:rFonts w:eastAsia="Calibri"/>
          <w:u w:val="single"/>
          <w:lang w:eastAsia="en-US"/>
        </w:rPr>
        <w:t>одно</w:t>
      </w:r>
      <w:r w:rsidRPr="006B6B4E">
        <w:rPr>
          <w:rFonts w:eastAsia="Calibri"/>
          <w:lang w:eastAsia="en-US"/>
        </w:rPr>
        <w:t xml:space="preserve"> значение степени соответствия бренду. Вы можете опираться на свой опыт знакомства с брендом или (если вы не знакомы с брендом) на впечатление от изображения.</w:t>
      </w:r>
    </w:p>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6B6B4E">
      <w:pPr>
        <w:spacing w:after="200" w:line="276" w:lineRule="auto"/>
        <w:ind w:left="720" w:firstLine="0"/>
        <w:contextualSpacing/>
        <w:rPr>
          <w:rFonts w:eastAsia="Calibri"/>
          <w:i/>
          <w:lang w:eastAsia="en-US"/>
        </w:rPr>
      </w:pPr>
      <w:r w:rsidRPr="006B6B4E">
        <w:rPr>
          <w:rFonts w:eastAsia="Calibri"/>
          <w:noProof/>
        </w:rPr>
        <w:drawing>
          <wp:inline distT="0" distB="0" distL="0" distR="0">
            <wp:extent cx="4351448" cy="2254102"/>
            <wp:effectExtent l="19050" t="0" r="0" b="0"/>
            <wp:docPr id="23" name="Рисунок 0" descr="Biotherm-Blue-Therapy-1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therm-Blue-Therapy-1_high.jpg"/>
                    <pic:cNvPicPr/>
                  </pic:nvPicPr>
                  <pic:blipFill>
                    <a:blip r:embed="rId49" cstate="print"/>
                    <a:stretch>
                      <a:fillRect/>
                    </a:stretch>
                  </pic:blipFill>
                  <pic:spPr>
                    <a:xfrm>
                      <a:off x="0" y="0"/>
                      <a:ext cx="4366485" cy="2261892"/>
                    </a:xfrm>
                    <a:prstGeom prst="rect">
                      <a:avLst/>
                    </a:prstGeom>
                  </pic:spPr>
                </pic:pic>
              </a:graphicData>
            </a:graphic>
          </wp:inline>
        </w:drawing>
      </w:r>
    </w:p>
    <w:p w:rsidR="006B6B4E" w:rsidRPr="006B6B4E" w:rsidRDefault="006B6B4E" w:rsidP="006B6B4E">
      <w:pPr>
        <w:spacing w:after="200" w:line="276" w:lineRule="auto"/>
        <w:ind w:left="720" w:firstLine="0"/>
        <w:contextualSpacing/>
        <w:rPr>
          <w:rFonts w:eastAsia="Calibri"/>
          <w:i/>
          <w:lang w:eastAsia="en-US"/>
        </w:rPr>
      </w:pPr>
    </w:p>
    <w:p w:rsidR="006B6B4E" w:rsidRPr="006B6B4E" w:rsidRDefault="006B6B4E" w:rsidP="006B6B4E">
      <w:pPr>
        <w:spacing w:after="200" w:line="276" w:lineRule="auto"/>
        <w:ind w:left="720" w:firstLine="0"/>
        <w:contextualSpacing/>
        <w:rPr>
          <w:rFonts w:eastAsia="Calibri"/>
          <w:lang w:eastAsia="en-US"/>
        </w:rPr>
      </w:pPr>
      <w:r w:rsidRPr="006B6B4E">
        <w:rPr>
          <w:rFonts w:eastAsia="Calibri"/>
          <w:lang w:eastAsia="en-US"/>
        </w:rPr>
        <w:t xml:space="preserve"> </w:t>
      </w:r>
    </w:p>
    <w:tbl>
      <w:tblPr>
        <w:tblStyle w:val="ad"/>
        <w:tblW w:w="10207" w:type="dxa"/>
        <w:tblInd w:w="-318" w:type="dxa"/>
        <w:tblLayout w:type="fixed"/>
        <w:tblLook w:val="04A0"/>
      </w:tblPr>
      <w:tblGrid>
        <w:gridCol w:w="1986"/>
        <w:gridCol w:w="1701"/>
        <w:gridCol w:w="1701"/>
        <w:gridCol w:w="1417"/>
        <w:gridCol w:w="1701"/>
        <w:gridCol w:w="1701"/>
      </w:tblGrid>
      <w:tr w:rsidR="001E1719" w:rsidRPr="006B6B4E" w:rsidTr="001E1719">
        <w:tc>
          <w:tcPr>
            <w:tcW w:w="1986" w:type="dxa"/>
          </w:tcPr>
          <w:p w:rsidR="002A50E3" w:rsidRPr="006B6B4E" w:rsidRDefault="002A50E3" w:rsidP="006B6B4E">
            <w:pPr>
              <w:spacing w:line="240" w:lineRule="auto"/>
              <w:ind w:firstLine="0"/>
              <w:contextualSpacing/>
              <w:jc w:val="center"/>
              <w:rPr>
                <w:rFonts w:eastAsia="Calibri"/>
                <w:b/>
                <w:szCs w:val="24"/>
                <w:lang w:eastAsia="en-US"/>
              </w:rPr>
            </w:pPr>
            <w:r w:rsidRPr="006B6B4E">
              <w:rPr>
                <w:rFonts w:eastAsia="Calibri"/>
                <w:b/>
                <w:szCs w:val="24"/>
                <w:lang w:eastAsia="en-US"/>
              </w:rPr>
              <w:t>Характеристика</w:t>
            </w:r>
          </w:p>
        </w:tc>
        <w:tc>
          <w:tcPr>
            <w:tcW w:w="1701" w:type="dxa"/>
          </w:tcPr>
          <w:p w:rsidR="002A50E3" w:rsidRPr="006B6B4E" w:rsidRDefault="002A50E3" w:rsidP="006B6B4E">
            <w:pPr>
              <w:spacing w:line="240" w:lineRule="auto"/>
              <w:ind w:firstLine="0"/>
              <w:contextualSpacing/>
              <w:jc w:val="center"/>
              <w:rPr>
                <w:rFonts w:eastAsia="Calibri"/>
                <w:b/>
                <w:szCs w:val="24"/>
                <w:lang w:eastAsia="en-US"/>
              </w:rPr>
            </w:pPr>
            <w:r>
              <w:rPr>
                <w:rFonts w:eastAsia="Calibri"/>
                <w:b/>
                <w:szCs w:val="24"/>
                <w:lang w:eastAsia="en-US"/>
              </w:rPr>
              <w:t>1</w:t>
            </w:r>
          </w:p>
          <w:p w:rsidR="002A50E3" w:rsidRPr="006B6B4E" w:rsidRDefault="002A50E3" w:rsidP="006B6B4E">
            <w:pPr>
              <w:spacing w:line="240" w:lineRule="auto"/>
              <w:ind w:firstLine="0"/>
              <w:contextualSpacing/>
              <w:jc w:val="center"/>
              <w:rPr>
                <w:rFonts w:eastAsia="Calibri"/>
                <w:b/>
                <w:szCs w:val="24"/>
                <w:lang w:eastAsia="en-US"/>
              </w:rPr>
            </w:pPr>
            <w:r w:rsidRPr="006B6B4E">
              <w:rPr>
                <w:rFonts w:eastAsia="Calibri"/>
                <w:b/>
                <w:szCs w:val="24"/>
                <w:lang w:eastAsia="en-US"/>
              </w:rPr>
              <w:t>Совсем не соответствует</w:t>
            </w:r>
          </w:p>
        </w:tc>
        <w:tc>
          <w:tcPr>
            <w:tcW w:w="1701" w:type="dxa"/>
          </w:tcPr>
          <w:p w:rsidR="002A50E3" w:rsidRDefault="002A50E3" w:rsidP="006B6B4E">
            <w:pPr>
              <w:spacing w:line="240" w:lineRule="auto"/>
              <w:ind w:firstLine="0"/>
              <w:contextualSpacing/>
              <w:jc w:val="center"/>
              <w:rPr>
                <w:rFonts w:eastAsia="Calibri"/>
                <w:b/>
                <w:szCs w:val="24"/>
                <w:lang w:eastAsia="en-US"/>
              </w:rPr>
            </w:pPr>
            <w:r>
              <w:rPr>
                <w:rFonts w:eastAsia="Calibri"/>
                <w:b/>
                <w:szCs w:val="24"/>
                <w:lang w:eastAsia="en-US"/>
              </w:rPr>
              <w:t>2</w:t>
            </w:r>
          </w:p>
          <w:p w:rsidR="001E1719" w:rsidRPr="006B6B4E" w:rsidRDefault="001E1719" w:rsidP="006B6B4E">
            <w:pPr>
              <w:spacing w:line="240" w:lineRule="auto"/>
              <w:ind w:firstLine="0"/>
              <w:contextualSpacing/>
              <w:jc w:val="center"/>
              <w:rPr>
                <w:rFonts w:eastAsia="Calibri"/>
                <w:b/>
                <w:szCs w:val="24"/>
                <w:lang w:eastAsia="en-US"/>
              </w:rPr>
            </w:pPr>
            <w:r>
              <w:rPr>
                <w:rFonts w:eastAsia="Calibri"/>
                <w:b/>
                <w:szCs w:val="24"/>
                <w:lang w:eastAsia="en-US"/>
              </w:rPr>
              <w:t>Скорее не соответствует</w:t>
            </w:r>
          </w:p>
        </w:tc>
        <w:tc>
          <w:tcPr>
            <w:tcW w:w="1417" w:type="dxa"/>
          </w:tcPr>
          <w:p w:rsidR="002A50E3" w:rsidRDefault="002A50E3" w:rsidP="006B6B4E">
            <w:pPr>
              <w:spacing w:line="240" w:lineRule="auto"/>
              <w:ind w:firstLine="0"/>
              <w:contextualSpacing/>
              <w:jc w:val="center"/>
              <w:rPr>
                <w:rFonts w:eastAsia="Calibri"/>
                <w:b/>
                <w:szCs w:val="24"/>
                <w:lang w:eastAsia="en-US"/>
              </w:rPr>
            </w:pPr>
            <w:r>
              <w:rPr>
                <w:rFonts w:eastAsia="Calibri"/>
                <w:b/>
                <w:szCs w:val="24"/>
                <w:lang w:eastAsia="en-US"/>
              </w:rPr>
              <w:t>3</w:t>
            </w:r>
          </w:p>
          <w:p w:rsidR="001E1719" w:rsidRPr="006B6B4E" w:rsidRDefault="001E1719" w:rsidP="006B6B4E">
            <w:pPr>
              <w:spacing w:line="240" w:lineRule="auto"/>
              <w:ind w:firstLine="0"/>
              <w:contextualSpacing/>
              <w:jc w:val="center"/>
              <w:rPr>
                <w:rFonts w:eastAsia="Calibri"/>
                <w:b/>
                <w:szCs w:val="24"/>
                <w:lang w:eastAsia="en-US"/>
              </w:rPr>
            </w:pPr>
            <w:r>
              <w:rPr>
                <w:rFonts w:eastAsia="Calibri"/>
                <w:b/>
                <w:szCs w:val="24"/>
                <w:lang w:eastAsia="en-US"/>
              </w:rPr>
              <w:t>Ни то, ни другое</w:t>
            </w:r>
          </w:p>
        </w:tc>
        <w:tc>
          <w:tcPr>
            <w:tcW w:w="1701" w:type="dxa"/>
          </w:tcPr>
          <w:p w:rsidR="002A50E3" w:rsidRDefault="002A50E3" w:rsidP="006B6B4E">
            <w:pPr>
              <w:spacing w:line="240" w:lineRule="auto"/>
              <w:ind w:firstLine="0"/>
              <w:contextualSpacing/>
              <w:jc w:val="center"/>
              <w:rPr>
                <w:rFonts w:eastAsia="Calibri"/>
                <w:b/>
                <w:szCs w:val="24"/>
                <w:lang w:eastAsia="en-US"/>
              </w:rPr>
            </w:pPr>
            <w:r>
              <w:rPr>
                <w:rFonts w:eastAsia="Calibri"/>
                <w:b/>
                <w:szCs w:val="24"/>
                <w:lang w:eastAsia="en-US"/>
              </w:rPr>
              <w:t>4</w:t>
            </w:r>
          </w:p>
          <w:p w:rsidR="001E1719" w:rsidRPr="006B6B4E" w:rsidRDefault="001E1719" w:rsidP="006B6B4E">
            <w:pPr>
              <w:spacing w:line="240" w:lineRule="auto"/>
              <w:ind w:firstLine="0"/>
              <w:contextualSpacing/>
              <w:jc w:val="center"/>
              <w:rPr>
                <w:rFonts w:eastAsia="Calibri"/>
                <w:b/>
                <w:szCs w:val="24"/>
                <w:lang w:eastAsia="en-US"/>
              </w:rPr>
            </w:pPr>
            <w:r>
              <w:rPr>
                <w:rFonts w:eastAsia="Calibri"/>
                <w:b/>
                <w:szCs w:val="24"/>
                <w:lang w:eastAsia="en-US"/>
              </w:rPr>
              <w:t>Скорее соответствует</w:t>
            </w:r>
          </w:p>
        </w:tc>
        <w:tc>
          <w:tcPr>
            <w:tcW w:w="1701" w:type="dxa"/>
          </w:tcPr>
          <w:p w:rsidR="002A50E3" w:rsidRDefault="002A50E3" w:rsidP="006B6B4E">
            <w:pPr>
              <w:spacing w:line="240" w:lineRule="auto"/>
              <w:ind w:firstLine="0"/>
              <w:contextualSpacing/>
              <w:jc w:val="center"/>
              <w:rPr>
                <w:rFonts w:eastAsia="Calibri"/>
                <w:b/>
                <w:szCs w:val="24"/>
                <w:lang w:eastAsia="en-US"/>
              </w:rPr>
            </w:pPr>
            <w:r>
              <w:rPr>
                <w:rFonts w:eastAsia="Calibri"/>
                <w:b/>
                <w:szCs w:val="24"/>
                <w:lang w:eastAsia="en-US"/>
              </w:rPr>
              <w:t>5</w:t>
            </w:r>
          </w:p>
          <w:p w:rsidR="002A50E3" w:rsidRPr="006B6B4E" w:rsidRDefault="002A50E3" w:rsidP="006B6B4E">
            <w:pPr>
              <w:spacing w:line="240" w:lineRule="auto"/>
              <w:ind w:firstLine="0"/>
              <w:contextualSpacing/>
              <w:jc w:val="center"/>
              <w:rPr>
                <w:rFonts w:eastAsia="Calibri"/>
                <w:b/>
                <w:szCs w:val="24"/>
                <w:lang w:eastAsia="en-US"/>
              </w:rPr>
            </w:pPr>
            <w:r>
              <w:rPr>
                <w:rFonts w:eastAsia="Calibri"/>
                <w:b/>
                <w:szCs w:val="24"/>
                <w:lang w:eastAsia="en-US"/>
              </w:rPr>
              <w:t>Полностью соответствует</w:t>
            </w: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Качественный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Традиционный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Престижный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Популярный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Инновационный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Дорогой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Элегантный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Яркий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Натуральный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Современный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Молодежный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Женственный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Повседневный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r w:rsidR="001E1719" w:rsidRPr="006B6B4E" w:rsidTr="00E979EB">
        <w:trPr>
          <w:trHeight w:val="388"/>
        </w:trPr>
        <w:tc>
          <w:tcPr>
            <w:tcW w:w="1986" w:type="dxa"/>
          </w:tcPr>
          <w:p w:rsidR="002A50E3" w:rsidRPr="006B6B4E" w:rsidRDefault="002A50E3" w:rsidP="006B6B4E">
            <w:pPr>
              <w:spacing w:line="240" w:lineRule="auto"/>
              <w:ind w:firstLine="0"/>
              <w:contextualSpacing/>
              <w:rPr>
                <w:rFonts w:eastAsia="Calibri"/>
                <w:szCs w:val="24"/>
                <w:lang w:eastAsia="en-US"/>
              </w:rPr>
            </w:pPr>
            <w:r w:rsidRPr="006B6B4E">
              <w:rPr>
                <w:rFonts w:eastAsia="Calibri"/>
                <w:szCs w:val="24"/>
                <w:lang w:eastAsia="en-US"/>
              </w:rPr>
              <w:t>Эффективный</w:t>
            </w: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417"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c>
          <w:tcPr>
            <w:tcW w:w="1701" w:type="dxa"/>
          </w:tcPr>
          <w:p w:rsidR="002A50E3" w:rsidRPr="006B6B4E" w:rsidRDefault="002A50E3" w:rsidP="006B6B4E">
            <w:pPr>
              <w:spacing w:line="240" w:lineRule="auto"/>
              <w:ind w:firstLine="0"/>
              <w:contextualSpacing/>
              <w:rPr>
                <w:rFonts w:eastAsia="Calibri"/>
                <w:szCs w:val="24"/>
                <w:lang w:eastAsia="en-US"/>
              </w:rPr>
            </w:pPr>
          </w:p>
        </w:tc>
      </w:tr>
    </w:tbl>
    <w:p w:rsidR="006B6B4E" w:rsidRDefault="006B6B4E" w:rsidP="006B6B4E">
      <w:pPr>
        <w:spacing w:after="200" w:line="276" w:lineRule="auto"/>
        <w:ind w:left="720" w:firstLine="0"/>
        <w:contextualSpacing/>
        <w:rPr>
          <w:rFonts w:eastAsia="Calibri"/>
          <w:lang w:eastAsia="en-US"/>
        </w:rPr>
      </w:pPr>
    </w:p>
    <w:p w:rsidR="00E979EB" w:rsidRDefault="00E979EB" w:rsidP="006B6B4E">
      <w:pPr>
        <w:spacing w:after="200" w:line="276" w:lineRule="auto"/>
        <w:ind w:left="720" w:firstLine="0"/>
        <w:contextualSpacing/>
        <w:rPr>
          <w:rFonts w:eastAsia="Calibri"/>
          <w:lang w:eastAsia="en-US"/>
        </w:rPr>
      </w:pPr>
    </w:p>
    <w:p w:rsidR="00E979EB" w:rsidRDefault="00E979EB" w:rsidP="006B6B4E">
      <w:pPr>
        <w:spacing w:after="200" w:line="276" w:lineRule="auto"/>
        <w:ind w:left="720" w:firstLine="0"/>
        <w:contextualSpacing/>
        <w:rPr>
          <w:rFonts w:eastAsia="Calibri"/>
          <w:lang w:eastAsia="en-US"/>
        </w:rPr>
      </w:pPr>
    </w:p>
    <w:p w:rsidR="00E979EB" w:rsidRDefault="00E979EB" w:rsidP="00E979EB">
      <w:pPr>
        <w:spacing w:after="200" w:line="276" w:lineRule="auto"/>
        <w:ind w:firstLine="0"/>
        <w:contextualSpacing/>
        <w:rPr>
          <w:rFonts w:eastAsia="Calibri"/>
          <w:lang w:eastAsia="en-US"/>
        </w:rPr>
      </w:pPr>
    </w:p>
    <w:p w:rsidR="00E979EB" w:rsidRPr="006B6B4E" w:rsidRDefault="00E979EB" w:rsidP="006B6B4E">
      <w:pPr>
        <w:spacing w:after="200" w:line="276" w:lineRule="auto"/>
        <w:ind w:left="72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Оцените, пожалуйста, бренд </w:t>
      </w:r>
      <w:r w:rsidRPr="006B6B4E">
        <w:rPr>
          <w:rFonts w:eastAsia="Calibri"/>
          <w:b/>
          <w:lang w:val="en-US" w:eastAsia="en-US"/>
        </w:rPr>
        <w:t>Clinique</w:t>
      </w:r>
      <w:r w:rsidRPr="006B6B4E">
        <w:rPr>
          <w:rFonts w:eastAsia="Calibri"/>
          <w:b/>
          <w:lang w:eastAsia="en-US"/>
        </w:rPr>
        <w:t xml:space="preserve">, </w:t>
      </w:r>
      <w:r w:rsidRPr="006B6B4E">
        <w:rPr>
          <w:rFonts w:eastAsia="Calibri"/>
          <w:lang w:eastAsia="en-US"/>
        </w:rPr>
        <w:t>представленный на изображении</w:t>
      </w:r>
      <w:r w:rsidRPr="006B6B4E">
        <w:rPr>
          <w:rFonts w:eastAsia="Calibri"/>
          <w:b/>
          <w:lang w:eastAsia="en-US"/>
        </w:rPr>
        <w:t>, </w:t>
      </w:r>
      <w:r w:rsidRPr="006B6B4E">
        <w:rPr>
          <w:rFonts w:eastAsia="Calibri"/>
          <w:lang w:eastAsia="en-US"/>
        </w:rPr>
        <w:t xml:space="preserve">по следующим характеристикам. Для каждой характеристики Вам нужно выбрать </w:t>
      </w:r>
      <w:r w:rsidRPr="006B6B4E">
        <w:rPr>
          <w:rFonts w:eastAsia="Calibri"/>
          <w:u w:val="single"/>
          <w:lang w:eastAsia="en-US"/>
        </w:rPr>
        <w:t>одно</w:t>
      </w:r>
      <w:r w:rsidRPr="006B6B4E">
        <w:rPr>
          <w:rFonts w:eastAsia="Calibri"/>
          <w:lang w:eastAsia="en-US"/>
        </w:rPr>
        <w:t xml:space="preserve"> значение степени соответствия бренду. Вы можете опираться на свой опыт знакомства с брендом или (если вы не знакомы с брендом) на впечатление от изображения.</w:t>
      </w:r>
    </w:p>
    <w:p w:rsidR="006B6B4E" w:rsidRDefault="006B6B4E" w:rsidP="001E1719">
      <w:pPr>
        <w:spacing w:after="200" w:line="276" w:lineRule="auto"/>
        <w:ind w:left="720" w:firstLine="0"/>
        <w:contextualSpacing/>
        <w:rPr>
          <w:rFonts w:eastAsia="Calibri"/>
          <w:lang w:eastAsia="en-US"/>
        </w:rPr>
      </w:pPr>
      <w:r w:rsidRPr="006B6B4E">
        <w:rPr>
          <w:rFonts w:eastAsia="Calibri"/>
          <w:noProof/>
        </w:rPr>
        <w:drawing>
          <wp:inline distT="0" distB="0" distL="0" distR="0">
            <wp:extent cx="4308401" cy="2154343"/>
            <wp:effectExtent l="19050" t="0" r="0" b="0"/>
            <wp:docPr id="24" name="Рисунок 2" descr="bs_clinique_colle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_clinique_collection2.jpg"/>
                    <pic:cNvPicPr/>
                  </pic:nvPicPr>
                  <pic:blipFill>
                    <a:blip r:embed="rId50" cstate="print"/>
                    <a:srcRect t="15751"/>
                    <a:stretch>
                      <a:fillRect/>
                    </a:stretch>
                  </pic:blipFill>
                  <pic:spPr>
                    <a:xfrm>
                      <a:off x="0" y="0"/>
                      <a:ext cx="4320213" cy="2160250"/>
                    </a:xfrm>
                    <a:prstGeom prst="rect">
                      <a:avLst/>
                    </a:prstGeom>
                  </pic:spPr>
                </pic:pic>
              </a:graphicData>
            </a:graphic>
          </wp:inline>
        </w:drawing>
      </w:r>
    </w:p>
    <w:p w:rsidR="001E1719" w:rsidRPr="001E1719" w:rsidRDefault="001E1719" w:rsidP="001E1719">
      <w:pPr>
        <w:spacing w:after="200" w:line="276" w:lineRule="auto"/>
        <w:ind w:left="720" w:firstLine="0"/>
        <w:contextualSpacing/>
        <w:rPr>
          <w:rFonts w:eastAsia="Calibri"/>
          <w:lang w:eastAsia="en-US"/>
        </w:rPr>
      </w:pPr>
    </w:p>
    <w:tbl>
      <w:tblPr>
        <w:tblStyle w:val="ad"/>
        <w:tblW w:w="10207" w:type="dxa"/>
        <w:tblInd w:w="-318" w:type="dxa"/>
        <w:tblLayout w:type="fixed"/>
        <w:tblLook w:val="04A0"/>
      </w:tblPr>
      <w:tblGrid>
        <w:gridCol w:w="1986"/>
        <w:gridCol w:w="1701"/>
        <w:gridCol w:w="1701"/>
        <w:gridCol w:w="1417"/>
        <w:gridCol w:w="1701"/>
        <w:gridCol w:w="1701"/>
      </w:tblGrid>
      <w:tr w:rsidR="00E979EB" w:rsidRPr="006B6B4E" w:rsidTr="00BA110E">
        <w:tc>
          <w:tcPr>
            <w:tcW w:w="1986" w:type="dxa"/>
          </w:tcPr>
          <w:p w:rsidR="00E979EB" w:rsidRPr="006B6B4E" w:rsidRDefault="00E979EB" w:rsidP="00BA110E">
            <w:pPr>
              <w:spacing w:line="240" w:lineRule="auto"/>
              <w:ind w:firstLine="0"/>
              <w:contextualSpacing/>
              <w:jc w:val="center"/>
              <w:rPr>
                <w:rFonts w:eastAsia="Calibri"/>
                <w:b/>
                <w:szCs w:val="24"/>
                <w:lang w:eastAsia="en-US"/>
              </w:rPr>
            </w:pPr>
            <w:r w:rsidRPr="006B6B4E">
              <w:rPr>
                <w:rFonts w:eastAsia="Calibri"/>
                <w:b/>
                <w:szCs w:val="24"/>
                <w:lang w:eastAsia="en-US"/>
              </w:rPr>
              <w:t>Характеристика</w:t>
            </w:r>
          </w:p>
        </w:tc>
        <w:tc>
          <w:tcPr>
            <w:tcW w:w="1701" w:type="dxa"/>
          </w:tcPr>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1</w:t>
            </w:r>
          </w:p>
          <w:p w:rsidR="00E979EB" w:rsidRPr="006B6B4E" w:rsidRDefault="00E979EB" w:rsidP="00BA110E">
            <w:pPr>
              <w:spacing w:line="240" w:lineRule="auto"/>
              <w:ind w:firstLine="0"/>
              <w:contextualSpacing/>
              <w:jc w:val="center"/>
              <w:rPr>
                <w:rFonts w:eastAsia="Calibri"/>
                <w:b/>
                <w:szCs w:val="24"/>
                <w:lang w:eastAsia="en-US"/>
              </w:rPr>
            </w:pPr>
            <w:r w:rsidRPr="006B6B4E">
              <w:rPr>
                <w:rFonts w:eastAsia="Calibri"/>
                <w:b/>
                <w:szCs w:val="24"/>
                <w:lang w:eastAsia="en-US"/>
              </w:rPr>
              <w:t>Совсем не соответствует</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2</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Скорее не соответствует</w:t>
            </w:r>
          </w:p>
        </w:tc>
        <w:tc>
          <w:tcPr>
            <w:tcW w:w="1417"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3</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Ни то, ни другое</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4</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Скорее соответствует</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5</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Полностью соответствует</w:t>
            </w: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Качественный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Традиционный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Престижный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Популярный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Инновационный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Дорогой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Элегантный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Яркий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Натуральный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Современный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Молодежный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Женственный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Повседневный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Эффективный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bl>
    <w:p w:rsidR="006B6B4E" w:rsidRDefault="006B6B4E"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Pr="00E979EB" w:rsidRDefault="00E979EB" w:rsidP="006B6B4E">
      <w:pPr>
        <w:spacing w:after="200" w:line="276" w:lineRule="auto"/>
        <w:ind w:firstLine="0"/>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Оцените, пожалуйста, бренд </w:t>
      </w:r>
      <w:proofErr w:type="spellStart"/>
      <w:r w:rsidRPr="006B6B4E">
        <w:rPr>
          <w:rFonts w:eastAsia="Calibri"/>
          <w:b/>
          <w:lang w:val="en-US" w:eastAsia="en-US"/>
        </w:rPr>
        <w:t>Clarins</w:t>
      </w:r>
      <w:proofErr w:type="spellEnd"/>
      <w:r w:rsidRPr="006B6B4E">
        <w:rPr>
          <w:rFonts w:eastAsia="Calibri"/>
          <w:b/>
          <w:lang w:eastAsia="en-US"/>
        </w:rPr>
        <w:t xml:space="preserve">, </w:t>
      </w:r>
      <w:r w:rsidRPr="006B6B4E">
        <w:rPr>
          <w:rFonts w:eastAsia="Calibri"/>
          <w:lang w:eastAsia="en-US"/>
        </w:rPr>
        <w:t>представленный на изображении</w:t>
      </w:r>
      <w:r w:rsidRPr="006B6B4E">
        <w:rPr>
          <w:rFonts w:eastAsia="Calibri"/>
          <w:b/>
          <w:lang w:eastAsia="en-US"/>
        </w:rPr>
        <w:t>, </w:t>
      </w:r>
      <w:r w:rsidRPr="006B6B4E">
        <w:rPr>
          <w:rFonts w:eastAsia="Calibri"/>
          <w:lang w:eastAsia="en-US"/>
        </w:rPr>
        <w:t xml:space="preserve">по следующим характеристикам. Для каждой характеристики Вам нужно выбрать </w:t>
      </w:r>
      <w:r w:rsidRPr="006B6B4E">
        <w:rPr>
          <w:rFonts w:eastAsia="Calibri"/>
          <w:u w:val="single"/>
          <w:lang w:eastAsia="en-US"/>
        </w:rPr>
        <w:t>одно</w:t>
      </w:r>
      <w:r w:rsidRPr="006B6B4E">
        <w:rPr>
          <w:rFonts w:eastAsia="Calibri"/>
          <w:lang w:eastAsia="en-US"/>
        </w:rPr>
        <w:t xml:space="preserve"> значение степени соответствия бренду. Вы можете опираться на свой опыт знакомства с брендом или (если вы не знакомы с брендом) на впечатление от изображения.</w:t>
      </w:r>
    </w:p>
    <w:p w:rsidR="006B6B4E" w:rsidRPr="006B6B4E" w:rsidRDefault="006B6B4E" w:rsidP="006B6B4E">
      <w:pPr>
        <w:spacing w:after="200" w:line="276" w:lineRule="auto"/>
        <w:ind w:left="720" w:firstLine="0"/>
        <w:contextualSpacing/>
        <w:rPr>
          <w:rFonts w:eastAsia="Calibri"/>
          <w:lang w:val="en-US" w:eastAsia="en-US"/>
        </w:rPr>
      </w:pPr>
      <w:r w:rsidRPr="006B6B4E">
        <w:rPr>
          <w:rFonts w:eastAsia="Calibri"/>
          <w:noProof/>
        </w:rPr>
        <w:drawing>
          <wp:inline distT="0" distB="0" distL="0" distR="0">
            <wp:extent cx="3319573" cy="2385976"/>
            <wp:effectExtent l="19050" t="0" r="0" b="0"/>
            <wp:docPr id="25" name="Рисунок 4" descr="Clarins-7-Wonders-Iconic-Valu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ins-7-Wonders-Iconic-Value-Set.jpg"/>
                    <pic:cNvPicPr/>
                  </pic:nvPicPr>
                  <pic:blipFill>
                    <a:blip r:embed="rId51" cstate="print"/>
                    <a:stretch>
                      <a:fillRect/>
                    </a:stretch>
                  </pic:blipFill>
                  <pic:spPr>
                    <a:xfrm>
                      <a:off x="0" y="0"/>
                      <a:ext cx="3318335" cy="2385086"/>
                    </a:xfrm>
                    <a:prstGeom prst="rect">
                      <a:avLst/>
                    </a:prstGeom>
                  </pic:spPr>
                </pic:pic>
              </a:graphicData>
            </a:graphic>
          </wp:inline>
        </w:drawing>
      </w:r>
    </w:p>
    <w:tbl>
      <w:tblPr>
        <w:tblStyle w:val="ad"/>
        <w:tblW w:w="10207" w:type="dxa"/>
        <w:tblInd w:w="-318" w:type="dxa"/>
        <w:tblLayout w:type="fixed"/>
        <w:tblLook w:val="04A0"/>
      </w:tblPr>
      <w:tblGrid>
        <w:gridCol w:w="1986"/>
        <w:gridCol w:w="1701"/>
        <w:gridCol w:w="1701"/>
        <w:gridCol w:w="1417"/>
        <w:gridCol w:w="1701"/>
        <w:gridCol w:w="1701"/>
      </w:tblGrid>
      <w:tr w:rsidR="00E979EB" w:rsidRPr="006B6B4E" w:rsidTr="00BA110E">
        <w:tc>
          <w:tcPr>
            <w:tcW w:w="1986" w:type="dxa"/>
          </w:tcPr>
          <w:p w:rsidR="00E979EB" w:rsidRPr="006B6B4E" w:rsidRDefault="00E979EB" w:rsidP="00BA110E">
            <w:pPr>
              <w:spacing w:line="240" w:lineRule="auto"/>
              <w:ind w:firstLine="0"/>
              <w:contextualSpacing/>
              <w:jc w:val="center"/>
              <w:rPr>
                <w:rFonts w:eastAsia="Calibri"/>
                <w:b/>
                <w:szCs w:val="24"/>
                <w:lang w:eastAsia="en-US"/>
              </w:rPr>
            </w:pPr>
            <w:r w:rsidRPr="006B6B4E">
              <w:rPr>
                <w:rFonts w:eastAsia="Calibri"/>
                <w:b/>
                <w:szCs w:val="24"/>
                <w:lang w:eastAsia="en-US"/>
              </w:rPr>
              <w:t>Характеристика</w:t>
            </w:r>
          </w:p>
        </w:tc>
        <w:tc>
          <w:tcPr>
            <w:tcW w:w="1701" w:type="dxa"/>
          </w:tcPr>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1</w:t>
            </w:r>
          </w:p>
          <w:p w:rsidR="00E979EB" w:rsidRPr="006B6B4E" w:rsidRDefault="00E979EB" w:rsidP="00BA110E">
            <w:pPr>
              <w:spacing w:line="240" w:lineRule="auto"/>
              <w:ind w:firstLine="0"/>
              <w:contextualSpacing/>
              <w:jc w:val="center"/>
              <w:rPr>
                <w:rFonts w:eastAsia="Calibri"/>
                <w:b/>
                <w:szCs w:val="24"/>
                <w:lang w:eastAsia="en-US"/>
              </w:rPr>
            </w:pPr>
            <w:r w:rsidRPr="006B6B4E">
              <w:rPr>
                <w:rFonts w:eastAsia="Calibri"/>
                <w:b/>
                <w:szCs w:val="24"/>
                <w:lang w:eastAsia="en-US"/>
              </w:rPr>
              <w:t>Совсем не соответствует</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2</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Скорее не соответствует</w:t>
            </w:r>
          </w:p>
        </w:tc>
        <w:tc>
          <w:tcPr>
            <w:tcW w:w="1417"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3</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Ни то, ни другое</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4</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Скорее соответствует</w:t>
            </w:r>
          </w:p>
        </w:tc>
        <w:tc>
          <w:tcPr>
            <w:tcW w:w="1701" w:type="dxa"/>
          </w:tcPr>
          <w:p w:rsidR="00E979EB" w:rsidRDefault="00E979EB" w:rsidP="00BA110E">
            <w:pPr>
              <w:spacing w:line="240" w:lineRule="auto"/>
              <w:ind w:firstLine="0"/>
              <w:contextualSpacing/>
              <w:jc w:val="center"/>
              <w:rPr>
                <w:rFonts w:eastAsia="Calibri"/>
                <w:b/>
                <w:szCs w:val="24"/>
                <w:lang w:eastAsia="en-US"/>
              </w:rPr>
            </w:pPr>
            <w:r>
              <w:rPr>
                <w:rFonts w:eastAsia="Calibri"/>
                <w:b/>
                <w:szCs w:val="24"/>
                <w:lang w:eastAsia="en-US"/>
              </w:rPr>
              <w:t>5</w:t>
            </w:r>
          </w:p>
          <w:p w:rsidR="00E979EB" w:rsidRPr="006B6B4E" w:rsidRDefault="00E979EB" w:rsidP="00BA110E">
            <w:pPr>
              <w:spacing w:line="240" w:lineRule="auto"/>
              <w:ind w:firstLine="0"/>
              <w:contextualSpacing/>
              <w:jc w:val="center"/>
              <w:rPr>
                <w:rFonts w:eastAsia="Calibri"/>
                <w:b/>
                <w:szCs w:val="24"/>
                <w:lang w:eastAsia="en-US"/>
              </w:rPr>
            </w:pPr>
            <w:r>
              <w:rPr>
                <w:rFonts w:eastAsia="Calibri"/>
                <w:b/>
                <w:szCs w:val="24"/>
                <w:lang w:eastAsia="en-US"/>
              </w:rPr>
              <w:t>Полностью соответствует</w:t>
            </w: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Качественный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Традиционный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Престижный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Популярный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Инновационный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Дорогой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Элегантный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Яркий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Натуральный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Современный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Молодежный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Женственный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Повседневный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rPr>
          <w:trHeight w:val="388"/>
        </w:trPr>
        <w:tc>
          <w:tcPr>
            <w:tcW w:w="1986"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Эффективный</w:t>
            </w: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417"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c>
          <w:tcPr>
            <w:tcW w:w="1701" w:type="dxa"/>
          </w:tcPr>
          <w:p w:rsidR="00E979EB" w:rsidRPr="006B6B4E" w:rsidRDefault="00E979EB" w:rsidP="00BA110E">
            <w:pPr>
              <w:spacing w:line="240" w:lineRule="auto"/>
              <w:ind w:firstLine="0"/>
              <w:contextualSpacing/>
              <w:rPr>
                <w:rFonts w:eastAsia="Calibri"/>
                <w:szCs w:val="24"/>
                <w:lang w:eastAsia="en-US"/>
              </w:rPr>
            </w:pPr>
          </w:p>
        </w:tc>
      </w:tr>
    </w:tbl>
    <w:p w:rsidR="006B6B4E" w:rsidRDefault="006B6B4E"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Default="00E979EB" w:rsidP="006B6B4E">
      <w:pPr>
        <w:spacing w:after="200" w:line="276" w:lineRule="auto"/>
        <w:ind w:firstLine="0"/>
        <w:rPr>
          <w:rFonts w:eastAsia="Calibri"/>
          <w:lang w:eastAsia="en-US"/>
        </w:rPr>
      </w:pPr>
    </w:p>
    <w:p w:rsidR="00E979EB" w:rsidRPr="00E979EB" w:rsidRDefault="00E979EB" w:rsidP="006B6B4E">
      <w:pPr>
        <w:spacing w:after="200" w:line="276" w:lineRule="auto"/>
        <w:ind w:firstLine="0"/>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Какие эмоции вызывает у Вас бренд </w:t>
      </w:r>
      <w:r w:rsidRPr="006B6B4E">
        <w:rPr>
          <w:rFonts w:eastAsia="Calibri"/>
          <w:lang w:val="en-US" w:eastAsia="en-US"/>
        </w:rPr>
        <w:t>Biotherm</w:t>
      </w:r>
      <w:r w:rsidRPr="006B6B4E">
        <w:rPr>
          <w:rFonts w:eastAsia="Calibri"/>
          <w:lang w:eastAsia="en-US"/>
        </w:rPr>
        <w:t xml:space="preserve">? </w:t>
      </w:r>
    </w:p>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6B6B4E">
      <w:pPr>
        <w:spacing w:after="200" w:line="276" w:lineRule="auto"/>
        <w:ind w:left="720" w:firstLine="0"/>
        <w:contextualSpacing/>
        <w:rPr>
          <w:rFonts w:eastAsia="Calibri"/>
          <w:lang w:eastAsia="en-US"/>
        </w:rPr>
      </w:pPr>
      <w:r w:rsidRPr="006B6B4E">
        <w:rPr>
          <w:rFonts w:eastAsia="Calibri"/>
          <w:noProof/>
        </w:rPr>
        <w:drawing>
          <wp:inline distT="0" distB="0" distL="0" distR="0">
            <wp:extent cx="4293022" cy="2862168"/>
            <wp:effectExtent l="19050" t="0" r="0" b="0"/>
            <wp:docPr id="26" name="Рисунок 5" descr="biotherm-aquasource-everplu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therm-aquasource-everplump-7.jpg"/>
                    <pic:cNvPicPr/>
                  </pic:nvPicPr>
                  <pic:blipFill>
                    <a:blip r:embed="rId52" cstate="print"/>
                    <a:stretch>
                      <a:fillRect/>
                    </a:stretch>
                  </pic:blipFill>
                  <pic:spPr>
                    <a:xfrm>
                      <a:off x="0" y="0"/>
                      <a:ext cx="4298648" cy="2865919"/>
                    </a:xfrm>
                    <a:prstGeom prst="rect">
                      <a:avLst/>
                    </a:prstGeom>
                  </pic:spPr>
                </pic:pic>
              </a:graphicData>
            </a:graphic>
          </wp:inline>
        </w:drawing>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Восторг</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Симпатия</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Любопытство</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Безразличие</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Разочарование</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Отвращение</w:t>
      </w:r>
    </w:p>
    <w:p w:rsidR="006B6B4E" w:rsidRPr="006B6B4E" w:rsidRDefault="006B6B4E" w:rsidP="00B82CFE">
      <w:pPr>
        <w:numPr>
          <w:ilvl w:val="0"/>
          <w:numId w:val="47"/>
        </w:numPr>
        <w:spacing w:after="200" w:line="276" w:lineRule="auto"/>
        <w:contextualSpacing/>
        <w:rPr>
          <w:rFonts w:eastAsia="Calibri"/>
          <w:lang w:eastAsia="en-US"/>
        </w:rPr>
      </w:pPr>
      <w:r w:rsidRPr="006B6B4E">
        <w:rPr>
          <w:rFonts w:eastAsia="Calibri"/>
          <w:lang w:eastAsia="en-US"/>
        </w:rPr>
        <w:t>Другое____________________</w:t>
      </w:r>
    </w:p>
    <w:p w:rsidR="006B6B4E" w:rsidRPr="006B6B4E" w:rsidRDefault="006B6B4E" w:rsidP="006B6B4E">
      <w:pPr>
        <w:spacing w:after="200" w:line="276" w:lineRule="auto"/>
        <w:ind w:left="180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Пользовались ли Вы когда-нибудь косметикой бренда </w:t>
      </w:r>
      <w:r w:rsidRPr="006B6B4E">
        <w:rPr>
          <w:rFonts w:eastAsia="Calibri"/>
          <w:lang w:val="en-US" w:eastAsia="en-US"/>
        </w:rPr>
        <w:t>Biotherm</w:t>
      </w:r>
      <w:r w:rsidRPr="006B6B4E">
        <w:rPr>
          <w:rFonts w:eastAsia="Calibri"/>
          <w:lang w:eastAsia="en-US"/>
        </w:rPr>
        <w:t>?</w:t>
      </w:r>
    </w:p>
    <w:p w:rsidR="006B6B4E" w:rsidRPr="006B6B4E" w:rsidRDefault="006B6B4E" w:rsidP="00B82CFE">
      <w:pPr>
        <w:numPr>
          <w:ilvl w:val="0"/>
          <w:numId w:val="48"/>
        </w:numPr>
        <w:spacing w:after="200" w:line="276" w:lineRule="auto"/>
        <w:contextualSpacing/>
        <w:rPr>
          <w:rFonts w:eastAsia="Calibri"/>
          <w:lang w:eastAsia="en-US"/>
        </w:rPr>
      </w:pPr>
      <w:r w:rsidRPr="006B6B4E">
        <w:rPr>
          <w:rFonts w:eastAsia="Calibri"/>
          <w:lang w:eastAsia="en-US"/>
        </w:rPr>
        <w:t>Да, пользуюсь сейчас</w:t>
      </w:r>
    </w:p>
    <w:p w:rsidR="006B6B4E" w:rsidRPr="006B6B4E" w:rsidRDefault="006B6B4E" w:rsidP="00B82CFE">
      <w:pPr>
        <w:numPr>
          <w:ilvl w:val="0"/>
          <w:numId w:val="48"/>
        </w:numPr>
        <w:spacing w:after="200" w:line="276" w:lineRule="auto"/>
        <w:contextualSpacing/>
        <w:rPr>
          <w:rFonts w:eastAsia="Calibri"/>
          <w:lang w:eastAsia="en-US"/>
        </w:rPr>
      </w:pPr>
      <w:r w:rsidRPr="006B6B4E">
        <w:rPr>
          <w:rFonts w:eastAsia="Calibri"/>
          <w:lang w:eastAsia="en-US"/>
        </w:rPr>
        <w:t>Да, пользовался</w:t>
      </w:r>
      <w:proofErr w:type="gramStart"/>
      <w:r w:rsidRPr="006B6B4E">
        <w:rPr>
          <w:rFonts w:eastAsia="Calibri"/>
          <w:lang w:eastAsia="en-US"/>
        </w:rPr>
        <w:t xml:space="preserve"> (-</w:t>
      </w:r>
      <w:proofErr w:type="spellStart"/>
      <w:proofErr w:type="gramEnd"/>
      <w:r w:rsidRPr="006B6B4E">
        <w:rPr>
          <w:rFonts w:eastAsia="Calibri"/>
          <w:lang w:eastAsia="en-US"/>
        </w:rPr>
        <w:t>лась</w:t>
      </w:r>
      <w:proofErr w:type="spellEnd"/>
      <w:r w:rsidRPr="006B6B4E">
        <w:rPr>
          <w:rFonts w:eastAsia="Calibri"/>
          <w:lang w:eastAsia="en-US"/>
        </w:rPr>
        <w:t>) ранее, сейчас не пользуюсь</w:t>
      </w:r>
    </w:p>
    <w:p w:rsidR="006B6B4E" w:rsidRPr="006B6B4E" w:rsidRDefault="006B6B4E" w:rsidP="00B82CFE">
      <w:pPr>
        <w:numPr>
          <w:ilvl w:val="0"/>
          <w:numId w:val="48"/>
        </w:numPr>
        <w:spacing w:after="200" w:line="276" w:lineRule="auto"/>
        <w:contextualSpacing/>
        <w:rPr>
          <w:rFonts w:eastAsia="Calibri"/>
          <w:lang w:eastAsia="en-US"/>
        </w:rPr>
      </w:pPr>
      <w:r w:rsidRPr="006B6B4E">
        <w:rPr>
          <w:rFonts w:eastAsia="Calibri"/>
          <w:lang w:eastAsia="en-US"/>
        </w:rPr>
        <w:t>Нет, никогда не пользовался</w:t>
      </w:r>
      <w:proofErr w:type="gramStart"/>
      <w:r w:rsidRPr="006B6B4E">
        <w:rPr>
          <w:rFonts w:eastAsia="Calibri"/>
          <w:lang w:eastAsia="en-US"/>
        </w:rPr>
        <w:t xml:space="preserve"> (-</w:t>
      </w:r>
      <w:proofErr w:type="spellStart"/>
      <w:proofErr w:type="gramEnd"/>
      <w:r w:rsidRPr="006B6B4E">
        <w:rPr>
          <w:rFonts w:eastAsia="Calibri"/>
          <w:lang w:eastAsia="en-US"/>
        </w:rPr>
        <w:t>лась</w:t>
      </w:r>
      <w:proofErr w:type="spellEnd"/>
      <w:r w:rsidRPr="006B6B4E">
        <w:rPr>
          <w:rFonts w:eastAsia="Calibri"/>
          <w:lang w:eastAsia="en-US"/>
        </w:rPr>
        <w:t>)</w:t>
      </w:r>
    </w:p>
    <w:p w:rsidR="006B6B4E" w:rsidRPr="006B6B4E" w:rsidRDefault="006B6B4E" w:rsidP="006B6B4E">
      <w:pPr>
        <w:spacing w:after="200" w:line="276" w:lineRule="auto"/>
        <w:ind w:left="180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Если Вы знакомы с брендом </w:t>
      </w:r>
      <w:r w:rsidRPr="006B6B4E">
        <w:rPr>
          <w:rFonts w:eastAsia="Calibri"/>
          <w:b/>
          <w:lang w:eastAsia="en-US"/>
        </w:rPr>
        <w:t>Biotherm</w:t>
      </w:r>
      <w:r w:rsidRPr="006B6B4E">
        <w:rPr>
          <w:rFonts w:eastAsia="Calibri"/>
          <w:lang w:eastAsia="en-US"/>
        </w:rPr>
        <w:t>, оцените, пожалуйста, насколько Вы удовлетворены следующими характеристиками бренда</w:t>
      </w:r>
      <w:r w:rsidR="003D0D4C" w:rsidRPr="003D0D4C">
        <w:rPr>
          <w:rFonts w:eastAsia="Calibri"/>
          <w:lang w:eastAsia="en-US"/>
        </w:rPr>
        <w:t xml:space="preserve"> </w:t>
      </w:r>
      <w:r w:rsidR="003D0D4C">
        <w:rPr>
          <w:rFonts w:eastAsia="Calibri"/>
          <w:lang w:eastAsia="en-US"/>
        </w:rPr>
        <w:t>от 1 до 5</w:t>
      </w:r>
      <w:r w:rsidRPr="006B6B4E">
        <w:rPr>
          <w:rFonts w:eastAsia="Calibri"/>
          <w:lang w:eastAsia="en-US"/>
        </w:rPr>
        <w:t>. Если Вы не знакомы с брендом, пропустите вопрос</w:t>
      </w:r>
      <w:r w:rsidRPr="003D0D4C">
        <w:rPr>
          <w:rFonts w:eastAsia="Calibri"/>
          <w:lang w:eastAsia="en-US"/>
        </w:rPr>
        <w:t>.</w:t>
      </w:r>
    </w:p>
    <w:p w:rsidR="006B6B4E" w:rsidRPr="003D0D4C" w:rsidRDefault="006B6B4E" w:rsidP="006B6B4E">
      <w:pPr>
        <w:spacing w:after="200" w:line="276" w:lineRule="auto"/>
        <w:ind w:left="720" w:firstLine="0"/>
        <w:contextualSpacing/>
        <w:rPr>
          <w:rFonts w:eastAsia="Calibri"/>
          <w:lang w:eastAsia="en-US"/>
        </w:rPr>
      </w:pPr>
    </w:p>
    <w:tbl>
      <w:tblPr>
        <w:tblStyle w:val="ad"/>
        <w:tblW w:w="10774" w:type="dxa"/>
        <w:tblInd w:w="-743" w:type="dxa"/>
        <w:tblLook w:val="04A0"/>
      </w:tblPr>
      <w:tblGrid>
        <w:gridCol w:w="2045"/>
        <w:gridCol w:w="1925"/>
        <w:gridCol w:w="1843"/>
        <w:gridCol w:w="992"/>
        <w:gridCol w:w="1984"/>
        <w:gridCol w:w="1985"/>
      </w:tblGrid>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bookmarkStart w:id="28" w:name="_Hlk480801690"/>
          </w:p>
        </w:tc>
        <w:tc>
          <w:tcPr>
            <w:tcW w:w="1925" w:type="dxa"/>
          </w:tcPr>
          <w:p w:rsidR="001E1719" w:rsidRDefault="001E1719" w:rsidP="003D0D4C">
            <w:pPr>
              <w:spacing w:line="240" w:lineRule="auto"/>
              <w:ind w:firstLine="0"/>
              <w:contextualSpacing/>
              <w:jc w:val="center"/>
              <w:rPr>
                <w:rFonts w:eastAsia="Calibri"/>
                <w:szCs w:val="24"/>
                <w:lang w:eastAsia="en-US"/>
              </w:rPr>
            </w:pPr>
            <w:r>
              <w:rPr>
                <w:rFonts w:eastAsia="Calibri"/>
                <w:szCs w:val="24"/>
                <w:lang w:eastAsia="en-US"/>
              </w:rPr>
              <w:t>Совсем не удовлетворе</w:t>
            </w:r>
            <w:proofErr w:type="gramStart"/>
            <w:r>
              <w:rPr>
                <w:rFonts w:eastAsia="Calibri"/>
                <w:szCs w:val="24"/>
                <w:lang w:eastAsia="en-US"/>
              </w:rPr>
              <w:t>н(</w:t>
            </w:r>
            <w:proofErr w:type="gramEnd"/>
            <w:r>
              <w:rPr>
                <w:rFonts w:eastAsia="Calibri"/>
                <w:szCs w:val="24"/>
                <w:lang w:eastAsia="en-US"/>
              </w:rPr>
              <w:t>-а)</w:t>
            </w:r>
          </w:p>
          <w:p w:rsidR="006B6B4E" w:rsidRPr="006B6B4E" w:rsidRDefault="003D0D4C" w:rsidP="003D0D4C">
            <w:pPr>
              <w:spacing w:line="240" w:lineRule="auto"/>
              <w:ind w:firstLine="0"/>
              <w:contextualSpacing/>
              <w:jc w:val="center"/>
              <w:rPr>
                <w:rFonts w:eastAsia="Calibri"/>
                <w:szCs w:val="24"/>
                <w:lang w:eastAsia="en-US"/>
              </w:rPr>
            </w:pPr>
            <w:r>
              <w:rPr>
                <w:rFonts w:eastAsia="Calibri"/>
                <w:szCs w:val="24"/>
                <w:lang w:eastAsia="en-US"/>
              </w:rPr>
              <w:t>1</w:t>
            </w:r>
          </w:p>
        </w:tc>
        <w:tc>
          <w:tcPr>
            <w:tcW w:w="1843" w:type="dxa"/>
          </w:tcPr>
          <w:p w:rsidR="00E979EB" w:rsidRDefault="00E979EB" w:rsidP="003D0D4C">
            <w:pPr>
              <w:spacing w:line="240" w:lineRule="auto"/>
              <w:ind w:firstLine="0"/>
              <w:contextualSpacing/>
              <w:jc w:val="center"/>
              <w:rPr>
                <w:rFonts w:eastAsia="Calibri"/>
                <w:szCs w:val="24"/>
                <w:lang w:eastAsia="en-US"/>
              </w:rPr>
            </w:pPr>
            <w:r>
              <w:rPr>
                <w:rFonts w:eastAsia="Calibri"/>
                <w:szCs w:val="24"/>
                <w:lang w:eastAsia="en-US"/>
              </w:rPr>
              <w:t>Скорее не удовлетворе</w:t>
            </w:r>
            <w:proofErr w:type="gramStart"/>
            <w:r>
              <w:rPr>
                <w:rFonts w:eastAsia="Calibri"/>
                <w:szCs w:val="24"/>
                <w:lang w:eastAsia="en-US"/>
              </w:rPr>
              <w:t>н(</w:t>
            </w:r>
            <w:proofErr w:type="gramEnd"/>
            <w:r>
              <w:rPr>
                <w:rFonts w:eastAsia="Calibri"/>
                <w:szCs w:val="24"/>
                <w:lang w:eastAsia="en-US"/>
              </w:rPr>
              <w:t>-а)</w:t>
            </w:r>
          </w:p>
          <w:p w:rsidR="006B6B4E" w:rsidRPr="006B6B4E" w:rsidRDefault="003D0D4C" w:rsidP="003D0D4C">
            <w:pPr>
              <w:spacing w:line="240" w:lineRule="auto"/>
              <w:ind w:firstLine="0"/>
              <w:contextualSpacing/>
              <w:jc w:val="center"/>
              <w:rPr>
                <w:rFonts w:eastAsia="Calibri"/>
                <w:szCs w:val="24"/>
                <w:lang w:eastAsia="en-US"/>
              </w:rPr>
            </w:pPr>
            <w:r>
              <w:rPr>
                <w:rFonts w:eastAsia="Calibri"/>
                <w:szCs w:val="24"/>
                <w:lang w:eastAsia="en-US"/>
              </w:rPr>
              <w:t>2</w:t>
            </w:r>
          </w:p>
        </w:tc>
        <w:tc>
          <w:tcPr>
            <w:tcW w:w="992" w:type="dxa"/>
          </w:tcPr>
          <w:p w:rsidR="00E979EB" w:rsidRDefault="00E979EB" w:rsidP="00E979EB">
            <w:pPr>
              <w:spacing w:line="240" w:lineRule="auto"/>
              <w:ind w:firstLine="0"/>
              <w:contextualSpacing/>
              <w:jc w:val="center"/>
              <w:rPr>
                <w:rFonts w:eastAsia="Calibri"/>
                <w:szCs w:val="24"/>
                <w:lang w:eastAsia="en-US"/>
              </w:rPr>
            </w:pPr>
            <w:r>
              <w:rPr>
                <w:rFonts w:eastAsia="Calibri"/>
                <w:szCs w:val="24"/>
                <w:lang w:eastAsia="en-US"/>
              </w:rPr>
              <w:t>Ни то, ни другое</w:t>
            </w:r>
          </w:p>
          <w:p w:rsidR="00E979EB" w:rsidRPr="006B6B4E" w:rsidRDefault="003D0D4C" w:rsidP="00E979EB">
            <w:pPr>
              <w:spacing w:line="240" w:lineRule="auto"/>
              <w:ind w:firstLine="0"/>
              <w:contextualSpacing/>
              <w:jc w:val="center"/>
              <w:rPr>
                <w:rFonts w:eastAsia="Calibri"/>
                <w:szCs w:val="24"/>
                <w:lang w:eastAsia="en-US"/>
              </w:rPr>
            </w:pPr>
            <w:r>
              <w:rPr>
                <w:rFonts w:eastAsia="Calibri"/>
                <w:szCs w:val="24"/>
                <w:lang w:eastAsia="en-US"/>
              </w:rPr>
              <w:t>3</w:t>
            </w:r>
          </w:p>
        </w:tc>
        <w:tc>
          <w:tcPr>
            <w:tcW w:w="1984" w:type="dxa"/>
          </w:tcPr>
          <w:p w:rsidR="00E979EB" w:rsidRDefault="00E979EB" w:rsidP="003D0D4C">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6B6B4E" w:rsidRPr="006B6B4E" w:rsidRDefault="003D0D4C" w:rsidP="003D0D4C">
            <w:pPr>
              <w:spacing w:line="240" w:lineRule="auto"/>
              <w:ind w:firstLine="0"/>
              <w:contextualSpacing/>
              <w:jc w:val="center"/>
              <w:rPr>
                <w:rFonts w:eastAsia="Calibri"/>
                <w:szCs w:val="24"/>
                <w:lang w:eastAsia="en-US"/>
              </w:rPr>
            </w:pPr>
            <w:r>
              <w:rPr>
                <w:rFonts w:eastAsia="Calibri"/>
                <w:szCs w:val="24"/>
                <w:lang w:eastAsia="en-US"/>
              </w:rPr>
              <w:t>4</w:t>
            </w:r>
          </w:p>
        </w:tc>
        <w:tc>
          <w:tcPr>
            <w:tcW w:w="1985" w:type="dxa"/>
          </w:tcPr>
          <w:p w:rsidR="00E979EB" w:rsidRDefault="00E979EB" w:rsidP="00E979EB">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6B6B4E" w:rsidRPr="006B6B4E" w:rsidRDefault="003D0D4C" w:rsidP="00E979EB">
            <w:pPr>
              <w:spacing w:line="240" w:lineRule="auto"/>
              <w:ind w:firstLine="0"/>
              <w:contextualSpacing/>
              <w:jc w:val="center"/>
              <w:rPr>
                <w:rFonts w:eastAsia="Calibri"/>
                <w:szCs w:val="24"/>
                <w:lang w:eastAsia="en-US"/>
              </w:rPr>
            </w:pPr>
            <w:r>
              <w:rPr>
                <w:rFonts w:eastAsia="Calibri"/>
                <w:szCs w:val="24"/>
                <w:lang w:eastAsia="en-US"/>
              </w:rPr>
              <w:t>5</w:t>
            </w:r>
          </w:p>
        </w:tc>
      </w:tr>
      <w:bookmarkEnd w:id="28"/>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Цена</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Состав (компоненты)</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Страна происхождения</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Привлекательность упаковки</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Известность бренда</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 xml:space="preserve">Престижность </w:t>
            </w:r>
            <w:r w:rsidRPr="006B6B4E">
              <w:rPr>
                <w:rFonts w:eastAsia="Calibri"/>
                <w:szCs w:val="24"/>
                <w:lang w:eastAsia="en-US"/>
              </w:rPr>
              <w:lastRenderedPageBreak/>
              <w:t>бренда</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lastRenderedPageBreak/>
              <w:t xml:space="preserve">Отзывы и рекомендации </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9B7158">
            <w:pPr>
              <w:spacing w:line="240" w:lineRule="auto"/>
              <w:ind w:firstLine="0"/>
              <w:contextualSpacing/>
              <w:rPr>
                <w:rFonts w:eastAsia="Calibri"/>
                <w:szCs w:val="24"/>
                <w:lang w:eastAsia="en-US"/>
              </w:rPr>
            </w:pPr>
            <w:r w:rsidRPr="006B6B4E">
              <w:rPr>
                <w:rFonts w:eastAsia="Calibri"/>
                <w:szCs w:val="24"/>
                <w:lang w:eastAsia="en-US"/>
              </w:rPr>
              <w:t xml:space="preserve">Наличие информации о </w:t>
            </w:r>
            <w:r w:rsidR="009B7158">
              <w:rPr>
                <w:rFonts w:eastAsia="Calibri"/>
                <w:szCs w:val="24"/>
                <w:lang w:eastAsia="en-US"/>
              </w:rPr>
              <w:t>бренде</w:t>
            </w:r>
            <w:r w:rsidRPr="006B6B4E">
              <w:rPr>
                <w:rFonts w:eastAsia="Calibri"/>
                <w:szCs w:val="24"/>
                <w:lang w:eastAsia="en-US"/>
              </w:rPr>
              <w:t xml:space="preserve"> в сети Интернет</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 xml:space="preserve">Качество обслуживания </w:t>
            </w:r>
            <w:proofErr w:type="spellStart"/>
            <w:r w:rsidRPr="006B6B4E">
              <w:rPr>
                <w:rFonts w:eastAsia="Calibri"/>
                <w:szCs w:val="24"/>
                <w:lang w:eastAsia="en-US"/>
              </w:rPr>
              <w:t>продавцами-консультанатами</w:t>
            </w:r>
            <w:proofErr w:type="spellEnd"/>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r w:rsidR="00E979EB" w:rsidRPr="006B6B4E" w:rsidTr="00E979EB">
        <w:tc>
          <w:tcPr>
            <w:tcW w:w="2045" w:type="dxa"/>
          </w:tcPr>
          <w:p w:rsidR="006B6B4E" w:rsidRPr="006B6B4E" w:rsidRDefault="006B6B4E" w:rsidP="006B6B4E">
            <w:pPr>
              <w:spacing w:line="240" w:lineRule="auto"/>
              <w:ind w:firstLine="0"/>
              <w:contextualSpacing/>
              <w:rPr>
                <w:rFonts w:eastAsia="Calibri"/>
                <w:szCs w:val="24"/>
                <w:lang w:eastAsia="en-US"/>
              </w:rPr>
            </w:pPr>
            <w:r w:rsidRPr="006B6B4E">
              <w:rPr>
                <w:rFonts w:eastAsia="Calibri"/>
                <w:szCs w:val="24"/>
                <w:lang w:eastAsia="en-US"/>
              </w:rPr>
              <w:t>Наличие пробников и подарков к покупке</w:t>
            </w:r>
          </w:p>
        </w:tc>
        <w:tc>
          <w:tcPr>
            <w:tcW w:w="1925" w:type="dxa"/>
          </w:tcPr>
          <w:p w:rsidR="006B6B4E" w:rsidRPr="006B6B4E" w:rsidRDefault="006B6B4E" w:rsidP="006B6B4E">
            <w:pPr>
              <w:spacing w:line="240" w:lineRule="auto"/>
              <w:ind w:firstLine="0"/>
              <w:contextualSpacing/>
              <w:rPr>
                <w:rFonts w:eastAsia="Calibri"/>
                <w:szCs w:val="24"/>
                <w:lang w:eastAsia="en-US"/>
              </w:rPr>
            </w:pPr>
          </w:p>
        </w:tc>
        <w:tc>
          <w:tcPr>
            <w:tcW w:w="1843" w:type="dxa"/>
          </w:tcPr>
          <w:p w:rsidR="006B6B4E" w:rsidRPr="006B6B4E" w:rsidRDefault="006B6B4E" w:rsidP="006B6B4E">
            <w:pPr>
              <w:spacing w:line="240" w:lineRule="auto"/>
              <w:ind w:firstLine="0"/>
              <w:contextualSpacing/>
              <w:rPr>
                <w:rFonts w:eastAsia="Calibri"/>
                <w:szCs w:val="24"/>
                <w:lang w:eastAsia="en-US"/>
              </w:rPr>
            </w:pPr>
          </w:p>
        </w:tc>
        <w:tc>
          <w:tcPr>
            <w:tcW w:w="992" w:type="dxa"/>
          </w:tcPr>
          <w:p w:rsidR="006B6B4E" w:rsidRPr="006B6B4E" w:rsidRDefault="006B6B4E" w:rsidP="006B6B4E">
            <w:pPr>
              <w:spacing w:line="240" w:lineRule="auto"/>
              <w:ind w:firstLine="0"/>
              <w:contextualSpacing/>
              <w:rPr>
                <w:rFonts w:eastAsia="Calibri"/>
                <w:szCs w:val="24"/>
                <w:lang w:eastAsia="en-US"/>
              </w:rPr>
            </w:pPr>
          </w:p>
        </w:tc>
        <w:tc>
          <w:tcPr>
            <w:tcW w:w="1984" w:type="dxa"/>
          </w:tcPr>
          <w:p w:rsidR="006B6B4E" w:rsidRPr="006B6B4E" w:rsidRDefault="006B6B4E" w:rsidP="006B6B4E">
            <w:pPr>
              <w:spacing w:line="240" w:lineRule="auto"/>
              <w:ind w:firstLine="0"/>
              <w:contextualSpacing/>
              <w:rPr>
                <w:rFonts w:eastAsia="Calibri"/>
                <w:szCs w:val="24"/>
                <w:lang w:eastAsia="en-US"/>
              </w:rPr>
            </w:pPr>
          </w:p>
        </w:tc>
        <w:tc>
          <w:tcPr>
            <w:tcW w:w="1985" w:type="dxa"/>
          </w:tcPr>
          <w:p w:rsidR="006B6B4E" w:rsidRPr="006B6B4E" w:rsidRDefault="006B6B4E" w:rsidP="006B6B4E">
            <w:pPr>
              <w:spacing w:line="240" w:lineRule="auto"/>
              <w:ind w:firstLine="0"/>
              <w:contextualSpacing/>
              <w:rPr>
                <w:rFonts w:eastAsia="Calibri"/>
                <w:szCs w:val="24"/>
                <w:lang w:eastAsia="en-US"/>
              </w:rPr>
            </w:pPr>
          </w:p>
        </w:tc>
      </w:tr>
    </w:tbl>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Видели ли Вы какие-либо товары представленного на изображении бренда Biotherm в магазинах?</w:t>
      </w:r>
    </w:p>
    <w:p w:rsidR="006B6B4E" w:rsidRPr="006B6B4E" w:rsidRDefault="006B6B4E" w:rsidP="006B6B4E">
      <w:pPr>
        <w:spacing w:after="200" w:line="276" w:lineRule="auto"/>
        <w:ind w:left="720" w:firstLine="0"/>
        <w:contextualSpacing/>
        <w:rPr>
          <w:rFonts w:eastAsia="Calibri"/>
          <w:lang w:eastAsia="en-US"/>
        </w:rPr>
      </w:pPr>
      <w:r w:rsidRPr="006B6B4E">
        <w:rPr>
          <w:rFonts w:eastAsia="Calibri"/>
          <w:noProof/>
        </w:rPr>
        <w:drawing>
          <wp:inline distT="0" distB="0" distL="0" distR="0">
            <wp:extent cx="3333750" cy="2352675"/>
            <wp:effectExtent l="19050" t="0" r="0" b="0"/>
            <wp:docPr id="27" name="Рисунок 6" descr="podaro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arok_2.jpg"/>
                    <pic:cNvPicPr/>
                  </pic:nvPicPr>
                  <pic:blipFill>
                    <a:blip r:embed="rId53" cstate="print"/>
                    <a:stretch>
                      <a:fillRect/>
                    </a:stretch>
                  </pic:blipFill>
                  <pic:spPr>
                    <a:xfrm>
                      <a:off x="0" y="0"/>
                      <a:ext cx="3333750" cy="2352675"/>
                    </a:xfrm>
                    <a:prstGeom prst="rect">
                      <a:avLst/>
                    </a:prstGeom>
                  </pic:spPr>
                </pic:pic>
              </a:graphicData>
            </a:graphic>
          </wp:inline>
        </w:drawing>
      </w:r>
    </w:p>
    <w:p w:rsidR="006B6B4E" w:rsidRPr="006B6B4E" w:rsidRDefault="006B6B4E" w:rsidP="00B82CFE">
      <w:pPr>
        <w:numPr>
          <w:ilvl w:val="0"/>
          <w:numId w:val="49"/>
        </w:numPr>
        <w:spacing w:after="200" w:line="276" w:lineRule="auto"/>
        <w:contextualSpacing/>
        <w:rPr>
          <w:rFonts w:eastAsia="Calibri"/>
          <w:lang w:eastAsia="en-US"/>
        </w:rPr>
      </w:pPr>
      <w:r w:rsidRPr="006B6B4E">
        <w:rPr>
          <w:rFonts w:eastAsia="Calibri"/>
          <w:lang w:eastAsia="en-US"/>
        </w:rPr>
        <w:t>Да, точно видел(-</w:t>
      </w:r>
      <w:proofErr w:type="spellStart"/>
      <w:r w:rsidRPr="006B6B4E">
        <w:rPr>
          <w:rFonts w:eastAsia="Calibri"/>
          <w:lang w:eastAsia="en-US"/>
        </w:rPr>
        <w:t>a</w:t>
      </w:r>
      <w:proofErr w:type="spellEnd"/>
      <w:r w:rsidRPr="006B6B4E">
        <w:rPr>
          <w:rFonts w:eastAsia="Calibri"/>
          <w:lang w:eastAsia="en-US"/>
        </w:rPr>
        <w:t>)</w:t>
      </w:r>
    </w:p>
    <w:p w:rsidR="006B6B4E" w:rsidRPr="006B6B4E" w:rsidRDefault="006B6B4E" w:rsidP="00B82CFE">
      <w:pPr>
        <w:numPr>
          <w:ilvl w:val="0"/>
          <w:numId w:val="49"/>
        </w:numPr>
        <w:spacing w:after="200" w:line="276" w:lineRule="auto"/>
        <w:contextualSpacing/>
        <w:rPr>
          <w:rFonts w:eastAsia="Calibri"/>
          <w:lang w:eastAsia="en-US"/>
        </w:rPr>
      </w:pPr>
      <w:r w:rsidRPr="006B6B4E">
        <w:rPr>
          <w:rFonts w:eastAsia="Calibri"/>
          <w:lang w:eastAsia="en-US"/>
        </w:rPr>
        <w:t>Нет, точно не виде</w:t>
      </w:r>
      <w:proofErr w:type="gramStart"/>
      <w:r w:rsidRPr="006B6B4E">
        <w:rPr>
          <w:rFonts w:eastAsia="Calibri"/>
          <w:lang w:eastAsia="en-US"/>
        </w:rPr>
        <w:t>л(</w:t>
      </w:r>
      <w:proofErr w:type="gramEnd"/>
      <w:r w:rsidRPr="006B6B4E">
        <w:rPr>
          <w:rFonts w:eastAsia="Calibri"/>
          <w:lang w:eastAsia="en-US"/>
        </w:rPr>
        <w:t>-а)</w:t>
      </w:r>
    </w:p>
    <w:p w:rsidR="006B6B4E" w:rsidRPr="006B6B4E" w:rsidRDefault="006B6B4E" w:rsidP="00B82CFE">
      <w:pPr>
        <w:numPr>
          <w:ilvl w:val="0"/>
          <w:numId w:val="49"/>
        </w:numPr>
        <w:spacing w:after="200" w:line="276" w:lineRule="auto"/>
        <w:contextualSpacing/>
        <w:rPr>
          <w:rFonts w:eastAsia="Calibri"/>
          <w:lang w:eastAsia="en-US"/>
        </w:rPr>
      </w:pPr>
      <w:r w:rsidRPr="006B6B4E">
        <w:rPr>
          <w:rFonts w:eastAsia="Calibri"/>
          <w:lang w:eastAsia="en-US"/>
        </w:rPr>
        <w:t>Затрудняюсь ответить</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 xml:space="preserve">Вспомните, пожалуйста, где Вы видели косметику бренда </w:t>
      </w:r>
      <w:r w:rsidRPr="006B6B4E">
        <w:rPr>
          <w:rFonts w:eastAsia="Calibri"/>
          <w:b/>
          <w:lang w:eastAsia="en-US"/>
        </w:rPr>
        <w:t>Biotherm</w:t>
      </w:r>
      <w:r w:rsidRPr="006B6B4E">
        <w:rPr>
          <w:rFonts w:eastAsia="Calibri"/>
          <w:lang w:eastAsia="en-US"/>
        </w:rPr>
        <w:t xml:space="preserve"> в продаже? Возможно несколько вариантов ответа</w:t>
      </w:r>
    </w:p>
    <w:p w:rsidR="006B6B4E" w:rsidRPr="006B6B4E" w:rsidRDefault="006B6B4E" w:rsidP="00B82CFE">
      <w:pPr>
        <w:numPr>
          <w:ilvl w:val="0"/>
          <w:numId w:val="50"/>
        </w:numPr>
        <w:spacing w:after="200" w:line="276" w:lineRule="auto"/>
        <w:contextualSpacing/>
        <w:rPr>
          <w:rFonts w:eastAsia="Calibri"/>
          <w:lang w:eastAsia="en-US"/>
        </w:rPr>
      </w:pPr>
      <w:r w:rsidRPr="006B6B4E">
        <w:rPr>
          <w:rFonts w:eastAsia="Calibri"/>
          <w:lang w:eastAsia="en-US"/>
        </w:rPr>
        <w:t>Не видел</w:t>
      </w:r>
      <w:proofErr w:type="gramStart"/>
      <w:r w:rsidRPr="006B6B4E">
        <w:rPr>
          <w:rFonts w:eastAsia="Calibri"/>
          <w:lang w:eastAsia="en-US"/>
        </w:rPr>
        <w:t xml:space="preserve"> (-</w:t>
      </w:r>
      <w:proofErr w:type="gramEnd"/>
      <w:r w:rsidRPr="006B6B4E">
        <w:rPr>
          <w:rFonts w:eastAsia="Calibri"/>
          <w:lang w:eastAsia="en-US"/>
        </w:rPr>
        <w:t>а) косметику бренда Biotherm в продаже</w:t>
      </w:r>
    </w:p>
    <w:p w:rsidR="006B6B4E" w:rsidRPr="006B6B4E" w:rsidRDefault="006B6B4E" w:rsidP="00B82CFE">
      <w:pPr>
        <w:numPr>
          <w:ilvl w:val="0"/>
          <w:numId w:val="50"/>
        </w:numPr>
        <w:spacing w:after="200" w:line="276" w:lineRule="auto"/>
        <w:contextualSpacing/>
        <w:rPr>
          <w:rFonts w:eastAsia="Calibri"/>
          <w:lang w:eastAsia="en-US"/>
        </w:rPr>
      </w:pPr>
      <w:r w:rsidRPr="006B6B4E">
        <w:rPr>
          <w:rFonts w:eastAsia="Calibri"/>
          <w:lang w:eastAsia="en-US"/>
        </w:rPr>
        <w:t>Косметический магазин</w:t>
      </w:r>
    </w:p>
    <w:p w:rsidR="006B6B4E" w:rsidRPr="006B6B4E" w:rsidRDefault="006B6B4E" w:rsidP="00B82CFE">
      <w:pPr>
        <w:numPr>
          <w:ilvl w:val="0"/>
          <w:numId w:val="50"/>
        </w:numPr>
        <w:spacing w:after="200" w:line="276" w:lineRule="auto"/>
        <w:contextualSpacing/>
        <w:rPr>
          <w:rFonts w:eastAsia="Calibri"/>
          <w:lang w:eastAsia="en-US"/>
        </w:rPr>
      </w:pPr>
      <w:r w:rsidRPr="006B6B4E">
        <w:rPr>
          <w:rFonts w:eastAsia="Calibri"/>
          <w:lang w:eastAsia="en-US"/>
        </w:rPr>
        <w:t>Аптека</w:t>
      </w:r>
    </w:p>
    <w:p w:rsidR="006B6B4E" w:rsidRPr="006B6B4E" w:rsidRDefault="006B6B4E" w:rsidP="00B82CFE">
      <w:pPr>
        <w:numPr>
          <w:ilvl w:val="0"/>
          <w:numId w:val="50"/>
        </w:numPr>
        <w:spacing w:after="200" w:line="276" w:lineRule="auto"/>
        <w:contextualSpacing/>
        <w:rPr>
          <w:rFonts w:eastAsia="Calibri"/>
          <w:lang w:eastAsia="en-US"/>
        </w:rPr>
      </w:pPr>
      <w:r w:rsidRPr="006B6B4E">
        <w:rPr>
          <w:rFonts w:eastAsia="Calibri"/>
          <w:lang w:eastAsia="en-US"/>
        </w:rPr>
        <w:t>Другое</w:t>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r>
      <w:r w:rsidRPr="006B6B4E">
        <w:rPr>
          <w:rFonts w:eastAsia="Calibri"/>
          <w:lang w:eastAsia="en-US"/>
        </w:rPr>
        <w:softHyphen/>
        <w:t>_____________________</w:t>
      </w:r>
    </w:p>
    <w:p w:rsidR="006B6B4E" w:rsidRDefault="006B6B4E" w:rsidP="006B6B4E">
      <w:pPr>
        <w:spacing w:after="200" w:line="276" w:lineRule="auto"/>
        <w:ind w:left="1440" w:firstLine="0"/>
        <w:contextualSpacing/>
        <w:rPr>
          <w:rFonts w:eastAsia="Calibri"/>
          <w:lang w:eastAsia="en-US"/>
        </w:rPr>
      </w:pPr>
    </w:p>
    <w:p w:rsidR="00E979EB" w:rsidRDefault="00E979EB" w:rsidP="006B6B4E">
      <w:pPr>
        <w:spacing w:after="200" w:line="276" w:lineRule="auto"/>
        <w:ind w:left="1440" w:firstLine="0"/>
        <w:contextualSpacing/>
        <w:rPr>
          <w:rFonts w:eastAsia="Calibri"/>
          <w:lang w:eastAsia="en-US"/>
        </w:rPr>
      </w:pPr>
    </w:p>
    <w:p w:rsidR="00E979EB" w:rsidRDefault="00E979EB" w:rsidP="006B6B4E">
      <w:pPr>
        <w:spacing w:after="200" w:line="276" w:lineRule="auto"/>
        <w:ind w:left="1440" w:firstLine="0"/>
        <w:contextualSpacing/>
        <w:rPr>
          <w:rFonts w:eastAsia="Calibri"/>
          <w:lang w:eastAsia="en-US"/>
        </w:rPr>
      </w:pPr>
    </w:p>
    <w:p w:rsidR="00E979EB" w:rsidRDefault="00E979EB" w:rsidP="006B6B4E">
      <w:pPr>
        <w:spacing w:after="200" w:line="276" w:lineRule="auto"/>
        <w:ind w:left="1440" w:firstLine="0"/>
        <w:contextualSpacing/>
        <w:rPr>
          <w:rFonts w:eastAsia="Calibri"/>
          <w:lang w:eastAsia="en-US"/>
        </w:rPr>
      </w:pPr>
    </w:p>
    <w:p w:rsidR="00E979EB" w:rsidRPr="006B6B4E" w:rsidRDefault="00E979EB"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Если Вы знакомы с брендом </w:t>
      </w:r>
      <w:proofErr w:type="spellStart"/>
      <w:r w:rsidRPr="006B6B4E">
        <w:rPr>
          <w:rFonts w:eastAsia="Calibri"/>
          <w:b/>
          <w:lang w:eastAsia="en-US"/>
        </w:rPr>
        <w:t>Clarins</w:t>
      </w:r>
      <w:proofErr w:type="spellEnd"/>
      <w:r w:rsidRPr="006B6B4E">
        <w:rPr>
          <w:rFonts w:eastAsia="Calibri"/>
          <w:lang w:eastAsia="en-US"/>
        </w:rPr>
        <w:t>, оцените, пожалуйста, насколько Вы удовлетворены следующими характеристиками бренда. Если Вы не знакомы с брендом, пропустите вопрос</w:t>
      </w:r>
    </w:p>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6B6B4E">
      <w:pPr>
        <w:spacing w:after="200" w:line="276" w:lineRule="auto"/>
        <w:ind w:left="720" w:firstLine="0"/>
        <w:contextualSpacing/>
        <w:rPr>
          <w:rFonts w:eastAsia="Calibri"/>
          <w:lang w:eastAsia="en-US"/>
        </w:rPr>
      </w:pPr>
      <w:r w:rsidRPr="006B6B4E">
        <w:rPr>
          <w:rFonts w:eastAsia="Calibri"/>
          <w:noProof/>
        </w:rPr>
        <w:drawing>
          <wp:inline distT="0" distB="0" distL="0" distR="0">
            <wp:extent cx="3619500" cy="2390775"/>
            <wp:effectExtent l="19050" t="0" r="0" b="0"/>
            <wp:docPr id="28" name="Рисунок 7" descr="CLARINS_INLINE-PROM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INS_INLINE-PROMO-BANNER.jpg"/>
                    <pic:cNvPicPr/>
                  </pic:nvPicPr>
                  <pic:blipFill>
                    <a:blip r:embed="rId54" cstate="print"/>
                    <a:stretch>
                      <a:fillRect/>
                    </a:stretch>
                  </pic:blipFill>
                  <pic:spPr>
                    <a:xfrm>
                      <a:off x="0" y="0"/>
                      <a:ext cx="3619500" cy="2390775"/>
                    </a:xfrm>
                    <a:prstGeom prst="rect">
                      <a:avLst/>
                    </a:prstGeom>
                  </pic:spPr>
                </pic:pic>
              </a:graphicData>
            </a:graphic>
          </wp:inline>
        </w:drawing>
      </w:r>
    </w:p>
    <w:p w:rsidR="006B6B4E" w:rsidRPr="006B6B4E" w:rsidRDefault="006B6B4E" w:rsidP="006B6B4E">
      <w:pPr>
        <w:spacing w:after="200" w:line="276" w:lineRule="auto"/>
        <w:ind w:left="720" w:firstLine="0"/>
        <w:contextualSpacing/>
        <w:rPr>
          <w:rFonts w:eastAsia="Calibri"/>
          <w:lang w:eastAsia="en-US"/>
        </w:rPr>
      </w:pPr>
    </w:p>
    <w:tbl>
      <w:tblPr>
        <w:tblStyle w:val="ad"/>
        <w:tblW w:w="10774" w:type="dxa"/>
        <w:tblInd w:w="-743" w:type="dxa"/>
        <w:tblLook w:val="04A0"/>
      </w:tblPr>
      <w:tblGrid>
        <w:gridCol w:w="2045"/>
        <w:gridCol w:w="1925"/>
        <w:gridCol w:w="1843"/>
        <w:gridCol w:w="992"/>
        <w:gridCol w:w="1984"/>
        <w:gridCol w:w="1985"/>
      </w:tblGrid>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p>
        </w:tc>
        <w:tc>
          <w:tcPr>
            <w:tcW w:w="1925"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Совсем не удовлетворе</w:t>
            </w:r>
            <w:proofErr w:type="gramStart"/>
            <w:r>
              <w:rPr>
                <w:rFonts w:eastAsia="Calibri"/>
                <w:szCs w:val="24"/>
                <w:lang w:eastAsia="en-US"/>
              </w:rPr>
              <w:t>н(</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1</w:t>
            </w:r>
          </w:p>
        </w:tc>
        <w:tc>
          <w:tcPr>
            <w:tcW w:w="1843"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не удовлетворе</w:t>
            </w:r>
            <w:proofErr w:type="gramStart"/>
            <w:r>
              <w:rPr>
                <w:rFonts w:eastAsia="Calibri"/>
                <w:szCs w:val="24"/>
                <w:lang w:eastAsia="en-US"/>
              </w:rPr>
              <w:t>н(</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2</w:t>
            </w:r>
          </w:p>
        </w:tc>
        <w:tc>
          <w:tcPr>
            <w:tcW w:w="992"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Ни то, ни другое</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3</w:t>
            </w:r>
          </w:p>
        </w:tc>
        <w:tc>
          <w:tcPr>
            <w:tcW w:w="1984"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4</w:t>
            </w:r>
          </w:p>
        </w:tc>
        <w:tc>
          <w:tcPr>
            <w:tcW w:w="1985"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5</w:t>
            </w: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Цена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Состав (компоненты)</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Страна происхождения</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Привлекательность упаковки</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Известность бренда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Престижность бренда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 xml:space="preserve">Отзывы и рекомендации </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9B7158">
            <w:pPr>
              <w:spacing w:line="240" w:lineRule="auto"/>
              <w:ind w:firstLine="0"/>
              <w:contextualSpacing/>
              <w:rPr>
                <w:rFonts w:eastAsia="Calibri"/>
                <w:szCs w:val="24"/>
                <w:lang w:eastAsia="en-US"/>
              </w:rPr>
            </w:pPr>
            <w:r w:rsidRPr="006B6B4E">
              <w:rPr>
                <w:rFonts w:eastAsia="Calibri"/>
                <w:szCs w:val="24"/>
                <w:lang w:eastAsia="en-US"/>
              </w:rPr>
              <w:t xml:space="preserve">Наличие информации о </w:t>
            </w:r>
            <w:r w:rsidR="009B7158">
              <w:rPr>
                <w:rFonts w:eastAsia="Calibri"/>
                <w:szCs w:val="24"/>
                <w:lang w:eastAsia="en-US"/>
              </w:rPr>
              <w:t>бренде</w:t>
            </w:r>
            <w:r w:rsidRPr="006B6B4E">
              <w:rPr>
                <w:rFonts w:eastAsia="Calibri"/>
                <w:szCs w:val="24"/>
                <w:lang w:eastAsia="en-US"/>
              </w:rPr>
              <w:t xml:space="preserve"> в сети Интернет</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 xml:space="preserve">Качество обслуживания </w:t>
            </w:r>
            <w:proofErr w:type="spellStart"/>
            <w:r w:rsidRPr="006B6B4E">
              <w:rPr>
                <w:rFonts w:eastAsia="Calibri"/>
                <w:szCs w:val="24"/>
                <w:lang w:eastAsia="en-US"/>
              </w:rPr>
              <w:t>продавцами-консультанатами</w:t>
            </w:r>
            <w:proofErr w:type="spellEnd"/>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Наличие пробников и подарков к покупке</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bl>
    <w:p w:rsidR="006B6B4E" w:rsidRDefault="006B6B4E" w:rsidP="006B6B4E">
      <w:pPr>
        <w:spacing w:after="200" w:line="276" w:lineRule="auto"/>
        <w:ind w:left="720" w:firstLine="0"/>
        <w:contextualSpacing/>
        <w:rPr>
          <w:rFonts w:eastAsia="Calibri"/>
          <w:lang w:eastAsia="en-US"/>
        </w:rPr>
      </w:pPr>
    </w:p>
    <w:p w:rsidR="00E979EB" w:rsidRDefault="00E979EB" w:rsidP="006B6B4E">
      <w:pPr>
        <w:spacing w:after="200" w:line="276" w:lineRule="auto"/>
        <w:ind w:left="720" w:firstLine="0"/>
        <w:contextualSpacing/>
        <w:rPr>
          <w:rFonts w:eastAsia="Calibri"/>
          <w:lang w:eastAsia="en-US"/>
        </w:rPr>
      </w:pPr>
    </w:p>
    <w:p w:rsidR="00E979EB" w:rsidRPr="006B6B4E" w:rsidRDefault="00E979EB" w:rsidP="006B6B4E">
      <w:pPr>
        <w:spacing w:after="200" w:line="276" w:lineRule="auto"/>
        <w:ind w:left="72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lastRenderedPageBreak/>
        <w:t xml:space="preserve">Если Вы знакомы с брендом </w:t>
      </w:r>
      <w:proofErr w:type="spellStart"/>
      <w:r w:rsidRPr="006B6B4E">
        <w:rPr>
          <w:rFonts w:eastAsia="Calibri"/>
          <w:b/>
          <w:lang w:eastAsia="en-US"/>
        </w:rPr>
        <w:t>Clarins</w:t>
      </w:r>
      <w:proofErr w:type="spellEnd"/>
      <w:r w:rsidRPr="006B6B4E">
        <w:rPr>
          <w:rFonts w:eastAsia="Calibri"/>
          <w:lang w:eastAsia="en-US"/>
        </w:rPr>
        <w:t>, оцените, пожалуйста, насколько Вы удовлетворены следующими характеристиками бренда. Если Вы не знакомы с брендом, пропустите вопрос</w:t>
      </w:r>
    </w:p>
    <w:p w:rsidR="006B6B4E" w:rsidRPr="006B6B4E" w:rsidRDefault="006B6B4E" w:rsidP="006B6B4E">
      <w:pPr>
        <w:spacing w:after="200" w:line="276" w:lineRule="auto"/>
        <w:ind w:left="720" w:firstLine="0"/>
        <w:contextualSpacing/>
        <w:rPr>
          <w:rFonts w:eastAsia="Calibri"/>
          <w:lang w:eastAsia="en-US"/>
        </w:rPr>
      </w:pPr>
      <w:r w:rsidRPr="006B6B4E">
        <w:rPr>
          <w:rFonts w:eastAsia="Calibri"/>
          <w:noProof/>
        </w:rPr>
        <w:drawing>
          <wp:inline distT="0" distB="0" distL="0" distR="0">
            <wp:extent cx="4574215" cy="3179214"/>
            <wp:effectExtent l="19050" t="0" r="0" b="0"/>
            <wp:docPr id="29" name="Рисунок 8" descr="Clinique_daily_ess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que_daily_essentials.jpg"/>
                    <pic:cNvPicPr/>
                  </pic:nvPicPr>
                  <pic:blipFill>
                    <a:blip r:embed="rId55" cstate="print"/>
                    <a:stretch>
                      <a:fillRect/>
                    </a:stretch>
                  </pic:blipFill>
                  <pic:spPr>
                    <a:xfrm>
                      <a:off x="0" y="0"/>
                      <a:ext cx="4577916" cy="3181786"/>
                    </a:xfrm>
                    <a:prstGeom prst="rect">
                      <a:avLst/>
                    </a:prstGeom>
                  </pic:spPr>
                </pic:pic>
              </a:graphicData>
            </a:graphic>
          </wp:inline>
        </w:drawing>
      </w:r>
    </w:p>
    <w:tbl>
      <w:tblPr>
        <w:tblStyle w:val="ad"/>
        <w:tblW w:w="10774" w:type="dxa"/>
        <w:tblInd w:w="-743" w:type="dxa"/>
        <w:tblLook w:val="04A0"/>
      </w:tblPr>
      <w:tblGrid>
        <w:gridCol w:w="2045"/>
        <w:gridCol w:w="1925"/>
        <w:gridCol w:w="1843"/>
        <w:gridCol w:w="992"/>
        <w:gridCol w:w="1984"/>
        <w:gridCol w:w="1985"/>
      </w:tblGrid>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p>
        </w:tc>
        <w:tc>
          <w:tcPr>
            <w:tcW w:w="1925"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Совсем не удовлетворе</w:t>
            </w:r>
            <w:proofErr w:type="gramStart"/>
            <w:r>
              <w:rPr>
                <w:rFonts w:eastAsia="Calibri"/>
                <w:szCs w:val="24"/>
                <w:lang w:eastAsia="en-US"/>
              </w:rPr>
              <w:t>н(</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1</w:t>
            </w:r>
          </w:p>
        </w:tc>
        <w:tc>
          <w:tcPr>
            <w:tcW w:w="1843"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не удовлетворе</w:t>
            </w:r>
            <w:proofErr w:type="gramStart"/>
            <w:r>
              <w:rPr>
                <w:rFonts w:eastAsia="Calibri"/>
                <w:szCs w:val="24"/>
                <w:lang w:eastAsia="en-US"/>
              </w:rPr>
              <w:t>н(</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2</w:t>
            </w:r>
          </w:p>
        </w:tc>
        <w:tc>
          <w:tcPr>
            <w:tcW w:w="992"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Ни то, ни другое</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3</w:t>
            </w:r>
          </w:p>
        </w:tc>
        <w:tc>
          <w:tcPr>
            <w:tcW w:w="1984"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4</w:t>
            </w:r>
          </w:p>
        </w:tc>
        <w:tc>
          <w:tcPr>
            <w:tcW w:w="1985" w:type="dxa"/>
          </w:tcPr>
          <w:p w:rsidR="00E979EB" w:rsidRDefault="00E979EB" w:rsidP="00BA110E">
            <w:pPr>
              <w:spacing w:line="240" w:lineRule="auto"/>
              <w:ind w:firstLine="0"/>
              <w:contextualSpacing/>
              <w:jc w:val="center"/>
              <w:rPr>
                <w:rFonts w:eastAsia="Calibri"/>
                <w:szCs w:val="24"/>
                <w:lang w:eastAsia="en-US"/>
              </w:rPr>
            </w:pPr>
            <w:r>
              <w:rPr>
                <w:rFonts w:eastAsia="Calibri"/>
                <w:szCs w:val="24"/>
                <w:lang w:eastAsia="en-US"/>
              </w:rPr>
              <w:t>Скорее удовлетворен</w:t>
            </w:r>
            <w:proofErr w:type="gramStart"/>
            <w:r>
              <w:rPr>
                <w:rFonts w:eastAsia="Calibri"/>
                <w:szCs w:val="24"/>
                <w:lang w:eastAsia="en-US"/>
              </w:rPr>
              <w:t xml:space="preserve"> (-</w:t>
            </w:r>
            <w:proofErr w:type="gramEnd"/>
            <w:r>
              <w:rPr>
                <w:rFonts w:eastAsia="Calibri"/>
                <w:szCs w:val="24"/>
                <w:lang w:eastAsia="en-US"/>
              </w:rPr>
              <w:t>а)</w:t>
            </w:r>
          </w:p>
          <w:p w:rsidR="00E979EB" w:rsidRPr="006B6B4E" w:rsidRDefault="00E979EB" w:rsidP="00BA110E">
            <w:pPr>
              <w:spacing w:line="240" w:lineRule="auto"/>
              <w:ind w:firstLine="0"/>
              <w:contextualSpacing/>
              <w:jc w:val="center"/>
              <w:rPr>
                <w:rFonts w:eastAsia="Calibri"/>
                <w:szCs w:val="24"/>
                <w:lang w:eastAsia="en-US"/>
              </w:rPr>
            </w:pPr>
            <w:r>
              <w:rPr>
                <w:rFonts w:eastAsia="Calibri"/>
                <w:szCs w:val="24"/>
                <w:lang w:eastAsia="en-US"/>
              </w:rPr>
              <w:t>5</w:t>
            </w: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Цена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Состав (компоненты)</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Страна происхождения</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Привлекательность упаковки</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Известность бренда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Престижность бренда</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 xml:space="preserve">Отзывы и рекомендации </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9B7158">
            <w:pPr>
              <w:spacing w:line="240" w:lineRule="auto"/>
              <w:ind w:firstLine="0"/>
              <w:contextualSpacing/>
              <w:rPr>
                <w:rFonts w:eastAsia="Calibri"/>
                <w:szCs w:val="24"/>
                <w:lang w:eastAsia="en-US"/>
              </w:rPr>
            </w:pPr>
            <w:r w:rsidRPr="006B6B4E">
              <w:rPr>
                <w:rFonts w:eastAsia="Calibri"/>
                <w:szCs w:val="24"/>
                <w:lang w:eastAsia="en-US"/>
              </w:rPr>
              <w:t xml:space="preserve">Наличие информации о </w:t>
            </w:r>
            <w:r w:rsidR="009B7158">
              <w:rPr>
                <w:rFonts w:eastAsia="Calibri"/>
                <w:szCs w:val="24"/>
                <w:lang w:eastAsia="en-US"/>
              </w:rPr>
              <w:t>бренде</w:t>
            </w:r>
            <w:r w:rsidRPr="006B6B4E">
              <w:rPr>
                <w:rFonts w:eastAsia="Calibri"/>
                <w:szCs w:val="24"/>
                <w:lang w:eastAsia="en-US"/>
              </w:rPr>
              <w:t xml:space="preserve"> в сети Интернет</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 xml:space="preserve">Качество обслуживания </w:t>
            </w:r>
            <w:proofErr w:type="spellStart"/>
            <w:r w:rsidRPr="006B6B4E">
              <w:rPr>
                <w:rFonts w:eastAsia="Calibri"/>
                <w:szCs w:val="24"/>
                <w:lang w:eastAsia="en-US"/>
              </w:rPr>
              <w:t>продавцами-консультанатами</w:t>
            </w:r>
            <w:proofErr w:type="spellEnd"/>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r w:rsidR="00E979EB" w:rsidRPr="006B6B4E" w:rsidTr="00BA110E">
        <w:tc>
          <w:tcPr>
            <w:tcW w:w="2045" w:type="dxa"/>
          </w:tcPr>
          <w:p w:rsidR="00E979EB" w:rsidRPr="006B6B4E" w:rsidRDefault="00E979EB" w:rsidP="00BA110E">
            <w:pPr>
              <w:spacing w:line="240" w:lineRule="auto"/>
              <w:ind w:firstLine="0"/>
              <w:contextualSpacing/>
              <w:rPr>
                <w:rFonts w:eastAsia="Calibri"/>
                <w:szCs w:val="24"/>
                <w:lang w:eastAsia="en-US"/>
              </w:rPr>
            </w:pPr>
            <w:r w:rsidRPr="006B6B4E">
              <w:rPr>
                <w:rFonts w:eastAsia="Calibri"/>
                <w:szCs w:val="24"/>
                <w:lang w:eastAsia="en-US"/>
              </w:rPr>
              <w:t>Наличие пробников и подарков к покупке</w:t>
            </w:r>
          </w:p>
        </w:tc>
        <w:tc>
          <w:tcPr>
            <w:tcW w:w="1925" w:type="dxa"/>
          </w:tcPr>
          <w:p w:rsidR="00E979EB" w:rsidRPr="006B6B4E" w:rsidRDefault="00E979EB" w:rsidP="00BA110E">
            <w:pPr>
              <w:spacing w:line="240" w:lineRule="auto"/>
              <w:ind w:firstLine="0"/>
              <w:contextualSpacing/>
              <w:rPr>
                <w:rFonts w:eastAsia="Calibri"/>
                <w:szCs w:val="24"/>
                <w:lang w:eastAsia="en-US"/>
              </w:rPr>
            </w:pPr>
          </w:p>
        </w:tc>
        <w:tc>
          <w:tcPr>
            <w:tcW w:w="1843" w:type="dxa"/>
          </w:tcPr>
          <w:p w:rsidR="00E979EB" w:rsidRPr="006B6B4E" w:rsidRDefault="00E979EB" w:rsidP="00BA110E">
            <w:pPr>
              <w:spacing w:line="240" w:lineRule="auto"/>
              <w:ind w:firstLine="0"/>
              <w:contextualSpacing/>
              <w:rPr>
                <w:rFonts w:eastAsia="Calibri"/>
                <w:szCs w:val="24"/>
                <w:lang w:eastAsia="en-US"/>
              </w:rPr>
            </w:pPr>
          </w:p>
        </w:tc>
        <w:tc>
          <w:tcPr>
            <w:tcW w:w="992" w:type="dxa"/>
          </w:tcPr>
          <w:p w:rsidR="00E979EB" w:rsidRPr="006B6B4E" w:rsidRDefault="00E979EB" w:rsidP="00BA110E">
            <w:pPr>
              <w:spacing w:line="240" w:lineRule="auto"/>
              <w:ind w:firstLine="0"/>
              <w:contextualSpacing/>
              <w:rPr>
                <w:rFonts w:eastAsia="Calibri"/>
                <w:szCs w:val="24"/>
                <w:lang w:eastAsia="en-US"/>
              </w:rPr>
            </w:pPr>
          </w:p>
        </w:tc>
        <w:tc>
          <w:tcPr>
            <w:tcW w:w="1984" w:type="dxa"/>
          </w:tcPr>
          <w:p w:rsidR="00E979EB" w:rsidRPr="006B6B4E" w:rsidRDefault="00E979EB" w:rsidP="00BA110E">
            <w:pPr>
              <w:spacing w:line="240" w:lineRule="auto"/>
              <w:ind w:firstLine="0"/>
              <w:contextualSpacing/>
              <w:rPr>
                <w:rFonts w:eastAsia="Calibri"/>
                <w:szCs w:val="24"/>
                <w:lang w:eastAsia="en-US"/>
              </w:rPr>
            </w:pPr>
          </w:p>
        </w:tc>
        <w:tc>
          <w:tcPr>
            <w:tcW w:w="1985" w:type="dxa"/>
          </w:tcPr>
          <w:p w:rsidR="00E979EB" w:rsidRPr="006B6B4E" w:rsidRDefault="00E979EB" w:rsidP="00BA110E">
            <w:pPr>
              <w:spacing w:line="240" w:lineRule="auto"/>
              <w:ind w:firstLine="0"/>
              <w:contextualSpacing/>
              <w:rPr>
                <w:rFonts w:eastAsia="Calibri"/>
                <w:szCs w:val="24"/>
                <w:lang w:eastAsia="en-US"/>
              </w:rPr>
            </w:pPr>
          </w:p>
        </w:tc>
      </w:tr>
    </w:tbl>
    <w:p w:rsidR="006B6B4E" w:rsidRDefault="006B6B4E" w:rsidP="006B6B4E">
      <w:pPr>
        <w:spacing w:after="200" w:line="276" w:lineRule="auto"/>
        <w:ind w:left="720" w:firstLine="0"/>
        <w:contextualSpacing/>
        <w:rPr>
          <w:rFonts w:eastAsia="Calibri"/>
          <w:lang w:eastAsia="en-US"/>
        </w:rPr>
      </w:pPr>
    </w:p>
    <w:p w:rsidR="00E979EB" w:rsidRPr="006B6B4E" w:rsidRDefault="00E979EB" w:rsidP="006B6B4E">
      <w:pPr>
        <w:spacing w:after="200" w:line="276" w:lineRule="auto"/>
        <w:ind w:left="720" w:firstLine="0"/>
        <w:contextualSpacing/>
        <w:rPr>
          <w:rFonts w:eastAsia="Calibri"/>
          <w:lang w:eastAsia="en-US"/>
        </w:rPr>
      </w:pPr>
    </w:p>
    <w:p w:rsidR="006A5746" w:rsidRPr="006A5746" w:rsidRDefault="006A5746" w:rsidP="009102CF">
      <w:pPr>
        <w:spacing w:after="200" w:line="276" w:lineRule="auto"/>
        <w:contextualSpacing/>
        <w:rPr>
          <w:rFonts w:eastAsia="Calibri"/>
          <w:color w:val="76923C"/>
          <w:lang w:eastAsia="en-US"/>
        </w:rPr>
      </w:pPr>
    </w:p>
    <w:p w:rsidR="009102CF" w:rsidRDefault="009102CF" w:rsidP="0046005F">
      <w:pPr>
        <w:numPr>
          <w:ilvl w:val="0"/>
          <w:numId w:val="38"/>
        </w:numPr>
        <w:spacing w:after="200" w:line="276" w:lineRule="auto"/>
        <w:contextualSpacing/>
        <w:rPr>
          <w:rFonts w:eastAsia="Calibri"/>
          <w:lang w:eastAsia="en-US"/>
        </w:rPr>
      </w:pPr>
      <w:r w:rsidRPr="009102CF">
        <w:rPr>
          <w:rFonts w:eastAsia="Calibri"/>
          <w:lang w:eastAsia="en-US"/>
        </w:rPr>
        <w:lastRenderedPageBreak/>
        <w:t>Зн</w:t>
      </w:r>
      <w:r>
        <w:rPr>
          <w:rFonts w:eastAsia="Calibri"/>
          <w:lang w:eastAsia="en-US"/>
        </w:rPr>
        <w:t xml:space="preserve">аете ли Вы </w:t>
      </w:r>
      <w:proofErr w:type="spellStart"/>
      <w:r w:rsidR="006C2644">
        <w:rPr>
          <w:rFonts w:eastAsia="Calibri"/>
          <w:lang w:eastAsia="en-US"/>
        </w:rPr>
        <w:t>Кэндис</w:t>
      </w:r>
      <w:proofErr w:type="spellEnd"/>
      <w:r w:rsidR="006C2644">
        <w:rPr>
          <w:rFonts w:eastAsia="Calibri"/>
          <w:lang w:eastAsia="en-US"/>
        </w:rPr>
        <w:t xml:space="preserve"> </w:t>
      </w:r>
      <w:proofErr w:type="spellStart"/>
      <w:r w:rsidR="006C2644">
        <w:rPr>
          <w:rFonts w:eastAsia="Calibri"/>
          <w:lang w:eastAsia="en-US"/>
        </w:rPr>
        <w:t>Свейнпол</w:t>
      </w:r>
      <w:proofErr w:type="spellEnd"/>
      <w:r>
        <w:rPr>
          <w:rFonts w:eastAsia="Calibri"/>
          <w:lang w:eastAsia="en-US"/>
        </w:rPr>
        <w:t xml:space="preserve">, </w:t>
      </w:r>
      <w:r w:rsidR="006C2644">
        <w:rPr>
          <w:rFonts w:eastAsia="Calibri"/>
          <w:lang w:eastAsia="en-US"/>
        </w:rPr>
        <w:t>которая изображена</w:t>
      </w:r>
      <w:r>
        <w:rPr>
          <w:rFonts w:eastAsia="Calibri"/>
          <w:lang w:eastAsia="en-US"/>
        </w:rPr>
        <w:t xml:space="preserve"> на фотографии ниже?</w:t>
      </w:r>
    </w:p>
    <w:p w:rsidR="009102CF" w:rsidRDefault="009102CF" w:rsidP="009102CF">
      <w:pPr>
        <w:spacing w:after="200" w:line="276" w:lineRule="auto"/>
        <w:ind w:left="720" w:firstLine="0"/>
        <w:contextualSpacing/>
        <w:rPr>
          <w:rFonts w:eastAsia="Calibri"/>
          <w:lang w:eastAsia="en-US"/>
        </w:rPr>
      </w:pPr>
      <w:r>
        <w:rPr>
          <w:rFonts w:eastAsia="Calibri"/>
          <w:noProof/>
        </w:rPr>
        <w:drawing>
          <wp:inline distT="0" distB="0" distL="0" distR="0">
            <wp:extent cx="4762500" cy="3076575"/>
            <wp:effectExtent l="19050" t="0" r="0" b="0"/>
            <wp:docPr id="206" name="Рисунок 205" descr="tumblr_ntxgpwE6fJ1sxz71l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txgpwE6fJ1sxz71lo1_500.jpg"/>
                    <pic:cNvPicPr/>
                  </pic:nvPicPr>
                  <pic:blipFill>
                    <a:blip r:embed="rId56" cstate="print"/>
                    <a:stretch>
                      <a:fillRect/>
                    </a:stretch>
                  </pic:blipFill>
                  <pic:spPr>
                    <a:xfrm>
                      <a:off x="0" y="0"/>
                      <a:ext cx="4762500" cy="3076575"/>
                    </a:xfrm>
                    <a:prstGeom prst="rect">
                      <a:avLst/>
                    </a:prstGeom>
                  </pic:spPr>
                </pic:pic>
              </a:graphicData>
            </a:graphic>
          </wp:inline>
        </w:drawing>
      </w:r>
    </w:p>
    <w:p w:rsidR="009102CF" w:rsidRDefault="009102CF" w:rsidP="009102CF">
      <w:pPr>
        <w:spacing w:after="200" w:line="276" w:lineRule="auto"/>
        <w:ind w:left="720" w:firstLine="0"/>
        <w:contextualSpacing/>
        <w:rPr>
          <w:rFonts w:eastAsia="Calibri"/>
          <w:lang w:eastAsia="en-US"/>
        </w:rPr>
      </w:pPr>
    </w:p>
    <w:p w:rsidR="009102CF" w:rsidRPr="006B6B4E" w:rsidRDefault="009102CF" w:rsidP="00B82CFE">
      <w:pPr>
        <w:numPr>
          <w:ilvl w:val="0"/>
          <w:numId w:val="49"/>
        </w:numPr>
        <w:spacing w:after="200" w:line="276" w:lineRule="auto"/>
        <w:contextualSpacing/>
        <w:rPr>
          <w:rFonts w:eastAsia="Calibri"/>
          <w:lang w:eastAsia="en-US"/>
        </w:rPr>
      </w:pPr>
      <w:r w:rsidRPr="006B6B4E">
        <w:rPr>
          <w:rFonts w:eastAsia="Calibri"/>
          <w:lang w:eastAsia="en-US"/>
        </w:rPr>
        <w:t xml:space="preserve">Да, точно </w:t>
      </w:r>
      <w:r>
        <w:rPr>
          <w:rFonts w:eastAsia="Calibri"/>
          <w:lang w:eastAsia="en-US"/>
        </w:rPr>
        <w:t>знаю</w:t>
      </w:r>
    </w:p>
    <w:p w:rsidR="009102CF" w:rsidRDefault="009102CF" w:rsidP="00B82CFE">
      <w:pPr>
        <w:numPr>
          <w:ilvl w:val="0"/>
          <w:numId w:val="49"/>
        </w:numPr>
        <w:spacing w:after="200" w:line="276" w:lineRule="auto"/>
        <w:contextualSpacing/>
        <w:rPr>
          <w:rFonts w:eastAsia="Calibri"/>
          <w:lang w:eastAsia="en-US"/>
        </w:rPr>
      </w:pPr>
      <w:r w:rsidRPr="009102CF">
        <w:rPr>
          <w:rFonts w:eastAsia="Calibri"/>
          <w:lang w:eastAsia="en-US"/>
        </w:rPr>
        <w:t xml:space="preserve">Нет, точно не </w:t>
      </w:r>
      <w:r>
        <w:rPr>
          <w:rFonts w:eastAsia="Calibri"/>
          <w:lang w:eastAsia="en-US"/>
        </w:rPr>
        <w:t>знаю</w:t>
      </w:r>
    </w:p>
    <w:p w:rsidR="009102CF" w:rsidRPr="009102CF" w:rsidRDefault="009102CF" w:rsidP="00B82CFE">
      <w:pPr>
        <w:numPr>
          <w:ilvl w:val="0"/>
          <w:numId w:val="49"/>
        </w:numPr>
        <w:spacing w:after="200" w:line="276" w:lineRule="auto"/>
        <w:contextualSpacing/>
        <w:rPr>
          <w:rFonts w:eastAsia="Calibri"/>
          <w:lang w:eastAsia="en-US"/>
        </w:rPr>
      </w:pPr>
      <w:r w:rsidRPr="009102CF">
        <w:rPr>
          <w:rFonts w:eastAsia="Calibri"/>
          <w:lang w:eastAsia="en-US"/>
        </w:rPr>
        <w:t>Затрудняюсь ответить</w:t>
      </w:r>
    </w:p>
    <w:p w:rsidR="009102CF" w:rsidRPr="009102CF" w:rsidRDefault="009102CF" w:rsidP="009102CF">
      <w:pPr>
        <w:spacing w:after="200" w:line="276" w:lineRule="auto"/>
        <w:ind w:left="72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color w:val="76923C"/>
          <w:lang w:eastAsia="en-US"/>
        </w:rPr>
      </w:pPr>
      <w:r w:rsidRPr="006B6B4E">
        <w:rPr>
          <w:rFonts w:eastAsia="Calibri"/>
          <w:lang w:eastAsia="en-US"/>
        </w:rPr>
        <w:t>Оцените, пожалуйста, по 10-балльной шкале вероятность того, что Вы порекомендуете представленные ниже бренды своему другу или коллеге (0 –точно не порекомендую, 10 – точно порекомендую). Если Вы не знакомы с брендами, выберите, пожалуйста, вариант "Я не знако</w:t>
      </w:r>
      <w:proofErr w:type="gramStart"/>
      <w:r w:rsidRPr="006B6B4E">
        <w:rPr>
          <w:rFonts w:eastAsia="Calibri"/>
          <w:lang w:eastAsia="en-US"/>
        </w:rPr>
        <w:t>м(</w:t>
      </w:r>
      <w:proofErr w:type="gramEnd"/>
      <w:r w:rsidRPr="006B6B4E">
        <w:rPr>
          <w:rFonts w:eastAsia="Calibri"/>
          <w:lang w:eastAsia="en-US"/>
        </w:rPr>
        <w:t>-а) с данным брендом" </w:t>
      </w:r>
    </w:p>
    <w:tbl>
      <w:tblPr>
        <w:tblStyle w:val="ad"/>
        <w:tblW w:w="0" w:type="auto"/>
        <w:tblInd w:w="720" w:type="dxa"/>
        <w:tblLayout w:type="fixed"/>
        <w:tblLook w:val="04A0"/>
      </w:tblPr>
      <w:tblGrid>
        <w:gridCol w:w="2507"/>
        <w:gridCol w:w="438"/>
        <w:gridCol w:w="438"/>
        <w:gridCol w:w="438"/>
        <w:gridCol w:w="438"/>
        <w:gridCol w:w="438"/>
        <w:gridCol w:w="438"/>
        <w:gridCol w:w="438"/>
        <w:gridCol w:w="438"/>
        <w:gridCol w:w="438"/>
        <w:gridCol w:w="438"/>
        <w:gridCol w:w="439"/>
        <w:gridCol w:w="1525"/>
      </w:tblGrid>
      <w:tr w:rsidR="006B6B4E" w:rsidRPr="006B6B4E" w:rsidTr="001502D5">
        <w:tc>
          <w:tcPr>
            <w:tcW w:w="2507" w:type="dxa"/>
          </w:tcPr>
          <w:p w:rsidR="006B6B4E" w:rsidRPr="006B6B4E" w:rsidRDefault="006B6B4E" w:rsidP="006B6B4E">
            <w:pPr>
              <w:spacing w:line="240" w:lineRule="auto"/>
              <w:ind w:firstLine="0"/>
              <w:contextualSpacing/>
              <w:jc w:val="center"/>
              <w:rPr>
                <w:rFonts w:eastAsia="Calibri"/>
                <w:b/>
                <w:szCs w:val="24"/>
                <w:lang w:eastAsia="en-US"/>
              </w:rPr>
            </w:pPr>
          </w:p>
        </w:tc>
        <w:tc>
          <w:tcPr>
            <w:tcW w:w="438" w:type="dxa"/>
          </w:tcPr>
          <w:p w:rsidR="006B6B4E" w:rsidRPr="006B6B4E" w:rsidRDefault="006B6B4E" w:rsidP="006B6B4E">
            <w:pPr>
              <w:spacing w:line="240" w:lineRule="auto"/>
              <w:ind w:firstLine="0"/>
              <w:contextualSpacing/>
              <w:jc w:val="center"/>
              <w:rPr>
                <w:rFonts w:eastAsia="Calibri"/>
                <w:b/>
                <w:szCs w:val="24"/>
                <w:lang w:eastAsia="en-US"/>
              </w:rPr>
            </w:pPr>
            <w:r w:rsidRPr="006B6B4E">
              <w:rPr>
                <w:rFonts w:eastAsia="Calibri"/>
                <w:b/>
                <w:szCs w:val="24"/>
                <w:lang w:eastAsia="en-US"/>
              </w:rPr>
              <w:t>0</w:t>
            </w:r>
          </w:p>
          <w:p w:rsidR="006B6B4E" w:rsidRPr="006B6B4E" w:rsidRDefault="006B6B4E" w:rsidP="006B6B4E">
            <w:pPr>
              <w:spacing w:line="240" w:lineRule="auto"/>
              <w:ind w:firstLine="0"/>
              <w:contextualSpacing/>
              <w:jc w:val="center"/>
              <w:rPr>
                <w:rFonts w:eastAsia="Calibri"/>
                <w:szCs w:val="24"/>
                <w:lang w:eastAsia="en-US"/>
              </w:rPr>
            </w:pPr>
          </w:p>
        </w:tc>
        <w:tc>
          <w:tcPr>
            <w:tcW w:w="438" w:type="dxa"/>
          </w:tcPr>
          <w:p w:rsidR="006B6B4E" w:rsidRPr="006B6B4E" w:rsidRDefault="006B6B4E" w:rsidP="006B6B4E">
            <w:pPr>
              <w:spacing w:line="240" w:lineRule="auto"/>
              <w:ind w:firstLine="0"/>
              <w:contextualSpacing/>
              <w:jc w:val="center"/>
              <w:rPr>
                <w:rFonts w:eastAsia="Calibri"/>
                <w:b/>
                <w:szCs w:val="24"/>
                <w:lang w:eastAsia="en-US"/>
              </w:rPr>
            </w:pPr>
            <w:r w:rsidRPr="006B6B4E">
              <w:rPr>
                <w:rFonts w:eastAsia="Calibri"/>
                <w:b/>
                <w:szCs w:val="24"/>
                <w:lang w:eastAsia="en-US"/>
              </w:rPr>
              <w:t>1</w:t>
            </w:r>
          </w:p>
        </w:tc>
        <w:tc>
          <w:tcPr>
            <w:tcW w:w="438" w:type="dxa"/>
          </w:tcPr>
          <w:p w:rsidR="006B6B4E" w:rsidRPr="006B6B4E" w:rsidRDefault="006B6B4E" w:rsidP="006B6B4E">
            <w:pPr>
              <w:spacing w:line="240" w:lineRule="auto"/>
              <w:ind w:firstLine="0"/>
              <w:contextualSpacing/>
              <w:jc w:val="center"/>
              <w:rPr>
                <w:rFonts w:eastAsia="Calibri"/>
                <w:b/>
                <w:szCs w:val="24"/>
                <w:lang w:eastAsia="en-US"/>
              </w:rPr>
            </w:pPr>
            <w:r w:rsidRPr="006B6B4E">
              <w:rPr>
                <w:rFonts w:eastAsia="Calibri"/>
                <w:b/>
                <w:szCs w:val="24"/>
                <w:lang w:eastAsia="en-US"/>
              </w:rPr>
              <w:t>2</w:t>
            </w:r>
          </w:p>
        </w:tc>
        <w:tc>
          <w:tcPr>
            <w:tcW w:w="438" w:type="dxa"/>
          </w:tcPr>
          <w:p w:rsidR="006B6B4E" w:rsidRPr="006B6B4E" w:rsidRDefault="006B6B4E" w:rsidP="006B6B4E">
            <w:pPr>
              <w:spacing w:line="240" w:lineRule="auto"/>
              <w:ind w:firstLine="0"/>
              <w:contextualSpacing/>
              <w:jc w:val="center"/>
              <w:rPr>
                <w:rFonts w:eastAsia="Calibri"/>
                <w:b/>
                <w:szCs w:val="24"/>
                <w:lang w:eastAsia="en-US"/>
              </w:rPr>
            </w:pPr>
            <w:r w:rsidRPr="006B6B4E">
              <w:rPr>
                <w:rFonts w:eastAsia="Calibri"/>
                <w:b/>
                <w:szCs w:val="24"/>
                <w:lang w:eastAsia="en-US"/>
              </w:rPr>
              <w:t>3</w:t>
            </w:r>
          </w:p>
        </w:tc>
        <w:tc>
          <w:tcPr>
            <w:tcW w:w="438" w:type="dxa"/>
          </w:tcPr>
          <w:p w:rsidR="006B6B4E" w:rsidRPr="006B6B4E" w:rsidRDefault="006B6B4E" w:rsidP="006B6B4E">
            <w:pPr>
              <w:spacing w:line="240" w:lineRule="auto"/>
              <w:ind w:firstLine="0"/>
              <w:contextualSpacing/>
              <w:jc w:val="center"/>
              <w:rPr>
                <w:rFonts w:eastAsia="Calibri"/>
                <w:b/>
                <w:szCs w:val="24"/>
                <w:lang w:eastAsia="en-US"/>
              </w:rPr>
            </w:pPr>
            <w:r w:rsidRPr="006B6B4E">
              <w:rPr>
                <w:rFonts w:eastAsia="Calibri"/>
                <w:b/>
                <w:szCs w:val="24"/>
                <w:lang w:eastAsia="en-US"/>
              </w:rPr>
              <w:t>4</w:t>
            </w:r>
          </w:p>
        </w:tc>
        <w:tc>
          <w:tcPr>
            <w:tcW w:w="438"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5</w:t>
            </w:r>
          </w:p>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6</w:t>
            </w:r>
          </w:p>
        </w:tc>
        <w:tc>
          <w:tcPr>
            <w:tcW w:w="438"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7</w:t>
            </w:r>
          </w:p>
        </w:tc>
        <w:tc>
          <w:tcPr>
            <w:tcW w:w="438"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8</w:t>
            </w:r>
          </w:p>
        </w:tc>
        <w:tc>
          <w:tcPr>
            <w:tcW w:w="438"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9</w:t>
            </w:r>
          </w:p>
        </w:tc>
        <w:tc>
          <w:tcPr>
            <w:tcW w:w="439" w:type="dxa"/>
          </w:tcPr>
          <w:p w:rsidR="006B6B4E" w:rsidRPr="006B6B4E" w:rsidRDefault="006B6B4E" w:rsidP="006B6B4E">
            <w:pPr>
              <w:spacing w:line="240" w:lineRule="auto"/>
              <w:ind w:firstLine="0"/>
              <w:contextualSpacing/>
              <w:rPr>
                <w:rFonts w:eastAsia="Calibri"/>
                <w:b/>
                <w:szCs w:val="24"/>
                <w:lang w:eastAsia="en-US"/>
              </w:rPr>
            </w:pPr>
            <w:r w:rsidRPr="006B6B4E">
              <w:rPr>
                <w:rFonts w:eastAsia="Calibri"/>
                <w:b/>
                <w:szCs w:val="24"/>
                <w:lang w:eastAsia="en-US"/>
              </w:rPr>
              <w:t>10</w:t>
            </w:r>
          </w:p>
          <w:p w:rsidR="006B6B4E" w:rsidRPr="006B6B4E" w:rsidRDefault="006B6B4E" w:rsidP="006B6B4E">
            <w:pPr>
              <w:spacing w:line="240" w:lineRule="auto"/>
              <w:ind w:firstLine="0"/>
              <w:contextualSpacing/>
              <w:rPr>
                <w:rFonts w:eastAsia="Calibri"/>
                <w:szCs w:val="24"/>
                <w:lang w:eastAsia="en-US"/>
              </w:rPr>
            </w:pPr>
          </w:p>
        </w:tc>
        <w:tc>
          <w:tcPr>
            <w:tcW w:w="1525" w:type="dxa"/>
          </w:tcPr>
          <w:p w:rsidR="006B6B4E" w:rsidRPr="006B6B4E" w:rsidRDefault="006B6B4E" w:rsidP="006B6B4E">
            <w:pPr>
              <w:spacing w:line="240" w:lineRule="auto"/>
              <w:ind w:firstLine="0"/>
              <w:rPr>
                <w:rFonts w:eastAsia="Calibri"/>
                <w:szCs w:val="24"/>
                <w:lang w:eastAsia="en-US"/>
              </w:rPr>
            </w:pPr>
            <w:r w:rsidRPr="006B6B4E">
              <w:rPr>
                <w:rFonts w:eastAsia="Calibri"/>
                <w:szCs w:val="24"/>
                <w:lang w:eastAsia="en-US"/>
              </w:rPr>
              <w:t>Я не знаком (-а</w:t>
            </w:r>
            <w:proofErr w:type="gramStart"/>
            <w:r w:rsidRPr="006B6B4E">
              <w:rPr>
                <w:rFonts w:eastAsia="Calibri"/>
                <w:szCs w:val="24"/>
                <w:lang w:eastAsia="en-US"/>
              </w:rPr>
              <w:t>)с</w:t>
            </w:r>
            <w:proofErr w:type="gramEnd"/>
            <w:r w:rsidRPr="006B6B4E">
              <w:rPr>
                <w:rFonts w:eastAsia="Calibri"/>
                <w:szCs w:val="24"/>
                <w:lang w:eastAsia="en-US"/>
              </w:rPr>
              <w:t xml:space="preserve"> данным брендом</w:t>
            </w:r>
          </w:p>
          <w:p w:rsidR="006B6B4E" w:rsidRPr="006B6B4E" w:rsidRDefault="006B6B4E" w:rsidP="006B6B4E">
            <w:pPr>
              <w:spacing w:line="240" w:lineRule="auto"/>
              <w:ind w:left="720" w:firstLine="0"/>
              <w:contextualSpacing/>
              <w:rPr>
                <w:rFonts w:eastAsia="Calibri"/>
                <w:b/>
                <w:szCs w:val="24"/>
                <w:lang w:eastAsia="en-US"/>
              </w:rPr>
            </w:pPr>
          </w:p>
        </w:tc>
      </w:tr>
      <w:tr w:rsidR="006B6B4E" w:rsidRPr="006B6B4E" w:rsidTr="001502D5">
        <w:tc>
          <w:tcPr>
            <w:tcW w:w="2507" w:type="dxa"/>
          </w:tcPr>
          <w:p w:rsidR="006B6B4E" w:rsidRPr="006B6B4E" w:rsidRDefault="006B6B4E" w:rsidP="006B6B4E">
            <w:pPr>
              <w:spacing w:line="240" w:lineRule="auto"/>
              <w:ind w:firstLine="0"/>
              <w:contextualSpacing/>
              <w:rPr>
                <w:rFonts w:eastAsia="Calibri"/>
                <w:szCs w:val="24"/>
                <w:lang w:val="en-US" w:eastAsia="en-US"/>
              </w:rPr>
            </w:pPr>
            <w:r w:rsidRPr="006B6B4E">
              <w:rPr>
                <w:rFonts w:eastAsia="Calibri"/>
                <w:szCs w:val="24"/>
                <w:lang w:val="en-US" w:eastAsia="en-US"/>
              </w:rPr>
              <w:t>Biotherm</w:t>
            </w: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9" w:type="dxa"/>
          </w:tcPr>
          <w:p w:rsidR="006B6B4E" w:rsidRPr="006B6B4E" w:rsidRDefault="006B6B4E" w:rsidP="006B6B4E">
            <w:pPr>
              <w:spacing w:line="240" w:lineRule="auto"/>
              <w:ind w:firstLine="0"/>
              <w:contextualSpacing/>
              <w:rPr>
                <w:rFonts w:eastAsia="Calibri"/>
                <w:szCs w:val="24"/>
                <w:lang w:eastAsia="en-US"/>
              </w:rPr>
            </w:pPr>
          </w:p>
        </w:tc>
        <w:tc>
          <w:tcPr>
            <w:tcW w:w="1525"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1502D5">
        <w:tc>
          <w:tcPr>
            <w:tcW w:w="2507" w:type="dxa"/>
          </w:tcPr>
          <w:p w:rsidR="006B6B4E" w:rsidRPr="006B6B4E" w:rsidRDefault="006B6B4E" w:rsidP="006B6B4E">
            <w:pPr>
              <w:spacing w:line="240" w:lineRule="auto"/>
              <w:ind w:firstLine="0"/>
              <w:contextualSpacing/>
              <w:rPr>
                <w:rFonts w:eastAsia="Calibri"/>
                <w:szCs w:val="24"/>
                <w:lang w:val="en-US" w:eastAsia="en-US"/>
              </w:rPr>
            </w:pPr>
            <w:proofErr w:type="spellStart"/>
            <w:r w:rsidRPr="006B6B4E">
              <w:rPr>
                <w:rFonts w:eastAsia="Calibri"/>
                <w:szCs w:val="24"/>
                <w:lang w:val="en-US" w:eastAsia="en-US"/>
              </w:rPr>
              <w:t>Clarins</w:t>
            </w:r>
            <w:proofErr w:type="spellEnd"/>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9" w:type="dxa"/>
          </w:tcPr>
          <w:p w:rsidR="006B6B4E" w:rsidRPr="006B6B4E" w:rsidRDefault="006B6B4E" w:rsidP="006B6B4E">
            <w:pPr>
              <w:spacing w:line="240" w:lineRule="auto"/>
              <w:ind w:firstLine="0"/>
              <w:contextualSpacing/>
              <w:rPr>
                <w:rFonts w:eastAsia="Calibri"/>
                <w:szCs w:val="24"/>
                <w:lang w:eastAsia="en-US"/>
              </w:rPr>
            </w:pPr>
          </w:p>
        </w:tc>
        <w:tc>
          <w:tcPr>
            <w:tcW w:w="1525" w:type="dxa"/>
          </w:tcPr>
          <w:p w:rsidR="006B6B4E" w:rsidRPr="006B6B4E" w:rsidRDefault="006B6B4E" w:rsidP="006B6B4E">
            <w:pPr>
              <w:spacing w:line="240" w:lineRule="auto"/>
              <w:ind w:firstLine="0"/>
              <w:contextualSpacing/>
              <w:rPr>
                <w:rFonts w:eastAsia="Calibri"/>
                <w:szCs w:val="24"/>
                <w:lang w:eastAsia="en-US"/>
              </w:rPr>
            </w:pPr>
          </w:p>
        </w:tc>
      </w:tr>
      <w:tr w:rsidR="006B6B4E" w:rsidRPr="006B6B4E" w:rsidTr="001502D5">
        <w:tc>
          <w:tcPr>
            <w:tcW w:w="2507" w:type="dxa"/>
          </w:tcPr>
          <w:p w:rsidR="006B6B4E" w:rsidRPr="006B6B4E" w:rsidRDefault="006B6B4E" w:rsidP="006B6B4E">
            <w:pPr>
              <w:spacing w:line="240" w:lineRule="auto"/>
              <w:ind w:firstLine="0"/>
              <w:contextualSpacing/>
              <w:rPr>
                <w:rFonts w:eastAsia="Calibri"/>
                <w:szCs w:val="24"/>
                <w:lang w:val="en-US" w:eastAsia="en-US"/>
              </w:rPr>
            </w:pPr>
            <w:r w:rsidRPr="006B6B4E">
              <w:rPr>
                <w:rFonts w:eastAsia="Calibri"/>
                <w:szCs w:val="24"/>
                <w:lang w:val="en-US" w:eastAsia="en-US"/>
              </w:rPr>
              <w:t>Clinique</w:t>
            </w: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8" w:type="dxa"/>
          </w:tcPr>
          <w:p w:rsidR="006B6B4E" w:rsidRPr="006B6B4E" w:rsidRDefault="006B6B4E" w:rsidP="006B6B4E">
            <w:pPr>
              <w:spacing w:line="240" w:lineRule="auto"/>
              <w:ind w:firstLine="0"/>
              <w:contextualSpacing/>
              <w:rPr>
                <w:rFonts w:eastAsia="Calibri"/>
                <w:szCs w:val="24"/>
                <w:lang w:eastAsia="en-US"/>
              </w:rPr>
            </w:pPr>
          </w:p>
        </w:tc>
        <w:tc>
          <w:tcPr>
            <w:tcW w:w="439" w:type="dxa"/>
          </w:tcPr>
          <w:p w:rsidR="006B6B4E" w:rsidRPr="006B6B4E" w:rsidRDefault="006B6B4E" w:rsidP="006B6B4E">
            <w:pPr>
              <w:spacing w:line="240" w:lineRule="auto"/>
              <w:ind w:firstLine="0"/>
              <w:contextualSpacing/>
              <w:rPr>
                <w:rFonts w:eastAsia="Calibri"/>
                <w:szCs w:val="24"/>
                <w:lang w:eastAsia="en-US"/>
              </w:rPr>
            </w:pPr>
          </w:p>
        </w:tc>
        <w:tc>
          <w:tcPr>
            <w:tcW w:w="1525" w:type="dxa"/>
          </w:tcPr>
          <w:p w:rsidR="006B6B4E" w:rsidRPr="006B6B4E" w:rsidRDefault="006B6B4E" w:rsidP="006B6B4E">
            <w:pPr>
              <w:spacing w:line="240" w:lineRule="auto"/>
              <w:ind w:firstLine="0"/>
              <w:contextualSpacing/>
              <w:rPr>
                <w:rFonts w:eastAsia="Calibri"/>
                <w:szCs w:val="24"/>
                <w:lang w:eastAsia="en-US"/>
              </w:rPr>
            </w:pPr>
          </w:p>
        </w:tc>
      </w:tr>
    </w:tbl>
    <w:p w:rsidR="006B6B4E" w:rsidRPr="006B6B4E" w:rsidRDefault="006B6B4E" w:rsidP="006B6B4E">
      <w:pPr>
        <w:spacing w:after="200" w:line="276" w:lineRule="auto"/>
        <w:ind w:firstLine="0"/>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Укажите, пожалуйста, Ваш пол:</w:t>
      </w:r>
    </w:p>
    <w:p w:rsidR="006B6B4E" w:rsidRPr="006B6B4E" w:rsidRDefault="006B6B4E" w:rsidP="00B82CFE">
      <w:pPr>
        <w:numPr>
          <w:ilvl w:val="0"/>
          <w:numId w:val="51"/>
        </w:numPr>
        <w:spacing w:after="200" w:line="276" w:lineRule="auto"/>
        <w:contextualSpacing/>
        <w:rPr>
          <w:rFonts w:eastAsia="Calibri"/>
          <w:lang w:eastAsia="en-US"/>
        </w:rPr>
      </w:pPr>
      <w:r w:rsidRPr="006B6B4E">
        <w:rPr>
          <w:rFonts w:eastAsia="Calibri"/>
          <w:lang w:eastAsia="en-US"/>
        </w:rPr>
        <w:t>Мужской</w:t>
      </w:r>
    </w:p>
    <w:p w:rsidR="006B6B4E" w:rsidRPr="006B6B4E" w:rsidRDefault="006B6B4E" w:rsidP="00B82CFE">
      <w:pPr>
        <w:numPr>
          <w:ilvl w:val="0"/>
          <w:numId w:val="51"/>
        </w:numPr>
        <w:spacing w:after="200" w:line="276" w:lineRule="auto"/>
        <w:contextualSpacing/>
        <w:rPr>
          <w:rFonts w:eastAsia="Calibri"/>
          <w:lang w:eastAsia="en-US"/>
        </w:rPr>
      </w:pPr>
      <w:r w:rsidRPr="006B6B4E">
        <w:rPr>
          <w:rFonts w:eastAsia="Calibri"/>
          <w:lang w:eastAsia="en-US"/>
        </w:rPr>
        <w:t>Женский</w:t>
      </w:r>
    </w:p>
    <w:p w:rsidR="006B6B4E" w:rsidRPr="006B6B4E" w:rsidRDefault="006B6B4E" w:rsidP="00B82CFE">
      <w:pPr>
        <w:numPr>
          <w:ilvl w:val="0"/>
          <w:numId w:val="51"/>
        </w:numPr>
        <w:spacing w:after="200" w:line="276" w:lineRule="auto"/>
        <w:contextualSpacing/>
        <w:rPr>
          <w:rFonts w:eastAsia="Calibri"/>
          <w:lang w:eastAsia="en-US"/>
        </w:rPr>
      </w:pPr>
      <w:r w:rsidRPr="006B6B4E">
        <w:rPr>
          <w:rFonts w:eastAsia="Calibri"/>
          <w:lang w:eastAsia="en-US"/>
        </w:rPr>
        <w:t>Предпочитаю не указывать</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color w:val="000000"/>
          <w:lang w:eastAsia="en-US"/>
        </w:rPr>
        <w:t>Укажите, пожалуйста, Ваш возраст:</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Менее 18 лет</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18-24</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25-34</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35-44</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45-54</w:t>
      </w:r>
    </w:p>
    <w:p w:rsidR="006B6B4E" w:rsidRPr="006B6B4E" w:rsidRDefault="006B6B4E" w:rsidP="00B82CFE">
      <w:pPr>
        <w:numPr>
          <w:ilvl w:val="0"/>
          <w:numId w:val="52"/>
        </w:numPr>
        <w:spacing w:after="200" w:line="276" w:lineRule="auto"/>
        <w:contextualSpacing/>
        <w:rPr>
          <w:rFonts w:eastAsia="Calibri"/>
          <w:lang w:eastAsia="en-US"/>
        </w:rPr>
      </w:pPr>
      <w:r w:rsidRPr="006B6B4E">
        <w:rPr>
          <w:rFonts w:eastAsia="Calibri"/>
          <w:color w:val="000000"/>
          <w:lang w:eastAsia="en-US"/>
        </w:rPr>
        <w:t>Старше 55</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Calibri"/>
          <w:lang w:eastAsia="en-US"/>
        </w:rPr>
        <w:t>Укажите, пожалуйста, Ваше текущее место проживания:</w:t>
      </w:r>
    </w:p>
    <w:p w:rsidR="006B6B4E" w:rsidRPr="006B6B4E" w:rsidRDefault="006B6B4E" w:rsidP="00B82CFE">
      <w:pPr>
        <w:numPr>
          <w:ilvl w:val="0"/>
          <w:numId w:val="53"/>
        </w:numPr>
        <w:spacing w:after="200" w:line="276" w:lineRule="auto"/>
        <w:contextualSpacing/>
        <w:rPr>
          <w:rFonts w:eastAsia="Calibri"/>
          <w:lang w:eastAsia="en-US"/>
        </w:rPr>
      </w:pPr>
      <w:r w:rsidRPr="006B6B4E">
        <w:rPr>
          <w:rFonts w:eastAsia="Calibri"/>
          <w:lang w:eastAsia="en-US"/>
        </w:rPr>
        <w:t>Санкт-Петербург</w:t>
      </w:r>
    </w:p>
    <w:p w:rsidR="006B6B4E" w:rsidRPr="006B6B4E" w:rsidRDefault="006B6B4E" w:rsidP="00B82CFE">
      <w:pPr>
        <w:numPr>
          <w:ilvl w:val="0"/>
          <w:numId w:val="53"/>
        </w:numPr>
        <w:spacing w:after="200" w:line="276" w:lineRule="auto"/>
        <w:contextualSpacing/>
        <w:rPr>
          <w:rFonts w:eastAsia="Calibri"/>
          <w:lang w:eastAsia="en-US"/>
        </w:rPr>
      </w:pPr>
      <w:r w:rsidRPr="006B6B4E">
        <w:rPr>
          <w:rFonts w:eastAsia="Calibri"/>
          <w:lang w:eastAsia="en-US"/>
        </w:rPr>
        <w:t>Москва</w:t>
      </w:r>
    </w:p>
    <w:p w:rsidR="006B6B4E" w:rsidRPr="006B6B4E" w:rsidRDefault="006B6B4E" w:rsidP="00B82CFE">
      <w:pPr>
        <w:numPr>
          <w:ilvl w:val="0"/>
          <w:numId w:val="53"/>
        </w:numPr>
        <w:spacing w:after="200" w:line="276" w:lineRule="auto"/>
        <w:contextualSpacing/>
        <w:rPr>
          <w:rFonts w:eastAsia="Calibri"/>
          <w:lang w:eastAsia="en-US"/>
        </w:rPr>
      </w:pPr>
      <w:r w:rsidRPr="006B6B4E">
        <w:rPr>
          <w:rFonts w:eastAsia="Calibri"/>
          <w:lang w:eastAsia="en-US"/>
        </w:rPr>
        <w:t>Другое</w:t>
      </w:r>
    </w:p>
    <w:p w:rsidR="006B6B4E" w:rsidRPr="006B6B4E" w:rsidRDefault="006B6B4E" w:rsidP="006B6B4E">
      <w:pPr>
        <w:spacing w:after="200" w:line="276" w:lineRule="auto"/>
        <w:ind w:left="1440" w:firstLine="0"/>
        <w:contextualSpacing/>
        <w:rPr>
          <w:rFonts w:eastAsia="Calibri"/>
          <w:lang w:eastAsia="en-US"/>
        </w:rPr>
      </w:pPr>
    </w:p>
    <w:p w:rsidR="006B6B4E" w:rsidRPr="006B6B4E" w:rsidRDefault="006B6B4E" w:rsidP="0046005F">
      <w:pPr>
        <w:numPr>
          <w:ilvl w:val="0"/>
          <w:numId w:val="38"/>
        </w:numPr>
        <w:spacing w:after="200" w:line="276" w:lineRule="auto"/>
        <w:contextualSpacing/>
        <w:rPr>
          <w:rFonts w:eastAsia="Calibri"/>
          <w:lang w:eastAsia="en-US"/>
        </w:rPr>
      </w:pPr>
      <w:r w:rsidRPr="006B6B4E">
        <w:rPr>
          <w:rFonts w:eastAsia="+mn-ea"/>
          <w:color w:val="000000"/>
          <w:kern w:val="24"/>
          <w:lang w:eastAsia="en-US"/>
        </w:rPr>
        <w:t>Какая из приведенных ниже оценок наиболее точно характеризует материальное положение Вашей семьи?</w:t>
      </w:r>
    </w:p>
    <w:p w:rsidR="006B6B4E" w:rsidRPr="006B6B4E" w:rsidRDefault="006B6B4E" w:rsidP="006B6B4E">
      <w:pPr>
        <w:spacing w:after="200" w:line="276" w:lineRule="auto"/>
        <w:ind w:left="720" w:firstLine="0"/>
        <w:contextualSpacing/>
        <w:rPr>
          <w:rFonts w:eastAsia="Calibri"/>
          <w:lang w:eastAsia="en-US"/>
        </w:rPr>
      </w:pPr>
    </w:p>
    <w:p w:rsidR="006B6B4E" w:rsidRPr="006B6B4E" w:rsidRDefault="006B6B4E" w:rsidP="0046005F">
      <w:pPr>
        <w:numPr>
          <w:ilvl w:val="0"/>
          <w:numId w:val="42"/>
        </w:numPr>
        <w:spacing w:after="200" w:line="276" w:lineRule="auto"/>
        <w:contextualSpacing/>
        <w:rPr>
          <w:rFonts w:eastAsia="Calibri"/>
          <w:lang w:eastAsia="en-US"/>
        </w:rPr>
      </w:pPr>
      <w:r w:rsidRPr="006B6B4E">
        <w:rPr>
          <w:rFonts w:eastAsia="Calibri"/>
          <w:lang w:eastAsia="en-US"/>
        </w:rPr>
        <w:t>Денег хватает только на приобретение продуктов питания</w:t>
      </w:r>
    </w:p>
    <w:p w:rsidR="006B6B4E" w:rsidRPr="006B6B4E" w:rsidRDefault="006B6B4E" w:rsidP="0046005F">
      <w:pPr>
        <w:numPr>
          <w:ilvl w:val="0"/>
          <w:numId w:val="41"/>
        </w:numPr>
        <w:spacing w:before="100" w:beforeAutospacing="1" w:after="100" w:afterAutospacing="1" w:line="240" w:lineRule="auto"/>
        <w:rPr>
          <w:color w:val="000000"/>
          <w:szCs w:val="27"/>
        </w:rPr>
      </w:pPr>
      <w:r w:rsidRPr="006B6B4E">
        <w:rPr>
          <w:color w:val="000000"/>
          <w:szCs w:val="27"/>
        </w:rPr>
        <w:t>Денег достаточно для приобретения необходимых продуктов и одежды, однако более крупные покупки приходится откладывать на потом</w:t>
      </w:r>
    </w:p>
    <w:p w:rsidR="006B6B4E" w:rsidRPr="006B6B4E" w:rsidRDefault="006B6B4E" w:rsidP="0046005F">
      <w:pPr>
        <w:numPr>
          <w:ilvl w:val="0"/>
          <w:numId w:val="40"/>
        </w:numPr>
        <w:spacing w:before="100" w:beforeAutospacing="1" w:after="100" w:afterAutospacing="1" w:line="240" w:lineRule="auto"/>
        <w:ind w:left="1434" w:hanging="357"/>
        <w:rPr>
          <w:color w:val="000000"/>
        </w:rPr>
      </w:pPr>
      <w:r w:rsidRPr="006B6B4E">
        <w:rPr>
          <w:color w:val="000000"/>
        </w:rPr>
        <w:t>Покупка большинства товаров длительного пользования (холодильник, телевизор) не вызывает у нас трудностей, однако покупка автомобиля сейчас недоступна</w:t>
      </w:r>
    </w:p>
    <w:p w:rsidR="00B26887" w:rsidRDefault="006B6B4E" w:rsidP="0046005F">
      <w:pPr>
        <w:numPr>
          <w:ilvl w:val="0"/>
          <w:numId w:val="39"/>
        </w:numPr>
        <w:spacing w:after="200" w:line="240" w:lineRule="auto"/>
        <w:ind w:left="1434" w:hanging="357"/>
        <w:contextualSpacing/>
        <w:rPr>
          <w:rFonts w:eastAsia="Calibri"/>
          <w:lang w:eastAsia="en-US"/>
        </w:rPr>
      </w:pPr>
      <w:r w:rsidRPr="006B6B4E">
        <w:rPr>
          <w:rFonts w:eastAsia="Calibri"/>
          <w:lang w:eastAsia="en-US"/>
        </w:rPr>
        <w:t>Денег вполне достаточно, чтобы ни в чём себе не отказывать</w:t>
      </w:r>
    </w:p>
    <w:p w:rsidR="00B26887" w:rsidRDefault="00B26887">
      <w:pPr>
        <w:spacing w:after="200" w:line="276" w:lineRule="auto"/>
        <w:ind w:firstLine="0"/>
        <w:jc w:val="left"/>
        <w:rPr>
          <w:rFonts w:eastAsia="Calibri"/>
          <w:lang w:eastAsia="en-US"/>
        </w:rPr>
      </w:pPr>
      <w:r>
        <w:rPr>
          <w:rFonts w:eastAsia="Calibri"/>
          <w:lang w:eastAsia="en-US"/>
        </w:rPr>
        <w:br w:type="page"/>
      </w:r>
    </w:p>
    <w:p w:rsidR="006B6B4E" w:rsidRPr="007C7CBA" w:rsidRDefault="00B26887" w:rsidP="009F5F92">
      <w:pPr>
        <w:pStyle w:val="2"/>
        <w:rPr>
          <w:rFonts w:eastAsia="Calibri"/>
          <w:i/>
          <w:sz w:val="24"/>
          <w:szCs w:val="24"/>
          <w:lang w:eastAsia="en-US"/>
        </w:rPr>
      </w:pPr>
      <w:bookmarkStart w:id="29" w:name="_Toc483171748"/>
      <w:r w:rsidRPr="007C7CBA">
        <w:rPr>
          <w:rFonts w:eastAsia="Calibri"/>
          <w:i/>
          <w:sz w:val="24"/>
          <w:szCs w:val="24"/>
          <w:lang w:eastAsia="en-US"/>
        </w:rPr>
        <w:lastRenderedPageBreak/>
        <w:t xml:space="preserve">Приложение 2. </w:t>
      </w:r>
      <w:r w:rsidR="00863219" w:rsidRPr="007C7CBA">
        <w:rPr>
          <w:rFonts w:eastAsia="Calibri"/>
          <w:sz w:val="24"/>
          <w:szCs w:val="24"/>
          <w:lang w:eastAsia="en-US"/>
        </w:rPr>
        <w:t>Шаблон вопросов</w:t>
      </w:r>
      <w:r w:rsidRPr="007C7CBA">
        <w:rPr>
          <w:rFonts w:eastAsia="Calibri"/>
          <w:sz w:val="24"/>
          <w:szCs w:val="24"/>
          <w:lang w:eastAsia="en-US"/>
        </w:rPr>
        <w:t xml:space="preserve"> для интервью экспертов</w:t>
      </w:r>
      <w:bookmarkEnd w:id="29"/>
    </w:p>
    <w:p w:rsidR="00B26887" w:rsidRPr="00B26887" w:rsidRDefault="00B26887" w:rsidP="00B26887">
      <w:pPr>
        <w:spacing w:after="200" w:line="240" w:lineRule="auto"/>
        <w:ind w:firstLine="0"/>
        <w:contextualSpacing/>
        <w:rPr>
          <w:rFonts w:eastAsia="Calibri"/>
          <w:b/>
          <w:i/>
          <w:lang w:eastAsia="en-US"/>
        </w:rPr>
      </w:pPr>
    </w:p>
    <w:p w:rsidR="00B26887" w:rsidRPr="00B26887" w:rsidRDefault="00B26887" w:rsidP="00B26887">
      <w:r w:rsidRPr="00B26887">
        <w:t>1. Каковы, по Вашему мнению, сильные стороны бренда </w:t>
      </w:r>
      <w:r w:rsidRPr="00B26887">
        <w:rPr>
          <w:lang w:val="en-US"/>
        </w:rPr>
        <w:t>Biotherm</w:t>
      </w:r>
      <w:r w:rsidRPr="00B26887">
        <w:t>?</w:t>
      </w:r>
    </w:p>
    <w:p w:rsidR="00B26887" w:rsidRPr="00B26887" w:rsidRDefault="00B26887" w:rsidP="00B26887">
      <w:r w:rsidRPr="00B26887">
        <w:t>2. Каковы, по Вашему мнению, слабые стороны бренда </w:t>
      </w:r>
      <w:r w:rsidRPr="00B26887">
        <w:rPr>
          <w:lang w:val="en-US"/>
        </w:rPr>
        <w:t>Biotherm</w:t>
      </w:r>
      <w:r w:rsidRPr="00B26887">
        <w:t>?</w:t>
      </w:r>
    </w:p>
    <w:p w:rsidR="00B26887" w:rsidRPr="00B26887" w:rsidRDefault="00B26887" w:rsidP="00B26887">
      <w:r w:rsidRPr="00B26887">
        <w:t>3. Какие сильные и слабые стороны конкурентов </w:t>
      </w:r>
      <w:r w:rsidRPr="00B26887">
        <w:rPr>
          <w:lang w:val="en-US"/>
        </w:rPr>
        <w:t>Biotherm</w:t>
      </w:r>
      <w:r w:rsidRPr="00B26887">
        <w:t xml:space="preserve"> Вы можете отметить?</w:t>
      </w:r>
    </w:p>
    <w:p w:rsidR="00B26887" w:rsidRPr="00B26887" w:rsidRDefault="00B26887" w:rsidP="00B26887">
      <w:r w:rsidRPr="00B26887">
        <w:t>4. Как Вы считаете, является ли марка недооцененной на рынке? Почему?</w:t>
      </w:r>
    </w:p>
    <w:p w:rsidR="00B26887" w:rsidRPr="00B26887" w:rsidRDefault="00B26887" w:rsidP="00B26887">
      <w:r w:rsidRPr="00B26887">
        <w:t>5. Как Вы считаете, какие перспективы/потенциал есть у данного бренда на российском рынке косметики категории люкс?</w:t>
      </w:r>
    </w:p>
    <w:p w:rsidR="00B26887" w:rsidRPr="00B26887" w:rsidRDefault="00B26887" w:rsidP="00B26887">
      <w:r w:rsidRPr="00B26887">
        <w:t>6. Какие риски и сложности существуют на российском рынке косметики категории люкс, которые могут повлиять на бренд?</w:t>
      </w:r>
    </w:p>
    <w:p w:rsidR="00B26887" w:rsidRPr="00B26887" w:rsidRDefault="00B26887" w:rsidP="00B26887">
      <w:r w:rsidRPr="00B26887">
        <w:t>7. Какие тренды можно ожидать на российском рынке косметики категории лю</w:t>
      </w:r>
      <w:proofErr w:type="gramStart"/>
      <w:r w:rsidRPr="00B26887">
        <w:t>кс в бл</w:t>
      </w:r>
      <w:proofErr w:type="gramEnd"/>
      <w:r w:rsidRPr="00B26887">
        <w:t>ижайшие три года?</w:t>
      </w:r>
    </w:p>
    <w:p w:rsidR="00B26887" w:rsidRPr="00B26887" w:rsidRDefault="00B26887" w:rsidP="00B26887">
      <w:r w:rsidRPr="00B26887">
        <w:t>8. Какие, по Вашему мнению, мероприятия необходимо предпринять в первую очередь для улучшения конкурентного положения бренда?</w:t>
      </w:r>
    </w:p>
    <w:p w:rsidR="007C7CBA" w:rsidRDefault="007C7CBA" w:rsidP="006B6B4E"/>
    <w:p w:rsidR="007C7CBA" w:rsidRDefault="007C7CBA">
      <w:pPr>
        <w:spacing w:after="200" w:line="276" w:lineRule="auto"/>
        <w:ind w:firstLine="0"/>
        <w:jc w:val="left"/>
      </w:pPr>
      <w:r>
        <w:br w:type="page"/>
      </w:r>
    </w:p>
    <w:p w:rsidR="007C7CBA" w:rsidRPr="007C7CBA" w:rsidRDefault="007C7CBA" w:rsidP="009F5F92">
      <w:pPr>
        <w:pStyle w:val="2"/>
        <w:rPr>
          <w:rFonts w:eastAsia="Calibri"/>
          <w:sz w:val="24"/>
          <w:szCs w:val="24"/>
          <w:lang w:eastAsia="en-US"/>
        </w:rPr>
      </w:pPr>
      <w:bookmarkStart w:id="30" w:name="_Toc483171749"/>
      <w:r w:rsidRPr="007C7CBA">
        <w:rPr>
          <w:rFonts w:eastAsia="Calibri"/>
          <w:i/>
          <w:sz w:val="24"/>
          <w:szCs w:val="24"/>
          <w:lang w:eastAsia="en-US"/>
        </w:rPr>
        <w:lastRenderedPageBreak/>
        <w:t xml:space="preserve">Приложение 3. </w:t>
      </w:r>
      <w:r w:rsidRPr="007C7CBA">
        <w:rPr>
          <w:rFonts w:eastAsia="Calibri"/>
          <w:sz w:val="24"/>
          <w:szCs w:val="24"/>
          <w:lang w:eastAsia="en-US"/>
        </w:rPr>
        <w:t xml:space="preserve">Шаблон вопросов для интервью с консультантами бренда </w:t>
      </w:r>
      <w:r w:rsidRPr="007C7CBA">
        <w:rPr>
          <w:rFonts w:eastAsia="Calibri"/>
          <w:sz w:val="24"/>
          <w:szCs w:val="24"/>
          <w:lang w:val="en-US" w:eastAsia="en-US"/>
        </w:rPr>
        <w:t>Biotherm</w:t>
      </w:r>
      <w:bookmarkEnd w:id="30"/>
    </w:p>
    <w:p w:rsidR="007C7CBA" w:rsidRPr="00217A8A" w:rsidRDefault="007C7CBA" w:rsidP="00B82CFE">
      <w:pPr>
        <w:pStyle w:val="af1"/>
        <w:numPr>
          <w:ilvl w:val="0"/>
          <w:numId w:val="73"/>
        </w:numPr>
      </w:pPr>
      <w:r>
        <w:t xml:space="preserve">Расскажите, пожалуйста, о конкурентных преимуществах бренда </w:t>
      </w:r>
      <w:r>
        <w:rPr>
          <w:lang w:val="en-US"/>
        </w:rPr>
        <w:t>Biotherm</w:t>
      </w:r>
      <w:r w:rsidRPr="00217A8A">
        <w:t>.</w:t>
      </w:r>
    </w:p>
    <w:p w:rsidR="007C7CBA" w:rsidRPr="00217A8A" w:rsidRDefault="007C7CBA" w:rsidP="00B82CFE">
      <w:pPr>
        <w:pStyle w:val="af1"/>
        <w:numPr>
          <w:ilvl w:val="0"/>
          <w:numId w:val="73"/>
        </w:numPr>
      </w:pPr>
      <w:r>
        <w:t xml:space="preserve">Расскажите, пожалуйста, о слабых местах бренда </w:t>
      </w:r>
      <w:r>
        <w:rPr>
          <w:lang w:val="en-US"/>
        </w:rPr>
        <w:t>Biotherm</w:t>
      </w:r>
      <w:r w:rsidRPr="00217A8A">
        <w:t>.</w:t>
      </w:r>
    </w:p>
    <w:p w:rsidR="007C7CBA" w:rsidRDefault="007C7CBA" w:rsidP="00B82CFE">
      <w:pPr>
        <w:pStyle w:val="af1"/>
        <w:numPr>
          <w:ilvl w:val="0"/>
          <w:numId w:val="73"/>
        </w:numPr>
      </w:pPr>
      <w:r>
        <w:t xml:space="preserve">Что, по Вашему мнению, особенно привлекает потребителей в </w:t>
      </w:r>
      <w:r>
        <w:rPr>
          <w:lang w:val="en-US"/>
        </w:rPr>
        <w:t>Biotherm</w:t>
      </w:r>
      <w:r>
        <w:t>?</w:t>
      </w:r>
    </w:p>
    <w:p w:rsidR="007C7CBA" w:rsidRDefault="007C7CBA" w:rsidP="00B82CFE">
      <w:pPr>
        <w:pStyle w:val="af1"/>
        <w:numPr>
          <w:ilvl w:val="0"/>
          <w:numId w:val="73"/>
        </w:numPr>
      </w:pPr>
      <w:r>
        <w:t xml:space="preserve">Что, по Вашему мнению, может оттолкнуть потребителей от покупки косметики </w:t>
      </w:r>
      <w:r>
        <w:rPr>
          <w:lang w:val="en-US"/>
        </w:rPr>
        <w:t>Biotherm</w:t>
      </w:r>
      <w:r>
        <w:t>?</w:t>
      </w:r>
    </w:p>
    <w:p w:rsidR="007C7CBA" w:rsidRDefault="007C7CBA" w:rsidP="00B82CFE">
      <w:pPr>
        <w:pStyle w:val="af1"/>
        <w:numPr>
          <w:ilvl w:val="0"/>
          <w:numId w:val="73"/>
        </w:numPr>
      </w:pPr>
      <w:r>
        <w:t>Заметили ли Вы какое-нибудь изменение в поведении потребителей? Может быть, в мотивах покупки или привычках?</w:t>
      </w:r>
    </w:p>
    <w:p w:rsidR="007C7CBA" w:rsidRDefault="007C7CBA" w:rsidP="007C7CBA"/>
    <w:p w:rsidR="007C7CBA" w:rsidRDefault="007C7CBA" w:rsidP="007C7CBA"/>
    <w:p w:rsidR="007C7CBA" w:rsidRDefault="007C7CBA">
      <w:pPr>
        <w:spacing w:after="200" w:line="276" w:lineRule="auto"/>
        <w:ind w:firstLine="0"/>
        <w:jc w:val="left"/>
      </w:pPr>
      <w:r>
        <w:br w:type="page"/>
      </w:r>
    </w:p>
    <w:p w:rsidR="007C7CBA" w:rsidRPr="007C7CBA" w:rsidRDefault="007C7CBA" w:rsidP="009F5F92">
      <w:pPr>
        <w:pStyle w:val="2"/>
        <w:rPr>
          <w:sz w:val="24"/>
          <w:szCs w:val="24"/>
        </w:rPr>
      </w:pPr>
      <w:bookmarkStart w:id="31" w:name="_Toc483171750"/>
      <w:r w:rsidRPr="007C7CBA">
        <w:rPr>
          <w:rFonts w:eastAsia="Calibri"/>
          <w:i/>
          <w:sz w:val="24"/>
          <w:szCs w:val="24"/>
          <w:lang w:eastAsia="en-US"/>
        </w:rPr>
        <w:lastRenderedPageBreak/>
        <w:t xml:space="preserve">Приложение 4. </w:t>
      </w:r>
      <w:r w:rsidRPr="007C7CBA">
        <w:rPr>
          <w:rFonts w:eastAsia="Calibri"/>
          <w:sz w:val="24"/>
          <w:szCs w:val="24"/>
          <w:lang w:eastAsia="en-US"/>
        </w:rPr>
        <w:t xml:space="preserve">Расчеты при исследовании имиджа брендов </w:t>
      </w:r>
      <w:r w:rsidRPr="007C7CBA">
        <w:rPr>
          <w:rFonts w:eastAsia="Calibri"/>
          <w:sz w:val="24"/>
          <w:szCs w:val="24"/>
          <w:lang w:val="en-US" w:eastAsia="en-US"/>
        </w:rPr>
        <w:t>Biotherm</w:t>
      </w:r>
      <w:r w:rsidRPr="007C7CBA">
        <w:rPr>
          <w:rFonts w:eastAsia="Calibri"/>
          <w:sz w:val="24"/>
          <w:szCs w:val="24"/>
          <w:lang w:eastAsia="en-US"/>
        </w:rPr>
        <w:t xml:space="preserve">, </w:t>
      </w:r>
      <w:proofErr w:type="gramStart"/>
      <w:r w:rsidRPr="007C7CBA">
        <w:rPr>
          <w:rFonts w:eastAsia="Calibri"/>
          <w:sz w:val="24"/>
          <w:szCs w:val="24"/>
          <w:lang w:eastAsia="en-US"/>
        </w:rPr>
        <w:t>С</w:t>
      </w:r>
      <w:proofErr w:type="spellStart"/>
      <w:proofErr w:type="gramEnd"/>
      <w:r w:rsidRPr="007C7CBA">
        <w:rPr>
          <w:rFonts w:eastAsia="Calibri"/>
          <w:sz w:val="24"/>
          <w:szCs w:val="24"/>
          <w:lang w:val="en-US" w:eastAsia="en-US"/>
        </w:rPr>
        <w:t>larins</w:t>
      </w:r>
      <w:proofErr w:type="spellEnd"/>
      <w:r w:rsidRPr="007C7CBA">
        <w:rPr>
          <w:rFonts w:eastAsia="Calibri"/>
          <w:sz w:val="24"/>
          <w:szCs w:val="24"/>
          <w:lang w:eastAsia="en-US"/>
        </w:rPr>
        <w:t xml:space="preserve"> и С</w:t>
      </w:r>
      <w:proofErr w:type="spellStart"/>
      <w:r w:rsidRPr="007C7CBA">
        <w:rPr>
          <w:rFonts w:eastAsia="Calibri"/>
          <w:sz w:val="24"/>
          <w:szCs w:val="24"/>
          <w:lang w:val="en-US" w:eastAsia="en-US"/>
        </w:rPr>
        <w:t>linique</w:t>
      </w:r>
      <w:bookmarkEnd w:id="31"/>
      <w:proofErr w:type="spellEnd"/>
    </w:p>
    <w:p w:rsidR="007C7CBA" w:rsidRPr="00F770E5" w:rsidRDefault="007C7CBA" w:rsidP="007C7CBA">
      <w:r>
        <w:t xml:space="preserve">Для расчета оценок респондентов для брендов </w:t>
      </w:r>
      <w:r>
        <w:rPr>
          <w:lang w:val="en-US"/>
        </w:rPr>
        <w:t>Biotherm</w:t>
      </w:r>
      <w:r>
        <w:t xml:space="preserve"> и его прямых конкурентов, </w:t>
      </w:r>
      <w:proofErr w:type="spellStart"/>
      <w:r>
        <w:rPr>
          <w:lang w:val="en-US"/>
        </w:rPr>
        <w:t>Clarins</w:t>
      </w:r>
      <w:proofErr w:type="spellEnd"/>
      <w:r w:rsidRPr="001450F9">
        <w:t xml:space="preserve"> </w:t>
      </w:r>
      <w:r>
        <w:t xml:space="preserve"> и </w:t>
      </w:r>
      <w:r>
        <w:rPr>
          <w:lang w:val="en-US"/>
        </w:rPr>
        <w:t>Clinique</w:t>
      </w:r>
      <w:r>
        <w:t xml:space="preserve">, были вычислены средние значения ответов респондентов по шкале </w:t>
      </w:r>
      <w:proofErr w:type="spellStart"/>
      <w:r>
        <w:t>Лайкерта</w:t>
      </w:r>
      <w:proofErr w:type="spellEnd"/>
      <w:r>
        <w:t xml:space="preserve">, где 1 – «Совсем не соответствует», 5 – «Полностью соответствует». В </w:t>
      </w:r>
      <w:r w:rsidRPr="00F770E5">
        <w:t xml:space="preserve">таблице </w:t>
      </w:r>
      <w:r w:rsidR="00F770E5" w:rsidRPr="00F770E5">
        <w:t>16</w:t>
      </w:r>
      <w:r w:rsidRPr="00F770E5">
        <w:rPr>
          <w:lang w:val="en-US"/>
        </w:rPr>
        <w:t xml:space="preserve"> </w:t>
      </w:r>
      <w:r w:rsidRPr="00F770E5">
        <w:t>приведены результаты полученных значений.</w:t>
      </w:r>
    </w:p>
    <w:p w:rsidR="007C7CBA" w:rsidRDefault="007C7CBA" w:rsidP="007C7CBA">
      <w:pPr>
        <w:pStyle w:val="a"/>
      </w:pPr>
      <w:r>
        <w:t xml:space="preserve">Результаты расчета средних оценок респондентов для брендов </w:t>
      </w:r>
      <w:r>
        <w:rPr>
          <w:lang w:val="en-US"/>
        </w:rPr>
        <w:t>Biotherm</w:t>
      </w:r>
      <w:r w:rsidRPr="000139E4">
        <w:t xml:space="preserve">, </w:t>
      </w:r>
      <w:proofErr w:type="spellStart"/>
      <w:r>
        <w:rPr>
          <w:lang w:val="en-US"/>
        </w:rPr>
        <w:t>Clarins</w:t>
      </w:r>
      <w:proofErr w:type="spellEnd"/>
      <w:r w:rsidRPr="000139E4">
        <w:t xml:space="preserve"> </w:t>
      </w:r>
      <w:r>
        <w:t xml:space="preserve">и </w:t>
      </w:r>
      <w:r>
        <w:rPr>
          <w:lang w:val="en-US"/>
        </w:rPr>
        <w:t>Clinique</w:t>
      </w:r>
      <w:r>
        <w:t xml:space="preserve"> по обозначенным критериям</w:t>
      </w:r>
    </w:p>
    <w:tbl>
      <w:tblPr>
        <w:tblStyle w:val="ad"/>
        <w:tblW w:w="0" w:type="auto"/>
        <w:tblLook w:val="04A0"/>
      </w:tblPr>
      <w:tblGrid>
        <w:gridCol w:w="2392"/>
        <w:gridCol w:w="2392"/>
        <w:gridCol w:w="2393"/>
        <w:gridCol w:w="2393"/>
      </w:tblGrid>
      <w:tr w:rsidR="007C7CBA" w:rsidTr="001E1719">
        <w:tc>
          <w:tcPr>
            <w:tcW w:w="2392" w:type="dxa"/>
            <w:vMerge w:val="restart"/>
            <w:vAlign w:val="center"/>
          </w:tcPr>
          <w:p w:rsidR="007C7CBA" w:rsidRPr="000139E4" w:rsidRDefault="007C7CBA" w:rsidP="001E1719">
            <w:pPr>
              <w:pStyle w:val="a9"/>
              <w:jc w:val="center"/>
              <w:rPr>
                <w:b/>
              </w:rPr>
            </w:pPr>
            <w:r w:rsidRPr="000139E4">
              <w:rPr>
                <w:b/>
              </w:rPr>
              <w:t>Критерий</w:t>
            </w:r>
          </w:p>
        </w:tc>
        <w:tc>
          <w:tcPr>
            <w:tcW w:w="7178" w:type="dxa"/>
            <w:gridSpan w:val="3"/>
            <w:vAlign w:val="center"/>
          </w:tcPr>
          <w:p w:rsidR="007C7CBA" w:rsidRPr="000139E4" w:rsidRDefault="007C7CBA" w:rsidP="001E1719">
            <w:pPr>
              <w:pStyle w:val="a9"/>
              <w:jc w:val="center"/>
              <w:rPr>
                <w:b/>
              </w:rPr>
            </w:pPr>
            <w:r w:rsidRPr="000139E4">
              <w:rPr>
                <w:b/>
              </w:rPr>
              <w:t>Средний балл по критерию (</w:t>
            </w:r>
            <w:r w:rsidRPr="000139E4">
              <w:rPr>
                <w:b/>
                <w:lang w:val="en-US"/>
              </w:rPr>
              <w:t>min</w:t>
            </w:r>
            <w:r w:rsidRPr="000139E4">
              <w:rPr>
                <w:b/>
              </w:rPr>
              <w:t xml:space="preserve">=1, </w:t>
            </w:r>
            <w:r w:rsidRPr="000139E4">
              <w:rPr>
                <w:b/>
                <w:lang w:val="en-US"/>
              </w:rPr>
              <w:t>max</w:t>
            </w:r>
            <w:r w:rsidRPr="000139E4">
              <w:rPr>
                <w:b/>
              </w:rPr>
              <w:t>=5)</w:t>
            </w:r>
          </w:p>
        </w:tc>
      </w:tr>
      <w:tr w:rsidR="007C7CBA" w:rsidTr="001E1719">
        <w:tc>
          <w:tcPr>
            <w:tcW w:w="2392" w:type="dxa"/>
            <w:vMerge/>
            <w:vAlign w:val="center"/>
          </w:tcPr>
          <w:p w:rsidR="007C7CBA" w:rsidRDefault="007C7CBA" w:rsidP="001E1719">
            <w:pPr>
              <w:pStyle w:val="a9"/>
              <w:jc w:val="center"/>
            </w:pPr>
          </w:p>
        </w:tc>
        <w:tc>
          <w:tcPr>
            <w:tcW w:w="2392" w:type="dxa"/>
            <w:vAlign w:val="center"/>
          </w:tcPr>
          <w:p w:rsidR="007C7CBA" w:rsidRPr="000139E4" w:rsidRDefault="007C7CBA" w:rsidP="001E1719">
            <w:pPr>
              <w:pStyle w:val="a9"/>
              <w:jc w:val="center"/>
              <w:rPr>
                <w:b/>
                <w:lang w:val="en-US"/>
              </w:rPr>
            </w:pPr>
            <w:r w:rsidRPr="000139E4">
              <w:rPr>
                <w:b/>
                <w:lang w:val="en-US"/>
              </w:rPr>
              <w:t>Biotherm</w:t>
            </w:r>
          </w:p>
        </w:tc>
        <w:tc>
          <w:tcPr>
            <w:tcW w:w="2393" w:type="dxa"/>
            <w:vAlign w:val="center"/>
          </w:tcPr>
          <w:p w:rsidR="007C7CBA" w:rsidRPr="000139E4" w:rsidRDefault="007C7CBA" w:rsidP="001E1719">
            <w:pPr>
              <w:pStyle w:val="a9"/>
              <w:jc w:val="center"/>
              <w:rPr>
                <w:b/>
                <w:lang w:val="en-US"/>
              </w:rPr>
            </w:pPr>
            <w:proofErr w:type="spellStart"/>
            <w:r w:rsidRPr="000139E4">
              <w:rPr>
                <w:b/>
                <w:lang w:val="en-US"/>
              </w:rPr>
              <w:t>Clarins</w:t>
            </w:r>
            <w:proofErr w:type="spellEnd"/>
          </w:p>
        </w:tc>
        <w:tc>
          <w:tcPr>
            <w:tcW w:w="2393" w:type="dxa"/>
            <w:vAlign w:val="center"/>
          </w:tcPr>
          <w:p w:rsidR="007C7CBA" w:rsidRPr="000139E4" w:rsidRDefault="007C7CBA" w:rsidP="001E1719">
            <w:pPr>
              <w:pStyle w:val="a9"/>
              <w:jc w:val="center"/>
              <w:rPr>
                <w:b/>
                <w:lang w:val="en-US"/>
              </w:rPr>
            </w:pPr>
            <w:r w:rsidRPr="000139E4">
              <w:rPr>
                <w:b/>
                <w:lang w:val="en-US"/>
              </w:rPr>
              <w:t>Clinique</w:t>
            </w:r>
          </w:p>
        </w:tc>
      </w:tr>
      <w:tr w:rsidR="007C7CBA" w:rsidTr="001E1719">
        <w:tc>
          <w:tcPr>
            <w:tcW w:w="2392" w:type="dxa"/>
            <w:vAlign w:val="center"/>
          </w:tcPr>
          <w:p w:rsidR="007C7CBA" w:rsidRPr="00F03B16" w:rsidRDefault="007C7CBA" w:rsidP="001E1719">
            <w:pPr>
              <w:pStyle w:val="a9"/>
              <w:jc w:val="center"/>
            </w:pPr>
            <w:r w:rsidRPr="00F03B16">
              <w:t>Качественный</w:t>
            </w:r>
          </w:p>
        </w:tc>
        <w:tc>
          <w:tcPr>
            <w:tcW w:w="2392" w:type="dxa"/>
            <w:vAlign w:val="center"/>
          </w:tcPr>
          <w:p w:rsidR="007C7CBA" w:rsidRDefault="007C7CBA" w:rsidP="001E1719">
            <w:pPr>
              <w:pStyle w:val="a9"/>
              <w:jc w:val="center"/>
            </w:pPr>
            <w:r>
              <w:t>4,06</w:t>
            </w:r>
          </w:p>
        </w:tc>
        <w:tc>
          <w:tcPr>
            <w:tcW w:w="2393" w:type="dxa"/>
            <w:vAlign w:val="center"/>
          </w:tcPr>
          <w:p w:rsidR="007C7CBA" w:rsidRDefault="007C7CBA" w:rsidP="001E1719">
            <w:pPr>
              <w:pStyle w:val="a9"/>
              <w:jc w:val="center"/>
            </w:pPr>
            <w:r>
              <w:t>4,00</w:t>
            </w:r>
          </w:p>
        </w:tc>
        <w:tc>
          <w:tcPr>
            <w:tcW w:w="2393" w:type="dxa"/>
            <w:vAlign w:val="center"/>
          </w:tcPr>
          <w:p w:rsidR="007C7CBA" w:rsidRDefault="007C7CBA" w:rsidP="001E1719">
            <w:pPr>
              <w:pStyle w:val="a9"/>
              <w:jc w:val="center"/>
            </w:pPr>
            <w:r>
              <w:t>4,27</w:t>
            </w:r>
          </w:p>
        </w:tc>
      </w:tr>
      <w:tr w:rsidR="007C7CBA" w:rsidTr="001E1719">
        <w:tc>
          <w:tcPr>
            <w:tcW w:w="2392" w:type="dxa"/>
            <w:vAlign w:val="center"/>
          </w:tcPr>
          <w:p w:rsidR="007C7CBA" w:rsidRPr="00F03B16" w:rsidRDefault="007C7CBA" w:rsidP="001E1719">
            <w:pPr>
              <w:pStyle w:val="a9"/>
              <w:jc w:val="center"/>
            </w:pPr>
            <w:r w:rsidRPr="00F03B16">
              <w:t>Традиционный</w:t>
            </w:r>
          </w:p>
        </w:tc>
        <w:tc>
          <w:tcPr>
            <w:tcW w:w="2392" w:type="dxa"/>
            <w:vAlign w:val="center"/>
          </w:tcPr>
          <w:p w:rsidR="007C7CBA" w:rsidRDefault="007C7CBA" w:rsidP="001E1719">
            <w:pPr>
              <w:pStyle w:val="a9"/>
              <w:jc w:val="center"/>
            </w:pPr>
            <w:r>
              <w:t>3,28</w:t>
            </w:r>
          </w:p>
        </w:tc>
        <w:tc>
          <w:tcPr>
            <w:tcW w:w="2393" w:type="dxa"/>
            <w:vAlign w:val="center"/>
          </w:tcPr>
          <w:p w:rsidR="007C7CBA" w:rsidRDefault="007C7CBA" w:rsidP="001E1719">
            <w:pPr>
              <w:pStyle w:val="a9"/>
              <w:jc w:val="center"/>
            </w:pPr>
            <w:r>
              <w:t>3,83</w:t>
            </w:r>
          </w:p>
        </w:tc>
        <w:tc>
          <w:tcPr>
            <w:tcW w:w="2393" w:type="dxa"/>
            <w:vAlign w:val="center"/>
          </w:tcPr>
          <w:p w:rsidR="007C7CBA" w:rsidRDefault="007C7CBA" w:rsidP="001E1719">
            <w:pPr>
              <w:pStyle w:val="a9"/>
              <w:jc w:val="center"/>
            </w:pPr>
            <w:r>
              <w:t>3,68</w:t>
            </w:r>
          </w:p>
        </w:tc>
      </w:tr>
      <w:tr w:rsidR="007C7CBA" w:rsidTr="001E1719">
        <w:tc>
          <w:tcPr>
            <w:tcW w:w="2392" w:type="dxa"/>
            <w:vAlign w:val="center"/>
          </w:tcPr>
          <w:p w:rsidR="007C7CBA" w:rsidRPr="00F03B16" w:rsidRDefault="007C7CBA" w:rsidP="001E1719">
            <w:pPr>
              <w:pStyle w:val="a9"/>
              <w:jc w:val="center"/>
            </w:pPr>
            <w:r w:rsidRPr="00F03B16">
              <w:t>Престижный</w:t>
            </w:r>
          </w:p>
        </w:tc>
        <w:tc>
          <w:tcPr>
            <w:tcW w:w="2392" w:type="dxa"/>
            <w:vAlign w:val="center"/>
          </w:tcPr>
          <w:p w:rsidR="007C7CBA" w:rsidRDefault="007C7CBA" w:rsidP="001E1719">
            <w:pPr>
              <w:pStyle w:val="a9"/>
              <w:jc w:val="center"/>
            </w:pPr>
            <w:r>
              <w:t>3,69</w:t>
            </w:r>
          </w:p>
        </w:tc>
        <w:tc>
          <w:tcPr>
            <w:tcW w:w="2393" w:type="dxa"/>
            <w:vAlign w:val="center"/>
          </w:tcPr>
          <w:p w:rsidR="007C7CBA" w:rsidRDefault="007C7CBA" w:rsidP="001E1719">
            <w:pPr>
              <w:pStyle w:val="a9"/>
              <w:jc w:val="center"/>
            </w:pPr>
            <w:r>
              <w:t>3,77</w:t>
            </w:r>
          </w:p>
        </w:tc>
        <w:tc>
          <w:tcPr>
            <w:tcW w:w="2393" w:type="dxa"/>
            <w:vAlign w:val="center"/>
          </w:tcPr>
          <w:p w:rsidR="007C7CBA" w:rsidRDefault="007C7CBA" w:rsidP="001E1719">
            <w:pPr>
              <w:pStyle w:val="a9"/>
              <w:jc w:val="center"/>
            </w:pPr>
            <w:r>
              <w:t>3,86</w:t>
            </w:r>
          </w:p>
        </w:tc>
      </w:tr>
      <w:tr w:rsidR="007C7CBA" w:rsidTr="001E1719">
        <w:tc>
          <w:tcPr>
            <w:tcW w:w="2392" w:type="dxa"/>
            <w:vAlign w:val="center"/>
          </w:tcPr>
          <w:p w:rsidR="007C7CBA" w:rsidRPr="00F03B16" w:rsidRDefault="007C7CBA" w:rsidP="001E1719">
            <w:pPr>
              <w:pStyle w:val="a9"/>
              <w:jc w:val="center"/>
            </w:pPr>
            <w:r w:rsidRPr="00F03B16">
              <w:t>Популярный</w:t>
            </w:r>
          </w:p>
        </w:tc>
        <w:tc>
          <w:tcPr>
            <w:tcW w:w="2392" w:type="dxa"/>
            <w:vAlign w:val="center"/>
          </w:tcPr>
          <w:p w:rsidR="007C7CBA" w:rsidRDefault="007C7CBA" w:rsidP="001E1719">
            <w:pPr>
              <w:pStyle w:val="a9"/>
              <w:jc w:val="center"/>
            </w:pPr>
            <w:r>
              <w:t>3,08</w:t>
            </w:r>
          </w:p>
        </w:tc>
        <w:tc>
          <w:tcPr>
            <w:tcW w:w="2393" w:type="dxa"/>
            <w:vAlign w:val="center"/>
          </w:tcPr>
          <w:p w:rsidR="007C7CBA" w:rsidRDefault="007C7CBA" w:rsidP="001E1719">
            <w:pPr>
              <w:pStyle w:val="a9"/>
              <w:jc w:val="center"/>
            </w:pPr>
            <w:r>
              <w:t>3,66</w:t>
            </w:r>
          </w:p>
        </w:tc>
        <w:tc>
          <w:tcPr>
            <w:tcW w:w="2393" w:type="dxa"/>
            <w:vAlign w:val="center"/>
          </w:tcPr>
          <w:p w:rsidR="007C7CBA" w:rsidRDefault="007C7CBA" w:rsidP="001E1719">
            <w:pPr>
              <w:pStyle w:val="a9"/>
              <w:jc w:val="center"/>
            </w:pPr>
            <w:r>
              <w:t>4,20</w:t>
            </w:r>
          </w:p>
        </w:tc>
      </w:tr>
      <w:tr w:rsidR="007C7CBA" w:rsidTr="001E1719">
        <w:tc>
          <w:tcPr>
            <w:tcW w:w="2392" w:type="dxa"/>
            <w:vAlign w:val="center"/>
          </w:tcPr>
          <w:p w:rsidR="007C7CBA" w:rsidRPr="00F03B16" w:rsidRDefault="007C7CBA" w:rsidP="001E1719">
            <w:pPr>
              <w:pStyle w:val="a9"/>
              <w:jc w:val="center"/>
            </w:pPr>
            <w:r w:rsidRPr="00F03B16">
              <w:t>Инновационный</w:t>
            </w:r>
          </w:p>
        </w:tc>
        <w:tc>
          <w:tcPr>
            <w:tcW w:w="2392" w:type="dxa"/>
            <w:vAlign w:val="center"/>
          </w:tcPr>
          <w:p w:rsidR="007C7CBA" w:rsidRDefault="007C7CBA" w:rsidP="001E1719">
            <w:pPr>
              <w:pStyle w:val="a9"/>
              <w:jc w:val="center"/>
            </w:pPr>
            <w:r>
              <w:t>3,51</w:t>
            </w:r>
          </w:p>
        </w:tc>
        <w:tc>
          <w:tcPr>
            <w:tcW w:w="2393" w:type="dxa"/>
            <w:vAlign w:val="center"/>
          </w:tcPr>
          <w:p w:rsidR="007C7CBA" w:rsidRDefault="007C7CBA" w:rsidP="001E1719">
            <w:pPr>
              <w:pStyle w:val="a9"/>
              <w:jc w:val="center"/>
            </w:pPr>
            <w:r>
              <w:t>3,46</w:t>
            </w:r>
          </w:p>
        </w:tc>
        <w:tc>
          <w:tcPr>
            <w:tcW w:w="2393" w:type="dxa"/>
            <w:vAlign w:val="center"/>
          </w:tcPr>
          <w:p w:rsidR="007C7CBA" w:rsidRDefault="007C7CBA" w:rsidP="001E1719">
            <w:pPr>
              <w:pStyle w:val="a9"/>
              <w:jc w:val="center"/>
            </w:pPr>
            <w:r>
              <w:t>3,68</w:t>
            </w:r>
          </w:p>
        </w:tc>
      </w:tr>
      <w:tr w:rsidR="007C7CBA" w:rsidTr="001E1719">
        <w:tc>
          <w:tcPr>
            <w:tcW w:w="2392" w:type="dxa"/>
            <w:vAlign w:val="center"/>
          </w:tcPr>
          <w:p w:rsidR="007C7CBA" w:rsidRPr="00F03B16" w:rsidRDefault="007C7CBA" w:rsidP="001E1719">
            <w:pPr>
              <w:pStyle w:val="a9"/>
              <w:jc w:val="center"/>
            </w:pPr>
            <w:r w:rsidRPr="00F03B16">
              <w:t>Дорогой</w:t>
            </w:r>
          </w:p>
        </w:tc>
        <w:tc>
          <w:tcPr>
            <w:tcW w:w="2392" w:type="dxa"/>
            <w:vAlign w:val="center"/>
          </w:tcPr>
          <w:p w:rsidR="007C7CBA" w:rsidRDefault="007C7CBA" w:rsidP="001E1719">
            <w:pPr>
              <w:pStyle w:val="a9"/>
              <w:jc w:val="center"/>
            </w:pPr>
            <w:r>
              <w:t>3,73</w:t>
            </w:r>
          </w:p>
        </w:tc>
        <w:tc>
          <w:tcPr>
            <w:tcW w:w="2393" w:type="dxa"/>
            <w:vAlign w:val="center"/>
          </w:tcPr>
          <w:p w:rsidR="007C7CBA" w:rsidRDefault="007C7CBA" w:rsidP="001E1719">
            <w:pPr>
              <w:pStyle w:val="a9"/>
              <w:jc w:val="center"/>
            </w:pPr>
            <w:r>
              <w:t>3,76</w:t>
            </w:r>
          </w:p>
        </w:tc>
        <w:tc>
          <w:tcPr>
            <w:tcW w:w="2393" w:type="dxa"/>
            <w:vAlign w:val="center"/>
          </w:tcPr>
          <w:p w:rsidR="007C7CBA" w:rsidRDefault="007C7CBA" w:rsidP="001E1719">
            <w:pPr>
              <w:pStyle w:val="a9"/>
              <w:jc w:val="center"/>
            </w:pPr>
            <w:r>
              <w:t>3,63</w:t>
            </w:r>
          </w:p>
        </w:tc>
      </w:tr>
      <w:tr w:rsidR="007C7CBA" w:rsidTr="001E1719">
        <w:tc>
          <w:tcPr>
            <w:tcW w:w="2392" w:type="dxa"/>
            <w:vAlign w:val="center"/>
          </w:tcPr>
          <w:p w:rsidR="007C7CBA" w:rsidRPr="00F03B16" w:rsidRDefault="007C7CBA" w:rsidP="001E1719">
            <w:pPr>
              <w:pStyle w:val="a9"/>
              <w:jc w:val="center"/>
            </w:pPr>
            <w:r w:rsidRPr="00F03B16">
              <w:t>Элегантный</w:t>
            </w:r>
          </w:p>
        </w:tc>
        <w:tc>
          <w:tcPr>
            <w:tcW w:w="2392" w:type="dxa"/>
            <w:vAlign w:val="center"/>
          </w:tcPr>
          <w:p w:rsidR="007C7CBA" w:rsidRDefault="007C7CBA" w:rsidP="001E1719">
            <w:pPr>
              <w:pStyle w:val="a9"/>
              <w:jc w:val="center"/>
            </w:pPr>
            <w:r>
              <w:t>3,56</w:t>
            </w:r>
          </w:p>
        </w:tc>
        <w:tc>
          <w:tcPr>
            <w:tcW w:w="2393" w:type="dxa"/>
            <w:vAlign w:val="center"/>
          </w:tcPr>
          <w:p w:rsidR="007C7CBA" w:rsidRDefault="007C7CBA" w:rsidP="001E1719">
            <w:pPr>
              <w:pStyle w:val="a9"/>
              <w:jc w:val="center"/>
            </w:pPr>
            <w:r>
              <w:t>3,31</w:t>
            </w:r>
          </w:p>
        </w:tc>
        <w:tc>
          <w:tcPr>
            <w:tcW w:w="2393" w:type="dxa"/>
            <w:vAlign w:val="center"/>
          </w:tcPr>
          <w:p w:rsidR="007C7CBA" w:rsidRDefault="007C7CBA" w:rsidP="001E1719">
            <w:pPr>
              <w:pStyle w:val="a9"/>
              <w:jc w:val="center"/>
            </w:pPr>
            <w:r>
              <w:t>3,32</w:t>
            </w:r>
          </w:p>
        </w:tc>
      </w:tr>
      <w:tr w:rsidR="007C7CBA" w:rsidTr="001E1719">
        <w:tc>
          <w:tcPr>
            <w:tcW w:w="2392" w:type="dxa"/>
            <w:vAlign w:val="center"/>
          </w:tcPr>
          <w:p w:rsidR="007C7CBA" w:rsidRPr="00F03B16" w:rsidRDefault="007C7CBA" w:rsidP="001E1719">
            <w:pPr>
              <w:pStyle w:val="a9"/>
              <w:jc w:val="center"/>
            </w:pPr>
            <w:r w:rsidRPr="00F03B16">
              <w:t>Яркий</w:t>
            </w:r>
          </w:p>
        </w:tc>
        <w:tc>
          <w:tcPr>
            <w:tcW w:w="2392" w:type="dxa"/>
            <w:vAlign w:val="center"/>
          </w:tcPr>
          <w:p w:rsidR="007C7CBA" w:rsidRDefault="007C7CBA" w:rsidP="001E1719">
            <w:pPr>
              <w:pStyle w:val="a9"/>
              <w:jc w:val="center"/>
            </w:pPr>
            <w:r>
              <w:t>3,37</w:t>
            </w:r>
          </w:p>
        </w:tc>
        <w:tc>
          <w:tcPr>
            <w:tcW w:w="2393" w:type="dxa"/>
            <w:vAlign w:val="center"/>
          </w:tcPr>
          <w:p w:rsidR="007C7CBA" w:rsidRDefault="007C7CBA" w:rsidP="001E1719">
            <w:pPr>
              <w:pStyle w:val="a9"/>
              <w:jc w:val="center"/>
            </w:pPr>
            <w:r>
              <w:t>3,35</w:t>
            </w:r>
          </w:p>
        </w:tc>
        <w:tc>
          <w:tcPr>
            <w:tcW w:w="2393" w:type="dxa"/>
            <w:vAlign w:val="center"/>
          </w:tcPr>
          <w:p w:rsidR="007C7CBA" w:rsidRDefault="007C7CBA" w:rsidP="001E1719">
            <w:pPr>
              <w:pStyle w:val="a9"/>
              <w:jc w:val="center"/>
            </w:pPr>
            <w:r>
              <w:t>3,55</w:t>
            </w:r>
          </w:p>
        </w:tc>
      </w:tr>
      <w:tr w:rsidR="007C7CBA" w:rsidTr="001E1719">
        <w:tc>
          <w:tcPr>
            <w:tcW w:w="2392" w:type="dxa"/>
            <w:vAlign w:val="center"/>
          </w:tcPr>
          <w:p w:rsidR="007C7CBA" w:rsidRPr="00F03B16" w:rsidRDefault="007C7CBA" w:rsidP="001E1719">
            <w:pPr>
              <w:pStyle w:val="a9"/>
              <w:jc w:val="center"/>
            </w:pPr>
            <w:r w:rsidRPr="00F03B16">
              <w:t>Натуральный</w:t>
            </w:r>
          </w:p>
        </w:tc>
        <w:tc>
          <w:tcPr>
            <w:tcW w:w="2392" w:type="dxa"/>
            <w:vAlign w:val="center"/>
          </w:tcPr>
          <w:p w:rsidR="007C7CBA" w:rsidRDefault="007C7CBA" w:rsidP="001E1719">
            <w:pPr>
              <w:pStyle w:val="a9"/>
              <w:jc w:val="center"/>
            </w:pPr>
            <w:r>
              <w:t>3,07</w:t>
            </w:r>
          </w:p>
        </w:tc>
        <w:tc>
          <w:tcPr>
            <w:tcW w:w="2393" w:type="dxa"/>
            <w:vAlign w:val="center"/>
          </w:tcPr>
          <w:p w:rsidR="007C7CBA" w:rsidRDefault="007C7CBA" w:rsidP="001E1719">
            <w:pPr>
              <w:pStyle w:val="a9"/>
              <w:jc w:val="center"/>
            </w:pPr>
            <w:r>
              <w:t>3,31</w:t>
            </w:r>
          </w:p>
        </w:tc>
        <w:tc>
          <w:tcPr>
            <w:tcW w:w="2393" w:type="dxa"/>
            <w:vAlign w:val="center"/>
          </w:tcPr>
          <w:p w:rsidR="007C7CBA" w:rsidRDefault="007C7CBA" w:rsidP="001E1719">
            <w:pPr>
              <w:pStyle w:val="a9"/>
              <w:jc w:val="center"/>
            </w:pPr>
            <w:r>
              <w:t>3,30</w:t>
            </w:r>
          </w:p>
        </w:tc>
      </w:tr>
      <w:tr w:rsidR="007C7CBA" w:rsidTr="001E1719">
        <w:tc>
          <w:tcPr>
            <w:tcW w:w="2392" w:type="dxa"/>
            <w:vAlign w:val="center"/>
          </w:tcPr>
          <w:p w:rsidR="007C7CBA" w:rsidRPr="00F03B16" w:rsidRDefault="007C7CBA" w:rsidP="001E1719">
            <w:pPr>
              <w:pStyle w:val="a9"/>
              <w:jc w:val="center"/>
            </w:pPr>
            <w:r w:rsidRPr="00F03B16">
              <w:t>Современный</w:t>
            </w:r>
          </w:p>
        </w:tc>
        <w:tc>
          <w:tcPr>
            <w:tcW w:w="2392" w:type="dxa"/>
            <w:vAlign w:val="center"/>
          </w:tcPr>
          <w:p w:rsidR="007C7CBA" w:rsidRDefault="007C7CBA" w:rsidP="001E1719">
            <w:pPr>
              <w:pStyle w:val="a9"/>
              <w:jc w:val="center"/>
            </w:pPr>
            <w:r>
              <w:t>3,92</w:t>
            </w:r>
          </w:p>
        </w:tc>
        <w:tc>
          <w:tcPr>
            <w:tcW w:w="2393" w:type="dxa"/>
            <w:vAlign w:val="center"/>
          </w:tcPr>
          <w:p w:rsidR="007C7CBA" w:rsidRDefault="007C7CBA" w:rsidP="001E1719">
            <w:pPr>
              <w:pStyle w:val="a9"/>
              <w:jc w:val="center"/>
            </w:pPr>
            <w:r>
              <w:t>3,62</w:t>
            </w:r>
          </w:p>
        </w:tc>
        <w:tc>
          <w:tcPr>
            <w:tcW w:w="2393" w:type="dxa"/>
            <w:vAlign w:val="center"/>
          </w:tcPr>
          <w:p w:rsidR="007C7CBA" w:rsidRDefault="007C7CBA" w:rsidP="001E1719">
            <w:pPr>
              <w:pStyle w:val="a9"/>
              <w:jc w:val="center"/>
            </w:pPr>
            <w:r>
              <w:t>4,08</w:t>
            </w:r>
          </w:p>
        </w:tc>
      </w:tr>
      <w:tr w:rsidR="007C7CBA" w:rsidTr="001E1719">
        <w:tc>
          <w:tcPr>
            <w:tcW w:w="2392" w:type="dxa"/>
            <w:vAlign w:val="center"/>
          </w:tcPr>
          <w:p w:rsidR="007C7CBA" w:rsidRPr="00F03B16" w:rsidRDefault="007C7CBA" w:rsidP="001E1719">
            <w:pPr>
              <w:pStyle w:val="a9"/>
              <w:jc w:val="center"/>
            </w:pPr>
            <w:r w:rsidRPr="00F03B16">
              <w:t>Молодежный</w:t>
            </w:r>
          </w:p>
        </w:tc>
        <w:tc>
          <w:tcPr>
            <w:tcW w:w="2392" w:type="dxa"/>
            <w:vAlign w:val="center"/>
          </w:tcPr>
          <w:p w:rsidR="007C7CBA" w:rsidRDefault="007C7CBA" w:rsidP="001E1719">
            <w:pPr>
              <w:pStyle w:val="a9"/>
              <w:jc w:val="center"/>
            </w:pPr>
            <w:r>
              <w:t>2,92</w:t>
            </w:r>
          </w:p>
        </w:tc>
        <w:tc>
          <w:tcPr>
            <w:tcW w:w="2393" w:type="dxa"/>
            <w:vAlign w:val="center"/>
          </w:tcPr>
          <w:p w:rsidR="007C7CBA" w:rsidRDefault="007C7CBA" w:rsidP="001E1719">
            <w:pPr>
              <w:pStyle w:val="a9"/>
              <w:jc w:val="center"/>
            </w:pPr>
            <w:r>
              <w:t>3,08</w:t>
            </w:r>
          </w:p>
        </w:tc>
        <w:tc>
          <w:tcPr>
            <w:tcW w:w="2393" w:type="dxa"/>
            <w:vAlign w:val="center"/>
          </w:tcPr>
          <w:p w:rsidR="007C7CBA" w:rsidRDefault="007C7CBA" w:rsidP="001E1719">
            <w:pPr>
              <w:pStyle w:val="a9"/>
              <w:jc w:val="center"/>
            </w:pPr>
            <w:r>
              <w:t>3,69</w:t>
            </w:r>
          </w:p>
        </w:tc>
      </w:tr>
      <w:tr w:rsidR="007C7CBA" w:rsidTr="001E1719">
        <w:tc>
          <w:tcPr>
            <w:tcW w:w="2392" w:type="dxa"/>
            <w:vAlign w:val="center"/>
          </w:tcPr>
          <w:p w:rsidR="007C7CBA" w:rsidRPr="00F03B16" w:rsidRDefault="007C7CBA" w:rsidP="001E1719">
            <w:pPr>
              <w:pStyle w:val="a9"/>
              <w:jc w:val="center"/>
            </w:pPr>
            <w:r w:rsidRPr="00F03B16">
              <w:t>Женственный</w:t>
            </w:r>
          </w:p>
        </w:tc>
        <w:tc>
          <w:tcPr>
            <w:tcW w:w="2392" w:type="dxa"/>
            <w:vAlign w:val="center"/>
          </w:tcPr>
          <w:p w:rsidR="007C7CBA" w:rsidRDefault="007C7CBA" w:rsidP="001E1719">
            <w:pPr>
              <w:pStyle w:val="a9"/>
              <w:jc w:val="center"/>
            </w:pPr>
            <w:r>
              <w:t>3,16</w:t>
            </w:r>
          </w:p>
        </w:tc>
        <w:tc>
          <w:tcPr>
            <w:tcW w:w="2393" w:type="dxa"/>
            <w:vAlign w:val="center"/>
          </w:tcPr>
          <w:p w:rsidR="007C7CBA" w:rsidRDefault="007C7CBA" w:rsidP="001E1719">
            <w:pPr>
              <w:pStyle w:val="a9"/>
              <w:jc w:val="center"/>
            </w:pPr>
            <w:r>
              <w:t>4,08</w:t>
            </w:r>
          </w:p>
        </w:tc>
        <w:tc>
          <w:tcPr>
            <w:tcW w:w="2393" w:type="dxa"/>
            <w:vAlign w:val="center"/>
          </w:tcPr>
          <w:p w:rsidR="007C7CBA" w:rsidRDefault="007C7CBA" w:rsidP="001E1719">
            <w:pPr>
              <w:pStyle w:val="a9"/>
              <w:jc w:val="center"/>
            </w:pPr>
            <w:r>
              <w:t>4,04</w:t>
            </w:r>
          </w:p>
        </w:tc>
      </w:tr>
      <w:tr w:rsidR="007C7CBA" w:rsidTr="001E1719">
        <w:tc>
          <w:tcPr>
            <w:tcW w:w="2392" w:type="dxa"/>
            <w:vAlign w:val="center"/>
          </w:tcPr>
          <w:p w:rsidR="007C7CBA" w:rsidRPr="00F03B16" w:rsidRDefault="007C7CBA" w:rsidP="001E1719">
            <w:pPr>
              <w:pStyle w:val="a9"/>
              <w:jc w:val="center"/>
            </w:pPr>
            <w:r w:rsidRPr="00F03B16">
              <w:t>Эффективный</w:t>
            </w:r>
          </w:p>
        </w:tc>
        <w:tc>
          <w:tcPr>
            <w:tcW w:w="2392" w:type="dxa"/>
            <w:vAlign w:val="center"/>
          </w:tcPr>
          <w:p w:rsidR="007C7CBA" w:rsidRDefault="007C7CBA" w:rsidP="001E1719">
            <w:pPr>
              <w:pStyle w:val="a9"/>
              <w:jc w:val="center"/>
            </w:pPr>
            <w:r>
              <w:t>3,62</w:t>
            </w:r>
          </w:p>
        </w:tc>
        <w:tc>
          <w:tcPr>
            <w:tcW w:w="2393" w:type="dxa"/>
            <w:vAlign w:val="center"/>
          </w:tcPr>
          <w:p w:rsidR="007C7CBA" w:rsidRDefault="007C7CBA" w:rsidP="001E1719">
            <w:pPr>
              <w:pStyle w:val="a9"/>
              <w:jc w:val="center"/>
            </w:pPr>
            <w:r>
              <w:t>3,77</w:t>
            </w:r>
          </w:p>
        </w:tc>
        <w:tc>
          <w:tcPr>
            <w:tcW w:w="2393" w:type="dxa"/>
            <w:vAlign w:val="center"/>
          </w:tcPr>
          <w:p w:rsidR="007C7CBA" w:rsidRDefault="007C7CBA" w:rsidP="001E1719">
            <w:pPr>
              <w:pStyle w:val="a9"/>
              <w:jc w:val="center"/>
            </w:pPr>
            <w:r>
              <w:t>3,85</w:t>
            </w:r>
          </w:p>
        </w:tc>
      </w:tr>
      <w:tr w:rsidR="007C7CBA" w:rsidTr="001E1719">
        <w:tc>
          <w:tcPr>
            <w:tcW w:w="2392" w:type="dxa"/>
            <w:vAlign w:val="center"/>
          </w:tcPr>
          <w:p w:rsidR="007C7CBA" w:rsidRPr="00F03B16" w:rsidRDefault="007C7CBA" w:rsidP="001E1719">
            <w:pPr>
              <w:pStyle w:val="a9"/>
              <w:jc w:val="center"/>
            </w:pPr>
            <w:r w:rsidRPr="00F03B16">
              <w:t>Повседневный</w:t>
            </w:r>
          </w:p>
        </w:tc>
        <w:tc>
          <w:tcPr>
            <w:tcW w:w="2392" w:type="dxa"/>
            <w:vAlign w:val="center"/>
          </w:tcPr>
          <w:p w:rsidR="007C7CBA" w:rsidRDefault="007C7CBA" w:rsidP="001E1719">
            <w:pPr>
              <w:pStyle w:val="a9"/>
              <w:jc w:val="center"/>
            </w:pPr>
            <w:r>
              <w:t>3,52</w:t>
            </w:r>
          </w:p>
        </w:tc>
        <w:tc>
          <w:tcPr>
            <w:tcW w:w="2393" w:type="dxa"/>
            <w:vAlign w:val="center"/>
          </w:tcPr>
          <w:p w:rsidR="007C7CBA" w:rsidRDefault="007C7CBA" w:rsidP="001E1719">
            <w:pPr>
              <w:pStyle w:val="a9"/>
              <w:jc w:val="center"/>
            </w:pPr>
            <w:r>
              <w:t>3,87</w:t>
            </w:r>
          </w:p>
        </w:tc>
        <w:tc>
          <w:tcPr>
            <w:tcW w:w="2393" w:type="dxa"/>
            <w:vAlign w:val="center"/>
          </w:tcPr>
          <w:p w:rsidR="007C7CBA" w:rsidRDefault="007C7CBA" w:rsidP="001E1719">
            <w:pPr>
              <w:pStyle w:val="a9"/>
              <w:jc w:val="center"/>
            </w:pPr>
            <w:r>
              <w:t>4,00</w:t>
            </w:r>
          </w:p>
        </w:tc>
      </w:tr>
    </w:tbl>
    <w:p w:rsidR="007C7CBA" w:rsidRPr="00D627BE" w:rsidRDefault="007C7CBA" w:rsidP="007C7CBA">
      <w:pPr>
        <w:ind w:firstLine="0"/>
        <w:rPr>
          <w:b/>
        </w:rPr>
      </w:pPr>
    </w:p>
    <w:p w:rsidR="007C7CBA" w:rsidRPr="00296CAE" w:rsidRDefault="007C7CBA" w:rsidP="007C7CBA">
      <w:r>
        <w:t xml:space="preserve">Для лучшей визуализации полученных данных были построены диаграммы, позволяющие наглядно сравнить оценки трех брендов по каждому показателю. Построенные на основании полученных данных и проведенных расчетов диаграммы отображены на </w:t>
      </w:r>
      <w:r w:rsidRPr="00296CAE">
        <w:t xml:space="preserve">рис. </w:t>
      </w:r>
      <w:r w:rsidR="00296CAE" w:rsidRPr="00296CAE">
        <w:t>47</w:t>
      </w:r>
      <w:r w:rsidRPr="00296CAE">
        <w:t>.</w:t>
      </w:r>
    </w:p>
    <w:p w:rsidR="007C7CBA" w:rsidRDefault="007C7CBA" w:rsidP="007C7CBA">
      <w:pPr>
        <w:pStyle w:val="ac"/>
        <w:rPr>
          <w:lang w:val="en-US"/>
        </w:rPr>
      </w:pPr>
      <w:r>
        <w:rPr>
          <w:noProof/>
        </w:rPr>
        <w:lastRenderedPageBreak/>
        <w:drawing>
          <wp:inline distT="0" distB="0" distL="0" distR="0">
            <wp:extent cx="5862221" cy="8597735"/>
            <wp:effectExtent l="19050" t="0" r="24229" b="0"/>
            <wp:docPr id="19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C7CBA" w:rsidRPr="0010395E" w:rsidRDefault="007C7CBA" w:rsidP="007C7CBA">
      <w:pPr>
        <w:pStyle w:val="a0"/>
      </w:pPr>
      <w:r>
        <w:t xml:space="preserve">Сравнение средних оценок респондентов по параметрам для брендов </w:t>
      </w:r>
      <w:r>
        <w:rPr>
          <w:lang w:val="en-US"/>
        </w:rPr>
        <w:t>Biotherm</w:t>
      </w:r>
      <w:r w:rsidRPr="0010395E">
        <w:t xml:space="preserve">, </w:t>
      </w:r>
      <w:r>
        <w:rPr>
          <w:lang w:val="en-US"/>
        </w:rPr>
        <w:t>Clinique</w:t>
      </w:r>
      <w:r w:rsidRPr="0010395E">
        <w:t xml:space="preserve"> </w:t>
      </w:r>
      <w:r>
        <w:t xml:space="preserve">и </w:t>
      </w:r>
      <w:proofErr w:type="spellStart"/>
      <w:r>
        <w:rPr>
          <w:lang w:val="en-US"/>
        </w:rPr>
        <w:t>Clarins</w:t>
      </w:r>
      <w:proofErr w:type="spellEnd"/>
    </w:p>
    <w:p w:rsidR="007C7CBA" w:rsidRPr="007C7CBA" w:rsidRDefault="007C7CBA" w:rsidP="009F5F92">
      <w:pPr>
        <w:pStyle w:val="2"/>
        <w:rPr>
          <w:rFonts w:eastAsia="Calibri"/>
          <w:sz w:val="24"/>
          <w:szCs w:val="24"/>
          <w:lang w:eastAsia="en-US"/>
        </w:rPr>
      </w:pPr>
      <w:bookmarkStart w:id="32" w:name="_Toc483171751"/>
      <w:r w:rsidRPr="007C7CBA">
        <w:rPr>
          <w:rFonts w:eastAsia="Calibri"/>
          <w:i/>
          <w:sz w:val="24"/>
          <w:szCs w:val="24"/>
          <w:lang w:eastAsia="en-US"/>
        </w:rPr>
        <w:lastRenderedPageBreak/>
        <w:t xml:space="preserve">Приложение 5. </w:t>
      </w:r>
      <w:r w:rsidRPr="007C7CBA">
        <w:rPr>
          <w:rFonts w:eastAsia="Calibri"/>
          <w:sz w:val="24"/>
          <w:szCs w:val="24"/>
          <w:lang w:eastAsia="en-US"/>
        </w:rPr>
        <w:t xml:space="preserve">Расчет индекса удовлетворенности для брендов </w:t>
      </w:r>
      <w:bookmarkStart w:id="33" w:name="OLE_LINK7"/>
      <w:bookmarkStart w:id="34" w:name="OLE_LINK8"/>
      <w:r w:rsidRPr="007C7CBA">
        <w:rPr>
          <w:rFonts w:eastAsia="Calibri"/>
          <w:sz w:val="24"/>
          <w:szCs w:val="24"/>
          <w:lang w:val="en-US" w:eastAsia="en-US"/>
        </w:rPr>
        <w:t>Biotherm</w:t>
      </w:r>
      <w:r w:rsidRPr="007C7CBA">
        <w:rPr>
          <w:rFonts w:eastAsia="Calibri"/>
          <w:sz w:val="24"/>
          <w:szCs w:val="24"/>
          <w:lang w:eastAsia="en-US"/>
        </w:rPr>
        <w:t xml:space="preserve">, </w:t>
      </w:r>
      <w:proofErr w:type="gramStart"/>
      <w:r w:rsidRPr="007C7CBA">
        <w:rPr>
          <w:rFonts w:eastAsia="Calibri"/>
          <w:sz w:val="24"/>
          <w:szCs w:val="24"/>
          <w:lang w:eastAsia="en-US"/>
        </w:rPr>
        <w:t>С</w:t>
      </w:r>
      <w:proofErr w:type="spellStart"/>
      <w:proofErr w:type="gramEnd"/>
      <w:r w:rsidRPr="007C7CBA">
        <w:rPr>
          <w:rFonts w:eastAsia="Calibri"/>
          <w:sz w:val="24"/>
          <w:szCs w:val="24"/>
          <w:lang w:val="en-US" w:eastAsia="en-US"/>
        </w:rPr>
        <w:t>larins</w:t>
      </w:r>
      <w:proofErr w:type="spellEnd"/>
      <w:r w:rsidRPr="007C7CBA">
        <w:rPr>
          <w:rFonts w:eastAsia="Calibri"/>
          <w:sz w:val="24"/>
          <w:szCs w:val="24"/>
          <w:lang w:eastAsia="en-US"/>
        </w:rPr>
        <w:t xml:space="preserve"> и С</w:t>
      </w:r>
      <w:proofErr w:type="spellStart"/>
      <w:r w:rsidRPr="007C7CBA">
        <w:rPr>
          <w:rFonts w:eastAsia="Calibri"/>
          <w:sz w:val="24"/>
          <w:szCs w:val="24"/>
          <w:lang w:val="en-US" w:eastAsia="en-US"/>
        </w:rPr>
        <w:t>linique</w:t>
      </w:r>
      <w:bookmarkEnd w:id="32"/>
      <w:bookmarkEnd w:id="33"/>
      <w:bookmarkEnd w:id="34"/>
      <w:proofErr w:type="spellEnd"/>
    </w:p>
    <w:p w:rsidR="007C7CBA" w:rsidRDefault="007C7CBA" w:rsidP="007C7CBA">
      <w:r>
        <w:t xml:space="preserve">Для расчета индекса удовлетворенности потребителей брендом </w:t>
      </w:r>
      <w:r w:rsidRPr="00600767">
        <w:rPr>
          <w:lang w:val="en-US"/>
        </w:rPr>
        <w:t>Biotherm</w:t>
      </w:r>
      <w:r w:rsidRPr="00600767">
        <w:t xml:space="preserve"> </w:t>
      </w:r>
      <w:r>
        <w:t xml:space="preserve"> и его прямыми конкурентами был использован метод </w:t>
      </w:r>
      <w:r w:rsidRPr="00372F46">
        <w:t>сложения показателей удовлетворенности  с учетом весовых коэффициентов</w:t>
      </w:r>
      <w:r>
        <w:t xml:space="preserve">. </w:t>
      </w:r>
    </w:p>
    <w:p w:rsidR="007C7CBA" w:rsidRDefault="007C7CBA" w:rsidP="007C7CBA"/>
    <w:p w:rsidR="007C7CBA" w:rsidRPr="00372F46" w:rsidRDefault="007C7CBA" w:rsidP="00437F40">
      <w:pPr>
        <w:jc w:val="center"/>
        <w:rPr>
          <w:lang w:val="en-US"/>
        </w:rPr>
      </w:pPr>
      <m:oMath>
        <m:r>
          <w:rPr>
            <w:rFonts w:ascii="Cambria Math" w:hAnsi="Cambria Math"/>
          </w:rPr>
          <m:t>S=</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Kj Mij</m:t>
            </m:r>
          </m:e>
        </m:nary>
      </m:oMath>
      <w:r w:rsidR="00437F40">
        <w:t xml:space="preserve"> (1)</w:t>
      </w:r>
    </w:p>
    <w:p w:rsidR="007C7CBA" w:rsidRPr="00372F46" w:rsidRDefault="007C7CBA" w:rsidP="007C7CBA">
      <w:r w:rsidRPr="00372F46">
        <w:t xml:space="preserve">где </w:t>
      </w:r>
      <w:r w:rsidRPr="00372F46">
        <w:rPr>
          <w:lang w:val="en-US"/>
        </w:rPr>
        <w:t>S</w:t>
      </w:r>
      <w:r w:rsidRPr="00372F46">
        <w:t xml:space="preserve"> – индекс удовлетворенности;</w:t>
      </w:r>
    </w:p>
    <w:p w:rsidR="007C7CBA" w:rsidRPr="00372F46" w:rsidRDefault="007C7CBA" w:rsidP="007C7CBA">
      <w:proofErr w:type="spellStart"/>
      <w:r w:rsidRPr="00372F46">
        <w:rPr>
          <w:lang w:val="de-DE"/>
        </w:rPr>
        <w:t>Kj</w:t>
      </w:r>
      <w:proofErr w:type="spellEnd"/>
      <w:r w:rsidRPr="00372F46">
        <w:t xml:space="preserve">- </w:t>
      </w:r>
      <w:r w:rsidRPr="00372F46">
        <w:rPr>
          <w:lang w:val="de-DE"/>
        </w:rPr>
        <w:t>j</w:t>
      </w:r>
      <w:r w:rsidRPr="00372F46">
        <w:t>-</w:t>
      </w:r>
      <w:proofErr w:type="spellStart"/>
      <w:r w:rsidRPr="00372F46">
        <w:t>ый</w:t>
      </w:r>
      <w:proofErr w:type="spellEnd"/>
      <w:r w:rsidRPr="00372F46">
        <w:t xml:space="preserve"> показатель удовлетворенности;</w:t>
      </w:r>
    </w:p>
    <w:p w:rsidR="007C7CBA" w:rsidRPr="00372F46" w:rsidRDefault="007C7CBA" w:rsidP="007C7CBA">
      <w:r w:rsidRPr="00372F46">
        <w:rPr>
          <w:lang w:val="en-US"/>
        </w:rPr>
        <w:t>n</w:t>
      </w:r>
      <w:r w:rsidRPr="00372F46">
        <w:t xml:space="preserve">- </w:t>
      </w:r>
      <w:proofErr w:type="gramStart"/>
      <w:r w:rsidRPr="00372F46">
        <w:t>число</w:t>
      </w:r>
      <w:proofErr w:type="gramEnd"/>
      <w:r w:rsidRPr="00372F46">
        <w:t xml:space="preserve"> показателей удовлетворенности;</w:t>
      </w:r>
    </w:p>
    <w:p w:rsidR="007C7CBA" w:rsidRDefault="007C7CBA" w:rsidP="007C7CBA">
      <w:proofErr w:type="spellStart"/>
      <w:proofErr w:type="gramStart"/>
      <w:r w:rsidRPr="00372F46">
        <w:rPr>
          <w:lang w:val="en-US"/>
        </w:rPr>
        <w:t>Mij</w:t>
      </w:r>
      <w:proofErr w:type="spellEnd"/>
      <w:r w:rsidRPr="00372F46">
        <w:t xml:space="preserve"> – коэффициент весомости </w:t>
      </w:r>
      <w:r w:rsidRPr="00372F46">
        <w:rPr>
          <w:lang w:val="en-US"/>
        </w:rPr>
        <w:t>j</w:t>
      </w:r>
      <w:r w:rsidRPr="00372F46">
        <w:t>-го показателя удовлетворенности.</w:t>
      </w:r>
      <w:proofErr w:type="gramEnd"/>
    </w:p>
    <w:p w:rsidR="007C7CBA" w:rsidRDefault="007C7CBA" w:rsidP="007C7CBA"/>
    <w:p w:rsidR="007C7CBA" w:rsidRPr="000C42FD" w:rsidRDefault="007C7CBA" w:rsidP="007C7CBA">
      <w:r>
        <w:t xml:space="preserve">Для определения весов для каждого из параметров респондентам было предложено оценить их значимость по 5-ти балльной шкале, далее было вычислено среднее значение важности каждого параметра и их веса в общей сумме средних значений. Веса параметров являются одинаковыми для всех брендов ухаживающей  категории люкс, поэтому их значения для </w:t>
      </w:r>
      <w:r>
        <w:rPr>
          <w:lang w:val="en-US"/>
        </w:rPr>
        <w:t>Biotherm</w:t>
      </w:r>
      <w:r>
        <w:t xml:space="preserve">, </w:t>
      </w:r>
      <w:r>
        <w:rPr>
          <w:lang w:val="en-US"/>
        </w:rPr>
        <w:t>Clinique</w:t>
      </w:r>
      <w:r w:rsidRPr="000C42FD">
        <w:t xml:space="preserve"> </w:t>
      </w:r>
      <w:r>
        <w:t xml:space="preserve">и </w:t>
      </w:r>
      <w:proofErr w:type="spellStart"/>
      <w:r>
        <w:rPr>
          <w:lang w:val="en-US"/>
        </w:rPr>
        <w:t>Clarins</w:t>
      </w:r>
      <w:proofErr w:type="spellEnd"/>
      <w:r w:rsidRPr="000C42FD">
        <w:t xml:space="preserve"> </w:t>
      </w:r>
      <w:r>
        <w:t>совпадают. Далее для каждого бренда, согласно ответам респондентов, были определены средние оценки для каждого параметра и далее вычислены взвешенные оценки каждого параметра для бренда. Сумма взвешенных оценок всех параметров и представляет собой значение индекса удовлетворенности потребителей.</w:t>
      </w:r>
    </w:p>
    <w:p w:rsidR="007C7CBA" w:rsidRPr="00600767" w:rsidRDefault="007C7CBA" w:rsidP="007C7CBA">
      <w:r>
        <w:t xml:space="preserve">В </w:t>
      </w:r>
      <w:r w:rsidRPr="00437F40">
        <w:t xml:space="preserve">таблицах </w:t>
      </w:r>
      <w:r w:rsidR="00437F40" w:rsidRPr="00437F40">
        <w:t>17</w:t>
      </w:r>
      <w:r w:rsidRPr="00437F40">
        <w:t xml:space="preserve">, </w:t>
      </w:r>
      <w:r w:rsidR="00437F40" w:rsidRPr="00437F40">
        <w:t>18</w:t>
      </w:r>
      <w:r w:rsidRPr="00437F40">
        <w:t xml:space="preserve"> и </w:t>
      </w:r>
      <w:r w:rsidR="00437F40" w:rsidRPr="00437F40">
        <w:t>19</w:t>
      </w:r>
      <w:r w:rsidRPr="00581A8D">
        <w:t xml:space="preserve"> </w:t>
      </w:r>
      <w:r>
        <w:t xml:space="preserve">представлены точные расчеты для брендов </w:t>
      </w:r>
      <w:r>
        <w:rPr>
          <w:lang w:val="en-US"/>
        </w:rPr>
        <w:t>Biotherm</w:t>
      </w:r>
      <w:r>
        <w:t xml:space="preserve">, </w:t>
      </w:r>
      <w:proofErr w:type="spellStart"/>
      <w:r>
        <w:rPr>
          <w:lang w:val="en-US"/>
        </w:rPr>
        <w:t>Clarins</w:t>
      </w:r>
      <w:proofErr w:type="spellEnd"/>
      <w:r w:rsidRPr="00581A8D">
        <w:t xml:space="preserve"> </w:t>
      </w:r>
      <w:r>
        <w:t xml:space="preserve"> и </w:t>
      </w:r>
      <w:r>
        <w:rPr>
          <w:lang w:val="en-US"/>
        </w:rPr>
        <w:t>Clinique</w:t>
      </w:r>
      <w:r w:rsidRPr="00581A8D">
        <w:t xml:space="preserve"> </w:t>
      </w:r>
      <w:r>
        <w:t>соответственно.</w:t>
      </w:r>
    </w:p>
    <w:p w:rsidR="007C7CBA" w:rsidRDefault="007C7CBA" w:rsidP="007C7CBA">
      <w:pPr>
        <w:pStyle w:val="a"/>
      </w:pPr>
      <w:r>
        <w:t xml:space="preserve"> Расчет индекса удовлетворенности</w:t>
      </w:r>
      <w:r w:rsidRPr="00045A48">
        <w:t xml:space="preserve"> </w:t>
      </w:r>
      <w:r>
        <w:t xml:space="preserve">потребителей для бренда </w:t>
      </w:r>
      <w:r>
        <w:rPr>
          <w:lang w:val="en-US"/>
        </w:rPr>
        <w:t>Biotherm</w:t>
      </w:r>
    </w:p>
    <w:tbl>
      <w:tblPr>
        <w:tblStyle w:val="ad"/>
        <w:tblW w:w="0" w:type="auto"/>
        <w:jc w:val="center"/>
        <w:tblInd w:w="1069" w:type="dxa"/>
        <w:tblLook w:val="04A0"/>
      </w:tblPr>
      <w:tblGrid>
        <w:gridCol w:w="2120"/>
        <w:gridCol w:w="1595"/>
        <w:gridCol w:w="1595"/>
        <w:gridCol w:w="1595"/>
        <w:gridCol w:w="1596"/>
      </w:tblGrid>
      <w:tr w:rsidR="007C7CBA" w:rsidTr="001E1719">
        <w:trPr>
          <w:jc w:val="center"/>
        </w:trPr>
        <w:tc>
          <w:tcPr>
            <w:tcW w:w="2120" w:type="dxa"/>
          </w:tcPr>
          <w:p w:rsidR="007C7CBA" w:rsidRPr="00045A48" w:rsidRDefault="007C7CBA" w:rsidP="001E1719">
            <w:pPr>
              <w:pStyle w:val="a9"/>
              <w:jc w:val="center"/>
              <w:rPr>
                <w:b/>
              </w:rPr>
            </w:pPr>
            <w:r>
              <w:rPr>
                <w:b/>
              </w:rPr>
              <w:t>Параметр</w:t>
            </w:r>
          </w:p>
        </w:tc>
        <w:tc>
          <w:tcPr>
            <w:tcW w:w="1595" w:type="dxa"/>
          </w:tcPr>
          <w:p w:rsidR="007C7CBA" w:rsidRPr="00045A48" w:rsidRDefault="007C7CBA" w:rsidP="001E1719">
            <w:pPr>
              <w:pStyle w:val="a9"/>
              <w:jc w:val="center"/>
              <w:rPr>
                <w:b/>
              </w:rPr>
            </w:pPr>
            <w:r>
              <w:rPr>
                <w:b/>
              </w:rPr>
              <w:t>Среднее з</w:t>
            </w:r>
            <w:r w:rsidRPr="00045A48">
              <w:rPr>
                <w:b/>
              </w:rPr>
              <w:t xml:space="preserve">начение важности </w:t>
            </w:r>
            <w:r>
              <w:rPr>
                <w:b/>
              </w:rPr>
              <w:t>параметра</w:t>
            </w:r>
          </w:p>
        </w:tc>
        <w:tc>
          <w:tcPr>
            <w:tcW w:w="1595" w:type="dxa"/>
          </w:tcPr>
          <w:p w:rsidR="007C7CBA" w:rsidRPr="00045A48" w:rsidRDefault="007C7CBA" w:rsidP="001E1719">
            <w:pPr>
              <w:pStyle w:val="a9"/>
              <w:jc w:val="center"/>
              <w:rPr>
                <w:b/>
              </w:rPr>
            </w:pPr>
            <w:r w:rsidRPr="00045A48">
              <w:rPr>
                <w:b/>
              </w:rPr>
              <w:t xml:space="preserve">Вес </w:t>
            </w:r>
            <w:r>
              <w:rPr>
                <w:b/>
              </w:rPr>
              <w:t>параметра</w:t>
            </w:r>
          </w:p>
        </w:tc>
        <w:tc>
          <w:tcPr>
            <w:tcW w:w="1595" w:type="dxa"/>
          </w:tcPr>
          <w:p w:rsidR="007C7CBA" w:rsidRPr="00581A8D" w:rsidRDefault="007C7CBA" w:rsidP="001E1719">
            <w:pPr>
              <w:pStyle w:val="a9"/>
              <w:jc w:val="center"/>
              <w:rPr>
                <w:b/>
              </w:rPr>
            </w:pPr>
            <w:r>
              <w:rPr>
                <w:b/>
              </w:rPr>
              <w:t>Средняя о</w:t>
            </w:r>
            <w:r w:rsidRPr="00045A48">
              <w:rPr>
                <w:b/>
              </w:rPr>
              <w:t xml:space="preserve">ценка </w:t>
            </w:r>
            <w:r>
              <w:rPr>
                <w:b/>
              </w:rPr>
              <w:t>параметра для бренда</w:t>
            </w:r>
          </w:p>
        </w:tc>
        <w:tc>
          <w:tcPr>
            <w:tcW w:w="1596" w:type="dxa"/>
          </w:tcPr>
          <w:p w:rsidR="007C7CBA" w:rsidRPr="00581A8D" w:rsidRDefault="007C7CBA" w:rsidP="001E1719">
            <w:pPr>
              <w:pStyle w:val="a9"/>
              <w:jc w:val="center"/>
              <w:rPr>
                <w:b/>
              </w:rPr>
            </w:pPr>
            <w:r w:rsidRPr="00045A48">
              <w:rPr>
                <w:b/>
              </w:rPr>
              <w:t xml:space="preserve">Взвешенная оценка </w:t>
            </w:r>
            <w:r>
              <w:rPr>
                <w:b/>
              </w:rPr>
              <w:t>параметра для бренда</w:t>
            </w:r>
          </w:p>
        </w:tc>
      </w:tr>
      <w:tr w:rsidR="007C7CBA" w:rsidTr="001E1719">
        <w:trPr>
          <w:jc w:val="center"/>
        </w:trPr>
        <w:tc>
          <w:tcPr>
            <w:tcW w:w="2120" w:type="dxa"/>
          </w:tcPr>
          <w:p w:rsidR="007C7CBA" w:rsidRPr="00045A48" w:rsidRDefault="007C7CBA" w:rsidP="001E1719">
            <w:pPr>
              <w:pStyle w:val="a9"/>
              <w:jc w:val="center"/>
            </w:pPr>
            <w:r w:rsidRPr="00045A48">
              <w:t>Цена</w:t>
            </w:r>
          </w:p>
        </w:tc>
        <w:tc>
          <w:tcPr>
            <w:tcW w:w="1595" w:type="dxa"/>
          </w:tcPr>
          <w:p w:rsidR="007C7CBA" w:rsidRPr="00045A48" w:rsidRDefault="007C7CBA" w:rsidP="001E1719">
            <w:pPr>
              <w:pStyle w:val="a9"/>
              <w:jc w:val="center"/>
            </w:pPr>
            <w:r w:rsidRPr="00045A48">
              <w:rPr>
                <w:lang w:val="en-US"/>
              </w:rPr>
              <w:t>3</w:t>
            </w:r>
            <w:r w:rsidRPr="00045A48">
              <w:t>,72</w:t>
            </w:r>
          </w:p>
        </w:tc>
        <w:tc>
          <w:tcPr>
            <w:tcW w:w="1595" w:type="dxa"/>
          </w:tcPr>
          <w:p w:rsidR="007C7CBA" w:rsidRPr="00045A48" w:rsidRDefault="007C7CBA" w:rsidP="001E1719">
            <w:pPr>
              <w:pStyle w:val="a9"/>
              <w:jc w:val="center"/>
            </w:pPr>
            <w:r w:rsidRPr="00045A48">
              <w:t>0,10</w:t>
            </w:r>
          </w:p>
        </w:tc>
        <w:tc>
          <w:tcPr>
            <w:tcW w:w="1595" w:type="dxa"/>
          </w:tcPr>
          <w:p w:rsidR="007C7CBA" w:rsidRPr="00045A48" w:rsidRDefault="007C7CBA" w:rsidP="001E1719">
            <w:pPr>
              <w:pStyle w:val="a9"/>
              <w:jc w:val="center"/>
            </w:pPr>
            <w:r w:rsidRPr="00045A48">
              <w:t>3,00</w:t>
            </w:r>
          </w:p>
        </w:tc>
        <w:tc>
          <w:tcPr>
            <w:tcW w:w="1596" w:type="dxa"/>
          </w:tcPr>
          <w:p w:rsidR="007C7CBA" w:rsidRPr="00045A48" w:rsidRDefault="007C7CBA" w:rsidP="001E1719">
            <w:pPr>
              <w:pStyle w:val="a9"/>
              <w:jc w:val="center"/>
            </w:pPr>
            <w:r w:rsidRPr="00045A48">
              <w:t>0,3</w:t>
            </w:r>
          </w:p>
        </w:tc>
      </w:tr>
      <w:tr w:rsidR="007C7CBA" w:rsidTr="001E1719">
        <w:trPr>
          <w:jc w:val="center"/>
        </w:trPr>
        <w:tc>
          <w:tcPr>
            <w:tcW w:w="2120" w:type="dxa"/>
          </w:tcPr>
          <w:p w:rsidR="007C7CBA" w:rsidRPr="00045A48" w:rsidRDefault="007C7CBA" w:rsidP="001E1719">
            <w:pPr>
              <w:pStyle w:val="a9"/>
              <w:jc w:val="center"/>
            </w:pPr>
            <w:r w:rsidRPr="00045A48">
              <w:t>Состав (компоненты)</w:t>
            </w:r>
          </w:p>
        </w:tc>
        <w:tc>
          <w:tcPr>
            <w:tcW w:w="1595" w:type="dxa"/>
          </w:tcPr>
          <w:p w:rsidR="007C7CBA" w:rsidRPr="00045A48" w:rsidRDefault="007C7CBA" w:rsidP="001E1719">
            <w:pPr>
              <w:pStyle w:val="a9"/>
              <w:jc w:val="center"/>
            </w:pPr>
            <w:r w:rsidRPr="00045A48">
              <w:t>4,07</w:t>
            </w:r>
          </w:p>
        </w:tc>
        <w:tc>
          <w:tcPr>
            <w:tcW w:w="1595" w:type="dxa"/>
          </w:tcPr>
          <w:p w:rsidR="007C7CBA" w:rsidRPr="00045A48" w:rsidRDefault="007C7CBA" w:rsidP="001E1719">
            <w:pPr>
              <w:pStyle w:val="a9"/>
              <w:jc w:val="center"/>
            </w:pPr>
            <w:r w:rsidRPr="00045A48">
              <w:t>0,11</w:t>
            </w:r>
          </w:p>
        </w:tc>
        <w:tc>
          <w:tcPr>
            <w:tcW w:w="1595" w:type="dxa"/>
          </w:tcPr>
          <w:p w:rsidR="007C7CBA" w:rsidRPr="00045A48" w:rsidRDefault="007C7CBA" w:rsidP="001E1719">
            <w:pPr>
              <w:pStyle w:val="a9"/>
              <w:jc w:val="center"/>
            </w:pPr>
            <w:r w:rsidRPr="00045A48">
              <w:t>3,67</w:t>
            </w:r>
          </w:p>
        </w:tc>
        <w:tc>
          <w:tcPr>
            <w:tcW w:w="1596" w:type="dxa"/>
          </w:tcPr>
          <w:p w:rsidR="007C7CBA" w:rsidRPr="00045A48" w:rsidRDefault="007C7CBA" w:rsidP="001E1719">
            <w:pPr>
              <w:pStyle w:val="a9"/>
              <w:jc w:val="center"/>
            </w:pPr>
            <w:r w:rsidRPr="00045A48">
              <w:t>0,40</w:t>
            </w:r>
          </w:p>
        </w:tc>
      </w:tr>
      <w:tr w:rsidR="007C7CBA" w:rsidTr="001E1719">
        <w:trPr>
          <w:jc w:val="center"/>
        </w:trPr>
        <w:tc>
          <w:tcPr>
            <w:tcW w:w="2120" w:type="dxa"/>
          </w:tcPr>
          <w:p w:rsidR="007C7CBA" w:rsidRPr="00045A48" w:rsidRDefault="007C7CBA" w:rsidP="001E1719">
            <w:pPr>
              <w:pStyle w:val="a9"/>
              <w:jc w:val="center"/>
            </w:pPr>
            <w:r w:rsidRPr="00045A48">
              <w:t>Страна происхождения</w:t>
            </w:r>
          </w:p>
        </w:tc>
        <w:tc>
          <w:tcPr>
            <w:tcW w:w="1595" w:type="dxa"/>
          </w:tcPr>
          <w:p w:rsidR="007C7CBA" w:rsidRPr="00045A48" w:rsidRDefault="007C7CBA" w:rsidP="001E1719">
            <w:pPr>
              <w:pStyle w:val="a9"/>
              <w:jc w:val="center"/>
            </w:pPr>
            <w:r w:rsidRPr="00045A48">
              <w:t>2,92</w:t>
            </w:r>
          </w:p>
        </w:tc>
        <w:tc>
          <w:tcPr>
            <w:tcW w:w="1595" w:type="dxa"/>
          </w:tcPr>
          <w:p w:rsidR="007C7CBA" w:rsidRPr="00045A48" w:rsidRDefault="007C7CBA" w:rsidP="001E1719">
            <w:pPr>
              <w:pStyle w:val="a9"/>
              <w:jc w:val="center"/>
            </w:pPr>
            <w:r w:rsidRPr="00045A48">
              <w:t>0,07</w:t>
            </w:r>
          </w:p>
        </w:tc>
        <w:tc>
          <w:tcPr>
            <w:tcW w:w="1595" w:type="dxa"/>
          </w:tcPr>
          <w:p w:rsidR="007C7CBA" w:rsidRPr="00045A48" w:rsidRDefault="007C7CBA" w:rsidP="001E1719">
            <w:pPr>
              <w:pStyle w:val="a9"/>
              <w:jc w:val="center"/>
            </w:pPr>
            <w:r w:rsidRPr="00045A48">
              <w:t>3,51</w:t>
            </w:r>
          </w:p>
        </w:tc>
        <w:tc>
          <w:tcPr>
            <w:tcW w:w="1596" w:type="dxa"/>
          </w:tcPr>
          <w:p w:rsidR="007C7CBA" w:rsidRPr="00045A48" w:rsidRDefault="007C7CBA" w:rsidP="001E1719">
            <w:pPr>
              <w:pStyle w:val="a9"/>
              <w:jc w:val="center"/>
            </w:pPr>
            <w:r w:rsidRPr="00045A48">
              <w:t>0,25</w:t>
            </w:r>
          </w:p>
        </w:tc>
      </w:tr>
      <w:tr w:rsidR="007C7CBA" w:rsidTr="001E1719">
        <w:trPr>
          <w:jc w:val="center"/>
        </w:trPr>
        <w:tc>
          <w:tcPr>
            <w:tcW w:w="2120" w:type="dxa"/>
          </w:tcPr>
          <w:p w:rsidR="007C7CBA" w:rsidRPr="00045A48" w:rsidRDefault="007C7CBA" w:rsidP="001E1719">
            <w:pPr>
              <w:pStyle w:val="a9"/>
              <w:jc w:val="center"/>
            </w:pPr>
            <w:r w:rsidRPr="00045A48">
              <w:t>Привлекательность упаковки</w:t>
            </w:r>
          </w:p>
        </w:tc>
        <w:tc>
          <w:tcPr>
            <w:tcW w:w="1595" w:type="dxa"/>
          </w:tcPr>
          <w:p w:rsidR="007C7CBA" w:rsidRPr="00045A48" w:rsidRDefault="007C7CBA" w:rsidP="001E1719">
            <w:pPr>
              <w:pStyle w:val="a9"/>
              <w:jc w:val="center"/>
            </w:pPr>
            <w:r w:rsidRPr="00045A48">
              <w:t>2,89</w:t>
            </w:r>
          </w:p>
        </w:tc>
        <w:tc>
          <w:tcPr>
            <w:tcW w:w="1595" w:type="dxa"/>
          </w:tcPr>
          <w:p w:rsidR="007C7CBA" w:rsidRPr="00045A48" w:rsidRDefault="007C7CBA" w:rsidP="001E1719">
            <w:pPr>
              <w:pStyle w:val="a9"/>
              <w:jc w:val="center"/>
            </w:pPr>
            <w:r w:rsidRPr="00045A48">
              <w:t>0,07</w:t>
            </w:r>
          </w:p>
        </w:tc>
        <w:tc>
          <w:tcPr>
            <w:tcW w:w="1595" w:type="dxa"/>
          </w:tcPr>
          <w:p w:rsidR="007C7CBA" w:rsidRPr="00045A48" w:rsidRDefault="007C7CBA" w:rsidP="001E1719">
            <w:pPr>
              <w:pStyle w:val="a9"/>
              <w:jc w:val="center"/>
            </w:pPr>
            <w:r w:rsidRPr="00045A48">
              <w:t>4,43</w:t>
            </w:r>
          </w:p>
        </w:tc>
        <w:tc>
          <w:tcPr>
            <w:tcW w:w="1596" w:type="dxa"/>
          </w:tcPr>
          <w:p w:rsidR="007C7CBA" w:rsidRPr="00045A48" w:rsidRDefault="007C7CBA" w:rsidP="001E1719">
            <w:pPr>
              <w:pStyle w:val="a9"/>
              <w:jc w:val="center"/>
            </w:pPr>
            <w:r w:rsidRPr="00045A48">
              <w:t>0,31</w:t>
            </w:r>
          </w:p>
        </w:tc>
      </w:tr>
      <w:tr w:rsidR="007C7CBA" w:rsidTr="001E1719">
        <w:trPr>
          <w:jc w:val="center"/>
        </w:trPr>
        <w:tc>
          <w:tcPr>
            <w:tcW w:w="2120" w:type="dxa"/>
          </w:tcPr>
          <w:p w:rsidR="007C7CBA" w:rsidRPr="00045A48" w:rsidRDefault="007C7CBA" w:rsidP="001E1719">
            <w:pPr>
              <w:pStyle w:val="a9"/>
              <w:jc w:val="center"/>
            </w:pPr>
            <w:r w:rsidRPr="00045A48">
              <w:t>Известность бренда</w:t>
            </w:r>
          </w:p>
        </w:tc>
        <w:tc>
          <w:tcPr>
            <w:tcW w:w="1595" w:type="dxa"/>
          </w:tcPr>
          <w:p w:rsidR="007C7CBA" w:rsidRPr="00045A48" w:rsidRDefault="007C7CBA" w:rsidP="001E1719">
            <w:pPr>
              <w:pStyle w:val="a9"/>
              <w:jc w:val="center"/>
            </w:pPr>
            <w:r w:rsidRPr="00045A48">
              <w:t>3,55</w:t>
            </w:r>
          </w:p>
        </w:tc>
        <w:tc>
          <w:tcPr>
            <w:tcW w:w="1595" w:type="dxa"/>
          </w:tcPr>
          <w:p w:rsidR="007C7CBA" w:rsidRPr="00045A48" w:rsidRDefault="007C7CBA" w:rsidP="001E1719">
            <w:pPr>
              <w:pStyle w:val="a9"/>
              <w:jc w:val="center"/>
            </w:pPr>
            <w:r w:rsidRPr="00045A48">
              <w:t>0,09</w:t>
            </w:r>
          </w:p>
        </w:tc>
        <w:tc>
          <w:tcPr>
            <w:tcW w:w="1595" w:type="dxa"/>
          </w:tcPr>
          <w:p w:rsidR="007C7CBA" w:rsidRPr="00045A48" w:rsidRDefault="007C7CBA" w:rsidP="001E1719">
            <w:pPr>
              <w:pStyle w:val="a9"/>
              <w:jc w:val="center"/>
            </w:pPr>
            <w:r w:rsidRPr="00045A48">
              <w:t>3,23</w:t>
            </w:r>
          </w:p>
        </w:tc>
        <w:tc>
          <w:tcPr>
            <w:tcW w:w="1596" w:type="dxa"/>
          </w:tcPr>
          <w:p w:rsidR="007C7CBA" w:rsidRPr="00045A48" w:rsidRDefault="007C7CBA" w:rsidP="001E1719">
            <w:pPr>
              <w:pStyle w:val="a9"/>
              <w:jc w:val="center"/>
            </w:pPr>
            <w:r w:rsidRPr="00045A48">
              <w:t>0,29</w:t>
            </w:r>
          </w:p>
        </w:tc>
      </w:tr>
      <w:tr w:rsidR="007C7CBA" w:rsidTr="001E1719">
        <w:trPr>
          <w:jc w:val="center"/>
        </w:trPr>
        <w:tc>
          <w:tcPr>
            <w:tcW w:w="2120" w:type="dxa"/>
          </w:tcPr>
          <w:p w:rsidR="007C7CBA" w:rsidRPr="00045A48" w:rsidRDefault="007C7CBA" w:rsidP="001E1719">
            <w:pPr>
              <w:pStyle w:val="a9"/>
              <w:jc w:val="center"/>
            </w:pPr>
            <w:r w:rsidRPr="00045A48">
              <w:t>Престижность бренда</w:t>
            </w:r>
          </w:p>
        </w:tc>
        <w:tc>
          <w:tcPr>
            <w:tcW w:w="1595" w:type="dxa"/>
          </w:tcPr>
          <w:p w:rsidR="007C7CBA" w:rsidRPr="00045A48" w:rsidRDefault="007C7CBA" w:rsidP="001E1719">
            <w:pPr>
              <w:pStyle w:val="a9"/>
              <w:jc w:val="center"/>
            </w:pPr>
            <w:r w:rsidRPr="00045A48">
              <w:t>3,27</w:t>
            </w:r>
          </w:p>
        </w:tc>
        <w:tc>
          <w:tcPr>
            <w:tcW w:w="1595" w:type="dxa"/>
          </w:tcPr>
          <w:p w:rsidR="007C7CBA" w:rsidRPr="00045A48" w:rsidRDefault="007C7CBA" w:rsidP="001E1719">
            <w:pPr>
              <w:pStyle w:val="a9"/>
              <w:jc w:val="center"/>
            </w:pPr>
            <w:r w:rsidRPr="00045A48">
              <w:t>0,08</w:t>
            </w:r>
          </w:p>
        </w:tc>
        <w:tc>
          <w:tcPr>
            <w:tcW w:w="1595" w:type="dxa"/>
          </w:tcPr>
          <w:p w:rsidR="007C7CBA" w:rsidRPr="00045A48" w:rsidRDefault="007C7CBA" w:rsidP="001E1719">
            <w:pPr>
              <w:pStyle w:val="a9"/>
              <w:jc w:val="center"/>
            </w:pPr>
            <w:r w:rsidRPr="00045A48">
              <w:t>3,84</w:t>
            </w:r>
          </w:p>
        </w:tc>
        <w:tc>
          <w:tcPr>
            <w:tcW w:w="1596" w:type="dxa"/>
          </w:tcPr>
          <w:p w:rsidR="007C7CBA" w:rsidRPr="00045A48" w:rsidRDefault="007C7CBA" w:rsidP="001E1719">
            <w:pPr>
              <w:pStyle w:val="a9"/>
              <w:jc w:val="center"/>
            </w:pPr>
            <w:r w:rsidRPr="00045A48">
              <w:t>0,31</w:t>
            </w:r>
          </w:p>
        </w:tc>
      </w:tr>
      <w:tr w:rsidR="007C7CBA" w:rsidTr="001E1719">
        <w:trPr>
          <w:jc w:val="center"/>
        </w:trPr>
        <w:tc>
          <w:tcPr>
            <w:tcW w:w="2120" w:type="dxa"/>
          </w:tcPr>
          <w:p w:rsidR="007C7CBA" w:rsidRPr="00045A48" w:rsidRDefault="007C7CBA" w:rsidP="001E1719">
            <w:pPr>
              <w:pStyle w:val="a9"/>
              <w:jc w:val="center"/>
            </w:pPr>
            <w:r w:rsidRPr="00045A48">
              <w:lastRenderedPageBreak/>
              <w:t>Отзывы и рекомендации</w:t>
            </w:r>
          </w:p>
        </w:tc>
        <w:tc>
          <w:tcPr>
            <w:tcW w:w="1595" w:type="dxa"/>
          </w:tcPr>
          <w:p w:rsidR="007C7CBA" w:rsidRPr="00045A48" w:rsidRDefault="007C7CBA" w:rsidP="001E1719">
            <w:pPr>
              <w:pStyle w:val="a9"/>
              <w:jc w:val="center"/>
            </w:pPr>
            <w:r w:rsidRPr="00045A48">
              <w:t>4,51</w:t>
            </w:r>
          </w:p>
        </w:tc>
        <w:tc>
          <w:tcPr>
            <w:tcW w:w="1595" w:type="dxa"/>
          </w:tcPr>
          <w:p w:rsidR="007C7CBA" w:rsidRPr="00045A48" w:rsidRDefault="007C7CBA" w:rsidP="001E1719">
            <w:pPr>
              <w:pStyle w:val="a9"/>
              <w:jc w:val="center"/>
            </w:pPr>
            <w:r w:rsidRPr="00045A48">
              <w:t>0,13</w:t>
            </w:r>
          </w:p>
        </w:tc>
        <w:tc>
          <w:tcPr>
            <w:tcW w:w="1595" w:type="dxa"/>
          </w:tcPr>
          <w:p w:rsidR="007C7CBA" w:rsidRPr="00045A48" w:rsidRDefault="007C7CBA" w:rsidP="001E1719">
            <w:pPr>
              <w:pStyle w:val="a9"/>
              <w:jc w:val="center"/>
            </w:pPr>
            <w:r w:rsidRPr="00045A48">
              <w:t>3,65</w:t>
            </w:r>
          </w:p>
        </w:tc>
        <w:tc>
          <w:tcPr>
            <w:tcW w:w="1596" w:type="dxa"/>
          </w:tcPr>
          <w:p w:rsidR="007C7CBA" w:rsidRPr="00045A48" w:rsidRDefault="007C7CBA" w:rsidP="001E1719">
            <w:pPr>
              <w:pStyle w:val="a9"/>
              <w:jc w:val="center"/>
            </w:pPr>
            <w:r w:rsidRPr="00045A48">
              <w:t>0,47</w:t>
            </w:r>
          </w:p>
        </w:tc>
      </w:tr>
      <w:tr w:rsidR="007C7CBA" w:rsidTr="001E1719">
        <w:trPr>
          <w:jc w:val="center"/>
        </w:trPr>
        <w:tc>
          <w:tcPr>
            <w:tcW w:w="2120" w:type="dxa"/>
          </w:tcPr>
          <w:p w:rsidR="007C7CBA" w:rsidRPr="00045A48" w:rsidRDefault="007C7CBA" w:rsidP="001E1719">
            <w:pPr>
              <w:pStyle w:val="a9"/>
              <w:jc w:val="center"/>
            </w:pPr>
            <w:r w:rsidRPr="00045A48">
              <w:t>Наличие информации о товаре в сети интернет</w:t>
            </w:r>
          </w:p>
          <w:p w:rsidR="007C7CBA" w:rsidRPr="00045A48" w:rsidRDefault="007C7CBA" w:rsidP="001E1719">
            <w:pPr>
              <w:pStyle w:val="a9"/>
              <w:jc w:val="center"/>
            </w:pPr>
          </w:p>
        </w:tc>
        <w:tc>
          <w:tcPr>
            <w:tcW w:w="1595" w:type="dxa"/>
          </w:tcPr>
          <w:p w:rsidR="007C7CBA" w:rsidRPr="00045A48" w:rsidRDefault="007C7CBA" w:rsidP="001E1719">
            <w:pPr>
              <w:pStyle w:val="a9"/>
              <w:jc w:val="center"/>
            </w:pPr>
            <w:r w:rsidRPr="00045A48">
              <w:t>4,12</w:t>
            </w:r>
          </w:p>
        </w:tc>
        <w:tc>
          <w:tcPr>
            <w:tcW w:w="1595" w:type="dxa"/>
          </w:tcPr>
          <w:p w:rsidR="007C7CBA" w:rsidRPr="00045A48" w:rsidRDefault="007C7CBA" w:rsidP="001E1719">
            <w:pPr>
              <w:pStyle w:val="a9"/>
              <w:jc w:val="center"/>
            </w:pPr>
            <w:r w:rsidRPr="00045A48">
              <w:t>0,14</w:t>
            </w:r>
          </w:p>
        </w:tc>
        <w:tc>
          <w:tcPr>
            <w:tcW w:w="1595" w:type="dxa"/>
          </w:tcPr>
          <w:p w:rsidR="007C7CBA" w:rsidRPr="00045A48" w:rsidRDefault="007C7CBA" w:rsidP="001E1719">
            <w:pPr>
              <w:pStyle w:val="a9"/>
              <w:jc w:val="center"/>
            </w:pPr>
            <w:r w:rsidRPr="00045A48">
              <w:t>2,39</w:t>
            </w:r>
          </w:p>
        </w:tc>
        <w:tc>
          <w:tcPr>
            <w:tcW w:w="1596" w:type="dxa"/>
          </w:tcPr>
          <w:p w:rsidR="007C7CBA" w:rsidRPr="00045A48" w:rsidRDefault="007C7CBA" w:rsidP="001E1719">
            <w:pPr>
              <w:pStyle w:val="a9"/>
              <w:jc w:val="center"/>
            </w:pPr>
            <w:r w:rsidRPr="00045A48">
              <w:t>0,33</w:t>
            </w:r>
          </w:p>
        </w:tc>
      </w:tr>
      <w:tr w:rsidR="007C7CBA" w:rsidTr="001E1719">
        <w:trPr>
          <w:jc w:val="center"/>
        </w:trPr>
        <w:tc>
          <w:tcPr>
            <w:tcW w:w="2120" w:type="dxa"/>
          </w:tcPr>
          <w:p w:rsidR="007C7CBA" w:rsidRPr="00045A48" w:rsidRDefault="007C7CBA" w:rsidP="001E1719">
            <w:pPr>
              <w:pStyle w:val="a9"/>
              <w:jc w:val="center"/>
              <w:rPr>
                <w:sz w:val="22"/>
              </w:rPr>
            </w:pPr>
            <w:r w:rsidRPr="00045A48">
              <w:rPr>
                <w:sz w:val="22"/>
              </w:rPr>
              <w:t>Качество обслуживания продавцами-консультантами</w:t>
            </w:r>
          </w:p>
          <w:p w:rsidR="007C7CBA" w:rsidRPr="00045A48" w:rsidRDefault="007C7CBA" w:rsidP="001E1719">
            <w:pPr>
              <w:pStyle w:val="a9"/>
              <w:jc w:val="center"/>
            </w:pPr>
          </w:p>
        </w:tc>
        <w:tc>
          <w:tcPr>
            <w:tcW w:w="1595" w:type="dxa"/>
          </w:tcPr>
          <w:p w:rsidR="007C7CBA" w:rsidRPr="00045A48" w:rsidRDefault="007C7CBA" w:rsidP="001E1719">
            <w:pPr>
              <w:pStyle w:val="a9"/>
              <w:jc w:val="center"/>
            </w:pPr>
            <w:r w:rsidRPr="00045A48">
              <w:t>3,79</w:t>
            </w:r>
          </w:p>
        </w:tc>
        <w:tc>
          <w:tcPr>
            <w:tcW w:w="1595" w:type="dxa"/>
          </w:tcPr>
          <w:p w:rsidR="007C7CBA" w:rsidRPr="00045A48" w:rsidRDefault="007C7CBA" w:rsidP="001E1719">
            <w:pPr>
              <w:pStyle w:val="a9"/>
              <w:jc w:val="center"/>
            </w:pPr>
            <w:r w:rsidRPr="00045A48">
              <w:t>0,11</w:t>
            </w:r>
          </w:p>
        </w:tc>
        <w:tc>
          <w:tcPr>
            <w:tcW w:w="1595" w:type="dxa"/>
          </w:tcPr>
          <w:p w:rsidR="007C7CBA" w:rsidRPr="00045A48" w:rsidRDefault="007C7CBA" w:rsidP="001E1719">
            <w:pPr>
              <w:pStyle w:val="a9"/>
              <w:jc w:val="center"/>
            </w:pPr>
            <w:r w:rsidRPr="00045A48">
              <w:t>3,73</w:t>
            </w:r>
          </w:p>
        </w:tc>
        <w:tc>
          <w:tcPr>
            <w:tcW w:w="1596" w:type="dxa"/>
          </w:tcPr>
          <w:p w:rsidR="007C7CBA" w:rsidRPr="00045A48" w:rsidRDefault="007C7CBA" w:rsidP="001E1719">
            <w:pPr>
              <w:pStyle w:val="a9"/>
              <w:jc w:val="center"/>
            </w:pPr>
            <w:r w:rsidRPr="00045A48">
              <w:t>0, 41</w:t>
            </w:r>
          </w:p>
        </w:tc>
      </w:tr>
      <w:tr w:rsidR="007C7CBA" w:rsidTr="001E1719">
        <w:trPr>
          <w:jc w:val="center"/>
        </w:trPr>
        <w:tc>
          <w:tcPr>
            <w:tcW w:w="2120" w:type="dxa"/>
          </w:tcPr>
          <w:p w:rsidR="007C7CBA" w:rsidRPr="00045A48" w:rsidRDefault="007C7CBA" w:rsidP="001E1719">
            <w:pPr>
              <w:pStyle w:val="a9"/>
              <w:jc w:val="center"/>
              <w:rPr>
                <w:sz w:val="22"/>
              </w:rPr>
            </w:pPr>
            <w:r w:rsidRPr="00045A48">
              <w:rPr>
                <w:sz w:val="22"/>
              </w:rPr>
              <w:t>Наличие пробников и подарков к покупке.</w:t>
            </w:r>
          </w:p>
          <w:p w:rsidR="007C7CBA" w:rsidRPr="00045A48" w:rsidRDefault="007C7CBA" w:rsidP="001E1719">
            <w:pPr>
              <w:pStyle w:val="a9"/>
              <w:jc w:val="center"/>
            </w:pPr>
          </w:p>
        </w:tc>
        <w:tc>
          <w:tcPr>
            <w:tcW w:w="1595" w:type="dxa"/>
          </w:tcPr>
          <w:p w:rsidR="007C7CBA" w:rsidRPr="00045A48" w:rsidRDefault="007C7CBA" w:rsidP="001E1719">
            <w:pPr>
              <w:pStyle w:val="a9"/>
              <w:jc w:val="center"/>
            </w:pPr>
            <w:r w:rsidRPr="00045A48">
              <w:t>3,84</w:t>
            </w:r>
          </w:p>
        </w:tc>
        <w:tc>
          <w:tcPr>
            <w:tcW w:w="1595" w:type="dxa"/>
          </w:tcPr>
          <w:p w:rsidR="007C7CBA" w:rsidRPr="00045A48" w:rsidRDefault="007C7CBA" w:rsidP="001E1719">
            <w:pPr>
              <w:pStyle w:val="a9"/>
              <w:jc w:val="center"/>
            </w:pPr>
            <w:r w:rsidRPr="00045A48">
              <w:t>0,10</w:t>
            </w:r>
          </w:p>
        </w:tc>
        <w:tc>
          <w:tcPr>
            <w:tcW w:w="1595" w:type="dxa"/>
          </w:tcPr>
          <w:p w:rsidR="007C7CBA" w:rsidRPr="00045A48" w:rsidRDefault="007C7CBA" w:rsidP="001E1719">
            <w:pPr>
              <w:pStyle w:val="a9"/>
              <w:jc w:val="center"/>
            </w:pPr>
            <w:r w:rsidRPr="00045A48">
              <w:t>2,98</w:t>
            </w:r>
          </w:p>
        </w:tc>
        <w:tc>
          <w:tcPr>
            <w:tcW w:w="1596" w:type="dxa"/>
          </w:tcPr>
          <w:p w:rsidR="007C7CBA" w:rsidRPr="00045A48" w:rsidRDefault="007C7CBA" w:rsidP="001E1719">
            <w:pPr>
              <w:pStyle w:val="a9"/>
              <w:jc w:val="center"/>
            </w:pPr>
            <w:r w:rsidRPr="00045A48">
              <w:t>0,3</w:t>
            </w:r>
          </w:p>
        </w:tc>
      </w:tr>
      <w:tr w:rsidR="007C7CBA" w:rsidTr="001E1719">
        <w:trPr>
          <w:jc w:val="center"/>
        </w:trPr>
        <w:tc>
          <w:tcPr>
            <w:tcW w:w="2120" w:type="dxa"/>
          </w:tcPr>
          <w:p w:rsidR="007C7CBA" w:rsidRPr="00045A48" w:rsidRDefault="007C7CBA" w:rsidP="001E1719">
            <w:pPr>
              <w:pStyle w:val="a9"/>
              <w:jc w:val="center"/>
              <w:rPr>
                <w:b/>
                <w:sz w:val="22"/>
              </w:rPr>
            </w:pPr>
            <w:r w:rsidRPr="00045A48">
              <w:rPr>
                <w:b/>
                <w:sz w:val="22"/>
              </w:rPr>
              <w:t>ИТОГО:</w:t>
            </w:r>
          </w:p>
        </w:tc>
        <w:tc>
          <w:tcPr>
            <w:tcW w:w="1595" w:type="dxa"/>
          </w:tcPr>
          <w:p w:rsidR="007C7CBA" w:rsidRPr="00045A48" w:rsidRDefault="007C7CBA" w:rsidP="001E1719">
            <w:pPr>
              <w:pStyle w:val="a9"/>
              <w:jc w:val="center"/>
            </w:pPr>
            <w:r w:rsidRPr="00045A48">
              <w:t>36,68</w:t>
            </w:r>
          </w:p>
        </w:tc>
        <w:tc>
          <w:tcPr>
            <w:tcW w:w="1595" w:type="dxa"/>
          </w:tcPr>
          <w:p w:rsidR="007C7CBA" w:rsidRPr="00045A48" w:rsidRDefault="007C7CBA" w:rsidP="001E1719">
            <w:pPr>
              <w:pStyle w:val="a9"/>
              <w:jc w:val="center"/>
            </w:pPr>
            <w:r w:rsidRPr="00045A48">
              <w:t>1</w:t>
            </w:r>
          </w:p>
        </w:tc>
        <w:tc>
          <w:tcPr>
            <w:tcW w:w="1595" w:type="dxa"/>
          </w:tcPr>
          <w:p w:rsidR="007C7CBA" w:rsidRPr="00045A48" w:rsidRDefault="007C7CBA" w:rsidP="001E1719">
            <w:pPr>
              <w:pStyle w:val="a9"/>
              <w:jc w:val="center"/>
            </w:pPr>
            <w:r w:rsidRPr="00045A48">
              <w:t>-</w:t>
            </w:r>
          </w:p>
        </w:tc>
        <w:tc>
          <w:tcPr>
            <w:tcW w:w="1596" w:type="dxa"/>
          </w:tcPr>
          <w:p w:rsidR="007C7CBA" w:rsidRPr="00045A48" w:rsidRDefault="007C7CBA" w:rsidP="001E1719">
            <w:pPr>
              <w:pStyle w:val="a9"/>
              <w:jc w:val="center"/>
            </w:pPr>
            <w:r w:rsidRPr="00045A48">
              <w:t>3,37</w:t>
            </w:r>
          </w:p>
        </w:tc>
      </w:tr>
    </w:tbl>
    <w:p w:rsidR="007C7CBA" w:rsidRPr="005A2652" w:rsidRDefault="007C7CBA" w:rsidP="007C7CBA">
      <w:pPr>
        <w:ind w:firstLine="0"/>
      </w:pPr>
    </w:p>
    <w:p w:rsidR="007C7CBA" w:rsidRPr="00581A8D" w:rsidRDefault="007C7CBA" w:rsidP="007C7CBA">
      <w:bookmarkStart w:id="35" w:name="OLE_LINK9"/>
      <w:bookmarkStart w:id="36" w:name="OLE_LINK10"/>
      <w:r>
        <w:t>Индекс удовлетворенности потребителей для</w:t>
      </w:r>
      <w:r w:rsidRPr="00045A48">
        <w:t xml:space="preserve"> </w:t>
      </w:r>
      <w:r>
        <w:t xml:space="preserve">бренда </w:t>
      </w:r>
      <w:r>
        <w:rPr>
          <w:lang w:val="en-US"/>
        </w:rPr>
        <w:t>Biotherm</w:t>
      </w:r>
      <w:r w:rsidRPr="00581A8D">
        <w:t xml:space="preserve"> </w:t>
      </w:r>
      <w:r>
        <w:t>составил 3,37 из 5,00.</w:t>
      </w:r>
    </w:p>
    <w:bookmarkEnd w:id="35"/>
    <w:bookmarkEnd w:id="36"/>
    <w:p w:rsidR="007C7CBA" w:rsidRDefault="007C7CBA" w:rsidP="007C7CBA">
      <w:pPr>
        <w:pStyle w:val="a"/>
      </w:pPr>
      <w:r>
        <w:t>Расчет индекса удовлетворенности потребителей для</w:t>
      </w:r>
      <w:r w:rsidRPr="00045A48">
        <w:t xml:space="preserve"> </w:t>
      </w:r>
      <w:r>
        <w:t xml:space="preserve">бренда </w:t>
      </w:r>
      <w:proofErr w:type="spellStart"/>
      <w:r>
        <w:rPr>
          <w:lang w:val="en-US"/>
        </w:rPr>
        <w:t>Clarins</w:t>
      </w:r>
      <w:proofErr w:type="spellEnd"/>
    </w:p>
    <w:tbl>
      <w:tblPr>
        <w:tblStyle w:val="ad"/>
        <w:tblW w:w="0" w:type="auto"/>
        <w:jc w:val="center"/>
        <w:tblInd w:w="1069" w:type="dxa"/>
        <w:tblLook w:val="04A0"/>
      </w:tblPr>
      <w:tblGrid>
        <w:gridCol w:w="2103"/>
        <w:gridCol w:w="1599"/>
        <w:gridCol w:w="1600"/>
        <w:gridCol w:w="1599"/>
        <w:gridCol w:w="1600"/>
      </w:tblGrid>
      <w:tr w:rsidR="007C7CBA" w:rsidTr="001E1719">
        <w:trPr>
          <w:jc w:val="center"/>
        </w:trPr>
        <w:tc>
          <w:tcPr>
            <w:tcW w:w="2103" w:type="dxa"/>
          </w:tcPr>
          <w:p w:rsidR="007C7CBA" w:rsidRPr="00045A48" w:rsidRDefault="007C7CBA" w:rsidP="001E1719">
            <w:pPr>
              <w:pStyle w:val="a9"/>
              <w:jc w:val="center"/>
              <w:rPr>
                <w:b/>
              </w:rPr>
            </w:pPr>
            <w:r>
              <w:rPr>
                <w:b/>
              </w:rPr>
              <w:t>Параметр</w:t>
            </w:r>
          </w:p>
        </w:tc>
        <w:tc>
          <w:tcPr>
            <w:tcW w:w="1599" w:type="dxa"/>
          </w:tcPr>
          <w:p w:rsidR="007C7CBA" w:rsidRPr="00045A48" w:rsidRDefault="007C7CBA" w:rsidP="001E1719">
            <w:pPr>
              <w:pStyle w:val="a9"/>
              <w:jc w:val="center"/>
              <w:rPr>
                <w:b/>
              </w:rPr>
            </w:pPr>
            <w:r>
              <w:rPr>
                <w:b/>
              </w:rPr>
              <w:t xml:space="preserve">Среднее </w:t>
            </w:r>
            <w:proofErr w:type="spellStart"/>
            <w:r w:rsidRPr="00045A48">
              <w:rPr>
                <w:b/>
              </w:rPr>
              <w:t>начение</w:t>
            </w:r>
            <w:proofErr w:type="spellEnd"/>
            <w:r w:rsidRPr="00045A48">
              <w:rPr>
                <w:b/>
              </w:rPr>
              <w:t xml:space="preserve"> важности </w:t>
            </w:r>
            <w:r>
              <w:rPr>
                <w:b/>
              </w:rPr>
              <w:t>параметра</w:t>
            </w:r>
          </w:p>
        </w:tc>
        <w:tc>
          <w:tcPr>
            <w:tcW w:w="1600" w:type="dxa"/>
          </w:tcPr>
          <w:p w:rsidR="007C7CBA" w:rsidRPr="00045A48" w:rsidRDefault="007C7CBA" w:rsidP="001E1719">
            <w:pPr>
              <w:pStyle w:val="a9"/>
              <w:jc w:val="center"/>
              <w:rPr>
                <w:b/>
              </w:rPr>
            </w:pPr>
            <w:r w:rsidRPr="00045A48">
              <w:rPr>
                <w:b/>
              </w:rPr>
              <w:t xml:space="preserve">Вес </w:t>
            </w:r>
            <w:r>
              <w:rPr>
                <w:b/>
              </w:rPr>
              <w:t>параметра</w:t>
            </w:r>
          </w:p>
        </w:tc>
        <w:tc>
          <w:tcPr>
            <w:tcW w:w="1599" w:type="dxa"/>
          </w:tcPr>
          <w:p w:rsidR="007C7CBA" w:rsidRPr="00581A8D" w:rsidRDefault="007C7CBA" w:rsidP="001E1719">
            <w:pPr>
              <w:pStyle w:val="a9"/>
              <w:jc w:val="center"/>
              <w:rPr>
                <w:b/>
              </w:rPr>
            </w:pPr>
            <w:r>
              <w:rPr>
                <w:b/>
              </w:rPr>
              <w:t>Средняя о</w:t>
            </w:r>
            <w:r w:rsidRPr="00045A48">
              <w:rPr>
                <w:b/>
              </w:rPr>
              <w:t xml:space="preserve">ценка </w:t>
            </w:r>
            <w:r>
              <w:rPr>
                <w:b/>
              </w:rPr>
              <w:t>параметра для бренда</w:t>
            </w:r>
          </w:p>
        </w:tc>
        <w:tc>
          <w:tcPr>
            <w:tcW w:w="1600" w:type="dxa"/>
          </w:tcPr>
          <w:p w:rsidR="007C7CBA" w:rsidRPr="00581A8D" w:rsidRDefault="007C7CBA" w:rsidP="001E1719">
            <w:pPr>
              <w:pStyle w:val="a9"/>
              <w:jc w:val="center"/>
              <w:rPr>
                <w:b/>
              </w:rPr>
            </w:pPr>
            <w:r w:rsidRPr="00045A48">
              <w:rPr>
                <w:b/>
              </w:rPr>
              <w:t xml:space="preserve">Взвешенная оценка </w:t>
            </w:r>
            <w:r>
              <w:rPr>
                <w:b/>
              </w:rPr>
              <w:t>параметра для бренда</w:t>
            </w:r>
          </w:p>
        </w:tc>
      </w:tr>
      <w:tr w:rsidR="007C7CBA" w:rsidTr="001E1719">
        <w:trPr>
          <w:jc w:val="center"/>
        </w:trPr>
        <w:tc>
          <w:tcPr>
            <w:tcW w:w="2103" w:type="dxa"/>
          </w:tcPr>
          <w:p w:rsidR="007C7CBA" w:rsidRPr="00045A48" w:rsidRDefault="007C7CBA" w:rsidP="001E1719">
            <w:pPr>
              <w:pStyle w:val="a9"/>
              <w:jc w:val="center"/>
            </w:pPr>
            <w:r w:rsidRPr="00045A48">
              <w:t>Цена</w:t>
            </w:r>
          </w:p>
        </w:tc>
        <w:tc>
          <w:tcPr>
            <w:tcW w:w="1599" w:type="dxa"/>
          </w:tcPr>
          <w:p w:rsidR="007C7CBA" w:rsidRPr="00045A48" w:rsidRDefault="007C7CBA" w:rsidP="001E1719">
            <w:pPr>
              <w:pStyle w:val="a9"/>
              <w:jc w:val="center"/>
            </w:pPr>
            <w:r w:rsidRPr="00045A48">
              <w:rPr>
                <w:lang w:val="en-US"/>
              </w:rPr>
              <w:t>3</w:t>
            </w:r>
            <w:r w:rsidRPr="00045A48">
              <w:t>,72</w:t>
            </w:r>
          </w:p>
        </w:tc>
        <w:tc>
          <w:tcPr>
            <w:tcW w:w="1600" w:type="dxa"/>
          </w:tcPr>
          <w:p w:rsidR="007C7CBA" w:rsidRPr="00045A48" w:rsidRDefault="007C7CBA" w:rsidP="001E1719">
            <w:pPr>
              <w:pStyle w:val="a9"/>
              <w:jc w:val="center"/>
            </w:pPr>
            <w:r w:rsidRPr="00045A48">
              <w:t>0,10</w:t>
            </w:r>
          </w:p>
        </w:tc>
        <w:tc>
          <w:tcPr>
            <w:tcW w:w="1599" w:type="dxa"/>
          </w:tcPr>
          <w:p w:rsidR="007C7CBA" w:rsidRPr="009D3937" w:rsidRDefault="007C7CBA" w:rsidP="001E1719">
            <w:pPr>
              <w:pStyle w:val="a9"/>
              <w:jc w:val="center"/>
              <w:rPr>
                <w:lang w:val="en-US"/>
              </w:rPr>
            </w:pPr>
            <w:r w:rsidRPr="00045A48">
              <w:t>3,</w:t>
            </w:r>
            <w:r>
              <w:rPr>
                <w:lang w:val="en-US"/>
              </w:rPr>
              <w:t>89</w:t>
            </w:r>
          </w:p>
        </w:tc>
        <w:tc>
          <w:tcPr>
            <w:tcW w:w="1600" w:type="dxa"/>
          </w:tcPr>
          <w:p w:rsidR="007C7CBA" w:rsidRPr="00045A48" w:rsidRDefault="007C7CBA" w:rsidP="001E1719">
            <w:pPr>
              <w:pStyle w:val="a9"/>
              <w:jc w:val="center"/>
            </w:pPr>
            <w:r>
              <w:t>0,39</w:t>
            </w:r>
          </w:p>
        </w:tc>
      </w:tr>
      <w:tr w:rsidR="007C7CBA" w:rsidTr="001E1719">
        <w:trPr>
          <w:jc w:val="center"/>
        </w:trPr>
        <w:tc>
          <w:tcPr>
            <w:tcW w:w="2103" w:type="dxa"/>
          </w:tcPr>
          <w:p w:rsidR="007C7CBA" w:rsidRPr="00045A48" w:rsidRDefault="007C7CBA" w:rsidP="001E1719">
            <w:pPr>
              <w:pStyle w:val="a9"/>
              <w:jc w:val="center"/>
            </w:pPr>
            <w:r w:rsidRPr="00045A48">
              <w:t>Состав (компоненты)</w:t>
            </w:r>
          </w:p>
        </w:tc>
        <w:tc>
          <w:tcPr>
            <w:tcW w:w="1599" w:type="dxa"/>
          </w:tcPr>
          <w:p w:rsidR="007C7CBA" w:rsidRPr="00045A48" w:rsidRDefault="007C7CBA" w:rsidP="001E1719">
            <w:pPr>
              <w:pStyle w:val="a9"/>
              <w:jc w:val="center"/>
            </w:pPr>
            <w:r w:rsidRPr="00045A48">
              <w:t>4,07</w:t>
            </w:r>
          </w:p>
        </w:tc>
        <w:tc>
          <w:tcPr>
            <w:tcW w:w="1600" w:type="dxa"/>
          </w:tcPr>
          <w:p w:rsidR="007C7CBA" w:rsidRPr="00045A48" w:rsidRDefault="007C7CBA" w:rsidP="001E1719">
            <w:pPr>
              <w:pStyle w:val="a9"/>
              <w:jc w:val="center"/>
            </w:pPr>
            <w:r w:rsidRPr="00045A48">
              <w:t>0,11</w:t>
            </w:r>
          </w:p>
        </w:tc>
        <w:tc>
          <w:tcPr>
            <w:tcW w:w="1599" w:type="dxa"/>
          </w:tcPr>
          <w:p w:rsidR="007C7CBA" w:rsidRPr="009D3937" w:rsidRDefault="007C7CBA" w:rsidP="001E1719">
            <w:pPr>
              <w:pStyle w:val="a9"/>
              <w:jc w:val="center"/>
            </w:pPr>
            <w:r>
              <w:rPr>
                <w:lang w:val="en-US"/>
              </w:rPr>
              <w:t>4</w:t>
            </w:r>
            <w:r>
              <w:t>,10</w:t>
            </w:r>
          </w:p>
        </w:tc>
        <w:tc>
          <w:tcPr>
            <w:tcW w:w="1600" w:type="dxa"/>
          </w:tcPr>
          <w:p w:rsidR="007C7CBA" w:rsidRPr="00045A48" w:rsidRDefault="007C7CBA" w:rsidP="001E1719">
            <w:pPr>
              <w:pStyle w:val="a9"/>
              <w:jc w:val="center"/>
            </w:pPr>
            <w:r>
              <w:t>0,45</w:t>
            </w:r>
          </w:p>
        </w:tc>
      </w:tr>
      <w:tr w:rsidR="007C7CBA" w:rsidTr="001E1719">
        <w:trPr>
          <w:jc w:val="center"/>
        </w:trPr>
        <w:tc>
          <w:tcPr>
            <w:tcW w:w="2103" w:type="dxa"/>
          </w:tcPr>
          <w:p w:rsidR="007C7CBA" w:rsidRPr="00045A48" w:rsidRDefault="007C7CBA" w:rsidP="001E1719">
            <w:pPr>
              <w:pStyle w:val="a9"/>
              <w:jc w:val="center"/>
            </w:pPr>
            <w:r w:rsidRPr="00045A48">
              <w:t>Страна происхождения</w:t>
            </w:r>
          </w:p>
        </w:tc>
        <w:tc>
          <w:tcPr>
            <w:tcW w:w="1599" w:type="dxa"/>
          </w:tcPr>
          <w:p w:rsidR="007C7CBA" w:rsidRPr="00045A48" w:rsidRDefault="007C7CBA" w:rsidP="001E1719">
            <w:pPr>
              <w:pStyle w:val="a9"/>
              <w:jc w:val="center"/>
            </w:pPr>
            <w:r w:rsidRPr="00045A48">
              <w:t>2,92</w:t>
            </w:r>
          </w:p>
        </w:tc>
        <w:tc>
          <w:tcPr>
            <w:tcW w:w="1600" w:type="dxa"/>
          </w:tcPr>
          <w:p w:rsidR="007C7CBA" w:rsidRPr="00045A48" w:rsidRDefault="007C7CBA" w:rsidP="001E1719">
            <w:pPr>
              <w:pStyle w:val="a9"/>
              <w:jc w:val="center"/>
            </w:pPr>
            <w:r w:rsidRPr="00045A48">
              <w:t>0,07</w:t>
            </w:r>
          </w:p>
        </w:tc>
        <w:tc>
          <w:tcPr>
            <w:tcW w:w="1599" w:type="dxa"/>
          </w:tcPr>
          <w:p w:rsidR="007C7CBA" w:rsidRPr="00045A48" w:rsidRDefault="007C7CBA" w:rsidP="001E1719">
            <w:pPr>
              <w:pStyle w:val="a9"/>
              <w:jc w:val="center"/>
            </w:pPr>
            <w:r>
              <w:t>4,32</w:t>
            </w:r>
          </w:p>
        </w:tc>
        <w:tc>
          <w:tcPr>
            <w:tcW w:w="1600" w:type="dxa"/>
          </w:tcPr>
          <w:p w:rsidR="007C7CBA" w:rsidRPr="00045A48" w:rsidRDefault="007C7CBA" w:rsidP="001E1719">
            <w:pPr>
              <w:pStyle w:val="a9"/>
              <w:jc w:val="center"/>
            </w:pPr>
            <w:r>
              <w:t>0,30</w:t>
            </w:r>
          </w:p>
        </w:tc>
      </w:tr>
      <w:tr w:rsidR="007C7CBA" w:rsidTr="001E1719">
        <w:trPr>
          <w:jc w:val="center"/>
        </w:trPr>
        <w:tc>
          <w:tcPr>
            <w:tcW w:w="2103" w:type="dxa"/>
          </w:tcPr>
          <w:p w:rsidR="007C7CBA" w:rsidRPr="00045A48" w:rsidRDefault="007C7CBA" w:rsidP="001E1719">
            <w:pPr>
              <w:pStyle w:val="a9"/>
              <w:jc w:val="center"/>
            </w:pPr>
            <w:r w:rsidRPr="00045A48">
              <w:t>Привлекательность упаковки</w:t>
            </w:r>
          </w:p>
        </w:tc>
        <w:tc>
          <w:tcPr>
            <w:tcW w:w="1599" w:type="dxa"/>
          </w:tcPr>
          <w:p w:rsidR="007C7CBA" w:rsidRPr="00045A48" w:rsidRDefault="007C7CBA" w:rsidP="001E1719">
            <w:pPr>
              <w:pStyle w:val="a9"/>
              <w:jc w:val="center"/>
            </w:pPr>
            <w:r w:rsidRPr="00045A48">
              <w:t>2,89</w:t>
            </w:r>
          </w:p>
        </w:tc>
        <w:tc>
          <w:tcPr>
            <w:tcW w:w="1600" w:type="dxa"/>
          </w:tcPr>
          <w:p w:rsidR="007C7CBA" w:rsidRPr="00045A48" w:rsidRDefault="007C7CBA" w:rsidP="001E1719">
            <w:pPr>
              <w:pStyle w:val="a9"/>
              <w:jc w:val="center"/>
            </w:pPr>
            <w:r w:rsidRPr="00045A48">
              <w:t>0,07</w:t>
            </w:r>
          </w:p>
        </w:tc>
        <w:tc>
          <w:tcPr>
            <w:tcW w:w="1599" w:type="dxa"/>
          </w:tcPr>
          <w:p w:rsidR="007C7CBA" w:rsidRPr="00045A48" w:rsidRDefault="007C7CBA" w:rsidP="001E1719">
            <w:pPr>
              <w:pStyle w:val="a9"/>
              <w:jc w:val="center"/>
            </w:pPr>
            <w:r>
              <w:t>3,67</w:t>
            </w:r>
          </w:p>
        </w:tc>
        <w:tc>
          <w:tcPr>
            <w:tcW w:w="1600" w:type="dxa"/>
          </w:tcPr>
          <w:p w:rsidR="007C7CBA" w:rsidRPr="00045A48" w:rsidRDefault="007C7CBA" w:rsidP="001E1719">
            <w:pPr>
              <w:pStyle w:val="a9"/>
              <w:jc w:val="center"/>
            </w:pPr>
            <w:r>
              <w:t>0,26</w:t>
            </w:r>
          </w:p>
        </w:tc>
      </w:tr>
      <w:tr w:rsidR="007C7CBA" w:rsidTr="001E1719">
        <w:trPr>
          <w:jc w:val="center"/>
        </w:trPr>
        <w:tc>
          <w:tcPr>
            <w:tcW w:w="2103" w:type="dxa"/>
          </w:tcPr>
          <w:p w:rsidR="007C7CBA" w:rsidRPr="00045A48" w:rsidRDefault="007C7CBA" w:rsidP="001E1719">
            <w:pPr>
              <w:pStyle w:val="a9"/>
              <w:jc w:val="center"/>
            </w:pPr>
            <w:r w:rsidRPr="00045A48">
              <w:t>Известность бренда</w:t>
            </w:r>
          </w:p>
        </w:tc>
        <w:tc>
          <w:tcPr>
            <w:tcW w:w="1599" w:type="dxa"/>
          </w:tcPr>
          <w:p w:rsidR="007C7CBA" w:rsidRPr="00045A48" w:rsidRDefault="007C7CBA" w:rsidP="001E1719">
            <w:pPr>
              <w:pStyle w:val="a9"/>
              <w:jc w:val="center"/>
            </w:pPr>
            <w:r w:rsidRPr="00045A48">
              <w:t>3,55</w:t>
            </w:r>
          </w:p>
        </w:tc>
        <w:tc>
          <w:tcPr>
            <w:tcW w:w="1600" w:type="dxa"/>
          </w:tcPr>
          <w:p w:rsidR="007C7CBA" w:rsidRPr="00045A48" w:rsidRDefault="007C7CBA" w:rsidP="001E1719">
            <w:pPr>
              <w:pStyle w:val="a9"/>
              <w:jc w:val="center"/>
            </w:pPr>
            <w:r w:rsidRPr="00045A48">
              <w:t>0,09</w:t>
            </w:r>
          </w:p>
        </w:tc>
        <w:tc>
          <w:tcPr>
            <w:tcW w:w="1599" w:type="dxa"/>
          </w:tcPr>
          <w:p w:rsidR="007C7CBA" w:rsidRPr="00045A48" w:rsidRDefault="007C7CBA" w:rsidP="001E1719">
            <w:pPr>
              <w:pStyle w:val="a9"/>
              <w:jc w:val="center"/>
            </w:pPr>
            <w:r>
              <w:t>4,46</w:t>
            </w:r>
          </w:p>
        </w:tc>
        <w:tc>
          <w:tcPr>
            <w:tcW w:w="1600" w:type="dxa"/>
          </w:tcPr>
          <w:p w:rsidR="007C7CBA" w:rsidRPr="00045A48" w:rsidRDefault="007C7CBA" w:rsidP="001E1719">
            <w:pPr>
              <w:pStyle w:val="a9"/>
              <w:jc w:val="center"/>
            </w:pPr>
            <w:r>
              <w:t>0,40</w:t>
            </w:r>
          </w:p>
        </w:tc>
      </w:tr>
      <w:tr w:rsidR="007C7CBA" w:rsidTr="001E1719">
        <w:trPr>
          <w:jc w:val="center"/>
        </w:trPr>
        <w:tc>
          <w:tcPr>
            <w:tcW w:w="2103" w:type="dxa"/>
          </w:tcPr>
          <w:p w:rsidR="007C7CBA" w:rsidRPr="00045A48" w:rsidRDefault="007C7CBA" w:rsidP="001E1719">
            <w:pPr>
              <w:pStyle w:val="a9"/>
              <w:jc w:val="center"/>
            </w:pPr>
            <w:r w:rsidRPr="00045A48">
              <w:t>Престижность бренда</w:t>
            </w:r>
          </w:p>
        </w:tc>
        <w:tc>
          <w:tcPr>
            <w:tcW w:w="1599" w:type="dxa"/>
          </w:tcPr>
          <w:p w:rsidR="007C7CBA" w:rsidRPr="00045A48" w:rsidRDefault="007C7CBA" w:rsidP="001E1719">
            <w:pPr>
              <w:pStyle w:val="a9"/>
              <w:jc w:val="center"/>
            </w:pPr>
            <w:r w:rsidRPr="00045A48">
              <w:t>3,27</w:t>
            </w:r>
          </w:p>
        </w:tc>
        <w:tc>
          <w:tcPr>
            <w:tcW w:w="1600" w:type="dxa"/>
          </w:tcPr>
          <w:p w:rsidR="007C7CBA" w:rsidRPr="00045A48" w:rsidRDefault="007C7CBA" w:rsidP="001E1719">
            <w:pPr>
              <w:pStyle w:val="a9"/>
              <w:jc w:val="center"/>
            </w:pPr>
            <w:r w:rsidRPr="00045A48">
              <w:t>0,08</w:t>
            </w:r>
          </w:p>
        </w:tc>
        <w:tc>
          <w:tcPr>
            <w:tcW w:w="1599" w:type="dxa"/>
          </w:tcPr>
          <w:p w:rsidR="007C7CBA" w:rsidRPr="00045A48" w:rsidRDefault="007C7CBA" w:rsidP="001E1719">
            <w:pPr>
              <w:pStyle w:val="a9"/>
              <w:jc w:val="center"/>
            </w:pPr>
            <w:r>
              <w:t>3,97</w:t>
            </w:r>
          </w:p>
        </w:tc>
        <w:tc>
          <w:tcPr>
            <w:tcW w:w="1600" w:type="dxa"/>
          </w:tcPr>
          <w:p w:rsidR="007C7CBA" w:rsidRPr="00045A48" w:rsidRDefault="007C7CBA" w:rsidP="001E1719">
            <w:pPr>
              <w:pStyle w:val="a9"/>
              <w:jc w:val="center"/>
            </w:pPr>
            <w:r>
              <w:t>0,32</w:t>
            </w:r>
          </w:p>
        </w:tc>
      </w:tr>
      <w:tr w:rsidR="007C7CBA" w:rsidTr="001E1719">
        <w:trPr>
          <w:jc w:val="center"/>
        </w:trPr>
        <w:tc>
          <w:tcPr>
            <w:tcW w:w="2103" w:type="dxa"/>
          </w:tcPr>
          <w:p w:rsidR="007C7CBA" w:rsidRPr="00045A48" w:rsidRDefault="007C7CBA" w:rsidP="001E1719">
            <w:pPr>
              <w:pStyle w:val="a9"/>
              <w:jc w:val="center"/>
            </w:pPr>
            <w:r w:rsidRPr="00045A48">
              <w:t>Отзывы и рекомендации</w:t>
            </w:r>
          </w:p>
        </w:tc>
        <w:tc>
          <w:tcPr>
            <w:tcW w:w="1599" w:type="dxa"/>
          </w:tcPr>
          <w:p w:rsidR="007C7CBA" w:rsidRPr="00045A48" w:rsidRDefault="007C7CBA" w:rsidP="001E1719">
            <w:pPr>
              <w:pStyle w:val="a9"/>
              <w:jc w:val="center"/>
            </w:pPr>
            <w:r w:rsidRPr="00045A48">
              <w:t>4,51</w:t>
            </w:r>
          </w:p>
        </w:tc>
        <w:tc>
          <w:tcPr>
            <w:tcW w:w="1600" w:type="dxa"/>
          </w:tcPr>
          <w:p w:rsidR="007C7CBA" w:rsidRPr="00045A48" w:rsidRDefault="007C7CBA" w:rsidP="001E1719">
            <w:pPr>
              <w:pStyle w:val="a9"/>
              <w:jc w:val="center"/>
            </w:pPr>
            <w:r w:rsidRPr="00045A48">
              <w:t>0,13</w:t>
            </w:r>
          </w:p>
        </w:tc>
        <w:tc>
          <w:tcPr>
            <w:tcW w:w="1599" w:type="dxa"/>
          </w:tcPr>
          <w:p w:rsidR="007C7CBA" w:rsidRPr="00045A48" w:rsidRDefault="007C7CBA" w:rsidP="001E1719">
            <w:pPr>
              <w:pStyle w:val="a9"/>
              <w:jc w:val="center"/>
            </w:pPr>
            <w:r>
              <w:t>4,25</w:t>
            </w:r>
          </w:p>
        </w:tc>
        <w:tc>
          <w:tcPr>
            <w:tcW w:w="1600" w:type="dxa"/>
          </w:tcPr>
          <w:p w:rsidR="007C7CBA" w:rsidRPr="00045A48" w:rsidRDefault="007C7CBA" w:rsidP="001E1719">
            <w:pPr>
              <w:pStyle w:val="a9"/>
              <w:jc w:val="center"/>
            </w:pPr>
            <w:r>
              <w:t>0,55</w:t>
            </w:r>
          </w:p>
        </w:tc>
      </w:tr>
      <w:tr w:rsidR="007C7CBA" w:rsidTr="001E1719">
        <w:trPr>
          <w:jc w:val="center"/>
        </w:trPr>
        <w:tc>
          <w:tcPr>
            <w:tcW w:w="2103" w:type="dxa"/>
          </w:tcPr>
          <w:p w:rsidR="007C7CBA" w:rsidRPr="00045A48" w:rsidRDefault="007C7CBA" w:rsidP="001E1719">
            <w:pPr>
              <w:pStyle w:val="a9"/>
              <w:jc w:val="center"/>
            </w:pPr>
            <w:r w:rsidRPr="00045A48">
              <w:t>Наличие информации о товаре в сети интернет</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t>4,12</w:t>
            </w:r>
          </w:p>
        </w:tc>
        <w:tc>
          <w:tcPr>
            <w:tcW w:w="1600" w:type="dxa"/>
          </w:tcPr>
          <w:p w:rsidR="007C7CBA" w:rsidRPr="00045A48" w:rsidRDefault="007C7CBA" w:rsidP="001E1719">
            <w:pPr>
              <w:pStyle w:val="a9"/>
              <w:jc w:val="center"/>
            </w:pPr>
            <w:r w:rsidRPr="00045A48">
              <w:t>0,14</w:t>
            </w:r>
          </w:p>
        </w:tc>
        <w:tc>
          <w:tcPr>
            <w:tcW w:w="1599" w:type="dxa"/>
          </w:tcPr>
          <w:p w:rsidR="007C7CBA" w:rsidRPr="00045A48" w:rsidRDefault="007C7CBA" w:rsidP="001E1719">
            <w:pPr>
              <w:pStyle w:val="a9"/>
              <w:jc w:val="center"/>
            </w:pPr>
            <w:r>
              <w:t>4,41</w:t>
            </w:r>
          </w:p>
        </w:tc>
        <w:tc>
          <w:tcPr>
            <w:tcW w:w="1600" w:type="dxa"/>
          </w:tcPr>
          <w:p w:rsidR="007C7CBA" w:rsidRPr="00045A48" w:rsidRDefault="007C7CBA" w:rsidP="001E1719">
            <w:pPr>
              <w:pStyle w:val="a9"/>
              <w:jc w:val="center"/>
            </w:pPr>
            <w:r>
              <w:t>0,62</w:t>
            </w:r>
          </w:p>
        </w:tc>
      </w:tr>
      <w:tr w:rsidR="007C7CBA" w:rsidTr="001E1719">
        <w:trPr>
          <w:jc w:val="center"/>
        </w:trPr>
        <w:tc>
          <w:tcPr>
            <w:tcW w:w="2103" w:type="dxa"/>
          </w:tcPr>
          <w:p w:rsidR="007C7CBA" w:rsidRPr="00045A48" w:rsidRDefault="007C7CBA" w:rsidP="001E1719">
            <w:pPr>
              <w:pStyle w:val="a9"/>
              <w:jc w:val="center"/>
              <w:rPr>
                <w:sz w:val="22"/>
              </w:rPr>
            </w:pPr>
            <w:r w:rsidRPr="00045A48">
              <w:rPr>
                <w:sz w:val="22"/>
              </w:rPr>
              <w:lastRenderedPageBreak/>
              <w:t>Качество обслуживания продавцами-консультантами</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t>3,79</w:t>
            </w:r>
          </w:p>
        </w:tc>
        <w:tc>
          <w:tcPr>
            <w:tcW w:w="1600" w:type="dxa"/>
          </w:tcPr>
          <w:p w:rsidR="007C7CBA" w:rsidRPr="00045A48" w:rsidRDefault="007C7CBA" w:rsidP="001E1719">
            <w:pPr>
              <w:pStyle w:val="a9"/>
              <w:jc w:val="center"/>
            </w:pPr>
            <w:r w:rsidRPr="00045A48">
              <w:t>0,11</w:t>
            </w:r>
          </w:p>
        </w:tc>
        <w:tc>
          <w:tcPr>
            <w:tcW w:w="1599" w:type="dxa"/>
          </w:tcPr>
          <w:p w:rsidR="007C7CBA" w:rsidRPr="00045A48" w:rsidRDefault="007C7CBA" w:rsidP="001E1719">
            <w:pPr>
              <w:pStyle w:val="a9"/>
              <w:jc w:val="center"/>
            </w:pPr>
            <w:r>
              <w:t>4,19</w:t>
            </w:r>
          </w:p>
        </w:tc>
        <w:tc>
          <w:tcPr>
            <w:tcW w:w="1600" w:type="dxa"/>
          </w:tcPr>
          <w:p w:rsidR="007C7CBA" w:rsidRPr="00045A48" w:rsidRDefault="007C7CBA" w:rsidP="001E1719">
            <w:pPr>
              <w:pStyle w:val="a9"/>
              <w:jc w:val="center"/>
            </w:pPr>
            <w:r>
              <w:t>0,46</w:t>
            </w:r>
          </w:p>
        </w:tc>
      </w:tr>
      <w:tr w:rsidR="007C7CBA" w:rsidTr="001E1719">
        <w:trPr>
          <w:jc w:val="center"/>
        </w:trPr>
        <w:tc>
          <w:tcPr>
            <w:tcW w:w="2103" w:type="dxa"/>
          </w:tcPr>
          <w:p w:rsidR="007C7CBA" w:rsidRPr="00045A48" w:rsidRDefault="007C7CBA" w:rsidP="001E1719">
            <w:pPr>
              <w:pStyle w:val="a9"/>
              <w:jc w:val="center"/>
              <w:rPr>
                <w:sz w:val="22"/>
              </w:rPr>
            </w:pPr>
            <w:r w:rsidRPr="00045A48">
              <w:rPr>
                <w:sz w:val="22"/>
              </w:rPr>
              <w:t>Наличие пробников и подарков к покупке.</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t>3,84</w:t>
            </w:r>
          </w:p>
        </w:tc>
        <w:tc>
          <w:tcPr>
            <w:tcW w:w="1600" w:type="dxa"/>
          </w:tcPr>
          <w:p w:rsidR="007C7CBA" w:rsidRPr="00045A48" w:rsidRDefault="007C7CBA" w:rsidP="001E1719">
            <w:pPr>
              <w:pStyle w:val="a9"/>
              <w:jc w:val="center"/>
            </w:pPr>
            <w:r w:rsidRPr="00045A48">
              <w:t>0,10</w:t>
            </w:r>
          </w:p>
        </w:tc>
        <w:tc>
          <w:tcPr>
            <w:tcW w:w="1599" w:type="dxa"/>
          </w:tcPr>
          <w:p w:rsidR="007C7CBA" w:rsidRPr="00045A48" w:rsidRDefault="007C7CBA" w:rsidP="001E1719">
            <w:pPr>
              <w:pStyle w:val="a9"/>
              <w:jc w:val="center"/>
            </w:pPr>
            <w:r>
              <w:t>3,65</w:t>
            </w:r>
          </w:p>
        </w:tc>
        <w:tc>
          <w:tcPr>
            <w:tcW w:w="1600" w:type="dxa"/>
          </w:tcPr>
          <w:p w:rsidR="007C7CBA" w:rsidRPr="00045A48" w:rsidRDefault="007C7CBA" w:rsidP="001E1719">
            <w:pPr>
              <w:pStyle w:val="a9"/>
              <w:jc w:val="center"/>
            </w:pPr>
            <w:r>
              <w:t>0,37</w:t>
            </w:r>
          </w:p>
        </w:tc>
      </w:tr>
      <w:tr w:rsidR="007C7CBA" w:rsidTr="001E1719">
        <w:trPr>
          <w:jc w:val="center"/>
        </w:trPr>
        <w:tc>
          <w:tcPr>
            <w:tcW w:w="2103" w:type="dxa"/>
          </w:tcPr>
          <w:p w:rsidR="007C7CBA" w:rsidRPr="00045A48" w:rsidRDefault="007C7CBA" w:rsidP="001E1719">
            <w:pPr>
              <w:pStyle w:val="a9"/>
              <w:jc w:val="center"/>
              <w:rPr>
                <w:b/>
                <w:sz w:val="22"/>
              </w:rPr>
            </w:pPr>
            <w:r w:rsidRPr="00045A48">
              <w:rPr>
                <w:b/>
                <w:sz w:val="22"/>
              </w:rPr>
              <w:t>ИТОГО:</w:t>
            </w:r>
          </w:p>
        </w:tc>
        <w:tc>
          <w:tcPr>
            <w:tcW w:w="1599" w:type="dxa"/>
          </w:tcPr>
          <w:p w:rsidR="007C7CBA" w:rsidRPr="00045A48" w:rsidRDefault="007C7CBA" w:rsidP="001E1719">
            <w:pPr>
              <w:pStyle w:val="a9"/>
              <w:jc w:val="center"/>
            </w:pPr>
            <w:r w:rsidRPr="00045A48">
              <w:t>36,68</w:t>
            </w:r>
          </w:p>
        </w:tc>
        <w:tc>
          <w:tcPr>
            <w:tcW w:w="1600" w:type="dxa"/>
          </w:tcPr>
          <w:p w:rsidR="007C7CBA" w:rsidRPr="00045A48" w:rsidRDefault="007C7CBA" w:rsidP="001E1719">
            <w:pPr>
              <w:pStyle w:val="a9"/>
              <w:jc w:val="center"/>
            </w:pPr>
            <w:r w:rsidRPr="00045A48">
              <w:t>1</w:t>
            </w:r>
          </w:p>
        </w:tc>
        <w:tc>
          <w:tcPr>
            <w:tcW w:w="1599" w:type="dxa"/>
          </w:tcPr>
          <w:p w:rsidR="007C7CBA" w:rsidRPr="00045A48" w:rsidRDefault="007C7CBA" w:rsidP="001E1719">
            <w:pPr>
              <w:pStyle w:val="a9"/>
              <w:jc w:val="center"/>
            </w:pPr>
            <w:r w:rsidRPr="00045A48">
              <w:t>-</w:t>
            </w:r>
          </w:p>
        </w:tc>
        <w:tc>
          <w:tcPr>
            <w:tcW w:w="1600" w:type="dxa"/>
          </w:tcPr>
          <w:p w:rsidR="007C7CBA" w:rsidRPr="00045A48" w:rsidRDefault="007C7CBA" w:rsidP="001E1719">
            <w:pPr>
              <w:pStyle w:val="a9"/>
              <w:jc w:val="center"/>
            </w:pPr>
            <w:r>
              <w:t>4,11</w:t>
            </w:r>
          </w:p>
        </w:tc>
      </w:tr>
    </w:tbl>
    <w:p w:rsidR="007C7CBA" w:rsidRDefault="007C7CBA" w:rsidP="007C7CBA">
      <w:pPr>
        <w:ind w:firstLine="0"/>
      </w:pPr>
    </w:p>
    <w:p w:rsidR="007C7CBA" w:rsidRPr="00581A8D" w:rsidRDefault="007C7CBA" w:rsidP="007C7CBA">
      <w:r>
        <w:t>Индекс удовлетворенности потребителей для</w:t>
      </w:r>
      <w:r w:rsidRPr="00045A48">
        <w:t xml:space="preserve"> </w:t>
      </w:r>
      <w:r>
        <w:t xml:space="preserve">бренда </w:t>
      </w:r>
      <w:proofErr w:type="spellStart"/>
      <w:r>
        <w:rPr>
          <w:lang w:val="en-US"/>
        </w:rPr>
        <w:t>Clarins</w:t>
      </w:r>
      <w:proofErr w:type="spellEnd"/>
      <w:r w:rsidRPr="00581A8D">
        <w:t xml:space="preserve"> </w:t>
      </w:r>
      <w:r>
        <w:t xml:space="preserve">составил </w:t>
      </w:r>
      <w:r w:rsidRPr="00581A8D">
        <w:t>4</w:t>
      </w:r>
      <w:r>
        <w:t>,11 из 5,00.</w:t>
      </w:r>
    </w:p>
    <w:p w:rsidR="007C7CBA" w:rsidRDefault="007C7CBA" w:rsidP="007C7CBA">
      <w:pPr>
        <w:ind w:firstLine="0"/>
      </w:pPr>
    </w:p>
    <w:p w:rsidR="007C7CBA" w:rsidRDefault="007C7CBA" w:rsidP="007C7CBA">
      <w:pPr>
        <w:pStyle w:val="a"/>
      </w:pPr>
      <w:r>
        <w:t>Расчет индекса удовлетворенности потребителей для</w:t>
      </w:r>
      <w:r w:rsidRPr="00045A48">
        <w:t xml:space="preserve"> </w:t>
      </w:r>
      <w:r>
        <w:t xml:space="preserve">бренда </w:t>
      </w:r>
      <w:r>
        <w:rPr>
          <w:lang w:val="en-US"/>
        </w:rPr>
        <w:t>Clinique</w:t>
      </w:r>
    </w:p>
    <w:tbl>
      <w:tblPr>
        <w:tblStyle w:val="ad"/>
        <w:tblW w:w="0" w:type="auto"/>
        <w:jc w:val="center"/>
        <w:tblInd w:w="1069" w:type="dxa"/>
        <w:tblLook w:val="04A0"/>
      </w:tblPr>
      <w:tblGrid>
        <w:gridCol w:w="2103"/>
        <w:gridCol w:w="1599"/>
        <w:gridCol w:w="1600"/>
        <w:gridCol w:w="1599"/>
        <w:gridCol w:w="1600"/>
      </w:tblGrid>
      <w:tr w:rsidR="007C7CBA" w:rsidTr="001E1719">
        <w:trPr>
          <w:jc w:val="center"/>
        </w:trPr>
        <w:tc>
          <w:tcPr>
            <w:tcW w:w="2103" w:type="dxa"/>
          </w:tcPr>
          <w:p w:rsidR="007C7CBA" w:rsidRPr="00045A48" w:rsidRDefault="007C7CBA" w:rsidP="001E1719">
            <w:pPr>
              <w:pStyle w:val="a9"/>
              <w:jc w:val="center"/>
              <w:rPr>
                <w:b/>
              </w:rPr>
            </w:pPr>
            <w:r>
              <w:rPr>
                <w:b/>
              </w:rPr>
              <w:t>Параметр</w:t>
            </w:r>
          </w:p>
        </w:tc>
        <w:tc>
          <w:tcPr>
            <w:tcW w:w="1599" w:type="dxa"/>
          </w:tcPr>
          <w:p w:rsidR="007C7CBA" w:rsidRPr="00045A48" w:rsidRDefault="007C7CBA" w:rsidP="001E1719">
            <w:pPr>
              <w:pStyle w:val="a9"/>
              <w:jc w:val="center"/>
              <w:rPr>
                <w:b/>
              </w:rPr>
            </w:pPr>
            <w:r>
              <w:rPr>
                <w:b/>
              </w:rPr>
              <w:t>Среднее з</w:t>
            </w:r>
            <w:r w:rsidRPr="00045A48">
              <w:rPr>
                <w:b/>
              </w:rPr>
              <w:t xml:space="preserve">начение важности </w:t>
            </w:r>
            <w:r>
              <w:rPr>
                <w:b/>
              </w:rPr>
              <w:t>параметра</w:t>
            </w:r>
          </w:p>
        </w:tc>
        <w:tc>
          <w:tcPr>
            <w:tcW w:w="1600" w:type="dxa"/>
          </w:tcPr>
          <w:p w:rsidR="007C7CBA" w:rsidRPr="00045A48" w:rsidRDefault="007C7CBA" w:rsidP="001E1719">
            <w:pPr>
              <w:pStyle w:val="a9"/>
              <w:jc w:val="center"/>
              <w:rPr>
                <w:b/>
              </w:rPr>
            </w:pPr>
            <w:r w:rsidRPr="00045A48">
              <w:rPr>
                <w:b/>
              </w:rPr>
              <w:t xml:space="preserve">Вес </w:t>
            </w:r>
            <w:r>
              <w:rPr>
                <w:b/>
              </w:rPr>
              <w:t>параметра</w:t>
            </w:r>
          </w:p>
        </w:tc>
        <w:tc>
          <w:tcPr>
            <w:tcW w:w="1599" w:type="dxa"/>
          </w:tcPr>
          <w:p w:rsidR="007C7CBA" w:rsidRPr="00581A8D" w:rsidRDefault="007C7CBA" w:rsidP="001E1719">
            <w:pPr>
              <w:pStyle w:val="a9"/>
              <w:jc w:val="center"/>
              <w:rPr>
                <w:b/>
              </w:rPr>
            </w:pPr>
            <w:r>
              <w:rPr>
                <w:b/>
              </w:rPr>
              <w:t>Средняя о</w:t>
            </w:r>
            <w:r w:rsidRPr="00045A48">
              <w:rPr>
                <w:b/>
              </w:rPr>
              <w:t xml:space="preserve">ценка </w:t>
            </w:r>
            <w:r>
              <w:rPr>
                <w:b/>
              </w:rPr>
              <w:t>параметра для бренда</w:t>
            </w:r>
          </w:p>
        </w:tc>
        <w:tc>
          <w:tcPr>
            <w:tcW w:w="1600" w:type="dxa"/>
          </w:tcPr>
          <w:p w:rsidR="007C7CBA" w:rsidRPr="00581A8D" w:rsidRDefault="007C7CBA" w:rsidP="001E1719">
            <w:pPr>
              <w:pStyle w:val="a9"/>
              <w:jc w:val="center"/>
              <w:rPr>
                <w:b/>
              </w:rPr>
            </w:pPr>
            <w:r w:rsidRPr="00045A48">
              <w:rPr>
                <w:b/>
              </w:rPr>
              <w:t xml:space="preserve">Взвешенная оценка </w:t>
            </w:r>
            <w:r>
              <w:rPr>
                <w:b/>
              </w:rPr>
              <w:t>параметра для бренда</w:t>
            </w:r>
          </w:p>
        </w:tc>
      </w:tr>
      <w:tr w:rsidR="007C7CBA" w:rsidTr="001E1719">
        <w:trPr>
          <w:jc w:val="center"/>
        </w:trPr>
        <w:tc>
          <w:tcPr>
            <w:tcW w:w="2103" w:type="dxa"/>
          </w:tcPr>
          <w:p w:rsidR="007C7CBA" w:rsidRPr="00045A48" w:rsidRDefault="007C7CBA" w:rsidP="001E1719">
            <w:pPr>
              <w:pStyle w:val="a9"/>
              <w:jc w:val="center"/>
            </w:pPr>
            <w:r w:rsidRPr="00045A48">
              <w:t>Цена</w:t>
            </w:r>
          </w:p>
        </w:tc>
        <w:tc>
          <w:tcPr>
            <w:tcW w:w="1599" w:type="dxa"/>
          </w:tcPr>
          <w:p w:rsidR="007C7CBA" w:rsidRPr="00045A48" w:rsidRDefault="007C7CBA" w:rsidP="001E1719">
            <w:pPr>
              <w:pStyle w:val="a9"/>
              <w:jc w:val="center"/>
            </w:pPr>
            <w:r w:rsidRPr="00045A48">
              <w:rPr>
                <w:lang w:val="en-US"/>
              </w:rPr>
              <w:t>3</w:t>
            </w:r>
            <w:r w:rsidRPr="00045A48">
              <w:t>,72</w:t>
            </w:r>
          </w:p>
        </w:tc>
        <w:tc>
          <w:tcPr>
            <w:tcW w:w="1600" w:type="dxa"/>
          </w:tcPr>
          <w:p w:rsidR="007C7CBA" w:rsidRPr="00045A48" w:rsidRDefault="007C7CBA" w:rsidP="001E1719">
            <w:pPr>
              <w:pStyle w:val="a9"/>
              <w:jc w:val="center"/>
            </w:pPr>
            <w:r w:rsidRPr="00045A48">
              <w:t>0,10</w:t>
            </w:r>
          </w:p>
        </w:tc>
        <w:tc>
          <w:tcPr>
            <w:tcW w:w="1599" w:type="dxa"/>
          </w:tcPr>
          <w:p w:rsidR="007C7CBA" w:rsidRPr="00600767" w:rsidRDefault="007C7CBA" w:rsidP="001E1719">
            <w:pPr>
              <w:pStyle w:val="a9"/>
              <w:jc w:val="center"/>
            </w:pPr>
            <w:r>
              <w:t>4,01</w:t>
            </w:r>
          </w:p>
        </w:tc>
        <w:tc>
          <w:tcPr>
            <w:tcW w:w="1600" w:type="dxa"/>
          </w:tcPr>
          <w:p w:rsidR="007C7CBA" w:rsidRPr="00045A48" w:rsidRDefault="007C7CBA" w:rsidP="001E1719">
            <w:pPr>
              <w:pStyle w:val="a9"/>
              <w:jc w:val="center"/>
            </w:pPr>
            <w:r>
              <w:t>0,40</w:t>
            </w:r>
          </w:p>
        </w:tc>
      </w:tr>
      <w:tr w:rsidR="007C7CBA" w:rsidTr="001E1719">
        <w:trPr>
          <w:jc w:val="center"/>
        </w:trPr>
        <w:tc>
          <w:tcPr>
            <w:tcW w:w="2103" w:type="dxa"/>
          </w:tcPr>
          <w:p w:rsidR="007C7CBA" w:rsidRPr="00045A48" w:rsidRDefault="007C7CBA" w:rsidP="001E1719">
            <w:pPr>
              <w:pStyle w:val="a9"/>
              <w:jc w:val="center"/>
            </w:pPr>
            <w:r w:rsidRPr="00045A48">
              <w:t>Состав (компоненты)</w:t>
            </w:r>
          </w:p>
        </w:tc>
        <w:tc>
          <w:tcPr>
            <w:tcW w:w="1599" w:type="dxa"/>
          </w:tcPr>
          <w:p w:rsidR="007C7CBA" w:rsidRPr="00045A48" w:rsidRDefault="007C7CBA" w:rsidP="001E1719">
            <w:pPr>
              <w:pStyle w:val="a9"/>
              <w:jc w:val="center"/>
            </w:pPr>
            <w:r w:rsidRPr="00045A48">
              <w:t>4,07</w:t>
            </w:r>
          </w:p>
        </w:tc>
        <w:tc>
          <w:tcPr>
            <w:tcW w:w="1600" w:type="dxa"/>
          </w:tcPr>
          <w:p w:rsidR="007C7CBA" w:rsidRPr="00045A48" w:rsidRDefault="007C7CBA" w:rsidP="001E1719">
            <w:pPr>
              <w:pStyle w:val="a9"/>
              <w:jc w:val="center"/>
            </w:pPr>
            <w:r w:rsidRPr="00045A48">
              <w:t>0,11</w:t>
            </w:r>
          </w:p>
        </w:tc>
        <w:tc>
          <w:tcPr>
            <w:tcW w:w="1599" w:type="dxa"/>
          </w:tcPr>
          <w:p w:rsidR="007C7CBA" w:rsidRPr="009D3937" w:rsidRDefault="007C7CBA" w:rsidP="001E1719">
            <w:pPr>
              <w:pStyle w:val="a9"/>
              <w:jc w:val="center"/>
            </w:pPr>
            <w:r>
              <w:rPr>
                <w:lang w:val="en-US"/>
              </w:rPr>
              <w:t>4</w:t>
            </w:r>
            <w:r>
              <w:t>,63</w:t>
            </w:r>
          </w:p>
        </w:tc>
        <w:tc>
          <w:tcPr>
            <w:tcW w:w="1600" w:type="dxa"/>
          </w:tcPr>
          <w:p w:rsidR="007C7CBA" w:rsidRPr="00045A48" w:rsidRDefault="007C7CBA" w:rsidP="001E1719">
            <w:pPr>
              <w:pStyle w:val="a9"/>
              <w:jc w:val="center"/>
            </w:pPr>
            <w:r>
              <w:t>0,51</w:t>
            </w:r>
          </w:p>
        </w:tc>
      </w:tr>
      <w:tr w:rsidR="007C7CBA" w:rsidTr="001E1719">
        <w:trPr>
          <w:jc w:val="center"/>
        </w:trPr>
        <w:tc>
          <w:tcPr>
            <w:tcW w:w="2103" w:type="dxa"/>
          </w:tcPr>
          <w:p w:rsidR="007C7CBA" w:rsidRPr="00045A48" w:rsidRDefault="007C7CBA" w:rsidP="001E1719">
            <w:pPr>
              <w:pStyle w:val="a9"/>
              <w:jc w:val="center"/>
            </w:pPr>
            <w:r w:rsidRPr="00045A48">
              <w:t>Страна происхождения</w:t>
            </w:r>
          </w:p>
        </w:tc>
        <w:tc>
          <w:tcPr>
            <w:tcW w:w="1599" w:type="dxa"/>
          </w:tcPr>
          <w:p w:rsidR="007C7CBA" w:rsidRPr="00045A48" w:rsidRDefault="007C7CBA" w:rsidP="001E1719">
            <w:pPr>
              <w:pStyle w:val="a9"/>
              <w:jc w:val="center"/>
            </w:pPr>
            <w:r w:rsidRPr="00045A48">
              <w:t>2,92</w:t>
            </w:r>
          </w:p>
        </w:tc>
        <w:tc>
          <w:tcPr>
            <w:tcW w:w="1600" w:type="dxa"/>
          </w:tcPr>
          <w:p w:rsidR="007C7CBA" w:rsidRPr="00045A48" w:rsidRDefault="007C7CBA" w:rsidP="001E1719">
            <w:pPr>
              <w:pStyle w:val="a9"/>
              <w:jc w:val="center"/>
            </w:pPr>
            <w:r w:rsidRPr="00045A48">
              <w:t>0,07</w:t>
            </w:r>
          </w:p>
        </w:tc>
        <w:tc>
          <w:tcPr>
            <w:tcW w:w="1599" w:type="dxa"/>
          </w:tcPr>
          <w:p w:rsidR="007C7CBA" w:rsidRPr="00045A48" w:rsidRDefault="007C7CBA" w:rsidP="001E1719">
            <w:pPr>
              <w:pStyle w:val="a9"/>
              <w:jc w:val="center"/>
            </w:pPr>
            <w:r>
              <w:t>4,02</w:t>
            </w:r>
          </w:p>
        </w:tc>
        <w:tc>
          <w:tcPr>
            <w:tcW w:w="1600" w:type="dxa"/>
          </w:tcPr>
          <w:p w:rsidR="007C7CBA" w:rsidRPr="00045A48" w:rsidRDefault="007C7CBA" w:rsidP="001E1719">
            <w:pPr>
              <w:pStyle w:val="a9"/>
              <w:jc w:val="center"/>
            </w:pPr>
            <w:r>
              <w:t>0,28</w:t>
            </w:r>
          </w:p>
        </w:tc>
      </w:tr>
      <w:tr w:rsidR="007C7CBA" w:rsidTr="001E1719">
        <w:trPr>
          <w:jc w:val="center"/>
        </w:trPr>
        <w:tc>
          <w:tcPr>
            <w:tcW w:w="2103" w:type="dxa"/>
          </w:tcPr>
          <w:p w:rsidR="007C7CBA" w:rsidRPr="00045A48" w:rsidRDefault="007C7CBA" w:rsidP="001E1719">
            <w:pPr>
              <w:pStyle w:val="a9"/>
              <w:jc w:val="center"/>
            </w:pPr>
            <w:r w:rsidRPr="00045A48">
              <w:t>Привлекательность упаковки</w:t>
            </w:r>
          </w:p>
        </w:tc>
        <w:tc>
          <w:tcPr>
            <w:tcW w:w="1599" w:type="dxa"/>
          </w:tcPr>
          <w:p w:rsidR="007C7CBA" w:rsidRPr="00045A48" w:rsidRDefault="007C7CBA" w:rsidP="001E1719">
            <w:pPr>
              <w:pStyle w:val="a9"/>
              <w:jc w:val="center"/>
            </w:pPr>
            <w:r w:rsidRPr="00045A48">
              <w:t>2,89</w:t>
            </w:r>
          </w:p>
        </w:tc>
        <w:tc>
          <w:tcPr>
            <w:tcW w:w="1600" w:type="dxa"/>
          </w:tcPr>
          <w:p w:rsidR="007C7CBA" w:rsidRPr="00045A48" w:rsidRDefault="007C7CBA" w:rsidP="001E1719">
            <w:pPr>
              <w:pStyle w:val="a9"/>
              <w:jc w:val="center"/>
            </w:pPr>
            <w:r w:rsidRPr="00045A48">
              <w:t>0,07</w:t>
            </w:r>
          </w:p>
        </w:tc>
        <w:tc>
          <w:tcPr>
            <w:tcW w:w="1599" w:type="dxa"/>
          </w:tcPr>
          <w:p w:rsidR="007C7CBA" w:rsidRPr="00045A48" w:rsidRDefault="007C7CBA" w:rsidP="001E1719">
            <w:pPr>
              <w:pStyle w:val="a9"/>
              <w:jc w:val="center"/>
            </w:pPr>
            <w:r>
              <w:t>4,48</w:t>
            </w:r>
          </w:p>
        </w:tc>
        <w:tc>
          <w:tcPr>
            <w:tcW w:w="1600" w:type="dxa"/>
          </w:tcPr>
          <w:p w:rsidR="007C7CBA" w:rsidRPr="00045A48" w:rsidRDefault="007C7CBA" w:rsidP="001E1719">
            <w:pPr>
              <w:pStyle w:val="a9"/>
              <w:jc w:val="center"/>
            </w:pPr>
            <w:r>
              <w:t>0,31</w:t>
            </w:r>
          </w:p>
        </w:tc>
      </w:tr>
      <w:tr w:rsidR="007C7CBA" w:rsidTr="001E1719">
        <w:trPr>
          <w:jc w:val="center"/>
        </w:trPr>
        <w:tc>
          <w:tcPr>
            <w:tcW w:w="2103" w:type="dxa"/>
          </w:tcPr>
          <w:p w:rsidR="007C7CBA" w:rsidRPr="00045A48" w:rsidRDefault="007C7CBA" w:rsidP="001E1719">
            <w:pPr>
              <w:pStyle w:val="a9"/>
              <w:jc w:val="center"/>
            </w:pPr>
            <w:r w:rsidRPr="00045A48">
              <w:t>Известность бренда</w:t>
            </w:r>
          </w:p>
        </w:tc>
        <w:tc>
          <w:tcPr>
            <w:tcW w:w="1599" w:type="dxa"/>
          </w:tcPr>
          <w:p w:rsidR="007C7CBA" w:rsidRPr="00045A48" w:rsidRDefault="007C7CBA" w:rsidP="001E1719">
            <w:pPr>
              <w:pStyle w:val="a9"/>
              <w:jc w:val="center"/>
            </w:pPr>
            <w:r w:rsidRPr="00045A48">
              <w:t>3,55</w:t>
            </w:r>
          </w:p>
        </w:tc>
        <w:tc>
          <w:tcPr>
            <w:tcW w:w="1600" w:type="dxa"/>
          </w:tcPr>
          <w:p w:rsidR="007C7CBA" w:rsidRPr="00045A48" w:rsidRDefault="007C7CBA" w:rsidP="001E1719">
            <w:pPr>
              <w:pStyle w:val="a9"/>
              <w:jc w:val="center"/>
            </w:pPr>
            <w:r w:rsidRPr="00045A48">
              <w:t>0,09</w:t>
            </w:r>
          </w:p>
        </w:tc>
        <w:tc>
          <w:tcPr>
            <w:tcW w:w="1599" w:type="dxa"/>
          </w:tcPr>
          <w:p w:rsidR="007C7CBA" w:rsidRPr="00045A48" w:rsidRDefault="007C7CBA" w:rsidP="001E1719">
            <w:pPr>
              <w:pStyle w:val="a9"/>
              <w:jc w:val="center"/>
            </w:pPr>
            <w:r>
              <w:t>4,51</w:t>
            </w:r>
          </w:p>
        </w:tc>
        <w:tc>
          <w:tcPr>
            <w:tcW w:w="1600" w:type="dxa"/>
          </w:tcPr>
          <w:p w:rsidR="007C7CBA" w:rsidRPr="00045A48" w:rsidRDefault="007C7CBA" w:rsidP="001E1719">
            <w:pPr>
              <w:pStyle w:val="a9"/>
              <w:jc w:val="center"/>
            </w:pPr>
            <w:r>
              <w:t>0,41</w:t>
            </w:r>
          </w:p>
        </w:tc>
      </w:tr>
      <w:tr w:rsidR="007C7CBA" w:rsidTr="001E1719">
        <w:trPr>
          <w:jc w:val="center"/>
        </w:trPr>
        <w:tc>
          <w:tcPr>
            <w:tcW w:w="2103" w:type="dxa"/>
          </w:tcPr>
          <w:p w:rsidR="007C7CBA" w:rsidRPr="00045A48" w:rsidRDefault="007C7CBA" w:rsidP="001E1719">
            <w:pPr>
              <w:pStyle w:val="a9"/>
              <w:jc w:val="center"/>
            </w:pPr>
            <w:r w:rsidRPr="00045A48">
              <w:t>Престижность бренда</w:t>
            </w:r>
          </w:p>
        </w:tc>
        <w:tc>
          <w:tcPr>
            <w:tcW w:w="1599" w:type="dxa"/>
          </w:tcPr>
          <w:p w:rsidR="007C7CBA" w:rsidRPr="00045A48" w:rsidRDefault="007C7CBA" w:rsidP="001E1719">
            <w:pPr>
              <w:pStyle w:val="a9"/>
              <w:jc w:val="center"/>
            </w:pPr>
            <w:r w:rsidRPr="00045A48">
              <w:t>3,27</w:t>
            </w:r>
          </w:p>
        </w:tc>
        <w:tc>
          <w:tcPr>
            <w:tcW w:w="1600" w:type="dxa"/>
          </w:tcPr>
          <w:p w:rsidR="007C7CBA" w:rsidRPr="00045A48" w:rsidRDefault="007C7CBA" w:rsidP="001E1719">
            <w:pPr>
              <w:pStyle w:val="a9"/>
              <w:jc w:val="center"/>
            </w:pPr>
            <w:r w:rsidRPr="00045A48">
              <w:t>0,08</w:t>
            </w:r>
          </w:p>
        </w:tc>
        <w:tc>
          <w:tcPr>
            <w:tcW w:w="1599" w:type="dxa"/>
          </w:tcPr>
          <w:p w:rsidR="007C7CBA" w:rsidRPr="00045A48" w:rsidRDefault="007C7CBA" w:rsidP="001E1719">
            <w:pPr>
              <w:pStyle w:val="a9"/>
              <w:jc w:val="center"/>
            </w:pPr>
            <w:r>
              <w:t>3,99</w:t>
            </w:r>
          </w:p>
        </w:tc>
        <w:tc>
          <w:tcPr>
            <w:tcW w:w="1600" w:type="dxa"/>
          </w:tcPr>
          <w:p w:rsidR="007C7CBA" w:rsidRPr="00045A48" w:rsidRDefault="007C7CBA" w:rsidP="001E1719">
            <w:pPr>
              <w:pStyle w:val="a9"/>
              <w:jc w:val="center"/>
            </w:pPr>
            <w:r>
              <w:t>0,32</w:t>
            </w:r>
          </w:p>
        </w:tc>
      </w:tr>
      <w:tr w:rsidR="007C7CBA" w:rsidTr="001E1719">
        <w:trPr>
          <w:jc w:val="center"/>
        </w:trPr>
        <w:tc>
          <w:tcPr>
            <w:tcW w:w="2103" w:type="dxa"/>
          </w:tcPr>
          <w:p w:rsidR="007C7CBA" w:rsidRPr="00045A48" w:rsidRDefault="007C7CBA" w:rsidP="001E1719">
            <w:pPr>
              <w:pStyle w:val="a9"/>
              <w:jc w:val="center"/>
            </w:pPr>
            <w:r w:rsidRPr="00045A48">
              <w:t>Отзывы и рекомендации</w:t>
            </w:r>
          </w:p>
        </w:tc>
        <w:tc>
          <w:tcPr>
            <w:tcW w:w="1599" w:type="dxa"/>
          </w:tcPr>
          <w:p w:rsidR="007C7CBA" w:rsidRPr="00045A48" w:rsidRDefault="007C7CBA" w:rsidP="001E1719">
            <w:pPr>
              <w:pStyle w:val="a9"/>
              <w:jc w:val="center"/>
            </w:pPr>
            <w:r w:rsidRPr="00045A48">
              <w:t>4,51</w:t>
            </w:r>
          </w:p>
        </w:tc>
        <w:tc>
          <w:tcPr>
            <w:tcW w:w="1600" w:type="dxa"/>
          </w:tcPr>
          <w:p w:rsidR="007C7CBA" w:rsidRPr="00045A48" w:rsidRDefault="007C7CBA" w:rsidP="001E1719">
            <w:pPr>
              <w:pStyle w:val="a9"/>
              <w:jc w:val="center"/>
            </w:pPr>
            <w:r w:rsidRPr="00045A48">
              <w:t>0,13</w:t>
            </w:r>
          </w:p>
        </w:tc>
        <w:tc>
          <w:tcPr>
            <w:tcW w:w="1599" w:type="dxa"/>
          </w:tcPr>
          <w:p w:rsidR="007C7CBA" w:rsidRPr="00045A48" w:rsidRDefault="007C7CBA" w:rsidP="001E1719">
            <w:pPr>
              <w:pStyle w:val="a9"/>
              <w:jc w:val="center"/>
            </w:pPr>
            <w:r>
              <w:t>4,49</w:t>
            </w:r>
          </w:p>
        </w:tc>
        <w:tc>
          <w:tcPr>
            <w:tcW w:w="1600" w:type="dxa"/>
          </w:tcPr>
          <w:p w:rsidR="007C7CBA" w:rsidRPr="00045A48" w:rsidRDefault="007C7CBA" w:rsidP="001E1719">
            <w:pPr>
              <w:pStyle w:val="a9"/>
              <w:jc w:val="center"/>
            </w:pPr>
            <w:r>
              <w:t>0,58</w:t>
            </w:r>
          </w:p>
        </w:tc>
      </w:tr>
      <w:tr w:rsidR="007C7CBA" w:rsidTr="001E1719">
        <w:trPr>
          <w:jc w:val="center"/>
        </w:trPr>
        <w:tc>
          <w:tcPr>
            <w:tcW w:w="2103" w:type="dxa"/>
          </w:tcPr>
          <w:p w:rsidR="007C7CBA" w:rsidRPr="00045A48" w:rsidRDefault="007C7CBA" w:rsidP="001E1719">
            <w:pPr>
              <w:pStyle w:val="a9"/>
              <w:jc w:val="center"/>
            </w:pPr>
            <w:r w:rsidRPr="00045A48">
              <w:t>Наличие информации о товаре в сети интернет</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t>4,12</w:t>
            </w:r>
          </w:p>
        </w:tc>
        <w:tc>
          <w:tcPr>
            <w:tcW w:w="1600" w:type="dxa"/>
          </w:tcPr>
          <w:p w:rsidR="007C7CBA" w:rsidRPr="00045A48" w:rsidRDefault="007C7CBA" w:rsidP="001E1719">
            <w:pPr>
              <w:pStyle w:val="a9"/>
              <w:jc w:val="center"/>
            </w:pPr>
            <w:r w:rsidRPr="00045A48">
              <w:t>0,14</w:t>
            </w:r>
          </w:p>
        </w:tc>
        <w:tc>
          <w:tcPr>
            <w:tcW w:w="1599" w:type="dxa"/>
          </w:tcPr>
          <w:p w:rsidR="007C7CBA" w:rsidRPr="00045A48" w:rsidRDefault="007C7CBA" w:rsidP="001E1719">
            <w:pPr>
              <w:pStyle w:val="a9"/>
              <w:jc w:val="center"/>
            </w:pPr>
            <w:r>
              <w:t>4,72</w:t>
            </w:r>
          </w:p>
        </w:tc>
        <w:tc>
          <w:tcPr>
            <w:tcW w:w="1600" w:type="dxa"/>
          </w:tcPr>
          <w:p w:rsidR="007C7CBA" w:rsidRPr="00045A48" w:rsidRDefault="007C7CBA" w:rsidP="001E1719">
            <w:pPr>
              <w:pStyle w:val="a9"/>
              <w:jc w:val="center"/>
            </w:pPr>
            <w:r>
              <w:t>0,66</w:t>
            </w:r>
          </w:p>
        </w:tc>
      </w:tr>
      <w:tr w:rsidR="007C7CBA" w:rsidTr="001E1719">
        <w:trPr>
          <w:jc w:val="center"/>
        </w:trPr>
        <w:tc>
          <w:tcPr>
            <w:tcW w:w="2103" w:type="dxa"/>
          </w:tcPr>
          <w:p w:rsidR="007C7CBA" w:rsidRPr="00045A48" w:rsidRDefault="007C7CBA" w:rsidP="001E1719">
            <w:pPr>
              <w:pStyle w:val="a9"/>
              <w:jc w:val="center"/>
              <w:rPr>
                <w:sz w:val="22"/>
              </w:rPr>
            </w:pPr>
            <w:r w:rsidRPr="00045A48">
              <w:rPr>
                <w:sz w:val="22"/>
              </w:rPr>
              <w:t>Качество обслуживания продавцами-консультантами</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t>3,79</w:t>
            </w:r>
          </w:p>
        </w:tc>
        <w:tc>
          <w:tcPr>
            <w:tcW w:w="1600" w:type="dxa"/>
          </w:tcPr>
          <w:p w:rsidR="007C7CBA" w:rsidRPr="00045A48" w:rsidRDefault="007C7CBA" w:rsidP="001E1719">
            <w:pPr>
              <w:pStyle w:val="a9"/>
              <w:jc w:val="center"/>
            </w:pPr>
            <w:r w:rsidRPr="00045A48">
              <w:t>0,11</w:t>
            </w:r>
          </w:p>
        </w:tc>
        <w:tc>
          <w:tcPr>
            <w:tcW w:w="1599" w:type="dxa"/>
          </w:tcPr>
          <w:p w:rsidR="007C7CBA" w:rsidRPr="00045A48" w:rsidRDefault="007C7CBA" w:rsidP="001E1719">
            <w:pPr>
              <w:pStyle w:val="a9"/>
              <w:jc w:val="center"/>
            </w:pPr>
            <w:r>
              <w:t>4,26</w:t>
            </w:r>
          </w:p>
        </w:tc>
        <w:tc>
          <w:tcPr>
            <w:tcW w:w="1600" w:type="dxa"/>
          </w:tcPr>
          <w:p w:rsidR="007C7CBA" w:rsidRPr="00045A48" w:rsidRDefault="007C7CBA" w:rsidP="001E1719">
            <w:pPr>
              <w:pStyle w:val="a9"/>
              <w:jc w:val="center"/>
            </w:pPr>
            <w:r>
              <w:t>0,47</w:t>
            </w:r>
          </w:p>
        </w:tc>
      </w:tr>
      <w:tr w:rsidR="007C7CBA" w:rsidTr="001E1719">
        <w:trPr>
          <w:jc w:val="center"/>
        </w:trPr>
        <w:tc>
          <w:tcPr>
            <w:tcW w:w="2103" w:type="dxa"/>
          </w:tcPr>
          <w:p w:rsidR="007C7CBA" w:rsidRPr="00045A48" w:rsidRDefault="007C7CBA" w:rsidP="001E1719">
            <w:pPr>
              <w:pStyle w:val="a9"/>
              <w:jc w:val="center"/>
              <w:rPr>
                <w:sz w:val="22"/>
              </w:rPr>
            </w:pPr>
            <w:r w:rsidRPr="00045A48">
              <w:rPr>
                <w:sz w:val="22"/>
              </w:rPr>
              <w:t xml:space="preserve">Наличие пробников </w:t>
            </w:r>
            <w:r w:rsidRPr="00045A48">
              <w:rPr>
                <w:sz w:val="22"/>
              </w:rPr>
              <w:lastRenderedPageBreak/>
              <w:t>и подарков к покупке.</w:t>
            </w:r>
          </w:p>
          <w:p w:rsidR="007C7CBA" w:rsidRPr="00045A48" w:rsidRDefault="007C7CBA" w:rsidP="001E1719">
            <w:pPr>
              <w:pStyle w:val="a9"/>
              <w:jc w:val="center"/>
            </w:pPr>
          </w:p>
        </w:tc>
        <w:tc>
          <w:tcPr>
            <w:tcW w:w="1599" w:type="dxa"/>
          </w:tcPr>
          <w:p w:rsidR="007C7CBA" w:rsidRPr="00045A48" w:rsidRDefault="007C7CBA" w:rsidP="001E1719">
            <w:pPr>
              <w:pStyle w:val="a9"/>
              <w:jc w:val="center"/>
            </w:pPr>
            <w:r w:rsidRPr="00045A48">
              <w:lastRenderedPageBreak/>
              <w:t>3,84</w:t>
            </w:r>
          </w:p>
        </w:tc>
        <w:tc>
          <w:tcPr>
            <w:tcW w:w="1600" w:type="dxa"/>
          </w:tcPr>
          <w:p w:rsidR="007C7CBA" w:rsidRPr="00045A48" w:rsidRDefault="007C7CBA" w:rsidP="001E1719">
            <w:pPr>
              <w:pStyle w:val="a9"/>
              <w:jc w:val="center"/>
            </w:pPr>
            <w:r w:rsidRPr="00045A48">
              <w:t>0,10</w:t>
            </w:r>
          </w:p>
        </w:tc>
        <w:tc>
          <w:tcPr>
            <w:tcW w:w="1599" w:type="dxa"/>
          </w:tcPr>
          <w:p w:rsidR="007C7CBA" w:rsidRPr="00045A48" w:rsidRDefault="007C7CBA" w:rsidP="001E1719">
            <w:pPr>
              <w:pStyle w:val="a9"/>
              <w:jc w:val="center"/>
            </w:pPr>
            <w:r>
              <w:t>4,07</w:t>
            </w:r>
          </w:p>
        </w:tc>
        <w:tc>
          <w:tcPr>
            <w:tcW w:w="1600" w:type="dxa"/>
          </w:tcPr>
          <w:p w:rsidR="007C7CBA" w:rsidRPr="00045A48" w:rsidRDefault="007C7CBA" w:rsidP="001E1719">
            <w:pPr>
              <w:pStyle w:val="a9"/>
              <w:jc w:val="center"/>
            </w:pPr>
            <w:r>
              <w:t>0,41</w:t>
            </w:r>
          </w:p>
        </w:tc>
      </w:tr>
      <w:tr w:rsidR="007C7CBA" w:rsidTr="001E1719">
        <w:trPr>
          <w:jc w:val="center"/>
        </w:trPr>
        <w:tc>
          <w:tcPr>
            <w:tcW w:w="2103" w:type="dxa"/>
          </w:tcPr>
          <w:p w:rsidR="007C7CBA" w:rsidRPr="00045A48" w:rsidRDefault="007C7CBA" w:rsidP="001E1719">
            <w:pPr>
              <w:pStyle w:val="a9"/>
              <w:jc w:val="center"/>
              <w:rPr>
                <w:b/>
                <w:sz w:val="22"/>
              </w:rPr>
            </w:pPr>
            <w:r w:rsidRPr="00045A48">
              <w:rPr>
                <w:b/>
                <w:sz w:val="22"/>
              </w:rPr>
              <w:lastRenderedPageBreak/>
              <w:t>ИТОГО:</w:t>
            </w:r>
          </w:p>
        </w:tc>
        <w:tc>
          <w:tcPr>
            <w:tcW w:w="1599" w:type="dxa"/>
          </w:tcPr>
          <w:p w:rsidR="007C7CBA" w:rsidRPr="00045A48" w:rsidRDefault="007C7CBA" w:rsidP="001E1719">
            <w:pPr>
              <w:pStyle w:val="a9"/>
              <w:jc w:val="center"/>
            </w:pPr>
            <w:r w:rsidRPr="00045A48">
              <w:t>36,68</w:t>
            </w:r>
          </w:p>
        </w:tc>
        <w:tc>
          <w:tcPr>
            <w:tcW w:w="1600" w:type="dxa"/>
          </w:tcPr>
          <w:p w:rsidR="007C7CBA" w:rsidRPr="00045A48" w:rsidRDefault="007C7CBA" w:rsidP="001E1719">
            <w:pPr>
              <w:pStyle w:val="a9"/>
              <w:jc w:val="center"/>
            </w:pPr>
            <w:r w:rsidRPr="00045A48">
              <w:t>1</w:t>
            </w:r>
          </w:p>
        </w:tc>
        <w:tc>
          <w:tcPr>
            <w:tcW w:w="1599" w:type="dxa"/>
          </w:tcPr>
          <w:p w:rsidR="007C7CBA" w:rsidRPr="00045A48" w:rsidRDefault="007C7CBA" w:rsidP="001E1719">
            <w:pPr>
              <w:pStyle w:val="a9"/>
              <w:jc w:val="center"/>
            </w:pPr>
            <w:r w:rsidRPr="00045A48">
              <w:t>-</w:t>
            </w:r>
          </w:p>
        </w:tc>
        <w:tc>
          <w:tcPr>
            <w:tcW w:w="1600" w:type="dxa"/>
          </w:tcPr>
          <w:p w:rsidR="007C7CBA" w:rsidRPr="00045A48" w:rsidRDefault="007C7CBA" w:rsidP="001E1719">
            <w:pPr>
              <w:pStyle w:val="a9"/>
              <w:jc w:val="center"/>
            </w:pPr>
            <w:r>
              <w:t>4,35</w:t>
            </w:r>
          </w:p>
        </w:tc>
      </w:tr>
    </w:tbl>
    <w:p w:rsidR="007C7CBA" w:rsidRDefault="007C7CBA" w:rsidP="007C7CBA">
      <w:pPr>
        <w:ind w:firstLine="0"/>
        <w:rPr>
          <w:b/>
        </w:rPr>
      </w:pPr>
    </w:p>
    <w:p w:rsidR="007C7CBA" w:rsidRDefault="007C7CBA" w:rsidP="007C7CBA">
      <w:r>
        <w:t>Индекс удовлетворенности потребителей для</w:t>
      </w:r>
      <w:r w:rsidRPr="00045A48">
        <w:t xml:space="preserve"> </w:t>
      </w:r>
      <w:r>
        <w:t xml:space="preserve">бренда </w:t>
      </w:r>
      <w:r>
        <w:rPr>
          <w:lang w:val="en-US"/>
        </w:rPr>
        <w:t>Clinique</w:t>
      </w:r>
      <w:r w:rsidRPr="00581A8D">
        <w:t xml:space="preserve"> </w:t>
      </w:r>
      <w:r>
        <w:t xml:space="preserve">составил </w:t>
      </w:r>
      <w:r w:rsidRPr="00581A8D">
        <w:t>4</w:t>
      </w:r>
      <w:r>
        <w:t>,35 из 5,00.</w:t>
      </w:r>
    </w:p>
    <w:p w:rsidR="007C7CBA" w:rsidRDefault="007C7CBA" w:rsidP="007C7CBA">
      <w:pPr>
        <w:pStyle w:val="2"/>
      </w:pPr>
    </w:p>
    <w:p w:rsidR="007C7CBA" w:rsidRDefault="007C7CBA" w:rsidP="007C7CBA">
      <w:pPr>
        <w:rPr>
          <w:rFonts w:eastAsia="Calibri"/>
          <w:lang w:eastAsia="en-US"/>
        </w:rPr>
      </w:pPr>
    </w:p>
    <w:p w:rsidR="007C7CBA" w:rsidRDefault="007C7CBA">
      <w:pPr>
        <w:spacing w:after="200" w:line="276" w:lineRule="auto"/>
        <w:ind w:firstLine="0"/>
        <w:jc w:val="left"/>
        <w:rPr>
          <w:rFonts w:eastAsia="Calibri"/>
          <w:lang w:eastAsia="en-US"/>
        </w:rPr>
      </w:pPr>
      <w:r>
        <w:rPr>
          <w:rFonts w:eastAsia="Calibri"/>
          <w:lang w:eastAsia="en-US"/>
        </w:rPr>
        <w:br w:type="page"/>
      </w:r>
    </w:p>
    <w:p w:rsidR="007C7CBA" w:rsidRPr="009F5F92" w:rsidRDefault="007C7CBA" w:rsidP="009F5F92">
      <w:pPr>
        <w:pStyle w:val="2"/>
      </w:pPr>
      <w:bookmarkStart w:id="37" w:name="_Toc483171752"/>
      <w:r w:rsidRPr="009F5F92">
        <w:rPr>
          <w:rFonts w:eastAsia="Calibri"/>
          <w:i/>
          <w:lang w:eastAsia="en-US"/>
        </w:rPr>
        <w:lastRenderedPageBreak/>
        <w:t xml:space="preserve">Приложение </w:t>
      </w:r>
      <w:r w:rsidR="009F5F92">
        <w:rPr>
          <w:rFonts w:eastAsia="Calibri"/>
          <w:i/>
          <w:lang w:eastAsia="en-US"/>
        </w:rPr>
        <w:t>6</w:t>
      </w:r>
      <w:r w:rsidRPr="009F5F92">
        <w:rPr>
          <w:rFonts w:eastAsia="Calibri"/>
          <w:i/>
          <w:lang w:eastAsia="en-US"/>
        </w:rPr>
        <w:t xml:space="preserve">. </w:t>
      </w:r>
      <w:r w:rsidRPr="009F5F92">
        <w:t xml:space="preserve">Примеры визуального сходства брендов </w:t>
      </w:r>
      <w:r w:rsidRPr="009F5F92">
        <w:rPr>
          <w:lang w:val="en-US"/>
        </w:rPr>
        <w:t>Biotherm</w:t>
      </w:r>
      <w:r w:rsidRPr="009F5F92">
        <w:t xml:space="preserve"> и </w:t>
      </w:r>
      <w:proofErr w:type="spellStart"/>
      <w:r w:rsidRPr="009F5F92">
        <w:rPr>
          <w:lang w:val="en-US"/>
        </w:rPr>
        <w:t>Bioderma</w:t>
      </w:r>
      <w:bookmarkEnd w:id="37"/>
      <w:proofErr w:type="spellEnd"/>
    </w:p>
    <w:p w:rsidR="007C7CBA" w:rsidRDefault="007C7CBA" w:rsidP="00B82CFE">
      <w:pPr>
        <w:pStyle w:val="af1"/>
        <w:numPr>
          <w:ilvl w:val="0"/>
          <w:numId w:val="77"/>
        </w:numPr>
      </w:pPr>
      <w:r w:rsidRPr="00A66D50">
        <w:t>Сравнение логотипов брендов</w:t>
      </w:r>
    </w:p>
    <w:p w:rsidR="007C7CBA" w:rsidRDefault="007C7CBA" w:rsidP="007C7CBA">
      <w:pPr>
        <w:pStyle w:val="ac"/>
      </w:pPr>
      <w:r>
        <w:rPr>
          <w:noProof/>
        </w:rPr>
        <w:drawing>
          <wp:inline distT="0" distB="0" distL="0" distR="0">
            <wp:extent cx="3962400" cy="1585129"/>
            <wp:effectExtent l="0" t="0" r="0" b="0"/>
            <wp:docPr id="202" name="Рисунок 21" descr="Biother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therm_logo.png"/>
                    <pic:cNvPicPr/>
                  </pic:nvPicPr>
                  <pic:blipFill>
                    <a:blip r:embed="rId58" cstate="print"/>
                    <a:stretch>
                      <a:fillRect/>
                    </a:stretch>
                  </pic:blipFill>
                  <pic:spPr>
                    <a:xfrm>
                      <a:off x="0" y="0"/>
                      <a:ext cx="3967657" cy="1587232"/>
                    </a:xfrm>
                    <a:prstGeom prst="rect">
                      <a:avLst/>
                    </a:prstGeom>
                  </pic:spPr>
                </pic:pic>
              </a:graphicData>
            </a:graphic>
          </wp:inline>
        </w:drawing>
      </w:r>
    </w:p>
    <w:p w:rsidR="007C7CBA" w:rsidRDefault="007C7CBA" w:rsidP="007C7CBA">
      <w:pPr>
        <w:pStyle w:val="a0"/>
        <w:rPr>
          <w:lang w:val="en-US"/>
        </w:rPr>
      </w:pPr>
      <w:r>
        <w:t xml:space="preserve">Логотип бренда </w:t>
      </w:r>
      <w:r>
        <w:rPr>
          <w:lang w:val="en-US"/>
        </w:rPr>
        <w:t>Biotherm</w:t>
      </w:r>
    </w:p>
    <w:p w:rsidR="007C7CBA" w:rsidRDefault="007C7CBA" w:rsidP="007C7CBA">
      <w:pPr>
        <w:rPr>
          <w:lang w:val="en-US"/>
        </w:rPr>
      </w:pPr>
    </w:p>
    <w:p w:rsidR="007C7CBA" w:rsidRDefault="007C7CBA" w:rsidP="007C7CBA">
      <w:pPr>
        <w:pStyle w:val="ac"/>
        <w:rPr>
          <w:lang w:val="en-US"/>
        </w:rPr>
      </w:pPr>
      <w:r>
        <w:rPr>
          <w:noProof/>
        </w:rPr>
        <w:drawing>
          <wp:inline distT="0" distB="0" distL="0" distR="0">
            <wp:extent cx="4584481" cy="916504"/>
            <wp:effectExtent l="19050" t="0" r="6569" b="0"/>
            <wp:docPr id="203" name="Рисунок 22" descr="bioderm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erma-logo.png"/>
                    <pic:cNvPicPr/>
                  </pic:nvPicPr>
                  <pic:blipFill>
                    <a:blip r:embed="rId59" cstate="print"/>
                    <a:stretch>
                      <a:fillRect/>
                    </a:stretch>
                  </pic:blipFill>
                  <pic:spPr>
                    <a:xfrm>
                      <a:off x="0" y="0"/>
                      <a:ext cx="4587094" cy="917026"/>
                    </a:xfrm>
                    <a:prstGeom prst="rect">
                      <a:avLst/>
                    </a:prstGeom>
                  </pic:spPr>
                </pic:pic>
              </a:graphicData>
            </a:graphic>
          </wp:inline>
        </w:drawing>
      </w:r>
    </w:p>
    <w:p w:rsidR="007C7CBA" w:rsidRPr="00D46CC1" w:rsidRDefault="007C7CBA" w:rsidP="007C7CBA">
      <w:pPr>
        <w:pStyle w:val="a0"/>
        <w:rPr>
          <w:lang w:val="en-US"/>
        </w:rPr>
      </w:pPr>
      <w:r>
        <w:t xml:space="preserve">Логотип бренда </w:t>
      </w:r>
      <w:proofErr w:type="spellStart"/>
      <w:r>
        <w:rPr>
          <w:lang w:val="en-US"/>
        </w:rPr>
        <w:t>Bioderma</w:t>
      </w:r>
      <w:proofErr w:type="spellEnd"/>
    </w:p>
    <w:p w:rsidR="007C7CBA" w:rsidRDefault="007C7CBA" w:rsidP="00B82CFE">
      <w:pPr>
        <w:pStyle w:val="af1"/>
        <w:numPr>
          <w:ilvl w:val="0"/>
          <w:numId w:val="77"/>
        </w:numPr>
        <w:rPr>
          <w:lang w:val="en-US"/>
        </w:rPr>
      </w:pPr>
      <w:r>
        <w:t>Сравнение цветовой гаммы упаковок продукции</w:t>
      </w:r>
    </w:p>
    <w:p w:rsidR="007C7CBA" w:rsidRDefault="007C7CBA" w:rsidP="007C7CBA">
      <w:pPr>
        <w:pStyle w:val="ac"/>
        <w:rPr>
          <w:lang w:val="en-US"/>
        </w:rPr>
      </w:pPr>
      <w:r>
        <w:rPr>
          <w:noProof/>
        </w:rPr>
        <w:drawing>
          <wp:inline distT="0" distB="0" distL="0" distR="0">
            <wp:extent cx="4191000" cy="2562225"/>
            <wp:effectExtent l="19050" t="0" r="0" b="0"/>
            <wp:docPr id="204" name="Рисунок 25" descr="nochnoj-balzam-s-trojnym-spa-jeffektom-biotherm-aquasource-night-spa-2017021319160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hnoj-balzam-s-trojnym-spa-jeffektom-biotherm-aquasource-night-spa-20170213191606-n.jpg"/>
                    <pic:cNvPicPr/>
                  </pic:nvPicPr>
                  <pic:blipFill>
                    <a:blip r:embed="rId60" cstate="print"/>
                    <a:stretch>
                      <a:fillRect/>
                    </a:stretch>
                  </pic:blipFill>
                  <pic:spPr>
                    <a:xfrm>
                      <a:off x="0" y="0"/>
                      <a:ext cx="4191000" cy="2562225"/>
                    </a:xfrm>
                    <a:prstGeom prst="rect">
                      <a:avLst/>
                    </a:prstGeom>
                  </pic:spPr>
                </pic:pic>
              </a:graphicData>
            </a:graphic>
          </wp:inline>
        </w:drawing>
      </w:r>
    </w:p>
    <w:p w:rsidR="007C7CBA" w:rsidRPr="00E80300" w:rsidRDefault="007C7CBA" w:rsidP="007C7CBA">
      <w:pPr>
        <w:pStyle w:val="a0"/>
        <w:rPr>
          <w:lang w:val="en-US"/>
        </w:rPr>
      </w:pPr>
      <w:r>
        <w:t xml:space="preserve">Продукция бренда </w:t>
      </w:r>
      <w:r>
        <w:rPr>
          <w:lang w:val="en-US"/>
        </w:rPr>
        <w:t>Biotherm</w:t>
      </w:r>
    </w:p>
    <w:p w:rsidR="007C7CBA" w:rsidRPr="00E80300" w:rsidRDefault="007C7CBA" w:rsidP="007C7CBA">
      <w:pPr>
        <w:ind w:left="360" w:firstLine="0"/>
        <w:rPr>
          <w:lang w:val="en-US"/>
        </w:rPr>
      </w:pPr>
    </w:p>
    <w:p w:rsidR="007C7CBA" w:rsidRDefault="007C7CBA" w:rsidP="007C7CBA">
      <w:pPr>
        <w:pStyle w:val="ac"/>
      </w:pPr>
      <w:r>
        <w:rPr>
          <w:noProof/>
        </w:rPr>
        <w:lastRenderedPageBreak/>
        <w:drawing>
          <wp:inline distT="0" distB="0" distL="0" distR="0">
            <wp:extent cx="3943350" cy="3943350"/>
            <wp:effectExtent l="19050" t="0" r="0" b="0"/>
            <wp:docPr id="205" name="Рисунок 23" descr="17904306_603791473124743_5007680497030955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04306_603791473124743_5007680497030955987_n.jpg"/>
                    <pic:cNvPicPr/>
                  </pic:nvPicPr>
                  <pic:blipFill>
                    <a:blip r:embed="rId61" cstate="print"/>
                    <a:stretch>
                      <a:fillRect/>
                    </a:stretch>
                  </pic:blipFill>
                  <pic:spPr>
                    <a:xfrm>
                      <a:off x="0" y="0"/>
                      <a:ext cx="3943350" cy="3943350"/>
                    </a:xfrm>
                    <a:prstGeom prst="rect">
                      <a:avLst/>
                    </a:prstGeom>
                  </pic:spPr>
                </pic:pic>
              </a:graphicData>
            </a:graphic>
          </wp:inline>
        </w:drawing>
      </w:r>
    </w:p>
    <w:p w:rsidR="007C7CBA" w:rsidRDefault="007C7CBA" w:rsidP="007C7CBA">
      <w:pPr>
        <w:pStyle w:val="a0"/>
        <w:rPr>
          <w:lang w:val="en-US"/>
        </w:rPr>
      </w:pPr>
      <w:r>
        <w:t>Продукция бренда</w:t>
      </w:r>
      <w:r>
        <w:rPr>
          <w:lang w:val="en-US"/>
        </w:rPr>
        <w:t xml:space="preserve"> </w:t>
      </w:r>
      <w:proofErr w:type="spellStart"/>
      <w:r>
        <w:rPr>
          <w:lang w:val="en-US"/>
        </w:rPr>
        <w:t>Bioderma</w:t>
      </w:r>
      <w:proofErr w:type="spellEnd"/>
    </w:p>
    <w:p w:rsidR="007C7CBA" w:rsidRPr="007C7CBA" w:rsidRDefault="007C7CBA" w:rsidP="007C7CBA">
      <w:pPr>
        <w:rPr>
          <w:rFonts w:eastAsia="Calibri"/>
          <w:lang w:eastAsia="en-US"/>
        </w:rPr>
      </w:pPr>
    </w:p>
    <w:p w:rsidR="006B6B4E" w:rsidRPr="006B6B4E" w:rsidRDefault="006B6B4E" w:rsidP="006B6B4E"/>
    <w:sectPr w:rsidR="006B6B4E" w:rsidRPr="006B6B4E" w:rsidSect="00954850">
      <w:footerReference w:type="default" r:id="rId62"/>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5E3" w:rsidRDefault="000E35E3" w:rsidP="008F1930">
      <w:pPr>
        <w:spacing w:line="240" w:lineRule="auto"/>
      </w:pPr>
      <w:r>
        <w:separator/>
      </w:r>
    </w:p>
  </w:endnote>
  <w:endnote w:type="continuationSeparator" w:id="0">
    <w:p w:rsidR="000E35E3" w:rsidRDefault="000E35E3" w:rsidP="008F19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228989"/>
      <w:docPartObj>
        <w:docPartGallery w:val="Page Numbers (Bottom of Page)"/>
        <w:docPartUnique/>
      </w:docPartObj>
    </w:sdtPr>
    <w:sdtContent>
      <w:p w:rsidR="000F6EFC" w:rsidRDefault="000F6EFC">
        <w:pPr>
          <w:pStyle w:val="af4"/>
          <w:jc w:val="right"/>
        </w:pPr>
        <w:fldSimple w:instr=" PAGE   \* MERGEFORMAT ">
          <w:r w:rsidR="00083B4A">
            <w:rPr>
              <w:noProof/>
            </w:rPr>
            <w:t>2</w:t>
          </w:r>
        </w:fldSimple>
      </w:p>
    </w:sdtContent>
  </w:sdt>
  <w:p w:rsidR="000F6EFC" w:rsidRDefault="000F6EF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5E3" w:rsidRDefault="000E35E3" w:rsidP="00014D92">
      <w:pPr>
        <w:spacing w:line="240" w:lineRule="auto"/>
        <w:ind w:firstLine="0"/>
      </w:pPr>
      <w:r>
        <w:separator/>
      </w:r>
    </w:p>
  </w:footnote>
  <w:footnote w:type="continuationSeparator" w:id="0">
    <w:p w:rsidR="000E35E3" w:rsidRDefault="000E35E3" w:rsidP="008F1930">
      <w:pPr>
        <w:spacing w:line="240" w:lineRule="auto"/>
      </w:pPr>
      <w:r>
        <w:continuationSeparator/>
      </w:r>
    </w:p>
  </w:footnote>
  <w:footnote w:id="1">
    <w:p w:rsidR="00930094" w:rsidRDefault="00930094" w:rsidP="00930094">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20-21.</w:t>
      </w:r>
    </w:p>
  </w:footnote>
  <w:footnote w:id="2">
    <w:p w:rsidR="00930094" w:rsidRDefault="00930094" w:rsidP="00930094">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45.</w:t>
      </w:r>
    </w:p>
  </w:footnote>
  <w:footnote w:id="3">
    <w:p w:rsidR="00930094" w:rsidRDefault="00930094" w:rsidP="00930094">
      <w:pPr>
        <w:pStyle w:val="af7"/>
        <w:ind w:firstLine="0"/>
      </w:pPr>
      <w:r>
        <w:rPr>
          <w:rStyle w:val="af9"/>
        </w:rPr>
        <w:footnoteRef/>
      </w:r>
      <w:r>
        <w:t xml:space="preserve"> </w:t>
      </w:r>
      <w:proofErr w:type="spellStart"/>
      <w:r w:rsidRPr="001801D2">
        <w:t>Дойль</w:t>
      </w:r>
      <w:proofErr w:type="spellEnd"/>
      <w:r w:rsidRPr="001801D2">
        <w:t xml:space="preserve"> П. Маркетинг, ориентированный на стоимость: пер. с англ. / П. </w:t>
      </w:r>
      <w:proofErr w:type="spellStart"/>
      <w:r w:rsidRPr="001801D2">
        <w:t>Дойль</w:t>
      </w:r>
      <w:proofErr w:type="spellEnd"/>
      <w:r w:rsidRPr="001801D2">
        <w:t>. – СПб</w:t>
      </w:r>
      <w:proofErr w:type="gramStart"/>
      <w:r w:rsidRPr="001801D2">
        <w:t xml:space="preserve">. : </w:t>
      </w:r>
      <w:proofErr w:type="gramEnd"/>
      <w:r w:rsidRPr="001801D2">
        <w:t>Питер, 2001.</w:t>
      </w:r>
      <w:r>
        <w:t xml:space="preserve"> – 480с., С. 307</w:t>
      </w:r>
    </w:p>
  </w:footnote>
  <w:footnote w:id="4">
    <w:p w:rsidR="000F6EFC" w:rsidRPr="00E479F9" w:rsidRDefault="000F6EFC" w:rsidP="00E44A9F">
      <w:pPr>
        <w:spacing w:line="240" w:lineRule="auto"/>
        <w:ind w:firstLine="0"/>
        <w:rPr>
          <w:sz w:val="20"/>
          <w:szCs w:val="20"/>
        </w:rPr>
      </w:pPr>
      <w:r w:rsidRPr="00E479F9">
        <w:rPr>
          <w:rStyle w:val="af9"/>
          <w:sz w:val="20"/>
          <w:szCs w:val="20"/>
        </w:rPr>
        <w:footnoteRef/>
      </w:r>
      <w:r w:rsidRPr="00E479F9">
        <w:rPr>
          <w:sz w:val="20"/>
          <w:szCs w:val="20"/>
        </w:rPr>
        <w:t xml:space="preserve"> </w:t>
      </w:r>
      <w:proofErr w:type="spellStart"/>
      <w:r w:rsidRPr="00E479F9">
        <w:rPr>
          <w:sz w:val="20"/>
          <w:szCs w:val="20"/>
        </w:rPr>
        <w:t>Ламбен</w:t>
      </w:r>
      <w:proofErr w:type="spellEnd"/>
      <w:r w:rsidRPr="00E479F9">
        <w:rPr>
          <w:sz w:val="20"/>
          <w:szCs w:val="20"/>
        </w:rPr>
        <w:t xml:space="preserve">, Ж. Менеджмент, ориентированный на рынок: Стратегический и операционный маркетинг / Ж. </w:t>
      </w:r>
      <w:proofErr w:type="spellStart"/>
      <w:r w:rsidRPr="00E479F9">
        <w:rPr>
          <w:sz w:val="20"/>
          <w:szCs w:val="20"/>
        </w:rPr>
        <w:t>Ламбен</w:t>
      </w:r>
      <w:proofErr w:type="spellEnd"/>
      <w:r w:rsidRPr="00E479F9">
        <w:rPr>
          <w:sz w:val="20"/>
          <w:szCs w:val="20"/>
        </w:rPr>
        <w:t>. — 3-е изд. — СПб</w:t>
      </w:r>
      <w:proofErr w:type="gramStart"/>
      <w:r w:rsidRPr="00E479F9">
        <w:rPr>
          <w:sz w:val="20"/>
          <w:szCs w:val="20"/>
        </w:rPr>
        <w:t xml:space="preserve">.: </w:t>
      </w:r>
      <w:proofErr w:type="gramEnd"/>
      <w:r w:rsidRPr="00E479F9">
        <w:rPr>
          <w:sz w:val="20"/>
          <w:szCs w:val="20"/>
        </w:rPr>
        <w:t xml:space="preserve">Питер, 2007. — Пер. с англ. под ред. В.Б. </w:t>
      </w:r>
      <w:proofErr w:type="spellStart"/>
      <w:r w:rsidRPr="00E479F9">
        <w:rPr>
          <w:sz w:val="20"/>
          <w:szCs w:val="20"/>
        </w:rPr>
        <w:t>Колчанова</w:t>
      </w:r>
      <w:proofErr w:type="spellEnd"/>
      <w:r w:rsidRPr="00E479F9">
        <w:rPr>
          <w:sz w:val="20"/>
          <w:szCs w:val="20"/>
        </w:rPr>
        <w:t>. – С. 259-261.</w:t>
      </w:r>
    </w:p>
    <w:p w:rsidR="000F6EFC" w:rsidRDefault="000F6EFC">
      <w:pPr>
        <w:pStyle w:val="af7"/>
      </w:pPr>
    </w:p>
  </w:footnote>
  <w:footnote w:id="5">
    <w:p w:rsidR="00930094" w:rsidRDefault="00930094" w:rsidP="00930094">
      <w:pPr>
        <w:pStyle w:val="af7"/>
        <w:ind w:firstLine="0"/>
      </w:pPr>
      <w:r>
        <w:rPr>
          <w:rStyle w:val="af9"/>
        </w:rPr>
        <w:footnoteRef/>
      </w:r>
      <w:r>
        <w:t xml:space="preserve"> Годин </w:t>
      </w:r>
      <w:r w:rsidRPr="00E70C60">
        <w:t xml:space="preserve"> </w:t>
      </w:r>
      <w:r>
        <w:t>А</w:t>
      </w:r>
      <w:r w:rsidRPr="00E70C60">
        <w:t>.</w:t>
      </w:r>
      <w:r>
        <w:t xml:space="preserve"> М</w:t>
      </w:r>
      <w:r w:rsidRPr="00E70C60">
        <w:t xml:space="preserve">. </w:t>
      </w:r>
      <w:proofErr w:type="spellStart"/>
      <w:r w:rsidRPr="00E70C60">
        <w:t>Брендинг</w:t>
      </w:r>
      <w:proofErr w:type="spellEnd"/>
      <w:r>
        <w:t xml:space="preserve">: Учебное пособие </w:t>
      </w:r>
      <w:r w:rsidRPr="008377F3">
        <w:t xml:space="preserve">/ </w:t>
      </w:r>
      <w:r>
        <w:t>А. М. Годин</w:t>
      </w:r>
      <w:r w:rsidRPr="00E70C60">
        <w:t>.</w:t>
      </w:r>
      <w:r>
        <w:t xml:space="preserve"> – 3-е изд., </w:t>
      </w:r>
      <w:proofErr w:type="spellStart"/>
      <w:r>
        <w:t>перераб</w:t>
      </w:r>
      <w:proofErr w:type="spellEnd"/>
      <w:r>
        <w:t>. и доп.</w:t>
      </w:r>
      <w:r w:rsidRPr="00E70C60">
        <w:t xml:space="preserve"> – </w:t>
      </w:r>
      <w:r>
        <w:t>М</w:t>
      </w:r>
      <w:r w:rsidRPr="00E70C60">
        <w:t xml:space="preserve">.: </w:t>
      </w:r>
      <w:r>
        <w:t>Издательско-торговая корпорация «Дашков и Ко», 2</w:t>
      </w:r>
      <w:r w:rsidRPr="00E70C60">
        <w:t>0</w:t>
      </w:r>
      <w:r>
        <w:t>13</w:t>
      </w:r>
      <w:r w:rsidRPr="00E70C60">
        <w:t>.</w:t>
      </w:r>
      <w:r>
        <w:t xml:space="preserve"> – 184с., С.6.</w:t>
      </w:r>
    </w:p>
  </w:footnote>
  <w:footnote w:id="6">
    <w:p w:rsidR="00930094" w:rsidRDefault="00930094" w:rsidP="00930094">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200.</w:t>
      </w:r>
    </w:p>
  </w:footnote>
  <w:footnote w:id="7">
    <w:p w:rsidR="00930094" w:rsidRDefault="00930094" w:rsidP="00930094">
      <w:pPr>
        <w:pStyle w:val="af7"/>
        <w:ind w:firstLine="0"/>
      </w:pPr>
      <w:r>
        <w:rPr>
          <w:rStyle w:val="af9"/>
        </w:rPr>
        <w:footnoteRef/>
      </w:r>
      <w:r>
        <w:t xml:space="preserve"> </w:t>
      </w:r>
      <w:proofErr w:type="spellStart"/>
      <w:r w:rsidRPr="0016593E">
        <w:t>Аак</w:t>
      </w:r>
      <w:r>
        <w:t>ер</w:t>
      </w:r>
      <w:proofErr w:type="spellEnd"/>
      <w:r>
        <w:t xml:space="preserve"> Д. Создание сильных брендов. </w:t>
      </w:r>
      <w:r w:rsidRPr="0016593E">
        <w:t xml:space="preserve">/ </w:t>
      </w:r>
      <w:r>
        <w:t xml:space="preserve">Д. </w:t>
      </w:r>
      <w:proofErr w:type="spellStart"/>
      <w:r>
        <w:t>Аакер</w:t>
      </w:r>
      <w:proofErr w:type="spellEnd"/>
      <w:r>
        <w:t xml:space="preserve">. – </w:t>
      </w:r>
      <w:r w:rsidRPr="0016593E">
        <w:t>Пер. с англ. – М.: Изда</w:t>
      </w:r>
      <w:r>
        <w:t>тельский дом Гребенникова, 2003, - 340с., С. 94</w:t>
      </w:r>
    </w:p>
  </w:footnote>
  <w:footnote w:id="8">
    <w:p w:rsidR="000F6EFC" w:rsidRDefault="000F6EFC" w:rsidP="000B6376">
      <w:pPr>
        <w:pStyle w:val="af7"/>
        <w:ind w:firstLine="0"/>
      </w:pPr>
      <w:r>
        <w:rPr>
          <w:rStyle w:val="af9"/>
        </w:rPr>
        <w:footnoteRef/>
      </w:r>
      <w:r>
        <w:t xml:space="preserve"> </w:t>
      </w:r>
      <w:proofErr w:type="spellStart"/>
      <w:r w:rsidRPr="0016593E">
        <w:t>Аак</w:t>
      </w:r>
      <w:r>
        <w:t>ер</w:t>
      </w:r>
      <w:proofErr w:type="spellEnd"/>
      <w:r>
        <w:t xml:space="preserve"> Д. Создание сильных брендов. </w:t>
      </w:r>
      <w:r w:rsidRPr="0016593E">
        <w:t xml:space="preserve">/ </w:t>
      </w:r>
      <w:r>
        <w:t xml:space="preserve">Д. </w:t>
      </w:r>
      <w:proofErr w:type="spellStart"/>
      <w:r>
        <w:t>Аакер</w:t>
      </w:r>
      <w:proofErr w:type="spellEnd"/>
      <w:r>
        <w:t xml:space="preserve">. – </w:t>
      </w:r>
      <w:r w:rsidRPr="0016593E">
        <w:t>Пер. с англ. – М.: Изда</w:t>
      </w:r>
      <w:r>
        <w:t>тельский дом Гребенникова, 2003, - 340с., С. 94</w:t>
      </w:r>
    </w:p>
  </w:footnote>
  <w:footnote w:id="9">
    <w:p w:rsidR="000F6EFC" w:rsidRDefault="000F6EFC" w:rsidP="000B6376">
      <w:pPr>
        <w:pStyle w:val="af7"/>
        <w:ind w:firstLine="0"/>
      </w:pPr>
      <w:r>
        <w:rPr>
          <w:rStyle w:val="af9"/>
        </w:rPr>
        <w:footnoteRef/>
      </w:r>
      <w:r>
        <w:t xml:space="preserve"> Рожков И., </w:t>
      </w:r>
      <w:proofErr w:type="spellStart"/>
      <w:r>
        <w:t>Кисмерешкин</w:t>
      </w:r>
      <w:proofErr w:type="spellEnd"/>
      <w:r>
        <w:t xml:space="preserve"> В. От </w:t>
      </w:r>
      <w:proofErr w:type="spellStart"/>
      <w:r>
        <w:t>брендинга</w:t>
      </w:r>
      <w:proofErr w:type="spellEnd"/>
      <w:r>
        <w:t xml:space="preserve"> к </w:t>
      </w:r>
      <w:proofErr w:type="spellStart"/>
      <w:r>
        <w:t>бренд-билдингу</w:t>
      </w:r>
      <w:proofErr w:type="spellEnd"/>
      <w:r>
        <w:t xml:space="preserve">. </w:t>
      </w:r>
      <w:r w:rsidRPr="0016593E">
        <w:t xml:space="preserve">/ </w:t>
      </w:r>
      <w:r>
        <w:t xml:space="preserve">И. Рожков, В. </w:t>
      </w:r>
      <w:proofErr w:type="spellStart"/>
      <w:r>
        <w:t>Кисмерешкин</w:t>
      </w:r>
      <w:proofErr w:type="spellEnd"/>
      <w:r>
        <w:t xml:space="preserve">. – </w:t>
      </w:r>
      <w:r w:rsidRPr="0016593E">
        <w:t xml:space="preserve">М.: </w:t>
      </w:r>
      <w:proofErr w:type="spellStart"/>
      <w:r>
        <w:t>Гелла</w:t>
      </w:r>
      <w:proofErr w:type="spellEnd"/>
      <w:r>
        <w:t xml:space="preserve"> </w:t>
      </w:r>
      <w:proofErr w:type="spellStart"/>
      <w:r>
        <w:t>принт</w:t>
      </w:r>
      <w:proofErr w:type="spellEnd"/>
      <w:r>
        <w:t>, 2004, - 319с., С. 244</w:t>
      </w:r>
    </w:p>
  </w:footnote>
  <w:footnote w:id="10">
    <w:p w:rsidR="000F6EFC" w:rsidRDefault="000F6EFC" w:rsidP="000B6376">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204.</w:t>
      </w:r>
    </w:p>
  </w:footnote>
  <w:footnote w:id="11">
    <w:p w:rsidR="000F6EFC" w:rsidRDefault="000F6EFC" w:rsidP="008459C4">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204-205.</w:t>
      </w:r>
    </w:p>
    <w:p w:rsidR="000F6EFC" w:rsidRDefault="000F6EFC">
      <w:pPr>
        <w:pStyle w:val="af7"/>
      </w:pPr>
    </w:p>
  </w:footnote>
  <w:footnote w:id="12">
    <w:p w:rsidR="000F6EFC" w:rsidRPr="008F1C06" w:rsidRDefault="000F6EFC" w:rsidP="00B74BAA">
      <w:pPr>
        <w:pStyle w:val="af7"/>
        <w:ind w:firstLine="0"/>
      </w:pPr>
      <w:r>
        <w:rPr>
          <w:rStyle w:val="af9"/>
        </w:rPr>
        <w:footnoteRef/>
      </w:r>
      <w:r w:rsidRPr="008F1C06">
        <w:t xml:space="preserve"> </w:t>
      </w:r>
      <w:r>
        <w:rPr>
          <w:lang w:val="en-US"/>
        </w:rPr>
        <w:t>Heine</w:t>
      </w:r>
      <w:r w:rsidRPr="008F1C06">
        <w:t xml:space="preserve">, </w:t>
      </w:r>
      <w:r>
        <w:rPr>
          <w:lang w:val="en-US"/>
        </w:rPr>
        <w:t>K</w:t>
      </w:r>
      <w:r w:rsidRPr="008F1C06">
        <w:t xml:space="preserve">. </w:t>
      </w:r>
      <w:r>
        <w:rPr>
          <w:lang w:val="en-US"/>
        </w:rPr>
        <w:t>Taxonomy</w:t>
      </w:r>
      <w:r w:rsidRPr="00975612">
        <w:t xml:space="preserve"> </w:t>
      </w:r>
      <w:r>
        <w:rPr>
          <w:lang w:val="en-US"/>
        </w:rPr>
        <w:t>of</w:t>
      </w:r>
      <w:r w:rsidRPr="00975612">
        <w:t xml:space="preserve"> </w:t>
      </w:r>
      <w:r>
        <w:rPr>
          <w:lang w:val="en-US"/>
        </w:rPr>
        <w:t>Luxury</w:t>
      </w:r>
      <w:r w:rsidRPr="008F1C06">
        <w:t xml:space="preserve"> [Электронный ресурс] / </w:t>
      </w:r>
      <w:r>
        <w:rPr>
          <w:lang w:val="en-US"/>
        </w:rPr>
        <w:t>Klaus</w:t>
      </w:r>
      <w:r w:rsidRPr="008F1C06">
        <w:t xml:space="preserve"> </w:t>
      </w:r>
      <w:r>
        <w:rPr>
          <w:lang w:val="en-US"/>
        </w:rPr>
        <w:t>Heine</w:t>
      </w:r>
      <w:r w:rsidRPr="008F1C06">
        <w:t xml:space="preserve"> // </w:t>
      </w:r>
      <w:proofErr w:type="spellStart"/>
      <w:r>
        <w:rPr>
          <w:bCs/>
          <w:lang w:val="en-US"/>
        </w:rPr>
        <w:t>Upmarkit</w:t>
      </w:r>
      <w:proofErr w:type="spellEnd"/>
      <w:r w:rsidRPr="008F1C06">
        <w:t xml:space="preserve">. — 2012. – </w:t>
      </w:r>
      <w:r>
        <w:rPr>
          <w:lang w:val="en-US"/>
        </w:rPr>
        <w:t>Ed</w:t>
      </w:r>
      <w:r w:rsidRPr="008F1C06">
        <w:t xml:space="preserve">. 2 </w:t>
      </w:r>
      <w:r>
        <w:t>–</w:t>
      </w:r>
      <w:r w:rsidRPr="008F1C06">
        <w:t xml:space="preserve"> Режим доступа: http://www.conceptofluxurybrands.com/content/20121107_Heine_The-Concept-of-Luxury-</w:t>
      </w:r>
      <w:proofErr w:type="gramStart"/>
      <w:r w:rsidRPr="008F1C06">
        <w:t>Brands.pdf  (</w:t>
      </w:r>
      <w:proofErr w:type="gramEnd"/>
      <w:r w:rsidRPr="008F1C06">
        <w:t>дата обращения: 05</w:t>
      </w:r>
      <w:r>
        <w:t>.0</w:t>
      </w:r>
      <w:r w:rsidRPr="008F1C06">
        <w:t>4.2017)</w:t>
      </w:r>
      <w:r>
        <w:t>.</w:t>
      </w:r>
    </w:p>
  </w:footnote>
  <w:footnote w:id="13">
    <w:p w:rsidR="000F6EFC" w:rsidRPr="007B39DC" w:rsidRDefault="000F6EFC" w:rsidP="007B39DC">
      <w:pPr>
        <w:pStyle w:val="af7"/>
        <w:ind w:firstLine="0"/>
        <w:rPr>
          <w:lang w:val="en-US"/>
        </w:rPr>
      </w:pPr>
      <w:r>
        <w:rPr>
          <w:rStyle w:val="af9"/>
        </w:rPr>
        <w:footnoteRef/>
      </w:r>
      <w:r>
        <w:rPr>
          <w:lang w:val="en-US"/>
        </w:rPr>
        <w:t xml:space="preserve"> </w:t>
      </w:r>
      <w:proofErr w:type="spellStart"/>
      <w:r>
        <w:rPr>
          <w:lang w:val="en-US"/>
        </w:rPr>
        <w:t>Vigneron</w:t>
      </w:r>
      <w:proofErr w:type="spellEnd"/>
      <w:r>
        <w:rPr>
          <w:lang w:val="en-US"/>
        </w:rPr>
        <w:t xml:space="preserve"> F.</w:t>
      </w:r>
      <w:r w:rsidRPr="00A61B38">
        <w:rPr>
          <w:lang w:val="en-US"/>
        </w:rPr>
        <w:t xml:space="preserve"> </w:t>
      </w:r>
      <w:r w:rsidRPr="00F625A2">
        <w:rPr>
          <w:lang w:val="en-US"/>
        </w:rPr>
        <w:t xml:space="preserve">A review and conceptual framework of prestige seeking consumer behavior / L. </w:t>
      </w:r>
      <w:r>
        <w:rPr>
          <w:lang w:val="en-US"/>
        </w:rPr>
        <w:t xml:space="preserve">W. </w:t>
      </w:r>
      <w:r w:rsidRPr="00F625A2">
        <w:rPr>
          <w:lang w:val="en-US"/>
        </w:rPr>
        <w:t>Johnson</w:t>
      </w:r>
      <w:proofErr w:type="gramStart"/>
      <w:r w:rsidRPr="00F625A2">
        <w:rPr>
          <w:lang w:val="en-US"/>
        </w:rPr>
        <w:t>,  F</w:t>
      </w:r>
      <w:proofErr w:type="gramEnd"/>
      <w:r w:rsidRPr="00F625A2">
        <w:rPr>
          <w:lang w:val="en-US"/>
        </w:rPr>
        <w:t xml:space="preserve">. </w:t>
      </w:r>
      <w:proofErr w:type="spellStart"/>
      <w:r w:rsidRPr="00F625A2">
        <w:rPr>
          <w:lang w:val="en-US"/>
        </w:rPr>
        <w:t>Vigneron</w:t>
      </w:r>
      <w:proofErr w:type="spellEnd"/>
      <w:r w:rsidRPr="00F625A2">
        <w:rPr>
          <w:lang w:val="en-US"/>
        </w:rPr>
        <w:t xml:space="preserve"> // </w:t>
      </w:r>
      <w:r w:rsidRPr="00F625A2">
        <w:rPr>
          <w:iCs/>
          <w:lang w:val="en-US"/>
        </w:rPr>
        <w:t>Academy of Marketing Science Review</w:t>
      </w:r>
      <w:r w:rsidRPr="00F625A2">
        <w:rPr>
          <w:lang w:val="en-US"/>
        </w:rPr>
        <w:t>. —1999. – Vol. 1999, N 1.</w:t>
      </w:r>
    </w:p>
  </w:footnote>
  <w:footnote w:id="14">
    <w:p w:rsidR="000F6EFC" w:rsidRPr="000E2EE3" w:rsidRDefault="000F6EFC" w:rsidP="00A61B38">
      <w:pPr>
        <w:pStyle w:val="af7"/>
        <w:ind w:firstLine="0"/>
        <w:rPr>
          <w:lang w:val="en-US"/>
        </w:rPr>
      </w:pPr>
      <w:r>
        <w:rPr>
          <w:rStyle w:val="af9"/>
        </w:rPr>
        <w:footnoteRef/>
      </w:r>
      <w:r w:rsidRPr="00A61B38">
        <w:rPr>
          <w:lang w:val="en-US"/>
        </w:rPr>
        <w:t xml:space="preserve"> </w:t>
      </w:r>
      <w:proofErr w:type="spellStart"/>
      <w:proofErr w:type="gramStart"/>
      <w:r>
        <w:rPr>
          <w:lang w:val="en-US"/>
        </w:rPr>
        <w:t>Vigneron</w:t>
      </w:r>
      <w:proofErr w:type="spellEnd"/>
      <w:r>
        <w:rPr>
          <w:lang w:val="en-US"/>
        </w:rPr>
        <w:t xml:space="preserve"> F. Johnson L. W</w:t>
      </w:r>
      <w:r w:rsidRPr="00A61B38">
        <w:rPr>
          <w:lang w:val="en-US"/>
        </w:rPr>
        <w:t>. Measuring perceptions of brand luxury.</w:t>
      </w:r>
      <w:proofErr w:type="gramEnd"/>
      <w:r w:rsidRPr="000E2EE3">
        <w:rPr>
          <w:lang w:val="en-US"/>
        </w:rPr>
        <w:t xml:space="preserve"> </w:t>
      </w:r>
      <w:r w:rsidRPr="00F625A2">
        <w:rPr>
          <w:lang w:val="en-US"/>
        </w:rPr>
        <w:t xml:space="preserve">/ L. </w:t>
      </w:r>
      <w:r>
        <w:rPr>
          <w:lang w:val="en-US"/>
        </w:rPr>
        <w:t xml:space="preserve">W. </w:t>
      </w:r>
      <w:r w:rsidRPr="00F625A2">
        <w:rPr>
          <w:lang w:val="en-US"/>
        </w:rPr>
        <w:t>Johnson</w:t>
      </w:r>
      <w:proofErr w:type="gramStart"/>
      <w:r w:rsidRPr="00F625A2">
        <w:rPr>
          <w:lang w:val="en-US"/>
        </w:rPr>
        <w:t>,  F</w:t>
      </w:r>
      <w:proofErr w:type="gramEnd"/>
      <w:r w:rsidRPr="00F625A2">
        <w:rPr>
          <w:lang w:val="en-US"/>
        </w:rPr>
        <w:t xml:space="preserve">. </w:t>
      </w:r>
      <w:proofErr w:type="spellStart"/>
      <w:r w:rsidRPr="00F625A2">
        <w:rPr>
          <w:lang w:val="en-US"/>
        </w:rPr>
        <w:t>Vigneron</w:t>
      </w:r>
      <w:proofErr w:type="spellEnd"/>
      <w:r w:rsidRPr="00F625A2">
        <w:rPr>
          <w:lang w:val="en-US"/>
        </w:rPr>
        <w:t xml:space="preserve"> // </w:t>
      </w:r>
      <w:r w:rsidRPr="00A61B38">
        <w:rPr>
          <w:lang w:val="en-US"/>
        </w:rPr>
        <w:t xml:space="preserve"> </w:t>
      </w:r>
      <w:r w:rsidRPr="000E2EE3">
        <w:rPr>
          <w:i/>
          <w:iCs/>
          <w:lang w:val="en-US"/>
        </w:rPr>
        <w:t>Brand Management</w:t>
      </w:r>
      <w:r w:rsidRPr="00396160">
        <w:rPr>
          <w:lang w:val="en-US"/>
        </w:rPr>
        <w:t xml:space="preserve">. – 2004. - </w:t>
      </w:r>
      <w:r w:rsidRPr="000E2EE3">
        <w:rPr>
          <w:lang w:val="en-US"/>
        </w:rPr>
        <w:t>Vol. 11,</w:t>
      </w:r>
      <w:r>
        <w:rPr>
          <w:lang w:val="en-US"/>
        </w:rPr>
        <w:t xml:space="preserve"> N. 6</w:t>
      </w:r>
      <w:r w:rsidRPr="00396160">
        <w:rPr>
          <w:lang w:val="en-US"/>
        </w:rPr>
        <w:t xml:space="preserve">. – </w:t>
      </w:r>
      <w:r>
        <w:rPr>
          <w:lang w:val="en-US"/>
        </w:rPr>
        <w:t>P.</w:t>
      </w:r>
      <w:r w:rsidRPr="000E2EE3">
        <w:rPr>
          <w:lang w:val="en-US"/>
        </w:rPr>
        <w:t xml:space="preserve"> 484–506.</w:t>
      </w:r>
    </w:p>
  </w:footnote>
  <w:footnote w:id="15">
    <w:p w:rsidR="000F6EFC" w:rsidRDefault="000F6EFC" w:rsidP="0031503B">
      <w:pPr>
        <w:pStyle w:val="af7"/>
        <w:ind w:firstLine="0"/>
      </w:pPr>
      <w:r>
        <w:rPr>
          <w:rStyle w:val="af9"/>
        </w:rPr>
        <w:footnoteRef/>
      </w:r>
      <w:r>
        <w:t xml:space="preserve"> </w:t>
      </w:r>
      <w:r w:rsidRPr="0031503B">
        <w:t>Андреева А. Н.</w:t>
      </w:r>
      <w:r w:rsidRPr="0031503B">
        <w:rPr>
          <w:b/>
          <w:bCs/>
        </w:rPr>
        <w:t xml:space="preserve"> </w:t>
      </w:r>
      <w:r w:rsidRPr="0031503B">
        <w:rPr>
          <w:bCs/>
        </w:rPr>
        <w:t>Маркетинг роскоши</w:t>
      </w:r>
      <w:r w:rsidRPr="0031503B">
        <w:t>: </w:t>
      </w:r>
      <w:r w:rsidRPr="0031503B">
        <w:rPr>
          <w:bCs/>
        </w:rPr>
        <w:t>современная интерпретация</w:t>
      </w:r>
      <w:r w:rsidRPr="0031503B">
        <w:t> и </w:t>
      </w:r>
      <w:r w:rsidRPr="0031503B">
        <w:rPr>
          <w:bCs/>
        </w:rPr>
        <w:t>базовые концепции</w:t>
      </w:r>
      <w:r w:rsidRPr="0031503B">
        <w:t>. Часть 2. / А. Н. Андреева, Л. Н. Богомолова  // Бренд-менеджмент. – 2008. –  № 3(40). С. 130-142.</w:t>
      </w:r>
    </w:p>
  </w:footnote>
  <w:footnote w:id="16">
    <w:p w:rsidR="000F6EFC" w:rsidRPr="00AF581C" w:rsidRDefault="000F6EFC" w:rsidP="00AF581C">
      <w:pPr>
        <w:pStyle w:val="af7"/>
        <w:ind w:firstLine="0"/>
        <w:rPr>
          <w:lang w:val="en-US"/>
        </w:rPr>
      </w:pPr>
      <w:r>
        <w:rPr>
          <w:rStyle w:val="af9"/>
        </w:rPr>
        <w:footnoteRef/>
      </w:r>
      <w:r w:rsidRPr="00AF581C">
        <w:rPr>
          <w:lang w:val="en-US"/>
        </w:rPr>
        <w:t xml:space="preserve"> </w:t>
      </w:r>
      <w:proofErr w:type="spellStart"/>
      <w:r w:rsidRPr="00AF581C">
        <w:rPr>
          <w:lang w:val="en-US"/>
        </w:rPr>
        <w:t>Kapferer</w:t>
      </w:r>
      <w:proofErr w:type="spellEnd"/>
      <w:r w:rsidRPr="00AF581C">
        <w:rPr>
          <w:lang w:val="en-US"/>
        </w:rPr>
        <w:t xml:space="preserve"> J. N., </w:t>
      </w:r>
      <w:proofErr w:type="spellStart"/>
      <w:r w:rsidRPr="00AF581C">
        <w:rPr>
          <w:lang w:val="en-US"/>
        </w:rPr>
        <w:t>Bastien</w:t>
      </w:r>
      <w:proofErr w:type="spellEnd"/>
      <w:r w:rsidRPr="00AF581C">
        <w:rPr>
          <w:lang w:val="en-US"/>
        </w:rPr>
        <w:t xml:space="preserve"> V. The Luxury St</w:t>
      </w:r>
      <w:r>
        <w:rPr>
          <w:lang w:val="en-US"/>
        </w:rPr>
        <w:t>rategy</w:t>
      </w:r>
      <w:r w:rsidRPr="00AF581C">
        <w:rPr>
          <w:lang w:val="en-US"/>
        </w:rPr>
        <w:t xml:space="preserve">: </w:t>
      </w:r>
      <w:r>
        <w:rPr>
          <w:lang w:val="en-US"/>
        </w:rPr>
        <w:t xml:space="preserve">Break the Rules of Marketing to Build Luxury Brands. / J. N. </w:t>
      </w:r>
      <w:proofErr w:type="spellStart"/>
      <w:r>
        <w:rPr>
          <w:lang w:val="en-US"/>
        </w:rPr>
        <w:t>Kapferer</w:t>
      </w:r>
      <w:proofErr w:type="spellEnd"/>
      <w:r>
        <w:rPr>
          <w:lang w:val="en-US"/>
        </w:rPr>
        <w:t xml:space="preserve">, V. </w:t>
      </w:r>
      <w:proofErr w:type="spellStart"/>
      <w:r>
        <w:rPr>
          <w:lang w:val="en-US"/>
        </w:rPr>
        <w:t>Bastien</w:t>
      </w:r>
      <w:proofErr w:type="spellEnd"/>
      <w:r>
        <w:rPr>
          <w:lang w:val="en-US"/>
        </w:rPr>
        <w:t xml:space="preserve">// </w:t>
      </w:r>
      <w:proofErr w:type="spellStart"/>
      <w:r>
        <w:rPr>
          <w:lang w:val="en-US"/>
        </w:rPr>
        <w:t>Kogan</w:t>
      </w:r>
      <w:proofErr w:type="spellEnd"/>
      <w:r>
        <w:rPr>
          <w:lang w:val="en-US"/>
        </w:rPr>
        <w:t xml:space="preserve"> Page. – 2009. – P. 408.</w:t>
      </w:r>
    </w:p>
  </w:footnote>
  <w:footnote w:id="17">
    <w:p w:rsidR="000F6EFC" w:rsidRPr="00ED79AF" w:rsidRDefault="000F6EFC" w:rsidP="00ED79AF">
      <w:pPr>
        <w:pStyle w:val="af7"/>
        <w:ind w:firstLine="0"/>
        <w:rPr>
          <w:bCs/>
        </w:rPr>
      </w:pPr>
      <w:r>
        <w:rPr>
          <w:rStyle w:val="af9"/>
        </w:rPr>
        <w:footnoteRef/>
      </w:r>
      <w:r w:rsidRPr="0031503B">
        <w:t>Андреева А. Н.</w:t>
      </w:r>
      <w:r w:rsidRPr="0031503B">
        <w:rPr>
          <w:b/>
          <w:bCs/>
        </w:rPr>
        <w:t xml:space="preserve"> </w:t>
      </w:r>
      <w:r w:rsidRPr="00ED79AF">
        <w:rPr>
          <w:bCs/>
        </w:rPr>
        <w:t>Маркетинг роскоши: анализ современных концепций</w:t>
      </w:r>
      <w:r w:rsidRPr="0031503B">
        <w:t>. / А. Н. Андреева // Бренд-менеджмен</w:t>
      </w:r>
      <w:r>
        <w:t>т. – 2014</w:t>
      </w:r>
      <w:r w:rsidRPr="0031503B">
        <w:t xml:space="preserve">. –  № </w:t>
      </w:r>
      <w:r>
        <w:t>4(77)</w:t>
      </w:r>
      <w:proofErr w:type="gramStart"/>
      <w:r>
        <w:t>.</w:t>
      </w:r>
      <w:proofErr w:type="gramEnd"/>
      <w:r>
        <w:t xml:space="preserve"> </w:t>
      </w:r>
      <w:proofErr w:type="gramStart"/>
      <w:r>
        <w:t>с</w:t>
      </w:r>
      <w:proofErr w:type="gramEnd"/>
      <w:r w:rsidRPr="0031503B">
        <w:t>. 1</w:t>
      </w:r>
      <w:r>
        <w:t>94</w:t>
      </w:r>
      <w:r w:rsidRPr="0031503B">
        <w:t>-</w:t>
      </w:r>
      <w:r>
        <w:t>216, С.196-197.</w:t>
      </w:r>
    </w:p>
  </w:footnote>
  <w:footnote w:id="18">
    <w:p w:rsidR="000F6EFC" w:rsidRDefault="000F6EFC" w:rsidP="003D10F3">
      <w:pPr>
        <w:pStyle w:val="af7"/>
        <w:ind w:firstLine="0"/>
      </w:pPr>
      <w:r>
        <w:rPr>
          <w:rStyle w:val="af9"/>
        </w:rPr>
        <w:footnoteRef/>
      </w:r>
      <w:r>
        <w:t xml:space="preserve"> </w:t>
      </w:r>
      <w:proofErr w:type="spellStart"/>
      <w:r>
        <w:t>Белукова</w:t>
      </w:r>
      <w:proofErr w:type="spellEnd"/>
      <w:r>
        <w:t xml:space="preserve">, Ю. В. Особенности позиционирования и вывода на российский рынок марки часов класса люкс / Ю. В. </w:t>
      </w:r>
      <w:proofErr w:type="spellStart"/>
      <w:r>
        <w:t>Белукова</w:t>
      </w:r>
      <w:proofErr w:type="spellEnd"/>
      <w:r>
        <w:t>, М. В. Прокина // Реклама. Теория и практика. – 2012. – № 01. – С. 2-15.</w:t>
      </w:r>
    </w:p>
  </w:footnote>
  <w:footnote w:id="19">
    <w:p w:rsidR="000F6EFC" w:rsidRDefault="000F6EFC" w:rsidP="00A25DE8">
      <w:pPr>
        <w:pStyle w:val="af7"/>
        <w:ind w:firstLine="0"/>
      </w:pPr>
      <w:r>
        <w:rPr>
          <w:rStyle w:val="af9"/>
        </w:rPr>
        <w:footnoteRef/>
      </w:r>
      <w:r>
        <w:t xml:space="preserve"> </w:t>
      </w:r>
      <w:r w:rsidRPr="00A25DE8">
        <w:t>Головина В. В. Менеджмент событийных коммуникаций компаний ры</w:t>
      </w:r>
      <w:r>
        <w:t>нка товаров и услуг класса люкс</w:t>
      </w:r>
      <w:r w:rsidRPr="00A25DE8">
        <w:t xml:space="preserve"> / </w:t>
      </w:r>
      <w:r>
        <w:t xml:space="preserve">В. В. Головина </w:t>
      </w:r>
      <w:r w:rsidRPr="00A25DE8">
        <w:t>//</w:t>
      </w:r>
      <w:r>
        <w:t xml:space="preserve"> Реклама. Теория и практика</w:t>
      </w:r>
      <w:r>
        <w:rPr>
          <w:lang w:val="en-US"/>
        </w:rPr>
        <w:t>. – 2013</w:t>
      </w:r>
      <w:r>
        <w:t xml:space="preserve">. – </w:t>
      </w:r>
      <w:r w:rsidRPr="00A25DE8">
        <w:t xml:space="preserve"> № 04. </w:t>
      </w:r>
      <w:r>
        <w:t>– С. 238-246</w:t>
      </w:r>
    </w:p>
  </w:footnote>
  <w:footnote w:id="20">
    <w:p w:rsidR="000F6EFC" w:rsidRDefault="000F6EFC" w:rsidP="00584190">
      <w:pPr>
        <w:pStyle w:val="af7"/>
        <w:ind w:firstLine="0"/>
      </w:pPr>
      <w:r>
        <w:rPr>
          <w:rStyle w:val="af9"/>
        </w:rPr>
        <w:footnoteRef/>
      </w:r>
      <w:r>
        <w:t xml:space="preserve"> Там же.</w:t>
      </w:r>
    </w:p>
  </w:footnote>
  <w:footnote w:id="21">
    <w:p w:rsidR="000F6EFC" w:rsidRDefault="000F6EFC" w:rsidP="00621FE7">
      <w:pPr>
        <w:pStyle w:val="af7"/>
        <w:ind w:firstLine="0"/>
      </w:pPr>
      <w:r>
        <w:rPr>
          <w:rStyle w:val="af9"/>
        </w:rPr>
        <w:footnoteRef/>
      </w:r>
      <w:r>
        <w:t xml:space="preserve">Пичугин, Ю. В. Продвижение в сегменте </w:t>
      </w:r>
      <w:proofErr w:type="spellStart"/>
      <w:r>
        <w:t>luxury</w:t>
      </w:r>
      <w:proofErr w:type="spellEnd"/>
      <w:r>
        <w:t>: как правильно организовать? / Ю. В. Пичугин. // Маркетинговые коммуникации. - М.</w:t>
      </w:r>
      <w:proofErr w:type="gramStart"/>
      <w:r>
        <w:t xml:space="preserve"> :</w:t>
      </w:r>
      <w:proofErr w:type="gramEnd"/>
      <w:r>
        <w:t xml:space="preserve"> Изд. дом Гребенникова, 2013. - № 3. - С. 178-184</w:t>
      </w:r>
    </w:p>
  </w:footnote>
  <w:footnote w:id="22">
    <w:p w:rsidR="000F6EFC" w:rsidRDefault="000F6EFC" w:rsidP="008E7BD4">
      <w:pPr>
        <w:pStyle w:val="af7"/>
        <w:ind w:firstLine="0"/>
      </w:pPr>
      <w:r>
        <w:rPr>
          <w:rStyle w:val="af9"/>
        </w:rPr>
        <w:footnoteRef/>
      </w:r>
      <w:r>
        <w:t xml:space="preserve">  </w:t>
      </w:r>
      <w:r w:rsidRPr="00E16767">
        <w:t xml:space="preserve">Старов С. А. Управление брендами / </w:t>
      </w:r>
      <w:r>
        <w:t>С. А. Старов. – 2-е изд. – СПб</w:t>
      </w:r>
      <w:proofErr w:type="gramStart"/>
      <w:r>
        <w:t>.: «</w:t>
      </w:r>
      <w:proofErr w:type="gramEnd"/>
      <w:r>
        <w:t>Высшая школа менеджмента»</w:t>
      </w:r>
      <w:r w:rsidRPr="00E16767">
        <w:t>, 20</w:t>
      </w:r>
      <w:r>
        <w:t>08. – 500 с., С. 104-106.</w:t>
      </w:r>
    </w:p>
  </w:footnote>
  <w:footnote w:id="23">
    <w:p w:rsidR="000F6EFC" w:rsidRPr="00A42A0B" w:rsidRDefault="000F6EFC" w:rsidP="00A42A0B">
      <w:pPr>
        <w:pStyle w:val="af7"/>
        <w:ind w:firstLine="0"/>
      </w:pPr>
      <w:r>
        <w:rPr>
          <w:rStyle w:val="af9"/>
        </w:rPr>
        <w:footnoteRef/>
      </w:r>
      <w:r>
        <w:t xml:space="preserve"> </w:t>
      </w:r>
      <w:proofErr w:type="spellStart"/>
      <w:r w:rsidRPr="00A42A0B">
        <w:t>Келлер</w:t>
      </w:r>
      <w:proofErr w:type="spellEnd"/>
      <w:r w:rsidRPr="00A42A0B">
        <w:t xml:space="preserve"> К. Стратегический бренд-менеджмент: создание, оценка и управление марочным капиталом / К. </w:t>
      </w:r>
      <w:proofErr w:type="spellStart"/>
      <w:r w:rsidRPr="00A42A0B">
        <w:t>Келлер</w:t>
      </w:r>
      <w:proofErr w:type="spellEnd"/>
      <w:r w:rsidRPr="00A42A0B">
        <w:t>. – 2-е изд. – М.: Вильямс, 2005. –  704с., С.75</w:t>
      </w:r>
    </w:p>
  </w:footnote>
  <w:footnote w:id="24">
    <w:p w:rsidR="000F6EFC" w:rsidRPr="00ED2850" w:rsidRDefault="000F6EFC" w:rsidP="007E5A28">
      <w:pPr>
        <w:pStyle w:val="af7"/>
        <w:ind w:firstLine="0"/>
        <w:rPr>
          <w:b/>
          <w:bCs/>
        </w:rPr>
      </w:pPr>
      <w:r>
        <w:rPr>
          <w:rStyle w:val="af9"/>
        </w:rPr>
        <w:footnoteRef/>
      </w:r>
      <w:r>
        <w:t xml:space="preserve"> </w:t>
      </w:r>
      <w:r w:rsidRPr="00CF1277">
        <w:rPr>
          <w:lang w:val="en-US"/>
        </w:rPr>
        <w:t>Skin</w:t>
      </w:r>
      <w:r w:rsidRPr="00CF1277">
        <w:t xml:space="preserve"> </w:t>
      </w:r>
      <w:r w:rsidRPr="00CF1277">
        <w:rPr>
          <w:lang w:val="en-US"/>
        </w:rPr>
        <w:t>Care</w:t>
      </w:r>
      <w:r w:rsidRPr="00CF1277">
        <w:t xml:space="preserve"> </w:t>
      </w:r>
      <w:proofErr w:type="gramStart"/>
      <w:r w:rsidRPr="00CF1277">
        <w:rPr>
          <w:lang w:val="en-US"/>
        </w:rPr>
        <w:t>In</w:t>
      </w:r>
      <w:proofErr w:type="gramEnd"/>
      <w:r w:rsidRPr="00CF1277">
        <w:t xml:space="preserve"> </w:t>
      </w:r>
      <w:r w:rsidRPr="00CF1277">
        <w:rPr>
          <w:lang w:val="en-US"/>
        </w:rPr>
        <w:t>Russia</w:t>
      </w:r>
      <w:r w:rsidRPr="00CF1277">
        <w:t xml:space="preserve"> [Электронный ресурс] // </w:t>
      </w:r>
      <w:proofErr w:type="spellStart"/>
      <w:r>
        <w:rPr>
          <w:bCs/>
          <w:lang w:val="en-US"/>
        </w:rPr>
        <w:t>MarketLine</w:t>
      </w:r>
      <w:proofErr w:type="spellEnd"/>
      <w:r w:rsidRPr="00CF1277">
        <w:t xml:space="preserve">. — Режим доступа: </w:t>
      </w:r>
      <w:r w:rsidRPr="00EC7F31">
        <w:t>http://advantage.marketline.com.ezproxy.gsom.spbu.ru:2048/Product?ptype=Industries&amp;pid=MLIP1969-0017</w:t>
      </w:r>
      <w:r w:rsidRPr="00CF1277">
        <w:t>/ (дата обращения: 17.03.2017).</w:t>
      </w:r>
    </w:p>
  </w:footnote>
  <w:footnote w:id="25">
    <w:p w:rsidR="000F6EFC" w:rsidRDefault="000F6EFC" w:rsidP="00516623">
      <w:pPr>
        <w:pStyle w:val="af7"/>
        <w:ind w:firstLine="0"/>
      </w:pPr>
      <w:r>
        <w:rPr>
          <w:rStyle w:val="af9"/>
        </w:rPr>
        <w:footnoteRef/>
      </w:r>
      <w:r>
        <w:t xml:space="preserve"> Там же</w:t>
      </w:r>
    </w:p>
  </w:footnote>
  <w:footnote w:id="26">
    <w:p w:rsidR="000F6EFC" w:rsidRPr="00CF1277" w:rsidRDefault="000F6EFC" w:rsidP="00775A61">
      <w:pPr>
        <w:pStyle w:val="af7"/>
        <w:ind w:firstLine="0"/>
        <w:rPr>
          <w:b/>
          <w:bCs/>
        </w:rPr>
      </w:pPr>
      <w:r>
        <w:rPr>
          <w:rStyle w:val="af9"/>
        </w:rPr>
        <w:footnoteRef/>
      </w:r>
      <w:r w:rsidRPr="00CF1277">
        <w:t xml:space="preserve"> </w:t>
      </w:r>
      <w:r w:rsidRPr="00CF1277">
        <w:rPr>
          <w:lang w:val="en-US"/>
        </w:rPr>
        <w:t>Skin</w:t>
      </w:r>
      <w:r w:rsidRPr="00CF1277">
        <w:t xml:space="preserve"> </w:t>
      </w:r>
      <w:r w:rsidRPr="00CF1277">
        <w:rPr>
          <w:lang w:val="en-US"/>
        </w:rPr>
        <w:t>Care</w:t>
      </w:r>
      <w:r w:rsidRPr="00CF1277">
        <w:t xml:space="preserve"> </w:t>
      </w:r>
      <w:proofErr w:type="gramStart"/>
      <w:r w:rsidRPr="00CF1277">
        <w:rPr>
          <w:lang w:val="en-US"/>
        </w:rPr>
        <w:t>In</w:t>
      </w:r>
      <w:proofErr w:type="gramEnd"/>
      <w:r w:rsidRPr="00CF1277">
        <w:t xml:space="preserve"> </w:t>
      </w:r>
      <w:r w:rsidRPr="00CF1277">
        <w:rPr>
          <w:lang w:val="en-US"/>
        </w:rPr>
        <w:t>Russia</w:t>
      </w:r>
      <w:r w:rsidRPr="00CF1277">
        <w:t xml:space="preserve"> [Электронный ресурс] // </w:t>
      </w:r>
      <w:r w:rsidRPr="00CF1277">
        <w:rPr>
          <w:bCs/>
          <w:lang w:val="en-US"/>
        </w:rPr>
        <w:t>Passport</w:t>
      </w:r>
      <w:r w:rsidRPr="00CF1277">
        <w:rPr>
          <w:bCs/>
        </w:rPr>
        <w:t xml:space="preserve"> </w:t>
      </w:r>
      <w:r w:rsidRPr="00CF1277">
        <w:rPr>
          <w:bCs/>
          <w:lang w:val="en-US"/>
        </w:rPr>
        <w:t>GMID</w:t>
      </w:r>
      <w:r w:rsidRPr="00CF1277">
        <w:t>. — Режим доступа: http://www.portal.euromonitor.com.ezproxy.gsom.spbu.ru:2048/portal/analysis/tab/ (дата обращения: 17.03.2017).</w:t>
      </w:r>
    </w:p>
  </w:footnote>
  <w:footnote w:id="27">
    <w:p w:rsidR="000F6EFC" w:rsidRPr="00CF1277" w:rsidRDefault="000F6EFC" w:rsidP="00775A61">
      <w:pPr>
        <w:pStyle w:val="af7"/>
        <w:ind w:firstLine="0"/>
        <w:rPr>
          <w:b/>
          <w:bCs/>
        </w:rPr>
      </w:pPr>
      <w:r>
        <w:rPr>
          <w:rStyle w:val="af9"/>
        </w:rPr>
        <w:footnoteRef/>
      </w:r>
      <w:r w:rsidRPr="00CB7C04">
        <w:t xml:space="preserve"> </w:t>
      </w:r>
      <w:r>
        <w:rPr>
          <w:lang w:val="en-US"/>
        </w:rPr>
        <w:t>Super</w:t>
      </w:r>
      <w:r w:rsidRPr="00CB7C04">
        <w:t xml:space="preserve"> </w:t>
      </w:r>
      <w:r>
        <w:rPr>
          <w:lang w:val="en-US"/>
        </w:rPr>
        <w:t>Premium</w:t>
      </w:r>
      <w:r w:rsidRPr="00CB7C04">
        <w:t xml:space="preserve"> </w:t>
      </w:r>
      <w:r>
        <w:rPr>
          <w:lang w:val="en-US"/>
        </w:rPr>
        <w:t>Beauty</w:t>
      </w:r>
      <w:r w:rsidRPr="00CB7C04">
        <w:t xml:space="preserve"> </w:t>
      </w:r>
      <w:r>
        <w:rPr>
          <w:lang w:val="en-US"/>
        </w:rPr>
        <w:t>and</w:t>
      </w:r>
      <w:r w:rsidRPr="00CB7C04">
        <w:t xml:space="preserve"> </w:t>
      </w:r>
      <w:r>
        <w:rPr>
          <w:lang w:val="en-US"/>
        </w:rPr>
        <w:t>Personal</w:t>
      </w:r>
      <w:r w:rsidRPr="00CB7C04">
        <w:t xml:space="preserve"> </w:t>
      </w:r>
      <w:r>
        <w:rPr>
          <w:lang w:val="en-US"/>
        </w:rPr>
        <w:t>Care</w:t>
      </w:r>
      <w:r w:rsidRPr="00CB7C04">
        <w:t xml:space="preserve"> </w:t>
      </w:r>
      <w:proofErr w:type="gramStart"/>
      <w:r>
        <w:rPr>
          <w:lang w:val="en-US"/>
        </w:rPr>
        <w:t>In</w:t>
      </w:r>
      <w:proofErr w:type="gramEnd"/>
      <w:r w:rsidRPr="00CB7C04">
        <w:t xml:space="preserve"> </w:t>
      </w:r>
      <w:r>
        <w:rPr>
          <w:lang w:val="en-US"/>
        </w:rPr>
        <w:t>Russia</w:t>
      </w:r>
      <w:r w:rsidRPr="00CF1277">
        <w:t xml:space="preserve"> [Электронный ресурс] // </w:t>
      </w:r>
      <w:r w:rsidRPr="00CF1277">
        <w:rPr>
          <w:bCs/>
          <w:lang w:val="en-US"/>
        </w:rPr>
        <w:t>Passport</w:t>
      </w:r>
      <w:r w:rsidRPr="00CF1277">
        <w:rPr>
          <w:bCs/>
        </w:rPr>
        <w:t xml:space="preserve"> </w:t>
      </w:r>
      <w:r w:rsidRPr="00CF1277">
        <w:rPr>
          <w:bCs/>
          <w:lang w:val="en-US"/>
        </w:rPr>
        <w:t>GMID</w:t>
      </w:r>
      <w:r w:rsidRPr="00CF1277">
        <w:t xml:space="preserve">. — Режим доступа: </w:t>
      </w:r>
      <w:r w:rsidRPr="00CB7C04">
        <w:t>http://www.portal.euromonitor.com.ezproxy.gsom.spbu.ru:2048/portal/analysis/tab</w:t>
      </w:r>
      <w:r w:rsidRPr="00CF1277">
        <w:t xml:space="preserve">/ (дата обращения: </w:t>
      </w:r>
      <w:r w:rsidRPr="00CB7C04">
        <w:t>02</w:t>
      </w:r>
      <w:r w:rsidRPr="00CF1277">
        <w:t>.03.2017).</w:t>
      </w:r>
    </w:p>
    <w:p w:rsidR="000F6EFC" w:rsidRDefault="000F6EFC">
      <w:pPr>
        <w:pStyle w:val="af7"/>
      </w:pPr>
    </w:p>
  </w:footnote>
  <w:footnote w:id="28">
    <w:p w:rsidR="000F6EFC" w:rsidRDefault="000F6EFC" w:rsidP="00465DBF">
      <w:pPr>
        <w:pStyle w:val="af7"/>
        <w:ind w:firstLine="0"/>
      </w:pPr>
      <w:r>
        <w:rPr>
          <w:rStyle w:val="af9"/>
        </w:rPr>
        <w:footnoteRef/>
      </w:r>
      <w:r>
        <w:t xml:space="preserve"> О компании </w:t>
      </w:r>
      <w:proofErr w:type="spellStart"/>
      <w:r w:rsidRPr="00465DBF">
        <w:t>L'Oréal</w:t>
      </w:r>
      <w:proofErr w:type="spellEnd"/>
      <w:r w:rsidRPr="00465DBF">
        <w:t xml:space="preserve"> Р</w:t>
      </w:r>
      <w:r>
        <w:t xml:space="preserve">оссия </w:t>
      </w:r>
      <w:r w:rsidRPr="008223F9">
        <w:t>[Электронный ресурс] //</w:t>
      </w:r>
      <w:r>
        <w:t xml:space="preserve"> Сайт компании </w:t>
      </w:r>
      <w:proofErr w:type="spellStart"/>
      <w:r w:rsidRPr="00465DBF">
        <w:t>L'Oréal</w:t>
      </w:r>
      <w:proofErr w:type="spellEnd"/>
      <w:r w:rsidRPr="008223F9">
        <w:t xml:space="preserve">. — Режим доступа: </w:t>
      </w:r>
      <w:r w:rsidRPr="00465DBF">
        <w:t>http://www.loreal.com.ru/</w:t>
      </w:r>
      <w:r>
        <w:t>группа</w:t>
      </w:r>
      <w:r w:rsidRPr="00465DBF">
        <w:t xml:space="preserve">/ </w:t>
      </w:r>
      <w:proofErr w:type="spellStart"/>
      <w:r w:rsidRPr="00465DBF">
        <w:t>l'oréal-</w:t>
      </w:r>
      <w:r>
        <w:t>россия</w:t>
      </w:r>
      <w:proofErr w:type="spellEnd"/>
      <w:r w:rsidRPr="00172E3B">
        <w:t xml:space="preserve"> </w:t>
      </w:r>
      <w:r>
        <w:t>(</w:t>
      </w:r>
      <w:r w:rsidRPr="008223F9">
        <w:t xml:space="preserve">дата обращения: </w:t>
      </w:r>
      <w:r>
        <w:t>16.04.2017</w:t>
      </w:r>
      <w:r w:rsidRPr="008223F9">
        <w:t>).</w:t>
      </w:r>
    </w:p>
  </w:footnote>
  <w:footnote w:id="29">
    <w:p w:rsidR="000F6EFC" w:rsidRDefault="000F6EFC" w:rsidP="00465DBF">
      <w:pPr>
        <w:pStyle w:val="af7"/>
        <w:ind w:firstLine="0"/>
      </w:pPr>
      <w:r>
        <w:rPr>
          <w:rStyle w:val="af9"/>
        </w:rPr>
        <w:footnoteRef/>
      </w:r>
      <w:r>
        <w:t xml:space="preserve"> Подразделение люкс </w:t>
      </w:r>
      <w:r w:rsidRPr="008223F9">
        <w:t>[Электронный ресурс] //</w:t>
      </w:r>
      <w:r>
        <w:t xml:space="preserve"> Сайт компании </w:t>
      </w:r>
      <w:proofErr w:type="spellStart"/>
      <w:r w:rsidRPr="00465DBF">
        <w:t>L'Oréal</w:t>
      </w:r>
      <w:proofErr w:type="spellEnd"/>
      <w:r w:rsidRPr="008223F9">
        <w:t xml:space="preserve">. — Режим доступа: </w:t>
      </w:r>
      <w:r w:rsidRPr="004023D8">
        <w:t xml:space="preserve">http://www.loreal.com.ru/марки/подразделение-люкс/ </w:t>
      </w:r>
      <w:r>
        <w:t>(</w:t>
      </w:r>
      <w:r w:rsidRPr="008223F9">
        <w:t xml:space="preserve">дата обращения: </w:t>
      </w:r>
      <w:r>
        <w:t>16.04.2017</w:t>
      </w:r>
      <w:r w:rsidRPr="008223F9">
        <w:t>).</w:t>
      </w:r>
    </w:p>
  </w:footnote>
  <w:footnote w:id="30">
    <w:p w:rsidR="000F6EFC" w:rsidRPr="008861A9" w:rsidRDefault="000F6EFC" w:rsidP="008861A9">
      <w:pPr>
        <w:pStyle w:val="af7"/>
        <w:ind w:firstLine="0"/>
      </w:pPr>
      <w:r>
        <w:rPr>
          <w:rStyle w:val="af9"/>
        </w:rPr>
        <w:footnoteRef/>
      </w:r>
      <w:r>
        <w:t xml:space="preserve"> Корпоративная информация о компании </w:t>
      </w:r>
      <w:proofErr w:type="spellStart"/>
      <w:r w:rsidRPr="008861A9">
        <w:t>Estée</w:t>
      </w:r>
      <w:proofErr w:type="spellEnd"/>
      <w:r w:rsidRPr="008861A9">
        <w:t xml:space="preserve"> </w:t>
      </w:r>
      <w:proofErr w:type="spellStart"/>
      <w:r w:rsidRPr="008861A9">
        <w:t>Lauder</w:t>
      </w:r>
      <w:proofErr w:type="spellEnd"/>
      <w:r>
        <w:t xml:space="preserve"> </w:t>
      </w:r>
      <w:r w:rsidRPr="008223F9">
        <w:t>[Электронный ресурс] //</w:t>
      </w:r>
      <w:r>
        <w:t xml:space="preserve"> Сайт компании </w:t>
      </w:r>
      <w:proofErr w:type="spellStart"/>
      <w:r w:rsidRPr="008861A9">
        <w:t>Estée</w:t>
      </w:r>
      <w:proofErr w:type="spellEnd"/>
      <w:r w:rsidRPr="008861A9">
        <w:t xml:space="preserve"> </w:t>
      </w:r>
      <w:proofErr w:type="spellStart"/>
      <w:r w:rsidRPr="008861A9">
        <w:t>Lauder</w:t>
      </w:r>
      <w:proofErr w:type="spellEnd"/>
      <w:r w:rsidRPr="008223F9">
        <w:t xml:space="preserve">. — Режим доступа: </w:t>
      </w:r>
      <w:r w:rsidRPr="008861A9">
        <w:t>http://www.esteelauder.ru/corporate-information</w:t>
      </w:r>
      <w:r w:rsidRPr="00172E3B">
        <w:t xml:space="preserve"> </w:t>
      </w:r>
      <w:r>
        <w:t>(</w:t>
      </w:r>
      <w:r w:rsidRPr="008223F9">
        <w:t xml:space="preserve">дата обращения: </w:t>
      </w:r>
      <w:r>
        <w:t>16.04.2017</w:t>
      </w:r>
      <w:r w:rsidRPr="008223F9">
        <w:t>).</w:t>
      </w:r>
    </w:p>
  </w:footnote>
  <w:footnote w:id="31">
    <w:p w:rsidR="000F6EFC" w:rsidRDefault="000F6EFC" w:rsidP="00952723">
      <w:pPr>
        <w:pStyle w:val="af7"/>
        <w:ind w:firstLine="0"/>
      </w:pPr>
      <w:r>
        <w:rPr>
          <w:rStyle w:val="af9"/>
        </w:rPr>
        <w:footnoteRef/>
      </w:r>
      <w:r>
        <w:t xml:space="preserve"> Десять</w:t>
      </w:r>
      <w:r w:rsidRPr="00952723">
        <w:t xml:space="preserve"> причин доверить </w:t>
      </w:r>
      <w:proofErr w:type="spellStart"/>
      <w:r w:rsidRPr="00952723">
        <w:t>Clarins</w:t>
      </w:r>
      <w:proofErr w:type="spellEnd"/>
      <w:r w:rsidRPr="00952723">
        <w:t xml:space="preserve"> заботу о вашей красоте</w:t>
      </w:r>
      <w:r>
        <w:t xml:space="preserve"> </w:t>
      </w:r>
      <w:r w:rsidRPr="008223F9">
        <w:t>[Электронный ресурс] //</w:t>
      </w:r>
      <w:r>
        <w:t xml:space="preserve"> Сайт компании </w:t>
      </w:r>
      <w:proofErr w:type="spellStart"/>
      <w:r w:rsidRPr="00952723">
        <w:t>Clarins</w:t>
      </w:r>
      <w:proofErr w:type="spellEnd"/>
      <w:r w:rsidRPr="008223F9">
        <w:t xml:space="preserve">. — Режим доступа: </w:t>
      </w:r>
      <w:r w:rsidRPr="00952723">
        <w:t>http://www.clarins.ru/tsennosti-i-istoriya-desyat-prichin.html</w:t>
      </w:r>
      <w:r w:rsidRPr="00172E3B">
        <w:t xml:space="preserve"> </w:t>
      </w:r>
      <w:r>
        <w:t>(</w:t>
      </w:r>
      <w:r w:rsidRPr="008223F9">
        <w:t xml:space="preserve">дата обращения: </w:t>
      </w:r>
      <w:r>
        <w:t>16.04.2017</w:t>
      </w:r>
      <w:r w:rsidRPr="008223F9">
        <w:t>).</w:t>
      </w:r>
    </w:p>
  </w:footnote>
  <w:footnote w:id="32">
    <w:p w:rsidR="000F6EFC" w:rsidRDefault="000F6EFC" w:rsidP="00775A61">
      <w:pPr>
        <w:pStyle w:val="af7"/>
        <w:ind w:firstLine="0"/>
      </w:pPr>
      <w:r>
        <w:rPr>
          <w:rStyle w:val="af9"/>
        </w:rPr>
        <w:footnoteRef/>
      </w:r>
      <w:r>
        <w:t xml:space="preserve"> </w:t>
      </w:r>
      <w:r w:rsidRPr="00CF1277">
        <w:rPr>
          <w:lang w:val="en-US"/>
        </w:rPr>
        <w:t>Skin</w:t>
      </w:r>
      <w:r w:rsidRPr="00CF1277">
        <w:t xml:space="preserve"> </w:t>
      </w:r>
      <w:r w:rsidRPr="00CF1277">
        <w:rPr>
          <w:lang w:val="en-US"/>
        </w:rPr>
        <w:t>Care</w:t>
      </w:r>
      <w:r w:rsidRPr="00CF1277">
        <w:t xml:space="preserve"> </w:t>
      </w:r>
      <w:proofErr w:type="gramStart"/>
      <w:r w:rsidRPr="00CF1277">
        <w:rPr>
          <w:lang w:val="en-US"/>
        </w:rPr>
        <w:t>In</w:t>
      </w:r>
      <w:proofErr w:type="gramEnd"/>
      <w:r w:rsidRPr="00CF1277">
        <w:t xml:space="preserve"> </w:t>
      </w:r>
      <w:r w:rsidRPr="00CF1277">
        <w:rPr>
          <w:lang w:val="en-US"/>
        </w:rPr>
        <w:t>Russia</w:t>
      </w:r>
      <w:r w:rsidRPr="00CF1277">
        <w:t xml:space="preserve"> [Электронный ресурс] // </w:t>
      </w:r>
      <w:r w:rsidRPr="00CF1277">
        <w:rPr>
          <w:bCs/>
          <w:lang w:val="en-US"/>
        </w:rPr>
        <w:t>Passport</w:t>
      </w:r>
      <w:r w:rsidRPr="00CF1277">
        <w:rPr>
          <w:bCs/>
        </w:rPr>
        <w:t xml:space="preserve"> </w:t>
      </w:r>
      <w:r w:rsidRPr="00CF1277">
        <w:rPr>
          <w:bCs/>
          <w:lang w:val="en-US"/>
        </w:rPr>
        <w:t>GMID</w:t>
      </w:r>
      <w:r w:rsidRPr="00CF1277">
        <w:t>. — Режим доступа: http://www.portal.euromonitor.com.ezproxy.gsom.spbu.ru:2048/portal/analysis/tab/ (дата обращения: 17.03.2017).</w:t>
      </w:r>
    </w:p>
  </w:footnote>
  <w:footnote w:id="33">
    <w:p w:rsidR="000F6EFC" w:rsidRDefault="000F6EFC" w:rsidP="00DC2527">
      <w:pPr>
        <w:pStyle w:val="af7"/>
        <w:ind w:firstLine="0"/>
      </w:pPr>
      <w:r>
        <w:rPr>
          <w:rStyle w:val="af9"/>
        </w:rPr>
        <w:footnoteRef/>
      </w:r>
      <w:r>
        <w:t xml:space="preserve"> </w:t>
      </w:r>
      <w:r w:rsidRPr="00CF1277">
        <w:rPr>
          <w:lang w:val="en-US"/>
        </w:rPr>
        <w:t>Skin</w:t>
      </w:r>
      <w:r w:rsidRPr="00CF1277">
        <w:t xml:space="preserve"> </w:t>
      </w:r>
      <w:r w:rsidRPr="00CF1277">
        <w:rPr>
          <w:lang w:val="en-US"/>
        </w:rPr>
        <w:t>Care</w:t>
      </w:r>
      <w:r w:rsidRPr="00CF1277">
        <w:t xml:space="preserve"> </w:t>
      </w:r>
      <w:proofErr w:type="gramStart"/>
      <w:r w:rsidRPr="00CF1277">
        <w:rPr>
          <w:lang w:val="en-US"/>
        </w:rPr>
        <w:t>In</w:t>
      </w:r>
      <w:proofErr w:type="gramEnd"/>
      <w:r w:rsidRPr="00CF1277">
        <w:t xml:space="preserve"> </w:t>
      </w:r>
      <w:r w:rsidRPr="00CF1277">
        <w:rPr>
          <w:lang w:val="en-US"/>
        </w:rPr>
        <w:t>Russia</w:t>
      </w:r>
      <w:r w:rsidRPr="00CF1277">
        <w:t xml:space="preserve"> [Электронный ресурс] // </w:t>
      </w:r>
      <w:r w:rsidRPr="00CF1277">
        <w:rPr>
          <w:bCs/>
          <w:lang w:val="en-US"/>
        </w:rPr>
        <w:t>Passport</w:t>
      </w:r>
      <w:r w:rsidRPr="00CF1277">
        <w:rPr>
          <w:bCs/>
        </w:rPr>
        <w:t xml:space="preserve"> </w:t>
      </w:r>
      <w:r w:rsidRPr="00CF1277">
        <w:rPr>
          <w:bCs/>
          <w:lang w:val="en-US"/>
        </w:rPr>
        <w:t>GMID</w:t>
      </w:r>
      <w:r w:rsidRPr="00CF1277">
        <w:t>. — Режим доступа: http://www.portal.euromonitor.com.ezproxy.gsom.spbu.ru:2048/portal/analysis/tab/ (дата обращения: 17.03.2017).</w:t>
      </w:r>
    </w:p>
    <w:p w:rsidR="000F6EFC" w:rsidRDefault="000F6EFC" w:rsidP="00DC2527">
      <w:pPr>
        <w:pStyle w:val="af7"/>
        <w:ind w:firstLine="0"/>
      </w:pPr>
    </w:p>
  </w:footnote>
  <w:footnote w:id="34">
    <w:p w:rsidR="000F6EFC" w:rsidRDefault="000F6EFC" w:rsidP="00490316">
      <w:pPr>
        <w:pStyle w:val="af7"/>
        <w:ind w:firstLine="0"/>
      </w:pPr>
      <w:r>
        <w:rPr>
          <w:rStyle w:val="af9"/>
        </w:rPr>
        <w:footnoteRef/>
      </w:r>
      <w:r>
        <w:t xml:space="preserve"> РИВ ГОШ сегодня</w:t>
      </w:r>
      <w:r w:rsidRPr="008223F9">
        <w:t xml:space="preserve"> [Электронный ресурс] // </w:t>
      </w:r>
      <w:r>
        <w:t>Сайт компании РИВ ГОШ</w:t>
      </w:r>
      <w:r w:rsidRPr="008223F9">
        <w:t xml:space="preserve">. — Режим доступа: </w:t>
      </w:r>
      <w:r w:rsidRPr="00066F86">
        <w:t>http://www.rivegauche.ru/content/rabota-v-riv-gosh</w:t>
      </w:r>
      <w:r w:rsidRPr="008223F9">
        <w:t xml:space="preserve"> (дата обращения: </w:t>
      </w:r>
      <w:r>
        <w:t>10.03.2017</w:t>
      </w:r>
      <w:r w:rsidRPr="008223F9">
        <w:t>).</w:t>
      </w:r>
    </w:p>
  </w:footnote>
  <w:footnote w:id="35">
    <w:p w:rsidR="000F6EFC" w:rsidRDefault="000F6EFC" w:rsidP="00677DCA">
      <w:pPr>
        <w:pStyle w:val="af7"/>
        <w:ind w:firstLine="0"/>
      </w:pPr>
      <w:r>
        <w:rPr>
          <w:rStyle w:val="af9"/>
        </w:rPr>
        <w:footnoteRef/>
      </w:r>
      <w:r>
        <w:t xml:space="preserve"> История компании </w:t>
      </w:r>
      <w:proofErr w:type="spellStart"/>
      <w:r>
        <w:t>Л</w:t>
      </w:r>
      <w:r w:rsidRPr="00677DCA">
        <w:t>’</w:t>
      </w:r>
      <w:r>
        <w:t>Этуаль</w:t>
      </w:r>
      <w:proofErr w:type="spellEnd"/>
      <w:r w:rsidRPr="008223F9">
        <w:t xml:space="preserve"> [Электронный ресурс] // </w:t>
      </w:r>
      <w:r>
        <w:t>Сайт компании Л</w:t>
      </w:r>
      <w:proofErr w:type="gramStart"/>
      <w:r w:rsidRPr="00677DCA">
        <w:t>”</w:t>
      </w:r>
      <w:r>
        <w:t>Э</w:t>
      </w:r>
      <w:proofErr w:type="gramEnd"/>
      <w:r>
        <w:t>туаль</w:t>
      </w:r>
      <w:r w:rsidRPr="008223F9">
        <w:t xml:space="preserve">. — Режим доступа: </w:t>
      </w:r>
      <w:r w:rsidRPr="00F44AD4">
        <w:t>https://www.letoile.ru/company/history/</w:t>
      </w:r>
      <w:r>
        <w:t xml:space="preserve"> </w:t>
      </w:r>
      <w:r w:rsidRPr="008223F9">
        <w:t xml:space="preserve">(дата обращения: </w:t>
      </w:r>
      <w:r>
        <w:t>11.03.2017</w:t>
      </w:r>
      <w:r w:rsidRPr="008223F9">
        <w:t>).</w:t>
      </w:r>
    </w:p>
  </w:footnote>
  <w:footnote w:id="36">
    <w:p w:rsidR="000F6EFC" w:rsidRDefault="000F6EFC" w:rsidP="00F44AD4">
      <w:pPr>
        <w:pStyle w:val="af7"/>
        <w:ind w:firstLine="0"/>
      </w:pPr>
      <w:r>
        <w:rPr>
          <w:rStyle w:val="af9"/>
        </w:rPr>
        <w:footnoteRef/>
      </w:r>
      <w:r>
        <w:t xml:space="preserve"> О компании</w:t>
      </w:r>
      <w:proofErr w:type="gramStart"/>
      <w:r>
        <w:t xml:space="preserve"> И</w:t>
      </w:r>
      <w:proofErr w:type="gramEnd"/>
      <w:r>
        <w:t xml:space="preserve">ль де </w:t>
      </w:r>
      <w:proofErr w:type="spellStart"/>
      <w:r>
        <w:t>Ботэ</w:t>
      </w:r>
      <w:proofErr w:type="spellEnd"/>
      <w:r>
        <w:t xml:space="preserve"> </w:t>
      </w:r>
      <w:r w:rsidRPr="008223F9">
        <w:t>[Электронный ресурс] //</w:t>
      </w:r>
      <w:r>
        <w:t xml:space="preserve"> Сайт компании ИЛЬ ДЕ БОТЭ</w:t>
      </w:r>
      <w:r w:rsidRPr="008223F9">
        <w:t xml:space="preserve">. — Режим доступа: </w:t>
      </w:r>
      <w:r w:rsidRPr="00F44AD4">
        <w:t>http://iledebeaute.ru/company/</w:t>
      </w:r>
      <w:r>
        <w:t xml:space="preserve"> (</w:t>
      </w:r>
      <w:r w:rsidRPr="008223F9">
        <w:t xml:space="preserve">дата обращения: </w:t>
      </w:r>
      <w:r>
        <w:t>11.03.2017</w:t>
      </w:r>
      <w:r w:rsidRPr="008223F9">
        <w:t>).</w:t>
      </w:r>
    </w:p>
  </w:footnote>
  <w:footnote w:id="37">
    <w:p w:rsidR="000F6EFC" w:rsidRDefault="000F6EFC" w:rsidP="00172E3B">
      <w:pPr>
        <w:pStyle w:val="af7"/>
        <w:ind w:firstLine="0"/>
      </w:pPr>
      <w:r>
        <w:rPr>
          <w:rStyle w:val="af9"/>
        </w:rPr>
        <w:footnoteRef/>
      </w:r>
      <w:r>
        <w:t xml:space="preserve"> Дисконтная программа </w:t>
      </w:r>
      <w:r w:rsidRPr="008223F9">
        <w:t>[Электронный ресурс] //</w:t>
      </w:r>
      <w:r>
        <w:t xml:space="preserve"> Сайт компании ИЛЬ ДЕ БОТЭ</w:t>
      </w:r>
      <w:r w:rsidRPr="008223F9">
        <w:t xml:space="preserve">. — Режим доступа: </w:t>
      </w:r>
      <w:r w:rsidRPr="00172E3B">
        <w:t xml:space="preserve">http://iledebeaute.ru/company/club/ </w:t>
      </w:r>
      <w:r>
        <w:t>(</w:t>
      </w:r>
      <w:r w:rsidRPr="008223F9">
        <w:t xml:space="preserve">дата обращения: </w:t>
      </w:r>
      <w:r>
        <w:t>11.03.2017</w:t>
      </w:r>
      <w:r w:rsidRPr="008223F9">
        <w:t>).</w:t>
      </w:r>
    </w:p>
  </w:footnote>
  <w:footnote w:id="38">
    <w:p w:rsidR="000F6EFC" w:rsidRDefault="000F6EFC" w:rsidP="007A31AE">
      <w:pPr>
        <w:pStyle w:val="af7"/>
        <w:ind w:firstLine="0"/>
      </w:pPr>
      <w:r>
        <w:rPr>
          <w:rStyle w:val="af9"/>
        </w:rPr>
        <w:footnoteRef/>
      </w:r>
      <w:r>
        <w:t xml:space="preserve"> О магазине, ЦУМ </w:t>
      </w:r>
      <w:r w:rsidRPr="008223F9">
        <w:t>[Электронный ресурс] //</w:t>
      </w:r>
      <w:r>
        <w:t xml:space="preserve"> Сайт компании ЦУМ</w:t>
      </w:r>
      <w:r w:rsidRPr="008223F9">
        <w:t xml:space="preserve">. — Режим доступа: </w:t>
      </w:r>
      <w:r w:rsidRPr="007A31AE">
        <w:t xml:space="preserve">https://www.tsum.ru/about/ </w:t>
      </w:r>
      <w:r>
        <w:t>(</w:t>
      </w:r>
      <w:r w:rsidRPr="008223F9">
        <w:t xml:space="preserve">дата обращения: </w:t>
      </w:r>
      <w:r>
        <w:t>11.03.2017</w:t>
      </w:r>
      <w:r w:rsidRPr="008223F9">
        <w:t>).</w:t>
      </w:r>
    </w:p>
  </w:footnote>
  <w:footnote w:id="39">
    <w:p w:rsidR="000F6EFC" w:rsidRPr="002A2425" w:rsidRDefault="000F6EFC" w:rsidP="002A2425">
      <w:pPr>
        <w:pStyle w:val="af7"/>
        <w:ind w:firstLine="0"/>
        <w:rPr>
          <w:b/>
          <w:bCs/>
        </w:rPr>
      </w:pPr>
      <w:r>
        <w:rPr>
          <w:rStyle w:val="af9"/>
        </w:rPr>
        <w:footnoteRef/>
      </w:r>
      <w:r>
        <w:t xml:space="preserve"> </w:t>
      </w:r>
      <w:proofErr w:type="spellStart"/>
      <w:r w:rsidRPr="002A2425">
        <w:t>Носкова</w:t>
      </w:r>
      <w:proofErr w:type="spellEnd"/>
      <w:r w:rsidRPr="002A2425">
        <w:t xml:space="preserve"> Е. Покупатели предметов роскоши меняют стратегию поведения. Не яхта так туфли</w:t>
      </w:r>
      <w:r>
        <w:t xml:space="preserve">. </w:t>
      </w:r>
      <w:r w:rsidRPr="00CF1277">
        <w:t xml:space="preserve">[Электронный ресурс] // </w:t>
      </w:r>
      <w:r w:rsidRPr="0037678A">
        <w:rPr>
          <w:rFonts w:hint="eastAsia"/>
          <w:bCs/>
        </w:rPr>
        <w:t>Российская</w:t>
      </w:r>
      <w:r w:rsidRPr="0037678A">
        <w:rPr>
          <w:bCs/>
        </w:rPr>
        <w:t xml:space="preserve"> </w:t>
      </w:r>
      <w:r w:rsidRPr="0037678A">
        <w:rPr>
          <w:rFonts w:hint="eastAsia"/>
          <w:bCs/>
        </w:rPr>
        <w:t>газета</w:t>
      </w:r>
      <w:r w:rsidRPr="00CF1277">
        <w:t>.</w:t>
      </w:r>
      <w:r>
        <w:t xml:space="preserve"> </w:t>
      </w:r>
      <w:r w:rsidRPr="0037678A">
        <w:t>29.09.15</w:t>
      </w:r>
      <w:r w:rsidRPr="00CF1277">
        <w:t xml:space="preserve"> — Режим доступа: </w:t>
      </w:r>
      <w:r w:rsidRPr="0037678A">
        <w:t>https://rg.ru/2015/09/29/tovari.html</w:t>
      </w:r>
      <w:r w:rsidRPr="00CF1277">
        <w:t xml:space="preserve">/ (дата обращения: </w:t>
      </w:r>
      <w:r>
        <w:t>17.01</w:t>
      </w:r>
      <w:r w:rsidRPr="00CF1277">
        <w:t>.2017).</w:t>
      </w:r>
    </w:p>
  </w:footnote>
  <w:footnote w:id="40">
    <w:p w:rsidR="000F6EFC" w:rsidRDefault="000F6EFC" w:rsidP="0037678A">
      <w:pPr>
        <w:pStyle w:val="af7"/>
        <w:ind w:firstLine="0"/>
      </w:pPr>
      <w:r>
        <w:rPr>
          <w:rStyle w:val="af9"/>
        </w:rPr>
        <w:footnoteRef/>
      </w:r>
      <w:r>
        <w:t xml:space="preserve"> Там же.</w:t>
      </w:r>
    </w:p>
  </w:footnote>
  <w:footnote w:id="41">
    <w:p w:rsidR="000F6EFC" w:rsidRPr="00B37EBB" w:rsidRDefault="000F6EFC" w:rsidP="00976723">
      <w:pPr>
        <w:pStyle w:val="af7"/>
        <w:ind w:firstLine="0"/>
      </w:pPr>
      <w:r>
        <w:rPr>
          <w:rStyle w:val="af9"/>
        </w:rPr>
        <w:footnoteRef/>
      </w:r>
      <w:r>
        <w:t xml:space="preserve"> </w:t>
      </w:r>
      <w:proofErr w:type="spellStart"/>
      <w:r>
        <w:rPr>
          <w:iCs/>
        </w:rPr>
        <w:t>Ашалян</w:t>
      </w:r>
      <w:proofErr w:type="spellEnd"/>
      <w:r>
        <w:rPr>
          <w:iCs/>
        </w:rPr>
        <w:t> Л. Н</w:t>
      </w:r>
      <w:r w:rsidRPr="00B37EBB">
        <w:rPr>
          <w:iCs/>
        </w:rPr>
        <w:t>.</w:t>
      </w:r>
      <w:r w:rsidRPr="00B37EBB">
        <w:t> Стратегические аспекты потребительского поведени</w:t>
      </w:r>
      <w:r>
        <w:t>я покупателей предметов роскоши</w:t>
      </w:r>
      <w:r w:rsidRPr="007753C2">
        <w:t xml:space="preserve"> / </w:t>
      </w:r>
      <w:r>
        <w:t xml:space="preserve">Л. Н. </w:t>
      </w:r>
      <w:proofErr w:type="spellStart"/>
      <w:r w:rsidRPr="00B37EBB">
        <w:rPr>
          <w:iCs/>
        </w:rPr>
        <w:t>Ашалян</w:t>
      </w:r>
      <w:proofErr w:type="spellEnd"/>
      <w:proofErr w:type="gramStart"/>
      <w:r w:rsidRPr="00B37EBB">
        <w:t xml:space="preserve"> </w:t>
      </w:r>
      <w:r>
        <w:t>,</w:t>
      </w:r>
      <w:proofErr w:type="gramEnd"/>
      <w:r>
        <w:t xml:space="preserve"> К.В. </w:t>
      </w:r>
      <w:r w:rsidRPr="00B37EBB">
        <w:rPr>
          <w:iCs/>
        </w:rPr>
        <w:t>Кузнецова</w:t>
      </w:r>
      <w:r w:rsidRPr="00B37EBB">
        <w:t xml:space="preserve"> </w:t>
      </w:r>
      <w:r>
        <w:t xml:space="preserve">, А.Т. </w:t>
      </w:r>
      <w:proofErr w:type="spellStart"/>
      <w:r>
        <w:t>Петенко</w:t>
      </w:r>
      <w:proofErr w:type="spellEnd"/>
      <w:r>
        <w:t xml:space="preserve">. – </w:t>
      </w:r>
      <w:r w:rsidRPr="00B37EBB">
        <w:rPr>
          <w:iCs/>
        </w:rPr>
        <w:t>Управленческое консультирование</w:t>
      </w:r>
      <w:r w:rsidRPr="00B37EBB">
        <w:t>. — 2016. — № 6 (90). — С. 90–99. </w:t>
      </w:r>
    </w:p>
  </w:footnote>
  <w:footnote w:id="42">
    <w:p w:rsidR="000F6EFC" w:rsidRDefault="000F6EFC" w:rsidP="00B96555">
      <w:pPr>
        <w:pStyle w:val="af7"/>
        <w:ind w:firstLine="0"/>
      </w:pPr>
      <w:r>
        <w:rPr>
          <w:rStyle w:val="af9"/>
        </w:rPr>
        <w:footnoteRef/>
      </w:r>
      <w:r>
        <w:t xml:space="preserve"> </w:t>
      </w:r>
      <w:proofErr w:type="spellStart"/>
      <w:r w:rsidRPr="002A2425">
        <w:t>Носкова</w:t>
      </w:r>
      <w:proofErr w:type="spellEnd"/>
      <w:r w:rsidRPr="002A2425">
        <w:t xml:space="preserve"> Е. Покупатели предметов роскоши меняют стратегию поведения. Не яхта так туфли</w:t>
      </w:r>
      <w:r>
        <w:t xml:space="preserve">. </w:t>
      </w:r>
      <w:r w:rsidRPr="00CF1277">
        <w:t xml:space="preserve">[Электронный ресурс] // </w:t>
      </w:r>
      <w:r w:rsidRPr="0037678A">
        <w:rPr>
          <w:rFonts w:hint="eastAsia"/>
          <w:bCs/>
        </w:rPr>
        <w:t>Российская</w:t>
      </w:r>
      <w:r w:rsidRPr="0037678A">
        <w:rPr>
          <w:bCs/>
        </w:rPr>
        <w:t xml:space="preserve"> </w:t>
      </w:r>
      <w:r w:rsidRPr="0037678A">
        <w:rPr>
          <w:rFonts w:hint="eastAsia"/>
          <w:bCs/>
        </w:rPr>
        <w:t>газета</w:t>
      </w:r>
      <w:r w:rsidRPr="00CF1277">
        <w:t>.</w:t>
      </w:r>
      <w:r>
        <w:t xml:space="preserve"> </w:t>
      </w:r>
      <w:r w:rsidRPr="0037678A">
        <w:t>29.09.15</w:t>
      </w:r>
      <w:r w:rsidRPr="00CF1277">
        <w:t xml:space="preserve"> — Режим доступа: </w:t>
      </w:r>
      <w:r w:rsidRPr="0037678A">
        <w:t>https://rg.ru/2015/09/29/tovari.html</w:t>
      </w:r>
      <w:r w:rsidRPr="00CF1277">
        <w:t xml:space="preserve">/ (дата обращения: </w:t>
      </w:r>
      <w:r>
        <w:t>17.01</w:t>
      </w:r>
      <w:r w:rsidRPr="00CF1277">
        <w:t>.2017).</w:t>
      </w:r>
    </w:p>
  </w:footnote>
  <w:footnote w:id="43">
    <w:p w:rsidR="000F6EFC" w:rsidRPr="00DE5487" w:rsidRDefault="000F6EFC" w:rsidP="00DE5487">
      <w:pPr>
        <w:pStyle w:val="af7"/>
        <w:ind w:firstLine="0"/>
      </w:pPr>
      <w:r>
        <w:rPr>
          <w:rStyle w:val="af9"/>
        </w:rPr>
        <w:footnoteRef/>
      </w:r>
      <w:r>
        <w:t xml:space="preserve"> Внутренняя информация компании </w:t>
      </w:r>
      <w:r>
        <w:rPr>
          <w:lang w:val="en-US"/>
        </w:rPr>
        <w:t>L</w:t>
      </w:r>
      <w:r w:rsidRPr="00DE5487">
        <w:t>’</w:t>
      </w:r>
      <w:proofErr w:type="spellStart"/>
      <w:r>
        <w:rPr>
          <w:lang w:val="en-US"/>
        </w:rPr>
        <w:t>Oreal</w:t>
      </w:r>
      <w:proofErr w:type="spellEnd"/>
      <w:r w:rsidRPr="00DE5487">
        <w:t>.</w:t>
      </w:r>
    </w:p>
  </w:footnote>
  <w:footnote w:id="44">
    <w:p w:rsidR="000F6EFC" w:rsidRDefault="000F6EFC" w:rsidP="007E5A28">
      <w:pPr>
        <w:pStyle w:val="af7"/>
        <w:ind w:firstLine="0"/>
      </w:pPr>
      <w:r>
        <w:rPr>
          <w:rStyle w:val="af9"/>
        </w:rPr>
        <w:footnoteRef/>
      </w:r>
      <w:proofErr w:type="spellStart"/>
      <w:r w:rsidRPr="00C04828">
        <w:t>Яндекс</w:t>
      </w:r>
      <w:proofErr w:type="gramStart"/>
      <w:r w:rsidRPr="00C04828">
        <w:t>.Д</w:t>
      </w:r>
      <w:proofErr w:type="gramEnd"/>
      <w:r w:rsidRPr="00C04828">
        <w:t>еньги</w:t>
      </w:r>
      <w:proofErr w:type="spellEnd"/>
      <w:r w:rsidRPr="00C04828">
        <w:t>: как россияне готовятся к Новому году и что подарят друг другу</w:t>
      </w:r>
      <w:r>
        <w:t xml:space="preserve">  [Электронный ресурс] </w:t>
      </w:r>
      <w:r w:rsidRPr="00CF1277">
        <w:t xml:space="preserve">// </w:t>
      </w:r>
      <w:proofErr w:type="spellStart"/>
      <w:r>
        <w:rPr>
          <w:bCs/>
        </w:rPr>
        <w:t>Яндекс.Деньги</w:t>
      </w:r>
      <w:proofErr w:type="spellEnd"/>
      <w:r>
        <w:rPr>
          <w:bCs/>
        </w:rPr>
        <w:t xml:space="preserve"> исследования</w:t>
      </w:r>
      <w:r w:rsidRPr="00CF1277">
        <w:t xml:space="preserve">. — Режим доступа: </w:t>
      </w:r>
      <w:r w:rsidRPr="00C04828">
        <w:t xml:space="preserve">https://money.yandex.ru/page?id=528563/ </w:t>
      </w:r>
      <w:r w:rsidRPr="00CF1277">
        <w:t xml:space="preserve">(дата обращения: </w:t>
      </w:r>
      <w:r w:rsidRPr="00C04828">
        <w:t>25</w:t>
      </w:r>
      <w:r w:rsidRPr="00CF1277">
        <w:t>.03.2017).</w:t>
      </w:r>
    </w:p>
  </w:footnote>
  <w:footnote w:id="45">
    <w:p w:rsidR="000F6EFC" w:rsidRDefault="000F6EFC" w:rsidP="00CE35B3">
      <w:pPr>
        <w:pStyle w:val="af7"/>
        <w:ind w:firstLine="0"/>
      </w:pPr>
      <w:r>
        <w:rPr>
          <w:rStyle w:val="af9"/>
        </w:rPr>
        <w:footnoteRef/>
      </w:r>
      <w:r>
        <w:t xml:space="preserve"> </w:t>
      </w:r>
      <w:r w:rsidRPr="00A81E84">
        <w:t>Что получат женщины на 8 Марта</w:t>
      </w:r>
      <w:r>
        <w:t xml:space="preserve">  [Электронный ресурс] </w:t>
      </w:r>
      <w:r w:rsidRPr="00CF1277">
        <w:t xml:space="preserve">// </w:t>
      </w:r>
      <w:proofErr w:type="spellStart"/>
      <w:r>
        <w:rPr>
          <w:bCs/>
        </w:rPr>
        <w:t>Яндекс</w:t>
      </w:r>
      <w:proofErr w:type="gramStart"/>
      <w:r>
        <w:rPr>
          <w:bCs/>
        </w:rPr>
        <w:t>.Д</w:t>
      </w:r>
      <w:proofErr w:type="gramEnd"/>
      <w:r>
        <w:rPr>
          <w:bCs/>
        </w:rPr>
        <w:t>еньги</w:t>
      </w:r>
      <w:proofErr w:type="spellEnd"/>
      <w:r>
        <w:rPr>
          <w:bCs/>
        </w:rPr>
        <w:t xml:space="preserve"> исследования</w:t>
      </w:r>
      <w:r w:rsidRPr="00CF1277">
        <w:t xml:space="preserve">. — Режим доступа: </w:t>
      </w:r>
      <w:r w:rsidRPr="00A81E84">
        <w:t>https://money.yandex.ru/page?id=528867</w:t>
      </w:r>
      <w:r w:rsidRPr="00C04828">
        <w:t xml:space="preserve">/ </w:t>
      </w:r>
      <w:r w:rsidRPr="00CF1277">
        <w:t xml:space="preserve">(дата обращения: </w:t>
      </w:r>
      <w:r w:rsidRPr="00C04828">
        <w:t>25</w:t>
      </w:r>
      <w:r w:rsidRPr="00CF1277">
        <w:t>.03.2017).</w:t>
      </w:r>
    </w:p>
    <w:p w:rsidR="000F6EFC" w:rsidRDefault="000F6EFC" w:rsidP="00DE5487">
      <w:pPr>
        <w:pStyle w:val="af7"/>
      </w:pPr>
    </w:p>
  </w:footnote>
  <w:footnote w:id="46">
    <w:p w:rsidR="000F6EFC" w:rsidRPr="007E5A28" w:rsidRDefault="000F6EFC" w:rsidP="007E5A28">
      <w:pPr>
        <w:pStyle w:val="af7"/>
        <w:ind w:firstLine="0"/>
        <w:rPr>
          <w:b/>
        </w:rPr>
      </w:pPr>
      <w:r>
        <w:rPr>
          <w:rStyle w:val="af9"/>
        </w:rPr>
        <w:footnoteRef/>
      </w:r>
      <w:r>
        <w:t xml:space="preserve"> </w:t>
      </w:r>
      <w:r w:rsidRPr="004A102D">
        <w:rPr>
          <w:bCs/>
        </w:rPr>
        <w:t>Красота первой необходимости</w:t>
      </w:r>
      <w:r>
        <w:t xml:space="preserve">  [Электронный ресурс] </w:t>
      </w:r>
      <w:r w:rsidRPr="00CF1277">
        <w:t xml:space="preserve">// </w:t>
      </w:r>
      <w:r>
        <w:rPr>
          <w:bCs/>
        </w:rPr>
        <w:t>Профиль</w:t>
      </w:r>
      <w:r w:rsidRPr="00CF1277">
        <w:t xml:space="preserve">. — Режим доступа: </w:t>
      </w:r>
      <w:r w:rsidRPr="004A102D">
        <w:t>http://www.profile.ru/obsch/item/109573-krasota-pervoj-neobkhodimosti/</w:t>
      </w:r>
      <w:r w:rsidRPr="00C04828">
        <w:t xml:space="preserve"> </w:t>
      </w:r>
      <w:r w:rsidRPr="00CF1277">
        <w:t xml:space="preserve">(дата обращения: </w:t>
      </w:r>
      <w:r w:rsidRPr="00C04828">
        <w:t>25</w:t>
      </w:r>
      <w:r w:rsidRPr="00CF1277">
        <w:t>.03.2017).</w:t>
      </w:r>
    </w:p>
  </w:footnote>
  <w:footnote w:id="47">
    <w:p w:rsidR="000F6EFC" w:rsidRDefault="000F6EFC" w:rsidP="004B4DF8">
      <w:pPr>
        <w:pStyle w:val="af7"/>
        <w:ind w:firstLine="0"/>
      </w:pPr>
      <w:r>
        <w:rPr>
          <w:rStyle w:val="af9"/>
        </w:rPr>
        <w:footnoteRef/>
      </w:r>
      <w:r>
        <w:t xml:space="preserve"> </w:t>
      </w:r>
      <w:r w:rsidRPr="00CF1277">
        <w:rPr>
          <w:lang w:val="en-US"/>
        </w:rPr>
        <w:t>Skin</w:t>
      </w:r>
      <w:r w:rsidRPr="00CF1277">
        <w:t xml:space="preserve"> </w:t>
      </w:r>
      <w:r w:rsidRPr="00CF1277">
        <w:rPr>
          <w:lang w:val="en-US"/>
        </w:rPr>
        <w:t>Care</w:t>
      </w:r>
      <w:r w:rsidRPr="00CF1277">
        <w:t xml:space="preserve"> </w:t>
      </w:r>
      <w:proofErr w:type="gramStart"/>
      <w:r w:rsidRPr="00CF1277">
        <w:rPr>
          <w:lang w:val="en-US"/>
        </w:rPr>
        <w:t>In</w:t>
      </w:r>
      <w:proofErr w:type="gramEnd"/>
      <w:r w:rsidRPr="00CF1277">
        <w:t xml:space="preserve"> </w:t>
      </w:r>
      <w:r w:rsidRPr="00CF1277">
        <w:rPr>
          <w:lang w:val="en-US"/>
        </w:rPr>
        <w:t>Russia</w:t>
      </w:r>
      <w:r w:rsidRPr="00CF1277">
        <w:t xml:space="preserve"> [Электронный ресурс] // </w:t>
      </w:r>
      <w:r w:rsidRPr="00CF1277">
        <w:rPr>
          <w:bCs/>
          <w:lang w:val="en-US"/>
        </w:rPr>
        <w:t>Passport</w:t>
      </w:r>
      <w:r w:rsidRPr="00CF1277">
        <w:rPr>
          <w:bCs/>
        </w:rPr>
        <w:t xml:space="preserve"> </w:t>
      </w:r>
      <w:r w:rsidRPr="00CF1277">
        <w:rPr>
          <w:bCs/>
          <w:lang w:val="en-US"/>
        </w:rPr>
        <w:t>GMID</w:t>
      </w:r>
      <w:r w:rsidRPr="00CF1277">
        <w:t>. — Режим доступа: http://www.portal.euromonitor.com.ezproxy.gsom.spbu.ru:2048/portal/analysis/tab/ (дата обращения: 17.03.2017).</w:t>
      </w:r>
    </w:p>
  </w:footnote>
  <w:footnote w:id="48">
    <w:p w:rsidR="000F6EFC" w:rsidRPr="00A32595" w:rsidRDefault="000F6EFC" w:rsidP="00835F1A">
      <w:pPr>
        <w:pStyle w:val="af7"/>
        <w:ind w:firstLine="0"/>
      </w:pPr>
      <w:r>
        <w:rPr>
          <w:rStyle w:val="af9"/>
        </w:rPr>
        <w:footnoteRef/>
      </w:r>
      <w:r w:rsidRPr="00835F1A">
        <w:rPr>
          <w:lang w:val="en-US"/>
        </w:rPr>
        <w:t xml:space="preserve"> </w:t>
      </w:r>
      <w:r>
        <w:rPr>
          <w:lang w:val="en-US"/>
        </w:rPr>
        <w:t xml:space="preserve"> </w:t>
      </w:r>
      <w:r w:rsidRPr="00835F1A">
        <w:rPr>
          <w:lang w:val="en-US"/>
        </w:rPr>
        <w:t xml:space="preserve">Luxury Goods </w:t>
      </w:r>
      <w:proofErr w:type="gramStart"/>
      <w:r w:rsidRPr="00835F1A">
        <w:rPr>
          <w:lang w:val="en-US"/>
        </w:rPr>
        <w:t>In</w:t>
      </w:r>
      <w:proofErr w:type="gramEnd"/>
      <w:r w:rsidRPr="00835F1A">
        <w:rPr>
          <w:lang w:val="en-US"/>
        </w:rPr>
        <w:t xml:space="preserve"> Russia [</w:t>
      </w:r>
      <w:r w:rsidRPr="00835F1A">
        <w:t>Электронный</w:t>
      </w:r>
      <w:r w:rsidRPr="00835F1A">
        <w:rPr>
          <w:lang w:val="en-US"/>
        </w:rPr>
        <w:t xml:space="preserve"> </w:t>
      </w:r>
      <w:r w:rsidRPr="00835F1A">
        <w:t>ресурс</w:t>
      </w:r>
      <w:r w:rsidRPr="00835F1A">
        <w:rPr>
          <w:lang w:val="en-US"/>
        </w:rPr>
        <w:t xml:space="preserve">] // </w:t>
      </w:r>
      <w:r w:rsidRPr="00835F1A">
        <w:rPr>
          <w:bCs/>
          <w:lang w:val="en-US"/>
        </w:rPr>
        <w:t>Passport GMID</w:t>
      </w:r>
      <w:r w:rsidRPr="00835F1A">
        <w:rPr>
          <w:lang w:val="en-US"/>
        </w:rPr>
        <w:t xml:space="preserve">.  </w:t>
      </w:r>
      <w:r w:rsidRPr="00835F1A">
        <w:t xml:space="preserve">— Режим доступа: </w:t>
      </w:r>
      <w:r w:rsidRPr="00835F1A">
        <w:rPr>
          <w:lang w:val="en-US"/>
        </w:rPr>
        <w:t>http</w:t>
      </w:r>
      <w:r w:rsidRPr="00835F1A">
        <w:t>://</w:t>
      </w:r>
      <w:r w:rsidRPr="00835F1A">
        <w:rPr>
          <w:lang w:val="en-US"/>
        </w:rPr>
        <w:t>www</w:t>
      </w:r>
      <w:r w:rsidRPr="00835F1A">
        <w:t>.</w:t>
      </w:r>
      <w:r w:rsidRPr="00835F1A">
        <w:rPr>
          <w:lang w:val="en-US"/>
        </w:rPr>
        <w:t>portal</w:t>
      </w:r>
      <w:r w:rsidRPr="00835F1A">
        <w:t>.</w:t>
      </w:r>
      <w:proofErr w:type="spellStart"/>
      <w:r w:rsidRPr="00835F1A">
        <w:rPr>
          <w:lang w:val="en-US"/>
        </w:rPr>
        <w:t>euromonitor</w:t>
      </w:r>
      <w:proofErr w:type="spellEnd"/>
      <w:r w:rsidRPr="00835F1A">
        <w:t>.</w:t>
      </w:r>
      <w:r w:rsidRPr="00835F1A">
        <w:rPr>
          <w:lang w:val="en-US"/>
        </w:rPr>
        <w:t>com</w:t>
      </w:r>
      <w:r w:rsidRPr="00835F1A">
        <w:t>.</w:t>
      </w:r>
      <w:proofErr w:type="spellStart"/>
      <w:r w:rsidRPr="00835F1A">
        <w:rPr>
          <w:lang w:val="en-US"/>
        </w:rPr>
        <w:t>ezproxy</w:t>
      </w:r>
      <w:proofErr w:type="spellEnd"/>
      <w:r w:rsidRPr="00835F1A">
        <w:t>.</w:t>
      </w:r>
      <w:proofErr w:type="spellStart"/>
      <w:r w:rsidRPr="00835F1A">
        <w:rPr>
          <w:lang w:val="en-US"/>
        </w:rPr>
        <w:t>gsom</w:t>
      </w:r>
      <w:proofErr w:type="spellEnd"/>
      <w:r w:rsidRPr="00835F1A">
        <w:t>.</w:t>
      </w:r>
      <w:proofErr w:type="spellStart"/>
      <w:r w:rsidRPr="00835F1A">
        <w:rPr>
          <w:lang w:val="en-US"/>
        </w:rPr>
        <w:t>spbu</w:t>
      </w:r>
      <w:proofErr w:type="spellEnd"/>
      <w:r w:rsidRPr="00835F1A">
        <w:t>.</w:t>
      </w:r>
      <w:proofErr w:type="spellStart"/>
      <w:r w:rsidRPr="00835F1A">
        <w:rPr>
          <w:lang w:val="en-US"/>
        </w:rPr>
        <w:t>ru</w:t>
      </w:r>
      <w:proofErr w:type="spellEnd"/>
      <w:r w:rsidRPr="00835F1A">
        <w:t>:2048/</w:t>
      </w:r>
      <w:r w:rsidRPr="00835F1A">
        <w:rPr>
          <w:lang w:val="en-US"/>
        </w:rPr>
        <w:t>portal</w:t>
      </w:r>
      <w:r w:rsidRPr="00835F1A">
        <w:t>/</w:t>
      </w:r>
      <w:r w:rsidRPr="00835F1A">
        <w:rPr>
          <w:lang w:val="en-US"/>
        </w:rPr>
        <w:t>analysis</w:t>
      </w:r>
      <w:r w:rsidRPr="00835F1A">
        <w:t>/</w:t>
      </w:r>
      <w:r w:rsidRPr="00835F1A">
        <w:rPr>
          <w:lang w:val="en-US"/>
        </w:rPr>
        <w:t>tab</w:t>
      </w:r>
      <w:r w:rsidRPr="00835F1A">
        <w:t xml:space="preserve"> (дата обращения: 18.03.2017).</w:t>
      </w:r>
    </w:p>
  </w:footnote>
  <w:footnote w:id="49">
    <w:p w:rsidR="000F6EFC" w:rsidRPr="00A32595" w:rsidRDefault="000F6EFC" w:rsidP="00E26EDD">
      <w:pPr>
        <w:pStyle w:val="af7"/>
        <w:ind w:firstLine="0"/>
        <w:rPr>
          <w:b/>
          <w:bCs/>
        </w:rPr>
      </w:pPr>
      <w:r>
        <w:rPr>
          <w:rStyle w:val="af9"/>
        </w:rPr>
        <w:footnoteRef/>
      </w:r>
      <w:r w:rsidRPr="00A32595">
        <w:t xml:space="preserve">  </w:t>
      </w:r>
      <w:r>
        <w:rPr>
          <w:lang w:val="en-US"/>
        </w:rPr>
        <w:t>Consumer</w:t>
      </w:r>
      <w:r w:rsidRPr="00A32595">
        <w:t xml:space="preserve"> </w:t>
      </w:r>
      <w:r>
        <w:rPr>
          <w:lang w:val="en-US"/>
        </w:rPr>
        <w:t>Lifestyles</w:t>
      </w:r>
      <w:r w:rsidRPr="00A32595">
        <w:t xml:space="preserve"> </w:t>
      </w:r>
      <w:r>
        <w:rPr>
          <w:lang w:val="en-US"/>
        </w:rPr>
        <w:t>in</w:t>
      </w:r>
      <w:r w:rsidRPr="00A32595">
        <w:t xml:space="preserve"> </w:t>
      </w:r>
      <w:r>
        <w:rPr>
          <w:lang w:val="en-US"/>
        </w:rPr>
        <w:t>Russia</w:t>
      </w:r>
      <w:r w:rsidRPr="00A32595">
        <w:t xml:space="preserve"> [</w:t>
      </w:r>
      <w:r w:rsidRPr="00CF1277">
        <w:t>Электронный</w:t>
      </w:r>
      <w:r w:rsidRPr="00A32595">
        <w:t xml:space="preserve"> </w:t>
      </w:r>
      <w:r w:rsidRPr="00CF1277">
        <w:t>ресурс</w:t>
      </w:r>
      <w:r w:rsidRPr="00A32595">
        <w:t xml:space="preserve">] // </w:t>
      </w:r>
      <w:r w:rsidRPr="00CF1277">
        <w:rPr>
          <w:bCs/>
          <w:lang w:val="en-US"/>
        </w:rPr>
        <w:t>Passport</w:t>
      </w:r>
      <w:r w:rsidRPr="00A32595">
        <w:rPr>
          <w:bCs/>
        </w:rPr>
        <w:t xml:space="preserve"> </w:t>
      </w:r>
      <w:r w:rsidRPr="00CF1277">
        <w:rPr>
          <w:bCs/>
          <w:lang w:val="en-US"/>
        </w:rPr>
        <w:t>GMID</w:t>
      </w:r>
      <w:r w:rsidRPr="00A32595">
        <w:t xml:space="preserve">. — </w:t>
      </w:r>
      <w:r w:rsidRPr="00CF1277">
        <w:t>Режим</w:t>
      </w:r>
      <w:r w:rsidRPr="00A32595">
        <w:t xml:space="preserve"> </w:t>
      </w:r>
      <w:r w:rsidRPr="00CF1277">
        <w:t>доступа</w:t>
      </w:r>
      <w:r w:rsidRPr="00A32595">
        <w:t xml:space="preserve">: </w:t>
      </w:r>
      <w:r w:rsidRPr="00835F1A">
        <w:rPr>
          <w:lang w:val="en-US"/>
        </w:rPr>
        <w:t>http</w:t>
      </w:r>
      <w:r w:rsidRPr="00A32595">
        <w:t>://</w:t>
      </w:r>
      <w:r w:rsidRPr="00835F1A">
        <w:rPr>
          <w:lang w:val="en-US"/>
        </w:rPr>
        <w:t>www</w:t>
      </w:r>
      <w:r w:rsidRPr="00A32595">
        <w:t>.</w:t>
      </w:r>
      <w:r w:rsidRPr="00835F1A">
        <w:rPr>
          <w:lang w:val="en-US"/>
        </w:rPr>
        <w:t>portal</w:t>
      </w:r>
      <w:r w:rsidRPr="00A32595">
        <w:t>.</w:t>
      </w:r>
      <w:proofErr w:type="spellStart"/>
      <w:r w:rsidRPr="00835F1A">
        <w:rPr>
          <w:lang w:val="en-US"/>
        </w:rPr>
        <w:t>euromonitor</w:t>
      </w:r>
      <w:proofErr w:type="spellEnd"/>
      <w:r w:rsidRPr="00A32595">
        <w:t>.</w:t>
      </w:r>
      <w:r w:rsidRPr="00835F1A">
        <w:rPr>
          <w:lang w:val="en-US"/>
        </w:rPr>
        <w:t>com</w:t>
      </w:r>
      <w:r w:rsidRPr="00A32595">
        <w:t>.</w:t>
      </w:r>
      <w:proofErr w:type="spellStart"/>
      <w:r w:rsidRPr="00835F1A">
        <w:rPr>
          <w:lang w:val="en-US"/>
        </w:rPr>
        <w:t>ezproxy</w:t>
      </w:r>
      <w:proofErr w:type="spellEnd"/>
      <w:r w:rsidRPr="00A32595">
        <w:t>.</w:t>
      </w:r>
      <w:proofErr w:type="spellStart"/>
      <w:r w:rsidRPr="00835F1A">
        <w:rPr>
          <w:lang w:val="en-US"/>
        </w:rPr>
        <w:t>gsom</w:t>
      </w:r>
      <w:proofErr w:type="spellEnd"/>
      <w:r w:rsidRPr="00A32595">
        <w:t>.</w:t>
      </w:r>
      <w:proofErr w:type="spellStart"/>
      <w:r w:rsidRPr="00835F1A">
        <w:rPr>
          <w:lang w:val="en-US"/>
        </w:rPr>
        <w:t>spbu</w:t>
      </w:r>
      <w:proofErr w:type="spellEnd"/>
      <w:r w:rsidRPr="00A32595">
        <w:t>.</w:t>
      </w:r>
      <w:proofErr w:type="spellStart"/>
      <w:r w:rsidRPr="00835F1A">
        <w:rPr>
          <w:lang w:val="en-US"/>
        </w:rPr>
        <w:t>ru</w:t>
      </w:r>
      <w:proofErr w:type="spellEnd"/>
      <w:r w:rsidRPr="00A32595">
        <w:t>:2048/</w:t>
      </w:r>
      <w:r w:rsidRPr="00835F1A">
        <w:rPr>
          <w:lang w:val="en-US"/>
        </w:rPr>
        <w:t>portal</w:t>
      </w:r>
      <w:r w:rsidRPr="00A32595">
        <w:t>/</w:t>
      </w:r>
      <w:r w:rsidRPr="00835F1A">
        <w:rPr>
          <w:lang w:val="en-US"/>
        </w:rPr>
        <w:t>analysis</w:t>
      </w:r>
      <w:r w:rsidRPr="00A32595">
        <w:t>/</w:t>
      </w:r>
      <w:r w:rsidRPr="00835F1A">
        <w:rPr>
          <w:lang w:val="en-US"/>
        </w:rPr>
        <w:t>tab</w:t>
      </w:r>
      <w:r w:rsidRPr="00A32595">
        <w:t xml:space="preserve"> (</w:t>
      </w:r>
      <w:r w:rsidRPr="00CF1277">
        <w:t>дата</w:t>
      </w:r>
      <w:r w:rsidRPr="00A32595">
        <w:t xml:space="preserve"> </w:t>
      </w:r>
      <w:r w:rsidRPr="00CF1277">
        <w:t>обращения</w:t>
      </w:r>
      <w:r w:rsidRPr="00A32595">
        <w:t>: 18.03.2017).</w:t>
      </w:r>
    </w:p>
  </w:footnote>
  <w:footnote w:id="50">
    <w:p w:rsidR="000F6EFC" w:rsidRPr="004B4DF8" w:rsidRDefault="000F6EFC" w:rsidP="00CE35B3">
      <w:pPr>
        <w:pStyle w:val="af7"/>
        <w:ind w:firstLine="0"/>
      </w:pPr>
      <w:r>
        <w:rPr>
          <w:rStyle w:val="af9"/>
        </w:rPr>
        <w:footnoteRef/>
      </w:r>
      <w:r>
        <w:t xml:space="preserve"> </w:t>
      </w:r>
      <w:r>
        <w:rPr>
          <w:lang w:val="en-US"/>
        </w:rPr>
        <w:t>About</w:t>
      </w:r>
      <w:r w:rsidRPr="00CE35B3">
        <w:t xml:space="preserve"> </w:t>
      </w:r>
      <w:r>
        <w:rPr>
          <w:lang w:val="en-US"/>
        </w:rPr>
        <w:t>Biotherm</w:t>
      </w:r>
      <w:r w:rsidRPr="00CE35B3">
        <w:t xml:space="preserve"> </w:t>
      </w:r>
      <w:r>
        <w:t xml:space="preserve">[Электронный ресурс] </w:t>
      </w:r>
      <w:r w:rsidRPr="00CF1277">
        <w:t xml:space="preserve">// </w:t>
      </w:r>
      <w:r>
        <w:rPr>
          <w:bCs/>
          <w:lang w:val="en-US"/>
        </w:rPr>
        <w:t>Biotherm</w:t>
      </w:r>
      <w:r w:rsidRPr="00CE35B3">
        <w:rPr>
          <w:bCs/>
        </w:rPr>
        <w:t xml:space="preserve"> </w:t>
      </w:r>
      <w:r>
        <w:rPr>
          <w:bCs/>
          <w:lang w:val="en-US"/>
        </w:rPr>
        <w:t>Web</w:t>
      </w:r>
      <w:r w:rsidRPr="00CE35B3">
        <w:rPr>
          <w:bCs/>
        </w:rPr>
        <w:t xml:space="preserve"> </w:t>
      </w:r>
      <w:r>
        <w:rPr>
          <w:bCs/>
          <w:lang w:val="en-US"/>
        </w:rPr>
        <w:t>site</w:t>
      </w:r>
      <w:r w:rsidRPr="00CF1277">
        <w:t xml:space="preserve">. — Режим доступа: </w:t>
      </w:r>
      <w:r w:rsidRPr="00CE35B3">
        <w:t>http://www.biotherm.com/about-biotherm/index.aspx#!/heritage</w:t>
      </w:r>
      <w:r w:rsidRPr="00C04828">
        <w:t xml:space="preserve">/ </w:t>
      </w:r>
      <w:r w:rsidRPr="00CF1277">
        <w:t xml:space="preserve">(дата обращения: </w:t>
      </w:r>
      <w:r w:rsidRPr="00CE35B3">
        <w:t>16</w:t>
      </w:r>
      <w:r>
        <w:t>.0</w:t>
      </w:r>
      <w:r w:rsidRPr="00CE35B3">
        <w:t>4</w:t>
      </w:r>
      <w:r w:rsidRPr="00CF1277">
        <w:t>.2017).</w:t>
      </w:r>
    </w:p>
  </w:footnote>
  <w:footnote w:id="51">
    <w:p w:rsidR="000F6EFC" w:rsidRPr="009C3687" w:rsidRDefault="000F6EFC" w:rsidP="000B04DC">
      <w:pPr>
        <w:pStyle w:val="af7"/>
        <w:ind w:firstLine="0"/>
      </w:pPr>
      <w:r>
        <w:rPr>
          <w:rStyle w:val="af9"/>
        </w:rPr>
        <w:footnoteRef/>
      </w:r>
      <w:r w:rsidRPr="000B04DC">
        <w:t xml:space="preserve"> </w:t>
      </w:r>
      <w:r>
        <w:rPr>
          <w:lang w:val="en-US"/>
        </w:rPr>
        <w:t>Biotherm</w:t>
      </w:r>
      <w:r w:rsidRPr="000B04DC">
        <w:t xml:space="preserve"> </w:t>
      </w:r>
      <w:r>
        <w:rPr>
          <w:lang w:val="en-US"/>
        </w:rPr>
        <w:t>Live</w:t>
      </w:r>
      <w:r w:rsidRPr="000B04DC">
        <w:t xml:space="preserve"> </w:t>
      </w:r>
      <w:r>
        <w:rPr>
          <w:lang w:val="en-US"/>
        </w:rPr>
        <w:t>More</w:t>
      </w:r>
      <w:r w:rsidRPr="000B04DC">
        <w:t xml:space="preserve"> [Электронный ресурс] // Сайт </w:t>
      </w:r>
      <w:r>
        <w:rPr>
          <w:lang w:val="en-US"/>
        </w:rPr>
        <w:t>Live</w:t>
      </w:r>
      <w:r w:rsidRPr="000B04DC">
        <w:t xml:space="preserve"> </w:t>
      </w:r>
      <w:r>
        <w:rPr>
          <w:lang w:val="en-US"/>
        </w:rPr>
        <w:t>More</w:t>
      </w:r>
      <w:r w:rsidRPr="000B04DC">
        <w:t xml:space="preserve"> </w:t>
      </w:r>
      <w:r>
        <w:t xml:space="preserve">от </w:t>
      </w:r>
      <w:r>
        <w:rPr>
          <w:lang w:val="en-US"/>
        </w:rPr>
        <w:t>Biotherm</w:t>
      </w:r>
      <w:r>
        <w:t>. — Режим доступа:</w:t>
      </w:r>
      <w:r w:rsidRPr="009C3687">
        <w:t xml:space="preserve"> </w:t>
      </w:r>
      <w:r w:rsidRPr="000B04DC">
        <w:rPr>
          <w:lang w:val="en-US"/>
        </w:rPr>
        <w:t>http</w:t>
      </w:r>
      <w:r w:rsidRPr="009C3687">
        <w:t>://</w:t>
      </w:r>
      <w:proofErr w:type="spellStart"/>
      <w:r w:rsidRPr="000B04DC">
        <w:rPr>
          <w:lang w:val="en-US"/>
        </w:rPr>
        <w:t>livemore</w:t>
      </w:r>
      <w:proofErr w:type="spellEnd"/>
      <w:r w:rsidRPr="009C3687">
        <w:t>.</w:t>
      </w:r>
      <w:proofErr w:type="spellStart"/>
      <w:r w:rsidRPr="000B04DC">
        <w:rPr>
          <w:lang w:val="en-US"/>
        </w:rPr>
        <w:t>biotherm</w:t>
      </w:r>
      <w:proofErr w:type="spellEnd"/>
      <w:r w:rsidRPr="009C3687">
        <w:t>.</w:t>
      </w:r>
      <w:r w:rsidRPr="000B04DC">
        <w:rPr>
          <w:lang w:val="en-US"/>
        </w:rPr>
        <w:t>com</w:t>
      </w:r>
      <w:r w:rsidRPr="009C3687">
        <w:t>/</w:t>
      </w:r>
      <w:r w:rsidRPr="000B04DC">
        <w:t xml:space="preserve"> (дата обращения: 11.03.2017).</w:t>
      </w:r>
    </w:p>
  </w:footnote>
  <w:footnote w:id="52">
    <w:p w:rsidR="000F6EFC" w:rsidRPr="00B10806" w:rsidRDefault="000F6EFC" w:rsidP="00B10806">
      <w:pPr>
        <w:pStyle w:val="af7"/>
        <w:ind w:firstLine="0"/>
      </w:pPr>
      <w:r>
        <w:rPr>
          <w:rStyle w:val="af9"/>
        </w:rPr>
        <w:footnoteRef/>
      </w:r>
      <w:r>
        <w:t xml:space="preserve"> </w:t>
      </w:r>
      <w:r w:rsidRPr="00B10806">
        <w:t xml:space="preserve">Десять причин доверить </w:t>
      </w:r>
      <w:proofErr w:type="spellStart"/>
      <w:r w:rsidRPr="00B10806">
        <w:t>Clarins</w:t>
      </w:r>
      <w:proofErr w:type="spellEnd"/>
      <w:r w:rsidRPr="00B10806">
        <w:t xml:space="preserve"> заботу о вашей красоте [Электронный ресурс] // Сайт компании </w:t>
      </w:r>
      <w:proofErr w:type="spellStart"/>
      <w:r w:rsidRPr="00B10806">
        <w:t>Clarins</w:t>
      </w:r>
      <w:proofErr w:type="spellEnd"/>
      <w:r w:rsidRPr="00B10806">
        <w:t xml:space="preserve">. — Режим доступа: http://www.clarins.ru/tsennosti-i-istoriya-desyat-prichin.html (дата обращения: </w:t>
      </w:r>
      <w:r>
        <w:t>18</w:t>
      </w:r>
      <w:r w:rsidRPr="00B10806">
        <w:t>.04.2017).</w:t>
      </w:r>
    </w:p>
    <w:p w:rsidR="000F6EFC" w:rsidRPr="00B10806" w:rsidRDefault="000F6EFC" w:rsidP="00B10806">
      <w:pPr>
        <w:pStyle w:val="af7"/>
        <w:ind w:firstLine="0"/>
      </w:pPr>
    </w:p>
    <w:p w:rsidR="000F6EFC" w:rsidRDefault="000F6EFC" w:rsidP="00B10806">
      <w:pPr>
        <w:pStyle w:val="af7"/>
        <w:ind w:firstLine="0"/>
      </w:pPr>
    </w:p>
  </w:footnote>
  <w:footnote w:id="53">
    <w:p w:rsidR="000F6EFC" w:rsidRPr="008B44F9" w:rsidRDefault="000F6EFC" w:rsidP="0047046E">
      <w:pPr>
        <w:pStyle w:val="af7"/>
        <w:ind w:firstLine="0"/>
      </w:pPr>
      <w:r>
        <w:rPr>
          <w:rStyle w:val="af9"/>
        </w:rPr>
        <w:footnoteRef/>
      </w:r>
      <w:r>
        <w:t xml:space="preserve"> </w:t>
      </w:r>
      <w:r w:rsidRPr="008B44F9">
        <w:t xml:space="preserve">Жалобы </w:t>
      </w:r>
      <w:proofErr w:type="spellStart"/>
      <w:r w:rsidRPr="008B44F9">
        <w:t>онлайн</w:t>
      </w:r>
      <w:proofErr w:type="spellEnd"/>
      <w:r w:rsidRPr="008B44F9">
        <w:t xml:space="preserve">: </w:t>
      </w:r>
      <w:proofErr w:type="spellStart"/>
      <w:r w:rsidRPr="008B44F9">
        <w:t>нетнографические</w:t>
      </w:r>
      <w:proofErr w:type="spellEnd"/>
      <w:r w:rsidRPr="008B44F9">
        <w:t xml:space="preserve"> исследования неудовлетворенных потребителей</w:t>
      </w:r>
      <w:r>
        <w:t xml:space="preserve"> </w:t>
      </w:r>
      <w:r w:rsidRPr="008B44F9">
        <w:t xml:space="preserve">/ </w:t>
      </w:r>
      <w:r w:rsidRPr="008D2316">
        <w:t xml:space="preserve">О. В. </w:t>
      </w:r>
      <w:proofErr w:type="spellStart"/>
      <w:r w:rsidRPr="008D2316">
        <w:t>Сагинова</w:t>
      </w:r>
      <w:proofErr w:type="spellEnd"/>
      <w:r w:rsidRPr="008D2316">
        <w:t xml:space="preserve">, К. Г. </w:t>
      </w:r>
      <w:proofErr w:type="spellStart"/>
      <w:r w:rsidRPr="008D2316">
        <w:t>Афанасиади</w:t>
      </w:r>
      <w:proofErr w:type="spellEnd"/>
      <w:r w:rsidRPr="008B44F9">
        <w:t xml:space="preserve">  // </w:t>
      </w:r>
      <w:r w:rsidRPr="008D2316">
        <w:t>Маркетинг и маркетинговые исследования</w:t>
      </w:r>
      <w:r>
        <w:t>. – 2011. –  № 6</w:t>
      </w:r>
      <w:r w:rsidRPr="008B44F9">
        <w:t xml:space="preserve">. С. </w:t>
      </w:r>
      <w:r>
        <w:t>436</w:t>
      </w:r>
      <w:r w:rsidRPr="008B44F9">
        <w:t>-</w:t>
      </w:r>
      <w:r>
        <w:t>441</w:t>
      </w:r>
      <w:r w:rsidRPr="008B44F9">
        <w:t>.</w:t>
      </w:r>
    </w:p>
    <w:p w:rsidR="000F6EFC" w:rsidRDefault="000F6EFC" w:rsidP="0047046E">
      <w:pPr>
        <w:pStyle w:val="af7"/>
        <w:ind w:firstLine="0"/>
      </w:pPr>
    </w:p>
  </w:footnote>
  <w:footnote w:id="54">
    <w:p w:rsidR="000F6EFC" w:rsidRDefault="000F6EFC" w:rsidP="0047046E">
      <w:pPr>
        <w:pStyle w:val="af7"/>
        <w:ind w:firstLine="0"/>
      </w:pPr>
      <w:r>
        <w:rPr>
          <w:rStyle w:val="af9"/>
        </w:rPr>
        <w:footnoteRef/>
      </w:r>
      <w:r>
        <w:t xml:space="preserve"> </w:t>
      </w:r>
      <w:r w:rsidRPr="008F0058">
        <w:t xml:space="preserve">Официальная страница бренда </w:t>
      </w:r>
      <w:r w:rsidRPr="008F0058">
        <w:rPr>
          <w:lang w:val="en-US"/>
        </w:rPr>
        <w:t>Biotherm</w:t>
      </w:r>
      <w:r w:rsidRPr="008F0058">
        <w:t xml:space="preserve">  [Электронный ресурс] // </w:t>
      </w:r>
      <w:r w:rsidRPr="008F0058">
        <w:rPr>
          <w:bCs/>
        </w:rPr>
        <w:t>Социальная сеть «</w:t>
      </w:r>
      <w:proofErr w:type="spellStart"/>
      <w:r w:rsidRPr="008F0058">
        <w:rPr>
          <w:bCs/>
        </w:rPr>
        <w:t>ВКонтакте</w:t>
      </w:r>
      <w:proofErr w:type="spellEnd"/>
      <w:r w:rsidRPr="008F0058">
        <w:rPr>
          <w:bCs/>
        </w:rPr>
        <w:t>»</w:t>
      </w:r>
      <w:r w:rsidRPr="008F0058">
        <w:t>. — Режим доступа: https://vk.com/biotherm (дата обращения: 10.02.2017).</w:t>
      </w:r>
    </w:p>
  </w:footnote>
  <w:footnote w:id="55">
    <w:p w:rsidR="000F6EFC" w:rsidRDefault="000F6EFC" w:rsidP="0047046E">
      <w:pPr>
        <w:pStyle w:val="af7"/>
        <w:ind w:firstLine="0"/>
      </w:pPr>
      <w:r>
        <w:rPr>
          <w:rStyle w:val="af9"/>
        </w:rPr>
        <w:footnoteRef/>
      </w:r>
      <w:r>
        <w:t xml:space="preserve"> </w:t>
      </w:r>
      <w:r w:rsidRPr="001A1E31">
        <w:t xml:space="preserve">Официальная российская страница бренда </w:t>
      </w:r>
      <w:r w:rsidRPr="001A1E31">
        <w:rPr>
          <w:lang w:val="en-US"/>
        </w:rPr>
        <w:t>Biotherm</w:t>
      </w:r>
      <w:r w:rsidRPr="001A1E31">
        <w:t xml:space="preserve">  [Электронный ресурс] // </w:t>
      </w:r>
      <w:r w:rsidRPr="001A1E31">
        <w:rPr>
          <w:bCs/>
        </w:rPr>
        <w:t xml:space="preserve">Социальная сеть </w:t>
      </w:r>
      <w:proofErr w:type="spellStart"/>
      <w:r w:rsidRPr="001A1E31">
        <w:rPr>
          <w:bCs/>
          <w:lang w:val="en-US"/>
        </w:rPr>
        <w:t>Facebook</w:t>
      </w:r>
      <w:proofErr w:type="spellEnd"/>
      <w:r w:rsidRPr="001A1E31">
        <w:t>. — Режим доступа: https://www.facebook.com/BiothermRussi</w:t>
      </w:r>
      <w:r>
        <w:t>a (дата обращения: 15.02.2017).</w:t>
      </w:r>
    </w:p>
  </w:footnote>
  <w:footnote w:id="56">
    <w:p w:rsidR="000F6EFC" w:rsidRDefault="000F6EFC" w:rsidP="0047046E">
      <w:pPr>
        <w:pStyle w:val="af7"/>
        <w:ind w:firstLine="0"/>
      </w:pPr>
      <w:r>
        <w:rPr>
          <w:rStyle w:val="af9"/>
        </w:rPr>
        <w:footnoteRef/>
      </w:r>
      <w:r>
        <w:t xml:space="preserve"> </w:t>
      </w:r>
      <w:r w:rsidRPr="007A3087">
        <w:t xml:space="preserve">Новинки: </w:t>
      </w:r>
      <w:r w:rsidRPr="007A3087">
        <w:rPr>
          <w:bCs/>
        </w:rPr>
        <w:t xml:space="preserve">новая маска </w:t>
      </w:r>
      <w:proofErr w:type="spellStart"/>
      <w:r w:rsidRPr="007A3087">
        <w:rPr>
          <w:bCs/>
        </w:rPr>
        <w:t>Skin</w:t>
      </w:r>
      <w:proofErr w:type="spellEnd"/>
      <w:r w:rsidRPr="007A3087">
        <w:rPr>
          <w:bCs/>
        </w:rPr>
        <w:t xml:space="preserve"> </w:t>
      </w:r>
      <w:proofErr w:type="spellStart"/>
      <w:r w:rsidRPr="007A3087">
        <w:rPr>
          <w:bCs/>
        </w:rPr>
        <w:t>Best</w:t>
      </w:r>
      <w:proofErr w:type="spellEnd"/>
      <w:r w:rsidRPr="007A3087">
        <w:rPr>
          <w:bCs/>
        </w:rPr>
        <w:t xml:space="preserve"> </w:t>
      </w:r>
      <w:proofErr w:type="spellStart"/>
      <w:r w:rsidRPr="007A3087">
        <w:rPr>
          <w:bCs/>
        </w:rPr>
        <w:t>Wonder</w:t>
      </w:r>
      <w:proofErr w:type="spellEnd"/>
      <w:r w:rsidRPr="007A3087">
        <w:rPr>
          <w:bCs/>
        </w:rPr>
        <w:t xml:space="preserve"> </w:t>
      </w:r>
      <w:proofErr w:type="spellStart"/>
      <w:r w:rsidRPr="007A3087">
        <w:rPr>
          <w:bCs/>
        </w:rPr>
        <w:t>Mud</w:t>
      </w:r>
      <w:proofErr w:type="spellEnd"/>
      <w:r w:rsidRPr="007A3087">
        <w:rPr>
          <w:bCs/>
        </w:rPr>
        <w:t xml:space="preserve"> от Biotherm</w:t>
      </w:r>
      <w:r w:rsidRPr="007A3087">
        <w:t xml:space="preserve"> [Электронный ресурс] // </w:t>
      </w:r>
      <w:r w:rsidRPr="007A3087">
        <w:rPr>
          <w:bCs/>
        </w:rPr>
        <w:t>Официальный сайт сети косметических магазинов «ИЛЬ ДЕ БОТЭ»</w:t>
      </w:r>
      <w:r w:rsidRPr="007A3087">
        <w:t>. — Режим доступа: http://iledebeaute.ru/novinki/2016/8/10/75630/ (дата обращения: 0</w:t>
      </w:r>
      <w:r>
        <w:t>1</w:t>
      </w:r>
      <w:r w:rsidRPr="007A3087">
        <w:t>.03.2017).</w:t>
      </w:r>
    </w:p>
  </w:footnote>
  <w:footnote w:id="57">
    <w:p w:rsidR="000F6EFC" w:rsidRPr="00765563" w:rsidRDefault="000F6EFC" w:rsidP="0047046E">
      <w:pPr>
        <w:pStyle w:val="af7"/>
        <w:ind w:firstLine="0"/>
      </w:pPr>
      <w:r>
        <w:rPr>
          <w:rStyle w:val="af9"/>
        </w:rPr>
        <w:footnoteRef/>
      </w:r>
      <w:r>
        <w:t xml:space="preserve"> </w:t>
      </w:r>
      <w:r w:rsidRPr="00765563">
        <w:t xml:space="preserve">Отзывы о косметических товарах бренда </w:t>
      </w:r>
      <w:r w:rsidRPr="00765563">
        <w:rPr>
          <w:lang w:val="en-US"/>
        </w:rPr>
        <w:t>Biotherm</w:t>
      </w:r>
      <w:r w:rsidRPr="00765563">
        <w:t xml:space="preserve">  [Электронный ресурс] // </w:t>
      </w:r>
      <w:proofErr w:type="spellStart"/>
      <w:r w:rsidRPr="00765563">
        <w:rPr>
          <w:bCs/>
          <w:lang w:val="en-US"/>
        </w:rPr>
        <w:t>IRecommend</w:t>
      </w:r>
      <w:proofErr w:type="spellEnd"/>
      <w:r w:rsidRPr="00765563">
        <w:rPr>
          <w:bCs/>
        </w:rPr>
        <w:t>.</w:t>
      </w:r>
      <w:proofErr w:type="spellStart"/>
      <w:r w:rsidRPr="00765563">
        <w:rPr>
          <w:bCs/>
          <w:lang w:val="en-US"/>
        </w:rPr>
        <w:t>ru</w:t>
      </w:r>
      <w:proofErr w:type="spellEnd"/>
      <w:r w:rsidRPr="00765563">
        <w:t>. — Режим доступа: http://irecommend.ru/category/ukhazhivayushchaya-kosmetika?tid=8028 (дата обращения: 05.02.2017).</w:t>
      </w:r>
    </w:p>
  </w:footnote>
  <w:footnote w:id="58">
    <w:p w:rsidR="000F6EFC" w:rsidRPr="005650E5" w:rsidRDefault="000F6EFC" w:rsidP="0047046E">
      <w:pPr>
        <w:pStyle w:val="af7"/>
        <w:ind w:firstLine="0"/>
      </w:pPr>
      <w:r w:rsidRPr="005650E5">
        <w:rPr>
          <w:rStyle w:val="af9"/>
        </w:rPr>
        <w:footnoteRef/>
      </w:r>
      <w:r w:rsidRPr="005650E5">
        <w:t xml:space="preserve"> Старов С. А. Управление брендами / С. А. Старов. – 2-е изд. – СПб</w:t>
      </w:r>
      <w:proofErr w:type="gramStart"/>
      <w:r w:rsidRPr="005650E5">
        <w:t>.: «</w:t>
      </w:r>
      <w:proofErr w:type="gramEnd"/>
      <w:r w:rsidRPr="005650E5">
        <w:t>Высшая школа менеджмента», 2008. – 500 с., С. 112-113.</w:t>
      </w:r>
    </w:p>
    <w:p w:rsidR="000F6EFC" w:rsidRDefault="000F6EFC" w:rsidP="0047046E">
      <w:pPr>
        <w:pStyle w:val="af7"/>
        <w:ind w:firstLine="0"/>
      </w:pPr>
    </w:p>
  </w:footnote>
  <w:footnote w:id="59">
    <w:p w:rsidR="000F6EFC" w:rsidRDefault="000F6EFC" w:rsidP="0047046E">
      <w:pPr>
        <w:pStyle w:val="af7"/>
        <w:ind w:firstLine="0"/>
      </w:pPr>
      <w:r>
        <w:rPr>
          <w:rStyle w:val="af9"/>
        </w:rPr>
        <w:footnoteRef/>
      </w:r>
      <w:r>
        <w:t xml:space="preserve"> О косметике </w:t>
      </w:r>
      <w:proofErr w:type="spellStart"/>
      <w:r>
        <w:rPr>
          <w:lang w:val="en-US"/>
        </w:rPr>
        <w:t>Bioderma</w:t>
      </w:r>
      <w:proofErr w:type="spellEnd"/>
      <w:r w:rsidRPr="00765563">
        <w:t xml:space="preserve">  [Электронный ресурс] //</w:t>
      </w:r>
      <w:r w:rsidRPr="008D2931">
        <w:t xml:space="preserve"> </w:t>
      </w:r>
      <w:r>
        <w:t xml:space="preserve">Официальный сайт компании </w:t>
      </w:r>
      <w:proofErr w:type="spellStart"/>
      <w:r>
        <w:rPr>
          <w:bCs/>
          <w:lang w:val="en-US"/>
        </w:rPr>
        <w:t>Bioderma</w:t>
      </w:r>
      <w:proofErr w:type="spellEnd"/>
      <w:r w:rsidRPr="00765563">
        <w:t xml:space="preserve">. — Режим доступа: </w:t>
      </w:r>
      <w:r w:rsidRPr="008D2931">
        <w:t xml:space="preserve">http://www.bioderma-lab.ru/ </w:t>
      </w:r>
      <w:r w:rsidRPr="00765563">
        <w:t xml:space="preserve">(дата обращения: </w:t>
      </w:r>
      <w:r w:rsidRPr="008D2931">
        <w:t>27</w:t>
      </w:r>
      <w:r w:rsidRPr="00765563">
        <w:t>.0</w:t>
      </w:r>
      <w:r w:rsidRPr="008D2931">
        <w:t>4</w:t>
      </w:r>
      <w:r>
        <w:t>.2017).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447"/>
    <w:multiLevelType w:val="hybridMultilevel"/>
    <w:tmpl w:val="20269642"/>
    <w:lvl w:ilvl="0" w:tplc="FEB4E3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D6945"/>
    <w:multiLevelType w:val="multilevel"/>
    <w:tmpl w:val="3350EBA0"/>
    <w:lvl w:ilvl="0">
      <w:start w:val="1"/>
      <w:numFmt w:val="decimal"/>
      <w:lvlText w:val="%1."/>
      <w:lvlJc w:val="left"/>
      <w:pPr>
        <w:ind w:left="1069"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25D5FA6"/>
    <w:multiLevelType w:val="hybridMultilevel"/>
    <w:tmpl w:val="1DCC5CDE"/>
    <w:lvl w:ilvl="0" w:tplc="E7D807B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7E5802"/>
    <w:multiLevelType w:val="hybridMultilevel"/>
    <w:tmpl w:val="A39ACC7A"/>
    <w:lvl w:ilvl="0" w:tplc="FED49864">
      <w:start w:val="1"/>
      <w:numFmt w:val="decimal"/>
      <w:lvlText w:val="%1)"/>
      <w:lvlJc w:val="left"/>
      <w:pPr>
        <w:ind w:left="1519" w:hanging="36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4">
    <w:nsid w:val="06441AB0"/>
    <w:multiLevelType w:val="hybridMultilevel"/>
    <w:tmpl w:val="92FC7364"/>
    <w:lvl w:ilvl="0" w:tplc="AF086F06">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C7073A"/>
    <w:multiLevelType w:val="hybridMultilevel"/>
    <w:tmpl w:val="8EB4161C"/>
    <w:lvl w:ilvl="0" w:tplc="4B103BF2">
      <w:start w:val="1"/>
      <w:numFmt w:val="bullet"/>
      <w:lvlText w:val="o"/>
      <w:lvlJc w:val="left"/>
      <w:pPr>
        <w:ind w:left="180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7B66D7"/>
    <w:multiLevelType w:val="hybridMultilevel"/>
    <w:tmpl w:val="EDBE0F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CE20A3"/>
    <w:multiLevelType w:val="hybridMultilevel"/>
    <w:tmpl w:val="65F616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EC0B7C"/>
    <w:multiLevelType w:val="hybridMultilevel"/>
    <w:tmpl w:val="E446D03C"/>
    <w:lvl w:ilvl="0" w:tplc="3A9CE2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8E6078"/>
    <w:multiLevelType w:val="hybridMultilevel"/>
    <w:tmpl w:val="5B625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06744E"/>
    <w:multiLevelType w:val="hybridMultilevel"/>
    <w:tmpl w:val="5CD262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10873C42"/>
    <w:multiLevelType w:val="hybridMultilevel"/>
    <w:tmpl w:val="581C9E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021C0B"/>
    <w:multiLevelType w:val="hybridMultilevel"/>
    <w:tmpl w:val="6DD899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D43667"/>
    <w:multiLevelType w:val="hybridMultilevel"/>
    <w:tmpl w:val="7C44CB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23E0D52"/>
    <w:multiLevelType w:val="hybridMultilevel"/>
    <w:tmpl w:val="44025AF8"/>
    <w:lvl w:ilvl="0" w:tplc="04190003">
      <w:start w:val="1"/>
      <w:numFmt w:val="bullet"/>
      <w:lvlText w:val="o"/>
      <w:lvlJc w:val="left"/>
      <w:pPr>
        <w:ind w:left="1440" w:hanging="360"/>
      </w:pPr>
      <w:rPr>
        <w:rFonts w:ascii="Courier New" w:hAnsi="Courier New" w:cs="Courier New"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2E341DA"/>
    <w:multiLevelType w:val="hybridMultilevel"/>
    <w:tmpl w:val="F140C9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4AF2E6F"/>
    <w:multiLevelType w:val="hybridMultilevel"/>
    <w:tmpl w:val="0F1A9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2B5001"/>
    <w:multiLevelType w:val="hybridMultilevel"/>
    <w:tmpl w:val="FBC0A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5830906"/>
    <w:multiLevelType w:val="hybridMultilevel"/>
    <w:tmpl w:val="1FEA9E8C"/>
    <w:lvl w:ilvl="0" w:tplc="CB923DC0">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ED62D3"/>
    <w:multiLevelType w:val="hybridMultilevel"/>
    <w:tmpl w:val="E4120C3C"/>
    <w:lvl w:ilvl="0" w:tplc="101A2F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EA07FD"/>
    <w:multiLevelType w:val="hybridMultilevel"/>
    <w:tmpl w:val="52EECAD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12102B"/>
    <w:multiLevelType w:val="multilevel"/>
    <w:tmpl w:val="146CE59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1C5220EF"/>
    <w:multiLevelType w:val="hybridMultilevel"/>
    <w:tmpl w:val="BF5A711A"/>
    <w:lvl w:ilvl="0" w:tplc="EE68C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0F62A6A"/>
    <w:multiLevelType w:val="hybridMultilevel"/>
    <w:tmpl w:val="AC443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18E03CB"/>
    <w:multiLevelType w:val="hybridMultilevel"/>
    <w:tmpl w:val="3202E3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21BD0204"/>
    <w:multiLevelType w:val="hybridMultilevel"/>
    <w:tmpl w:val="3A10D312"/>
    <w:lvl w:ilvl="0" w:tplc="B0CC15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23441908"/>
    <w:multiLevelType w:val="hybridMultilevel"/>
    <w:tmpl w:val="F2E83AA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656690F"/>
    <w:multiLevelType w:val="multilevel"/>
    <w:tmpl w:val="C966F7F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6891179"/>
    <w:multiLevelType w:val="hybridMultilevel"/>
    <w:tmpl w:val="7298B9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70525FD"/>
    <w:multiLevelType w:val="hybridMultilevel"/>
    <w:tmpl w:val="30CA41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8C412B3"/>
    <w:multiLevelType w:val="hybridMultilevel"/>
    <w:tmpl w:val="DF625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922266A"/>
    <w:multiLevelType w:val="multilevel"/>
    <w:tmpl w:val="AEEAF4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9FB4A76"/>
    <w:multiLevelType w:val="hybridMultilevel"/>
    <w:tmpl w:val="943C3F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C91054E"/>
    <w:multiLevelType w:val="hybridMultilevel"/>
    <w:tmpl w:val="6BF63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1F34C2"/>
    <w:multiLevelType w:val="hybridMultilevel"/>
    <w:tmpl w:val="8B26C3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E6B7AE5"/>
    <w:multiLevelType w:val="hybridMultilevel"/>
    <w:tmpl w:val="D9F878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2A92A84"/>
    <w:multiLevelType w:val="hybridMultilevel"/>
    <w:tmpl w:val="872AB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5733068"/>
    <w:multiLevelType w:val="hybridMultilevel"/>
    <w:tmpl w:val="D820FFE4"/>
    <w:lvl w:ilvl="0" w:tplc="349A5D04">
      <w:start w:val="1"/>
      <w:numFmt w:val="decimal"/>
      <w:pStyle w:val="a0"/>
      <w:lvlText w:val="Рис. %1."/>
      <w:lvlJc w:val="lef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6A524A1"/>
    <w:multiLevelType w:val="hybridMultilevel"/>
    <w:tmpl w:val="E73EF32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nsid w:val="3B241573"/>
    <w:multiLevelType w:val="hybridMultilevel"/>
    <w:tmpl w:val="2DDCD9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78216A"/>
    <w:multiLevelType w:val="hybridMultilevel"/>
    <w:tmpl w:val="4508B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BB8338F"/>
    <w:multiLevelType w:val="hybridMultilevel"/>
    <w:tmpl w:val="4BFA141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3C497389"/>
    <w:multiLevelType w:val="hybridMultilevel"/>
    <w:tmpl w:val="4D4EF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1AA5A23"/>
    <w:multiLevelType w:val="hybridMultilevel"/>
    <w:tmpl w:val="728E48B2"/>
    <w:lvl w:ilvl="0" w:tplc="D25E1CF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1E93917"/>
    <w:multiLevelType w:val="hybridMultilevel"/>
    <w:tmpl w:val="ACC6BA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3892996"/>
    <w:multiLevelType w:val="hybridMultilevel"/>
    <w:tmpl w:val="5A7CD262"/>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nsid w:val="44930A4B"/>
    <w:multiLevelType w:val="hybridMultilevel"/>
    <w:tmpl w:val="F13E6308"/>
    <w:lvl w:ilvl="0" w:tplc="6F7C4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66E2FAF"/>
    <w:multiLevelType w:val="hybridMultilevel"/>
    <w:tmpl w:val="23445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7B52704"/>
    <w:multiLevelType w:val="hybridMultilevel"/>
    <w:tmpl w:val="A2984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7F708CF"/>
    <w:multiLevelType w:val="hybridMultilevel"/>
    <w:tmpl w:val="50346EE4"/>
    <w:lvl w:ilvl="0" w:tplc="4FCE2A6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B054013"/>
    <w:multiLevelType w:val="multilevel"/>
    <w:tmpl w:val="EDB4B7BA"/>
    <w:lvl w:ilvl="0">
      <w:start w:val="1"/>
      <w:numFmt w:val="decimal"/>
      <w:lvlText w:val="%1."/>
      <w:lvlJc w:val="left"/>
      <w:pPr>
        <w:ind w:left="1069" w:hanging="360"/>
      </w:pPr>
      <w:rPr>
        <w:rFonts w:hint="default"/>
      </w:rPr>
    </w:lvl>
    <w:lvl w:ilvl="1">
      <w:start w:val="2"/>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4C6B6A3F"/>
    <w:multiLevelType w:val="hybridMultilevel"/>
    <w:tmpl w:val="A074EF9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4D8B085D"/>
    <w:multiLevelType w:val="hybridMultilevel"/>
    <w:tmpl w:val="F49452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4E090654"/>
    <w:multiLevelType w:val="hybridMultilevel"/>
    <w:tmpl w:val="D744F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F541018"/>
    <w:multiLevelType w:val="hybridMultilevel"/>
    <w:tmpl w:val="50A2A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15A2070"/>
    <w:multiLevelType w:val="hybridMultilevel"/>
    <w:tmpl w:val="CE4AA186"/>
    <w:lvl w:ilvl="0" w:tplc="FE9C37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529270C1"/>
    <w:multiLevelType w:val="hybridMultilevel"/>
    <w:tmpl w:val="FDDA55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7">
    <w:nsid w:val="55F26DFE"/>
    <w:multiLevelType w:val="hybridMultilevel"/>
    <w:tmpl w:val="E7100098"/>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8">
    <w:nsid w:val="59512EA4"/>
    <w:multiLevelType w:val="hybridMultilevel"/>
    <w:tmpl w:val="E6B44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FB20DAA"/>
    <w:multiLevelType w:val="hybridMultilevel"/>
    <w:tmpl w:val="C420A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607B2159"/>
    <w:multiLevelType w:val="hybridMultilevel"/>
    <w:tmpl w:val="3BBE5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09924F9"/>
    <w:multiLevelType w:val="hybridMultilevel"/>
    <w:tmpl w:val="7D022FFA"/>
    <w:lvl w:ilvl="0" w:tplc="1E4A5E8E">
      <w:start w:val="1"/>
      <w:numFmt w:val="bullet"/>
      <w:lvlText w:val=""/>
      <w:lvlJc w:val="left"/>
      <w:pPr>
        <w:ind w:left="18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8034F0"/>
    <w:multiLevelType w:val="hybridMultilevel"/>
    <w:tmpl w:val="32C0661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39A44E6"/>
    <w:multiLevelType w:val="hybridMultilevel"/>
    <w:tmpl w:val="274CF8B4"/>
    <w:lvl w:ilvl="0" w:tplc="6E6A51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64C22E18"/>
    <w:multiLevelType w:val="multilevel"/>
    <w:tmpl w:val="83C21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661447E5"/>
    <w:multiLevelType w:val="multilevel"/>
    <w:tmpl w:val="A7EEEB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nsid w:val="67F1480B"/>
    <w:multiLevelType w:val="hybridMultilevel"/>
    <w:tmpl w:val="0C22B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BBA1AD5"/>
    <w:multiLevelType w:val="hybridMultilevel"/>
    <w:tmpl w:val="2FA2B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C1066AD"/>
    <w:multiLevelType w:val="hybridMultilevel"/>
    <w:tmpl w:val="7B7A8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D54011D"/>
    <w:multiLevelType w:val="hybridMultilevel"/>
    <w:tmpl w:val="C8E6AF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70A11571"/>
    <w:multiLevelType w:val="hybridMultilevel"/>
    <w:tmpl w:val="F2761DE8"/>
    <w:lvl w:ilvl="0" w:tplc="633EDCEC">
      <w:start w:val="1"/>
      <w:numFmt w:val="decimal"/>
      <w:lvlText w:val="%1)"/>
      <w:lvlJc w:val="left"/>
      <w:pPr>
        <w:ind w:left="1519" w:hanging="36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71">
    <w:nsid w:val="71B45551"/>
    <w:multiLevelType w:val="hybridMultilevel"/>
    <w:tmpl w:val="B3CAD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25C0D78"/>
    <w:multiLevelType w:val="hybridMultilevel"/>
    <w:tmpl w:val="EE4EA60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73875711"/>
    <w:multiLevelType w:val="hybridMultilevel"/>
    <w:tmpl w:val="EA14BA2E"/>
    <w:lvl w:ilvl="0" w:tplc="9F646696">
      <w:start w:val="1"/>
      <w:numFmt w:val="decimal"/>
      <w:pStyle w:val="a1"/>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74">
    <w:nsid w:val="75F91DD0"/>
    <w:multiLevelType w:val="hybridMultilevel"/>
    <w:tmpl w:val="DA023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753095D"/>
    <w:multiLevelType w:val="hybridMultilevel"/>
    <w:tmpl w:val="B372A9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7827534B"/>
    <w:multiLevelType w:val="hybridMultilevel"/>
    <w:tmpl w:val="12221884"/>
    <w:lvl w:ilvl="0" w:tplc="DD4AF2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A153E6E"/>
    <w:multiLevelType w:val="hybridMultilevel"/>
    <w:tmpl w:val="A28683EA"/>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A957157"/>
    <w:multiLevelType w:val="hybridMultilevel"/>
    <w:tmpl w:val="E40C437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9">
    <w:nsid w:val="7D0443E9"/>
    <w:multiLevelType w:val="hybridMultilevel"/>
    <w:tmpl w:val="CE7E66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4"/>
  </w:num>
  <w:num w:numId="3">
    <w:abstractNumId w:val="73"/>
  </w:num>
  <w:num w:numId="4">
    <w:abstractNumId w:val="27"/>
  </w:num>
  <w:num w:numId="5">
    <w:abstractNumId w:val="11"/>
  </w:num>
  <w:num w:numId="6">
    <w:abstractNumId w:val="43"/>
  </w:num>
  <w:num w:numId="7">
    <w:abstractNumId w:val="22"/>
  </w:num>
  <w:num w:numId="8">
    <w:abstractNumId w:val="25"/>
  </w:num>
  <w:num w:numId="9">
    <w:abstractNumId w:val="19"/>
  </w:num>
  <w:num w:numId="10">
    <w:abstractNumId w:val="64"/>
  </w:num>
  <w:num w:numId="11">
    <w:abstractNumId w:val="49"/>
  </w:num>
  <w:num w:numId="12">
    <w:abstractNumId w:val="67"/>
  </w:num>
  <w:num w:numId="13">
    <w:abstractNumId w:val="58"/>
  </w:num>
  <w:num w:numId="14">
    <w:abstractNumId w:val="54"/>
  </w:num>
  <w:num w:numId="15">
    <w:abstractNumId w:val="16"/>
  </w:num>
  <w:num w:numId="16">
    <w:abstractNumId w:val="9"/>
  </w:num>
  <w:num w:numId="17">
    <w:abstractNumId w:val="24"/>
  </w:num>
  <w:num w:numId="18">
    <w:abstractNumId w:val="29"/>
  </w:num>
  <w:num w:numId="19">
    <w:abstractNumId w:val="52"/>
  </w:num>
  <w:num w:numId="20">
    <w:abstractNumId w:val="28"/>
  </w:num>
  <w:num w:numId="21">
    <w:abstractNumId w:val="23"/>
  </w:num>
  <w:num w:numId="22">
    <w:abstractNumId w:val="71"/>
  </w:num>
  <w:num w:numId="23">
    <w:abstractNumId w:val="1"/>
  </w:num>
  <w:num w:numId="24">
    <w:abstractNumId w:val="74"/>
  </w:num>
  <w:num w:numId="25">
    <w:abstractNumId w:val="66"/>
  </w:num>
  <w:num w:numId="26">
    <w:abstractNumId w:val="60"/>
  </w:num>
  <w:num w:numId="27">
    <w:abstractNumId w:val="8"/>
  </w:num>
  <w:num w:numId="28">
    <w:abstractNumId w:val="33"/>
  </w:num>
  <w:num w:numId="29">
    <w:abstractNumId w:val="7"/>
  </w:num>
  <w:num w:numId="30">
    <w:abstractNumId w:val="21"/>
  </w:num>
  <w:num w:numId="31">
    <w:abstractNumId w:val="39"/>
  </w:num>
  <w:num w:numId="32">
    <w:abstractNumId w:val="15"/>
  </w:num>
  <w:num w:numId="33">
    <w:abstractNumId w:val="32"/>
  </w:num>
  <w:num w:numId="34">
    <w:abstractNumId w:val="47"/>
  </w:num>
  <w:num w:numId="35">
    <w:abstractNumId w:val="31"/>
  </w:num>
  <w:num w:numId="36">
    <w:abstractNumId w:val="65"/>
  </w:num>
  <w:num w:numId="37">
    <w:abstractNumId w:val="0"/>
  </w:num>
  <w:num w:numId="38">
    <w:abstractNumId w:val="18"/>
  </w:num>
  <w:num w:numId="39">
    <w:abstractNumId w:val="69"/>
  </w:num>
  <w:num w:numId="40">
    <w:abstractNumId w:val="75"/>
  </w:num>
  <w:num w:numId="41">
    <w:abstractNumId w:val="13"/>
  </w:num>
  <w:num w:numId="42">
    <w:abstractNumId w:val="59"/>
  </w:num>
  <w:num w:numId="43">
    <w:abstractNumId w:val="61"/>
  </w:num>
  <w:num w:numId="44">
    <w:abstractNumId w:val="77"/>
  </w:num>
  <w:num w:numId="45">
    <w:abstractNumId w:val="72"/>
  </w:num>
  <w:num w:numId="46">
    <w:abstractNumId w:val="5"/>
  </w:num>
  <w:num w:numId="47">
    <w:abstractNumId w:val="45"/>
  </w:num>
  <w:num w:numId="48">
    <w:abstractNumId w:val="57"/>
  </w:num>
  <w:num w:numId="49">
    <w:abstractNumId w:val="62"/>
  </w:num>
  <w:num w:numId="50">
    <w:abstractNumId w:val="51"/>
  </w:num>
  <w:num w:numId="51">
    <w:abstractNumId w:val="14"/>
  </w:num>
  <w:num w:numId="52">
    <w:abstractNumId w:val="26"/>
  </w:num>
  <w:num w:numId="53">
    <w:abstractNumId w:val="41"/>
  </w:num>
  <w:num w:numId="54">
    <w:abstractNumId w:val="44"/>
  </w:num>
  <w:num w:numId="55">
    <w:abstractNumId w:val="55"/>
  </w:num>
  <w:num w:numId="56">
    <w:abstractNumId w:val="38"/>
  </w:num>
  <w:num w:numId="57">
    <w:abstractNumId w:val="63"/>
  </w:num>
  <w:num w:numId="58">
    <w:abstractNumId w:val="10"/>
  </w:num>
  <w:num w:numId="59">
    <w:abstractNumId w:val="56"/>
  </w:num>
  <w:num w:numId="60">
    <w:abstractNumId w:val="12"/>
  </w:num>
  <w:num w:numId="61">
    <w:abstractNumId w:val="20"/>
  </w:num>
  <w:num w:numId="62">
    <w:abstractNumId w:val="50"/>
  </w:num>
  <w:num w:numId="63">
    <w:abstractNumId w:val="2"/>
  </w:num>
  <w:num w:numId="64">
    <w:abstractNumId w:val="70"/>
  </w:num>
  <w:num w:numId="65">
    <w:abstractNumId w:val="6"/>
  </w:num>
  <w:num w:numId="66">
    <w:abstractNumId w:val="3"/>
  </w:num>
  <w:num w:numId="67">
    <w:abstractNumId w:val="34"/>
  </w:num>
  <w:num w:numId="68">
    <w:abstractNumId w:val="35"/>
  </w:num>
  <w:num w:numId="69">
    <w:abstractNumId w:val="36"/>
  </w:num>
  <w:num w:numId="70">
    <w:abstractNumId w:val="42"/>
  </w:num>
  <w:num w:numId="71">
    <w:abstractNumId w:val="30"/>
  </w:num>
  <w:num w:numId="72">
    <w:abstractNumId w:val="79"/>
  </w:num>
  <w:num w:numId="73">
    <w:abstractNumId w:val="76"/>
  </w:num>
  <w:num w:numId="74">
    <w:abstractNumId w:val="40"/>
  </w:num>
  <w:num w:numId="75">
    <w:abstractNumId w:val="46"/>
  </w:num>
  <w:num w:numId="76">
    <w:abstractNumId w:val="68"/>
  </w:num>
  <w:num w:numId="77">
    <w:abstractNumId w:val="48"/>
  </w:num>
  <w:num w:numId="78">
    <w:abstractNumId w:val="78"/>
  </w:num>
  <w:num w:numId="79">
    <w:abstractNumId w:val="53"/>
  </w:num>
  <w:num w:numId="80">
    <w:abstractNumId w:val="17"/>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efaultTabStop w:val="708"/>
  <w:characterSpacingControl w:val="doNotCompress"/>
  <w:footnotePr>
    <w:footnote w:id="-1"/>
    <w:footnote w:id="0"/>
  </w:footnotePr>
  <w:endnotePr>
    <w:endnote w:id="-1"/>
    <w:endnote w:id="0"/>
  </w:endnotePr>
  <w:compat/>
  <w:rsids>
    <w:rsidRoot w:val="00413161"/>
    <w:rsid w:val="000031D9"/>
    <w:rsid w:val="0000439B"/>
    <w:rsid w:val="00005003"/>
    <w:rsid w:val="00006624"/>
    <w:rsid w:val="00007AF0"/>
    <w:rsid w:val="00007E3F"/>
    <w:rsid w:val="00011EA6"/>
    <w:rsid w:val="00012994"/>
    <w:rsid w:val="0001365B"/>
    <w:rsid w:val="00013C14"/>
    <w:rsid w:val="00014D92"/>
    <w:rsid w:val="0001748F"/>
    <w:rsid w:val="00021B7A"/>
    <w:rsid w:val="00027EB0"/>
    <w:rsid w:val="00030E33"/>
    <w:rsid w:val="000316F0"/>
    <w:rsid w:val="00031898"/>
    <w:rsid w:val="00032217"/>
    <w:rsid w:val="00033A8D"/>
    <w:rsid w:val="00033B8F"/>
    <w:rsid w:val="00034F60"/>
    <w:rsid w:val="00036540"/>
    <w:rsid w:val="0004204F"/>
    <w:rsid w:val="00045F9B"/>
    <w:rsid w:val="0005407B"/>
    <w:rsid w:val="00054D8B"/>
    <w:rsid w:val="00054ECB"/>
    <w:rsid w:val="00056EEE"/>
    <w:rsid w:val="000611F8"/>
    <w:rsid w:val="00063FF5"/>
    <w:rsid w:val="00066F86"/>
    <w:rsid w:val="00070C44"/>
    <w:rsid w:val="00071623"/>
    <w:rsid w:val="00072B2D"/>
    <w:rsid w:val="000731CB"/>
    <w:rsid w:val="000738AA"/>
    <w:rsid w:val="00082C2E"/>
    <w:rsid w:val="00083B4A"/>
    <w:rsid w:val="00083F12"/>
    <w:rsid w:val="00084F54"/>
    <w:rsid w:val="00090E9F"/>
    <w:rsid w:val="000918D7"/>
    <w:rsid w:val="0009307E"/>
    <w:rsid w:val="000930D1"/>
    <w:rsid w:val="0009558C"/>
    <w:rsid w:val="000A2D49"/>
    <w:rsid w:val="000B04DC"/>
    <w:rsid w:val="000B17FC"/>
    <w:rsid w:val="000B2128"/>
    <w:rsid w:val="000B61B1"/>
    <w:rsid w:val="000B6376"/>
    <w:rsid w:val="000C27A8"/>
    <w:rsid w:val="000D5AD7"/>
    <w:rsid w:val="000D5BE6"/>
    <w:rsid w:val="000D789F"/>
    <w:rsid w:val="000E2204"/>
    <w:rsid w:val="000E2EE3"/>
    <w:rsid w:val="000E35E3"/>
    <w:rsid w:val="000E4ADE"/>
    <w:rsid w:val="000F1252"/>
    <w:rsid w:val="000F1291"/>
    <w:rsid w:val="000F1968"/>
    <w:rsid w:val="000F4E29"/>
    <w:rsid w:val="000F66CB"/>
    <w:rsid w:val="000F6EFC"/>
    <w:rsid w:val="0010053D"/>
    <w:rsid w:val="00104257"/>
    <w:rsid w:val="00105EA6"/>
    <w:rsid w:val="001073D9"/>
    <w:rsid w:val="00112C02"/>
    <w:rsid w:val="00114E73"/>
    <w:rsid w:val="00114FDB"/>
    <w:rsid w:val="00116773"/>
    <w:rsid w:val="00116F3B"/>
    <w:rsid w:val="0011737C"/>
    <w:rsid w:val="00121AD1"/>
    <w:rsid w:val="00134868"/>
    <w:rsid w:val="00135533"/>
    <w:rsid w:val="00137699"/>
    <w:rsid w:val="00140DD4"/>
    <w:rsid w:val="00142FD5"/>
    <w:rsid w:val="00144EAC"/>
    <w:rsid w:val="001502D5"/>
    <w:rsid w:val="00151195"/>
    <w:rsid w:val="001513DD"/>
    <w:rsid w:val="00151E55"/>
    <w:rsid w:val="00152032"/>
    <w:rsid w:val="001530DD"/>
    <w:rsid w:val="001545DE"/>
    <w:rsid w:val="001548E7"/>
    <w:rsid w:val="00157809"/>
    <w:rsid w:val="0016474E"/>
    <w:rsid w:val="0016556C"/>
    <w:rsid w:val="0016593E"/>
    <w:rsid w:val="00166896"/>
    <w:rsid w:val="001669BA"/>
    <w:rsid w:val="001679CF"/>
    <w:rsid w:val="00172E3B"/>
    <w:rsid w:val="0017718D"/>
    <w:rsid w:val="001801D2"/>
    <w:rsid w:val="00180231"/>
    <w:rsid w:val="0018064F"/>
    <w:rsid w:val="0018197E"/>
    <w:rsid w:val="00183114"/>
    <w:rsid w:val="00185B59"/>
    <w:rsid w:val="0018636A"/>
    <w:rsid w:val="00186C06"/>
    <w:rsid w:val="00192A11"/>
    <w:rsid w:val="0019318D"/>
    <w:rsid w:val="00194F61"/>
    <w:rsid w:val="001960C1"/>
    <w:rsid w:val="001960FB"/>
    <w:rsid w:val="001A5B09"/>
    <w:rsid w:val="001B0204"/>
    <w:rsid w:val="001B0E76"/>
    <w:rsid w:val="001B17C3"/>
    <w:rsid w:val="001B1A0C"/>
    <w:rsid w:val="001B58F8"/>
    <w:rsid w:val="001B6A68"/>
    <w:rsid w:val="001C12E3"/>
    <w:rsid w:val="001C1C10"/>
    <w:rsid w:val="001C1FE3"/>
    <w:rsid w:val="001C2BDD"/>
    <w:rsid w:val="001C372A"/>
    <w:rsid w:val="001C598D"/>
    <w:rsid w:val="001D0A7D"/>
    <w:rsid w:val="001D0F0B"/>
    <w:rsid w:val="001D11FD"/>
    <w:rsid w:val="001D1494"/>
    <w:rsid w:val="001D27A3"/>
    <w:rsid w:val="001D59A8"/>
    <w:rsid w:val="001E1719"/>
    <w:rsid w:val="001E255E"/>
    <w:rsid w:val="001E449A"/>
    <w:rsid w:val="001F08DC"/>
    <w:rsid w:val="001F7BA3"/>
    <w:rsid w:val="00205433"/>
    <w:rsid w:val="002100F6"/>
    <w:rsid w:val="002101C3"/>
    <w:rsid w:val="00212875"/>
    <w:rsid w:val="00213F99"/>
    <w:rsid w:val="00214C02"/>
    <w:rsid w:val="00220644"/>
    <w:rsid w:val="00221870"/>
    <w:rsid w:val="00221D9C"/>
    <w:rsid w:val="002240C9"/>
    <w:rsid w:val="00224371"/>
    <w:rsid w:val="00230A81"/>
    <w:rsid w:val="0023565C"/>
    <w:rsid w:val="00242285"/>
    <w:rsid w:val="00242703"/>
    <w:rsid w:val="0024493E"/>
    <w:rsid w:val="002478C8"/>
    <w:rsid w:val="00253FA4"/>
    <w:rsid w:val="00256A23"/>
    <w:rsid w:val="00261A3A"/>
    <w:rsid w:val="00265A9C"/>
    <w:rsid w:val="00265D20"/>
    <w:rsid w:val="002700FC"/>
    <w:rsid w:val="002743E5"/>
    <w:rsid w:val="002757E4"/>
    <w:rsid w:val="00277127"/>
    <w:rsid w:val="00280138"/>
    <w:rsid w:val="002804D9"/>
    <w:rsid w:val="002826F5"/>
    <w:rsid w:val="002864B5"/>
    <w:rsid w:val="0029146D"/>
    <w:rsid w:val="0029161D"/>
    <w:rsid w:val="00294925"/>
    <w:rsid w:val="00294E53"/>
    <w:rsid w:val="00296CAE"/>
    <w:rsid w:val="002A09B3"/>
    <w:rsid w:val="002A0EB1"/>
    <w:rsid w:val="002A18DF"/>
    <w:rsid w:val="002A2425"/>
    <w:rsid w:val="002A50E3"/>
    <w:rsid w:val="002A7001"/>
    <w:rsid w:val="002A7CF4"/>
    <w:rsid w:val="002B1585"/>
    <w:rsid w:val="002B7233"/>
    <w:rsid w:val="002C021D"/>
    <w:rsid w:val="002C051C"/>
    <w:rsid w:val="002C1AE6"/>
    <w:rsid w:val="002C1BF2"/>
    <w:rsid w:val="002C4AE0"/>
    <w:rsid w:val="002D0567"/>
    <w:rsid w:val="002D2091"/>
    <w:rsid w:val="002D251B"/>
    <w:rsid w:val="002D41A3"/>
    <w:rsid w:val="002D6CBD"/>
    <w:rsid w:val="002E3696"/>
    <w:rsid w:val="002E47D6"/>
    <w:rsid w:val="002F205B"/>
    <w:rsid w:val="002F4DEA"/>
    <w:rsid w:val="00302EB9"/>
    <w:rsid w:val="00303F0E"/>
    <w:rsid w:val="00303F2D"/>
    <w:rsid w:val="003059B7"/>
    <w:rsid w:val="00307A71"/>
    <w:rsid w:val="0031503B"/>
    <w:rsid w:val="003201B7"/>
    <w:rsid w:val="00322D86"/>
    <w:rsid w:val="00327F72"/>
    <w:rsid w:val="00332780"/>
    <w:rsid w:val="00333AD1"/>
    <w:rsid w:val="00334DD3"/>
    <w:rsid w:val="00335368"/>
    <w:rsid w:val="00337515"/>
    <w:rsid w:val="003436AE"/>
    <w:rsid w:val="00344FE1"/>
    <w:rsid w:val="003546AC"/>
    <w:rsid w:val="00357B5A"/>
    <w:rsid w:val="003601D4"/>
    <w:rsid w:val="00372328"/>
    <w:rsid w:val="003727D3"/>
    <w:rsid w:val="00373D22"/>
    <w:rsid w:val="0037678A"/>
    <w:rsid w:val="00377641"/>
    <w:rsid w:val="003800AA"/>
    <w:rsid w:val="00380C52"/>
    <w:rsid w:val="00382662"/>
    <w:rsid w:val="00384358"/>
    <w:rsid w:val="00385CDC"/>
    <w:rsid w:val="0038759D"/>
    <w:rsid w:val="0039170C"/>
    <w:rsid w:val="0039197F"/>
    <w:rsid w:val="00392A3B"/>
    <w:rsid w:val="00395828"/>
    <w:rsid w:val="00396160"/>
    <w:rsid w:val="003A398E"/>
    <w:rsid w:val="003A68DE"/>
    <w:rsid w:val="003A6918"/>
    <w:rsid w:val="003A70A0"/>
    <w:rsid w:val="003B0988"/>
    <w:rsid w:val="003B0BFE"/>
    <w:rsid w:val="003B1504"/>
    <w:rsid w:val="003B362B"/>
    <w:rsid w:val="003B5518"/>
    <w:rsid w:val="003C0A70"/>
    <w:rsid w:val="003C4234"/>
    <w:rsid w:val="003C44F6"/>
    <w:rsid w:val="003C4AC5"/>
    <w:rsid w:val="003D0D4C"/>
    <w:rsid w:val="003D10F3"/>
    <w:rsid w:val="003D1307"/>
    <w:rsid w:val="003D3B22"/>
    <w:rsid w:val="003E55BA"/>
    <w:rsid w:val="003E6DE3"/>
    <w:rsid w:val="003F0EBB"/>
    <w:rsid w:val="003F17D8"/>
    <w:rsid w:val="003F1D95"/>
    <w:rsid w:val="004014A1"/>
    <w:rsid w:val="004023D8"/>
    <w:rsid w:val="004067ED"/>
    <w:rsid w:val="00412FD8"/>
    <w:rsid w:val="00413161"/>
    <w:rsid w:val="00416A5A"/>
    <w:rsid w:val="00421397"/>
    <w:rsid w:val="0042244C"/>
    <w:rsid w:val="0043260F"/>
    <w:rsid w:val="00434CD1"/>
    <w:rsid w:val="00435C5F"/>
    <w:rsid w:val="00437F40"/>
    <w:rsid w:val="00440570"/>
    <w:rsid w:val="00442A58"/>
    <w:rsid w:val="004442A5"/>
    <w:rsid w:val="0044594C"/>
    <w:rsid w:val="00453BFF"/>
    <w:rsid w:val="004540A2"/>
    <w:rsid w:val="004558B9"/>
    <w:rsid w:val="0046005F"/>
    <w:rsid w:val="00462F73"/>
    <w:rsid w:val="00463256"/>
    <w:rsid w:val="00465570"/>
    <w:rsid w:val="00465DBF"/>
    <w:rsid w:val="0047046E"/>
    <w:rsid w:val="004866A8"/>
    <w:rsid w:val="00486A9C"/>
    <w:rsid w:val="00486B5E"/>
    <w:rsid w:val="00487675"/>
    <w:rsid w:val="00487DB9"/>
    <w:rsid w:val="00490316"/>
    <w:rsid w:val="004920F2"/>
    <w:rsid w:val="004939EF"/>
    <w:rsid w:val="004967B9"/>
    <w:rsid w:val="004A0D15"/>
    <w:rsid w:val="004A102D"/>
    <w:rsid w:val="004A3E4E"/>
    <w:rsid w:val="004A5593"/>
    <w:rsid w:val="004A5A70"/>
    <w:rsid w:val="004B0730"/>
    <w:rsid w:val="004B08EE"/>
    <w:rsid w:val="004B1F87"/>
    <w:rsid w:val="004B226C"/>
    <w:rsid w:val="004B3B32"/>
    <w:rsid w:val="004B4DF8"/>
    <w:rsid w:val="004B6F99"/>
    <w:rsid w:val="004C0349"/>
    <w:rsid w:val="004C4591"/>
    <w:rsid w:val="004D3CC0"/>
    <w:rsid w:val="004D3F5F"/>
    <w:rsid w:val="004E0428"/>
    <w:rsid w:val="004E1045"/>
    <w:rsid w:val="004E4E27"/>
    <w:rsid w:val="004E6E4C"/>
    <w:rsid w:val="004F08AB"/>
    <w:rsid w:val="004F44E1"/>
    <w:rsid w:val="004F5177"/>
    <w:rsid w:val="004F5DB1"/>
    <w:rsid w:val="004F6FD7"/>
    <w:rsid w:val="00501150"/>
    <w:rsid w:val="0050198B"/>
    <w:rsid w:val="0050331D"/>
    <w:rsid w:val="00503CC1"/>
    <w:rsid w:val="00503FD2"/>
    <w:rsid w:val="00504909"/>
    <w:rsid w:val="005071BB"/>
    <w:rsid w:val="00511D95"/>
    <w:rsid w:val="00512176"/>
    <w:rsid w:val="0051370C"/>
    <w:rsid w:val="00516623"/>
    <w:rsid w:val="00517387"/>
    <w:rsid w:val="005266F2"/>
    <w:rsid w:val="00527986"/>
    <w:rsid w:val="00540889"/>
    <w:rsid w:val="00542166"/>
    <w:rsid w:val="00542B70"/>
    <w:rsid w:val="00550B9F"/>
    <w:rsid w:val="005549E9"/>
    <w:rsid w:val="00555644"/>
    <w:rsid w:val="005616EF"/>
    <w:rsid w:val="0056234C"/>
    <w:rsid w:val="0056360C"/>
    <w:rsid w:val="00565667"/>
    <w:rsid w:val="00565FBE"/>
    <w:rsid w:val="0057178F"/>
    <w:rsid w:val="00573A4D"/>
    <w:rsid w:val="00574FBA"/>
    <w:rsid w:val="00582B7F"/>
    <w:rsid w:val="00584190"/>
    <w:rsid w:val="00584562"/>
    <w:rsid w:val="00585DF8"/>
    <w:rsid w:val="005944B9"/>
    <w:rsid w:val="00595FD7"/>
    <w:rsid w:val="0059700F"/>
    <w:rsid w:val="005A2524"/>
    <w:rsid w:val="005A2652"/>
    <w:rsid w:val="005A2CD5"/>
    <w:rsid w:val="005A3DBC"/>
    <w:rsid w:val="005A6F02"/>
    <w:rsid w:val="005A7B55"/>
    <w:rsid w:val="005B63B3"/>
    <w:rsid w:val="005C603B"/>
    <w:rsid w:val="005D30C9"/>
    <w:rsid w:val="005D79DF"/>
    <w:rsid w:val="005E1395"/>
    <w:rsid w:val="005E32CC"/>
    <w:rsid w:val="005E3E2B"/>
    <w:rsid w:val="005E62D4"/>
    <w:rsid w:val="005E6F59"/>
    <w:rsid w:val="005F2360"/>
    <w:rsid w:val="005F4A88"/>
    <w:rsid w:val="005F5AB1"/>
    <w:rsid w:val="005F6063"/>
    <w:rsid w:val="005F65E2"/>
    <w:rsid w:val="00603809"/>
    <w:rsid w:val="00606D76"/>
    <w:rsid w:val="006072BF"/>
    <w:rsid w:val="00607537"/>
    <w:rsid w:val="006136B6"/>
    <w:rsid w:val="00620783"/>
    <w:rsid w:val="00621F95"/>
    <w:rsid w:val="00621FE7"/>
    <w:rsid w:val="0063421A"/>
    <w:rsid w:val="00634D44"/>
    <w:rsid w:val="006407B3"/>
    <w:rsid w:val="00644401"/>
    <w:rsid w:val="00646F62"/>
    <w:rsid w:val="006554EF"/>
    <w:rsid w:val="006617DD"/>
    <w:rsid w:val="00662F03"/>
    <w:rsid w:val="0066358A"/>
    <w:rsid w:val="006643F4"/>
    <w:rsid w:val="00664C06"/>
    <w:rsid w:val="00666192"/>
    <w:rsid w:val="00666ECB"/>
    <w:rsid w:val="00670D5B"/>
    <w:rsid w:val="00671E3B"/>
    <w:rsid w:val="006738AD"/>
    <w:rsid w:val="00677259"/>
    <w:rsid w:val="00677DCA"/>
    <w:rsid w:val="00681E83"/>
    <w:rsid w:val="006820CE"/>
    <w:rsid w:val="0068251F"/>
    <w:rsid w:val="006859DE"/>
    <w:rsid w:val="0069463D"/>
    <w:rsid w:val="006956F3"/>
    <w:rsid w:val="006A0B4C"/>
    <w:rsid w:val="006A0EB6"/>
    <w:rsid w:val="006A3BA7"/>
    <w:rsid w:val="006A4ED6"/>
    <w:rsid w:val="006A5746"/>
    <w:rsid w:val="006A6613"/>
    <w:rsid w:val="006B1599"/>
    <w:rsid w:val="006B6B4E"/>
    <w:rsid w:val="006B7031"/>
    <w:rsid w:val="006C1024"/>
    <w:rsid w:val="006C20C5"/>
    <w:rsid w:val="006C2644"/>
    <w:rsid w:val="006C6B0C"/>
    <w:rsid w:val="006E067E"/>
    <w:rsid w:val="006E2ADA"/>
    <w:rsid w:val="006E5759"/>
    <w:rsid w:val="007037F1"/>
    <w:rsid w:val="00703A6F"/>
    <w:rsid w:val="00704FBE"/>
    <w:rsid w:val="007055FE"/>
    <w:rsid w:val="007143BF"/>
    <w:rsid w:val="007149F8"/>
    <w:rsid w:val="007159E6"/>
    <w:rsid w:val="00715BDF"/>
    <w:rsid w:val="00717F2E"/>
    <w:rsid w:val="00723EB3"/>
    <w:rsid w:val="007301F1"/>
    <w:rsid w:val="00730DA9"/>
    <w:rsid w:val="0073263C"/>
    <w:rsid w:val="00732884"/>
    <w:rsid w:val="00732EA6"/>
    <w:rsid w:val="00735574"/>
    <w:rsid w:val="007406BD"/>
    <w:rsid w:val="00745049"/>
    <w:rsid w:val="007522D7"/>
    <w:rsid w:val="00752716"/>
    <w:rsid w:val="00753F63"/>
    <w:rsid w:val="00765B54"/>
    <w:rsid w:val="00766D11"/>
    <w:rsid w:val="007718C6"/>
    <w:rsid w:val="0077512A"/>
    <w:rsid w:val="007753C2"/>
    <w:rsid w:val="00775A61"/>
    <w:rsid w:val="007773A1"/>
    <w:rsid w:val="00777B43"/>
    <w:rsid w:val="00780335"/>
    <w:rsid w:val="00785942"/>
    <w:rsid w:val="00787726"/>
    <w:rsid w:val="00792F54"/>
    <w:rsid w:val="00795DB2"/>
    <w:rsid w:val="00796328"/>
    <w:rsid w:val="007A0816"/>
    <w:rsid w:val="007A2C13"/>
    <w:rsid w:val="007A31AE"/>
    <w:rsid w:val="007A5AB3"/>
    <w:rsid w:val="007A73C0"/>
    <w:rsid w:val="007A7815"/>
    <w:rsid w:val="007B339D"/>
    <w:rsid w:val="007B39DC"/>
    <w:rsid w:val="007B57BB"/>
    <w:rsid w:val="007B591D"/>
    <w:rsid w:val="007B7F10"/>
    <w:rsid w:val="007C4942"/>
    <w:rsid w:val="007C6B22"/>
    <w:rsid w:val="007C7CBA"/>
    <w:rsid w:val="007D03AD"/>
    <w:rsid w:val="007D6948"/>
    <w:rsid w:val="007E0410"/>
    <w:rsid w:val="007E1BDA"/>
    <w:rsid w:val="007E3702"/>
    <w:rsid w:val="007E5A28"/>
    <w:rsid w:val="007E7A1E"/>
    <w:rsid w:val="007F1A4D"/>
    <w:rsid w:val="007F2148"/>
    <w:rsid w:val="007F2CE6"/>
    <w:rsid w:val="007F44C6"/>
    <w:rsid w:val="007F5E38"/>
    <w:rsid w:val="007F6A11"/>
    <w:rsid w:val="007F7B71"/>
    <w:rsid w:val="008000BB"/>
    <w:rsid w:val="008007FD"/>
    <w:rsid w:val="00803351"/>
    <w:rsid w:val="0080427E"/>
    <w:rsid w:val="00805785"/>
    <w:rsid w:val="008145E4"/>
    <w:rsid w:val="00816BE2"/>
    <w:rsid w:val="00817779"/>
    <w:rsid w:val="0082216B"/>
    <w:rsid w:val="008223F9"/>
    <w:rsid w:val="0082489C"/>
    <w:rsid w:val="0082581A"/>
    <w:rsid w:val="0083057D"/>
    <w:rsid w:val="00831197"/>
    <w:rsid w:val="00834725"/>
    <w:rsid w:val="00835D56"/>
    <w:rsid w:val="00835F1A"/>
    <w:rsid w:val="00837015"/>
    <w:rsid w:val="00837644"/>
    <w:rsid w:val="008377F3"/>
    <w:rsid w:val="00837AFD"/>
    <w:rsid w:val="00837D36"/>
    <w:rsid w:val="00840409"/>
    <w:rsid w:val="0084082A"/>
    <w:rsid w:val="008414EB"/>
    <w:rsid w:val="00841B16"/>
    <w:rsid w:val="00844452"/>
    <w:rsid w:val="00845419"/>
    <w:rsid w:val="008459C4"/>
    <w:rsid w:val="00847B04"/>
    <w:rsid w:val="00850A55"/>
    <w:rsid w:val="008534BE"/>
    <w:rsid w:val="00857229"/>
    <w:rsid w:val="008574FC"/>
    <w:rsid w:val="00862C9A"/>
    <w:rsid w:val="00863219"/>
    <w:rsid w:val="008677F8"/>
    <w:rsid w:val="0087149D"/>
    <w:rsid w:val="00872482"/>
    <w:rsid w:val="0087313E"/>
    <w:rsid w:val="00874DD9"/>
    <w:rsid w:val="0087606A"/>
    <w:rsid w:val="00881ACD"/>
    <w:rsid w:val="00883404"/>
    <w:rsid w:val="0088360D"/>
    <w:rsid w:val="008850F2"/>
    <w:rsid w:val="008861A9"/>
    <w:rsid w:val="0088726E"/>
    <w:rsid w:val="00890404"/>
    <w:rsid w:val="00890DEF"/>
    <w:rsid w:val="00891D3D"/>
    <w:rsid w:val="0089487D"/>
    <w:rsid w:val="00894E96"/>
    <w:rsid w:val="008A0985"/>
    <w:rsid w:val="008A254E"/>
    <w:rsid w:val="008A2D21"/>
    <w:rsid w:val="008A6649"/>
    <w:rsid w:val="008B38ED"/>
    <w:rsid w:val="008B7043"/>
    <w:rsid w:val="008B70E9"/>
    <w:rsid w:val="008B77A9"/>
    <w:rsid w:val="008C1040"/>
    <w:rsid w:val="008D2762"/>
    <w:rsid w:val="008D3DB8"/>
    <w:rsid w:val="008D465D"/>
    <w:rsid w:val="008E432E"/>
    <w:rsid w:val="008E7BD4"/>
    <w:rsid w:val="008F1930"/>
    <w:rsid w:val="008F1C06"/>
    <w:rsid w:val="008F3288"/>
    <w:rsid w:val="008F6917"/>
    <w:rsid w:val="009102CF"/>
    <w:rsid w:val="0091132F"/>
    <w:rsid w:val="00914DB8"/>
    <w:rsid w:val="00922FD9"/>
    <w:rsid w:val="00923E21"/>
    <w:rsid w:val="00926CA0"/>
    <w:rsid w:val="00930094"/>
    <w:rsid w:val="00930B99"/>
    <w:rsid w:val="00931D22"/>
    <w:rsid w:val="009417B4"/>
    <w:rsid w:val="00944255"/>
    <w:rsid w:val="00952723"/>
    <w:rsid w:val="00953327"/>
    <w:rsid w:val="00954850"/>
    <w:rsid w:val="00961BF3"/>
    <w:rsid w:val="00972407"/>
    <w:rsid w:val="00972842"/>
    <w:rsid w:val="00973AB4"/>
    <w:rsid w:val="00975612"/>
    <w:rsid w:val="00976723"/>
    <w:rsid w:val="00981DAF"/>
    <w:rsid w:val="009841C5"/>
    <w:rsid w:val="009934CA"/>
    <w:rsid w:val="0099615E"/>
    <w:rsid w:val="009A1FBD"/>
    <w:rsid w:val="009A1FFF"/>
    <w:rsid w:val="009B2A31"/>
    <w:rsid w:val="009B5BED"/>
    <w:rsid w:val="009B69FF"/>
    <w:rsid w:val="009B7158"/>
    <w:rsid w:val="009B7A98"/>
    <w:rsid w:val="009B7BF8"/>
    <w:rsid w:val="009C3687"/>
    <w:rsid w:val="009C4FBD"/>
    <w:rsid w:val="009C5BF3"/>
    <w:rsid w:val="009C7E59"/>
    <w:rsid w:val="009D158E"/>
    <w:rsid w:val="009D1CBE"/>
    <w:rsid w:val="009D2903"/>
    <w:rsid w:val="009D4B57"/>
    <w:rsid w:val="009E213D"/>
    <w:rsid w:val="009E4FA4"/>
    <w:rsid w:val="009F0554"/>
    <w:rsid w:val="009F13BC"/>
    <w:rsid w:val="009F5F92"/>
    <w:rsid w:val="009F6D61"/>
    <w:rsid w:val="00A00E08"/>
    <w:rsid w:val="00A0473A"/>
    <w:rsid w:val="00A11764"/>
    <w:rsid w:val="00A11F7F"/>
    <w:rsid w:val="00A1576A"/>
    <w:rsid w:val="00A20BF1"/>
    <w:rsid w:val="00A25DE8"/>
    <w:rsid w:val="00A32595"/>
    <w:rsid w:val="00A3737D"/>
    <w:rsid w:val="00A40607"/>
    <w:rsid w:val="00A40CD4"/>
    <w:rsid w:val="00A42A0B"/>
    <w:rsid w:val="00A45359"/>
    <w:rsid w:val="00A45752"/>
    <w:rsid w:val="00A4790E"/>
    <w:rsid w:val="00A5224B"/>
    <w:rsid w:val="00A55805"/>
    <w:rsid w:val="00A562C6"/>
    <w:rsid w:val="00A56913"/>
    <w:rsid w:val="00A56E9F"/>
    <w:rsid w:val="00A57FAC"/>
    <w:rsid w:val="00A601ED"/>
    <w:rsid w:val="00A61B38"/>
    <w:rsid w:val="00A626AF"/>
    <w:rsid w:val="00A62EF4"/>
    <w:rsid w:val="00A645B1"/>
    <w:rsid w:val="00A6495C"/>
    <w:rsid w:val="00A652BE"/>
    <w:rsid w:val="00A652F2"/>
    <w:rsid w:val="00A70CC8"/>
    <w:rsid w:val="00A72634"/>
    <w:rsid w:val="00A7304F"/>
    <w:rsid w:val="00A745F7"/>
    <w:rsid w:val="00A750BE"/>
    <w:rsid w:val="00A81E84"/>
    <w:rsid w:val="00A866CC"/>
    <w:rsid w:val="00A913D8"/>
    <w:rsid w:val="00A923D0"/>
    <w:rsid w:val="00A925C7"/>
    <w:rsid w:val="00A93F9B"/>
    <w:rsid w:val="00A94F82"/>
    <w:rsid w:val="00AA74F6"/>
    <w:rsid w:val="00AA7A10"/>
    <w:rsid w:val="00AB06E7"/>
    <w:rsid w:val="00AB3418"/>
    <w:rsid w:val="00AB63D3"/>
    <w:rsid w:val="00AC1A90"/>
    <w:rsid w:val="00AC1F35"/>
    <w:rsid w:val="00AC4B0B"/>
    <w:rsid w:val="00AC4CA2"/>
    <w:rsid w:val="00AD1647"/>
    <w:rsid w:val="00AD18BB"/>
    <w:rsid w:val="00AE1D03"/>
    <w:rsid w:val="00AE281A"/>
    <w:rsid w:val="00AE2BD7"/>
    <w:rsid w:val="00AE2F81"/>
    <w:rsid w:val="00AE3133"/>
    <w:rsid w:val="00AE3319"/>
    <w:rsid w:val="00AE35AA"/>
    <w:rsid w:val="00AE6D5E"/>
    <w:rsid w:val="00AF059D"/>
    <w:rsid w:val="00AF0E79"/>
    <w:rsid w:val="00AF33BD"/>
    <w:rsid w:val="00AF4774"/>
    <w:rsid w:val="00AF581C"/>
    <w:rsid w:val="00AF63F0"/>
    <w:rsid w:val="00B009BE"/>
    <w:rsid w:val="00B04632"/>
    <w:rsid w:val="00B04A84"/>
    <w:rsid w:val="00B05B96"/>
    <w:rsid w:val="00B06F2A"/>
    <w:rsid w:val="00B07310"/>
    <w:rsid w:val="00B101A7"/>
    <w:rsid w:val="00B1028C"/>
    <w:rsid w:val="00B10806"/>
    <w:rsid w:val="00B13776"/>
    <w:rsid w:val="00B14C3B"/>
    <w:rsid w:val="00B164D3"/>
    <w:rsid w:val="00B16C97"/>
    <w:rsid w:val="00B17CB1"/>
    <w:rsid w:val="00B20016"/>
    <w:rsid w:val="00B21160"/>
    <w:rsid w:val="00B2231C"/>
    <w:rsid w:val="00B2298C"/>
    <w:rsid w:val="00B24F52"/>
    <w:rsid w:val="00B26887"/>
    <w:rsid w:val="00B37EBB"/>
    <w:rsid w:val="00B4073D"/>
    <w:rsid w:val="00B4341C"/>
    <w:rsid w:val="00B44749"/>
    <w:rsid w:val="00B457B4"/>
    <w:rsid w:val="00B46E27"/>
    <w:rsid w:val="00B4794C"/>
    <w:rsid w:val="00B47994"/>
    <w:rsid w:val="00B52CE4"/>
    <w:rsid w:val="00B53208"/>
    <w:rsid w:val="00B539D8"/>
    <w:rsid w:val="00B630E5"/>
    <w:rsid w:val="00B67C62"/>
    <w:rsid w:val="00B70101"/>
    <w:rsid w:val="00B7144D"/>
    <w:rsid w:val="00B71F78"/>
    <w:rsid w:val="00B745CC"/>
    <w:rsid w:val="00B74BAA"/>
    <w:rsid w:val="00B77214"/>
    <w:rsid w:val="00B80C6A"/>
    <w:rsid w:val="00B82CFE"/>
    <w:rsid w:val="00B85CAF"/>
    <w:rsid w:val="00B90C63"/>
    <w:rsid w:val="00B94D1C"/>
    <w:rsid w:val="00B96555"/>
    <w:rsid w:val="00B971C9"/>
    <w:rsid w:val="00BA110E"/>
    <w:rsid w:val="00BA1D1E"/>
    <w:rsid w:val="00BA689C"/>
    <w:rsid w:val="00BA6CB2"/>
    <w:rsid w:val="00BA7BC4"/>
    <w:rsid w:val="00BB27F0"/>
    <w:rsid w:val="00BB6A97"/>
    <w:rsid w:val="00BB73AE"/>
    <w:rsid w:val="00BC5E4C"/>
    <w:rsid w:val="00BC7DE1"/>
    <w:rsid w:val="00BD112A"/>
    <w:rsid w:val="00BD223C"/>
    <w:rsid w:val="00BD6818"/>
    <w:rsid w:val="00BE0946"/>
    <w:rsid w:val="00BE13C9"/>
    <w:rsid w:val="00BE1665"/>
    <w:rsid w:val="00BE2F4B"/>
    <w:rsid w:val="00BE4727"/>
    <w:rsid w:val="00BE5D37"/>
    <w:rsid w:val="00BF0D14"/>
    <w:rsid w:val="00BF0EBA"/>
    <w:rsid w:val="00BF6C72"/>
    <w:rsid w:val="00C0055E"/>
    <w:rsid w:val="00C04828"/>
    <w:rsid w:val="00C04D9D"/>
    <w:rsid w:val="00C06508"/>
    <w:rsid w:val="00C12F8A"/>
    <w:rsid w:val="00C14662"/>
    <w:rsid w:val="00C14A46"/>
    <w:rsid w:val="00C156F9"/>
    <w:rsid w:val="00C173AB"/>
    <w:rsid w:val="00C211DA"/>
    <w:rsid w:val="00C31FD9"/>
    <w:rsid w:val="00C45486"/>
    <w:rsid w:val="00C5589E"/>
    <w:rsid w:val="00C60E50"/>
    <w:rsid w:val="00C6382E"/>
    <w:rsid w:val="00C65AB6"/>
    <w:rsid w:val="00C660CA"/>
    <w:rsid w:val="00C66A7B"/>
    <w:rsid w:val="00C66D5F"/>
    <w:rsid w:val="00C67F04"/>
    <w:rsid w:val="00C7331B"/>
    <w:rsid w:val="00C75103"/>
    <w:rsid w:val="00C82045"/>
    <w:rsid w:val="00C83E4E"/>
    <w:rsid w:val="00C84A11"/>
    <w:rsid w:val="00C85FC0"/>
    <w:rsid w:val="00C87C16"/>
    <w:rsid w:val="00C90146"/>
    <w:rsid w:val="00C910C1"/>
    <w:rsid w:val="00C9680D"/>
    <w:rsid w:val="00CA0058"/>
    <w:rsid w:val="00CA0099"/>
    <w:rsid w:val="00CA139A"/>
    <w:rsid w:val="00CA6F64"/>
    <w:rsid w:val="00CA72C2"/>
    <w:rsid w:val="00CB65A1"/>
    <w:rsid w:val="00CB7C04"/>
    <w:rsid w:val="00CC2835"/>
    <w:rsid w:val="00CC3893"/>
    <w:rsid w:val="00CC4BC7"/>
    <w:rsid w:val="00CC58FF"/>
    <w:rsid w:val="00CD3188"/>
    <w:rsid w:val="00CE06FA"/>
    <w:rsid w:val="00CE1412"/>
    <w:rsid w:val="00CE1DA5"/>
    <w:rsid w:val="00CE35B3"/>
    <w:rsid w:val="00CF19D7"/>
    <w:rsid w:val="00CF2C5E"/>
    <w:rsid w:val="00CF7AA1"/>
    <w:rsid w:val="00CF7D76"/>
    <w:rsid w:val="00D00732"/>
    <w:rsid w:val="00D01E91"/>
    <w:rsid w:val="00D044EA"/>
    <w:rsid w:val="00D0475B"/>
    <w:rsid w:val="00D05AA3"/>
    <w:rsid w:val="00D10F7B"/>
    <w:rsid w:val="00D1646B"/>
    <w:rsid w:val="00D24D8F"/>
    <w:rsid w:val="00D27870"/>
    <w:rsid w:val="00D36646"/>
    <w:rsid w:val="00D37C8C"/>
    <w:rsid w:val="00D45834"/>
    <w:rsid w:val="00D47162"/>
    <w:rsid w:val="00D50F05"/>
    <w:rsid w:val="00D5178C"/>
    <w:rsid w:val="00D53C9C"/>
    <w:rsid w:val="00D55CDC"/>
    <w:rsid w:val="00D603E0"/>
    <w:rsid w:val="00D633A7"/>
    <w:rsid w:val="00D644B3"/>
    <w:rsid w:val="00D678EF"/>
    <w:rsid w:val="00D73C42"/>
    <w:rsid w:val="00D74453"/>
    <w:rsid w:val="00D74636"/>
    <w:rsid w:val="00D800B9"/>
    <w:rsid w:val="00D816CD"/>
    <w:rsid w:val="00D82597"/>
    <w:rsid w:val="00D83C0A"/>
    <w:rsid w:val="00D90007"/>
    <w:rsid w:val="00D92931"/>
    <w:rsid w:val="00D93BF1"/>
    <w:rsid w:val="00D944E2"/>
    <w:rsid w:val="00D9482D"/>
    <w:rsid w:val="00D95511"/>
    <w:rsid w:val="00D971D1"/>
    <w:rsid w:val="00D97AD6"/>
    <w:rsid w:val="00DA237B"/>
    <w:rsid w:val="00DA2DB2"/>
    <w:rsid w:val="00DA308F"/>
    <w:rsid w:val="00DA35C6"/>
    <w:rsid w:val="00DA3793"/>
    <w:rsid w:val="00DB2909"/>
    <w:rsid w:val="00DB3991"/>
    <w:rsid w:val="00DB3BA8"/>
    <w:rsid w:val="00DB7342"/>
    <w:rsid w:val="00DB7B5D"/>
    <w:rsid w:val="00DC2527"/>
    <w:rsid w:val="00DC5808"/>
    <w:rsid w:val="00DC7090"/>
    <w:rsid w:val="00DD1200"/>
    <w:rsid w:val="00DD18D8"/>
    <w:rsid w:val="00DD3EF7"/>
    <w:rsid w:val="00DD5DFE"/>
    <w:rsid w:val="00DE173F"/>
    <w:rsid w:val="00DE1EA2"/>
    <w:rsid w:val="00DE5487"/>
    <w:rsid w:val="00DE55F7"/>
    <w:rsid w:val="00DE6496"/>
    <w:rsid w:val="00DF1C7F"/>
    <w:rsid w:val="00DF513F"/>
    <w:rsid w:val="00DF631F"/>
    <w:rsid w:val="00E06A04"/>
    <w:rsid w:val="00E1422A"/>
    <w:rsid w:val="00E15528"/>
    <w:rsid w:val="00E16767"/>
    <w:rsid w:val="00E17122"/>
    <w:rsid w:val="00E22384"/>
    <w:rsid w:val="00E22993"/>
    <w:rsid w:val="00E22D17"/>
    <w:rsid w:val="00E238E6"/>
    <w:rsid w:val="00E25130"/>
    <w:rsid w:val="00E25E4B"/>
    <w:rsid w:val="00E26EDD"/>
    <w:rsid w:val="00E274FE"/>
    <w:rsid w:val="00E327C1"/>
    <w:rsid w:val="00E36A99"/>
    <w:rsid w:val="00E37FB6"/>
    <w:rsid w:val="00E401D8"/>
    <w:rsid w:val="00E44A9F"/>
    <w:rsid w:val="00E474CD"/>
    <w:rsid w:val="00E47BAF"/>
    <w:rsid w:val="00E53358"/>
    <w:rsid w:val="00E55AAA"/>
    <w:rsid w:val="00E6475C"/>
    <w:rsid w:val="00E70C60"/>
    <w:rsid w:val="00E77A63"/>
    <w:rsid w:val="00E84B68"/>
    <w:rsid w:val="00E85381"/>
    <w:rsid w:val="00E90E49"/>
    <w:rsid w:val="00E948A4"/>
    <w:rsid w:val="00E96496"/>
    <w:rsid w:val="00E979EB"/>
    <w:rsid w:val="00E97C38"/>
    <w:rsid w:val="00EA6DA5"/>
    <w:rsid w:val="00EB2439"/>
    <w:rsid w:val="00EB3ADC"/>
    <w:rsid w:val="00EB4EA7"/>
    <w:rsid w:val="00EC02DD"/>
    <w:rsid w:val="00EC43A2"/>
    <w:rsid w:val="00EC76F8"/>
    <w:rsid w:val="00ED2164"/>
    <w:rsid w:val="00ED242A"/>
    <w:rsid w:val="00ED35E6"/>
    <w:rsid w:val="00ED56E1"/>
    <w:rsid w:val="00ED79AF"/>
    <w:rsid w:val="00EE11A6"/>
    <w:rsid w:val="00EE19C8"/>
    <w:rsid w:val="00EE663C"/>
    <w:rsid w:val="00EE759E"/>
    <w:rsid w:val="00EE7DF9"/>
    <w:rsid w:val="00EF0B59"/>
    <w:rsid w:val="00F01DE3"/>
    <w:rsid w:val="00F034F3"/>
    <w:rsid w:val="00F03B08"/>
    <w:rsid w:val="00F0685C"/>
    <w:rsid w:val="00F11BBF"/>
    <w:rsid w:val="00F14687"/>
    <w:rsid w:val="00F1775A"/>
    <w:rsid w:val="00F215EE"/>
    <w:rsid w:val="00F221D8"/>
    <w:rsid w:val="00F22490"/>
    <w:rsid w:val="00F312BE"/>
    <w:rsid w:val="00F3484A"/>
    <w:rsid w:val="00F352FC"/>
    <w:rsid w:val="00F36B99"/>
    <w:rsid w:val="00F40FAD"/>
    <w:rsid w:val="00F44AD4"/>
    <w:rsid w:val="00F45406"/>
    <w:rsid w:val="00F518BF"/>
    <w:rsid w:val="00F625A2"/>
    <w:rsid w:val="00F62D7A"/>
    <w:rsid w:val="00F63042"/>
    <w:rsid w:val="00F678E9"/>
    <w:rsid w:val="00F67951"/>
    <w:rsid w:val="00F7204A"/>
    <w:rsid w:val="00F72F45"/>
    <w:rsid w:val="00F75B4E"/>
    <w:rsid w:val="00F770E5"/>
    <w:rsid w:val="00F92A4E"/>
    <w:rsid w:val="00F959B9"/>
    <w:rsid w:val="00FA0AD1"/>
    <w:rsid w:val="00FA2835"/>
    <w:rsid w:val="00FA6FF7"/>
    <w:rsid w:val="00FC1A6D"/>
    <w:rsid w:val="00FC3B85"/>
    <w:rsid w:val="00FD0A61"/>
    <w:rsid w:val="00FD0BA8"/>
    <w:rsid w:val="00FD11BB"/>
    <w:rsid w:val="00FD24D7"/>
    <w:rsid w:val="00FD7DD9"/>
    <w:rsid w:val="00FE2ACD"/>
    <w:rsid w:val="00FE4F9D"/>
    <w:rsid w:val="00FE6810"/>
    <w:rsid w:val="00FE7085"/>
    <w:rsid w:val="00FF3CC1"/>
    <w:rsid w:val="00FF46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B61B1"/>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540889"/>
    <w:pPr>
      <w:keepNext/>
      <w:keepLines/>
      <w:pageBreakBefore/>
      <w:ind w:firstLine="0"/>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540889"/>
    <w:pPr>
      <w:keepNext/>
      <w:keepLines/>
      <w:spacing w:before="120"/>
      <w:ind w:firstLine="0"/>
      <w:outlineLvl w:val="1"/>
    </w:pPr>
    <w:rPr>
      <w:rFonts w:eastAsiaTheme="majorEastAsia" w:cstheme="majorBidi"/>
      <w:b/>
      <w:bCs/>
      <w:sz w:val="26"/>
      <w:szCs w:val="26"/>
    </w:rPr>
  </w:style>
  <w:style w:type="paragraph" w:styleId="3">
    <w:name w:val="heading 3"/>
    <w:basedOn w:val="a2"/>
    <w:next w:val="a2"/>
    <w:link w:val="30"/>
    <w:uiPriority w:val="9"/>
    <w:unhideWhenUsed/>
    <w:qFormat/>
    <w:rsid w:val="00C9680D"/>
    <w:pPr>
      <w:keepNext/>
      <w:keepLines/>
      <w:ind w:firstLine="0"/>
      <w:outlineLvl w:val="2"/>
    </w:pPr>
    <w:rPr>
      <w:rFonts w:eastAsiaTheme="majorEastAsia" w:cstheme="majorBidi"/>
      <w:b/>
      <w:bCs/>
    </w:rPr>
  </w:style>
  <w:style w:type="character" w:default="1" w:styleId="a3">
    <w:name w:val="Default Paragraph Font"/>
    <w:uiPriority w:val="1"/>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540889"/>
    <w:rPr>
      <w:rFonts w:ascii="Times New Roman" w:eastAsiaTheme="majorEastAsia" w:hAnsi="Times New Roman" w:cstheme="majorBidi"/>
      <w:b/>
      <w:bCs/>
      <w:caps/>
      <w:sz w:val="28"/>
      <w:szCs w:val="28"/>
      <w:lang w:eastAsia="ru-RU"/>
    </w:rPr>
  </w:style>
  <w:style w:type="character" w:customStyle="1" w:styleId="20">
    <w:name w:val="Заголовок 2 Знак"/>
    <w:basedOn w:val="a3"/>
    <w:link w:val="2"/>
    <w:uiPriority w:val="9"/>
    <w:rsid w:val="00540889"/>
    <w:rPr>
      <w:rFonts w:ascii="Times New Roman" w:eastAsiaTheme="majorEastAsia" w:hAnsi="Times New Roman" w:cstheme="majorBidi"/>
      <w:b/>
      <w:bCs/>
      <w:sz w:val="26"/>
      <w:szCs w:val="26"/>
      <w:lang w:eastAsia="ru-RU"/>
    </w:rPr>
  </w:style>
  <w:style w:type="character" w:customStyle="1" w:styleId="30">
    <w:name w:val="Заголовок 3 Знак"/>
    <w:basedOn w:val="a3"/>
    <w:link w:val="3"/>
    <w:uiPriority w:val="9"/>
    <w:rsid w:val="00C9680D"/>
    <w:rPr>
      <w:rFonts w:ascii="Times New Roman" w:eastAsiaTheme="majorEastAsia" w:hAnsi="Times New Roman" w:cstheme="majorBidi"/>
      <w:b/>
      <w:bCs/>
      <w:sz w:val="24"/>
    </w:rPr>
  </w:style>
  <w:style w:type="paragraph" w:customStyle="1" w:styleId="a6">
    <w:name w:val="ИСА без абзацного отступа"/>
    <w:basedOn w:val="a2"/>
    <w:next w:val="a2"/>
    <w:qFormat/>
    <w:rsid w:val="00C9680D"/>
    <w:pPr>
      <w:ind w:firstLine="0"/>
    </w:pPr>
  </w:style>
  <w:style w:type="paragraph" w:customStyle="1" w:styleId="a7">
    <w:name w:val="ИСА без абзацного отступа и выравнивание по центру"/>
    <w:basedOn w:val="a6"/>
    <w:next w:val="a2"/>
    <w:qFormat/>
    <w:rsid w:val="00E77A63"/>
    <w:pPr>
      <w:jc w:val="center"/>
    </w:pPr>
  </w:style>
  <w:style w:type="paragraph" w:customStyle="1" w:styleId="a8">
    <w:name w:val="ИСА Заголовок таблицы"/>
    <w:basedOn w:val="a2"/>
    <w:next w:val="a2"/>
    <w:qFormat/>
    <w:rsid w:val="00E77A63"/>
    <w:pPr>
      <w:ind w:firstLine="0"/>
      <w:jc w:val="center"/>
    </w:pPr>
    <w:rPr>
      <w:b/>
    </w:rPr>
  </w:style>
  <w:style w:type="paragraph" w:customStyle="1" w:styleId="a9">
    <w:name w:val="ИСА содержимое таблицы"/>
    <w:basedOn w:val="a2"/>
    <w:next w:val="a2"/>
    <w:qFormat/>
    <w:rsid w:val="00DD3EF7"/>
    <w:pPr>
      <w:ind w:firstLine="0"/>
      <w:jc w:val="left"/>
    </w:pPr>
    <w:rPr>
      <w:sz w:val="20"/>
    </w:rPr>
  </w:style>
  <w:style w:type="paragraph" w:customStyle="1" w:styleId="a0">
    <w:name w:val="ИСА Подпись рисунка"/>
    <w:basedOn w:val="a2"/>
    <w:next w:val="a2"/>
    <w:qFormat/>
    <w:rsid w:val="000F6EFC"/>
    <w:pPr>
      <w:numPr>
        <w:numId w:val="1"/>
      </w:numPr>
      <w:spacing w:after="240"/>
      <w:jc w:val="center"/>
    </w:pPr>
  </w:style>
  <w:style w:type="paragraph" w:styleId="aa">
    <w:name w:val="Balloon Text"/>
    <w:basedOn w:val="a2"/>
    <w:link w:val="ab"/>
    <w:uiPriority w:val="99"/>
    <w:semiHidden/>
    <w:unhideWhenUsed/>
    <w:rsid w:val="001B0E76"/>
    <w:pPr>
      <w:spacing w:line="240" w:lineRule="auto"/>
    </w:pPr>
    <w:rPr>
      <w:rFonts w:ascii="Tahoma" w:hAnsi="Tahoma" w:cs="Tahoma"/>
      <w:sz w:val="16"/>
      <w:szCs w:val="16"/>
    </w:rPr>
  </w:style>
  <w:style w:type="character" w:customStyle="1" w:styleId="ab">
    <w:name w:val="Текст выноски Знак"/>
    <w:basedOn w:val="a3"/>
    <w:link w:val="aa"/>
    <w:uiPriority w:val="99"/>
    <w:semiHidden/>
    <w:rsid w:val="001B0E76"/>
    <w:rPr>
      <w:rFonts w:ascii="Tahoma" w:hAnsi="Tahoma" w:cs="Tahoma"/>
      <w:sz w:val="16"/>
      <w:szCs w:val="16"/>
    </w:rPr>
  </w:style>
  <w:style w:type="paragraph" w:customStyle="1" w:styleId="ac">
    <w:name w:val="ИСА Рисунок"/>
    <w:basedOn w:val="a0"/>
    <w:next w:val="a0"/>
    <w:qFormat/>
    <w:rsid w:val="00FE6810"/>
    <w:pPr>
      <w:keepNext/>
      <w:keepLines/>
      <w:numPr>
        <w:numId w:val="0"/>
      </w:numPr>
      <w:spacing w:before="240" w:after="0"/>
    </w:pPr>
  </w:style>
  <w:style w:type="paragraph" w:customStyle="1" w:styleId="a">
    <w:name w:val="ИСА Подпись к таблице"/>
    <w:basedOn w:val="a2"/>
    <w:next w:val="a2"/>
    <w:qFormat/>
    <w:rsid w:val="00114E73"/>
    <w:pPr>
      <w:keepNext/>
      <w:keepLines/>
      <w:numPr>
        <w:numId w:val="2"/>
      </w:numPr>
      <w:spacing w:before="240"/>
      <w:jc w:val="right"/>
    </w:pPr>
  </w:style>
  <w:style w:type="table" w:styleId="ad">
    <w:name w:val="Table Grid"/>
    <w:basedOn w:val="a4"/>
    <w:uiPriority w:val="59"/>
    <w:rsid w:val="005D7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ИСА Название"/>
    <w:basedOn w:val="a7"/>
    <w:next w:val="a2"/>
    <w:qFormat/>
    <w:rsid w:val="00192A11"/>
    <w:rPr>
      <w:sz w:val="28"/>
    </w:rPr>
  </w:style>
  <w:style w:type="paragraph" w:customStyle="1" w:styleId="af">
    <w:name w:val="ИСА Название темы"/>
    <w:basedOn w:val="ae"/>
    <w:next w:val="a2"/>
    <w:qFormat/>
    <w:rsid w:val="00192A11"/>
    <w:rPr>
      <w:sz w:val="24"/>
    </w:rPr>
  </w:style>
  <w:style w:type="paragraph" w:customStyle="1" w:styleId="af0">
    <w:name w:val="Справа"/>
    <w:basedOn w:val="af"/>
    <w:next w:val="a2"/>
    <w:qFormat/>
    <w:rsid w:val="00704FBE"/>
    <w:pPr>
      <w:ind w:left="4536"/>
      <w:jc w:val="left"/>
    </w:pPr>
  </w:style>
  <w:style w:type="paragraph" w:customStyle="1" w:styleId="a1">
    <w:name w:val="Для параграфов"/>
    <w:basedOn w:val="a2"/>
    <w:rsid w:val="00D5178C"/>
    <w:pPr>
      <w:keepNext/>
      <w:keepLines/>
      <w:numPr>
        <w:numId w:val="3"/>
      </w:numPr>
      <w:ind w:left="0" w:firstLine="0"/>
    </w:pPr>
  </w:style>
  <w:style w:type="paragraph" w:styleId="af1">
    <w:name w:val="List Paragraph"/>
    <w:basedOn w:val="a2"/>
    <w:uiPriority w:val="34"/>
    <w:qFormat/>
    <w:rsid w:val="00817779"/>
    <w:pPr>
      <w:ind w:left="720"/>
      <w:contextualSpacing/>
    </w:pPr>
  </w:style>
  <w:style w:type="paragraph" w:styleId="af2">
    <w:name w:val="header"/>
    <w:basedOn w:val="a2"/>
    <w:link w:val="af3"/>
    <w:uiPriority w:val="99"/>
    <w:semiHidden/>
    <w:unhideWhenUsed/>
    <w:rsid w:val="008F1930"/>
    <w:pPr>
      <w:tabs>
        <w:tab w:val="center" w:pos="4677"/>
        <w:tab w:val="right" w:pos="9355"/>
      </w:tabs>
      <w:spacing w:line="240" w:lineRule="auto"/>
    </w:pPr>
  </w:style>
  <w:style w:type="character" w:customStyle="1" w:styleId="af3">
    <w:name w:val="Верхний колонтитул Знак"/>
    <w:basedOn w:val="a3"/>
    <w:link w:val="af2"/>
    <w:uiPriority w:val="99"/>
    <w:semiHidden/>
    <w:rsid w:val="008F1930"/>
    <w:rPr>
      <w:rFonts w:ascii="Times New Roman" w:hAnsi="Times New Roman"/>
      <w:sz w:val="24"/>
    </w:rPr>
  </w:style>
  <w:style w:type="paragraph" w:styleId="af4">
    <w:name w:val="footer"/>
    <w:basedOn w:val="a2"/>
    <w:link w:val="af5"/>
    <w:uiPriority w:val="99"/>
    <w:unhideWhenUsed/>
    <w:rsid w:val="008F1930"/>
    <w:pPr>
      <w:tabs>
        <w:tab w:val="center" w:pos="4677"/>
        <w:tab w:val="right" w:pos="9355"/>
      </w:tabs>
      <w:spacing w:line="240" w:lineRule="auto"/>
    </w:pPr>
  </w:style>
  <w:style w:type="character" w:customStyle="1" w:styleId="af5">
    <w:name w:val="Нижний колонтитул Знак"/>
    <w:basedOn w:val="a3"/>
    <w:link w:val="af4"/>
    <w:uiPriority w:val="99"/>
    <w:rsid w:val="008F1930"/>
    <w:rPr>
      <w:rFonts w:ascii="Times New Roman" w:hAnsi="Times New Roman"/>
      <w:sz w:val="24"/>
    </w:rPr>
  </w:style>
  <w:style w:type="character" w:customStyle="1" w:styleId="apple-converted-space">
    <w:name w:val="apple-converted-space"/>
    <w:basedOn w:val="a3"/>
    <w:rsid w:val="00224371"/>
  </w:style>
  <w:style w:type="character" w:customStyle="1" w:styleId="sbcount2">
    <w:name w:val="sb_count2"/>
    <w:basedOn w:val="a3"/>
    <w:rsid w:val="00E22384"/>
    <w:rPr>
      <w:caps/>
      <w:color w:val="000000"/>
    </w:rPr>
  </w:style>
  <w:style w:type="character" w:styleId="af6">
    <w:name w:val="Hyperlink"/>
    <w:basedOn w:val="a3"/>
    <w:uiPriority w:val="99"/>
    <w:unhideWhenUsed/>
    <w:rsid w:val="00D10F7B"/>
    <w:rPr>
      <w:color w:val="0000FF" w:themeColor="hyperlink"/>
      <w:u w:val="single"/>
    </w:rPr>
  </w:style>
  <w:style w:type="paragraph" w:styleId="af7">
    <w:name w:val="footnote text"/>
    <w:basedOn w:val="a2"/>
    <w:link w:val="af8"/>
    <w:uiPriority w:val="99"/>
    <w:unhideWhenUsed/>
    <w:rsid w:val="00D53C9C"/>
    <w:pPr>
      <w:spacing w:line="240" w:lineRule="auto"/>
    </w:pPr>
    <w:rPr>
      <w:sz w:val="20"/>
      <w:szCs w:val="20"/>
    </w:rPr>
  </w:style>
  <w:style w:type="character" w:customStyle="1" w:styleId="af8">
    <w:name w:val="Текст сноски Знак"/>
    <w:basedOn w:val="a3"/>
    <w:link w:val="af7"/>
    <w:uiPriority w:val="99"/>
    <w:rsid w:val="00D53C9C"/>
    <w:rPr>
      <w:rFonts w:ascii="Times New Roman" w:eastAsia="Times New Roman" w:hAnsi="Times New Roman" w:cs="Times New Roman"/>
      <w:sz w:val="20"/>
      <w:szCs w:val="20"/>
      <w:lang w:eastAsia="ru-RU"/>
    </w:rPr>
  </w:style>
  <w:style w:type="character" w:styleId="af9">
    <w:name w:val="footnote reference"/>
    <w:basedOn w:val="a3"/>
    <w:uiPriority w:val="99"/>
    <w:semiHidden/>
    <w:unhideWhenUsed/>
    <w:rsid w:val="00D53C9C"/>
    <w:rPr>
      <w:vertAlign w:val="superscript"/>
    </w:rPr>
  </w:style>
  <w:style w:type="paragraph" w:styleId="afa">
    <w:name w:val="TOC Heading"/>
    <w:basedOn w:val="1"/>
    <w:next w:val="a2"/>
    <w:uiPriority w:val="39"/>
    <w:unhideWhenUsed/>
    <w:qFormat/>
    <w:rsid w:val="00AE281A"/>
    <w:pPr>
      <w:pageBreakBefore w:val="0"/>
      <w:spacing w:before="240" w:line="259" w:lineRule="auto"/>
      <w:jc w:val="left"/>
      <w:outlineLvl w:val="9"/>
    </w:pPr>
    <w:rPr>
      <w:rFonts w:asciiTheme="majorHAnsi" w:hAnsiTheme="majorHAnsi"/>
      <w:b w:val="0"/>
      <w:bCs w:val="0"/>
      <w:caps w:val="0"/>
      <w:color w:val="365F91" w:themeColor="accent1" w:themeShade="BF"/>
      <w:sz w:val="32"/>
      <w:szCs w:val="32"/>
    </w:rPr>
  </w:style>
  <w:style w:type="paragraph" w:styleId="11">
    <w:name w:val="toc 1"/>
    <w:basedOn w:val="a2"/>
    <w:next w:val="a2"/>
    <w:autoRedefine/>
    <w:uiPriority w:val="39"/>
    <w:unhideWhenUsed/>
    <w:rsid w:val="00AE281A"/>
    <w:pPr>
      <w:spacing w:after="100"/>
    </w:pPr>
  </w:style>
  <w:style w:type="paragraph" w:styleId="21">
    <w:name w:val="toc 2"/>
    <w:basedOn w:val="a2"/>
    <w:next w:val="a2"/>
    <w:autoRedefine/>
    <w:uiPriority w:val="39"/>
    <w:unhideWhenUsed/>
    <w:rsid w:val="00AE281A"/>
    <w:pPr>
      <w:spacing w:after="100"/>
      <w:ind w:left="240"/>
    </w:pPr>
  </w:style>
  <w:style w:type="paragraph" w:customStyle="1" w:styleId="Default">
    <w:name w:val="Default"/>
    <w:rsid w:val="00114E73"/>
    <w:pPr>
      <w:autoSpaceDE w:val="0"/>
      <w:autoSpaceDN w:val="0"/>
      <w:adjustRightInd w:val="0"/>
      <w:spacing w:after="0" w:line="240" w:lineRule="auto"/>
    </w:pPr>
    <w:rPr>
      <w:rFonts w:ascii="Arial" w:hAnsi="Arial" w:cs="Arial"/>
      <w:color w:val="000000"/>
      <w:sz w:val="24"/>
      <w:szCs w:val="24"/>
    </w:rPr>
  </w:style>
  <w:style w:type="character" w:styleId="afb">
    <w:name w:val="Placeholder Text"/>
    <w:basedOn w:val="a3"/>
    <w:uiPriority w:val="99"/>
    <w:semiHidden/>
    <w:rsid w:val="00082C2E"/>
    <w:rPr>
      <w:color w:val="808080"/>
    </w:rPr>
  </w:style>
  <w:style w:type="paragraph" w:styleId="31">
    <w:name w:val="toc 3"/>
    <w:basedOn w:val="a2"/>
    <w:next w:val="a2"/>
    <w:autoRedefine/>
    <w:uiPriority w:val="39"/>
    <w:unhideWhenUsed/>
    <w:rsid w:val="00D37C8C"/>
    <w:pPr>
      <w:spacing w:after="100"/>
      <w:ind w:left="480"/>
    </w:pPr>
  </w:style>
  <w:style w:type="character" w:styleId="afc">
    <w:name w:val="page number"/>
    <w:basedOn w:val="a3"/>
    <w:uiPriority w:val="99"/>
    <w:semiHidden/>
    <w:unhideWhenUsed/>
    <w:rsid w:val="0047046E"/>
  </w:style>
  <w:style w:type="paragraph" w:styleId="afd">
    <w:name w:val="Normal (Web)"/>
    <w:basedOn w:val="a2"/>
    <w:uiPriority w:val="99"/>
    <w:semiHidden/>
    <w:unhideWhenUsed/>
    <w:rsid w:val="00152032"/>
    <w:pPr>
      <w:spacing w:before="100" w:beforeAutospacing="1" w:after="100" w:afterAutospacing="1" w:line="240" w:lineRule="auto"/>
      <w:ind w:firstLine="0"/>
      <w:jc w:val="left"/>
    </w:pPr>
  </w:style>
</w:styles>
</file>

<file path=word/webSettings.xml><?xml version="1.0" encoding="utf-8"?>
<w:webSettings xmlns:r="http://schemas.openxmlformats.org/officeDocument/2006/relationships" xmlns:w="http://schemas.openxmlformats.org/wordprocessingml/2006/main">
  <w:divs>
    <w:div w:id="51123665">
      <w:bodyDiv w:val="1"/>
      <w:marLeft w:val="0"/>
      <w:marRight w:val="0"/>
      <w:marTop w:val="0"/>
      <w:marBottom w:val="0"/>
      <w:divBdr>
        <w:top w:val="none" w:sz="0" w:space="0" w:color="auto"/>
        <w:left w:val="none" w:sz="0" w:space="0" w:color="auto"/>
        <w:bottom w:val="none" w:sz="0" w:space="0" w:color="auto"/>
        <w:right w:val="none" w:sz="0" w:space="0" w:color="auto"/>
      </w:divBdr>
    </w:div>
    <w:div w:id="52775869">
      <w:bodyDiv w:val="1"/>
      <w:marLeft w:val="0"/>
      <w:marRight w:val="0"/>
      <w:marTop w:val="0"/>
      <w:marBottom w:val="0"/>
      <w:divBdr>
        <w:top w:val="none" w:sz="0" w:space="0" w:color="auto"/>
        <w:left w:val="none" w:sz="0" w:space="0" w:color="auto"/>
        <w:bottom w:val="none" w:sz="0" w:space="0" w:color="auto"/>
        <w:right w:val="none" w:sz="0" w:space="0" w:color="auto"/>
      </w:divBdr>
    </w:div>
    <w:div w:id="99223177">
      <w:bodyDiv w:val="1"/>
      <w:marLeft w:val="0"/>
      <w:marRight w:val="0"/>
      <w:marTop w:val="0"/>
      <w:marBottom w:val="0"/>
      <w:divBdr>
        <w:top w:val="none" w:sz="0" w:space="0" w:color="auto"/>
        <w:left w:val="none" w:sz="0" w:space="0" w:color="auto"/>
        <w:bottom w:val="none" w:sz="0" w:space="0" w:color="auto"/>
        <w:right w:val="none" w:sz="0" w:space="0" w:color="auto"/>
      </w:divBdr>
      <w:divsChild>
        <w:div w:id="1700471693">
          <w:marLeft w:val="446"/>
          <w:marRight w:val="0"/>
          <w:marTop w:val="0"/>
          <w:marBottom w:val="0"/>
          <w:divBdr>
            <w:top w:val="none" w:sz="0" w:space="0" w:color="auto"/>
            <w:left w:val="none" w:sz="0" w:space="0" w:color="auto"/>
            <w:bottom w:val="none" w:sz="0" w:space="0" w:color="auto"/>
            <w:right w:val="none" w:sz="0" w:space="0" w:color="auto"/>
          </w:divBdr>
        </w:div>
        <w:div w:id="207453801">
          <w:marLeft w:val="907"/>
          <w:marRight w:val="0"/>
          <w:marTop w:val="0"/>
          <w:marBottom w:val="0"/>
          <w:divBdr>
            <w:top w:val="none" w:sz="0" w:space="0" w:color="auto"/>
            <w:left w:val="none" w:sz="0" w:space="0" w:color="auto"/>
            <w:bottom w:val="none" w:sz="0" w:space="0" w:color="auto"/>
            <w:right w:val="none" w:sz="0" w:space="0" w:color="auto"/>
          </w:divBdr>
        </w:div>
        <w:div w:id="920140811">
          <w:marLeft w:val="907"/>
          <w:marRight w:val="0"/>
          <w:marTop w:val="0"/>
          <w:marBottom w:val="0"/>
          <w:divBdr>
            <w:top w:val="none" w:sz="0" w:space="0" w:color="auto"/>
            <w:left w:val="none" w:sz="0" w:space="0" w:color="auto"/>
            <w:bottom w:val="none" w:sz="0" w:space="0" w:color="auto"/>
            <w:right w:val="none" w:sz="0" w:space="0" w:color="auto"/>
          </w:divBdr>
        </w:div>
        <w:div w:id="273369914">
          <w:marLeft w:val="907"/>
          <w:marRight w:val="0"/>
          <w:marTop w:val="0"/>
          <w:marBottom w:val="0"/>
          <w:divBdr>
            <w:top w:val="none" w:sz="0" w:space="0" w:color="auto"/>
            <w:left w:val="none" w:sz="0" w:space="0" w:color="auto"/>
            <w:bottom w:val="none" w:sz="0" w:space="0" w:color="auto"/>
            <w:right w:val="none" w:sz="0" w:space="0" w:color="auto"/>
          </w:divBdr>
        </w:div>
      </w:divsChild>
    </w:div>
    <w:div w:id="135682870">
      <w:bodyDiv w:val="1"/>
      <w:marLeft w:val="0"/>
      <w:marRight w:val="0"/>
      <w:marTop w:val="0"/>
      <w:marBottom w:val="0"/>
      <w:divBdr>
        <w:top w:val="none" w:sz="0" w:space="0" w:color="auto"/>
        <w:left w:val="none" w:sz="0" w:space="0" w:color="auto"/>
        <w:bottom w:val="none" w:sz="0" w:space="0" w:color="auto"/>
        <w:right w:val="none" w:sz="0" w:space="0" w:color="auto"/>
      </w:divBdr>
    </w:div>
    <w:div w:id="178084479">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292490952">
      <w:bodyDiv w:val="1"/>
      <w:marLeft w:val="0"/>
      <w:marRight w:val="0"/>
      <w:marTop w:val="0"/>
      <w:marBottom w:val="0"/>
      <w:divBdr>
        <w:top w:val="none" w:sz="0" w:space="0" w:color="auto"/>
        <w:left w:val="none" w:sz="0" w:space="0" w:color="auto"/>
        <w:bottom w:val="none" w:sz="0" w:space="0" w:color="auto"/>
        <w:right w:val="none" w:sz="0" w:space="0" w:color="auto"/>
      </w:divBdr>
    </w:div>
    <w:div w:id="299964981">
      <w:bodyDiv w:val="1"/>
      <w:marLeft w:val="0"/>
      <w:marRight w:val="0"/>
      <w:marTop w:val="0"/>
      <w:marBottom w:val="0"/>
      <w:divBdr>
        <w:top w:val="none" w:sz="0" w:space="0" w:color="auto"/>
        <w:left w:val="none" w:sz="0" w:space="0" w:color="auto"/>
        <w:bottom w:val="none" w:sz="0" w:space="0" w:color="auto"/>
        <w:right w:val="none" w:sz="0" w:space="0" w:color="auto"/>
      </w:divBdr>
    </w:div>
    <w:div w:id="306863054">
      <w:bodyDiv w:val="1"/>
      <w:marLeft w:val="0"/>
      <w:marRight w:val="0"/>
      <w:marTop w:val="0"/>
      <w:marBottom w:val="0"/>
      <w:divBdr>
        <w:top w:val="none" w:sz="0" w:space="0" w:color="auto"/>
        <w:left w:val="none" w:sz="0" w:space="0" w:color="auto"/>
        <w:bottom w:val="none" w:sz="0" w:space="0" w:color="auto"/>
        <w:right w:val="none" w:sz="0" w:space="0" w:color="auto"/>
      </w:divBdr>
    </w:div>
    <w:div w:id="328750702">
      <w:bodyDiv w:val="1"/>
      <w:marLeft w:val="0"/>
      <w:marRight w:val="0"/>
      <w:marTop w:val="0"/>
      <w:marBottom w:val="0"/>
      <w:divBdr>
        <w:top w:val="none" w:sz="0" w:space="0" w:color="auto"/>
        <w:left w:val="none" w:sz="0" w:space="0" w:color="auto"/>
        <w:bottom w:val="none" w:sz="0" w:space="0" w:color="auto"/>
        <w:right w:val="none" w:sz="0" w:space="0" w:color="auto"/>
      </w:divBdr>
    </w:div>
    <w:div w:id="395395575">
      <w:bodyDiv w:val="1"/>
      <w:marLeft w:val="0"/>
      <w:marRight w:val="0"/>
      <w:marTop w:val="0"/>
      <w:marBottom w:val="0"/>
      <w:divBdr>
        <w:top w:val="none" w:sz="0" w:space="0" w:color="auto"/>
        <w:left w:val="none" w:sz="0" w:space="0" w:color="auto"/>
        <w:bottom w:val="none" w:sz="0" w:space="0" w:color="auto"/>
        <w:right w:val="none" w:sz="0" w:space="0" w:color="auto"/>
      </w:divBdr>
    </w:div>
    <w:div w:id="509563807">
      <w:bodyDiv w:val="1"/>
      <w:marLeft w:val="0"/>
      <w:marRight w:val="0"/>
      <w:marTop w:val="0"/>
      <w:marBottom w:val="0"/>
      <w:divBdr>
        <w:top w:val="none" w:sz="0" w:space="0" w:color="auto"/>
        <w:left w:val="none" w:sz="0" w:space="0" w:color="auto"/>
        <w:bottom w:val="none" w:sz="0" w:space="0" w:color="auto"/>
        <w:right w:val="none" w:sz="0" w:space="0" w:color="auto"/>
      </w:divBdr>
    </w:div>
    <w:div w:id="538787027">
      <w:bodyDiv w:val="1"/>
      <w:marLeft w:val="0"/>
      <w:marRight w:val="0"/>
      <w:marTop w:val="0"/>
      <w:marBottom w:val="0"/>
      <w:divBdr>
        <w:top w:val="none" w:sz="0" w:space="0" w:color="auto"/>
        <w:left w:val="none" w:sz="0" w:space="0" w:color="auto"/>
        <w:bottom w:val="none" w:sz="0" w:space="0" w:color="auto"/>
        <w:right w:val="none" w:sz="0" w:space="0" w:color="auto"/>
      </w:divBdr>
    </w:div>
    <w:div w:id="546646160">
      <w:bodyDiv w:val="1"/>
      <w:marLeft w:val="0"/>
      <w:marRight w:val="0"/>
      <w:marTop w:val="0"/>
      <w:marBottom w:val="0"/>
      <w:divBdr>
        <w:top w:val="none" w:sz="0" w:space="0" w:color="auto"/>
        <w:left w:val="none" w:sz="0" w:space="0" w:color="auto"/>
        <w:bottom w:val="none" w:sz="0" w:space="0" w:color="auto"/>
        <w:right w:val="none" w:sz="0" w:space="0" w:color="auto"/>
      </w:divBdr>
    </w:div>
    <w:div w:id="584609291">
      <w:bodyDiv w:val="1"/>
      <w:marLeft w:val="0"/>
      <w:marRight w:val="0"/>
      <w:marTop w:val="0"/>
      <w:marBottom w:val="0"/>
      <w:divBdr>
        <w:top w:val="none" w:sz="0" w:space="0" w:color="auto"/>
        <w:left w:val="none" w:sz="0" w:space="0" w:color="auto"/>
        <w:bottom w:val="none" w:sz="0" w:space="0" w:color="auto"/>
        <w:right w:val="none" w:sz="0" w:space="0" w:color="auto"/>
      </w:divBdr>
    </w:div>
    <w:div w:id="611088091">
      <w:bodyDiv w:val="1"/>
      <w:marLeft w:val="0"/>
      <w:marRight w:val="0"/>
      <w:marTop w:val="0"/>
      <w:marBottom w:val="0"/>
      <w:divBdr>
        <w:top w:val="none" w:sz="0" w:space="0" w:color="auto"/>
        <w:left w:val="none" w:sz="0" w:space="0" w:color="auto"/>
        <w:bottom w:val="none" w:sz="0" w:space="0" w:color="auto"/>
        <w:right w:val="none" w:sz="0" w:space="0" w:color="auto"/>
      </w:divBdr>
    </w:div>
    <w:div w:id="643434468">
      <w:bodyDiv w:val="1"/>
      <w:marLeft w:val="0"/>
      <w:marRight w:val="0"/>
      <w:marTop w:val="0"/>
      <w:marBottom w:val="0"/>
      <w:divBdr>
        <w:top w:val="none" w:sz="0" w:space="0" w:color="auto"/>
        <w:left w:val="none" w:sz="0" w:space="0" w:color="auto"/>
        <w:bottom w:val="none" w:sz="0" w:space="0" w:color="auto"/>
        <w:right w:val="none" w:sz="0" w:space="0" w:color="auto"/>
      </w:divBdr>
    </w:div>
    <w:div w:id="651372977">
      <w:bodyDiv w:val="1"/>
      <w:marLeft w:val="0"/>
      <w:marRight w:val="0"/>
      <w:marTop w:val="0"/>
      <w:marBottom w:val="0"/>
      <w:divBdr>
        <w:top w:val="none" w:sz="0" w:space="0" w:color="auto"/>
        <w:left w:val="none" w:sz="0" w:space="0" w:color="auto"/>
        <w:bottom w:val="none" w:sz="0" w:space="0" w:color="auto"/>
        <w:right w:val="none" w:sz="0" w:space="0" w:color="auto"/>
      </w:divBdr>
    </w:div>
    <w:div w:id="721103509">
      <w:bodyDiv w:val="1"/>
      <w:marLeft w:val="0"/>
      <w:marRight w:val="0"/>
      <w:marTop w:val="0"/>
      <w:marBottom w:val="0"/>
      <w:divBdr>
        <w:top w:val="none" w:sz="0" w:space="0" w:color="auto"/>
        <w:left w:val="none" w:sz="0" w:space="0" w:color="auto"/>
        <w:bottom w:val="none" w:sz="0" w:space="0" w:color="auto"/>
        <w:right w:val="none" w:sz="0" w:space="0" w:color="auto"/>
      </w:divBdr>
    </w:div>
    <w:div w:id="791434964">
      <w:bodyDiv w:val="1"/>
      <w:marLeft w:val="0"/>
      <w:marRight w:val="0"/>
      <w:marTop w:val="0"/>
      <w:marBottom w:val="0"/>
      <w:divBdr>
        <w:top w:val="none" w:sz="0" w:space="0" w:color="auto"/>
        <w:left w:val="none" w:sz="0" w:space="0" w:color="auto"/>
        <w:bottom w:val="none" w:sz="0" w:space="0" w:color="auto"/>
        <w:right w:val="none" w:sz="0" w:space="0" w:color="auto"/>
      </w:divBdr>
    </w:div>
    <w:div w:id="791558860">
      <w:bodyDiv w:val="1"/>
      <w:marLeft w:val="0"/>
      <w:marRight w:val="0"/>
      <w:marTop w:val="0"/>
      <w:marBottom w:val="0"/>
      <w:divBdr>
        <w:top w:val="none" w:sz="0" w:space="0" w:color="auto"/>
        <w:left w:val="none" w:sz="0" w:space="0" w:color="auto"/>
        <w:bottom w:val="none" w:sz="0" w:space="0" w:color="auto"/>
        <w:right w:val="none" w:sz="0" w:space="0" w:color="auto"/>
      </w:divBdr>
    </w:div>
    <w:div w:id="846795313">
      <w:bodyDiv w:val="1"/>
      <w:marLeft w:val="0"/>
      <w:marRight w:val="0"/>
      <w:marTop w:val="0"/>
      <w:marBottom w:val="0"/>
      <w:divBdr>
        <w:top w:val="none" w:sz="0" w:space="0" w:color="auto"/>
        <w:left w:val="none" w:sz="0" w:space="0" w:color="auto"/>
        <w:bottom w:val="none" w:sz="0" w:space="0" w:color="auto"/>
        <w:right w:val="none" w:sz="0" w:space="0" w:color="auto"/>
      </w:divBdr>
    </w:div>
    <w:div w:id="860320292">
      <w:bodyDiv w:val="1"/>
      <w:marLeft w:val="0"/>
      <w:marRight w:val="0"/>
      <w:marTop w:val="0"/>
      <w:marBottom w:val="0"/>
      <w:divBdr>
        <w:top w:val="none" w:sz="0" w:space="0" w:color="auto"/>
        <w:left w:val="none" w:sz="0" w:space="0" w:color="auto"/>
        <w:bottom w:val="none" w:sz="0" w:space="0" w:color="auto"/>
        <w:right w:val="none" w:sz="0" w:space="0" w:color="auto"/>
      </w:divBdr>
    </w:div>
    <w:div w:id="927353390">
      <w:bodyDiv w:val="1"/>
      <w:marLeft w:val="0"/>
      <w:marRight w:val="0"/>
      <w:marTop w:val="0"/>
      <w:marBottom w:val="0"/>
      <w:divBdr>
        <w:top w:val="none" w:sz="0" w:space="0" w:color="auto"/>
        <w:left w:val="none" w:sz="0" w:space="0" w:color="auto"/>
        <w:bottom w:val="none" w:sz="0" w:space="0" w:color="auto"/>
        <w:right w:val="none" w:sz="0" w:space="0" w:color="auto"/>
      </w:divBdr>
    </w:div>
    <w:div w:id="967704917">
      <w:bodyDiv w:val="1"/>
      <w:marLeft w:val="0"/>
      <w:marRight w:val="0"/>
      <w:marTop w:val="0"/>
      <w:marBottom w:val="0"/>
      <w:divBdr>
        <w:top w:val="none" w:sz="0" w:space="0" w:color="auto"/>
        <w:left w:val="none" w:sz="0" w:space="0" w:color="auto"/>
        <w:bottom w:val="none" w:sz="0" w:space="0" w:color="auto"/>
        <w:right w:val="none" w:sz="0" w:space="0" w:color="auto"/>
      </w:divBdr>
    </w:div>
    <w:div w:id="1015578161">
      <w:bodyDiv w:val="1"/>
      <w:marLeft w:val="0"/>
      <w:marRight w:val="0"/>
      <w:marTop w:val="0"/>
      <w:marBottom w:val="0"/>
      <w:divBdr>
        <w:top w:val="none" w:sz="0" w:space="0" w:color="auto"/>
        <w:left w:val="none" w:sz="0" w:space="0" w:color="auto"/>
        <w:bottom w:val="none" w:sz="0" w:space="0" w:color="auto"/>
        <w:right w:val="none" w:sz="0" w:space="0" w:color="auto"/>
      </w:divBdr>
    </w:div>
    <w:div w:id="1026062858">
      <w:bodyDiv w:val="1"/>
      <w:marLeft w:val="0"/>
      <w:marRight w:val="0"/>
      <w:marTop w:val="0"/>
      <w:marBottom w:val="0"/>
      <w:divBdr>
        <w:top w:val="none" w:sz="0" w:space="0" w:color="auto"/>
        <w:left w:val="none" w:sz="0" w:space="0" w:color="auto"/>
        <w:bottom w:val="none" w:sz="0" w:space="0" w:color="auto"/>
        <w:right w:val="none" w:sz="0" w:space="0" w:color="auto"/>
      </w:divBdr>
    </w:div>
    <w:div w:id="1047528384">
      <w:bodyDiv w:val="1"/>
      <w:marLeft w:val="0"/>
      <w:marRight w:val="0"/>
      <w:marTop w:val="0"/>
      <w:marBottom w:val="0"/>
      <w:divBdr>
        <w:top w:val="none" w:sz="0" w:space="0" w:color="auto"/>
        <w:left w:val="none" w:sz="0" w:space="0" w:color="auto"/>
        <w:bottom w:val="none" w:sz="0" w:space="0" w:color="auto"/>
        <w:right w:val="none" w:sz="0" w:space="0" w:color="auto"/>
      </w:divBdr>
    </w:div>
    <w:div w:id="1123424378">
      <w:bodyDiv w:val="1"/>
      <w:marLeft w:val="0"/>
      <w:marRight w:val="0"/>
      <w:marTop w:val="0"/>
      <w:marBottom w:val="0"/>
      <w:divBdr>
        <w:top w:val="none" w:sz="0" w:space="0" w:color="auto"/>
        <w:left w:val="none" w:sz="0" w:space="0" w:color="auto"/>
        <w:bottom w:val="none" w:sz="0" w:space="0" w:color="auto"/>
        <w:right w:val="none" w:sz="0" w:space="0" w:color="auto"/>
      </w:divBdr>
    </w:div>
    <w:div w:id="1144812210">
      <w:bodyDiv w:val="1"/>
      <w:marLeft w:val="0"/>
      <w:marRight w:val="0"/>
      <w:marTop w:val="0"/>
      <w:marBottom w:val="0"/>
      <w:divBdr>
        <w:top w:val="none" w:sz="0" w:space="0" w:color="auto"/>
        <w:left w:val="none" w:sz="0" w:space="0" w:color="auto"/>
        <w:bottom w:val="none" w:sz="0" w:space="0" w:color="auto"/>
        <w:right w:val="none" w:sz="0" w:space="0" w:color="auto"/>
      </w:divBdr>
    </w:div>
    <w:div w:id="1191528765">
      <w:bodyDiv w:val="1"/>
      <w:marLeft w:val="0"/>
      <w:marRight w:val="0"/>
      <w:marTop w:val="0"/>
      <w:marBottom w:val="0"/>
      <w:divBdr>
        <w:top w:val="none" w:sz="0" w:space="0" w:color="auto"/>
        <w:left w:val="none" w:sz="0" w:space="0" w:color="auto"/>
        <w:bottom w:val="none" w:sz="0" w:space="0" w:color="auto"/>
        <w:right w:val="none" w:sz="0" w:space="0" w:color="auto"/>
      </w:divBdr>
    </w:div>
    <w:div w:id="1199662453">
      <w:bodyDiv w:val="1"/>
      <w:marLeft w:val="0"/>
      <w:marRight w:val="0"/>
      <w:marTop w:val="0"/>
      <w:marBottom w:val="0"/>
      <w:divBdr>
        <w:top w:val="none" w:sz="0" w:space="0" w:color="auto"/>
        <w:left w:val="none" w:sz="0" w:space="0" w:color="auto"/>
        <w:bottom w:val="none" w:sz="0" w:space="0" w:color="auto"/>
        <w:right w:val="none" w:sz="0" w:space="0" w:color="auto"/>
      </w:divBdr>
    </w:div>
    <w:div w:id="1245189940">
      <w:bodyDiv w:val="1"/>
      <w:marLeft w:val="0"/>
      <w:marRight w:val="0"/>
      <w:marTop w:val="0"/>
      <w:marBottom w:val="0"/>
      <w:divBdr>
        <w:top w:val="none" w:sz="0" w:space="0" w:color="auto"/>
        <w:left w:val="none" w:sz="0" w:space="0" w:color="auto"/>
        <w:bottom w:val="none" w:sz="0" w:space="0" w:color="auto"/>
        <w:right w:val="none" w:sz="0" w:space="0" w:color="auto"/>
      </w:divBdr>
    </w:div>
    <w:div w:id="1251813679">
      <w:bodyDiv w:val="1"/>
      <w:marLeft w:val="0"/>
      <w:marRight w:val="0"/>
      <w:marTop w:val="0"/>
      <w:marBottom w:val="0"/>
      <w:divBdr>
        <w:top w:val="none" w:sz="0" w:space="0" w:color="auto"/>
        <w:left w:val="none" w:sz="0" w:space="0" w:color="auto"/>
        <w:bottom w:val="none" w:sz="0" w:space="0" w:color="auto"/>
        <w:right w:val="none" w:sz="0" w:space="0" w:color="auto"/>
      </w:divBdr>
    </w:div>
    <w:div w:id="1278828902">
      <w:bodyDiv w:val="1"/>
      <w:marLeft w:val="0"/>
      <w:marRight w:val="0"/>
      <w:marTop w:val="0"/>
      <w:marBottom w:val="0"/>
      <w:divBdr>
        <w:top w:val="none" w:sz="0" w:space="0" w:color="auto"/>
        <w:left w:val="none" w:sz="0" w:space="0" w:color="auto"/>
        <w:bottom w:val="none" w:sz="0" w:space="0" w:color="auto"/>
        <w:right w:val="none" w:sz="0" w:space="0" w:color="auto"/>
      </w:divBdr>
    </w:div>
    <w:div w:id="1410883143">
      <w:bodyDiv w:val="1"/>
      <w:marLeft w:val="0"/>
      <w:marRight w:val="0"/>
      <w:marTop w:val="0"/>
      <w:marBottom w:val="0"/>
      <w:divBdr>
        <w:top w:val="none" w:sz="0" w:space="0" w:color="auto"/>
        <w:left w:val="none" w:sz="0" w:space="0" w:color="auto"/>
        <w:bottom w:val="none" w:sz="0" w:space="0" w:color="auto"/>
        <w:right w:val="none" w:sz="0" w:space="0" w:color="auto"/>
      </w:divBdr>
    </w:div>
    <w:div w:id="1417482691">
      <w:bodyDiv w:val="1"/>
      <w:marLeft w:val="0"/>
      <w:marRight w:val="0"/>
      <w:marTop w:val="0"/>
      <w:marBottom w:val="0"/>
      <w:divBdr>
        <w:top w:val="none" w:sz="0" w:space="0" w:color="auto"/>
        <w:left w:val="none" w:sz="0" w:space="0" w:color="auto"/>
        <w:bottom w:val="none" w:sz="0" w:space="0" w:color="auto"/>
        <w:right w:val="none" w:sz="0" w:space="0" w:color="auto"/>
      </w:divBdr>
    </w:div>
    <w:div w:id="1419326101">
      <w:bodyDiv w:val="1"/>
      <w:marLeft w:val="0"/>
      <w:marRight w:val="0"/>
      <w:marTop w:val="0"/>
      <w:marBottom w:val="0"/>
      <w:divBdr>
        <w:top w:val="none" w:sz="0" w:space="0" w:color="auto"/>
        <w:left w:val="none" w:sz="0" w:space="0" w:color="auto"/>
        <w:bottom w:val="none" w:sz="0" w:space="0" w:color="auto"/>
        <w:right w:val="none" w:sz="0" w:space="0" w:color="auto"/>
      </w:divBdr>
    </w:div>
    <w:div w:id="1435247773">
      <w:bodyDiv w:val="1"/>
      <w:marLeft w:val="0"/>
      <w:marRight w:val="0"/>
      <w:marTop w:val="0"/>
      <w:marBottom w:val="0"/>
      <w:divBdr>
        <w:top w:val="none" w:sz="0" w:space="0" w:color="auto"/>
        <w:left w:val="none" w:sz="0" w:space="0" w:color="auto"/>
        <w:bottom w:val="none" w:sz="0" w:space="0" w:color="auto"/>
        <w:right w:val="none" w:sz="0" w:space="0" w:color="auto"/>
      </w:divBdr>
    </w:div>
    <w:div w:id="1436630716">
      <w:bodyDiv w:val="1"/>
      <w:marLeft w:val="0"/>
      <w:marRight w:val="0"/>
      <w:marTop w:val="0"/>
      <w:marBottom w:val="0"/>
      <w:divBdr>
        <w:top w:val="none" w:sz="0" w:space="0" w:color="auto"/>
        <w:left w:val="none" w:sz="0" w:space="0" w:color="auto"/>
        <w:bottom w:val="none" w:sz="0" w:space="0" w:color="auto"/>
        <w:right w:val="none" w:sz="0" w:space="0" w:color="auto"/>
      </w:divBdr>
    </w:div>
    <w:div w:id="1482968940">
      <w:bodyDiv w:val="1"/>
      <w:marLeft w:val="0"/>
      <w:marRight w:val="0"/>
      <w:marTop w:val="0"/>
      <w:marBottom w:val="0"/>
      <w:divBdr>
        <w:top w:val="none" w:sz="0" w:space="0" w:color="auto"/>
        <w:left w:val="none" w:sz="0" w:space="0" w:color="auto"/>
        <w:bottom w:val="none" w:sz="0" w:space="0" w:color="auto"/>
        <w:right w:val="none" w:sz="0" w:space="0" w:color="auto"/>
      </w:divBdr>
    </w:div>
    <w:div w:id="1554271179">
      <w:bodyDiv w:val="1"/>
      <w:marLeft w:val="0"/>
      <w:marRight w:val="0"/>
      <w:marTop w:val="0"/>
      <w:marBottom w:val="0"/>
      <w:divBdr>
        <w:top w:val="none" w:sz="0" w:space="0" w:color="auto"/>
        <w:left w:val="none" w:sz="0" w:space="0" w:color="auto"/>
        <w:bottom w:val="none" w:sz="0" w:space="0" w:color="auto"/>
        <w:right w:val="none" w:sz="0" w:space="0" w:color="auto"/>
      </w:divBdr>
    </w:div>
    <w:div w:id="1570077038">
      <w:bodyDiv w:val="1"/>
      <w:marLeft w:val="0"/>
      <w:marRight w:val="0"/>
      <w:marTop w:val="0"/>
      <w:marBottom w:val="0"/>
      <w:divBdr>
        <w:top w:val="none" w:sz="0" w:space="0" w:color="auto"/>
        <w:left w:val="none" w:sz="0" w:space="0" w:color="auto"/>
        <w:bottom w:val="none" w:sz="0" w:space="0" w:color="auto"/>
        <w:right w:val="none" w:sz="0" w:space="0" w:color="auto"/>
      </w:divBdr>
    </w:div>
    <w:div w:id="1613825203">
      <w:bodyDiv w:val="1"/>
      <w:marLeft w:val="0"/>
      <w:marRight w:val="0"/>
      <w:marTop w:val="0"/>
      <w:marBottom w:val="0"/>
      <w:divBdr>
        <w:top w:val="none" w:sz="0" w:space="0" w:color="auto"/>
        <w:left w:val="none" w:sz="0" w:space="0" w:color="auto"/>
        <w:bottom w:val="none" w:sz="0" w:space="0" w:color="auto"/>
        <w:right w:val="none" w:sz="0" w:space="0" w:color="auto"/>
      </w:divBdr>
    </w:div>
    <w:div w:id="1638753902">
      <w:bodyDiv w:val="1"/>
      <w:marLeft w:val="0"/>
      <w:marRight w:val="0"/>
      <w:marTop w:val="0"/>
      <w:marBottom w:val="0"/>
      <w:divBdr>
        <w:top w:val="none" w:sz="0" w:space="0" w:color="auto"/>
        <w:left w:val="none" w:sz="0" w:space="0" w:color="auto"/>
        <w:bottom w:val="none" w:sz="0" w:space="0" w:color="auto"/>
        <w:right w:val="none" w:sz="0" w:space="0" w:color="auto"/>
      </w:divBdr>
    </w:div>
    <w:div w:id="1663924077">
      <w:bodyDiv w:val="1"/>
      <w:marLeft w:val="0"/>
      <w:marRight w:val="0"/>
      <w:marTop w:val="0"/>
      <w:marBottom w:val="0"/>
      <w:divBdr>
        <w:top w:val="none" w:sz="0" w:space="0" w:color="auto"/>
        <w:left w:val="none" w:sz="0" w:space="0" w:color="auto"/>
        <w:bottom w:val="none" w:sz="0" w:space="0" w:color="auto"/>
        <w:right w:val="none" w:sz="0" w:space="0" w:color="auto"/>
      </w:divBdr>
    </w:div>
    <w:div w:id="1682198933">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709600148">
      <w:bodyDiv w:val="1"/>
      <w:marLeft w:val="0"/>
      <w:marRight w:val="0"/>
      <w:marTop w:val="0"/>
      <w:marBottom w:val="0"/>
      <w:divBdr>
        <w:top w:val="none" w:sz="0" w:space="0" w:color="auto"/>
        <w:left w:val="none" w:sz="0" w:space="0" w:color="auto"/>
        <w:bottom w:val="none" w:sz="0" w:space="0" w:color="auto"/>
        <w:right w:val="none" w:sz="0" w:space="0" w:color="auto"/>
      </w:divBdr>
    </w:div>
    <w:div w:id="1814566300">
      <w:bodyDiv w:val="1"/>
      <w:marLeft w:val="0"/>
      <w:marRight w:val="0"/>
      <w:marTop w:val="0"/>
      <w:marBottom w:val="0"/>
      <w:divBdr>
        <w:top w:val="none" w:sz="0" w:space="0" w:color="auto"/>
        <w:left w:val="none" w:sz="0" w:space="0" w:color="auto"/>
        <w:bottom w:val="none" w:sz="0" w:space="0" w:color="auto"/>
        <w:right w:val="none" w:sz="0" w:space="0" w:color="auto"/>
      </w:divBdr>
    </w:div>
    <w:div w:id="1825000898">
      <w:bodyDiv w:val="1"/>
      <w:marLeft w:val="0"/>
      <w:marRight w:val="0"/>
      <w:marTop w:val="0"/>
      <w:marBottom w:val="0"/>
      <w:divBdr>
        <w:top w:val="none" w:sz="0" w:space="0" w:color="auto"/>
        <w:left w:val="none" w:sz="0" w:space="0" w:color="auto"/>
        <w:bottom w:val="none" w:sz="0" w:space="0" w:color="auto"/>
        <w:right w:val="none" w:sz="0" w:space="0" w:color="auto"/>
      </w:divBdr>
    </w:div>
    <w:div w:id="1835949078">
      <w:bodyDiv w:val="1"/>
      <w:marLeft w:val="0"/>
      <w:marRight w:val="0"/>
      <w:marTop w:val="0"/>
      <w:marBottom w:val="0"/>
      <w:divBdr>
        <w:top w:val="none" w:sz="0" w:space="0" w:color="auto"/>
        <w:left w:val="none" w:sz="0" w:space="0" w:color="auto"/>
        <w:bottom w:val="none" w:sz="0" w:space="0" w:color="auto"/>
        <w:right w:val="none" w:sz="0" w:space="0" w:color="auto"/>
      </w:divBdr>
    </w:div>
    <w:div w:id="1858882887">
      <w:bodyDiv w:val="1"/>
      <w:marLeft w:val="0"/>
      <w:marRight w:val="0"/>
      <w:marTop w:val="0"/>
      <w:marBottom w:val="0"/>
      <w:divBdr>
        <w:top w:val="none" w:sz="0" w:space="0" w:color="auto"/>
        <w:left w:val="none" w:sz="0" w:space="0" w:color="auto"/>
        <w:bottom w:val="none" w:sz="0" w:space="0" w:color="auto"/>
        <w:right w:val="none" w:sz="0" w:space="0" w:color="auto"/>
      </w:divBdr>
    </w:div>
    <w:div w:id="1893424903">
      <w:bodyDiv w:val="1"/>
      <w:marLeft w:val="0"/>
      <w:marRight w:val="0"/>
      <w:marTop w:val="0"/>
      <w:marBottom w:val="0"/>
      <w:divBdr>
        <w:top w:val="none" w:sz="0" w:space="0" w:color="auto"/>
        <w:left w:val="none" w:sz="0" w:space="0" w:color="auto"/>
        <w:bottom w:val="none" w:sz="0" w:space="0" w:color="auto"/>
        <w:right w:val="none" w:sz="0" w:space="0" w:color="auto"/>
      </w:divBdr>
    </w:div>
    <w:div w:id="1912739367">
      <w:bodyDiv w:val="1"/>
      <w:marLeft w:val="0"/>
      <w:marRight w:val="0"/>
      <w:marTop w:val="0"/>
      <w:marBottom w:val="0"/>
      <w:divBdr>
        <w:top w:val="none" w:sz="0" w:space="0" w:color="auto"/>
        <w:left w:val="none" w:sz="0" w:space="0" w:color="auto"/>
        <w:bottom w:val="none" w:sz="0" w:space="0" w:color="auto"/>
        <w:right w:val="none" w:sz="0" w:space="0" w:color="auto"/>
      </w:divBdr>
    </w:div>
    <w:div w:id="1914007833">
      <w:bodyDiv w:val="1"/>
      <w:marLeft w:val="0"/>
      <w:marRight w:val="0"/>
      <w:marTop w:val="0"/>
      <w:marBottom w:val="0"/>
      <w:divBdr>
        <w:top w:val="none" w:sz="0" w:space="0" w:color="auto"/>
        <w:left w:val="none" w:sz="0" w:space="0" w:color="auto"/>
        <w:bottom w:val="none" w:sz="0" w:space="0" w:color="auto"/>
        <w:right w:val="none" w:sz="0" w:space="0" w:color="auto"/>
      </w:divBdr>
    </w:div>
    <w:div w:id="213335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chart" Target="charts/chart6.xml"/><Relationship Id="rId39"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chart" Target="charts/chart14.xm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9.xml"/><Relationship Id="rId41" Type="http://schemas.openxmlformats.org/officeDocument/2006/relationships/chart" Target="charts/chart18.xml"/><Relationship Id="rId54" Type="http://schemas.openxmlformats.org/officeDocument/2006/relationships/image" Target="media/image2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image" Target="media/image16.png"/><Relationship Id="rId45" Type="http://schemas.openxmlformats.org/officeDocument/2006/relationships/chart" Target="charts/chart19.xml"/><Relationship Id="rId53" Type="http://schemas.openxmlformats.org/officeDocument/2006/relationships/image" Target="media/image26.jpe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22.jpeg"/><Relationship Id="rId57" Type="http://schemas.openxmlformats.org/officeDocument/2006/relationships/chart" Target="charts/chart21.xml"/><Relationship Id="rId61"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11.xml"/><Relationship Id="rId44" Type="http://schemas.openxmlformats.org/officeDocument/2006/relationships/image" Target="media/image19.png"/><Relationship Id="rId52" Type="http://schemas.openxmlformats.org/officeDocument/2006/relationships/image" Target="media/image25.jpeg"/><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18.pn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14.png"/><Relationship Id="rId46" Type="http://schemas.openxmlformats.org/officeDocument/2006/relationships/chart" Target="charts/chart20.xml"/><Relationship Id="rId5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7;&#1077;&#1088;&#1075;&#1077;&#1081;\Google%20&#1044;&#1080;&#1089;&#1082;\GSOM\2%20&#1089;&#1077;&#1084;&#1077;&#1089;&#1090;&#1088;\&#1048;&#1058;&#1052;-1\&#1051;&#1072;&#1073;&#1086;&#1088;&#1072;&#1090;&#1086;&#1088;&#1085;&#1099;&#1077;\&#1051;&#1056;1%20&#1048;&#1083;&#1100;&#1080;&#1095;&#1077;&#1074;&#105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doughnutChart>
        <c:varyColors val="1"/>
        <c:ser>
          <c:idx val="0"/>
          <c:order val="0"/>
          <c:tx>
            <c:strRef>
              <c:f>Лист1!$B$1</c:f>
              <c:strCache>
                <c:ptCount val="1"/>
                <c:pt idx="0">
                  <c:v>Объем продаж, млн.руб</c:v>
                </c:pt>
              </c:strCache>
            </c:strRef>
          </c:tx>
          <c:dLbls>
            <c:dLbl>
              <c:idx val="0"/>
              <c:spPr/>
              <c:txPr>
                <a:bodyPr/>
                <a:lstStyle/>
                <a:p>
                  <a:pPr>
                    <a:defRPr sz="2400" b="1"/>
                  </a:pPr>
                  <a:endParaRPr lang="ru-RU"/>
                </a:p>
              </c:txPr>
            </c:dLbl>
            <c:txPr>
              <a:bodyPr/>
              <a:lstStyle/>
              <a:p>
                <a:pPr>
                  <a:defRPr sz="1600" b="1"/>
                </a:pPr>
                <a:endParaRPr lang="ru-RU"/>
              </a:p>
            </c:txPr>
            <c:showPercent val="1"/>
            <c:showLeaderLines val="1"/>
          </c:dLbls>
          <c:cat>
            <c:strRef>
              <c:f>Лист1!$A$2:$A$5</c:f>
              <c:strCache>
                <c:ptCount val="4"/>
                <c:pt idx="0">
                  <c:v>Уход за кожей лица (Facial Care)</c:v>
                </c:pt>
                <c:pt idx="1">
                  <c:v>Уход за кожей тела (Body Care)</c:v>
                </c:pt>
                <c:pt idx="2">
                  <c:v>Защита кожи от солнца (Sun Care)</c:v>
                </c:pt>
                <c:pt idx="3">
                  <c:v>Уход за кожей рук (Hand Care)</c:v>
                </c:pt>
              </c:strCache>
            </c:strRef>
          </c:cat>
          <c:val>
            <c:numRef>
              <c:f>Лист1!$B$2:$B$5</c:f>
              <c:numCache>
                <c:formatCode>General</c:formatCode>
                <c:ptCount val="4"/>
                <c:pt idx="0">
                  <c:v>1529.5</c:v>
                </c:pt>
                <c:pt idx="1">
                  <c:v>293</c:v>
                </c:pt>
                <c:pt idx="2">
                  <c:v>140.1</c:v>
                </c:pt>
                <c:pt idx="3">
                  <c:v>138.5</c:v>
                </c:pt>
              </c:numCache>
            </c:numRef>
          </c:val>
        </c:ser>
        <c:dLbls>
          <c:showPercent val="1"/>
        </c:dLbls>
        <c:firstSliceAng val="0"/>
        <c:holeSize val="50"/>
      </c:doughnutChart>
    </c:plotArea>
    <c:legend>
      <c:legendPos val="r"/>
      <c:layout>
        <c:manualLayout>
          <c:xMode val="edge"/>
          <c:yMode val="edge"/>
          <c:x val="0.59828813065033559"/>
          <c:y val="0.25265216847894012"/>
          <c:w val="0.38782298046077901"/>
          <c:h val="0.47882264716910677"/>
        </c:manualLayout>
      </c:layout>
      <c:txPr>
        <a:bodyPr/>
        <a:lstStyle/>
        <a:p>
          <a:pPr>
            <a:defRPr sz="1050">
              <a:latin typeface="Times New Roman" pitchFamily="18" charset="0"/>
              <a:cs typeface="Times New Roman" pitchFamily="18" charset="0"/>
            </a:defRPr>
          </a:pPr>
          <a:endParaRPr lang="ru-RU"/>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Вспоминаемость</c:v>
                </c:pt>
              </c:strCache>
            </c:strRef>
          </c:tx>
          <c:cat>
            <c:strRef>
              <c:f>Лист1!$A$2:$A$9</c:f>
              <c:strCache>
                <c:ptCount val="8"/>
                <c:pt idx="0">
                  <c:v>Dior</c:v>
                </c:pt>
                <c:pt idx="1">
                  <c:v>Lancome</c:v>
                </c:pt>
                <c:pt idx="2">
                  <c:v>Clinique</c:v>
                </c:pt>
                <c:pt idx="3">
                  <c:v>Estee Lauder</c:v>
                </c:pt>
                <c:pt idx="4">
                  <c:v>Clarins</c:v>
                </c:pt>
                <c:pt idx="5">
                  <c:v>Shiseido</c:v>
                </c:pt>
                <c:pt idx="6">
                  <c:v>Biotherm</c:v>
                </c:pt>
                <c:pt idx="7">
                  <c:v>Kiehl's</c:v>
                </c:pt>
              </c:strCache>
            </c:strRef>
          </c:cat>
          <c:val>
            <c:numRef>
              <c:f>Лист1!$B$2:$B$9</c:f>
              <c:numCache>
                <c:formatCode>0.00%</c:formatCode>
                <c:ptCount val="8"/>
                <c:pt idx="0">
                  <c:v>0.63400000000000112</c:v>
                </c:pt>
                <c:pt idx="1">
                  <c:v>0.55700000000000005</c:v>
                </c:pt>
                <c:pt idx="2">
                  <c:v>0.71830000000000005</c:v>
                </c:pt>
                <c:pt idx="3">
                  <c:v>0.2535</c:v>
                </c:pt>
                <c:pt idx="4">
                  <c:v>0.67600000000000138</c:v>
                </c:pt>
                <c:pt idx="5">
                  <c:v>0.50700000000000001</c:v>
                </c:pt>
                <c:pt idx="6">
                  <c:v>0.21120000000000028</c:v>
                </c:pt>
                <c:pt idx="7">
                  <c:v>0.16900000000000001</c:v>
                </c:pt>
              </c:numCache>
            </c:numRef>
          </c:val>
        </c:ser>
        <c:ser>
          <c:idx val="1"/>
          <c:order val="1"/>
          <c:tx>
            <c:strRef>
              <c:f>Лист1!$C$1</c:f>
              <c:strCache>
                <c:ptCount val="1"/>
                <c:pt idx="0">
                  <c:v>Приоритетное вспоминание</c:v>
                </c:pt>
              </c:strCache>
            </c:strRef>
          </c:tx>
          <c:cat>
            <c:strRef>
              <c:f>Лист1!$A$2:$A$9</c:f>
              <c:strCache>
                <c:ptCount val="8"/>
                <c:pt idx="0">
                  <c:v>Dior</c:v>
                </c:pt>
                <c:pt idx="1">
                  <c:v>Lancome</c:v>
                </c:pt>
                <c:pt idx="2">
                  <c:v>Clinique</c:v>
                </c:pt>
                <c:pt idx="3">
                  <c:v>Estee Lauder</c:v>
                </c:pt>
                <c:pt idx="4">
                  <c:v>Clarins</c:v>
                </c:pt>
                <c:pt idx="5">
                  <c:v>Shiseido</c:v>
                </c:pt>
                <c:pt idx="6">
                  <c:v>Biotherm</c:v>
                </c:pt>
                <c:pt idx="7">
                  <c:v>Kiehl's</c:v>
                </c:pt>
              </c:strCache>
            </c:strRef>
          </c:cat>
          <c:val>
            <c:numRef>
              <c:f>Лист1!$C$2:$C$9</c:f>
              <c:numCache>
                <c:formatCode>0.00%</c:formatCode>
                <c:ptCount val="8"/>
                <c:pt idx="0">
                  <c:v>0.1971</c:v>
                </c:pt>
                <c:pt idx="1">
                  <c:v>0.14080000000000001</c:v>
                </c:pt>
                <c:pt idx="2">
                  <c:v>0.2253</c:v>
                </c:pt>
                <c:pt idx="3">
                  <c:v>4.2200000000000001E-2</c:v>
                </c:pt>
                <c:pt idx="4">
                  <c:v>0.15490000000000037</c:v>
                </c:pt>
                <c:pt idx="5">
                  <c:v>5.6300000000000003E-2</c:v>
                </c:pt>
                <c:pt idx="6">
                  <c:v>5.6300000000000003E-2</c:v>
                </c:pt>
                <c:pt idx="7">
                  <c:v>4.2200000000000001E-2</c:v>
                </c:pt>
              </c:numCache>
            </c:numRef>
          </c:val>
        </c:ser>
        <c:axId val="217910656"/>
        <c:axId val="217912448"/>
      </c:barChart>
      <c:catAx>
        <c:axId val="217910656"/>
        <c:scaling>
          <c:orientation val="minMax"/>
        </c:scaling>
        <c:axPos val="b"/>
        <c:tickLblPos val="nextTo"/>
        <c:crossAx val="217912448"/>
        <c:crosses val="autoZero"/>
        <c:auto val="1"/>
        <c:lblAlgn val="ctr"/>
        <c:lblOffset val="100"/>
      </c:catAx>
      <c:valAx>
        <c:axId val="217912448"/>
        <c:scaling>
          <c:orientation val="minMax"/>
          <c:max val="0.8"/>
        </c:scaling>
        <c:axPos val="l"/>
        <c:majorGridlines/>
        <c:numFmt formatCode="0%" sourceLinked="0"/>
        <c:tickLblPos val="nextTo"/>
        <c:crossAx val="217910656"/>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t>Видели ли Вы косметику бренда </a:t>
            </a:r>
            <a:r>
              <a:rPr lang="de-DE"/>
              <a:t>Biotherm </a:t>
            </a:r>
            <a:r>
              <a:rPr lang="ru-RU"/>
              <a:t>в магазинах?</a:t>
            </a:r>
          </a:p>
        </c:rich>
      </c:tx>
    </c:title>
    <c:plotArea>
      <c:layout/>
      <c:doughnutChart>
        <c:varyColors val="1"/>
        <c:ser>
          <c:idx val="0"/>
          <c:order val="0"/>
          <c:tx>
            <c:strRef>
              <c:f>Лист1!$B$1</c:f>
              <c:strCache>
                <c:ptCount val="1"/>
                <c:pt idx="0">
                  <c:v>Ответы</c:v>
                </c:pt>
              </c:strCache>
            </c:strRef>
          </c:tx>
          <c:dLbls>
            <c:numFmt formatCode="0.0%" sourceLinked="0"/>
            <c:txPr>
              <a:bodyPr/>
              <a:lstStyle/>
              <a:p>
                <a:pPr>
                  <a:defRPr sz="1200" b="1"/>
                </a:pPr>
                <a:endParaRPr lang="ru-RU"/>
              </a:p>
            </c:txPr>
            <c:showPercent val="1"/>
            <c:showLeaderLines val="1"/>
          </c:dLbls>
          <c:cat>
            <c:strRef>
              <c:f>Лист1!$A$2:$A$4</c:f>
              <c:strCache>
                <c:ptCount val="3"/>
                <c:pt idx="0">
                  <c:v>Да, точно видел(-a)</c:v>
                </c:pt>
                <c:pt idx="1">
                  <c:v>Нет, точно не видел(-а)</c:v>
                </c:pt>
                <c:pt idx="2">
                  <c:v>Затрудняюсь ответить</c:v>
                </c:pt>
              </c:strCache>
            </c:strRef>
          </c:cat>
          <c:val>
            <c:numRef>
              <c:f>Лист1!$B$2:$B$4</c:f>
              <c:numCache>
                <c:formatCode>General</c:formatCode>
                <c:ptCount val="3"/>
                <c:pt idx="0">
                  <c:v>126</c:v>
                </c:pt>
                <c:pt idx="1">
                  <c:v>33</c:v>
                </c:pt>
                <c:pt idx="2">
                  <c:v>54</c:v>
                </c:pt>
              </c:numCache>
            </c:numRef>
          </c:val>
        </c:ser>
        <c:dLbls>
          <c:showVal val="1"/>
        </c:dLbls>
        <c:firstSliceAng val="0"/>
        <c:holeSize val="50"/>
      </c:doughnut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style val="1"/>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Косметический магазин</c:v>
                </c:pt>
                <c:pt idx="1">
                  <c:v>Аптека</c:v>
                </c:pt>
                <c:pt idx="2">
                  <c:v>Не видел (-а) косметику бренда Biotherm в продаже</c:v>
                </c:pt>
              </c:strCache>
            </c:strRef>
          </c:cat>
          <c:val>
            <c:numRef>
              <c:f>Лист1!$B$2:$B$4</c:f>
              <c:numCache>
                <c:formatCode>0.00%</c:formatCode>
                <c:ptCount val="3"/>
                <c:pt idx="0">
                  <c:v>0.67600000000000016</c:v>
                </c:pt>
                <c:pt idx="1">
                  <c:v>0.45100000000000001</c:v>
                </c:pt>
                <c:pt idx="2">
                  <c:v>0.15500000000000003</c:v>
                </c:pt>
              </c:numCache>
            </c:numRef>
          </c:val>
        </c:ser>
        <c:axId val="217987712"/>
        <c:axId val="217989504"/>
      </c:barChart>
      <c:catAx>
        <c:axId val="217987712"/>
        <c:scaling>
          <c:orientation val="minMax"/>
        </c:scaling>
        <c:axPos val="b"/>
        <c:tickLblPos val="nextTo"/>
        <c:crossAx val="217989504"/>
        <c:crosses val="autoZero"/>
        <c:auto val="1"/>
        <c:lblAlgn val="ctr"/>
        <c:lblOffset val="100"/>
      </c:catAx>
      <c:valAx>
        <c:axId val="217989504"/>
        <c:scaling>
          <c:orientation val="minMax"/>
          <c:max val="0.70000000000000062"/>
          <c:min val="0"/>
        </c:scaling>
        <c:axPos val="l"/>
        <c:majorGridlines/>
        <c:numFmt formatCode="0%" sourceLinked="0"/>
        <c:tickLblPos val="nextTo"/>
        <c:crossAx val="217987712"/>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cat>
            <c:strRef>
              <c:f>Лист1!$A$2:$A$7</c:f>
              <c:strCache>
                <c:ptCount val="6"/>
                <c:pt idx="0">
                  <c:v>Восторг</c:v>
                </c:pt>
                <c:pt idx="1">
                  <c:v>Симпатия</c:v>
                </c:pt>
                <c:pt idx="2">
                  <c:v>Любопытство</c:v>
                </c:pt>
                <c:pt idx="3">
                  <c:v>Безразличие</c:v>
                </c:pt>
                <c:pt idx="4">
                  <c:v>Разочарование</c:v>
                </c:pt>
                <c:pt idx="5">
                  <c:v>Отвращение</c:v>
                </c:pt>
              </c:strCache>
            </c:strRef>
          </c:cat>
          <c:val>
            <c:numRef>
              <c:f>Лист1!$B$2:$B$7</c:f>
              <c:numCache>
                <c:formatCode>0.00%</c:formatCode>
                <c:ptCount val="6"/>
                <c:pt idx="0">
                  <c:v>5.6000000000000001E-2</c:v>
                </c:pt>
                <c:pt idx="1">
                  <c:v>0.49300000000000038</c:v>
                </c:pt>
                <c:pt idx="2">
                  <c:v>0.39400000000000063</c:v>
                </c:pt>
                <c:pt idx="3">
                  <c:v>0.26800000000000002</c:v>
                </c:pt>
                <c:pt idx="4">
                  <c:v>1.4E-2</c:v>
                </c:pt>
                <c:pt idx="5" formatCode="0%">
                  <c:v>0</c:v>
                </c:pt>
              </c:numCache>
            </c:numRef>
          </c:val>
        </c:ser>
        <c:axId val="218008576"/>
        <c:axId val="218080000"/>
      </c:barChart>
      <c:catAx>
        <c:axId val="218008576"/>
        <c:scaling>
          <c:orientation val="minMax"/>
        </c:scaling>
        <c:axPos val="b"/>
        <c:tickLblPos val="nextTo"/>
        <c:crossAx val="218080000"/>
        <c:crosses val="autoZero"/>
        <c:auto val="1"/>
        <c:lblAlgn val="ctr"/>
        <c:lblOffset val="100"/>
      </c:catAx>
      <c:valAx>
        <c:axId val="218080000"/>
        <c:scaling>
          <c:orientation val="minMax"/>
          <c:max val="0.5"/>
        </c:scaling>
        <c:axPos val="l"/>
        <c:majorGridlines/>
        <c:numFmt formatCode="0%" sourceLinked="0"/>
        <c:tickLblPos val="nextTo"/>
        <c:crossAx val="218008576"/>
        <c:crosses val="autoZero"/>
        <c:crossBetween val="between"/>
        <c:majorUnit val="0.1"/>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Женственность</c:v>
                </c:pt>
              </c:strCache>
            </c:strRef>
          </c:tx>
          <c:cat>
            <c:strRef>
              <c:f>Лист1!$A$2:$A$4</c:f>
              <c:strCache>
                <c:ptCount val="3"/>
                <c:pt idx="0">
                  <c:v>Clarins</c:v>
                </c:pt>
                <c:pt idx="1">
                  <c:v>Clinique</c:v>
                </c:pt>
                <c:pt idx="2">
                  <c:v>Biotherm</c:v>
                </c:pt>
              </c:strCache>
            </c:strRef>
          </c:cat>
          <c:val>
            <c:numRef>
              <c:f>Лист1!$B$2:$B$4</c:f>
              <c:numCache>
                <c:formatCode>General</c:formatCode>
                <c:ptCount val="3"/>
                <c:pt idx="0">
                  <c:v>4.08</c:v>
                </c:pt>
                <c:pt idx="1">
                  <c:v>4.04</c:v>
                </c:pt>
                <c:pt idx="2">
                  <c:v>3.16</c:v>
                </c:pt>
              </c:numCache>
            </c:numRef>
          </c:val>
        </c:ser>
        <c:axId val="218090880"/>
        <c:axId val="218096768"/>
      </c:barChart>
      <c:catAx>
        <c:axId val="218090880"/>
        <c:scaling>
          <c:orientation val="minMax"/>
        </c:scaling>
        <c:axPos val="b"/>
        <c:tickLblPos val="nextTo"/>
        <c:crossAx val="218096768"/>
        <c:crosses val="autoZero"/>
        <c:auto val="1"/>
        <c:lblAlgn val="ctr"/>
        <c:lblOffset val="100"/>
      </c:catAx>
      <c:valAx>
        <c:axId val="218096768"/>
        <c:scaling>
          <c:orientation val="minMax"/>
          <c:max val="5"/>
        </c:scaling>
        <c:axPos val="l"/>
        <c:majorGridlines/>
        <c:numFmt formatCode="General" sourceLinked="1"/>
        <c:tickLblPos val="nextTo"/>
        <c:crossAx val="218090880"/>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1"/>
  <c:chart>
    <c:autoTitleDeleted val="1"/>
    <c:plotArea>
      <c:layout/>
      <c:barChart>
        <c:barDir val="col"/>
        <c:grouping val="clustered"/>
        <c:ser>
          <c:idx val="0"/>
          <c:order val="0"/>
          <c:tx>
            <c:strRef>
              <c:f>Лист1!$B$1</c:f>
              <c:strCache>
                <c:ptCount val="1"/>
                <c:pt idx="0">
                  <c:v>Популярность</c:v>
                </c:pt>
              </c:strCache>
            </c:strRef>
          </c:tx>
          <c:cat>
            <c:strRef>
              <c:f>Лист1!$A$2:$A$4</c:f>
              <c:strCache>
                <c:ptCount val="3"/>
                <c:pt idx="0">
                  <c:v>Clinique</c:v>
                </c:pt>
                <c:pt idx="1">
                  <c:v>Clarins</c:v>
                </c:pt>
                <c:pt idx="2">
                  <c:v>Biotherm</c:v>
                </c:pt>
              </c:strCache>
            </c:strRef>
          </c:cat>
          <c:val>
            <c:numRef>
              <c:f>Лист1!$B$2:$B$4</c:f>
              <c:numCache>
                <c:formatCode>General</c:formatCode>
                <c:ptCount val="3"/>
                <c:pt idx="0">
                  <c:v>4.2</c:v>
                </c:pt>
                <c:pt idx="1">
                  <c:v>3.66</c:v>
                </c:pt>
                <c:pt idx="2">
                  <c:v>3.08</c:v>
                </c:pt>
              </c:numCache>
            </c:numRef>
          </c:val>
        </c:ser>
        <c:axId val="203165696"/>
        <c:axId val="203167232"/>
      </c:barChart>
      <c:catAx>
        <c:axId val="203165696"/>
        <c:scaling>
          <c:orientation val="minMax"/>
        </c:scaling>
        <c:axPos val="b"/>
        <c:tickLblPos val="nextTo"/>
        <c:crossAx val="203167232"/>
        <c:crosses val="autoZero"/>
        <c:auto val="1"/>
        <c:lblAlgn val="ctr"/>
        <c:lblOffset val="100"/>
      </c:catAx>
      <c:valAx>
        <c:axId val="203167232"/>
        <c:scaling>
          <c:orientation val="minMax"/>
          <c:max val="5"/>
        </c:scaling>
        <c:axPos val="l"/>
        <c:majorGridlines/>
        <c:numFmt formatCode="General" sourceLinked="1"/>
        <c:tickLblPos val="nextTo"/>
        <c:crossAx val="203165696"/>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sz="1400"/>
            </a:pPr>
            <a:r>
              <a:rPr lang="ru-RU" sz="1400"/>
              <a:t>Знаете ли Вы Кэндис Свейнпол, которая изображена на фото ниже?</a:t>
            </a:r>
          </a:p>
        </c:rich>
      </c:tx>
    </c:title>
    <c:plotArea>
      <c:layout/>
      <c:doughnutChart>
        <c:varyColors val="1"/>
        <c:ser>
          <c:idx val="0"/>
          <c:order val="0"/>
          <c:tx>
            <c:strRef>
              <c:f>Лист1!$B$1</c:f>
              <c:strCache>
                <c:ptCount val="1"/>
                <c:pt idx="0">
                  <c:v>Чел</c:v>
                </c:pt>
              </c:strCache>
            </c:strRef>
          </c:tx>
          <c:dLbls>
            <c:showPercent val="1"/>
            <c:showLeaderLines val="1"/>
          </c:dLbls>
          <c:cat>
            <c:strRef>
              <c:f>Лист1!$A$2:$A$4</c:f>
              <c:strCache>
                <c:ptCount val="3"/>
                <c:pt idx="0">
                  <c:v>Да, точно знаю</c:v>
                </c:pt>
                <c:pt idx="1">
                  <c:v>Нет, точно не знаю</c:v>
                </c:pt>
                <c:pt idx="2">
                  <c:v>Затрудняюсь ответить</c:v>
                </c:pt>
              </c:strCache>
            </c:strRef>
          </c:cat>
          <c:val>
            <c:numRef>
              <c:f>Лист1!$B$2:$B$4</c:f>
              <c:numCache>
                <c:formatCode>General</c:formatCode>
                <c:ptCount val="3"/>
                <c:pt idx="0">
                  <c:v>15</c:v>
                </c:pt>
                <c:pt idx="1">
                  <c:v>163</c:v>
                </c:pt>
                <c:pt idx="2">
                  <c:v>35</c:v>
                </c:pt>
              </c:numCache>
            </c:numRef>
          </c:val>
        </c:ser>
        <c:dLbls>
          <c:showPercent val="1"/>
        </c:dLbls>
        <c:firstSliceAng val="0"/>
        <c:holeSize val="50"/>
      </c:doughnutChart>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bar"/>
        <c:grouping val="clustered"/>
        <c:ser>
          <c:idx val="0"/>
          <c:order val="0"/>
          <c:tx>
            <c:strRef>
              <c:f>Лист1!$B$1</c:f>
              <c:strCache>
                <c:ptCount val="1"/>
                <c:pt idx="0">
                  <c:v>Ряд 1</c:v>
                </c:pt>
              </c:strCache>
            </c:strRef>
          </c:tx>
          <c:cat>
            <c:strRef>
              <c:f>Лист1!$A$2:$A$4</c:f>
              <c:strCache>
                <c:ptCount val="3"/>
                <c:pt idx="0">
                  <c:v>Biotherm</c:v>
                </c:pt>
                <c:pt idx="1">
                  <c:v>Clarins</c:v>
                </c:pt>
                <c:pt idx="2">
                  <c:v>Clinique</c:v>
                </c:pt>
              </c:strCache>
            </c:strRef>
          </c:cat>
          <c:val>
            <c:numRef>
              <c:f>Лист1!$B$2:$B$4</c:f>
              <c:numCache>
                <c:formatCode>General</c:formatCode>
                <c:ptCount val="3"/>
                <c:pt idx="0">
                  <c:v>3.3699999999999997</c:v>
                </c:pt>
                <c:pt idx="1">
                  <c:v>4.1099999999999985</c:v>
                </c:pt>
                <c:pt idx="2">
                  <c:v>4.3499999999999996</c:v>
                </c:pt>
              </c:numCache>
            </c:numRef>
          </c:val>
        </c:ser>
        <c:axId val="218331776"/>
        <c:axId val="218333568"/>
      </c:barChart>
      <c:catAx>
        <c:axId val="218331776"/>
        <c:scaling>
          <c:orientation val="minMax"/>
        </c:scaling>
        <c:axPos val="l"/>
        <c:tickLblPos val="nextTo"/>
        <c:crossAx val="218333568"/>
        <c:crosses val="autoZero"/>
        <c:auto val="1"/>
        <c:lblAlgn val="ctr"/>
        <c:lblOffset val="100"/>
      </c:catAx>
      <c:valAx>
        <c:axId val="218333568"/>
        <c:scaling>
          <c:orientation val="minMax"/>
        </c:scaling>
        <c:axPos val="b"/>
        <c:majorGridlines/>
        <c:numFmt formatCode="General" sourceLinked="1"/>
        <c:tickLblPos val="nextTo"/>
        <c:crossAx val="218331776"/>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style val="1"/>
  <c:chart>
    <c:plotArea>
      <c:layout/>
      <c:barChart>
        <c:barDir val="col"/>
        <c:grouping val="clustered"/>
        <c:ser>
          <c:idx val="0"/>
          <c:order val="0"/>
          <c:tx>
            <c:strRef>
              <c:f>Лист1!$B$1</c:f>
              <c:strCache>
                <c:ptCount val="1"/>
                <c:pt idx="0">
                  <c:v>Узнаваемость</c:v>
                </c:pt>
              </c:strCache>
            </c:strRef>
          </c:tx>
          <c:cat>
            <c:strRef>
              <c:f>Лист1!$A$2:$A$4</c:f>
              <c:strCache>
                <c:ptCount val="3"/>
                <c:pt idx="0">
                  <c:v>Clinique</c:v>
                </c:pt>
                <c:pt idx="1">
                  <c:v>Clarins</c:v>
                </c:pt>
                <c:pt idx="2">
                  <c:v>Biotherm</c:v>
                </c:pt>
              </c:strCache>
            </c:strRef>
          </c:cat>
          <c:val>
            <c:numRef>
              <c:f>Лист1!$B$2:$B$4</c:f>
              <c:numCache>
                <c:formatCode>0.00%</c:formatCode>
                <c:ptCount val="3"/>
                <c:pt idx="0">
                  <c:v>0.95800000000000063</c:v>
                </c:pt>
                <c:pt idx="1">
                  <c:v>0.85900000000000065</c:v>
                </c:pt>
                <c:pt idx="2">
                  <c:v>0.80300000000000005</c:v>
                </c:pt>
              </c:numCache>
            </c:numRef>
          </c:val>
        </c:ser>
        <c:ser>
          <c:idx val="1"/>
          <c:order val="1"/>
          <c:tx>
            <c:strRef>
              <c:f>Лист1!$C$1</c:f>
              <c:strCache>
                <c:ptCount val="1"/>
                <c:pt idx="0">
                  <c:v>Вспоминаемость</c:v>
                </c:pt>
              </c:strCache>
            </c:strRef>
          </c:tx>
          <c:cat>
            <c:strRef>
              <c:f>Лист1!$A$2:$A$4</c:f>
              <c:strCache>
                <c:ptCount val="3"/>
                <c:pt idx="0">
                  <c:v>Clinique</c:v>
                </c:pt>
                <c:pt idx="1">
                  <c:v>Clarins</c:v>
                </c:pt>
                <c:pt idx="2">
                  <c:v>Biotherm</c:v>
                </c:pt>
              </c:strCache>
            </c:strRef>
          </c:cat>
          <c:val>
            <c:numRef>
              <c:f>Лист1!$C$2:$C$4</c:f>
              <c:numCache>
                <c:formatCode>0.00%</c:formatCode>
                <c:ptCount val="3"/>
                <c:pt idx="0">
                  <c:v>0.71830000000000005</c:v>
                </c:pt>
                <c:pt idx="1">
                  <c:v>0.67600000000000104</c:v>
                </c:pt>
                <c:pt idx="2">
                  <c:v>0.21120000000000022</c:v>
                </c:pt>
              </c:numCache>
            </c:numRef>
          </c:val>
        </c:ser>
        <c:ser>
          <c:idx val="2"/>
          <c:order val="2"/>
          <c:tx>
            <c:strRef>
              <c:f>Лист1!$D$1</c:f>
              <c:strCache>
                <c:ptCount val="1"/>
                <c:pt idx="0">
                  <c:v>Приоритетное вспоминание</c:v>
                </c:pt>
              </c:strCache>
            </c:strRef>
          </c:tx>
          <c:cat>
            <c:strRef>
              <c:f>Лист1!$A$2:$A$4</c:f>
              <c:strCache>
                <c:ptCount val="3"/>
                <c:pt idx="0">
                  <c:v>Clinique</c:v>
                </c:pt>
                <c:pt idx="1">
                  <c:v>Clarins</c:v>
                </c:pt>
                <c:pt idx="2">
                  <c:v>Biotherm</c:v>
                </c:pt>
              </c:strCache>
            </c:strRef>
          </c:cat>
          <c:val>
            <c:numRef>
              <c:f>Лист1!$D$2:$D$4</c:f>
              <c:numCache>
                <c:formatCode>0.00%</c:formatCode>
                <c:ptCount val="3"/>
                <c:pt idx="0">
                  <c:v>0.2253</c:v>
                </c:pt>
                <c:pt idx="1">
                  <c:v>0.15490000000000029</c:v>
                </c:pt>
                <c:pt idx="2">
                  <c:v>5.6300000000000003E-2</c:v>
                </c:pt>
              </c:numCache>
            </c:numRef>
          </c:val>
        </c:ser>
        <c:axId val="218809472"/>
        <c:axId val="218811008"/>
      </c:barChart>
      <c:catAx>
        <c:axId val="218809472"/>
        <c:scaling>
          <c:orientation val="minMax"/>
        </c:scaling>
        <c:axPos val="b"/>
        <c:tickLblPos val="nextTo"/>
        <c:crossAx val="218811008"/>
        <c:crosses val="autoZero"/>
        <c:auto val="1"/>
        <c:lblAlgn val="ctr"/>
        <c:lblOffset val="100"/>
      </c:catAx>
      <c:valAx>
        <c:axId val="218811008"/>
        <c:scaling>
          <c:orientation val="minMax"/>
          <c:max val="1"/>
        </c:scaling>
        <c:axPos val="l"/>
        <c:majorGridlines/>
        <c:numFmt formatCode="0%" sourceLinked="0"/>
        <c:tickLblPos val="nextTo"/>
        <c:crossAx val="218809472"/>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Clinique</c:v>
                </c:pt>
                <c:pt idx="1">
                  <c:v>Clarins</c:v>
                </c:pt>
                <c:pt idx="2">
                  <c:v>Biotherm</c:v>
                </c:pt>
              </c:strCache>
            </c:strRef>
          </c:cat>
          <c:val>
            <c:numRef>
              <c:f>Лист1!$B$2:$B$4</c:f>
              <c:numCache>
                <c:formatCode>General</c:formatCode>
                <c:ptCount val="3"/>
                <c:pt idx="0">
                  <c:v>32</c:v>
                </c:pt>
                <c:pt idx="1">
                  <c:v>21</c:v>
                </c:pt>
                <c:pt idx="2">
                  <c:v>16</c:v>
                </c:pt>
              </c:numCache>
            </c:numRef>
          </c:val>
        </c:ser>
        <c:axId val="218813184"/>
        <c:axId val="218814720"/>
      </c:barChart>
      <c:catAx>
        <c:axId val="218813184"/>
        <c:scaling>
          <c:orientation val="minMax"/>
        </c:scaling>
        <c:axPos val="b"/>
        <c:tickLblPos val="nextTo"/>
        <c:crossAx val="218814720"/>
        <c:crosses val="autoZero"/>
        <c:auto val="1"/>
        <c:lblAlgn val="ctr"/>
        <c:lblOffset val="100"/>
      </c:catAx>
      <c:valAx>
        <c:axId val="218814720"/>
        <c:scaling>
          <c:orientation val="minMax"/>
          <c:max val="35"/>
        </c:scaling>
        <c:axPos val="l"/>
        <c:majorGridlines/>
        <c:numFmt formatCode="General" sourceLinked="1"/>
        <c:tickLblPos val="nextTo"/>
        <c:crossAx val="218813184"/>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Объем продаж, млн.руб</c:v>
                </c:pt>
              </c:strCache>
            </c:strRef>
          </c:tx>
          <c:dLbls>
            <c:dLbl>
              <c:idx val="0"/>
              <c:layout>
                <c:manualLayout>
                  <c:x val="0.12727143482064743"/>
                  <c:y val="-3.1431383577053204E-2"/>
                </c:manualLayout>
              </c:layout>
              <c:showCatName val="1"/>
              <c:showPercent val="1"/>
            </c:dLbl>
            <c:dLbl>
              <c:idx val="1"/>
              <c:layout>
                <c:manualLayout>
                  <c:x val="-0.10591435185185202"/>
                  <c:y val="0.18687382827146606"/>
                </c:manualLayout>
              </c:layout>
              <c:showCatName val="1"/>
              <c:showPercent val="1"/>
            </c:dLbl>
            <c:dLbl>
              <c:idx val="2"/>
              <c:layout>
                <c:manualLayout>
                  <c:x val="-0.24685002916302129"/>
                  <c:y val="6.746031746031747E-2"/>
                </c:manualLayout>
              </c:layout>
              <c:showCatName val="1"/>
              <c:showPercent val="1"/>
            </c:dLbl>
            <c:dLbl>
              <c:idx val="3"/>
              <c:layout>
                <c:manualLayout>
                  <c:x val="0.16722896617089544"/>
                  <c:y val="2.5034370703662283E-3"/>
                </c:manualLayout>
              </c:layout>
              <c:showCatName val="1"/>
              <c:showPercent val="1"/>
            </c:dLbl>
            <c:txPr>
              <a:bodyPr/>
              <a:lstStyle/>
              <a:p>
                <a:pPr>
                  <a:defRPr>
                    <a:latin typeface="Times New Roman" pitchFamily="18" charset="0"/>
                    <a:cs typeface="Times New Roman" pitchFamily="18" charset="0"/>
                  </a:defRPr>
                </a:pPr>
                <a:endParaRPr lang="ru-RU"/>
              </a:p>
            </c:txPr>
            <c:showCatName val="1"/>
            <c:showPercent val="1"/>
            <c:showLeaderLines val="1"/>
          </c:dLbls>
          <c:cat>
            <c:strRef>
              <c:f>Лист1!$A$2:$A$5</c:f>
              <c:strCache>
                <c:ptCount val="4"/>
                <c:pt idx="0">
                  <c:v>Уход за кожей лица (Facial Care)</c:v>
                </c:pt>
                <c:pt idx="1">
                  <c:v>Уход за кожей тела (Body Care)</c:v>
                </c:pt>
                <c:pt idx="2">
                  <c:v>Уход за кожей рук (Hand Care)</c:v>
                </c:pt>
                <c:pt idx="3">
                  <c:v>Защита кожи от солнца (Sun Care)</c:v>
                </c:pt>
              </c:strCache>
            </c:strRef>
          </c:cat>
          <c:val>
            <c:numRef>
              <c:f>Лист1!$B$2:$B$5</c:f>
              <c:numCache>
                <c:formatCode>General</c:formatCode>
                <c:ptCount val="4"/>
                <c:pt idx="0">
                  <c:v>9064</c:v>
                </c:pt>
                <c:pt idx="1">
                  <c:v>1614.4</c:v>
                </c:pt>
                <c:pt idx="2">
                  <c:v>479.1</c:v>
                </c:pt>
                <c:pt idx="3">
                  <c:v>47.8</c:v>
                </c:pt>
              </c:numCache>
            </c:numRef>
          </c:val>
        </c:ser>
        <c:dLbls>
          <c:showCatName val="1"/>
          <c:showPercent val="1"/>
        </c:dLbls>
        <c:firstSliceAng val="0"/>
      </c:pie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0"/>
          <c:order val="0"/>
          <c:tx>
            <c:strRef>
              <c:f>Лист1!$B$1</c:f>
              <c:strCache>
                <c:ptCount val="1"/>
                <c:pt idx="0">
                  <c:v>Ряд 1</c:v>
                </c:pt>
              </c:strCache>
            </c:strRef>
          </c:tx>
          <c:cat>
            <c:strRef>
              <c:f>Лист1!$A$2:$A$4</c:f>
              <c:strCache>
                <c:ptCount val="3"/>
                <c:pt idx="0">
                  <c:v>Clinique</c:v>
                </c:pt>
                <c:pt idx="1">
                  <c:v>Biotherm</c:v>
                </c:pt>
                <c:pt idx="2">
                  <c:v>Clarins</c:v>
                </c:pt>
              </c:strCache>
            </c:strRef>
          </c:cat>
          <c:val>
            <c:numRef>
              <c:f>Лист1!$B$2:$B$4</c:f>
              <c:numCache>
                <c:formatCode>General</c:formatCode>
                <c:ptCount val="3"/>
                <c:pt idx="0">
                  <c:v>4.2699999999999996</c:v>
                </c:pt>
                <c:pt idx="1">
                  <c:v>4.0599999999999996</c:v>
                </c:pt>
                <c:pt idx="2">
                  <c:v>4</c:v>
                </c:pt>
              </c:numCache>
            </c:numRef>
          </c:val>
        </c:ser>
        <c:axId val="218835584"/>
        <c:axId val="235082112"/>
      </c:barChart>
      <c:catAx>
        <c:axId val="218835584"/>
        <c:scaling>
          <c:orientation val="minMax"/>
        </c:scaling>
        <c:axPos val="b"/>
        <c:tickLblPos val="nextTo"/>
        <c:crossAx val="235082112"/>
        <c:crosses val="autoZero"/>
        <c:auto val="1"/>
        <c:lblAlgn val="ctr"/>
        <c:lblOffset val="100"/>
      </c:catAx>
      <c:valAx>
        <c:axId val="235082112"/>
        <c:scaling>
          <c:orientation val="minMax"/>
          <c:max val="5"/>
        </c:scaling>
        <c:axPos val="l"/>
        <c:majorGridlines/>
        <c:numFmt formatCode="General" sourceLinked="1"/>
        <c:tickLblPos val="nextTo"/>
        <c:crossAx val="218835584"/>
        <c:crosses val="autoZero"/>
        <c:crossBetween val="between"/>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bar"/>
        <c:grouping val="clustered"/>
        <c:ser>
          <c:idx val="0"/>
          <c:order val="0"/>
          <c:tx>
            <c:strRef>
              <c:f>Лист1!$B$1</c:f>
              <c:strCache>
                <c:ptCount val="1"/>
                <c:pt idx="0">
                  <c:v>Biotherm</c:v>
                </c:pt>
              </c:strCache>
            </c:strRef>
          </c:tx>
          <c:cat>
            <c:strRef>
              <c:f>Лист1!$A$2:$A$15</c:f>
              <c:strCache>
                <c:ptCount val="14"/>
                <c:pt idx="0">
                  <c:v>Качественный</c:v>
                </c:pt>
                <c:pt idx="1">
                  <c:v>Традиционный</c:v>
                </c:pt>
                <c:pt idx="2">
                  <c:v>Престижный</c:v>
                </c:pt>
                <c:pt idx="3">
                  <c:v>Популярный</c:v>
                </c:pt>
                <c:pt idx="4">
                  <c:v>Инновационный</c:v>
                </c:pt>
                <c:pt idx="5">
                  <c:v>Дорогой</c:v>
                </c:pt>
                <c:pt idx="6">
                  <c:v>Элегантный</c:v>
                </c:pt>
                <c:pt idx="7">
                  <c:v>Яркий</c:v>
                </c:pt>
                <c:pt idx="8">
                  <c:v>Натуральный</c:v>
                </c:pt>
                <c:pt idx="9">
                  <c:v>Современный</c:v>
                </c:pt>
                <c:pt idx="10">
                  <c:v>Молодежный</c:v>
                </c:pt>
                <c:pt idx="11">
                  <c:v>Женственный</c:v>
                </c:pt>
                <c:pt idx="12">
                  <c:v>Эффективный</c:v>
                </c:pt>
                <c:pt idx="13">
                  <c:v>Повседневный</c:v>
                </c:pt>
              </c:strCache>
            </c:strRef>
          </c:cat>
          <c:val>
            <c:numRef>
              <c:f>Лист1!$B$2:$B$15</c:f>
              <c:numCache>
                <c:formatCode>0.00</c:formatCode>
                <c:ptCount val="14"/>
                <c:pt idx="0">
                  <c:v>4.056338028169014</c:v>
                </c:pt>
                <c:pt idx="1">
                  <c:v>3.281690140845074</c:v>
                </c:pt>
                <c:pt idx="2">
                  <c:v>3.6901408450704252</c:v>
                </c:pt>
                <c:pt idx="3">
                  <c:v>3.08</c:v>
                </c:pt>
                <c:pt idx="4">
                  <c:v>3.507042253521127</c:v>
                </c:pt>
                <c:pt idx="5">
                  <c:v>3.7323943661971852</c:v>
                </c:pt>
                <c:pt idx="6">
                  <c:v>3.5633802816901445</c:v>
                </c:pt>
                <c:pt idx="7">
                  <c:v>3.3661971830985884</c:v>
                </c:pt>
                <c:pt idx="8">
                  <c:v>3.0704225352112644</c:v>
                </c:pt>
                <c:pt idx="9">
                  <c:v>3.915492957746479</c:v>
                </c:pt>
                <c:pt idx="10">
                  <c:v>2.915492957746479</c:v>
                </c:pt>
                <c:pt idx="11">
                  <c:v>3.16</c:v>
                </c:pt>
                <c:pt idx="12">
                  <c:v>3.6197183098591537</c:v>
                </c:pt>
                <c:pt idx="13">
                  <c:v>3.521126760563384</c:v>
                </c:pt>
              </c:numCache>
            </c:numRef>
          </c:val>
        </c:ser>
        <c:ser>
          <c:idx val="1"/>
          <c:order val="1"/>
          <c:tx>
            <c:strRef>
              <c:f>Лист1!$C$1</c:f>
              <c:strCache>
                <c:ptCount val="1"/>
                <c:pt idx="0">
                  <c:v>Clinique</c:v>
                </c:pt>
              </c:strCache>
            </c:strRef>
          </c:tx>
          <c:cat>
            <c:strRef>
              <c:f>Лист1!$A$2:$A$15</c:f>
              <c:strCache>
                <c:ptCount val="14"/>
                <c:pt idx="0">
                  <c:v>Качественный</c:v>
                </c:pt>
                <c:pt idx="1">
                  <c:v>Традиционный</c:v>
                </c:pt>
                <c:pt idx="2">
                  <c:v>Престижный</c:v>
                </c:pt>
                <c:pt idx="3">
                  <c:v>Популярный</c:v>
                </c:pt>
                <c:pt idx="4">
                  <c:v>Инновационный</c:v>
                </c:pt>
                <c:pt idx="5">
                  <c:v>Дорогой</c:v>
                </c:pt>
                <c:pt idx="6">
                  <c:v>Элегантный</c:v>
                </c:pt>
                <c:pt idx="7">
                  <c:v>Яркий</c:v>
                </c:pt>
                <c:pt idx="8">
                  <c:v>Натуральный</c:v>
                </c:pt>
                <c:pt idx="9">
                  <c:v>Современный</c:v>
                </c:pt>
                <c:pt idx="10">
                  <c:v>Молодежный</c:v>
                </c:pt>
                <c:pt idx="11">
                  <c:v>Женственный</c:v>
                </c:pt>
                <c:pt idx="12">
                  <c:v>Эффективный</c:v>
                </c:pt>
                <c:pt idx="13">
                  <c:v>Повседневный</c:v>
                </c:pt>
              </c:strCache>
            </c:strRef>
          </c:cat>
          <c:val>
            <c:numRef>
              <c:f>Лист1!$C$2:$C$15</c:f>
              <c:numCache>
                <c:formatCode>0.00</c:formatCode>
                <c:ptCount val="14"/>
                <c:pt idx="0">
                  <c:v>3.6197183098591537</c:v>
                </c:pt>
                <c:pt idx="1">
                  <c:v>3.6760563380281632</c:v>
                </c:pt>
                <c:pt idx="2">
                  <c:v>3.8591549295774628</c:v>
                </c:pt>
                <c:pt idx="3">
                  <c:v>4.1971830985915455</c:v>
                </c:pt>
                <c:pt idx="4">
                  <c:v>3.6760563380281632</c:v>
                </c:pt>
                <c:pt idx="5">
                  <c:v>3.6338028169014085</c:v>
                </c:pt>
                <c:pt idx="6">
                  <c:v>3.323943661971831</c:v>
                </c:pt>
                <c:pt idx="7">
                  <c:v>3.5492957746478875</c:v>
                </c:pt>
                <c:pt idx="8">
                  <c:v>3.2957746478873307</c:v>
                </c:pt>
                <c:pt idx="9">
                  <c:v>4.084507042253521</c:v>
                </c:pt>
                <c:pt idx="10">
                  <c:v>3.6901408450704252</c:v>
                </c:pt>
                <c:pt idx="11">
                  <c:v>4.04</c:v>
                </c:pt>
                <c:pt idx="12">
                  <c:v>3.8450704225352084</c:v>
                </c:pt>
                <c:pt idx="13">
                  <c:v>4</c:v>
                </c:pt>
              </c:numCache>
            </c:numRef>
          </c:val>
        </c:ser>
        <c:ser>
          <c:idx val="2"/>
          <c:order val="2"/>
          <c:tx>
            <c:strRef>
              <c:f>Лист1!$D$1</c:f>
              <c:strCache>
                <c:ptCount val="1"/>
                <c:pt idx="0">
                  <c:v>Clarins</c:v>
                </c:pt>
              </c:strCache>
            </c:strRef>
          </c:tx>
          <c:cat>
            <c:strRef>
              <c:f>Лист1!$A$2:$A$15</c:f>
              <c:strCache>
                <c:ptCount val="14"/>
                <c:pt idx="0">
                  <c:v>Качественный</c:v>
                </c:pt>
                <c:pt idx="1">
                  <c:v>Традиционный</c:v>
                </c:pt>
                <c:pt idx="2">
                  <c:v>Престижный</c:v>
                </c:pt>
                <c:pt idx="3">
                  <c:v>Популярный</c:v>
                </c:pt>
                <c:pt idx="4">
                  <c:v>Инновационный</c:v>
                </c:pt>
                <c:pt idx="5">
                  <c:v>Дорогой</c:v>
                </c:pt>
                <c:pt idx="6">
                  <c:v>Элегантный</c:v>
                </c:pt>
                <c:pt idx="7">
                  <c:v>Яркий</c:v>
                </c:pt>
                <c:pt idx="8">
                  <c:v>Натуральный</c:v>
                </c:pt>
                <c:pt idx="9">
                  <c:v>Современный</c:v>
                </c:pt>
                <c:pt idx="10">
                  <c:v>Молодежный</c:v>
                </c:pt>
                <c:pt idx="11">
                  <c:v>Женственный</c:v>
                </c:pt>
                <c:pt idx="12">
                  <c:v>Эффективный</c:v>
                </c:pt>
                <c:pt idx="13">
                  <c:v>Повседневный</c:v>
                </c:pt>
              </c:strCache>
            </c:strRef>
          </c:cat>
          <c:val>
            <c:numRef>
              <c:f>Лист1!$D$2:$D$15</c:f>
              <c:numCache>
                <c:formatCode>0.00</c:formatCode>
                <c:ptCount val="14"/>
                <c:pt idx="0">
                  <c:v>4.267605633802817</c:v>
                </c:pt>
                <c:pt idx="1">
                  <c:v>3.8309859154929575</c:v>
                </c:pt>
                <c:pt idx="2">
                  <c:v>3.7746478873239435</c:v>
                </c:pt>
                <c:pt idx="3">
                  <c:v>3.6619718309859195</c:v>
                </c:pt>
                <c:pt idx="4">
                  <c:v>3.4647887323943682</c:v>
                </c:pt>
                <c:pt idx="5">
                  <c:v>3.7605633802816936</c:v>
                </c:pt>
                <c:pt idx="6">
                  <c:v>3.3098591549295744</c:v>
                </c:pt>
                <c:pt idx="7">
                  <c:v>3.2535211267605666</c:v>
                </c:pt>
                <c:pt idx="8">
                  <c:v>3.3098591549295744</c:v>
                </c:pt>
                <c:pt idx="9">
                  <c:v>3.6197183098591537</c:v>
                </c:pt>
                <c:pt idx="10">
                  <c:v>3.084507042253525</c:v>
                </c:pt>
                <c:pt idx="11">
                  <c:v>4.08</c:v>
                </c:pt>
                <c:pt idx="12">
                  <c:v>3.7746478873239435</c:v>
                </c:pt>
                <c:pt idx="13">
                  <c:v>3.8732394366197167</c:v>
                </c:pt>
              </c:numCache>
            </c:numRef>
          </c:val>
        </c:ser>
        <c:axId val="235479808"/>
        <c:axId val="235481344"/>
      </c:barChart>
      <c:catAx>
        <c:axId val="235479808"/>
        <c:scaling>
          <c:orientation val="minMax"/>
        </c:scaling>
        <c:axPos val="l"/>
        <c:tickLblPos val="nextTo"/>
        <c:crossAx val="235481344"/>
        <c:crosses val="autoZero"/>
        <c:auto val="1"/>
        <c:lblAlgn val="ctr"/>
        <c:lblOffset val="100"/>
      </c:catAx>
      <c:valAx>
        <c:axId val="235481344"/>
        <c:scaling>
          <c:orientation val="minMax"/>
          <c:max val="5"/>
        </c:scaling>
        <c:axPos val="b"/>
        <c:majorGridlines/>
        <c:numFmt formatCode="0.0" sourceLinked="0"/>
        <c:tickLblPos val="nextTo"/>
        <c:crossAx val="235479808"/>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Число респондентов, чел.</c:v>
                </c:pt>
              </c:strCache>
            </c:strRef>
          </c:tx>
          <c:dLbls>
            <c:dLbl>
              <c:idx val="0"/>
              <c:layout>
                <c:manualLayout>
                  <c:x val="-0.12778133202099776"/>
                  <c:y val="3.0601799775028214E-2"/>
                </c:manualLayout>
              </c:layout>
              <c:showCatName val="1"/>
              <c:showPercent val="1"/>
            </c:dLbl>
            <c:dLbl>
              <c:idx val="1"/>
              <c:layout>
                <c:manualLayout>
                  <c:x val="0.12845281058617691"/>
                  <c:y val="2.8828896387951507E-2"/>
                </c:manualLayout>
              </c:layout>
              <c:showCatName val="1"/>
              <c:showPercent val="1"/>
            </c:dLbl>
            <c:dLbl>
              <c:idx val="2"/>
              <c:layout>
                <c:manualLayout>
                  <c:x val="5.3578120443277866E-2"/>
                  <c:y val="-0.2493650793650794"/>
                </c:manualLayout>
              </c:layout>
              <c:showCatName val="1"/>
              <c:showPercent val="1"/>
            </c:dLbl>
            <c:numFmt formatCode="0.0%" sourceLinked="0"/>
            <c:txPr>
              <a:bodyPr/>
              <a:lstStyle/>
              <a:p>
                <a:pPr>
                  <a:defRPr sz="1200">
                    <a:latin typeface="Times New Roman" pitchFamily="18" charset="0"/>
                    <a:cs typeface="Times New Roman" pitchFamily="18" charset="0"/>
                  </a:defRPr>
                </a:pPr>
                <a:endParaRPr lang="ru-RU"/>
              </a:p>
            </c:txPr>
            <c:showCatName val="1"/>
            <c:showPercent val="1"/>
            <c:showLeaderLines val="1"/>
          </c:dLbls>
          <c:cat>
            <c:strRef>
              <c:f>Лист1!$A$2:$A$4</c:f>
              <c:strCache>
                <c:ptCount val="3"/>
                <c:pt idx="0">
                  <c:v>Москва</c:v>
                </c:pt>
                <c:pt idx="1">
                  <c:v>Другое</c:v>
                </c:pt>
                <c:pt idx="2">
                  <c:v>Санкт-Петербург</c:v>
                </c:pt>
              </c:strCache>
            </c:strRef>
          </c:cat>
          <c:val>
            <c:numRef>
              <c:f>Лист1!$B$2:$B$4</c:f>
              <c:numCache>
                <c:formatCode>General</c:formatCode>
                <c:ptCount val="3"/>
                <c:pt idx="0">
                  <c:v>2</c:v>
                </c:pt>
                <c:pt idx="1">
                  <c:v>2</c:v>
                </c:pt>
                <c:pt idx="2">
                  <c:v>138</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Число ответов</c:v>
                </c:pt>
              </c:strCache>
            </c:strRef>
          </c:tx>
          <c:dLbls>
            <c:dLbl>
              <c:idx val="0"/>
              <c:layout>
                <c:manualLayout>
                  <c:x val="0.15003918780985748"/>
                  <c:y val="2.6359205099362412E-3"/>
                </c:manualLayout>
              </c:layout>
              <c:showCatName val="1"/>
              <c:showPercent val="1"/>
            </c:dLbl>
            <c:dLbl>
              <c:idx val="1"/>
              <c:layout>
                <c:manualLayout>
                  <c:x val="-5.0427602799650043E-2"/>
                  <c:y val="-0.2444047619047619"/>
                </c:manualLayout>
              </c:layout>
              <c:showCatName val="1"/>
              <c:showPercent val="1"/>
            </c:dLbl>
            <c:dLbl>
              <c:idx val="2"/>
              <c:layout>
                <c:manualLayout>
                  <c:x val="-9.0190172508299804E-2"/>
                  <c:y val="9.5633843558330267E-2"/>
                </c:manualLayout>
              </c:layout>
              <c:showCatName val="1"/>
              <c:showPercent val="1"/>
            </c:dLbl>
            <c:dLbl>
              <c:idx val="3"/>
              <c:delete val="1"/>
            </c:dLbl>
            <c:dLbl>
              <c:idx val="4"/>
              <c:layout>
                <c:manualLayout>
                  <c:x val="-8.8547218979737205E-2"/>
                  <c:y val="0"/>
                </c:manualLayout>
              </c:layout>
              <c:showCatName val="1"/>
              <c:showPercent val="1"/>
            </c:dLbl>
            <c:numFmt formatCode="0.0%" sourceLinked="0"/>
            <c:showCatName val="1"/>
            <c:showPercent val="1"/>
            <c:showLeaderLines val="1"/>
          </c:dLbls>
          <c:cat>
            <c:strRef>
              <c:f>Лист1!$A$2:$A$6</c:f>
              <c:strCache>
                <c:ptCount val="5"/>
                <c:pt idx="0">
                  <c:v>Менее 18 лет</c:v>
                </c:pt>
                <c:pt idx="1">
                  <c:v>18-24 года</c:v>
                </c:pt>
                <c:pt idx="2">
                  <c:v>25-34 года</c:v>
                </c:pt>
                <c:pt idx="3">
                  <c:v>45-54</c:v>
                </c:pt>
                <c:pt idx="4">
                  <c:v>Старше 55</c:v>
                </c:pt>
              </c:strCache>
            </c:strRef>
          </c:cat>
          <c:val>
            <c:numRef>
              <c:f>Лист1!$B$2:$B$6</c:f>
              <c:numCache>
                <c:formatCode>General</c:formatCode>
                <c:ptCount val="5"/>
                <c:pt idx="0">
                  <c:v>2</c:v>
                </c:pt>
                <c:pt idx="1">
                  <c:v>126</c:v>
                </c:pt>
                <c:pt idx="2">
                  <c:v>10</c:v>
                </c:pt>
                <c:pt idx="3">
                  <c:v>0</c:v>
                </c:pt>
                <c:pt idx="4">
                  <c:v>4</c:v>
                </c:pt>
              </c:numCache>
            </c:numRef>
          </c:val>
        </c:ser>
        <c:dLbls>
          <c:showCatName val="1"/>
          <c:showPercent val="1"/>
        </c:dLbls>
        <c:firstSliceAng val="0"/>
      </c:pieChart>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Число ответов</c:v>
                </c:pt>
              </c:strCache>
            </c:strRef>
          </c:tx>
          <c:dLbls>
            <c:dLbl>
              <c:idx val="0"/>
              <c:delete val="1"/>
            </c:dLbl>
            <c:dLbl>
              <c:idx val="1"/>
              <c:layout>
                <c:manualLayout>
                  <c:x val="4.0809770977408892E-2"/>
                  <c:y val="0.19931001142259624"/>
                </c:manualLayout>
              </c:layout>
              <c:tx>
                <c:rich>
                  <a:bodyPr/>
                  <a:lstStyle/>
                  <a:p>
                    <a:r>
                      <a:rPr lang="ru-RU"/>
                      <a:t> Денег достаточно для приобретения необходимых продуктов и одежды, однако более крупные покупки приходится откладывать на потом
</a:t>
                    </a:r>
                    <a:r>
                      <a:rPr lang="ru-RU" b="1"/>
                      <a:t>39,5%</a:t>
                    </a:r>
                  </a:p>
                </c:rich>
              </c:tx>
              <c:showCatName val="1"/>
              <c:showPercent val="1"/>
            </c:dLbl>
            <c:dLbl>
              <c:idx val="2"/>
              <c:layout>
                <c:manualLayout>
                  <c:x val="-0.13389434390922539"/>
                  <c:y val="-6.6826248084827441E-2"/>
                </c:manualLayout>
              </c:layout>
              <c:tx>
                <c:rich>
                  <a:bodyPr/>
                  <a:lstStyle/>
                  <a:p>
                    <a:r>
                      <a:rPr lang="ru-RU"/>
                      <a:t>Покупка большинства товаров длительного пользования (холодильник, телевизор) не вызывает у нас трудностей, однако покупка автомобиля сейчас недоступна
</a:t>
                    </a:r>
                    <a:r>
                      <a:rPr lang="ru-RU" b="1"/>
                      <a:t>42,0%</a:t>
                    </a:r>
                  </a:p>
                </c:rich>
              </c:tx>
              <c:showCatName val="1"/>
              <c:showPercent val="1"/>
            </c:dLbl>
            <c:dLbl>
              <c:idx val="3"/>
              <c:layout>
                <c:manualLayout>
                  <c:x val="-0.13865922124242971"/>
                  <c:y val="7.2590793393606134E-2"/>
                </c:manualLayout>
              </c:layout>
              <c:tx>
                <c:rich>
                  <a:bodyPr/>
                  <a:lstStyle/>
                  <a:p>
                    <a:r>
                      <a:rPr lang="ru-RU"/>
                      <a:t>Денег вполне достаточно, чтобы ни в чём себе не отказывать
</a:t>
                    </a:r>
                    <a:r>
                      <a:rPr lang="ru-RU" b="1"/>
                      <a:t>18,5%</a:t>
                    </a:r>
                  </a:p>
                </c:rich>
              </c:tx>
              <c:showCatName val="1"/>
              <c:showPercent val="1"/>
            </c:dLbl>
            <c:numFmt formatCode="0.0%" sourceLinked="0"/>
            <c:showCatName val="1"/>
            <c:showPercent val="1"/>
            <c:showLeaderLines val="1"/>
          </c:dLbls>
          <c:cat>
            <c:strRef>
              <c:f>Лист1!$A$2:$A$5</c:f>
              <c:strCache>
                <c:ptCount val="4"/>
                <c:pt idx="0">
                  <c:v>Денег хватает только на приобретение продуктов питания</c:v>
                </c:pt>
                <c:pt idx="1">
                  <c:v> Денег достаточно для приобретения необходимых продуктов и одежды, однако более крупные покупки приходится откладывать на потом</c:v>
                </c:pt>
                <c:pt idx="2">
                  <c:v>Покупка большинства товаров длительного пользования (холодильник, телевизор) не вызывает у нас трудностей, однако покупка автомобиля сейчас недоступна</c:v>
                </c:pt>
                <c:pt idx="3">
                  <c:v>Денег вполне достаточно, чтобы ни в чём себе не отказывать</c:v>
                </c:pt>
              </c:strCache>
            </c:strRef>
          </c:cat>
          <c:val>
            <c:numRef>
              <c:f>Лист1!$B$2:$B$5</c:f>
              <c:numCache>
                <c:formatCode>0.00</c:formatCode>
                <c:ptCount val="4"/>
                <c:pt idx="0">
                  <c:v>0</c:v>
                </c:pt>
                <c:pt idx="1">
                  <c:v>54</c:v>
                </c:pt>
                <c:pt idx="2">
                  <c:v>58</c:v>
                </c:pt>
                <c:pt idx="3">
                  <c:v>30</c:v>
                </c:pt>
              </c:numCache>
            </c:numRef>
          </c:val>
        </c:ser>
        <c:dLbls>
          <c:showCatName val="1"/>
          <c:showPercent val="1"/>
        </c:dLbls>
        <c:firstSliceAng val="0"/>
      </c:pieChart>
    </c:plotArea>
    <c:plotVisOnly val="1"/>
  </c:chart>
  <c:txPr>
    <a:bodyPr/>
    <a:lstStyle/>
    <a:p>
      <a:pPr>
        <a:defRPr sz="10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Кол-во ответов</c:v>
                </c:pt>
              </c:strCache>
            </c:strRef>
          </c:tx>
          <c:dLbls>
            <c:dLbl>
              <c:idx val="0"/>
              <c:tx>
                <c:rich>
                  <a:bodyPr/>
                  <a:lstStyle/>
                  <a:p>
                    <a:r>
                      <a:rPr lang="ru-RU"/>
                      <a:t>Чаще 1 раза в месяц
</a:t>
                    </a:r>
                    <a:r>
                      <a:rPr lang="ru-RU" b="1"/>
                      <a:t>3%</a:t>
                    </a:r>
                  </a:p>
                </c:rich>
              </c:tx>
              <c:showCatName val="1"/>
              <c:showPercent val="1"/>
            </c:dLbl>
            <c:dLbl>
              <c:idx val="1"/>
              <c:layout>
                <c:manualLayout>
                  <c:x val="0.17725193205016077"/>
                  <c:y val="0.10284964379452556"/>
                </c:manualLayout>
              </c:layout>
              <c:tx>
                <c:rich>
                  <a:bodyPr/>
                  <a:lstStyle/>
                  <a:p>
                    <a:r>
                      <a:rPr lang="ru-RU"/>
                      <a:t>Раз в месяц
</a:t>
                    </a:r>
                    <a:r>
                      <a:rPr lang="ru-RU" b="1"/>
                      <a:t>11%</a:t>
                    </a:r>
                  </a:p>
                </c:rich>
              </c:tx>
              <c:showCatName val="1"/>
              <c:showPercent val="1"/>
            </c:dLbl>
            <c:dLbl>
              <c:idx val="2"/>
              <c:layout>
                <c:manualLayout>
                  <c:x val="0.12260772090988629"/>
                  <c:y val="-0.16682664666916636"/>
                </c:manualLayout>
              </c:layout>
              <c:tx>
                <c:rich>
                  <a:bodyPr/>
                  <a:lstStyle/>
                  <a:p>
                    <a:r>
                      <a:rPr lang="ru-RU"/>
                      <a:t>Раз в 2-6 месяцев
</a:t>
                    </a:r>
                    <a:r>
                      <a:rPr lang="ru-RU" b="1"/>
                      <a:t>52%</a:t>
                    </a:r>
                  </a:p>
                </c:rich>
              </c:tx>
              <c:showCatName val="1"/>
              <c:showPercent val="1"/>
            </c:dLbl>
            <c:dLbl>
              <c:idx val="3"/>
              <c:layout>
                <c:manualLayout>
                  <c:x val="-1.6382874015748089E-2"/>
                  <c:y val="0.10967316585426821"/>
                </c:manualLayout>
              </c:layout>
              <c:tx>
                <c:rich>
                  <a:bodyPr/>
                  <a:lstStyle/>
                  <a:p>
                    <a:r>
                      <a:rPr lang="ru-RU"/>
                      <a:t>Раз в 7-12 месяцев
</a:t>
                    </a:r>
                    <a:r>
                      <a:rPr lang="ru-RU" b="1"/>
                      <a:t>24%</a:t>
                    </a:r>
                  </a:p>
                </c:rich>
              </c:tx>
              <c:showCatName val="1"/>
              <c:showPercent val="1"/>
            </c:dLbl>
            <c:dLbl>
              <c:idx val="4"/>
              <c:tx>
                <c:rich>
                  <a:bodyPr/>
                  <a:lstStyle/>
                  <a:p>
                    <a:r>
                      <a:rPr lang="ru-RU"/>
                      <a:t>Реже одного раза в год
</a:t>
                    </a:r>
                    <a:r>
                      <a:rPr lang="ru-RU" b="1"/>
                      <a:t>10%</a:t>
                    </a:r>
                  </a:p>
                </c:rich>
              </c:tx>
              <c:showCatName val="1"/>
              <c:showPercent val="1"/>
            </c:dLbl>
            <c:numFmt formatCode="0.0%" sourceLinked="0"/>
            <c:showCatName val="1"/>
            <c:showPercent val="1"/>
            <c:showLeaderLines val="1"/>
          </c:dLbls>
          <c:cat>
            <c:strRef>
              <c:f>Лист1!$A$2:$A$6</c:f>
              <c:strCache>
                <c:ptCount val="5"/>
                <c:pt idx="0">
                  <c:v>Чаще 1 раза в месяц</c:v>
                </c:pt>
                <c:pt idx="1">
                  <c:v>Раз в месяц</c:v>
                </c:pt>
                <c:pt idx="2">
                  <c:v>Раз в 2-6 месяцев</c:v>
                </c:pt>
                <c:pt idx="3">
                  <c:v>Раз в 7-12 месяцев</c:v>
                </c:pt>
                <c:pt idx="4">
                  <c:v>Реже одного раза в год</c:v>
                </c:pt>
              </c:strCache>
            </c:strRef>
          </c:cat>
          <c:val>
            <c:numRef>
              <c:f>Лист1!$B$2:$B$6</c:f>
              <c:numCache>
                <c:formatCode>General</c:formatCode>
                <c:ptCount val="5"/>
                <c:pt idx="0">
                  <c:v>4</c:v>
                </c:pt>
                <c:pt idx="1">
                  <c:v>16</c:v>
                </c:pt>
                <c:pt idx="2">
                  <c:v>74</c:v>
                </c:pt>
                <c:pt idx="3">
                  <c:v>34</c:v>
                </c:pt>
                <c:pt idx="4">
                  <c:v>14</c:v>
                </c:pt>
              </c:numCache>
            </c:numRef>
          </c:val>
        </c:ser>
        <c:dLbls>
          <c:showCatName val="1"/>
          <c:showPercent val="1"/>
        </c:dLbls>
        <c:firstSliceAng val="0"/>
      </c:pieChart>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pieChart>
        <c:varyColors val="1"/>
        <c:ser>
          <c:idx val="0"/>
          <c:order val="0"/>
          <c:tx>
            <c:strRef>
              <c:f>Лист1!$B$1</c:f>
              <c:strCache>
                <c:ptCount val="1"/>
                <c:pt idx="0">
                  <c:v>Кол-во ответов</c:v>
                </c:pt>
              </c:strCache>
            </c:strRef>
          </c:tx>
          <c:dLbls>
            <c:dLbl>
              <c:idx val="0"/>
              <c:layout>
                <c:manualLayout>
                  <c:x val="0.30439049285506048"/>
                  <c:y val="3.5978315210598681E-2"/>
                </c:manualLayout>
              </c:layout>
              <c:tx>
                <c:rich>
                  <a:bodyPr/>
                  <a:lstStyle/>
                  <a:p>
                    <a:r>
                      <a:rPr lang="ru-RU"/>
                      <a:t>Всегда покупаю средства одной марки
</a:t>
                    </a:r>
                    <a:r>
                      <a:rPr lang="ru-RU" b="1"/>
                      <a:t>6%</a:t>
                    </a:r>
                  </a:p>
                </c:rich>
              </c:tx>
              <c:showCatName val="1"/>
              <c:showPercent val="1"/>
            </c:dLbl>
            <c:dLbl>
              <c:idx val="1"/>
              <c:layout>
                <c:manualLayout>
                  <c:x val="0.10893600539515896"/>
                  <c:y val="-0.18492313460817425"/>
                </c:manualLayout>
              </c:layout>
              <c:tx>
                <c:rich>
                  <a:bodyPr/>
                  <a:lstStyle/>
                  <a:p>
                    <a:r>
                      <a:rPr lang="ru-RU"/>
                      <a:t>Выбираю из двух-трех марок
</a:t>
                    </a:r>
                    <a:r>
                      <a:rPr lang="ru-RU" b="1"/>
                      <a:t>62%</a:t>
                    </a:r>
                  </a:p>
                </c:rich>
              </c:tx>
              <c:showCatName val="1"/>
              <c:showPercent val="1"/>
            </c:dLbl>
            <c:dLbl>
              <c:idx val="2"/>
              <c:layout>
                <c:manualLayout>
                  <c:x val="-7.7157425634295784E-2"/>
                  <c:y val="5.0803024621922403E-3"/>
                </c:manualLayout>
              </c:layout>
              <c:tx>
                <c:rich>
                  <a:bodyPr/>
                  <a:lstStyle/>
                  <a:p>
                    <a:r>
                      <a:rPr lang="ru-RU"/>
                      <a:t>Выбираю средства из более четырех марок
</a:t>
                    </a:r>
                    <a:r>
                      <a:rPr lang="ru-RU" b="1"/>
                      <a:t>21%</a:t>
                    </a:r>
                  </a:p>
                </c:rich>
              </c:tx>
              <c:showCatName val="1"/>
              <c:showPercent val="1"/>
            </c:dLbl>
            <c:dLbl>
              <c:idx val="3"/>
              <c:layout>
                <c:manualLayout>
                  <c:x val="-0.18083697871099449"/>
                  <c:y val="6.0429008873890772E-2"/>
                </c:manualLayout>
              </c:layout>
              <c:tx>
                <c:rich>
                  <a:bodyPr/>
                  <a:lstStyle/>
                  <a:p>
                    <a:r>
                      <a:rPr lang="ru-RU"/>
                      <a:t>Бренд не имеет значения
</a:t>
                    </a:r>
                    <a:r>
                      <a:rPr lang="ru-RU" b="1"/>
                      <a:t>11%</a:t>
                    </a:r>
                  </a:p>
                </c:rich>
              </c:tx>
              <c:showCatName val="1"/>
              <c:showPercent val="1"/>
            </c:dLbl>
            <c:numFmt formatCode="0.0%" sourceLinked="0"/>
            <c:showCatName val="1"/>
            <c:showPercent val="1"/>
            <c:showLeaderLines val="1"/>
          </c:dLbls>
          <c:cat>
            <c:strRef>
              <c:f>Лист1!$A$2:$A$5</c:f>
              <c:strCache>
                <c:ptCount val="4"/>
                <c:pt idx="0">
                  <c:v>Всегда покупаю средства одной марки</c:v>
                </c:pt>
                <c:pt idx="1">
                  <c:v>Выбираю из двух-трехмарок</c:v>
                </c:pt>
                <c:pt idx="2">
                  <c:v>Выбираю средства из более четырех марок</c:v>
                </c:pt>
                <c:pt idx="3">
                  <c:v>Бренд не имеет значения</c:v>
                </c:pt>
              </c:strCache>
            </c:strRef>
          </c:cat>
          <c:val>
            <c:numRef>
              <c:f>Лист1!$B$2:$B$5</c:f>
              <c:numCache>
                <c:formatCode>General</c:formatCode>
                <c:ptCount val="4"/>
                <c:pt idx="0">
                  <c:v>8</c:v>
                </c:pt>
                <c:pt idx="1">
                  <c:v>88</c:v>
                </c:pt>
                <c:pt idx="2">
                  <c:v>30</c:v>
                </c:pt>
                <c:pt idx="3">
                  <c:v>16</c:v>
                </c:pt>
              </c:numCache>
            </c:numRef>
          </c:val>
        </c:ser>
        <c:dLbls>
          <c:showCatName val="1"/>
          <c:showPercent val="1"/>
        </c:dLbls>
        <c:firstSliceAng val="0"/>
      </c:pieChart>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Лист1!$B$2</c:f>
              <c:strCache>
                <c:ptCount val="1"/>
                <c:pt idx="0">
                  <c:v>2,89</c:v>
                </c:pt>
              </c:strCache>
            </c:strRef>
          </c:tx>
          <c:spPr>
            <a:solidFill>
              <a:schemeClr val="bg1">
                <a:lumMod val="50000"/>
              </a:schemeClr>
            </a:solidFill>
          </c:spPr>
          <c:cat>
            <c:strRef>
              <c:f>Лист1!$A$3:$A$11</c:f>
              <c:strCache>
                <c:ptCount val="9"/>
                <c:pt idx="0">
                  <c:v>Страна происхождения</c:v>
                </c:pt>
                <c:pt idx="1">
                  <c:v>Престижность бренда</c:v>
                </c:pt>
                <c:pt idx="2">
                  <c:v>Известность бренда</c:v>
                </c:pt>
                <c:pt idx="3">
                  <c:v>Цена</c:v>
                </c:pt>
                <c:pt idx="4">
                  <c:v>Качество обслуживания продавцами-консультантами</c:v>
                </c:pt>
                <c:pt idx="5">
                  <c:v>Наличие пробников и подарков к покупке.</c:v>
                </c:pt>
                <c:pt idx="6">
                  <c:v>Состав (компоненты)</c:v>
                </c:pt>
                <c:pt idx="7">
                  <c:v>Наличие информации о товаре в сети Интернет</c:v>
                </c:pt>
                <c:pt idx="8">
                  <c:v>Отзывы и рекомендации</c:v>
                </c:pt>
              </c:strCache>
            </c:strRef>
          </c:cat>
          <c:val>
            <c:numRef>
              <c:f>Лист1!$B$3:$B$11</c:f>
              <c:numCache>
                <c:formatCode>General</c:formatCode>
                <c:ptCount val="9"/>
                <c:pt idx="0">
                  <c:v>2.92</c:v>
                </c:pt>
                <c:pt idx="1">
                  <c:v>3.27</c:v>
                </c:pt>
                <c:pt idx="2">
                  <c:v>3.55</c:v>
                </c:pt>
                <c:pt idx="3">
                  <c:v>3.72</c:v>
                </c:pt>
                <c:pt idx="4">
                  <c:v>3.79</c:v>
                </c:pt>
                <c:pt idx="5">
                  <c:v>3.84</c:v>
                </c:pt>
                <c:pt idx="6">
                  <c:v>4.07</c:v>
                </c:pt>
                <c:pt idx="7">
                  <c:v>4.1199999999999966</c:v>
                </c:pt>
                <c:pt idx="8">
                  <c:v>4.51</c:v>
                </c:pt>
              </c:numCache>
            </c:numRef>
          </c:val>
        </c:ser>
        <c:axId val="217227264"/>
        <c:axId val="217228800"/>
      </c:barChart>
      <c:catAx>
        <c:axId val="217227264"/>
        <c:scaling>
          <c:orientation val="minMax"/>
        </c:scaling>
        <c:axPos val="l"/>
        <c:numFmt formatCode="General" sourceLinked="1"/>
        <c:tickLblPos val="nextTo"/>
        <c:crossAx val="217228800"/>
        <c:crosses val="autoZero"/>
        <c:auto val="1"/>
        <c:lblAlgn val="ctr"/>
        <c:lblOffset val="100"/>
      </c:catAx>
      <c:valAx>
        <c:axId val="217228800"/>
        <c:scaling>
          <c:orientation val="minMax"/>
        </c:scaling>
        <c:axPos val="b"/>
        <c:majorGridlines/>
        <c:numFmt formatCode="General" sourceLinked="1"/>
        <c:tickLblPos val="nextTo"/>
        <c:crossAx val="217227264"/>
        <c:crosses val="autoZero"/>
        <c:crossBetween val="between"/>
      </c:valAx>
    </c:plotArea>
    <c:plotVisOnly val="1"/>
  </c:chart>
  <c:txPr>
    <a:bodyPr/>
    <a:lstStyle/>
    <a:p>
      <a:pPr>
        <a:defRPr sz="1000">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Лист1!$B$2</c:f>
              <c:strCache>
                <c:ptCount val="1"/>
                <c:pt idx="0">
                  <c:v>100%</c:v>
                </c:pt>
              </c:strCache>
            </c:strRef>
          </c:tx>
          <c:spPr>
            <a:solidFill>
              <a:schemeClr val="bg1">
                <a:lumMod val="50000"/>
              </a:schemeClr>
            </a:solidFill>
          </c:spPr>
          <c:dPt>
            <c:idx val="0"/>
            <c:spPr>
              <a:solidFill>
                <a:schemeClr val="bg1">
                  <a:lumMod val="75000"/>
                </a:schemeClr>
              </a:solidFill>
            </c:spPr>
          </c:dPt>
          <c:dPt>
            <c:idx val="1"/>
            <c:spPr>
              <a:solidFill>
                <a:schemeClr val="bg1">
                  <a:lumMod val="75000"/>
                </a:schemeClr>
              </a:solidFill>
            </c:spPr>
          </c:dPt>
          <c:dPt>
            <c:idx val="3"/>
            <c:spPr>
              <a:solidFill>
                <a:schemeClr val="bg1">
                  <a:lumMod val="75000"/>
                </a:schemeClr>
              </a:solidFill>
            </c:spPr>
          </c:dPt>
          <c:dPt>
            <c:idx val="5"/>
            <c:spPr>
              <a:solidFill>
                <a:schemeClr val="bg1">
                  <a:lumMod val="75000"/>
                </a:schemeClr>
              </a:solidFill>
            </c:spPr>
          </c:dPt>
          <c:dPt>
            <c:idx val="7"/>
            <c:spPr>
              <a:solidFill>
                <a:schemeClr val="bg1">
                  <a:lumMod val="75000"/>
                </a:schemeClr>
              </a:solidFill>
            </c:spPr>
          </c:dPt>
          <c:cat>
            <c:strRef>
              <c:f>Лист1!$A$2:$A$9</c:f>
              <c:strCache>
                <c:ptCount val="8"/>
                <c:pt idx="0">
                  <c:v>Dior</c:v>
                </c:pt>
                <c:pt idx="1">
                  <c:v>Lancome</c:v>
                </c:pt>
                <c:pt idx="2">
                  <c:v>Clinique</c:v>
                </c:pt>
                <c:pt idx="3">
                  <c:v>Estee Lauder</c:v>
                </c:pt>
                <c:pt idx="4">
                  <c:v>Clarins</c:v>
                </c:pt>
                <c:pt idx="5">
                  <c:v>Shiseido</c:v>
                </c:pt>
                <c:pt idx="6">
                  <c:v>Biotherm</c:v>
                </c:pt>
                <c:pt idx="7">
                  <c:v>Kiehl's</c:v>
                </c:pt>
              </c:strCache>
            </c:strRef>
          </c:cat>
          <c:val>
            <c:numRef>
              <c:f>Лист1!$B$2:$B$9</c:f>
              <c:numCache>
                <c:formatCode>0.00%</c:formatCode>
                <c:ptCount val="8"/>
                <c:pt idx="0" formatCode="0%">
                  <c:v>1</c:v>
                </c:pt>
                <c:pt idx="1">
                  <c:v>0.97200000000000064</c:v>
                </c:pt>
                <c:pt idx="2">
                  <c:v>0.95800000000000063</c:v>
                </c:pt>
                <c:pt idx="3">
                  <c:v>0.873000000000001</c:v>
                </c:pt>
                <c:pt idx="4">
                  <c:v>0.85900000000000065</c:v>
                </c:pt>
                <c:pt idx="5">
                  <c:v>0.81699999999999995</c:v>
                </c:pt>
                <c:pt idx="6">
                  <c:v>0.80300000000000005</c:v>
                </c:pt>
                <c:pt idx="7">
                  <c:v>0.45100000000000001</c:v>
                </c:pt>
              </c:numCache>
            </c:numRef>
          </c:val>
        </c:ser>
        <c:axId val="217286912"/>
        <c:axId val="217288704"/>
      </c:barChart>
      <c:catAx>
        <c:axId val="217286912"/>
        <c:scaling>
          <c:orientation val="minMax"/>
        </c:scaling>
        <c:axPos val="b"/>
        <c:numFmt formatCode="General" sourceLinked="1"/>
        <c:tickLblPos val="nextTo"/>
        <c:crossAx val="217288704"/>
        <c:crosses val="autoZero"/>
        <c:auto val="1"/>
        <c:lblAlgn val="ctr"/>
        <c:lblOffset val="100"/>
      </c:catAx>
      <c:valAx>
        <c:axId val="217288704"/>
        <c:scaling>
          <c:orientation val="minMax"/>
          <c:max val="1"/>
        </c:scaling>
        <c:axPos val="l"/>
        <c:majorGridlines/>
        <c:numFmt formatCode="0%" sourceLinked="0"/>
        <c:tickLblPos val="nextTo"/>
        <c:crossAx val="217286912"/>
        <c:crosses val="autoZero"/>
        <c:crossBetween val="between"/>
      </c:valAx>
    </c:plotArea>
    <c:plotVisOnly val="1"/>
  </c:chart>
  <c:txPr>
    <a:bodyPr/>
    <a:lstStyle/>
    <a:p>
      <a:pPr>
        <a:defRPr sz="10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0BAED0-F052-4E0A-AE4B-4E807853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ЛР1 ИльичевС.dotx</Template>
  <TotalTime>195</TotalTime>
  <Pages>132</Pages>
  <Words>25277</Words>
  <Characters>173402</Characters>
  <Application>Microsoft Office Word</Application>
  <DocSecurity>0</DocSecurity>
  <Lines>4816</Lines>
  <Paragraphs>2027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20</cp:revision>
  <dcterms:created xsi:type="dcterms:W3CDTF">2017-05-21T17:30:00Z</dcterms:created>
  <dcterms:modified xsi:type="dcterms:W3CDTF">2017-05-21T20:46:00Z</dcterms:modified>
</cp:coreProperties>
</file>