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drawings/drawing2.xml" ContentType="application/vnd.openxmlformats-officedocument.drawingml.chartshapes+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Default Extension="bin" ContentType="application/vnd.openxmlformats-officedocument.oleObject"/>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C30" w:rsidRDefault="00E45C30" w:rsidP="00E45C30">
      <w:pPr>
        <w:pStyle w:val="a5"/>
        <w:jc w:val="center"/>
        <w:rPr>
          <w:color w:val="000000"/>
          <w:sz w:val="27"/>
          <w:szCs w:val="27"/>
        </w:rPr>
      </w:pPr>
      <w:r>
        <w:rPr>
          <w:color w:val="000000"/>
          <w:sz w:val="27"/>
          <w:szCs w:val="27"/>
        </w:rPr>
        <w:t>ФЕДЕРАЛЬНОЕ ГОСУДАРСТВЕННОЕ БЮДЖЕТНОЕ ОБРАЗОВАТЕЛЬНОЕ</w:t>
      </w:r>
    </w:p>
    <w:p w:rsidR="00E45C30" w:rsidRDefault="00E45C30" w:rsidP="00E45C30">
      <w:pPr>
        <w:pStyle w:val="a5"/>
        <w:jc w:val="center"/>
        <w:rPr>
          <w:color w:val="000000"/>
          <w:sz w:val="27"/>
          <w:szCs w:val="27"/>
        </w:rPr>
      </w:pPr>
      <w:r>
        <w:rPr>
          <w:color w:val="000000"/>
          <w:sz w:val="27"/>
          <w:szCs w:val="27"/>
        </w:rPr>
        <w:t>УЧРЕЖДЕНИЕ ВЫСШЕГО ПРОФЕССИОНАЛЬНОГО ОБРАЗОВАНИЯ</w:t>
      </w:r>
    </w:p>
    <w:p w:rsidR="00E45C30" w:rsidRDefault="00E45C30" w:rsidP="00E45C30">
      <w:pPr>
        <w:pStyle w:val="a5"/>
        <w:jc w:val="center"/>
        <w:rPr>
          <w:color w:val="000000"/>
          <w:sz w:val="27"/>
          <w:szCs w:val="27"/>
        </w:rPr>
      </w:pPr>
      <w:r>
        <w:rPr>
          <w:color w:val="000000"/>
          <w:sz w:val="27"/>
          <w:szCs w:val="27"/>
        </w:rPr>
        <w:t>«САНКТ-ПЕТЕРБУРГСКИЙ ГОСУДАРСТВЕННЫЙ УНИВЕРСИТЕТ»</w:t>
      </w:r>
    </w:p>
    <w:p w:rsidR="00E45C30" w:rsidRDefault="00E45C30" w:rsidP="00E45C30">
      <w:pPr>
        <w:pStyle w:val="a5"/>
        <w:jc w:val="center"/>
        <w:rPr>
          <w:color w:val="000000"/>
          <w:sz w:val="27"/>
          <w:szCs w:val="27"/>
        </w:rPr>
      </w:pPr>
      <w:r>
        <w:rPr>
          <w:color w:val="000000"/>
          <w:sz w:val="27"/>
          <w:szCs w:val="27"/>
        </w:rPr>
        <w:t>(СПбГУ)</w:t>
      </w:r>
    </w:p>
    <w:p w:rsidR="00E45C30" w:rsidRDefault="00E45C30" w:rsidP="00E45C30">
      <w:pPr>
        <w:pStyle w:val="a5"/>
        <w:jc w:val="center"/>
        <w:rPr>
          <w:color w:val="000000"/>
          <w:sz w:val="27"/>
          <w:szCs w:val="27"/>
        </w:rPr>
      </w:pPr>
      <w:r>
        <w:rPr>
          <w:color w:val="000000"/>
          <w:sz w:val="27"/>
          <w:szCs w:val="27"/>
        </w:rPr>
        <w:t>Институт наук о Земле</w:t>
      </w:r>
    </w:p>
    <w:p w:rsidR="00E45C30" w:rsidRDefault="00E45C30" w:rsidP="00E45C30">
      <w:pPr>
        <w:pStyle w:val="a5"/>
        <w:jc w:val="center"/>
        <w:rPr>
          <w:color w:val="000000"/>
          <w:sz w:val="27"/>
          <w:szCs w:val="27"/>
        </w:rPr>
      </w:pPr>
      <w:r>
        <w:rPr>
          <w:color w:val="000000"/>
          <w:sz w:val="27"/>
          <w:szCs w:val="27"/>
        </w:rPr>
        <w:t>Горенкова Екатерина Александровна</w:t>
      </w:r>
    </w:p>
    <w:p w:rsidR="00E45C30" w:rsidRDefault="00E45C30" w:rsidP="00E45C30">
      <w:pPr>
        <w:pStyle w:val="a5"/>
        <w:jc w:val="center"/>
        <w:rPr>
          <w:color w:val="000000"/>
          <w:sz w:val="27"/>
          <w:szCs w:val="27"/>
        </w:rPr>
      </w:pPr>
    </w:p>
    <w:p w:rsidR="00E45C30" w:rsidRDefault="00E45C30" w:rsidP="00E45C30">
      <w:pPr>
        <w:pStyle w:val="a5"/>
        <w:jc w:val="center"/>
        <w:rPr>
          <w:color w:val="000000"/>
          <w:sz w:val="27"/>
          <w:szCs w:val="27"/>
        </w:rPr>
      </w:pPr>
    </w:p>
    <w:p w:rsidR="00E45C30" w:rsidRDefault="00E45C30" w:rsidP="003D44ED">
      <w:pPr>
        <w:pStyle w:val="a5"/>
        <w:widowControl w:val="0"/>
        <w:jc w:val="center"/>
        <w:rPr>
          <w:color w:val="000000"/>
          <w:sz w:val="27"/>
          <w:szCs w:val="27"/>
        </w:rPr>
      </w:pPr>
      <w:r>
        <w:rPr>
          <w:color w:val="000000"/>
          <w:sz w:val="27"/>
          <w:szCs w:val="27"/>
        </w:rPr>
        <w:t>Перспективы прироста запасов углеводородов на Ем-Ёговс</w:t>
      </w:r>
      <w:r w:rsidR="007E3C44">
        <w:rPr>
          <w:color w:val="000000"/>
          <w:sz w:val="27"/>
          <w:szCs w:val="27"/>
        </w:rPr>
        <w:t xml:space="preserve">кой площади Красноленинского нефтегазоконденсатного месторождения </w:t>
      </w:r>
      <w:r w:rsidR="00B926C4">
        <w:rPr>
          <w:color w:val="000000"/>
          <w:sz w:val="27"/>
          <w:szCs w:val="27"/>
        </w:rPr>
        <w:t xml:space="preserve">                          </w:t>
      </w:r>
      <w:r w:rsidR="007E3C44">
        <w:rPr>
          <w:color w:val="000000"/>
          <w:sz w:val="27"/>
          <w:szCs w:val="27"/>
        </w:rPr>
        <w:t>(Ханты-Мансийский автономный округ</w:t>
      </w:r>
      <w:r>
        <w:rPr>
          <w:color w:val="000000"/>
          <w:sz w:val="27"/>
          <w:szCs w:val="27"/>
        </w:rPr>
        <w:t>)</w:t>
      </w:r>
    </w:p>
    <w:p w:rsidR="00E45C30" w:rsidRDefault="00E45C30" w:rsidP="00E45C30">
      <w:pPr>
        <w:pStyle w:val="a5"/>
        <w:jc w:val="center"/>
        <w:rPr>
          <w:color w:val="000000"/>
          <w:sz w:val="27"/>
          <w:szCs w:val="27"/>
        </w:rPr>
      </w:pPr>
      <w:r>
        <w:rPr>
          <w:color w:val="000000"/>
          <w:sz w:val="27"/>
          <w:szCs w:val="27"/>
        </w:rPr>
        <w:t>Выпускная бакалаврская работа</w:t>
      </w:r>
    </w:p>
    <w:p w:rsidR="00E45C30" w:rsidRDefault="00E45C30" w:rsidP="00E45C30">
      <w:pPr>
        <w:pStyle w:val="a5"/>
        <w:jc w:val="center"/>
        <w:rPr>
          <w:color w:val="000000"/>
          <w:sz w:val="27"/>
          <w:szCs w:val="27"/>
        </w:rPr>
      </w:pPr>
      <w:r>
        <w:rPr>
          <w:color w:val="000000"/>
          <w:sz w:val="27"/>
          <w:szCs w:val="27"/>
        </w:rPr>
        <w:t>по направлению 21.03.01 «Нефтегазовое дело»</w:t>
      </w:r>
    </w:p>
    <w:p w:rsidR="00E45C30" w:rsidRDefault="00E45C30" w:rsidP="00E45C30">
      <w:pPr>
        <w:pStyle w:val="a5"/>
        <w:jc w:val="center"/>
        <w:rPr>
          <w:color w:val="000000"/>
          <w:sz w:val="27"/>
          <w:szCs w:val="27"/>
        </w:rPr>
      </w:pPr>
    </w:p>
    <w:p w:rsidR="00E45C30" w:rsidRDefault="00E45C30" w:rsidP="00E45C30">
      <w:pPr>
        <w:pStyle w:val="a5"/>
        <w:jc w:val="center"/>
        <w:rPr>
          <w:color w:val="000000"/>
          <w:sz w:val="27"/>
          <w:szCs w:val="27"/>
        </w:rPr>
      </w:pPr>
    </w:p>
    <w:p w:rsidR="00E45C30" w:rsidRDefault="00E45C30" w:rsidP="00E45C30">
      <w:pPr>
        <w:pStyle w:val="a5"/>
        <w:jc w:val="right"/>
        <w:rPr>
          <w:color w:val="000000"/>
          <w:sz w:val="27"/>
          <w:szCs w:val="27"/>
        </w:rPr>
      </w:pPr>
      <w:r>
        <w:rPr>
          <w:color w:val="000000"/>
          <w:sz w:val="27"/>
          <w:szCs w:val="27"/>
        </w:rPr>
        <w:t>«К ЗАЩИТЕ»</w:t>
      </w:r>
    </w:p>
    <w:p w:rsidR="00E45C30" w:rsidRDefault="00E45C30" w:rsidP="00E45C30">
      <w:pPr>
        <w:pStyle w:val="a5"/>
        <w:jc w:val="right"/>
        <w:rPr>
          <w:color w:val="000000"/>
          <w:sz w:val="27"/>
          <w:szCs w:val="27"/>
        </w:rPr>
      </w:pPr>
      <w:r>
        <w:rPr>
          <w:color w:val="000000"/>
          <w:sz w:val="27"/>
          <w:szCs w:val="27"/>
        </w:rPr>
        <w:t>Научный руководитель:</w:t>
      </w:r>
    </w:p>
    <w:p w:rsidR="00E45C30" w:rsidRDefault="00E45C30" w:rsidP="00E45C30">
      <w:pPr>
        <w:pStyle w:val="a5"/>
        <w:jc w:val="right"/>
        <w:rPr>
          <w:color w:val="000000"/>
          <w:sz w:val="27"/>
          <w:szCs w:val="27"/>
        </w:rPr>
      </w:pPr>
      <w:r>
        <w:rPr>
          <w:color w:val="000000"/>
          <w:sz w:val="27"/>
          <w:szCs w:val="27"/>
        </w:rPr>
        <w:t>к.г.-м.н., доц. Ю.Э. Петрова</w:t>
      </w:r>
    </w:p>
    <w:p w:rsidR="00E45C30" w:rsidRDefault="00E45C30" w:rsidP="00E45C30">
      <w:pPr>
        <w:pStyle w:val="a5"/>
        <w:jc w:val="right"/>
        <w:rPr>
          <w:color w:val="000000"/>
          <w:sz w:val="27"/>
          <w:szCs w:val="27"/>
        </w:rPr>
      </w:pPr>
      <w:r>
        <w:rPr>
          <w:color w:val="000000"/>
          <w:sz w:val="27"/>
          <w:szCs w:val="27"/>
        </w:rPr>
        <w:t>_</w:t>
      </w:r>
      <w:r w:rsidR="00D75AE4">
        <w:rPr>
          <w:color w:val="000000"/>
          <w:sz w:val="27"/>
          <w:szCs w:val="27"/>
        </w:rPr>
        <w:t>_______________________</w:t>
      </w:r>
    </w:p>
    <w:p w:rsidR="00E45C30" w:rsidRDefault="00E45C30" w:rsidP="00E45C30">
      <w:pPr>
        <w:pStyle w:val="a5"/>
        <w:jc w:val="right"/>
        <w:rPr>
          <w:color w:val="000000"/>
          <w:sz w:val="27"/>
          <w:szCs w:val="27"/>
        </w:rPr>
      </w:pPr>
      <w:r>
        <w:rPr>
          <w:color w:val="000000"/>
          <w:sz w:val="27"/>
          <w:szCs w:val="27"/>
        </w:rPr>
        <w:t>«</w:t>
      </w:r>
      <w:r w:rsidR="00D75AE4">
        <w:rPr>
          <w:color w:val="000000"/>
          <w:sz w:val="27"/>
          <w:szCs w:val="27"/>
        </w:rPr>
        <w:t xml:space="preserve">    </w:t>
      </w:r>
      <w:r>
        <w:rPr>
          <w:color w:val="000000"/>
          <w:sz w:val="27"/>
          <w:szCs w:val="27"/>
        </w:rPr>
        <w:t xml:space="preserve"> »</w:t>
      </w:r>
      <w:r w:rsidR="00D75AE4">
        <w:rPr>
          <w:color w:val="000000"/>
          <w:sz w:val="27"/>
          <w:szCs w:val="27"/>
        </w:rPr>
        <w:t>_______________</w:t>
      </w:r>
      <w:r>
        <w:rPr>
          <w:color w:val="000000"/>
          <w:sz w:val="27"/>
          <w:szCs w:val="27"/>
        </w:rPr>
        <w:t xml:space="preserve"> 2017</w:t>
      </w:r>
    </w:p>
    <w:p w:rsidR="003A6F71" w:rsidRDefault="003A6F71" w:rsidP="003A6F71">
      <w:pPr>
        <w:pStyle w:val="a5"/>
        <w:jc w:val="right"/>
        <w:rPr>
          <w:color w:val="000000"/>
          <w:sz w:val="27"/>
          <w:szCs w:val="27"/>
        </w:rPr>
      </w:pPr>
      <w:r>
        <w:rPr>
          <w:color w:val="000000"/>
          <w:sz w:val="27"/>
          <w:szCs w:val="27"/>
        </w:rPr>
        <w:t>Научный руководитель</w:t>
      </w:r>
    </w:p>
    <w:p w:rsidR="003A6F71" w:rsidRDefault="003A6F71" w:rsidP="003A6F71">
      <w:pPr>
        <w:pStyle w:val="a5"/>
        <w:jc w:val="right"/>
        <w:rPr>
          <w:color w:val="000000"/>
          <w:sz w:val="27"/>
          <w:szCs w:val="27"/>
        </w:rPr>
      </w:pPr>
      <w:r>
        <w:rPr>
          <w:color w:val="000000"/>
          <w:sz w:val="27"/>
          <w:szCs w:val="27"/>
        </w:rPr>
        <w:t>ОП «Нефтегазовое дело»:</w:t>
      </w:r>
    </w:p>
    <w:p w:rsidR="003A6F71" w:rsidRDefault="003A6F71" w:rsidP="003A6F71">
      <w:pPr>
        <w:pStyle w:val="a5"/>
        <w:jc w:val="right"/>
        <w:rPr>
          <w:color w:val="000000"/>
          <w:sz w:val="27"/>
          <w:szCs w:val="27"/>
        </w:rPr>
      </w:pPr>
      <w:r>
        <w:rPr>
          <w:color w:val="000000"/>
          <w:sz w:val="27"/>
          <w:szCs w:val="27"/>
        </w:rPr>
        <w:t>к.г.-м.н., доц. А.А.Крылов</w:t>
      </w:r>
    </w:p>
    <w:p w:rsidR="003A6F71" w:rsidRDefault="003A6F71" w:rsidP="003A6F71">
      <w:pPr>
        <w:pStyle w:val="a5"/>
        <w:jc w:val="right"/>
        <w:rPr>
          <w:color w:val="000000"/>
          <w:sz w:val="27"/>
          <w:szCs w:val="27"/>
        </w:rPr>
      </w:pPr>
      <w:r>
        <w:rPr>
          <w:color w:val="000000"/>
          <w:sz w:val="27"/>
          <w:szCs w:val="27"/>
        </w:rPr>
        <w:t>________________________</w:t>
      </w:r>
    </w:p>
    <w:p w:rsidR="003A6F71" w:rsidRDefault="003A6F71" w:rsidP="003A6F71">
      <w:pPr>
        <w:pStyle w:val="a5"/>
        <w:jc w:val="right"/>
        <w:rPr>
          <w:color w:val="000000"/>
          <w:sz w:val="27"/>
          <w:szCs w:val="27"/>
        </w:rPr>
      </w:pPr>
      <w:r>
        <w:rPr>
          <w:color w:val="000000"/>
          <w:sz w:val="27"/>
          <w:szCs w:val="27"/>
        </w:rPr>
        <w:t>«     »_______________ 2017</w:t>
      </w:r>
    </w:p>
    <w:p w:rsidR="00BA7751" w:rsidRDefault="00BA7751" w:rsidP="00BA7751">
      <w:pPr>
        <w:pStyle w:val="a6"/>
      </w:pPr>
      <w:bookmarkStart w:id="0" w:name="_GoBack"/>
      <w:bookmarkStart w:id="1" w:name="_Toc483309677"/>
      <w:bookmarkEnd w:id="0"/>
      <w:r>
        <w:lastRenderedPageBreak/>
        <w:t>АННОТАЦИЯ</w:t>
      </w:r>
      <w:bookmarkEnd w:id="1"/>
    </w:p>
    <w:p w:rsidR="007E3C44" w:rsidRPr="0094189B" w:rsidRDefault="007E3C44" w:rsidP="007E3C44">
      <w:pPr>
        <w:pStyle w:val="a5"/>
        <w:jc w:val="center"/>
        <w:rPr>
          <w:color w:val="000000"/>
          <w:szCs w:val="27"/>
        </w:rPr>
      </w:pPr>
      <w:r w:rsidRPr="0094189B">
        <w:rPr>
          <w:color w:val="000000"/>
          <w:szCs w:val="27"/>
        </w:rPr>
        <w:t>Перспективы прироста запасов углеводородов на Ем-Ёговской площади Красноленинского нефтегазоконденсатного месторождения</w:t>
      </w:r>
      <w:r w:rsidR="00B926C4">
        <w:rPr>
          <w:color w:val="000000"/>
          <w:szCs w:val="27"/>
        </w:rPr>
        <w:t xml:space="preserve">                                                </w:t>
      </w:r>
      <w:r w:rsidRPr="0094189B">
        <w:rPr>
          <w:color w:val="000000"/>
          <w:szCs w:val="27"/>
        </w:rPr>
        <w:t xml:space="preserve"> (Ханты</w:t>
      </w:r>
      <w:r w:rsidR="00B926C4">
        <w:t>-</w:t>
      </w:r>
      <w:r w:rsidRPr="0094189B">
        <w:rPr>
          <w:color w:val="000000"/>
          <w:szCs w:val="27"/>
        </w:rPr>
        <w:t>Мансийский</w:t>
      </w:r>
      <w:r w:rsidR="00B926C4" w:rsidRPr="00970796">
        <w:t> </w:t>
      </w:r>
      <w:r w:rsidR="00B926C4" w:rsidRPr="0094189B">
        <w:rPr>
          <w:color w:val="000000"/>
          <w:szCs w:val="27"/>
        </w:rPr>
        <w:t xml:space="preserve"> </w:t>
      </w:r>
      <w:r w:rsidRPr="0094189B">
        <w:rPr>
          <w:color w:val="000000"/>
          <w:szCs w:val="27"/>
        </w:rPr>
        <w:t>автономный округ)</w:t>
      </w:r>
    </w:p>
    <w:p w:rsidR="00BA7751" w:rsidRPr="008B7451" w:rsidRDefault="00E34443" w:rsidP="007E3C44">
      <w:pPr>
        <w:pStyle w:val="a5"/>
        <w:ind w:firstLine="709"/>
        <w:jc w:val="both"/>
        <w:rPr>
          <w:color w:val="000000"/>
        </w:rPr>
      </w:pPr>
      <w:r w:rsidRPr="008B7451">
        <w:rPr>
          <w:color w:val="000000"/>
        </w:rPr>
        <w:t>В настоящее время основные перспективы стабилизации добычи на длительно эксплуатируемых месторождениях Западной Сибири связаны с вовлечением в разработку трудноизвлекаемых запасов нефти тюменской свиты.</w:t>
      </w:r>
    </w:p>
    <w:p w:rsidR="00BA7751" w:rsidRPr="008B7451" w:rsidRDefault="00E34443" w:rsidP="007E3C44">
      <w:pPr>
        <w:pStyle w:val="a5"/>
        <w:ind w:firstLine="709"/>
        <w:jc w:val="both"/>
        <w:rPr>
          <w:color w:val="000000"/>
        </w:rPr>
      </w:pPr>
      <w:r w:rsidRPr="008B7451">
        <w:rPr>
          <w:color w:val="000000"/>
        </w:rPr>
        <w:t xml:space="preserve">В данной работе рассмотрены </w:t>
      </w:r>
      <w:r w:rsidR="0050188F" w:rsidRPr="008B7451">
        <w:rPr>
          <w:color w:val="000000"/>
        </w:rPr>
        <w:t>подходы к разработке низкопроницаемых коллекторов юрских отложений, реализуемых на месторождениях Западной Сибири и предложены варианты разработки пласта ЮК</w:t>
      </w:r>
      <w:proofErr w:type="gramStart"/>
      <w:r w:rsidR="0050188F" w:rsidRPr="008B7451">
        <w:rPr>
          <w:color w:val="000000"/>
          <w:vertAlign w:val="subscript"/>
        </w:rPr>
        <w:t>2</w:t>
      </w:r>
      <w:proofErr w:type="gramEnd"/>
      <w:r w:rsidR="0050188F" w:rsidRPr="008B7451">
        <w:rPr>
          <w:color w:val="000000"/>
        </w:rPr>
        <w:t xml:space="preserve"> Ем-Ёговской площади Красноленинского месторождения</w:t>
      </w:r>
      <w:r w:rsidR="00BA7751" w:rsidRPr="008B7451">
        <w:rPr>
          <w:color w:val="000000"/>
        </w:rPr>
        <w:t>.</w:t>
      </w:r>
    </w:p>
    <w:p w:rsidR="0003236A" w:rsidRPr="008B7451" w:rsidRDefault="00BA7751" w:rsidP="007E3C44">
      <w:pPr>
        <w:pStyle w:val="a5"/>
        <w:ind w:firstLine="709"/>
        <w:jc w:val="both"/>
        <w:rPr>
          <w:color w:val="000000"/>
        </w:rPr>
      </w:pPr>
      <w:proofErr w:type="gramStart"/>
      <w:r w:rsidRPr="008B7451">
        <w:rPr>
          <w:color w:val="000000"/>
        </w:rPr>
        <w:t>О</w:t>
      </w:r>
      <w:r w:rsidR="0050188F" w:rsidRPr="008B7451">
        <w:rPr>
          <w:color w:val="000000"/>
        </w:rPr>
        <w:t>бъем данной работы составляет 7</w:t>
      </w:r>
      <w:r w:rsidR="00CE48A1">
        <w:rPr>
          <w:color w:val="000000"/>
        </w:rPr>
        <w:t>6</w:t>
      </w:r>
      <w:r w:rsidR="0050188F" w:rsidRPr="008B7451">
        <w:rPr>
          <w:color w:val="000000"/>
        </w:rPr>
        <w:t xml:space="preserve"> страниц, в ее состав </w:t>
      </w:r>
      <w:r w:rsidR="00B926C4">
        <w:rPr>
          <w:color w:val="000000"/>
        </w:rPr>
        <w:t>включены 30 рисунков, 15 таблиц и приложение.</w:t>
      </w:r>
      <w:proofErr w:type="gramEnd"/>
      <w:r w:rsidR="00B926C4">
        <w:rPr>
          <w:color w:val="000000"/>
        </w:rPr>
        <w:t xml:space="preserve"> </w:t>
      </w:r>
      <w:r w:rsidR="0003236A" w:rsidRPr="008B7451">
        <w:rPr>
          <w:color w:val="000000"/>
        </w:rPr>
        <w:t>Содержание работы представлено 7 главами.</w:t>
      </w:r>
      <w:r w:rsidRPr="008B7451">
        <w:rPr>
          <w:color w:val="000000"/>
        </w:rPr>
        <w:t xml:space="preserve"> </w:t>
      </w:r>
      <w:r w:rsidR="0003236A" w:rsidRPr="008B7451">
        <w:rPr>
          <w:color w:val="000000"/>
        </w:rPr>
        <w:t>Библиографический список состоит из 39 наименований.</w:t>
      </w:r>
    </w:p>
    <w:p w:rsidR="00BA7751" w:rsidRPr="008B7451" w:rsidRDefault="00BA7751" w:rsidP="007E3C44">
      <w:pPr>
        <w:pStyle w:val="a5"/>
        <w:ind w:firstLine="709"/>
        <w:jc w:val="both"/>
        <w:rPr>
          <w:color w:val="000000"/>
        </w:rPr>
      </w:pPr>
      <w:r w:rsidRPr="008B7451">
        <w:rPr>
          <w:color w:val="000000"/>
        </w:rPr>
        <w:t xml:space="preserve">Ключевые слова: </w:t>
      </w:r>
      <w:r w:rsidR="008155B0" w:rsidRPr="008B7451">
        <w:rPr>
          <w:color w:val="000000"/>
        </w:rPr>
        <w:t>низкая проницаемость</w:t>
      </w:r>
      <w:r w:rsidRPr="008B7451">
        <w:rPr>
          <w:color w:val="000000"/>
        </w:rPr>
        <w:t xml:space="preserve">, </w:t>
      </w:r>
      <w:r w:rsidR="008155B0" w:rsidRPr="008B7451">
        <w:rPr>
          <w:color w:val="000000"/>
        </w:rPr>
        <w:t>трудноизвлекаемые запасы нефти</w:t>
      </w:r>
      <w:r w:rsidRPr="008B7451">
        <w:rPr>
          <w:color w:val="000000"/>
        </w:rPr>
        <w:t xml:space="preserve">, </w:t>
      </w:r>
      <w:r w:rsidR="008155B0" w:rsidRPr="008B7451">
        <w:rPr>
          <w:color w:val="000000"/>
        </w:rPr>
        <w:t>проектирование разработки</w:t>
      </w:r>
      <w:r w:rsidRPr="008B7451">
        <w:rPr>
          <w:color w:val="000000"/>
        </w:rPr>
        <w:t xml:space="preserve">, </w:t>
      </w:r>
      <w:r w:rsidR="008155B0" w:rsidRPr="008B7451">
        <w:rPr>
          <w:color w:val="000000"/>
        </w:rPr>
        <w:t xml:space="preserve">тюменская </w:t>
      </w:r>
      <w:r w:rsidR="008155B0" w:rsidRPr="00D75AE4">
        <w:rPr>
          <w:color w:val="000000"/>
        </w:rPr>
        <w:t>свита</w:t>
      </w:r>
      <w:r w:rsidR="00186EC1" w:rsidRPr="00D75AE4">
        <w:rPr>
          <w:color w:val="000000"/>
        </w:rPr>
        <w:t>, Ем-Ёговская площадь.</w:t>
      </w:r>
    </w:p>
    <w:p w:rsidR="00BA7751" w:rsidRDefault="00E86D4B" w:rsidP="008E5F15">
      <w:pPr>
        <w:jc w:val="center"/>
        <w:rPr>
          <w:lang w:val="en-US"/>
        </w:rPr>
      </w:pPr>
      <w:hyperlink r:id="rId8" w:history="1">
        <w:r w:rsidR="008E5F15" w:rsidRPr="00422B8B">
          <w:rPr>
            <w:rStyle w:val="af8"/>
            <w:color w:val="auto"/>
            <w:u w:val="none"/>
            <w:lang w:val="en-US"/>
          </w:rPr>
          <w:t>ABSTRACT</w:t>
        </w:r>
      </w:hyperlink>
    </w:p>
    <w:p w:rsidR="008E5F15" w:rsidRPr="008E5F15" w:rsidRDefault="008E5F15" w:rsidP="008E5F15">
      <w:pPr>
        <w:jc w:val="center"/>
        <w:rPr>
          <w:lang w:val="en-US"/>
        </w:rPr>
      </w:pPr>
    </w:p>
    <w:p w:rsidR="008155B0" w:rsidRPr="009B19ED" w:rsidRDefault="003D3564" w:rsidP="005E6E3F">
      <w:pPr>
        <w:spacing w:line="360" w:lineRule="auto"/>
        <w:ind w:firstLine="709"/>
        <w:jc w:val="center"/>
        <w:rPr>
          <w:lang w:val="en-US"/>
        </w:rPr>
      </w:pPr>
      <w:r w:rsidRPr="003D3564">
        <w:rPr>
          <w:lang w:val="en-US"/>
        </w:rPr>
        <w:t xml:space="preserve">The prospects for increasing of oil reserves </w:t>
      </w:r>
      <w:r w:rsidR="009B19ED" w:rsidRPr="009B19ED">
        <w:rPr>
          <w:lang w:val="en-US"/>
        </w:rPr>
        <w:t>at Em-Yogovskaya area of the Krasnoleninsky oil-gas condensate field (Khanty-Mansiysk Autonomous Region)</w:t>
      </w:r>
    </w:p>
    <w:p w:rsidR="008155B0" w:rsidRPr="009B19ED" w:rsidRDefault="008155B0" w:rsidP="005E6E3F">
      <w:pPr>
        <w:spacing w:line="360" w:lineRule="auto"/>
        <w:ind w:firstLine="709"/>
        <w:rPr>
          <w:lang w:val="en-US"/>
        </w:rPr>
      </w:pPr>
    </w:p>
    <w:p w:rsidR="008E5F15" w:rsidRPr="009B6273" w:rsidRDefault="00986315" w:rsidP="004A534C">
      <w:pPr>
        <w:autoSpaceDE w:val="0"/>
        <w:autoSpaceDN w:val="0"/>
        <w:adjustRightInd w:val="0"/>
        <w:spacing w:line="360" w:lineRule="auto"/>
        <w:ind w:firstLine="709"/>
        <w:jc w:val="both"/>
        <w:rPr>
          <w:lang w:val="en-US"/>
        </w:rPr>
      </w:pPr>
      <w:r w:rsidRPr="009B6273">
        <w:rPr>
          <w:lang w:val="en-US"/>
        </w:rPr>
        <w:t xml:space="preserve">Now the main prospects </w:t>
      </w:r>
      <w:r w:rsidR="00C54F33">
        <w:rPr>
          <w:lang w:val="en-US"/>
        </w:rPr>
        <w:t>for</w:t>
      </w:r>
      <w:r w:rsidR="0000283D" w:rsidRPr="003D3564">
        <w:rPr>
          <w:lang w:val="en-US"/>
        </w:rPr>
        <w:t xml:space="preserve"> growth of oil reserves in existing fields</w:t>
      </w:r>
      <w:r w:rsidR="0000283D">
        <w:rPr>
          <w:lang w:val="en-US"/>
        </w:rPr>
        <w:t xml:space="preserve"> </w:t>
      </w:r>
      <w:r w:rsidR="0000283D" w:rsidRPr="009B6273">
        <w:rPr>
          <w:lang w:val="en-US"/>
        </w:rPr>
        <w:t>of Western Siberia</w:t>
      </w:r>
      <w:r w:rsidR="0000283D" w:rsidRPr="003D3564">
        <w:rPr>
          <w:lang w:val="en-US"/>
        </w:rPr>
        <w:t xml:space="preserve"> o</w:t>
      </w:r>
      <w:r w:rsidR="0000283D">
        <w:rPr>
          <w:lang w:val="en-US"/>
        </w:rPr>
        <w:t>n the late stage of development</w:t>
      </w:r>
      <w:r w:rsidRPr="009B6273">
        <w:rPr>
          <w:lang w:val="en-US"/>
        </w:rPr>
        <w:t xml:space="preserve"> are connected with inv</w:t>
      </w:r>
      <w:r w:rsidR="009B6273" w:rsidRPr="009B6273">
        <w:rPr>
          <w:lang w:val="en-US"/>
        </w:rPr>
        <w:t>olvement in development of hard-to-recover</w:t>
      </w:r>
      <w:r w:rsidRPr="009B6273">
        <w:rPr>
          <w:lang w:val="en-US"/>
        </w:rPr>
        <w:t xml:space="preserve"> reserves of </w:t>
      </w:r>
      <w:r w:rsidR="008E5F15" w:rsidRPr="009B6273">
        <w:rPr>
          <w:lang w:val="en-US"/>
        </w:rPr>
        <w:t>Tyumen suite (beds JK</w:t>
      </w:r>
      <w:r w:rsidR="008E5F15" w:rsidRPr="004A534C">
        <w:rPr>
          <w:vertAlign w:val="subscript"/>
          <w:lang w:val="en-US"/>
        </w:rPr>
        <w:t>2-9</w:t>
      </w:r>
      <w:r w:rsidR="0000283D">
        <w:rPr>
          <w:lang w:val="en-US"/>
        </w:rPr>
        <w:t>).</w:t>
      </w:r>
    </w:p>
    <w:p w:rsidR="00986315" w:rsidRPr="00986315" w:rsidRDefault="004A534C" w:rsidP="004A534C">
      <w:pPr>
        <w:spacing w:line="360" w:lineRule="auto"/>
        <w:ind w:firstLine="709"/>
        <w:jc w:val="both"/>
        <w:rPr>
          <w:lang w:val="en-US"/>
        </w:rPr>
      </w:pPr>
      <w:r>
        <w:rPr>
          <w:lang w:val="en-US"/>
        </w:rPr>
        <w:t>T</w:t>
      </w:r>
      <w:r w:rsidR="00986315" w:rsidRPr="00986315">
        <w:rPr>
          <w:lang w:val="en-US"/>
        </w:rPr>
        <w:t>his work</w:t>
      </w:r>
      <w:r>
        <w:rPr>
          <w:lang w:val="en-US"/>
        </w:rPr>
        <w:t xml:space="preserve"> presents</w:t>
      </w:r>
      <w:r w:rsidR="00986315" w:rsidRPr="00986315">
        <w:rPr>
          <w:lang w:val="en-US"/>
        </w:rPr>
        <w:t xml:space="preserve"> approaches to development of low-permeability collectors of the Jurassic deposits realized on fields of Western Siberia and options of development of</w:t>
      </w:r>
      <w:r>
        <w:rPr>
          <w:lang w:val="en-US"/>
        </w:rPr>
        <w:t xml:space="preserve"> bed</w:t>
      </w:r>
      <w:r w:rsidR="00986315" w:rsidRPr="00986315">
        <w:rPr>
          <w:lang w:val="en-US"/>
        </w:rPr>
        <w:t xml:space="preserve"> </w:t>
      </w:r>
      <w:r>
        <w:rPr>
          <w:lang w:val="en-US"/>
        </w:rPr>
        <w:t>J</w:t>
      </w:r>
      <w:r w:rsidR="00986315" w:rsidRPr="00986315">
        <w:rPr>
          <w:lang w:val="en-US"/>
        </w:rPr>
        <w:t>K</w:t>
      </w:r>
      <w:r w:rsidR="00986315" w:rsidRPr="004A534C">
        <w:rPr>
          <w:vertAlign w:val="subscript"/>
          <w:lang w:val="en-US"/>
        </w:rPr>
        <w:t>2</w:t>
      </w:r>
      <w:r w:rsidR="00986315" w:rsidRPr="00986315">
        <w:rPr>
          <w:lang w:val="en-US"/>
        </w:rPr>
        <w:t xml:space="preserve"> of Em-Yogovskaya area of the Krasnoleninsky field.</w:t>
      </w:r>
    </w:p>
    <w:p w:rsidR="004A534C" w:rsidRDefault="00986315" w:rsidP="004A534C">
      <w:pPr>
        <w:autoSpaceDE w:val="0"/>
        <w:autoSpaceDN w:val="0"/>
        <w:adjustRightInd w:val="0"/>
        <w:spacing w:line="360" w:lineRule="auto"/>
        <w:ind w:firstLine="709"/>
        <w:jc w:val="both"/>
        <w:rPr>
          <w:rFonts w:ascii="AvantGardeGothicC-Book" w:hAnsi="AvantGardeGothicC-Book" w:cs="AvantGardeGothicC-Book"/>
          <w:sz w:val="13"/>
          <w:szCs w:val="13"/>
          <w:lang w:val="en-US"/>
        </w:rPr>
      </w:pPr>
      <w:r w:rsidRPr="00986315">
        <w:rPr>
          <w:lang w:val="en-US"/>
        </w:rPr>
        <w:t xml:space="preserve">The volume of this work </w:t>
      </w:r>
      <w:r w:rsidR="004A534C">
        <w:rPr>
          <w:lang w:val="en-US"/>
        </w:rPr>
        <w:t>i</w:t>
      </w:r>
      <w:r w:rsidRPr="00986315">
        <w:rPr>
          <w:lang w:val="en-US"/>
        </w:rPr>
        <w:t xml:space="preserve">s 76 </w:t>
      </w:r>
      <w:proofErr w:type="gramStart"/>
      <w:r w:rsidRPr="00986315">
        <w:rPr>
          <w:lang w:val="en-US"/>
        </w:rPr>
        <w:t>pages,</w:t>
      </w:r>
      <w:proofErr w:type="gramEnd"/>
      <w:r w:rsidRPr="00986315">
        <w:rPr>
          <w:lang w:val="en-US"/>
        </w:rPr>
        <w:t xml:space="preserve"> its structure included 30 </w:t>
      </w:r>
      <w:r w:rsidR="004A534C">
        <w:rPr>
          <w:lang w:val="en-US"/>
        </w:rPr>
        <w:t>pictures</w:t>
      </w:r>
      <w:r w:rsidRPr="00986315">
        <w:rPr>
          <w:lang w:val="en-US"/>
        </w:rPr>
        <w:t>, 15 tables and the appendix. Content of work is presented by 7 heads. The bibliography consists of 39 names.</w:t>
      </w:r>
      <w:r w:rsidR="008E5F15" w:rsidRPr="008E5F15">
        <w:rPr>
          <w:rFonts w:ascii="AvantGardeGothicC-Book" w:hAnsi="AvantGardeGothicC-Book" w:cs="AvantGardeGothicC-Book"/>
          <w:sz w:val="13"/>
          <w:szCs w:val="13"/>
          <w:lang w:val="en-US"/>
        </w:rPr>
        <w:t xml:space="preserve"> </w:t>
      </w:r>
    </w:p>
    <w:p w:rsidR="0000283D" w:rsidRDefault="00986315" w:rsidP="004A534C">
      <w:pPr>
        <w:autoSpaceDE w:val="0"/>
        <w:autoSpaceDN w:val="0"/>
        <w:adjustRightInd w:val="0"/>
        <w:spacing w:line="360" w:lineRule="auto"/>
        <w:ind w:firstLine="709"/>
        <w:jc w:val="both"/>
        <w:rPr>
          <w:lang w:val="en-US"/>
        </w:rPr>
      </w:pPr>
      <w:r w:rsidRPr="004A534C">
        <w:rPr>
          <w:lang w:val="en-US"/>
        </w:rPr>
        <w:t>Ke</w:t>
      </w:r>
      <w:r w:rsidR="008E5F15" w:rsidRPr="004A534C">
        <w:rPr>
          <w:lang w:val="en-US"/>
        </w:rPr>
        <w:t>ywords: low permeability, hard-to-recover</w:t>
      </w:r>
      <w:r w:rsidRPr="004A534C">
        <w:rPr>
          <w:lang w:val="en-US"/>
        </w:rPr>
        <w:t xml:space="preserve"> reserves of oil, </w:t>
      </w:r>
      <w:r w:rsidR="008E5F15" w:rsidRPr="004A534C">
        <w:rPr>
          <w:lang w:val="en-US"/>
        </w:rPr>
        <w:t>reservoir engineering</w:t>
      </w:r>
      <w:r w:rsidRPr="004A534C">
        <w:rPr>
          <w:lang w:val="en-US"/>
        </w:rPr>
        <w:t xml:space="preserve">, Tyumen suite, Em-Yogovskaya </w:t>
      </w:r>
      <w:r w:rsidR="008E5F15" w:rsidRPr="004A534C">
        <w:rPr>
          <w:lang w:val="en-US"/>
        </w:rPr>
        <w:t>area</w:t>
      </w:r>
      <w:r w:rsidR="004A534C">
        <w:rPr>
          <w:lang w:val="en-US"/>
        </w:rPr>
        <w:t>.</w:t>
      </w:r>
      <w:r w:rsidR="003D3564" w:rsidRPr="003D3564">
        <w:rPr>
          <w:lang w:val="en-US"/>
        </w:rPr>
        <w:t xml:space="preserve"> </w:t>
      </w:r>
    </w:p>
    <w:p w:rsidR="008155B0" w:rsidRPr="004A534C" w:rsidRDefault="008155B0">
      <w:pPr>
        <w:rPr>
          <w:lang w:val="en-US"/>
        </w:rPr>
      </w:pPr>
    </w:p>
    <w:p w:rsidR="008155B0" w:rsidRPr="004A534C" w:rsidRDefault="008155B0">
      <w:pPr>
        <w:rPr>
          <w:lang w:val="en-US"/>
        </w:rPr>
      </w:pPr>
    </w:p>
    <w:p w:rsidR="008155B0" w:rsidRPr="009B19ED" w:rsidRDefault="008155B0">
      <w:pPr>
        <w:rPr>
          <w:lang w:val="en-US"/>
        </w:rPr>
      </w:pPr>
    </w:p>
    <w:p w:rsidR="008155B0" w:rsidRPr="009B19ED" w:rsidRDefault="008155B0">
      <w:pPr>
        <w:rPr>
          <w:lang w:val="en-US"/>
        </w:rPr>
      </w:pPr>
    </w:p>
    <w:p w:rsidR="008155B0" w:rsidRPr="009B19ED" w:rsidRDefault="008155B0">
      <w:pPr>
        <w:rPr>
          <w:lang w:val="en-US"/>
        </w:rPr>
      </w:pPr>
    </w:p>
    <w:p w:rsidR="008155B0" w:rsidRPr="009B19ED" w:rsidRDefault="008155B0">
      <w:pPr>
        <w:rPr>
          <w:lang w:val="en-US"/>
        </w:rPr>
      </w:pPr>
    </w:p>
    <w:p w:rsidR="008155B0" w:rsidRPr="009B19ED" w:rsidRDefault="008155B0">
      <w:pPr>
        <w:rPr>
          <w:lang w:val="en-US"/>
        </w:rPr>
      </w:pPr>
    </w:p>
    <w:p w:rsidR="008155B0" w:rsidRPr="009B19ED" w:rsidRDefault="008155B0">
      <w:pPr>
        <w:rPr>
          <w:lang w:val="en-US"/>
        </w:rPr>
      </w:pPr>
    </w:p>
    <w:sdt>
      <w:sdtPr>
        <w:rPr>
          <w:rFonts w:ascii="Times New Roman" w:eastAsiaTheme="minorEastAsia" w:hAnsi="Times New Roman" w:cs="Times New Roman"/>
          <w:b w:val="0"/>
          <w:bCs w:val="0"/>
          <w:color w:val="auto"/>
          <w:sz w:val="24"/>
          <w:szCs w:val="24"/>
        </w:rPr>
        <w:id w:val="2098215761"/>
      </w:sdtPr>
      <w:sdtContent>
        <w:p w:rsidR="00D77F8B" w:rsidRPr="00497E06" w:rsidRDefault="00497E06" w:rsidP="001624F8">
          <w:pPr>
            <w:pStyle w:val="af9"/>
            <w:spacing w:line="360" w:lineRule="auto"/>
            <w:jc w:val="center"/>
            <w:rPr>
              <w:rFonts w:ascii="Times New Roman" w:hAnsi="Times New Roman" w:cs="Times New Roman"/>
              <w:b w:val="0"/>
              <w:color w:val="auto"/>
              <w:sz w:val="24"/>
              <w:szCs w:val="24"/>
            </w:rPr>
          </w:pPr>
          <w:r w:rsidRPr="00497E06">
            <w:rPr>
              <w:rFonts w:ascii="Times New Roman" w:hAnsi="Times New Roman" w:cs="Times New Roman"/>
              <w:b w:val="0"/>
              <w:color w:val="auto"/>
              <w:sz w:val="24"/>
              <w:szCs w:val="24"/>
            </w:rPr>
            <w:t>ОГЛАВЛЕНИЕ</w:t>
          </w:r>
        </w:p>
        <w:p w:rsidR="001624F8" w:rsidRDefault="00E86D4B" w:rsidP="001624F8">
          <w:pPr>
            <w:pStyle w:val="11"/>
            <w:rPr>
              <w:rFonts w:asciiTheme="minorHAnsi" w:hAnsiTheme="minorHAnsi" w:cstheme="minorBidi"/>
              <w:noProof/>
              <w:sz w:val="22"/>
              <w:szCs w:val="22"/>
            </w:rPr>
          </w:pPr>
          <w:r w:rsidRPr="00E86D4B">
            <w:fldChar w:fldCharType="begin"/>
          </w:r>
          <w:r w:rsidR="00D77F8B">
            <w:instrText xml:space="preserve"> TOC \o "1-3" \h \z \u </w:instrText>
          </w:r>
          <w:r w:rsidRPr="00E86D4B">
            <w:fldChar w:fldCharType="separate"/>
          </w:r>
          <w:hyperlink w:anchor="_Toc483309677" w:history="1">
            <w:r w:rsidR="001624F8" w:rsidRPr="00B35E2B">
              <w:rPr>
                <w:rStyle w:val="af8"/>
                <w:noProof/>
              </w:rPr>
              <w:t>АННОТАЦИЯ</w:t>
            </w:r>
            <w:r w:rsidR="001624F8">
              <w:rPr>
                <w:noProof/>
                <w:webHidden/>
              </w:rPr>
              <w:tab/>
            </w:r>
            <w:r w:rsidR="001624F8">
              <w:rPr>
                <w:noProof/>
                <w:webHidden/>
              </w:rPr>
              <w:fldChar w:fldCharType="begin"/>
            </w:r>
            <w:r w:rsidR="001624F8">
              <w:rPr>
                <w:noProof/>
                <w:webHidden/>
              </w:rPr>
              <w:instrText xml:space="preserve"> PAGEREF _Toc483309677 \h </w:instrText>
            </w:r>
            <w:r w:rsidR="001624F8">
              <w:rPr>
                <w:noProof/>
                <w:webHidden/>
              </w:rPr>
            </w:r>
            <w:r w:rsidR="001624F8">
              <w:rPr>
                <w:noProof/>
                <w:webHidden/>
              </w:rPr>
              <w:fldChar w:fldCharType="separate"/>
            </w:r>
            <w:r w:rsidR="001624F8">
              <w:rPr>
                <w:noProof/>
                <w:webHidden/>
              </w:rPr>
              <w:t>2</w:t>
            </w:r>
            <w:r w:rsidR="001624F8">
              <w:rPr>
                <w:noProof/>
                <w:webHidden/>
              </w:rPr>
              <w:fldChar w:fldCharType="end"/>
            </w:r>
          </w:hyperlink>
        </w:p>
        <w:p w:rsidR="001624F8" w:rsidRDefault="001624F8" w:rsidP="001624F8">
          <w:pPr>
            <w:pStyle w:val="11"/>
            <w:rPr>
              <w:rFonts w:asciiTheme="minorHAnsi" w:hAnsiTheme="minorHAnsi" w:cstheme="minorBidi"/>
              <w:noProof/>
              <w:sz w:val="22"/>
              <w:szCs w:val="22"/>
            </w:rPr>
          </w:pPr>
          <w:hyperlink w:anchor="_Toc483309678" w:history="1">
            <w:r w:rsidRPr="00B35E2B">
              <w:rPr>
                <w:rStyle w:val="af8"/>
                <w:noProof/>
              </w:rPr>
              <w:t>ВВЕДЕНИЕ</w:t>
            </w:r>
            <w:r>
              <w:rPr>
                <w:noProof/>
                <w:webHidden/>
              </w:rPr>
              <w:tab/>
            </w:r>
            <w:r>
              <w:rPr>
                <w:noProof/>
                <w:webHidden/>
              </w:rPr>
              <w:fldChar w:fldCharType="begin"/>
            </w:r>
            <w:r>
              <w:rPr>
                <w:noProof/>
                <w:webHidden/>
              </w:rPr>
              <w:instrText xml:space="preserve"> PAGEREF _Toc483309678 \h </w:instrText>
            </w:r>
            <w:r>
              <w:rPr>
                <w:noProof/>
                <w:webHidden/>
              </w:rPr>
            </w:r>
            <w:r>
              <w:rPr>
                <w:noProof/>
                <w:webHidden/>
              </w:rPr>
              <w:fldChar w:fldCharType="separate"/>
            </w:r>
            <w:r>
              <w:rPr>
                <w:noProof/>
                <w:webHidden/>
              </w:rPr>
              <w:t>4</w:t>
            </w:r>
            <w:r>
              <w:rPr>
                <w:noProof/>
                <w:webHidden/>
              </w:rPr>
              <w:fldChar w:fldCharType="end"/>
            </w:r>
          </w:hyperlink>
        </w:p>
        <w:p w:rsidR="001624F8" w:rsidRDefault="001624F8" w:rsidP="001624F8">
          <w:pPr>
            <w:pStyle w:val="11"/>
            <w:rPr>
              <w:rFonts w:asciiTheme="minorHAnsi" w:hAnsiTheme="minorHAnsi" w:cstheme="minorBidi"/>
              <w:noProof/>
              <w:sz w:val="22"/>
              <w:szCs w:val="22"/>
            </w:rPr>
          </w:pPr>
          <w:hyperlink w:anchor="_Toc483309679" w:history="1">
            <w:r>
              <w:rPr>
                <w:rStyle w:val="af8"/>
                <w:noProof/>
              </w:rPr>
              <w:t>1</w:t>
            </w:r>
            <w:r>
              <w:rPr>
                <w:rStyle w:val="af8"/>
                <w:noProof/>
                <w:lang w:val="en-US"/>
              </w:rPr>
              <w:t xml:space="preserve"> </w:t>
            </w:r>
            <w:r w:rsidRPr="00B35E2B">
              <w:rPr>
                <w:rStyle w:val="af8"/>
                <w:noProof/>
              </w:rPr>
              <w:t>ЭКОНОМИКО-ГЕОГРАФИЧЕСКАЯ ХАРАКТЕРИСТИКА ОБЪЕКТА</w:t>
            </w:r>
            <w:r>
              <w:rPr>
                <w:rStyle w:val="af8"/>
                <w:noProof/>
                <w:lang w:val="en-US"/>
              </w:rPr>
              <w:t xml:space="preserve"> </w:t>
            </w:r>
            <w:r w:rsidRPr="00B35E2B">
              <w:rPr>
                <w:rStyle w:val="af8"/>
                <w:noProof/>
              </w:rPr>
              <w:t>ИССЛЕДОВАНИЙ</w:t>
            </w:r>
            <w:r>
              <w:rPr>
                <w:noProof/>
                <w:webHidden/>
              </w:rPr>
              <w:tab/>
            </w:r>
            <w:r>
              <w:rPr>
                <w:noProof/>
                <w:webHidden/>
              </w:rPr>
              <w:fldChar w:fldCharType="begin"/>
            </w:r>
            <w:r>
              <w:rPr>
                <w:noProof/>
                <w:webHidden/>
              </w:rPr>
              <w:instrText xml:space="preserve"> PAGEREF _Toc483309679 \h </w:instrText>
            </w:r>
            <w:r>
              <w:rPr>
                <w:noProof/>
                <w:webHidden/>
              </w:rPr>
            </w:r>
            <w:r>
              <w:rPr>
                <w:noProof/>
                <w:webHidden/>
              </w:rPr>
              <w:fldChar w:fldCharType="separate"/>
            </w:r>
            <w:r>
              <w:rPr>
                <w:noProof/>
                <w:webHidden/>
              </w:rPr>
              <w:t>7</w:t>
            </w:r>
            <w:r>
              <w:rPr>
                <w:noProof/>
                <w:webHidden/>
              </w:rPr>
              <w:fldChar w:fldCharType="end"/>
            </w:r>
          </w:hyperlink>
        </w:p>
        <w:p w:rsidR="001624F8" w:rsidRDefault="001624F8" w:rsidP="001624F8">
          <w:pPr>
            <w:pStyle w:val="21"/>
            <w:tabs>
              <w:tab w:val="right" w:leader="dot" w:pos="9344"/>
            </w:tabs>
            <w:spacing w:line="360" w:lineRule="auto"/>
            <w:rPr>
              <w:rFonts w:asciiTheme="minorHAnsi" w:hAnsiTheme="minorHAnsi" w:cstheme="minorBidi"/>
              <w:noProof/>
              <w:sz w:val="22"/>
              <w:szCs w:val="22"/>
            </w:rPr>
          </w:pPr>
          <w:hyperlink w:anchor="_Toc483309680" w:history="1">
            <w:r w:rsidRPr="00B35E2B">
              <w:rPr>
                <w:rStyle w:val="af8"/>
                <w:noProof/>
              </w:rPr>
              <w:t>1.1 Краткий физико-географический очерк</w:t>
            </w:r>
            <w:r>
              <w:rPr>
                <w:noProof/>
                <w:webHidden/>
              </w:rPr>
              <w:tab/>
            </w:r>
            <w:r>
              <w:rPr>
                <w:noProof/>
                <w:webHidden/>
              </w:rPr>
              <w:fldChar w:fldCharType="begin"/>
            </w:r>
            <w:r>
              <w:rPr>
                <w:noProof/>
                <w:webHidden/>
              </w:rPr>
              <w:instrText xml:space="preserve"> PAGEREF _Toc483309680 \h </w:instrText>
            </w:r>
            <w:r>
              <w:rPr>
                <w:noProof/>
                <w:webHidden/>
              </w:rPr>
            </w:r>
            <w:r>
              <w:rPr>
                <w:noProof/>
                <w:webHidden/>
              </w:rPr>
              <w:fldChar w:fldCharType="separate"/>
            </w:r>
            <w:r>
              <w:rPr>
                <w:noProof/>
                <w:webHidden/>
              </w:rPr>
              <w:t>7</w:t>
            </w:r>
            <w:r>
              <w:rPr>
                <w:noProof/>
                <w:webHidden/>
              </w:rPr>
              <w:fldChar w:fldCharType="end"/>
            </w:r>
          </w:hyperlink>
        </w:p>
        <w:p w:rsidR="001624F8" w:rsidRDefault="001624F8" w:rsidP="001624F8">
          <w:pPr>
            <w:pStyle w:val="21"/>
            <w:tabs>
              <w:tab w:val="right" w:leader="dot" w:pos="9344"/>
            </w:tabs>
            <w:spacing w:line="360" w:lineRule="auto"/>
            <w:rPr>
              <w:rFonts w:asciiTheme="minorHAnsi" w:hAnsiTheme="minorHAnsi" w:cstheme="minorBidi"/>
              <w:noProof/>
              <w:sz w:val="22"/>
              <w:szCs w:val="22"/>
            </w:rPr>
          </w:pPr>
          <w:hyperlink w:anchor="_Toc483309681" w:history="1">
            <w:r w:rsidRPr="00B35E2B">
              <w:rPr>
                <w:rStyle w:val="af8"/>
                <w:noProof/>
              </w:rPr>
              <w:t>1.2 Геолого-геофизическая изученность и история разработки</w:t>
            </w:r>
            <w:r>
              <w:rPr>
                <w:noProof/>
                <w:webHidden/>
              </w:rPr>
              <w:tab/>
            </w:r>
            <w:r>
              <w:rPr>
                <w:noProof/>
                <w:webHidden/>
              </w:rPr>
              <w:fldChar w:fldCharType="begin"/>
            </w:r>
            <w:r>
              <w:rPr>
                <w:noProof/>
                <w:webHidden/>
              </w:rPr>
              <w:instrText xml:space="preserve"> PAGEREF _Toc483309681 \h </w:instrText>
            </w:r>
            <w:r>
              <w:rPr>
                <w:noProof/>
                <w:webHidden/>
              </w:rPr>
            </w:r>
            <w:r>
              <w:rPr>
                <w:noProof/>
                <w:webHidden/>
              </w:rPr>
              <w:fldChar w:fldCharType="separate"/>
            </w:r>
            <w:r>
              <w:rPr>
                <w:noProof/>
                <w:webHidden/>
              </w:rPr>
              <w:t>9</w:t>
            </w:r>
            <w:r>
              <w:rPr>
                <w:noProof/>
                <w:webHidden/>
              </w:rPr>
              <w:fldChar w:fldCharType="end"/>
            </w:r>
          </w:hyperlink>
        </w:p>
        <w:p w:rsidR="001624F8" w:rsidRDefault="001624F8" w:rsidP="001624F8">
          <w:pPr>
            <w:pStyle w:val="11"/>
            <w:rPr>
              <w:rFonts w:asciiTheme="minorHAnsi" w:hAnsiTheme="minorHAnsi" w:cstheme="minorBidi"/>
              <w:noProof/>
              <w:sz w:val="22"/>
              <w:szCs w:val="22"/>
            </w:rPr>
          </w:pPr>
          <w:hyperlink w:anchor="_Toc483309682" w:history="1">
            <w:r w:rsidRPr="00B35E2B">
              <w:rPr>
                <w:rStyle w:val="af8"/>
                <w:noProof/>
              </w:rPr>
              <w:t>2 ГЕОЛОГИЧЕСКАЯ ХАРАКТЕРИСТИКА МЕСТОРОЖДЕНИЯ</w:t>
            </w:r>
            <w:r>
              <w:rPr>
                <w:noProof/>
                <w:webHidden/>
              </w:rPr>
              <w:tab/>
            </w:r>
            <w:r>
              <w:rPr>
                <w:noProof/>
                <w:webHidden/>
              </w:rPr>
              <w:fldChar w:fldCharType="begin"/>
            </w:r>
            <w:r>
              <w:rPr>
                <w:noProof/>
                <w:webHidden/>
              </w:rPr>
              <w:instrText xml:space="preserve"> PAGEREF _Toc483309682 \h </w:instrText>
            </w:r>
            <w:r>
              <w:rPr>
                <w:noProof/>
                <w:webHidden/>
              </w:rPr>
            </w:r>
            <w:r>
              <w:rPr>
                <w:noProof/>
                <w:webHidden/>
              </w:rPr>
              <w:fldChar w:fldCharType="separate"/>
            </w:r>
            <w:r>
              <w:rPr>
                <w:noProof/>
                <w:webHidden/>
              </w:rPr>
              <w:t>12</w:t>
            </w:r>
            <w:r>
              <w:rPr>
                <w:noProof/>
                <w:webHidden/>
              </w:rPr>
              <w:fldChar w:fldCharType="end"/>
            </w:r>
          </w:hyperlink>
        </w:p>
        <w:p w:rsidR="001624F8" w:rsidRDefault="001624F8" w:rsidP="001624F8">
          <w:pPr>
            <w:pStyle w:val="21"/>
            <w:tabs>
              <w:tab w:val="right" w:leader="dot" w:pos="9344"/>
            </w:tabs>
            <w:spacing w:line="360" w:lineRule="auto"/>
            <w:rPr>
              <w:rFonts w:asciiTheme="minorHAnsi" w:hAnsiTheme="minorHAnsi" w:cstheme="minorBidi"/>
              <w:noProof/>
              <w:sz w:val="22"/>
              <w:szCs w:val="22"/>
            </w:rPr>
          </w:pPr>
          <w:hyperlink w:anchor="_Toc483309683" w:history="1">
            <w:r w:rsidRPr="00B35E2B">
              <w:rPr>
                <w:rStyle w:val="af8"/>
                <w:noProof/>
              </w:rPr>
              <w:t>2.1 Литолого-стратиграфическая характеристика</w:t>
            </w:r>
            <w:r>
              <w:rPr>
                <w:noProof/>
                <w:webHidden/>
              </w:rPr>
              <w:tab/>
            </w:r>
            <w:r>
              <w:rPr>
                <w:noProof/>
                <w:webHidden/>
              </w:rPr>
              <w:fldChar w:fldCharType="begin"/>
            </w:r>
            <w:r>
              <w:rPr>
                <w:noProof/>
                <w:webHidden/>
              </w:rPr>
              <w:instrText xml:space="preserve"> PAGEREF _Toc483309683 \h </w:instrText>
            </w:r>
            <w:r>
              <w:rPr>
                <w:noProof/>
                <w:webHidden/>
              </w:rPr>
            </w:r>
            <w:r>
              <w:rPr>
                <w:noProof/>
                <w:webHidden/>
              </w:rPr>
              <w:fldChar w:fldCharType="separate"/>
            </w:r>
            <w:r>
              <w:rPr>
                <w:noProof/>
                <w:webHidden/>
              </w:rPr>
              <w:t>12</w:t>
            </w:r>
            <w:r>
              <w:rPr>
                <w:noProof/>
                <w:webHidden/>
              </w:rPr>
              <w:fldChar w:fldCharType="end"/>
            </w:r>
          </w:hyperlink>
        </w:p>
        <w:p w:rsidR="001624F8" w:rsidRDefault="001624F8" w:rsidP="001624F8">
          <w:pPr>
            <w:pStyle w:val="21"/>
            <w:tabs>
              <w:tab w:val="right" w:leader="dot" w:pos="9344"/>
            </w:tabs>
            <w:spacing w:line="360" w:lineRule="auto"/>
            <w:rPr>
              <w:rFonts w:asciiTheme="minorHAnsi" w:hAnsiTheme="minorHAnsi" w:cstheme="minorBidi"/>
              <w:noProof/>
              <w:sz w:val="22"/>
              <w:szCs w:val="22"/>
            </w:rPr>
          </w:pPr>
          <w:hyperlink w:anchor="_Toc483309684" w:history="1">
            <w:r w:rsidRPr="00B35E2B">
              <w:rPr>
                <w:rStyle w:val="af8"/>
                <w:noProof/>
              </w:rPr>
              <w:t>2.2 Тектоническое строение</w:t>
            </w:r>
            <w:r>
              <w:rPr>
                <w:noProof/>
                <w:webHidden/>
              </w:rPr>
              <w:tab/>
            </w:r>
            <w:r>
              <w:rPr>
                <w:noProof/>
                <w:webHidden/>
              </w:rPr>
              <w:fldChar w:fldCharType="begin"/>
            </w:r>
            <w:r>
              <w:rPr>
                <w:noProof/>
                <w:webHidden/>
              </w:rPr>
              <w:instrText xml:space="preserve"> PAGEREF _Toc483309684 \h </w:instrText>
            </w:r>
            <w:r>
              <w:rPr>
                <w:noProof/>
                <w:webHidden/>
              </w:rPr>
            </w:r>
            <w:r>
              <w:rPr>
                <w:noProof/>
                <w:webHidden/>
              </w:rPr>
              <w:fldChar w:fldCharType="separate"/>
            </w:r>
            <w:r>
              <w:rPr>
                <w:noProof/>
                <w:webHidden/>
              </w:rPr>
              <w:t>19</w:t>
            </w:r>
            <w:r>
              <w:rPr>
                <w:noProof/>
                <w:webHidden/>
              </w:rPr>
              <w:fldChar w:fldCharType="end"/>
            </w:r>
          </w:hyperlink>
        </w:p>
        <w:p w:rsidR="001624F8" w:rsidRDefault="001624F8" w:rsidP="001624F8">
          <w:pPr>
            <w:pStyle w:val="21"/>
            <w:tabs>
              <w:tab w:val="right" w:leader="dot" w:pos="9344"/>
            </w:tabs>
            <w:spacing w:line="360" w:lineRule="auto"/>
            <w:rPr>
              <w:rFonts w:asciiTheme="minorHAnsi" w:hAnsiTheme="minorHAnsi" w:cstheme="minorBidi"/>
              <w:noProof/>
              <w:sz w:val="22"/>
              <w:szCs w:val="22"/>
            </w:rPr>
          </w:pPr>
          <w:hyperlink w:anchor="_Toc483309685" w:history="1">
            <w:r w:rsidRPr="00B35E2B">
              <w:rPr>
                <w:rStyle w:val="af8"/>
                <w:noProof/>
              </w:rPr>
              <w:t>2.3 Характеристика продуктивных пластов</w:t>
            </w:r>
            <w:r>
              <w:rPr>
                <w:noProof/>
                <w:webHidden/>
              </w:rPr>
              <w:tab/>
            </w:r>
            <w:r>
              <w:rPr>
                <w:noProof/>
                <w:webHidden/>
              </w:rPr>
              <w:fldChar w:fldCharType="begin"/>
            </w:r>
            <w:r>
              <w:rPr>
                <w:noProof/>
                <w:webHidden/>
              </w:rPr>
              <w:instrText xml:space="preserve"> PAGEREF _Toc483309685 \h </w:instrText>
            </w:r>
            <w:r>
              <w:rPr>
                <w:noProof/>
                <w:webHidden/>
              </w:rPr>
            </w:r>
            <w:r>
              <w:rPr>
                <w:noProof/>
                <w:webHidden/>
              </w:rPr>
              <w:fldChar w:fldCharType="separate"/>
            </w:r>
            <w:r>
              <w:rPr>
                <w:noProof/>
                <w:webHidden/>
              </w:rPr>
              <w:t>22</w:t>
            </w:r>
            <w:r>
              <w:rPr>
                <w:noProof/>
                <w:webHidden/>
              </w:rPr>
              <w:fldChar w:fldCharType="end"/>
            </w:r>
          </w:hyperlink>
        </w:p>
        <w:p w:rsidR="001624F8" w:rsidRDefault="001624F8" w:rsidP="001624F8">
          <w:pPr>
            <w:pStyle w:val="21"/>
            <w:tabs>
              <w:tab w:val="right" w:leader="dot" w:pos="9344"/>
            </w:tabs>
            <w:spacing w:line="360" w:lineRule="auto"/>
            <w:rPr>
              <w:rFonts w:asciiTheme="minorHAnsi" w:hAnsiTheme="minorHAnsi" w:cstheme="minorBidi"/>
              <w:noProof/>
              <w:sz w:val="22"/>
              <w:szCs w:val="22"/>
            </w:rPr>
          </w:pPr>
          <w:hyperlink w:anchor="_Toc483309686" w:history="1">
            <w:r w:rsidRPr="00B35E2B">
              <w:rPr>
                <w:rStyle w:val="af8"/>
                <w:noProof/>
              </w:rPr>
              <w:t>2.4 История геологического развития территории</w:t>
            </w:r>
            <w:r>
              <w:rPr>
                <w:noProof/>
                <w:webHidden/>
              </w:rPr>
              <w:tab/>
            </w:r>
            <w:r>
              <w:rPr>
                <w:noProof/>
                <w:webHidden/>
              </w:rPr>
              <w:fldChar w:fldCharType="begin"/>
            </w:r>
            <w:r>
              <w:rPr>
                <w:noProof/>
                <w:webHidden/>
              </w:rPr>
              <w:instrText xml:space="preserve"> PAGEREF _Toc483309686 \h </w:instrText>
            </w:r>
            <w:r>
              <w:rPr>
                <w:noProof/>
                <w:webHidden/>
              </w:rPr>
            </w:r>
            <w:r>
              <w:rPr>
                <w:noProof/>
                <w:webHidden/>
              </w:rPr>
              <w:fldChar w:fldCharType="separate"/>
            </w:r>
            <w:r>
              <w:rPr>
                <w:noProof/>
                <w:webHidden/>
              </w:rPr>
              <w:t>28</w:t>
            </w:r>
            <w:r>
              <w:rPr>
                <w:noProof/>
                <w:webHidden/>
              </w:rPr>
              <w:fldChar w:fldCharType="end"/>
            </w:r>
          </w:hyperlink>
        </w:p>
        <w:p w:rsidR="001624F8" w:rsidRDefault="001624F8" w:rsidP="001624F8">
          <w:pPr>
            <w:pStyle w:val="11"/>
            <w:rPr>
              <w:rFonts w:asciiTheme="minorHAnsi" w:hAnsiTheme="minorHAnsi" w:cstheme="minorBidi"/>
              <w:noProof/>
              <w:sz w:val="22"/>
              <w:szCs w:val="22"/>
            </w:rPr>
          </w:pPr>
          <w:hyperlink w:anchor="_Toc483309687" w:history="1">
            <w:r w:rsidRPr="00B35E2B">
              <w:rPr>
                <w:rStyle w:val="af8"/>
                <w:noProof/>
              </w:rPr>
              <w:t>3 СОСТОЯНИЕ РАЗРАБОТКИ</w:t>
            </w:r>
            <w:r>
              <w:rPr>
                <w:noProof/>
                <w:webHidden/>
              </w:rPr>
              <w:tab/>
            </w:r>
            <w:r>
              <w:rPr>
                <w:noProof/>
                <w:webHidden/>
              </w:rPr>
              <w:fldChar w:fldCharType="begin"/>
            </w:r>
            <w:r>
              <w:rPr>
                <w:noProof/>
                <w:webHidden/>
              </w:rPr>
              <w:instrText xml:space="preserve"> PAGEREF _Toc483309687 \h </w:instrText>
            </w:r>
            <w:r>
              <w:rPr>
                <w:noProof/>
                <w:webHidden/>
              </w:rPr>
            </w:r>
            <w:r>
              <w:rPr>
                <w:noProof/>
                <w:webHidden/>
              </w:rPr>
              <w:fldChar w:fldCharType="separate"/>
            </w:r>
            <w:r>
              <w:rPr>
                <w:noProof/>
                <w:webHidden/>
              </w:rPr>
              <w:t>31</w:t>
            </w:r>
            <w:r>
              <w:rPr>
                <w:noProof/>
                <w:webHidden/>
              </w:rPr>
              <w:fldChar w:fldCharType="end"/>
            </w:r>
          </w:hyperlink>
        </w:p>
        <w:p w:rsidR="001624F8" w:rsidRDefault="001624F8" w:rsidP="001624F8">
          <w:pPr>
            <w:pStyle w:val="11"/>
            <w:rPr>
              <w:rFonts w:asciiTheme="minorHAnsi" w:hAnsiTheme="minorHAnsi" w:cstheme="minorBidi"/>
              <w:noProof/>
              <w:sz w:val="22"/>
              <w:szCs w:val="22"/>
            </w:rPr>
          </w:pPr>
          <w:hyperlink w:anchor="_Toc483309688" w:history="1">
            <w:r w:rsidRPr="00B35E2B">
              <w:rPr>
                <w:rStyle w:val="af8"/>
                <w:noProof/>
              </w:rPr>
              <w:t>4 ГЕОЛОГО-ГЕОФИЗИЧЕСКАЯ ХАРАКТЕРИСТИКА ПРОДУКТИВНОГО</w:t>
            </w:r>
            <w:r w:rsidRPr="00B35E2B">
              <w:rPr>
                <w:rStyle w:val="af8"/>
                <w:rFonts w:ascii="Roboto-Regular" w:eastAsia="SimSun" w:hAnsi="Roboto-Regular"/>
                <w:noProof/>
                <w:shd w:val="clear" w:color="auto" w:fill="FFFFFF"/>
              </w:rPr>
              <w:t> </w:t>
            </w:r>
            <w:r w:rsidRPr="00B35E2B">
              <w:rPr>
                <w:rStyle w:val="af8"/>
                <w:noProof/>
              </w:rPr>
              <w:t>ПЛАСТА</w:t>
            </w:r>
            <w:r>
              <w:rPr>
                <w:rStyle w:val="af8"/>
                <w:rFonts w:ascii="Roboto-Regular" w:eastAsia="SimSun" w:hAnsi="Roboto-Regular"/>
                <w:noProof/>
                <w:shd w:val="clear" w:color="auto" w:fill="FFFFFF"/>
                <w:lang w:val="en-US"/>
              </w:rPr>
              <w:t xml:space="preserve"> </w:t>
            </w:r>
            <w:r w:rsidRPr="00B35E2B">
              <w:rPr>
                <w:rStyle w:val="af8"/>
                <w:noProof/>
              </w:rPr>
              <w:t>ЮК</w:t>
            </w:r>
            <w:r w:rsidRPr="00B35E2B">
              <w:rPr>
                <w:rStyle w:val="af8"/>
                <w:noProof/>
                <w:vertAlign w:val="subscript"/>
              </w:rPr>
              <w:t>2</w:t>
            </w:r>
            <w:r>
              <w:rPr>
                <w:noProof/>
                <w:webHidden/>
              </w:rPr>
              <w:tab/>
            </w:r>
            <w:r>
              <w:rPr>
                <w:noProof/>
                <w:webHidden/>
              </w:rPr>
              <w:fldChar w:fldCharType="begin"/>
            </w:r>
            <w:r>
              <w:rPr>
                <w:noProof/>
                <w:webHidden/>
              </w:rPr>
              <w:instrText xml:space="preserve"> PAGEREF _Toc483309688 \h </w:instrText>
            </w:r>
            <w:r>
              <w:rPr>
                <w:noProof/>
                <w:webHidden/>
              </w:rPr>
            </w:r>
            <w:r>
              <w:rPr>
                <w:noProof/>
                <w:webHidden/>
              </w:rPr>
              <w:fldChar w:fldCharType="separate"/>
            </w:r>
            <w:r>
              <w:rPr>
                <w:noProof/>
                <w:webHidden/>
              </w:rPr>
              <w:t>37</w:t>
            </w:r>
            <w:r>
              <w:rPr>
                <w:noProof/>
                <w:webHidden/>
              </w:rPr>
              <w:fldChar w:fldCharType="end"/>
            </w:r>
          </w:hyperlink>
        </w:p>
        <w:p w:rsidR="001624F8" w:rsidRDefault="001624F8" w:rsidP="001624F8">
          <w:pPr>
            <w:pStyle w:val="21"/>
            <w:tabs>
              <w:tab w:val="right" w:leader="dot" w:pos="9344"/>
            </w:tabs>
            <w:spacing w:line="360" w:lineRule="auto"/>
            <w:rPr>
              <w:rFonts w:asciiTheme="minorHAnsi" w:hAnsiTheme="minorHAnsi" w:cstheme="minorBidi"/>
              <w:noProof/>
              <w:sz w:val="22"/>
              <w:szCs w:val="22"/>
            </w:rPr>
          </w:pPr>
          <w:hyperlink w:anchor="_Toc483309689" w:history="1">
            <w:r w:rsidRPr="00B35E2B">
              <w:rPr>
                <w:rStyle w:val="af8"/>
                <w:noProof/>
              </w:rPr>
              <w:t>4.1 Фильтрационно-ёмкостные свойства пласта</w:t>
            </w:r>
            <w:r>
              <w:rPr>
                <w:noProof/>
                <w:webHidden/>
              </w:rPr>
              <w:tab/>
            </w:r>
            <w:r>
              <w:rPr>
                <w:noProof/>
                <w:webHidden/>
              </w:rPr>
              <w:fldChar w:fldCharType="begin"/>
            </w:r>
            <w:r>
              <w:rPr>
                <w:noProof/>
                <w:webHidden/>
              </w:rPr>
              <w:instrText xml:space="preserve"> PAGEREF _Toc483309689 \h </w:instrText>
            </w:r>
            <w:r>
              <w:rPr>
                <w:noProof/>
                <w:webHidden/>
              </w:rPr>
            </w:r>
            <w:r>
              <w:rPr>
                <w:noProof/>
                <w:webHidden/>
              </w:rPr>
              <w:fldChar w:fldCharType="separate"/>
            </w:r>
            <w:r>
              <w:rPr>
                <w:noProof/>
                <w:webHidden/>
              </w:rPr>
              <w:t>37</w:t>
            </w:r>
            <w:r>
              <w:rPr>
                <w:noProof/>
                <w:webHidden/>
              </w:rPr>
              <w:fldChar w:fldCharType="end"/>
            </w:r>
          </w:hyperlink>
        </w:p>
        <w:p w:rsidR="001624F8" w:rsidRDefault="001624F8" w:rsidP="001624F8">
          <w:pPr>
            <w:pStyle w:val="21"/>
            <w:tabs>
              <w:tab w:val="right" w:leader="dot" w:pos="9344"/>
            </w:tabs>
            <w:spacing w:line="360" w:lineRule="auto"/>
            <w:rPr>
              <w:rFonts w:asciiTheme="minorHAnsi" w:hAnsiTheme="minorHAnsi" w:cstheme="minorBidi"/>
              <w:noProof/>
              <w:sz w:val="22"/>
              <w:szCs w:val="22"/>
            </w:rPr>
          </w:pPr>
          <w:hyperlink w:anchor="_Toc483309690" w:history="1">
            <w:r w:rsidRPr="00B35E2B">
              <w:rPr>
                <w:rStyle w:val="af8"/>
                <w:noProof/>
              </w:rPr>
              <w:t>4.2 Физико-химическая характеристика пластовых флюидов</w:t>
            </w:r>
            <w:r>
              <w:rPr>
                <w:noProof/>
                <w:webHidden/>
              </w:rPr>
              <w:tab/>
            </w:r>
            <w:r>
              <w:rPr>
                <w:noProof/>
                <w:webHidden/>
              </w:rPr>
              <w:fldChar w:fldCharType="begin"/>
            </w:r>
            <w:r>
              <w:rPr>
                <w:noProof/>
                <w:webHidden/>
              </w:rPr>
              <w:instrText xml:space="preserve"> PAGEREF _Toc483309690 \h </w:instrText>
            </w:r>
            <w:r>
              <w:rPr>
                <w:noProof/>
                <w:webHidden/>
              </w:rPr>
            </w:r>
            <w:r>
              <w:rPr>
                <w:noProof/>
                <w:webHidden/>
              </w:rPr>
              <w:fldChar w:fldCharType="separate"/>
            </w:r>
            <w:r>
              <w:rPr>
                <w:noProof/>
                <w:webHidden/>
              </w:rPr>
              <w:t>46</w:t>
            </w:r>
            <w:r>
              <w:rPr>
                <w:noProof/>
                <w:webHidden/>
              </w:rPr>
              <w:fldChar w:fldCharType="end"/>
            </w:r>
          </w:hyperlink>
        </w:p>
        <w:p w:rsidR="001624F8" w:rsidRDefault="001624F8" w:rsidP="001624F8">
          <w:pPr>
            <w:pStyle w:val="11"/>
            <w:rPr>
              <w:rFonts w:asciiTheme="minorHAnsi" w:hAnsiTheme="minorHAnsi" w:cstheme="minorBidi"/>
              <w:noProof/>
              <w:sz w:val="22"/>
              <w:szCs w:val="22"/>
            </w:rPr>
          </w:pPr>
          <w:hyperlink w:anchor="_Toc483309691" w:history="1">
            <w:r w:rsidRPr="00B35E2B">
              <w:rPr>
                <w:rStyle w:val="af8"/>
                <w:noProof/>
              </w:rPr>
              <w:t>5 ОЦЕНКА ЗАПАСОВ</w:t>
            </w:r>
            <w:r>
              <w:rPr>
                <w:noProof/>
                <w:webHidden/>
              </w:rPr>
              <w:tab/>
            </w:r>
            <w:r>
              <w:rPr>
                <w:noProof/>
                <w:webHidden/>
              </w:rPr>
              <w:fldChar w:fldCharType="begin"/>
            </w:r>
            <w:r>
              <w:rPr>
                <w:noProof/>
                <w:webHidden/>
              </w:rPr>
              <w:instrText xml:space="preserve"> PAGEREF _Toc483309691 \h </w:instrText>
            </w:r>
            <w:r>
              <w:rPr>
                <w:noProof/>
                <w:webHidden/>
              </w:rPr>
            </w:r>
            <w:r>
              <w:rPr>
                <w:noProof/>
                <w:webHidden/>
              </w:rPr>
              <w:fldChar w:fldCharType="separate"/>
            </w:r>
            <w:r>
              <w:rPr>
                <w:noProof/>
                <w:webHidden/>
              </w:rPr>
              <w:t>48</w:t>
            </w:r>
            <w:r>
              <w:rPr>
                <w:noProof/>
                <w:webHidden/>
              </w:rPr>
              <w:fldChar w:fldCharType="end"/>
            </w:r>
          </w:hyperlink>
        </w:p>
        <w:p w:rsidR="001624F8" w:rsidRDefault="001624F8" w:rsidP="001624F8">
          <w:pPr>
            <w:pStyle w:val="21"/>
            <w:tabs>
              <w:tab w:val="right" w:leader="dot" w:pos="9344"/>
            </w:tabs>
            <w:spacing w:line="360" w:lineRule="auto"/>
            <w:rPr>
              <w:rFonts w:asciiTheme="minorHAnsi" w:hAnsiTheme="minorHAnsi" w:cstheme="minorBidi"/>
              <w:noProof/>
              <w:sz w:val="22"/>
              <w:szCs w:val="22"/>
            </w:rPr>
          </w:pPr>
          <w:hyperlink w:anchor="_Toc483309692" w:history="1">
            <w:r w:rsidRPr="00B35E2B">
              <w:rPr>
                <w:rStyle w:val="af8"/>
                <w:noProof/>
              </w:rPr>
              <w:t>5.1 Подсчет запасов пласта ЮК</w:t>
            </w:r>
            <w:r w:rsidRPr="00B35E2B">
              <w:rPr>
                <w:rStyle w:val="af8"/>
                <w:noProof/>
                <w:vertAlign w:val="subscript"/>
              </w:rPr>
              <w:t>2</w:t>
            </w:r>
            <w:r>
              <w:rPr>
                <w:noProof/>
                <w:webHidden/>
              </w:rPr>
              <w:tab/>
            </w:r>
            <w:r>
              <w:rPr>
                <w:noProof/>
                <w:webHidden/>
              </w:rPr>
              <w:fldChar w:fldCharType="begin"/>
            </w:r>
            <w:r>
              <w:rPr>
                <w:noProof/>
                <w:webHidden/>
              </w:rPr>
              <w:instrText xml:space="preserve"> PAGEREF _Toc483309692 \h </w:instrText>
            </w:r>
            <w:r>
              <w:rPr>
                <w:noProof/>
                <w:webHidden/>
              </w:rPr>
            </w:r>
            <w:r>
              <w:rPr>
                <w:noProof/>
                <w:webHidden/>
              </w:rPr>
              <w:fldChar w:fldCharType="separate"/>
            </w:r>
            <w:r>
              <w:rPr>
                <w:noProof/>
                <w:webHidden/>
              </w:rPr>
              <w:t>49</w:t>
            </w:r>
            <w:r>
              <w:rPr>
                <w:noProof/>
                <w:webHidden/>
              </w:rPr>
              <w:fldChar w:fldCharType="end"/>
            </w:r>
          </w:hyperlink>
        </w:p>
        <w:p w:rsidR="001624F8" w:rsidRDefault="001624F8" w:rsidP="001624F8">
          <w:pPr>
            <w:pStyle w:val="11"/>
            <w:rPr>
              <w:rFonts w:asciiTheme="minorHAnsi" w:hAnsiTheme="minorHAnsi" w:cstheme="minorBidi"/>
              <w:noProof/>
              <w:sz w:val="22"/>
              <w:szCs w:val="22"/>
            </w:rPr>
          </w:pPr>
          <w:hyperlink w:anchor="_Toc483309693" w:history="1">
            <w:r w:rsidRPr="00B35E2B">
              <w:rPr>
                <w:rStyle w:val="af8"/>
                <w:noProof/>
              </w:rPr>
              <w:t>6 ПРОЕКТИРОВАНИЕ РАЗРАБОТКИ</w:t>
            </w:r>
            <w:r>
              <w:rPr>
                <w:noProof/>
                <w:webHidden/>
              </w:rPr>
              <w:tab/>
            </w:r>
            <w:r>
              <w:rPr>
                <w:noProof/>
                <w:webHidden/>
              </w:rPr>
              <w:fldChar w:fldCharType="begin"/>
            </w:r>
            <w:r>
              <w:rPr>
                <w:noProof/>
                <w:webHidden/>
              </w:rPr>
              <w:instrText xml:space="preserve"> PAGEREF _Toc483309693 \h </w:instrText>
            </w:r>
            <w:r>
              <w:rPr>
                <w:noProof/>
                <w:webHidden/>
              </w:rPr>
            </w:r>
            <w:r>
              <w:rPr>
                <w:noProof/>
                <w:webHidden/>
              </w:rPr>
              <w:fldChar w:fldCharType="separate"/>
            </w:r>
            <w:r>
              <w:rPr>
                <w:noProof/>
                <w:webHidden/>
              </w:rPr>
              <w:t>55</w:t>
            </w:r>
            <w:r>
              <w:rPr>
                <w:noProof/>
                <w:webHidden/>
              </w:rPr>
              <w:fldChar w:fldCharType="end"/>
            </w:r>
          </w:hyperlink>
        </w:p>
        <w:p w:rsidR="001624F8" w:rsidRDefault="001624F8" w:rsidP="001624F8">
          <w:pPr>
            <w:pStyle w:val="21"/>
            <w:tabs>
              <w:tab w:val="right" w:leader="dot" w:pos="9344"/>
            </w:tabs>
            <w:spacing w:line="360" w:lineRule="auto"/>
            <w:rPr>
              <w:rFonts w:asciiTheme="minorHAnsi" w:hAnsiTheme="minorHAnsi" w:cstheme="minorBidi"/>
              <w:noProof/>
              <w:sz w:val="22"/>
              <w:szCs w:val="22"/>
            </w:rPr>
          </w:pPr>
          <w:hyperlink w:anchor="_Toc483309694" w:history="1">
            <w:r w:rsidRPr="00B35E2B">
              <w:rPr>
                <w:rStyle w:val="af8"/>
                <w:noProof/>
              </w:rPr>
              <w:t>6.1 Выделение участков для потенциального бурения</w:t>
            </w:r>
            <w:r>
              <w:rPr>
                <w:noProof/>
                <w:webHidden/>
              </w:rPr>
              <w:tab/>
            </w:r>
            <w:r>
              <w:rPr>
                <w:noProof/>
                <w:webHidden/>
              </w:rPr>
              <w:fldChar w:fldCharType="begin"/>
            </w:r>
            <w:r>
              <w:rPr>
                <w:noProof/>
                <w:webHidden/>
              </w:rPr>
              <w:instrText xml:space="preserve"> PAGEREF _Toc483309694 \h </w:instrText>
            </w:r>
            <w:r>
              <w:rPr>
                <w:noProof/>
                <w:webHidden/>
              </w:rPr>
            </w:r>
            <w:r>
              <w:rPr>
                <w:noProof/>
                <w:webHidden/>
              </w:rPr>
              <w:fldChar w:fldCharType="separate"/>
            </w:r>
            <w:r>
              <w:rPr>
                <w:noProof/>
                <w:webHidden/>
              </w:rPr>
              <w:t>55</w:t>
            </w:r>
            <w:r>
              <w:rPr>
                <w:noProof/>
                <w:webHidden/>
              </w:rPr>
              <w:fldChar w:fldCharType="end"/>
            </w:r>
          </w:hyperlink>
        </w:p>
        <w:p w:rsidR="001624F8" w:rsidRDefault="001624F8" w:rsidP="001624F8">
          <w:pPr>
            <w:pStyle w:val="21"/>
            <w:tabs>
              <w:tab w:val="right" w:leader="dot" w:pos="9344"/>
            </w:tabs>
            <w:spacing w:line="360" w:lineRule="auto"/>
            <w:rPr>
              <w:rFonts w:asciiTheme="minorHAnsi" w:hAnsiTheme="minorHAnsi" w:cstheme="minorBidi"/>
              <w:noProof/>
              <w:sz w:val="22"/>
              <w:szCs w:val="22"/>
            </w:rPr>
          </w:pPr>
          <w:hyperlink w:anchor="_Toc483309695" w:history="1">
            <w:r w:rsidRPr="00B35E2B">
              <w:rPr>
                <w:rStyle w:val="af8"/>
                <w:noProof/>
              </w:rPr>
              <w:t>6.2 Выбор оптимального варианта разработки</w:t>
            </w:r>
            <w:r>
              <w:rPr>
                <w:noProof/>
                <w:webHidden/>
              </w:rPr>
              <w:tab/>
            </w:r>
            <w:r>
              <w:rPr>
                <w:noProof/>
                <w:webHidden/>
              </w:rPr>
              <w:fldChar w:fldCharType="begin"/>
            </w:r>
            <w:r>
              <w:rPr>
                <w:noProof/>
                <w:webHidden/>
              </w:rPr>
              <w:instrText xml:space="preserve"> PAGEREF _Toc483309695 \h </w:instrText>
            </w:r>
            <w:r>
              <w:rPr>
                <w:noProof/>
                <w:webHidden/>
              </w:rPr>
            </w:r>
            <w:r>
              <w:rPr>
                <w:noProof/>
                <w:webHidden/>
              </w:rPr>
              <w:fldChar w:fldCharType="separate"/>
            </w:r>
            <w:r>
              <w:rPr>
                <w:noProof/>
                <w:webHidden/>
              </w:rPr>
              <w:t>58</w:t>
            </w:r>
            <w:r>
              <w:rPr>
                <w:noProof/>
                <w:webHidden/>
              </w:rPr>
              <w:fldChar w:fldCharType="end"/>
            </w:r>
          </w:hyperlink>
        </w:p>
        <w:p w:rsidR="001624F8" w:rsidRDefault="001624F8" w:rsidP="001624F8">
          <w:pPr>
            <w:pStyle w:val="11"/>
            <w:rPr>
              <w:rFonts w:asciiTheme="minorHAnsi" w:hAnsiTheme="minorHAnsi" w:cstheme="minorBidi"/>
              <w:noProof/>
              <w:sz w:val="22"/>
              <w:szCs w:val="22"/>
            </w:rPr>
          </w:pPr>
          <w:hyperlink w:anchor="_Toc483309696" w:history="1">
            <w:r w:rsidRPr="00B35E2B">
              <w:rPr>
                <w:rStyle w:val="af8"/>
                <w:noProof/>
              </w:rPr>
              <w:t>7 ЭКОНОМИЧЕСКИЙ АНАЛИЗ ВАРИАНТОВ РАЗРАБОТКИ</w:t>
            </w:r>
            <w:r>
              <w:rPr>
                <w:noProof/>
                <w:webHidden/>
              </w:rPr>
              <w:tab/>
            </w:r>
            <w:r>
              <w:rPr>
                <w:noProof/>
                <w:webHidden/>
              </w:rPr>
              <w:fldChar w:fldCharType="begin"/>
            </w:r>
            <w:r>
              <w:rPr>
                <w:noProof/>
                <w:webHidden/>
              </w:rPr>
              <w:instrText xml:space="preserve"> PAGEREF _Toc483309696 \h </w:instrText>
            </w:r>
            <w:r>
              <w:rPr>
                <w:noProof/>
                <w:webHidden/>
              </w:rPr>
            </w:r>
            <w:r>
              <w:rPr>
                <w:noProof/>
                <w:webHidden/>
              </w:rPr>
              <w:fldChar w:fldCharType="separate"/>
            </w:r>
            <w:r>
              <w:rPr>
                <w:noProof/>
                <w:webHidden/>
              </w:rPr>
              <w:t>63</w:t>
            </w:r>
            <w:r>
              <w:rPr>
                <w:noProof/>
                <w:webHidden/>
              </w:rPr>
              <w:fldChar w:fldCharType="end"/>
            </w:r>
          </w:hyperlink>
        </w:p>
        <w:p w:rsidR="001624F8" w:rsidRDefault="001624F8" w:rsidP="001624F8">
          <w:pPr>
            <w:pStyle w:val="21"/>
            <w:tabs>
              <w:tab w:val="right" w:leader="dot" w:pos="9344"/>
            </w:tabs>
            <w:spacing w:line="360" w:lineRule="auto"/>
            <w:rPr>
              <w:rFonts w:asciiTheme="minorHAnsi" w:hAnsiTheme="minorHAnsi" w:cstheme="minorBidi"/>
              <w:noProof/>
              <w:sz w:val="22"/>
              <w:szCs w:val="22"/>
            </w:rPr>
          </w:pPr>
          <w:hyperlink w:anchor="_Toc483309697" w:history="1">
            <w:r w:rsidRPr="00B35E2B">
              <w:rPr>
                <w:rStyle w:val="af8"/>
                <w:noProof/>
              </w:rPr>
              <w:t>7.1 Экономические показатели</w:t>
            </w:r>
            <w:r>
              <w:rPr>
                <w:noProof/>
                <w:webHidden/>
              </w:rPr>
              <w:tab/>
            </w:r>
            <w:r>
              <w:rPr>
                <w:noProof/>
                <w:webHidden/>
              </w:rPr>
              <w:fldChar w:fldCharType="begin"/>
            </w:r>
            <w:r>
              <w:rPr>
                <w:noProof/>
                <w:webHidden/>
              </w:rPr>
              <w:instrText xml:space="preserve"> PAGEREF _Toc483309697 \h </w:instrText>
            </w:r>
            <w:r>
              <w:rPr>
                <w:noProof/>
                <w:webHidden/>
              </w:rPr>
            </w:r>
            <w:r>
              <w:rPr>
                <w:noProof/>
                <w:webHidden/>
              </w:rPr>
              <w:fldChar w:fldCharType="separate"/>
            </w:r>
            <w:r>
              <w:rPr>
                <w:noProof/>
                <w:webHidden/>
              </w:rPr>
              <w:t>63</w:t>
            </w:r>
            <w:r>
              <w:rPr>
                <w:noProof/>
                <w:webHidden/>
              </w:rPr>
              <w:fldChar w:fldCharType="end"/>
            </w:r>
          </w:hyperlink>
        </w:p>
        <w:p w:rsidR="001624F8" w:rsidRDefault="001624F8" w:rsidP="001624F8">
          <w:pPr>
            <w:pStyle w:val="21"/>
            <w:tabs>
              <w:tab w:val="right" w:leader="dot" w:pos="9344"/>
            </w:tabs>
            <w:spacing w:line="360" w:lineRule="auto"/>
            <w:rPr>
              <w:rFonts w:asciiTheme="minorHAnsi" w:hAnsiTheme="minorHAnsi" w:cstheme="minorBidi"/>
              <w:noProof/>
              <w:sz w:val="22"/>
              <w:szCs w:val="22"/>
            </w:rPr>
          </w:pPr>
          <w:hyperlink w:anchor="_Toc483309698" w:history="1">
            <w:r w:rsidRPr="00B35E2B">
              <w:rPr>
                <w:rStyle w:val="af8"/>
                <w:noProof/>
              </w:rPr>
              <w:t>7.2 Оценка капитальных вложений и эксплуатационных затрат</w:t>
            </w:r>
            <w:r>
              <w:rPr>
                <w:noProof/>
                <w:webHidden/>
              </w:rPr>
              <w:tab/>
            </w:r>
            <w:r>
              <w:rPr>
                <w:noProof/>
                <w:webHidden/>
              </w:rPr>
              <w:fldChar w:fldCharType="begin"/>
            </w:r>
            <w:r>
              <w:rPr>
                <w:noProof/>
                <w:webHidden/>
              </w:rPr>
              <w:instrText xml:space="preserve"> PAGEREF _Toc483309698 \h </w:instrText>
            </w:r>
            <w:r>
              <w:rPr>
                <w:noProof/>
                <w:webHidden/>
              </w:rPr>
            </w:r>
            <w:r>
              <w:rPr>
                <w:noProof/>
                <w:webHidden/>
              </w:rPr>
              <w:fldChar w:fldCharType="separate"/>
            </w:r>
            <w:r>
              <w:rPr>
                <w:noProof/>
                <w:webHidden/>
              </w:rPr>
              <w:t>64</w:t>
            </w:r>
            <w:r>
              <w:rPr>
                <w:noProof/>
                <w:webHidden/>
              </w:rPr>
              <w:fldChar w:fldCharType="end"/>
            </w:r>
          </w:hyperlink>
        </w:p>
        <w:p w:rsidR="001624F8" w:rsidRDefault="001624F8" w:rsidP="001624F8">
          <w:pPr>
            <w:pStyle w:val="21"/>
            <w:tabs>
              <w:tab w:val="right" w:leader="dot" w:pos="9344"/>
            </w:tabs>
            <w:spacing w:line="360" w:lineRule="auto"/>
            <w:rPr>
              <w:rFonts w:asciiTheme="minorHAnsi" w:hAnsiTheme="minorHAnsi" w:cstheme="minorBidi"/>
              <w:noProof/>
              <w:sz w:val="22"/>
              <w:szCs w:val="22"/>
            </w:rPr>
          </w:pPr>
          <w:hyperlink w:anchor="_Toc483309699" w:history="1">
            <w:r w:rsidRPr="00B35E2B">
              <w:rPr>
                <w:rStyle w:val="af8"/>
                <w:noProof/>
              </w:rPr>
              <w:t>7.3 Налоговая система</w:t>
            </w:r>
            <w:r>
              <w:rPr>
                <w:noProof/>
                <w:webHidden/>
              </w:rPr>
              <w:tab/>
            </w:r>
            <w:r>
              <w:rPr>
                <w:noProof/>
                <w:webHidden/>
              </w:rPr>
              <w:fldChar w:fldCharType="begin"/>
            </w:r>
            <w:r>
              <w:rPr>
                <w:noProof/>
                <w:webHidden/>
              </w:rPr>
              <w:instrText xml:space="preserve"> PAGEREF _Toc483309699 \h </w:instrText>
            </w:r>
            <w:r>
              <w:rPr>
                <w:noProof/>
                <w:webHidden/>
              </w:rPr>
            </w:r>
            <w:r>
              <w:rPr>
                <w:noProof/>
                <w:webHidden/>
              </w:rPr>
              <w:fldChar w:fldCharType="separate"/>
            </w:r>
            <w:r>
              <w:rPr>
                <w:noProof/>
                <w:webHidden/>
              </w:rPr>
              <w:t>65</w:t>
            </w:r>
            <w:r>
              <w:rPr>
                <w:noProof/>
                <w:webHidden/>
              </w:rPr>
              <w:fldChar w:fldCharType="end"/>
            </w:r>
          </w:hyperlink>
        </w:p>
        <w:p w:rsidR="001624F8" w:rsidRDefault="001624F8" w:rsidP="001624F8">
          <w:pPr>
            <w:pStyle w:val="21"/>
            <w:tabs>
              <w:tab w:val="right" w:leader="dot" w:pos="9344"/>
            </w:tabs>
            <w:spacing w:line="360" w:lineRule="auto"/>
            <w:rPr>
              <w:rFonts w:asciiTheme="minorHAnsi" w:hAnsiTheme="minorHAnsi" w:cstheme="minorBidi"/>
              <w:noProof/>
              <w:sz w:val="22"/>
              <w:szCs w:val="22"/>
            </w:rPr>
          </w:pPr>
          <w:hyperlink w:anchor="_Toc483309700" w:history="1">
            <w:r w:rsidRPr="00B35E2B">
              <w:rPr>
                <w:rStyle w:val="af8"/>
                <w:noProof/>
              </w:rPr>
              <w:t>7.5 Технико-экономический анализ вариантов разработки</w:t>
            </w:r>
            <w:r>
              <w:rPr>
                <w:noProof/>
                <w:webHidden/>
              </w:rPr>
              <w:tab/>
            </w:r>
            <w:r>
              <w:rPr>
                <w:noProof/>
                <w:webHidden/>
              </w:rPr>
              <w:fldChar w:fldCharType="begin"/>
            </w:r>
            <w:r>
              <w:rPr>
                <w:noProof/>
                <w:webHidden/>
              </w:rPr>
              <w:instrText xml:space="preserve"> PAGEREF _Toc483309700 \h </w:instrText>
            </w:r>
            <w:r>
              <w:rPr>
                <w:noProof/>
                <w:webHidden/>
              </w:rPr>
            </w:r>
            <w:r>
              <w:rPr>
                <w:noProof/>
                <w:webHidden/>
              </w:rPr>
              <w:fldChar w:fldCharType="separate"/>
            </w:r>
            <w:r>
              <w:rPr>
                <w:noProof/>
                <w:webHidden/>
              </w:rPr>
              <w:t>66</w:t>
            </w:r>
            <w:r>
              <w:rPr>
                <w:noProof/>
                <w:webHidden/>
              </w:rPr>
              <w:fldChar w:fldCharType="end"/>
            </w:r>
          </w:hyperlink>
        </w:p>
        <w:p w:rsidR="001624F8" w:rsidRDefault="001624F8" w:rsidP="001624F8">
          <w:pPr>
            <w:pStyle w:val="11"/>
            <w:spacing w:after="0"/>
            <w:rPr>
              <w:rFonts w:asciiTheme="minorHAnsi" w:hAnsiTheme="minorHAnsi" w:cstheme="minorBidi"/>
              <w:noProof/>
              <w:sz w:val="22"/>
              <w:szCs w:val="22"/>
            </w:rPr>
          </w:pPr>
          <w:hyperlink w:anchor="_Toc483309701" w:history="1">
            <w:r w:rsidRPr="00B35E2B">
              <w:rPr>
                <w:rStyle w:val="af8"/>
                <w:noProof/>
              </w:rPr>
              <w:t>ЗАКЛЮЧЕНИЕ</w:t>
            </w:r>
            <w:r>
              <w:rPr>
                <w:noProof/>
                <w:webHidden/>
              </w:rPr>
              <w:tab/>
            </w:r>
            <w:r>
              <w:rPr>
                <w:noProof/>
                <w:webHidden/>
              </w:rPr>
              <w:fldChar w:fldCharType="begin"/>
            </w:r>
            <w:r>
              <w:rPr>
                <w:noProof/>
                <w:webHidden/>
              </w:rPr>
              <w:instrText xml:space="preserve"> PAGEREF _Toc483309701 \h </w:instrText>
            </w:r>
            <w:r>
              <w:rPr>
                <w:noProof/>
                <w:webHidden/>
              </w:rPr>
            </w:r>
            <w:r>
              <w:rPr>
                <w:noProof/>
                <w:webHidden/>
              </w:rPr>
              <w:fldChar w:fldCharType="separate"/>
            </w:r>
            <w:r>
              <w:rPr>
                <w:noProof/>
                <w:webHidden/>
              </w:rPr>
              <w:t>70</w:t>
            </w:r>
            <w:r>
              <w:rPr>
                <w:noProof/>
                <w:webHidden/>
              </w:rPr>
              <w:fldChar w:fldCharType="end"/>
            </w:r>
          </w:hyperlink>
        </w:p>
        <w:p w:rsidR="001624F8" w:rsidRDefault="001624F8" w:rsidP="001624F8">
          <w:pPr>
            <w:pStyle w:val="11"/>
            <w:spacing w:after="0"/>
            <w:rPr>
              <w:rFonts w:asciiTheme="minorHAnsi" w:hAnsiTheme="minorHAnsi" w:cstheme="minorBidi"/>
              <w:noProof/>
              <w:sz w:val="22"/>
              <w:szCs w:val="22"/>
            </w:rPr>
          </w:pPr>
          <w:hyperlink w:anchor="_Toc483309702" w:history="1">
            <w:r w:rsidRPr="00B35E2B">
              <w:rPr>
                <w:rStyle w:val="af8"/>
                <w:noProof/>
              </w:rPr>
              <w:t>СПИСОК ЛИТЕРАТУРЫ</w:t>
            </w:r>
            <w:r>
              <w:rPr>
                <w:noProof/>
                <w:webHidden/>
              </w:rPr>
              <w:tab/>
            </w:r>
            <w:r>
              <w:rPr>
                <w:noProof/>
                <w:webHidden/>
              </w:rPr>
              <w:fldChar w:fldCharType="begin"/>
            </w:r>
            <w:r>
              <w:rPr>
                <w:noProof/>
                <w:webHidden/>
              </w:rPr>
              <w:instrText xml:space="preserve"> PAGEREF _Toc483309702 \h </w:instrText>
            </w:r>
            <w:r>
              <w:rPr>
                <w:noProof/>
                <w:webHidden/>
              </w:rPr>
            </w:r>
            <w:r>
              <w:rPr>
                <w:noProof/>
                <w:webHidden/>
              </w:rPr>
              <w:fldChar w:fldCharType="separate"/>
            </w:r>
            <w:r>
              <w:rPr>
                <w:noProof/>
                <w:webHidden/>
              </w:rPr>
              <w:t>72</w:t>
            </w:r>
            <w:r>
              <w:rPr>
                <w:noProof/>
                <w:webHidden/>
              </w:rPr>
              <w:fldChar w:fldCharType="end"/>
            </w:r>
          </w:hyperlink>
        </w:p>
        <w:p w:rsidR="00B926C4" w:rsidRPr="001624F8" w:rsidRDefault="00E86D4B" w:rsidP="001624F8">
          <w:pPr>
            <w:tabs>
              <w:tab w:val="left" w:pos="4125"/>
            </w:tabs>
            <w:spacing w:line="360" w:lineRule="auto"/>
            <w:jc w:val="both"/>
            <w:rPr>
              <w:lang w:val="en-US"/>
            </w:rPr>
          </w:pPr>
          <w:r>
            <w:rPr>
              <w:b/>
              <w:bCs/>
            </w:rPr>
            <w:lastRenderedPageBreak/>
            <w:fldChar w:fldCharType="end"/>
          </w:r>
        </w:p>
      </w:sdtContent>
    </w:sdt>
    <w:p w:rsidR="00AD38A8" w:rsidRDefault="00AD38A8" w:rsidP="0073226D">
      <w:pPr>
        <w:pStyle w:val="a6"/>
      </w:pPr>
      <w:bookmarkStart w:id="2" w:name="_Toc483309678"/>
      <w:r w:rsidRPr="00D77F8B">
        <w:t>ВВЕДЕНИЕ</w:t>
      </w:r>
      <w:bookmarkEnd w:id="2"/>
    </w:p>
    <w:p w:rsidR="00964DB4" w:rsidRPr="00964DB4" w:rsidRDefault="00964DB4" w:rsidP="00964DB4">
      <w:pPr>
        <w:rPr>
          <w:lang w:eastAsia="ru-RU"/>
        </w:rPr>
      </w:pPr>
    </w:p>
    <w:p w:rsidR="00AD38A8" w:rsidRPr="00970796" w:rsidRDefault="00AD38A8" w:rsidP="00B926C4">
      <w:pPr>
        <w:spacing w:line="360" w:lineRule="auto"/>
        <w:ind w:firstLine="709"/>
        <w:jc w:val="both"/>
      </w:pPr>
      <w:r w:rsidRPr="00970796">
        <w:t>Ем-Ёговская площадь входит в состав Красноленинского нефтегазоконденсатного</w:t>
      </w:r>
      <w:r w:rsidR="004C0703">
        <w:t xml:space="preserve"> </w:t>
      </w:r>
      <w:r w:rsidR="004C0703" w:rsidRPr="00B926C4">
        <w:t>(НГК)</w:t>
      </w:r>
      <w:r w:rsidRPr="00970796">
        <w:t xml:space="preserve"> месторождения. В настоящее время основная часть нефти извлекается из пластов викуловской свиты. Выработка запасов из данных залежей вынуждает переходить на нижележащие пласты, которые обладают ухудшенными коллекторскими свойствами. Основные перспективы поддержания стабильности добычи на Ем-Ёговской площади во многом связаны с вовлечением в активную разработку низкопроницаемых коллекторов с трудноизвлекаемыми запасами нефти (ТРИЗ). Геологические запасы тюменской свиты составляют </w:t>
      </w:r>
      <w:r w:rsidR="00E41356" w:rsidRPr="00970796">
        <w:t>43</w:t>
      </w:r>
      <w:r w:rsidR="00016753" w:rsidRPr="00970796">
        <w:t xml:space="preserve">% </w:t>
      </w:r>
      <w:r w:rsidRPr="00970796">
        <w:t xml:space="preserve">от общих </w:t>
      </w:r>
      <w:r w:rsidR="00016753" w:rsidRPr="00970796">
        <w:t xml:space="preserve">извлекаемых </w:t>
      </w:r>
      <w:r w:rsidRPr="00970796">
        <w:t xml:space="preserve">запасов по Ем-Ёговской площади, стоящих на балансе РФ, при этом только около 4% запасов вовлечены в разработку. Кроме того, в 2013 году для ТРИЗ тюменской свиты была снижена ставка </w:t>
      </w:r>
      <w:r w:rsidR="005E6322">
        <w:t xml:space="preserve">налога на добычу полезных ископаемых </w:t>
      </w:r>
      <w:r w:rsidR="005E6322" w:rsidRPr="00B926C4">
        <w:t>(</w:t>
      </w:r>
      <w:r w:rsidRPr="00B926C4">
        <w:t>НДПИ</w:t>
      </w:r>
      <w:r w:rsidR="005E6322" w:rsidRPr="00B926C4">
        <w:t>)</w:t>
      </w:r>
      <w:r w:rsidRPr="00970796">
        <w:t xml:space="preserve"> на 42%, что значительно увеличивает площадь рентабельного бурения. Поэтому дальнейшая разработка данного объекта является стратегически важной.</w:t>
      </w:r>
    </w:p>
    <w:p w:rsidR="00970796" w:rsidRPr="00970796" w:rsidRDefault="00AD38A8" w:rsidP="00B926C4">
      <w:pPr>
        <w:pStyle w:val="a5"/>
        <w:shd w:val="clear" w:color="auto" w:fill="FFFFFF"/>
        <w:spacing w:before="0" w:beforeAutospacing="0" w:after="0" w:afterAutospacing="0" w:line="360" w:lineRule="auto"/>
        <w:ind w:firstLine="709"/>
        <w:jc w:val="both"/>
      </w:pPr>
      <w:r w:rsidRPr="00970796">
        <w:t>За 46 лет освоения объекта ЮК</w:t>
      </w:r>
      <w:r w:rsidRPr="00970796">
        <w:rPr>
          <w:vertAlign w:val="subscript"/>
        </w:rPr>
        <w:t xml:space="preserve">2-9 </w:t>
      </w:r>
      <w:r w:rsidRPr="00970796">
        <w:t>предпринято несколько попыток разработки, однако наиболее эффективная система на данный момент не выбрана. Выявленные залежи нефти в отложениях юрского возраста имеют сложное геологическое строение. Коллектора характеризуются мозаичным рисунком их распространения и низкими фильтрационно-емкостными свойствами (ФЕС).</w:t>
      </w:r>
    </w:p>
    <w:p w:rsidR="00AD38A8" w:rsidRPr="00970796" w:rsidRDefault="00AD38A8" w:rsidP="00B926C4">
      <w:pPr>
        <w:pStyle w:val="a5"/>
        <w:shd w:val="clear" w:color="auto" w:fill="FFFFFF"/>
        <w:spacing w:before="0" w:beforeAutospacing="0" w:after="0" w:afterAutospacing="0" w:line="360" w:lineRule="auto"/>
        <w:ind w:firstLine="709"/>
        <w:jc w:val="both"/>
      </w:pPr>
      <w:r w:rsidRPr="00970796">
        <w:t>В настоящей работе в качестве примера рассматрива</w:t>
      </w:r>
      <w:r w:rsidR="005E6322">
        <w:t>е</w:t>
      </w:r>
      <w:r w:rsidRPr="00970796">
        <w:t>тся залежь пласта ЮК</w:t>
      </w:r>
      <w:proofErr w:type="gramStart"/>
      <w:r w:rsidRPr="00970796">
        <w:rPr>
          <w:vertAlign w:val="subscript"/>
        </w:rPr>
        <w:t>2</w:t>
      </w:r>
      <w:proofErr w:type="gramEnd"/>
      <w:r w:rsidRPr="00970796">
        <w:rPr>
          <w:vertAlign w:val="subscript"/>
        </w:rPr>
        <w:t xml:space="preserve"> </w:t>
      </w:r>
      <w:r w:rsidRPr="00970796">
        <w:t>тюменской свиты. Выбор объекта исследований обусловлен определенными критериями, которые приведены ниже:</w:t>
      </w:r>
    </w:p>
    <w:p w:rsidR="00AD38A8" w:rsidRPr="00970796" w:rsidRDefault="00AD38A8" w:rsidP="00B926C4">
      <w:pPr>
        <w:pStyle w:val="a5"/>
        <w:numPr>
          <w:ilvl w:val="0"/>
          <w:numId w:val="44"/>
        </w:numPr>
        <w:spacing w:before="0" w:beforeAutospacing="0" w:after="0" w:afterAutospacing="0" w:line="360" w:lineRule="auto"/>
        <w:ind w:firstLine="709"/>
        <w:jc w:val="both"/>
      </w:pPr>
      <w:r w:rsidRPr="00970796">
        <w:t>Пласт ЮК</w:t>
      </w:r>
      <w:proofErr w:type="gramStart"/>
      <w:r w:rsidRPr="00970796">
        <w:rPr>
          <w:vertAlign w:val="subscript"/>
        </w:rPr>
        <w:t>2</w:t>
      </w:r>
      <w:proofErr w:type="gramEnd"/>
      <w:r w:rsidRPr="00970796">
        <w:t xml:space="preserve"> более широко распространен по площади;</w:t>
      </w:r>
    </w:p>
    <w:p w:rsidR="00AD38A8" w:rsidRPr="00970796" w:rsidRDefault="00AD38A8" w:rsidP="00B926C4">
      <w:pPr>
        <w:pStyle w:val="a5"/>
        <w:numPr>
          <w:ilvl w:val="0"/>
          <w:numId w:val="44"/>
        </w:numPr>
        <w:spacing w:before="0" w:beforeAutospacing="0" w:after="0" w:afterAutospacing="0" w:line="360" w:lineRule="auto"/>
        <w:ind w:firstLine="709"/>
        <w:jc w:val="both"/>
      </w:pPr>
      <w:r w:rsidRPr="00970796">
        <w:t>По объекту  ЮК</w:t>
      </w:r>
      <w:proofErr w:type="gramStart"/>
      <w:r w:rsidRPr="00970796">
        <w:rPr>
          <w:vertAlign w:val="subscript"/>
        </w:rPr>
        <w:t>2</w:t>
      </w:r>
      <w:proofErr w:type="gramEnd"/>
      <w:r w:rsidRPr="00970796">
        <w:t xml:space="preserve"> имеется более полный набор данных: результаты поинтервального испытания скважин, определений пористости и проницаемости как по керну, так и по материалам </w:t>
      </w:r>
      <w:r w:rsidR="005E6322">
        <w:t>геофизических исследований скважин (</w:t>
      </w:r>
      <w:r w:rsidRPr="00970796">
        <w:t>ГИС</w:t>
      </w:r>
      <w:r w:rsidR="005E6322">
        <w:t>)</w:t>
      </w:r>
      <w:r w:rsidRPr="00970796">
        <w:t>.</w:t>
      </w:r>
    </w:p>
    <w:p w:rsidR="00AD38A8" w:rsidRPr="00970796" w:rsidRDefault="00AD38A8" w:rsidP="00B926C4">
      <w:pPr>
        <w:pStyle w:val="a5"/>
        <w:numPr>
          <w:ilvl w:val="0"/>
          <w:numId w:val="44"/>
        </w:numPr>
        <w:spacing w:before="0" w:beforeAutospacing="0" w:after="0" w:afterAutospacing="0" w:line="360" w:lineRule="auto"/>
        <w:ind w:firstLine="709"/>
        <w:jc w:val="both"/>
        <w:rPr>
          <w:vertAlign w:val="subscript"/>
        </w:rPr>
      </w:pPr>
      <w:r w:rsidRPr="00970796">
        <w:t xml:space="preserve">Большая часть запасов тюменской </w:t>
      </w:r>
      <w:proofErr w:type="gramStart"/>
      <w:r w:rsidRPr="00970796">
        <w:t>свиты</w:t>
      </w:r>
      <w:proofErr w:type="gramEnd"/>
      <w:r w:rsidRPr="00970796">
        <w:t xml:space="preserve"> приурочена именно к верхним пластам ЮК</w:t>
      </w:r>
      <w:r w:rsidRPr="00970796">
        <w:rPr>
          <w:vertAlign w:val="subscript"/>
        </w:rPr>
        <w:t>2-3.</w:t>
      </w:r>
    </w:p>
    <w:p w:rsidR="00AD38A8" w:rsidRPr="00970796" w:rsidRDefault="00AD38A8" w:rsidP="00B926C4">
      <w:pPr>
        <w:pStyle w:val="a5"/>
        <w:spacing w:before="0" w:beforeAutospacing="0" w:after="0" w:afterAutospacing="0" w:line="360" w:lineRule="auto"/>
        <w:ind w:firstLine="709"/>
        <w:jc w:val="both"/>
      </w:pPr>
      <w:r w:rsidRPr="00970796">
        <w:t xml:space="preserve">В основу работы легли материалы, предоставленные ОАО «РН-Няганьнефтегаз», а также работы, соответствующие тематике и проблемам исследования, проводимого в рамках выпускной квалификационной работы. Ранее среднеюрские отложения Западной Сибири рассматривались в ходе региональных и детальных исследований в работах многих исследователей: А.Э. Конторовича, А.Г. Мухер, В.И. Шпильмана, Л.В. Лапиной, </w:t>
      </w:r>
      <w:r w:rsidRPr="00970796">
        <w:lastRenderedPageBreak/>
        <w:t xml:space="preserve">Е.В. Черновой, </w:t>
      </w:r>
      <w:r w:rsidR="00FF3BF0">
        <w:t>и многих других. Палеофациальный анализ</w:t>
      </w:r>
      <w:r w:rsidRPr="00970796">
        <w:t xml:space="preserve"> отложений тюменской свиты Красноленинского месторождения проводился многими исследователями: С.Л. Белоусовым, О.А. Хурамшиной, Л.К. Кудряшовой, К.В. Зверев</w:t>
      </w:r>
      <w:r w:rsidR="00FF3BF0">
        <w:t xml:space="preserve">ым и др. Исследования в области </w:t>
      </w:r>
      <w:r w:rsidRPr="00970796">
        <w:t>проектирования разработ</w:t>
      </w:r>
      <w:r w:rsidR="00FF3BF0">
        <w:t xml:space="preserve">ки осуществляли многие ученые и </w:t>
      </w:r>
      <w:r w:rsidRPr="00970796">
        <w:t>производственники:</w:t>
      </w:r>
      <w:r w:rsidRPr="00970796">
        <w:rPr>
          <w:rStyle w:val="apple-converted-space"/>
          <w:rFonts w:eastAsiaTheme="majorEastAsia"/>
        </w:rPr>
        <w:t xml:space="preserve">  </w:t>
      </w:r>
      <w:r w:rsidRPr="00970796">
        <w:t>В.А. Байков, А.С. Бочков, А.А. Яковлев, Р.Р. Галеев, А.М. Зорин</w:t>
      </w:r>
      <w:r w:rsidRPr="00970796">
        <w:rPr>
          <w:rStyle w:val="apple-converted-space"/>
          <w:rFonts w:eastAsiaTheme="majorEastAsia"/>
        </w:rPr>
        <w:t> </w:t>
      </w:r>
      <w:r w:rsidRPr="00970796">
        <w:t xml:space="preserve">и  др. </w:t>
      </w:r>
    </w:p>
    <w:p w:rsidR="00AD38A8" w:rsidRPr="00970796" w:rsidRDefault="00AD38A8" w:rsidP="00B926C4">
      <w:pPr>
        <w:pStyle w:val="a5"/>
        <w:shd w:val="clear" w:color="auto" w:fill="FFFFFF"/>
        <w:spacing w:before="0" w:beforeAutospacing="0" w:after="0" w:afterAutospacing="0" w:line="360" w:lineRule="auto"/>
        <w:ind w:firstLine="709"/>
        <w:jc w:val="both"/>
      </w:pPr>
      <w:r w:rsidRPr="00970796">
        <w:t xml:space="preserve">Основной целью данной работы является оценка перспектив доразработки Ем-Ёговской площади Красноленинского месторождения. </w:t>
      </w:r>
    </w:p>
    <w:p w:rsidR="00AD38A8" w:rsidRPr="00970796" w:rsidRDefault="00AD38A8" w:rsidP="00B926C4">
      <w:pPr>
        <w:pStyle w:val="a5"/>
        <w:spacing w:before="0" w:beforeAutospacing="0" w:after="0" w:afterAutospacing="0" w:line="360" w:lineRule="auto"/>
        <w:ind w:firstLine="709"/>
        <w:jc w:val="both"/>
      </w:pPr>
      <w:r w:rsidRPr="00970796">
        <w:t>Для достижения изложенной цели работы необходимо решить следующие задачи:</w:t>
      </w:r>
    </w:p>
    <w:p w:rsidR="00AD38A8" w:rsidRPr="00970796" w:rsidRDefault="00AD38A8" w:rsidP="00B926C4">
      <w:pPr>
        <w:pStyle w:val="a5"/>
        <w:numPr>
          <w:ilvl w:val="0"/>
          <w:numId w:val="1"/>
        </w:numPr>
        <w:shd w:val="clear" w:color="auto" w:fill="FFFFFF"/>
        <w:spacing w:before="0" w:beforeAutospacing="0" w:after="0" w:afterAutospacing="0" w:line="360" w:lineRule="auto"/>
        <w:ind w:firstLine="709"/>
        <w:jc w:val="both"/>
      </w:pPr>
      <w:r w:rsidRPr="00970796">
        <w:t>изучить геологическое строение района работ, проанализировать геолого-промысловые данные пласта ЮК</w:t>
      </w:r>
      <w:proofErr w:type="gramStart"/>
      <w:r w:rsidRPr="00970796">
        <w:rPr>
          <w:vertAlign w:val="subscript"/>
        </w:rPr>
        <w:t>2</w:t>
      </w:r>
      <w:proofErr w:type="gramEnd"/>
      <w:r w:rsidRPr="00970796">
        <w:t xml:space="preserve"> Ем-Ёговской площади Красноленинского месторождения;</w:t>
      </w:r>
    </w:p>
    <w:p w:rsidR="00FF3BF0" w:rsidRDefault="00AD38A8" w:rsidP="00B926C4">
      <w:pPr>
        <w:pStyle w:val="a5"/>
        <w:numPr>
          <w:ilvl w:val="0"/>
          <w:numId w:val="1"/>
        </w:numPr>
        <w:shd w:val="clear" w:color="auto" w:fill="FFFFFF"/>
        <w:spacing w:before="0" w:beforeAutospacing="0" w:after="0" w:afterAutospacing="0" w:line="360" w:lineRule="auto"/>
        <w:ind w:firstLine="709"/>
        <w:jc w:val="both"/>
      </w:pPr>
      <w:r w:rsidRPr="00970796">
        <w:t>пересчитать запасы нефти для пласта ЮК</w:t>
      </w:r>
      <w:proofErr w:type="gramStart"/>
      <w:r w:rsidRPr="00970796">
        <w:rPr>
          <w:vertAlign w:val="subscript"/>
        </w:rPr>
        <w:t>2</w:t>
      </w:r>
      <w:proofErr w:type="gramEnd"/>
      <w:r w:rsidRPr="00970796">
        <w:t>;</w:t>
      </w:r>
    </w:p>
    <w:p w:rsidR="00AD38A8" w:rsidRPr="00970796" w:rsidRDefault="00AD38A8" w:rsidP="00B926C4">
      <w:pPr>
        <w:pStyle w:val="a5"/>
        <w:numPr>
          <w:ilvl w:val="0"/>
          <w:numId w:val="1"/>
        </w:numPr>
        <w:shd w:val="clear" w:color="auto" w:fill="FFFFFF"/>
        <w:spacing w:before="0" w:beforeAutospacing="0" w:after="0" w:afterAutospacing="0" w:line="360" w:lineRule="auto"/>
        <w:ind w:firstLine="709"/>
        <w:jc w:val="both"/>
      </w:pPr>
      <w:r w:rsidRPr="00970796">
        <w:t>проанализировать опыт успешной разработки и технологии добычи трудноизвлекаемых запасов нефти из низкопроницаемых коллекторов;</w:t>
      </w:r>
    </w:p>
    <w:p w:rsidR="00AD38A8" w:rsidRPr="00970796" w:rsidRDefault="00AD38A8" w:rsidP="00B926C4">
      <w:pPr>
        <w:pStyle w:val="a5"/>
        <w:numPr>
          <w:ilvl w:val="0"/>
          <w:numId w:val="1"/>
        </w:numPr>
        <w:shd w:val="clear" w:color="auto" w:fill="FFFFFF"/>
        <w:spacing w:before="0" w:beforeAutospacing="0" w:after="0" w:afterAutospacing="0" w:line="360" w:lineRule="auto"/>
        <w:ind w:firstLine="709"/>
        <w:jc w:val="both"/>
      </w:pPr>
      <w:r w:rsidRPr="00970796">
        <w:t>выбрать потенциально перспективные участки и оптимальный вариант разработки;</w:t>
      </w:r>
    </w:p>
    <w:p w:rsidR="00AD38A8" w:rsidRPr="00970796" w:rsidRDefault="00AD38A8" w:rsidP="00B926C4">
      <w:pPr>
        <w:pStyle w:val="a5"/>
        <w:numPr>
          <w:ilvl w:val="0"/>
          <w:numId w:val="1"/>
        </w:numPr>
        <w:shd w:val="clear" w:color="auto" w:fill="FFFFFF"/>
        <w:spacing w:before="0" w:beforeAutospacing="0" w:after="0" w:afterAutospacing="0" w:line="360" w:lineRule="auto"/>
        <w:ind w:firstLine="709"/>
        <w:jc w:val="both"/>
      </w:pPr>
      <w:r w:rsidRPr="00970796">
        <w:t>оценить экономическую эффективност</w:t>
      </w:r>
      <w:r w:rsidR="002F5DDA">
        <w:t>ь</w:t>
      </w:r>
      <w:r w:rsidRPr="00970796">
        <w:t xml:space="preserve"> предложенных вариантов. </w:t>
      </w:r>
    </w:p>
    <w:p w:rsidR="008D2EA8" w:rsidRPr="00970796" w:rsidRDefault="008D2EA8" w:rsidP="00B926C4">
      <w:pPr>
        <w:pStyle w:val="a5"/>
        <w:spacing w:before="0" w:beforeAutospacing="0" w:after="0" w:afterAutospacing="0" w:line="360" w:lineRule="auto"/>
        <w:ind w:firstLine="709"/>
        <w:jc w:val="both"/>
        <w:rPr>
          <w:rFonts w:eastAsiaTheme="minorEastAsia"/>
          <w:lang w:eastAsia="zh-CN"/>
        </w:rPr>
      </w:pPr>
      <w:r w:rsidRPr="00970796">
        <w:t>При выполнении работы, в том числе структурирования геолого-физической информации и геотехнологических данных продуктивных пластов</w:t>
      </w:r>
      <w:r w:rsidR="004C0703">
        <w:t>,</w:t>
      </w:r>
      <w:r w:rsidRPr="00970796">
        <w:t xml:space="preserve"> использованы общепринятые методики научных исследований, включающие обобщение известных результатов геологических и промысловых исследований. Для построения карт использовалось </w:t>
      </w:r>
      <w:r w:rsidR="000E26D9">
        <w:t xml:space="preserve">программное обеспечение </w:t>
      </w:r>
      <w:r w:rsidRPr="00970796">
        <w:rPr>
          <w:rFonts w:eastAsiaTheme="minorEastAsia" w:hint="eastAsia"/>
          <w:lang w:eastAsia="zh-CN"/>
        </w:rPr>
        <w:t>S</w:t>
      </w:r>
      <w:r w:rsidRPr="00970796">
        <w:rPr>
          <w:rFonts w:eastAsiaTheme="minorEastAsia"/>
          <w:lang w:val="en-US" w:eastAsia="zh-CN"/>
        </w:rPr>
        <w:t>urfer</w:t>
      </w:r>
      <w:r w:rsidRPr="00970796">
        <w:rPr>
          <w:rFonts w:eastAsiaTheme="minorEastAsia"/>
          <w:lang w:eastAsia="zh-CN"/>
        </w:rPr>
        <w:t xml:space="preserve">. </w:t>
      </w:r>
    </w:p>
    <w:p w:rsidR="0083372E" w:rsidRPr="00970796" w:rsidRDefault="008D2EA8" w:rsidP="00B926C4">
      <w:pPr>
        <w:pStyle w:val="a5"/>
        <w:spacing w:before="0" w:beforeAutospacing="0" w:after="0" w:afterAutospacing="0" w:line="360" w:lineRule="auto"/>
        <w:ind w:firstLine="709"/>
        <w:jc w:val="both"/>
      </w:pPr>
      <w:r w:rsidRPr="00970796">
        <w:t>Научная но</w:t>
      </w:r>
      <w:r w:rsidR="0083372E" w:rsidRPr="00970796">
        <w:t>визна работы:</w:t>
      </w:r>
    </w:p>
    <w:p w:rsidR="0083372E" w:rsidRPr="00970796" w:rsidRDefault="00AD38A8" w:rsidP="00B926C4">
      <w:pPr>
        <w:pStyle w:val="a5"/>
        <w:numPr>
          <w:ilvl w:val="0"/>
          <w:numId w:val="37"/>
        </w:numPr>
        <w:spacing w:before="0" w:beforeAutospacing="0" w:after="0" w:afterAutospacing="0" w:line="360" w:lineRule="auto"/>
        <w:ind w:firstLine="709"/>
        <w:jc w:val="both"/>
      </w:pPr>
      <w:r w:rsidRPr="00970796">
        <w:t>Произведен пересчет запасов по пласту ЮК</w:t>
      </w:r>
      <w:proofErr w:type="gramStart"/>
      <w:r w:rsidRPr="00970796">
        <w:rPr>
          <w:vertAlign w:val="subscript"/>
        </w:rPr>
        <w:t>2</w:t>
      </w:r>
      <w:proofErr w:type="gramEnd"/>
      <w:r w:rsidR="0083372E" w:rsidRPr="00970796">
        <w:rPr>
          <w:vertAlign w:val="subscript"/>
        </w:rPr>
        <w:t xml:space="preserve"> </w:t>
      </w:r>
      <w:r w:rsidR="0083372E" w:rsidRPr="00970796">
        <w:t>в соответствии с новой классификацией запасов.</w:t>
      </w:r>
    </w:p>
    <w:p w:rsidR="0083372E" w:rsidRPr="00970796" w:rsidRDefault="0083372E" w:rsidP="00B926C4">
      <w:pPr>
        <w:pStyle w:val="a5"/>
        <w:numPr>
          <w:ilvl w:val="0"/>
          <w:numId w:val="37"/>
        </w:numPr>
        <w:spacing w:before="0" w:beforeAutospacing="0" w:after="0" w:afterAutospacing="0" w:line="360" w:lineRule="auto"/>
        <w:ind w:firstLine="709"/>
        <w:jc w:val="both"/>
      </w:pPr>
      <w:r w:rsidRPr="00970796">
        <w:t>На основе результатов фациального анализа и схем распределения фаций для эталонных участков пласта ЮК</w:t>
      </w:r>
      <w:proofErr w:type="gramStart"/>
      <w:r w:rsidRPr="00970796">
        <w:rPr>
          <w:vertAlign w:val="subscript"/>
        </w:rPr>
        <w:t>2</w:t>
      </w:r>
      <w:proofErr w:type="gramEnd"/>
      <w:r w:rsidRPr="00970796">
        <w:t>, составленной Кудряшовой</w:t>
      </w:r>
      <w:r w:rsidR="00DA5AF6" w:rsidRPr="00970796">
        <w:t xml:space="preserve">  </w:t>
      </w:r>
      <w:r w:rsidRPr="00970796">
        <w:t>Л.К</w:t>
      </w:r>
      <w:r w:rsidRPr="00B926C4">
        <w:t>.</w:t>
      </w:r>
      <w:r w:rsidR="00B926C4" w:rsidRPr="00B926C4">
        <w:t xml:space="preserve"> </w:t>
      </w:r>
      <w:r w:rsidR="00B926C4" w:rsidRPr="00970796">
        <w:t> </w:t>
      </w:r>
      <w:r w:rsidR="00B926C4">
        <w:t xml:space="preserve"> </w:t>
      </w:r>
      <w:r w:rsidR="00D75AE4">
        <w:t>(</w:t>
      </w:r>
      <w:r w:rsidR="000E26D9">
        <w:t>2015</w:t>
      </w:r>
      <w:r w:rsidR="00D75AE4">
        <w:t>)</w:t>
      </w:r>
      <w:r w:rsidR="000E26D9">
        <w:t>,</w:t>
      </w:r>
      <w:r w:rsidRPr="00970796">
        <w:t xml:space="preserve"> предложена схема распределения русловых фаций на всей площади залежи.</w:t>
      </w:r>
    </w:p>
    <w:p w:rsidR="0083372E" w:rsidRPr="00970796" w:rsidRDefault="0083372E" w:rsidP="00B926C4">
      <w:pPr>
        <w:pStyle w:val="a5"/>
        <w:numPr>
          <w:ilvl w:val="0"/>
          <w:numId w:val="37"/>
        </w:numPr>
        <w:spacing w:before="0" w:beforeAutospacing="0" w:after="0" w:afterAutospacing="0" w:line="360" w:lineRule="auto"/>
        <w:ind w:firstLine="709"/>
        <w:jc w:val="both"/>
      </w:pPr>
      <w:r w:rsidRPr="00970796">
        <w:t xml:space="preserve">На основе оценки </w:t>
      </w:r>
      <w:r w:rsidR="008D2EA8" w:rsidRPr="00970796">
        <w:t>влияния геолого-промысловых условий разработки низкопроницаемых пластов на месторождениях Западной Сибири на эффективность</w:t>
      </w:r>
      <w:r w:rsidRPr="00970796">
        <w:t xml:space="preserve"> различных систем разработки предложены </w:t>
      </w:r>
      <w:r w:rsidR="007B290F" w:rsidRPr="00970796">
        <w:t>наиболее оптим</w:t>
      </w:r>
      <w:r w:rsidR="007E016B">
        <w:t>альные</w:t>
      </w:r>
      <w:r w:rsidR="007B290F" w:rsidRPr="00970796">
        <w:t xml:space="preserve"> вариант</w:t>
      </w:r>
      <w:r w:rsidR="007E016B">
        <w:t>ы</w:t>
      </w:r>
      <w:r w:rsidR="007B290F" w:rsidRPr="00970796">
        <w:t>.</w:t>
      </w:r>
    </w:p>
    <w:p w:rsidR="008D2EA8" w:rsidRPr="00970796" w:rsidRDefault="008D2EA8" w:rsidP="00B926C4">
      <w:pPr>
        <w:pStyle w:val="a5"/>
        <w:spacing w:before="0" w:beforeAutospacing="0" w:after="0" w:afterAutospacing="0" w:line="360" w:lineRule="auto"/>
        <w:ind w:firstLine="709"/>
        <w:jc w:val="both"/>
      </w:pPr>
      <w:r w:rsidRPr="00970796">
        <w:lastRenderedPageBreak/>
        <w:t>Практическая значимость работы заключается в выбо</w:t>
      </w:r>
      <w:r w:rsidR="007B290F" w:rsidRPr="00970796">
        <w:t xml:space="preserve">ре перспективных участков для дальнейшей </w:t>
      </w:r>
      <w:r w:rsidRPr="00970796">
        <w:t>разработки пласта ЮК</w:t>
      </w:r>
      <w:proofErr w:type="gramStart"/>
      <w:r w:rsidRPr="00970796">
        <w:rPr>
          <w:vertAlign w:val="subscript"/>
        </w:rPr>
        <w:t>2</w:t>
      </w:r>
      <w:proofErr w:type="gramEnd"/>
      <w:r w:rsidRPr="00970796">
        <w:t xml:space="preserve"> и определении наиболее рентабельного варианта разработки</w:t>
      </w:r>
      <w:r w:rsidR="0083372E" w:rsidRPr="00970796">
        <w:t xml:space="preserve"> на основе технико-экономического анализа.</w:t>
      </w:r>
    </w:p>
    <w:p w:rsidR="00AD38A8" w:rsidRPr="00970796" w:rsidRDefault="00AD38A8" w:rsidP="00B926C4">
      <w:pPr>
        <w:spacing w:line="360" w:lineRule="auto"/>
        <w:ind w:firstLine="709"/>
        <w:jc w:val="both"/>
        <w:rPr>
          <w:rFonts w:eastAsia="Times New Roman"/>
        </w:rPr>
      </w:pPr>
      <w:r w:rsidRPr="00970796">
        <w:t>Выпускная бакалаврская квалификационная</w:t>
      </w:r>
      <w:r w:rsidRPr="00970796">
        <w:rPr>
          <w:rFonts w:eastAsia="Times New Roman"/>
        </w:rPr>
        <w:t xml:space="preserve"> работа состоит из </w:t>
      </w:r>
      <w:r w:rsidRPr="00970796">
        <w:t>7</w:t>
      </w:r>
      <w:r w:rsidRPr="00970796">
        <w:rPr>
          <w:rFonts w:eastAsia="Times New Roman"/>
        </w:rPr>
        <w:t xml:space="preserve"> глав, введения, заключения и библиографического списка. Во введении обоснована актуальность работы,</w:t>
      </w:r>
      <w:r w:rsidR="00970796">
        <w:rPr>
          <w:rFonts w:eastAsia="Times New Roman"/>
        </w:rPr>
        <w:t xml:space="preserve"> </w:t>
      </w:r>
      <w:r w:rsidRPr="00970796">
        <w:rPr>
          <w:rFonts w:eastAsia="Times New Roman"/>
        </w:rPr>
        <w:t>определена ее цель и сформулированы основные задачи, охарактеризован</w:t>
      </w:r>
      <w:r w:rsidR="000E26D9">
        <w:rPr>
          <w:rFonts w:eastAsia="Times New Roman"/>
        </w:rPr>
        <w:t>а</w:t>
      </w:r>
      <w:r w:rsidRPr="00970796">
        <w:rPr>
          <w:rFonts w:eastAsia="Times New Roman"/>
        </w:rPr>
        <w:t xml:space="preserve"> новизна работы.</w:t>
      </w:r>
      <w:r w:rsidR="004B2B04" w:rsidRPr="00970796">
        <w:rPr>
          <w:rFonts w:eastAsia="Times New Roman"/>
        </w:rPr>
        <w:t xml:space="preserve"> </w:t>
      </w:r>
      <w:r w:rsidRPr="00970796">
        <w:rPr>
          <w:rFonts w:eastAsia="Times New Roman"/>
        </w:rPr>
        <w:t>В 1</w:t>
      </w:r>
      <w:r w:rsidR="004B2B04" w:rsidRPr="00970796">
        <w:rPr>
          <w:rFonts w:eastAsia="Times New Roman"/>
        </w:rPr>
        <w:t xml:space="preserve"> и 2</w:t>
      </w:r>
      <w:r w:rsidRPr="00970796">
        <w:rPr>
          <w:rFonts w:eastAsia="Times New Roman"/>
        </w:rPr>
        <w:t xml:space="preserve"> глав</w:t>
      </w:r>
      <w:r w:rsidR="000E26D9">
        <w:rPr>
          <w:rFonts w:eastAsia="Times New Roman"/>
        </w:rPr>
        <w:t>ах</w:t>
      </w:r>
      <w:r w:rsidRPr="00970796">
        <w:rPr>
          <w:rFonts w:eastAsia="Times New Roman"/>
        </w:rPr>
        <w:t xml:space="preserve"> приведена краткая геологическая характеристика объекта исследований, представлены сведения об изученности, геологическом строении,</w:t>
      </w:r>
      <w:r w:rsidRPr="00970796">
        <w:t xml:space="preserve"> </w:t>
      </w:r>
      <w:r w:rsidRPr="00970796">
        <w:rPr>
          <w:rFonts w:eastAsia="Times New Roman"/>
        </w:rPr>
        <w:t xml:space="preserve">тектонике и нефтегазоносности Ем-Ёговской площади. </w:t>
      </w:r>
      <w:r w:rsidR="004B2B04" w:rsidRPr="00970796">
        <w:rPr>
          <w:rFonts w:eastAsia="Times New Roman"/>
        </w:rPr>
        <w:t>Глава 3</w:t>
      </w:r>
      <w:r w:rsidRPr="00970796">
        <w:rPr>
          <w:rFonts w:eastAsia="Times New Roman"/>
        </w:rPr>
        <w:t xml:space="preserve"> посвящена рассмотрению</w:t>
      </w:r>
      <w:r w:rsidR="004B2B04" w:rsidRPr="00970796">
        <w:rPr>
          <w:rFonts w:eastAsia="Times New Roman"/>
        </w:rPr>
        <w:t xml:space="preserve"> состояния разработки площади. В главе 4 проанализированы основные характеристики </w:t>
      </w:r>
      <w:r w:rsidRPr="00970796">
        <w:rPr>
          <w:rFonts w:eastAsia="Times New Roman"/>
        </w:rPr>
        <w:t>пласта ЮК</w:t>
      </w:r>
      <w:proofErr w:type="gramStart"/>
      <w:r w:rsidRPr="00970796">
        <w:rPr>
          <w:rFonts w:eastAsia="Times New Roman"/>
          <w:vertAlign w:val="subscript"/>
        </w:rPr>
        <w:t>2</w:t>
      </w:r>
      <w:proofErr w:type="gramEnd"/>
      <w:r w:rsidRPr="00970796">
        <w:rPr>
          <w:rFonts w:eastAsia="Times New Roman"/>
        </w:rPr>
        <w:t xml:space="preserve"> Ем-Ёговской площади. </w:t>
      </w:r>
      <w:r w:rsidR="00A8206A" w:rsidRPr="00970796">
        <w:rPr>
          <w:rFonts w:eastAsia="Times New Roman"/>
        </w:rPr>
        <w:t>Пересчет запасов по пласту ЮК</w:t>
      </w:r>
      <w:proofErr w:type="gramStart"/>
      <w:r w:rsidR="00A8206A" w:rsidRPr="00970796">
        <w:rPr>
          <w:rFonts w:eastAsia="Times New Roman"/>
          <w:vertAlign w:val="subscript"/>
        </w:rPr>
        <w:t>2</w:t>
      </w:r>
      <w:proofErr w:type="gramEnd"/>
      <w:r w:rsidR="00A8206A" w:rsidRPr="00970796">
        <w:rPr>
          <w:rFonts w:eastAsia="Times New Roman"/>
        </w:rPr>
        <w:t xml:space="preserve"> приведен в главе 5. </w:t>
      </w:r>
      <w:r w:rsidR="004B2B04" w:rsidRPr="00970796">
        <w:rPr>
          <w:rFonts w:eastAsia="Times New Roman"/>
        </w:rPr>
        <w:t xml:space="preserve">В </w:t>
      </w:r>
      <w:r w:rsidR="00A8206A" w:rsidRPr="00970796">
        <w:rPr>
          <w:rFonts w:eastAsia="Times New Roman"/>
        </w:rPr>
        <w:t>шестой</w:t>
      </w:r>
      <w:r w:rsidR="004B2B04" w:rsidRPr="00970796">
        <w:rPr>
          <w:rFonts w:eastAsia="Times New Roman"/>
        </w:rPr>
        <w:t xml:space="preserve"> главе рассмотрены результаты фациального</w:t>
      </w:r>
      <w:r w:rsidRPr="00970796">
        <w:rPr>
          <w:rFonts w:eastAsia="Times New Roman"/>
        </w:rPr>
        <w:t xml:space="preserve"> анализ</w:t>
      </w:r>
      <w:r w:rsidR="004B2B04" w:rsidRPr="00970796">
        <w:rPr>
          <w:rFonts w:eastAsia="Times New Roman"/>
        </w:rPr>
        <w:t>а</w:t>
      </w:r>
      <w:r w:rsidRPr="00970796">
        <w:rPr>
          <w:rFonts w:eastAsia="Times New Roman"/>
        </w:rPr>
        <w:t xml:space="preserve"> пласта ЮК</w:t>
      </w:r>
      <w:proofErr w:type="gramStart"/>
      <w:r w:rsidRPr="00970796">
        <w:rPr>
          <w:rFonts w:eastAsia="Times New Roman"/>
          <w:vertAlign w:val="subscript"/>
        </w:rPr>
        <w:t>2</w:t>
      </w:r>
      <w:proofErr w:type="gramEnd"/>
      <w:r w:rsidR="004B2B04" w:rsidRPr="00970796">
        <w:rPr>
          <w:rFonts w:eastAsia="Times New Roman"/>
        </w:rPr>
        <w:t xml:space="preserve"> и</w:t>
      </w:r>
      <w:r w:rsidRPr="00970796">
        <w:rPr>
          <w:rFonts w:eastAsia="Times New Roman"/>
        </w:rPr>
        <w:t xml:space="preserve"> концептуальная седиментационная модель его формирования, что позволило </w:t>
      </w:r>
      <w:r w:rsidR="00A8206A" w:rsidRPr="00970796">
        <w:rPr>
          <w:rFonts w:eastAsia="Times New Roman"/>
        </w:rPr>
        <w:t xml:space="preserve">выделить перспективные участки для дальнейшей разработки, а </w:t>
      </w:r>
      <w:r w:rsidR="004C0703" w:rsidRPr="00970796">
        <w:rPr>
          <w:rFonts w:eastAsia="Times New Roman"/>
        </w:rPr>
        <w:t>также</w:t>
      </w:r>
      <w:r w:rsidR="00A8206A" w:rsidRPr="00970796">
        <w:rPr>
          <w:rFonts w:eastAsia="Times New Roman"/>
        </w:rPr>
        <w:t xml:space="preserve"> рассмотрен пример выбора </w:t>
      </w:r>
      <w:r w:rsidR="007E016B" w:rsidRPr="00970796">
        <w:rPr>
          <w:rFonts w:eastAsia="Times New Roman"/>
        </w:rPr>
        <w:t>оптимальной</w:t>
      </w:r>
      <w:r w:rsidR="00A8206A" w:rsidRPr="00970796">
        <w:rPr>
          <w:rFonts w:eastAsia="Times New Roman"/>
        </w:rPr>
        <w:t xml:space="preserve"> системы разработки для низкопроницаемых коллекторов. В главе 7 проведена экономическая оценка предложенных вариантов. </w:t>
      </w:r>
      <w:r w:rsidRPr="00970796">
        <w:rPr>
          <w:rFonts w:eastAsia="Times New Roman"/>
        </w:rPr>
        <w:t xml:space="preserve">Общий объем работы составляет </w:t>
      </w:r>
      <w:r w:rsidR="00A8206A" w:rsidRPr="00970796">
        <w:rPr>
          <w:rFonts w:eastAsia="Times New Roman"/>
        </w:rPr>
        <w:t>7</w:t>
      </w:r>
      <w:r w:rsidR="00CE48A1">
        <w:rPr>
          <w:rFonts w:eastAsia="Times New Roman"/>
        </w:rPr>
        <w:t xml:space="preserve">6 </w:t>
      </w:r>
      <w:r w:rsidR="00A8206A" w:rsidRPr="00970796">
        <w:rPr>
          <w:rFonts w:eastAsia="Times New Roman"/>
        </w:rPr>
        <w:t>страниц</w:t>
      </w:r>
      <w:r w:rsidRPr="00970796">
        <w:rPr>
          <w:rFonts w:eastAsia="Times New Roman"/>
        </w:rPr>
        <w:t xml:space="preserve"> машинописного текста, включая </w:t>
      </w:r>
      <w:r w:rsidR="00A8206A" w:rsidRPr="00970796">
        <w:rPr>
          <w:rFonts w:eastAsia="Times New Roman"/>
        </w:rPr>
        <w:t>30</w:t>
      </w:r>
      <w:r w:rsidRPr="00970796">
        <w:rPr>
          <w:rFonts w:eastAsia="Times New Roman"/>
        </w:rPr>
        <w:t xml:space="preserve"> рисунков, </w:t>
      </w:r>
      <w:r w:rsidR="00A8206A" w:rsidRPr="00970796">
        <w:rPr>
          <w:rFonts w:eastAsia="Times New Roman"/>
        </w:rPr>
        <w:t>1</w:t>
      </w:r>
      <w:r w:rsidRPr="00970796">
        <w:rPr>
          <w:rFonts w:eastAsia="Times New Roman"/>
        </w:rPr>
        <w:t>5 таблиц</w:t>
      </w:r>
      <w:r w:rsidR="00DA5AF6">
        <w:rPr>
          <w:rFonts w:eastAsia="Times New Roman"/>
        </w:rPr>
        <w:t xml:space="preserve"> и приложение.</w:t>
      </w:r>
      <w:r w:rsidR="00A8206A" w:rsidRPr="00970796">
        <w:rPr>
          <w:rFonts w:eastAsia="Times New Roman"/>
        </w:rPr>
        <w:t xml:space="preserve"> </w:t>
      </w:r>
      <w:r w:rsidRPr="00970796">
        <w:rPr>
          <w:rFonts w:eastAsia="Times New Roman"/>
        </w:rPr>
        <w:t xml:space="preserve">Библиографический список состоит из </w:t>
      </w:r>
      <w:r w:rsidR="00A8206A" w:rsidRPr="00970796">
        <w:rPr>
          <w:rFonts w:eastAsia="Times New Roman"/>
        </w:rPr>
        <w:t>39</w:t>
      </w:r>
      <w:r w:rsidRPr="00970796">
        <w:rPr>
          <w:rFonts w:eastAsia="Times New Roman"/>
        </w:rPr>
        <w:t xml:space="preserve"> наименований.</w:t>
      </w:r>
    </w:p>
    <w:p w:rsidR="00AD38A8" w:rsidRPr="00970796" w:rsidRDefault="00AD38A8" w:rsidP="00B926C4">
      <w:pPr>
        <w:pStyle w:val="a5"/>
        <w:spacing w:before="0" w:beforeAutospacing="0" w:after="0" w:afterAutospacing="0" w:line="360" w:lineRule="auto"/>
        <w:ind w:firstLine="709"/>
        <w:jc w:val="both"/>
      </w:pPr>
      <w:r w:rsidRPr="00970796">
        <w:t>Выпускная бакалаврская квалификационная работа выполнена в Санкт-Петербургском государственном университете под руководством кандидата геолого-минералогических наук, доцента Юлии Эдуардовны Петровой, которой автор искренне признателен за поддержку и внимание при выполнении работы.</w:t>
      </w:r>
    </w:p>
    <w:p w:rsidR="00920FA6" w:rsidRDefault="00920FA6">
      <w:r>
        <w:br w:type="page"/>
      </w:r>
    </w:p>
    <w:p w:rsidR="00920FA6" w:rsidRDefault="00920FA6" w:rsidP="00D77F8B">
      <w:pPr>
        <w:pStyle w:val="a6"/>
        <w:rPr>
          <w:rStyle w:val="aa"/>
          <w:rFonts w:eastAsiaTheme="minorEastAsia"/>
        </w:rPr>
      </w:pPr>
      <w:bookmarkStart w:id="3" w:name="_Toc483309679"/>
      <w:r w:rsidRPr="00632611">
        <w:rPr>
          <w:rStyle w:val="aa"/>
          <w:rFonts w:eastAsiaTheme="minorEastAsia"/>
        </w:rPr>
        <w:lastRenderedPageBreak/>
        <w:t xml:space="preserve">1 </w:t>
      </w:r>
      <w:r>
        <w:rPr>
          <w:rStyle w:val="aa"/>
          <w:rFonts w:eastAsiaTheme="minorEastAsia"/>
        </w:rPr>
        <w:t>ЭКОНОМИКО-ГЕОГРАФИЧЕСКАЯ</w:t>
      </w:r>
      <w:r w:rsidRPr="00632611">
        <w:rPr>
          <w:rStyle w:val="aa"/>
          <w:rFonts w:eastAsiaTheme="minorEastAsia"/>
        </w:rPr>
        <w:t xml:space="preserve"> ХАРАКТЕРИСТИКА ОБЪЕКТА</w:t>
      </w:r>
      <w:r w:rsidR="00D255E2" w:rsidRPr="00970796">
        <w:t> </w:t>
      </w:r>
      <w:r w:rsidRPr="00632611">
        <w:rPr>
          <w:rStyle w:val="aa"/>
          <w:rFonts w:eastAsiaTheme="minorEastAsia"/>
        </w:rPr>
        <w:t>ИССЛЕДОВАНИЙ</w:t>
      </w:r>
      <w:bookmarkEnd w:id="3"/>
    </w:p>
    <w:p w:rsidR="00920FA6" w:rsidRPr="00D77F8B" w:rsidRDefault="00920FA6" w:rsidP="00A57E91">
      <w:pPr>
        <w:pStyle w:val="af3"/>
      </w:pPr>
    </w:p>
    <w:p w:rsidR="00920FA6" w:rsidRPr="00D77F8B" w:rsidRDefault="00920FA6" w:rsidP="00A57E91">
      <w:pPr>
        <w:pStyle w:val="af3"/>
      </w:pPr>
      <w:bookmarkStart w:id="4" w:name="_Toc483309680"/>
      <w:r w:rsidRPr="00D77F8B">
        <w:t>1.1 Краткий физико-географический очерк</w:t>
      </w:r>
      <w:bookmarkEnd w:id="4"/>
    </w:p>
    <w:p w:rsidR="00920FA6" w:rsidRPr="003458EA" w:rsidRDefault="00920FA6" w:rsidP="00920FA6"/>
    <w:p w:rsidR="00920FA6" w:rsidRDefault="00920FA6" w:rsidP="007412FA">
      <w:pPr>
        <w:spacing w:line="360" w:lineRule="auto"/>
        <w:ind w:firstLine="709"/>
        <w:jc w:val="both"/>
      </w:pPr>
      <w:r w:rsidRPr="005F19DA">
        <w:t xml:space="preserve">Красноленинское </w:t>
      </w:r>
      <w:r w:rsidR="000E26D9">
        <w:t>НГК</w:t>
      </w:r>
      <w:r w:rsidRPr="005F19DA">
        <w:t xml:space="preserve"> месторождение приурочено к одноименному своду, представляющему собой слабо вытянутую структуру первого порядка размером 165 на 115 км. В составе Красноленинского месторождения выделяются Талинская, Ем-Еговская, Пальяновская, </w:t>
      </w:r>
      <w:proofErr w:type="gramStart"/>
      <w:r w:rsidRPr="005F19DA">
        <w:t>Каменная</w:t>
      </w:r>
      <w:proofErr w:type="gramEnd"/>
      <w:r w:rsidRPr="005F19DA">
        <w:t>, Ингинская, Восточно-Ингинская, Сосново-Мысская, Лебяжья и ряд других площадей. ОАО «РН-Няганьнефтегаз» ведет добычу на трех лице</w:t>
      </w:r>
      <w:r w:rsidR="00436474">
        <w:t xml:space="preserve">нзионных участках: Талинском, Каменном и </w:t>
      </w:r>
      <w:r w:rsidRPr="005F19DA">
        <w:t>Ем-Еговском. Объектом изучения является Ем-Ёгов</w:t>
      </w:r>
      <w:r>
        <w:t>ская площадь</w:t>
      </w:r>
      <w:r w:rsidR="00436474">
        <w:t xml:space="preserve"> </w:t>
      </w:r>
      <w:r w:rsidR="00C728E8">
        <w:t>(Рисунок 1)</w:t>
      </w:r>
      <w:r w:rsidR="00C030BA">
        <w:t>.</w:t>
      </w:r>
    </w:p>
    <w:p w:rsidR="00920FA6" w:rsidRDefault="00920FA6" w:rsidP="00920FA6">
      <w:pPr>
        <w:spacing w:line="360" w:lineRule="auto"/>
        <w:jc w:val="both"/>
      </w:pPr>
      <w:r>
        <w:t xml:space="preserve">                            </w:t>
      </w:r>
      <w:r>
        <w:rPr>
          <w:noProof/>
        </w:rPr>
        <w:drawing>
          <wp:inline distT="0" distB="0" distL="0" distR="0">
            <wp:extent cx="3914775" cy="4305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993" t="8363" r="30594" b="8138"/>
                    <a:stretch>
                      <a:fillRect/>
                    </a:stretch>
                  </pic:blipFill>
                  <pic:spPr bwMode="auto">
                    <a:xfrm>
                      <a:off x="0" y="0"/>
                      <a:ext cx="3914775" cy="4305300"/>
                    </a:xfrm>
                    <a:prstGeom prst="rect">
                      <a:avLst/>
                    </a:prstGeom>
                    <a:noFill/>
                    <a:ln>
                      <a:noFill/>
                    </a:ln>
                  </pic:spPr>
                </pic:pic>
              </a:graphicData>
            </a:graphic>
          </wp:inline>
        </w:drawing>
      </w:r>
    </w:p>
    <w:p w:rsidR="00920FA6" w:rsidRPr="00267307" w:rsidRDefault="00267307" w:rsidP="003D44ED">
      <w:pPr>
        <w:pStyle w:val="ab"/>
        <w:jc w:val="center"/>
        <w:rPr>
          <w:rFonts w:eastAsiaTheme="minorEastAsia"/>
          <w:b w:val="0"/>
          <w:sz w:val="24"/>
          <w:szCs w:val="24"/>
          <w:lang w:eastAsia="zh-CN"/>
        </w:rPr>
      </w:pPr>
      <w:r>
        <w:rPr>
          <w:b w:val="0"/>
          <w:sz w:val="24"/>
          <w:szCs w:val="24"/>
        </w:rPr>
        <w:t>Рисунок</w:t>
      </w:r>
      <w:r w:rsidR="00920FA6" w:rsidRPr="00267307">
        <w:rPr>
          <w:b w:val="0"/>
          <w:sz w:val="24"/>
          <w:szCs w:val="24"/>
        </w:rPr>
        <w:t xml:space="preserve"> </w:t>
      </w:r>
      <w:r w:rsidR="00E86D4B" w:rsidRPr="00267307">
        <w:rPr>
          <w:b w:val="0"/>
          <w:sz w:val="24"/>
          <w:szCs w:val="24"/>
        </w:rPr>
        <w:fldChar w:fldCharType="begin"/>
      </w:r>
      <w:r w:rsidR="00920FA6" w:rsidRPr="00267307">
        <w:rPr>
          <w:b w:val="0"/>
          <w:sz w:val="24"/>
          <w:szCs w:val="24"/>
        </w:rPr>
        <w:instrText xml:space="preserve"> SEQ Рисунок \* ARABIC </w:instrText>
      </w:r>
      <w:r w:rsidR="00E86D4B" w:rsidRPr="00267307">
        <w:rPr>
          <w:b w:val="0"/>
          <w:sz w:val="24"/>
          <w:szCs w:val="24"/>
        </w:rPr>
        <w:fldChar w:fldCharType="separate"/>
      </w:r>
      <w:r w:rsidR="00920FA6" w:rsidRPr="00267307">
        <w:rPr>
          <w:b w:val="0"/>
          <w:noProof/>
          <w:sz w:val="24"/>
          <w:szCs w:val="24"/>
        </w:rPr>
        <w:t>1</w:t>
      </w:r>
      <w:r w:rsidR="00E86D4B" w:rsidRPr="00267307">
        <w:rPr>
          <w:b w:val="0"/>
          <w:sz w:val="24"/>
          <w:szCs w:val="24"/>
        </w:rPr>
        <w:fldChar w:fldCharType="end"/>
      </w:r>
      <w:r w:rsidR="00920FA6" w:rsidRPr="00267307">
        <w:rPr>
          <w:b w:val="0"/>
          <w:sz w:val="24"/>
          <w:szCs w:val="24"/>
        </w:rPr>
        <w:t xml:space="preserve"> Схема расположения площадей </w:t>
      </w:r>
      <w:r w:rsidR="007412FA">
        <w:rPr>
          <w:b w:val="0"/>
          <w:sz w:val="24"/>
          <w:szCs w:val="24"/>
        </w:rPr>
        <w:t>на Красноленинском своде</w:t>
      </w:r>
      <w:r w:rsidRPr="00267307">
        <w:rPr>
          <w:b w:val="0"/>
          <w:sz w:val="24"/>
          <w:szCs w:val="24"/>
        </w:rPr>
        <w:t xml:space="preserve"> </w:t>
      </w:r>
      <w:r w:rsidRPr="00267307">
        <w:rPr>
          <w:rFonts w:eastAsiaTheme="minorEastAsia" w:hint="eastAsia"/>
          <w:b w:val="0"/>
          <w:sz w:val="24"/>
          <w:szCs w:val="24"/>
          <w:lang w:eastAsia="zh-CN"/>
        </w:rPr>
        <w:t>[3</w:t>
      </w:r>
      <w:r w:rsidR="00436474">
        <w:rPr>
          <w:rFonts w:eastAsiaTheme="minorEastAsia"/>
          <w:b w:val="0"/>
          <w:sz w:val="24"/>
          <w:szCs w:val="24"/>
          <w:lang w:eastAsia="zh-CN"/>
        </w:rPr>
        <w:t>2</w:t>
      </w:r>
      <w:r w:rsidRPr="00267307">
        <w:rPr>
          <w:rFonts w:eastAsiaTheme="minorEastAsia" w:hint="eastAsia"/>
          <w:b w:val="0"/>
          <w:sz w:val="24"/>
          <w:szCs w:val="24"/>
          <w:lang w:eastAsia="zh-CN"/>
        </w:rPr>
        <w:t>]</w:t>
      </w:r>
    </w:p>
    <w:p w:rsidR="00920FA6" w:rsidRPr="002F75A2" w:rsidRDefault="00920FA6" w:rsidP="00920FA6"/>
    <w:p w:rsidR="004E7A02" w:rsidRDefault="00920FA6" w:rsidP="004E7A02">
      <w:pPr>
        <w:spacing w:line="360" w:lineRule="auto"/>
        <w:ind w:firstLine="709"/>
        <w:jc w:val="both"/>
      </w:pPr>
      <w:r w:rsidRPr="005F19DA">
        <w:t xml:space="preserve">В административном отношении Красноленинское </w:t>
      </w:r>
      <w:r w:rsidR="004E7A02">
        <w:t xml:space="preserve">НГК </w:t>
      </w:r>
      <w:r w:rsidRPr="005F19DA">
        <w:t xml:space="preserve">месторождение расположено в Октябрьском и Ханты-Мансийском районах Ханты-Мансийского </w:t>
      </w:r>
      <w:r>
        <w:t>автономного округа</w:t>
      </w:r>
      <w:r w:rsidRPr="005F19DA">
        <w:t xml:space="preserve"> на левом берегу реки Оби. Ближайшим крупным населенным пунктом является город Нягань.</w:t>
      </w:r>
      <w:r>
        <w:t xml:space="preserve"> Ем-Ёговская площадь приурочена к </w:t>
      </w:r>
      <w:r w:rsidRPr="005F19DA">
        <w:t xml:space="preserve">одноименной вершине. Месторождение расположено на холмисто-увалистой равнине с глубоким </w:t>
      </w:r>
      <w:r w:rsidRPr="005F19DA">
        <w:lastRenderedPageBreak/>
        <w:t>эрозионным расчленением рельефа, абсолютные отметки изменяются от 24 до 208 м., местность характеризуется заболоченностью до 35%. Болота непроходимые и труднопроходимые. Ем-Еговская площадь принадлежит к лесной зоне, растительность представлена сосновым и елово-кедровым лесом. На заболоченных участках преобладает смешанный лес. Животный мир богат и разнообразен. Встречаются горностаи, лоси, лисицы, олени, волки, медведи, белки, зайцы, соболь. В водоемах водятся ондатры и выдры. Летом на реках и озерах много водоплавающей птицы. Из промысловых птиц: куропатки, утки, глухари. В реках много рыбы, преимущественно туводных пород. Почвы в районе подзолисто-аллювиальноглеевые</w:t>
      </w:r>
      <w:r w:rsidR="004E7A02">
        <w:t xml:space="preserve"> </w:t>
      </w:r>
      <w:r w:rsidR="004E7A02" w:rsidRPr="00263241">
        <w:t>[31]</w:t>
      </w:r>
      <w:r w:rsidRPr="00263241">
        <w:t>,</w:t>
      </w:r>
      <w:r w:rsidRPr="005F19DA">
        <w:t xml:space="preserve"> на заболоченных участках местности развиты торфяные почвы</w:t>
      </w:r>
      <w:r w:rsidRPr="00263241">
        <w:t xml:space="preserve">. </w:t>
      </w:r>
    </w:p>
    <w:p w:rsidR="00920FA6" w:rsidRPr="005F19DA" w:rsidRDefault="00920FA6" w:rsidP="00920FA6">
      <w:pPr>
        <w:spacing w:line="360" w:lineRule="auto"/>
        <w:ind w:firstLine="709"/>
        <w:jc w:val="both"/>
      </w:pPr>
      <w:r w:rsidRPr="005F19DA">
        <w:t xml:space="preserve">Гидрографическая сеть представлена большим количеством рек и ручьев. По южной границе месторождения в широком направлении протекает река Тал, которая впадает в реку Ем-Еган. Река Ем-Еган протекает непосредственно по территории месторождения </w:t>
      </w:r>
      <w:r>
        <w:t xml:space="preserve">(Ем-Еговская площадь) </w:t>
      </w:r>
      <w:r w:rsidRPr="005F19DA">
        <w:t xml:space="preserve">в широтном, юго-восточном направлениях и своими притоками охватывает практически всю площадь Ем-Еговского участка. В северной части </w:t>
      </w:r>
      <w:r>
        <w:t xml:space="preserve">изучаемой площади </w:t>
      </w:r>
      <w:r w:rsidRPr="005F19DA">
        <w:t>протекает и берет свое начало река Потымец. Она протекает также в широтном направлении, впадает в реку Хугот. На востоке площади протекает река Обь с</w:t>
      </w:r>
      <w:r>
        <w:t>о</w:t>
      </w:r>
      <w:r w:rsidRPr="005F19DA">
        <w:t xml:space="preserve"> значительным количеством притоков и протоков, из которых наиболее крупная протока Ендырская протекает практически вдоль восточной границы месторождения в северном направлении.</w:t>
      </w:r>
    </w:p>
    <w:p w:rsidR="00920FA6" w:rsidRPr="00F849BE" w:rsidRDefault="00920FA6" w:rsidP="00920FA6">
      <w:pPr>
        <w:spacing w:line="360" w:lineRule="auto"/>
        <w:ind w:firstLine="709"/>
        <w:jc w:val="both"/>
      </w:pPr>
      <w:r>
        <w:t xml:space="preserve">Климат района </w:t>
      </w:r>
      <w:r w:rsidRPr="005F19DA">
        <w:t>континентальный с продолжительной холодной зимой и коротким, достаточно теплым летом. Среднегодовая температура -1,8 </w:t>
      </w:r>
      <w:r w:rsidRPr="005F19DA">
        <w:rPr>
          <w:vertAlign w:val="superscript"/>
        </w:rPr>
        <w:t>0</w:t>
      </w:r>
      <w:r w:rsidRPr="005F19DA">
        <w:t>С., средняя температура января -25 </w:t>
      </w:r>
      <w:r w:rsidRPr="005F19DA">
        <w:rPr>
          <w:vertAlign w:val="superscript"/>
        </w:rPr>
        <w:t>0</w:t>
      </w:r>
      <w:r w:rsidRPr="005F19DA">
        <w:t>С, а июля +15 </w:t>
      </w:r>
      <w:r w:rsidRPr="005F19DA">
        <w:rPr>
          <w:vertAlign w:val="superscript"/>
        </w:rPr>
        <w:t>0</w:t>
      </w:r>
      <w:r w:rsidRPr="005F19DA">
        <w:t>С. Экстремальные температуры от +30  </w:t>
      </w:r>
      <w:r w:rsidRPr="005F19DA">
        <w:rPr>
          <w:vertAlign w:val="superscript"/>
        </w:rPr>
        <w:t>0</w:t>
      </w:r>
      <w:r w:rsidRPr="005F19DA">
        <w:t>С до -52  </w:t>
      </w:r>
      <w:r w:rsidRPr="005F19DA">
        <w:rPr>
          <w:vertAlign w:val="superscript"/>
        </w:rPr>
        <w:t>0</w:t>
      </w:r>
      <w:r w:rsidRPr="005F19DA">
        <w:t>С. Среднегодовое количество осадков 450–500 мм, большая часть  которых приходится на апрель-октяб</w:t>
      </w:r>
      <w:r>
        <w:t>рь. Снежный покров составляет 0,</w:t>
      </w:r>
      <w:r w:rsidRPr="005F19DA">
        <w:t>7 м</w:t>
      </w:r>
      <w:r>
        <w:t>.</w:t>
      </w:r>
      <w:r w:rsidRPr="005F19DA">
        <w:t>, до</w:t>
      </w:r>
      <w:r>
        <w:t>стигает в пониженных участках 1,</w:t>
      </w:r>
      <w:r w:rsidRPr="005F19DA">
        <w:t>5 м</w:t>
      </w:r>
      <w:r>
        <w:t>.</w:t>
      </w:r>
      <w:r w:rsidRPr="005F19DA">
        <w:t xml:space="preserve"> и лежит 180 дней</w:t>
      </w:r>
      <w:r>
        <w:t xml:space="preserve"> в году</w:t>
      </w:r>
      <w:r w:rsidR="00436474" w:rsidRPr="00436474">
        <w:t xml:space="preserve"> </w:t>
      </w:r>
      <w:r w:rsidR="00436474" w:rsidRPr="00F849BE">
        <w:t>[31]</w:t>
      </w:r>
      <w:r w:rsidR="00263241">
        <w:t>.</w:t>
      </w:r>
    </w:p>
    <w:p w:rsidR="00920FA6" w:rsidRPr="005F19DA" w:rsidRDefault="00920FA6" w:rsidP="00920FA6">
      <w:pPr>
        <w:spacing w:line="360" w:lineRule="auto"/>
        <w:ind w:firstLine="709"/>
        <w:jc w:val="both"/>
      </w:pPr>
      <w:r w:rsidRPr="005F19DA">
        <w:t>Ближайшими населенными пунк</w:t>
      </w:r>
      <w:r>
        <w:t xml:space="preserve">тами к месторождению являются город </w:t>
      </w:r>
      <w:r w:rsidRPr="005F19DA">
        <w:t>Нягань и п. Талинка с общей численностью около 60 000 человек. В г.</w:t>
      </w:r>
      <w:r>
        <w:t xml:space="preserve"> </w:t>
      </w:r>
      <w:r w:rsidRPr="005F19DA">
        <w:t xml:space="preserve">Нягань базируются административно-управленческие аппараты и производственные базы ОАО «РН-Няганьнефтегаз». Связь г. Нягань с другими населенными пунктами осуществляется по железной дороге Свердловск-Приобье и воздушным транспортом. </w:t>
      </w:r>
    </w:p>
    <w:p w:rsidR="00920FA6" w:rsidRPr="005F19DA" w:rsidRDefault="00920FA6" w:rsidP="00920FA6">
      <w:pPr>
        <w:spacing w:line="360" w:lineRule="auto"/>
        <w:ind w:firstLine="709"/>
        <w:jc w:val="both"/>
      </w:pPr>
      <w:r w:rsidRPr="005F19DA">
        <w:t xml:space="preserve">Территория месторождения в пределах Ем-Еговской площадей характеризуется развитой инфраструктурой, включающей в себя все элементы обустройства промыслов (водоводы, нефте- и газопроводы, </w:t>
      </w:r>
      <w:r w:rsidR="00263241" w:rsidRPr="00263241">
        <w:t>дожимные насосные станции</w:t>
      </w:r>
      <w:r w:rsidR="00C728E8">
        <w:t xml:space="preserve"> (ДНС)</w:t>
      </w:r>
      <w:r w:rsidRPr="005F19DA">
        <w:t xml:space="preserve">, </w:t>
      </w:r>
      <w:r w:rsidR="00263241" w:rsidRPr="00263241">
        <w:t xml:space="preserve">кустовые </w:t>
      </w:r>
      <w:r w:rsidR="00263241" w:rsidRPr="00263241">
        <w:lastRenderedPageBreak/>
        <w:t>насосные станции</w:t>
      </w:r>
      <w:r w:rsidRPr="005F19DA">
        <w:t>, внутрипромысловые автодороги, линии электропередач, подстанции и т.п.).</w:t>
      </w:r>
    </w:p>
    <w:p w:rsidR="00920FA6" w:rsidRDefault="00920FA6" w:rsidP="00920FA6">
      <w:pPr>
        <w:spacing w:line="360" w:lineRule="auto"/>
        <w:ind w:firstLine="709"/>
        <w:jc w:val="both"/>
      </w:pPr>
      <w:r w:rsidRPr="005F19DA">
        <w:t xml:space="preserve">Красноленинское месторождение связано трубопроводом с </w:t>
      </w:r>
      <w:r w:rsidR="00263241">
        <w:t>нефтеперекачивающей станцией</w:t>
      </w:r>
      <w:r w:rsidRPr="005F19DA">
        <w:t xml:space="preserve"> «Шаим», где нефть поступает в магистральный нефтепровод, доставляющий ее в крупные нефтеперерабатывающие центры. На </w:t>
      </w:r>
      <w:r>
        <w:t>Ем-Ёговской площади</w:t>
      </w:r>
      <w:r w:rsidRPr="005F19DA">
        <w:t xml:space="preserve"> расположен межпромысловый нефтепровод </w:t>
      </w:r>
      <w:r w:rsidR="00C728E8">
        <w:t>центральный тепловой пункт</w:t>
      </w:r>
      <w:r w:rsidRPr="005F19DA">
        <w:t xml:space="preserve"> </w:t>
      </w:r>
      <w:r w:rsidR="00C728E8">
        <w:t>«</w:t>
      </w:r>
      <w:r w:rsidRPr="005F19DA">
        <w:t>Ем-Ёговское</w:t>
      </w:r>
      <w:r w:rsidR="00C728E8">
        <w:t>»</w:t>
      </w:r>
      <w:r w:rsidRPr="005F19DA">
        <w:t xml:space="preserve"> – </w:t>
      </w:r>
      <w:r w:rsidR="00C728E8">
        <w:t>центральный пункт сбора</w:t>
      </w:r>
      <w:r w:rsidRPr="005F19DA">
        <w:t xml:space="preserve"> «Южный». Часть добываемой на месторождении нефти перерабатывается на небольшом </w:t>
      </w:r>
      <w:r w:rsidR="00C728E8">
        <w:t>нефтеперерабатывающем заводе</w:t>
      </w:r>
      <w:r w:rsidRPr="005F19DA">
        <w:t xml:space="preserve">, расположенном непосредственно на Талинской площади в 39 км от г. Нягань, для частичного восполнения местных потребностей в нефтепродуктах. Добываемый попутно газ с месторождения, после переработки на Красноленинском </w:t>
      </w:r>
      <w:r w:rsidR="00C728E8">
        <w:t>газоперерабатывающем заводе</w:t>
      </w:r>
      <w:r w:rsidRPr="005F19DA">
        <w:t>, находящемся в 27 км от г. Нягань, используется для выработки электроэнергии на Красноленинской ГРЭС, в качестве котельного топлива в г. Нягань и Урай и частично поступает в проходящий поблизости магистральный газопровод.</w:t>
      </w:r>
    </w:p>
    <w:p w:rsidR="00C728E8" w:rsidRDefault="00C728E8" w:rsidP="00A57E91">
      <w:pPr>
        <w:pStyle w:val="af3"/>
      </w:pPr>
    </w:p>
    <w:p w:rsidR="00920FA6" w:rsidRDefault="00920FA6" w:rsidP="00A57E91">
      <w:pPr>
        <w:pStyle w:val="af3"/>
      </w:pPr>
      <w:bookmarkStart w:id="5" w:name="_Toc483309681"/>
      <w:r w:rsidRPr="00D77F8B">
        <w:t>1.2 Геолого-геофизическая изученность и история разработки</w:t>
      </w:r>
      <w:bookmarkEnd w:id="5"/>
      <w:r w:rsidRPr="00D77F8B">
        <w:t xml:space="preserve"> </w:t>
      </w:r>
    </w:p>
    <w:p w:rsidR="00C728E8" w:rsidRPr="00C728E8" w:rsidRDefault="00C728E8" w:rsidP="00C728E8">
      <w:pPr>
        <w:rPr>
          <w:lang w:eastAsia="ru-RU"/>
        </w:rPr>
      </w:pPr>
    </w:p>
    <w:p w:rsidR="00920FA6" w:rsidRDefault="00920FA6" w:rsidP="00920FA6">
      <w:pPr>
        <w:spacing w:line="360" w:lineRule="auto"/>
        <w:ind w:right="-284" w:firstLine="851"/>
      </w:pPr>
      <w:r w:rsidRPr="000B33AA">
        <w:t xml:space="preserve">Степень изученности территории весьма </w:t>
      </w:r>
      <w:r w:rsidRPr="00C030BA">
        <w:t>высока</w:t>
      </w:r>
      <w:r w:rsidR="00C030BA">
        <w:t xml:space="preserve"> </w:t>
      </w:r>
      <w:r w:rsidR="007412FA" w:rsidRPr="00C030BA">
        <w:t>(</w:t>
      </w:r>
      <w:r w:rsidR="007412FA">
        <w:t>Рисунок 2).</w:t>
      </w:r>
    </w:p>
    <w:p w:rsidR="00920FA6" w:rsidRDefault="00920FA6" w:rsidP="00920FA6">
      <w:pPr>
        <w:spacing w:line="360" w:lineRule="auto"/>
        <w:ind w:right="-284" w:firstLine="851"/>
        <w:jc w:val="both"/>
      </w:pPr>
      <w:r w:rsidRPr="00C30FFF">
        <w:t xml:space="preserve"> </w:t>
      </w:r>
      <w:r>
        <w:t xml:space="preserve">       </w:t>
      </w:r>
      <w:r>
        <w:rPr>
          <w:noProof/>
        </w:rPr>
        <w:drawing>
          <wp:inline distT="0" distB="0" distL="0" distR="0">
            <wp:extent cx="4276725" cy="4105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437" t="9468" r="28368" b="15977"/>
                    <a:stretch>
                      <a:fillRect/>
                    </a:stretch>
                  </pic:blipFill>
                  <pic:spPr bwMode="auto">
                    <a:xfrm>
                      <a:off x="0" y="0"/>
                      <a:ext cx="4276725" cy="4105275"/>
                    </a:xfrm>
                    <a:prstGeom prst="rect">
                      <a:avLst/>
                    </a:prstGeom>
                    <a:noFill/>
                    <a:ln>
                      <a:noFill/>
                    </a:ln>
                  </pic:spPr>
                </pic:pic>
              </a:graphicData>
            </a:graphic>
          </wp:inline>
        </w:drawing>
      </w:r>
      <w:r w:rsidRPr="000B33AA">
        <w:t xml:space="preserve"> </w:t>
      </w:r>
    </w:p>
    <w:p w:rsidR="00920FA6" w:rsidRPr="00267307" w:rsidRDefault="00267307" w:rsidP="003D44ED">
      <w:pPr>
        <w:pStyle w:val="ab"/>
        <w:jc w:val="center"/>
        <w:rPr>
          <w:rFonts w:eastAsiaTheme="minorEastAsia"/>
          <w:b w:val="0"/>
          <w:sz w:val="24"/>
          <w:lang w:eastAsia="zh-CN"/>
        </w:rPr>
      </w:pPr>
      <w:r>
        <w:rPr>
          <w:b w:val="0"/>
          <w:sz w:val="24"/>
        </w:rPr>
        <w:t>Рисунок</w:t>
      </w:r>
      <w:r w:rsidR="00920FA6" w:rsidRPr="00267307">
        <w:rPr>
          <w:b w:val="0"/>
          <w:sz w:val="24"/>
        </w:rPr>
        <w:t xml:space="preserve"> </w:t>
      </w:r>
      <w:r w:rsidR="00E86D4B" w:rsidRPr="00267307">
        <w:rPr>
          <w:b w:val="0"/>
          <w:sz w:val="24"/>
        </w:rPr>
        <w:fldChar w:fldCharType="begin"/>
      </w:r>
      <w:r w:rsidR="00920FA6" w:rsidRPr="00267307">
        <w:rPr>
          <w:b w:val="0"/>
          <w:sz w:val="24"/>
        </w:rPr>
        <w:instrText xml:space="preserve"> SEQ Рисунок \* ARABIC </w:instrText>
      </w:r>
      <w:r w:rsidR="00E86D4B" w:rsidRPr="00267307">
        <w:rPr>
          <w:b w:val="0"/>
          <w:sz w:val="24"/>
        </w:rPr>
        <w:fldChar w:fldCharType="separate"/>
      </w:r>
      <w:r w:rsidR="00920FA6" w:rsidRPr="00267307">
        <w:rPr>
          <w:b w:val="0"/>
          <w:noProof/>
          <w:sz w:val="24"/>
        </w:rPr>
        <w:t>2</w:t>
      </w:r>
      <w:r w:rsidR="00E86D4B" w:rsidRPr="00267307">
        <w:rPr>
          <w:b w:val="0"/>
          <w:sz w:val="24"/>
        </w:rPr>
        <w:fldChar w:fldCharType="end"/>
      </w:r>
      <w:r w:rsidR="00920FA6" w:rsidRPr="00267307">
        <w:rPr>
          <w:b w:val="0"/>
          <w:sz w:val="24"/>
        </w:rPr>
        <w:t xml:space="preserve"> Схема изученности сейсмораз</w:t>
      </w:r>
      <w:r>
        <w:rPr>
          <w:b w:val="0"/>
          <w:sz w:val="24"/>
        </w:rPr>
        <w:t xml:space="preserve">ведочными работами Ем-Ёговской площади </w:t>
      </w:r>
      <w:r w:rsidR="009B481C">
        <w:rPr>
          <w:rFonts w:eastAsiaTheme="minorEastAsia" w:hint="eastAsia"/>
          <w:b w:val="0"/>
          <w:sz w:val="24"/>
          <w:lang w:eastAsia="zh-CN"/>
        </w:rPr>
        <w:t>[3</w:t>
      </w:r>
      <w:r w:rsidR="00436474" w:rsidRPr="00436474">
        <w:rPr>
          <w:rFonts w:eastAsiaTheme="minorEastAsia"/>
          <w:b w:val="0"/>
          <w:sz w:val="24"/>
          <w:lang w:eastAsia="zh-CN"/>
        </w:rPr>
        <w:t>4</w:t>
      </w:r>
      <w:r>
        <w:rPr>
          <w:rFonts w:eastAsiaTheme="minorEastAsia" w:hint="eastAsia"/>
          <w:b w:val="0"/>
          <w:sz w:val="24"/>
          <w:lang w:eastAsia="zh-CN"/>
        </w:rPr>
        <w:t>]</w:t>
      </w:r>
    </w:p>
    <w:p w:rsidR="00267307" w:rsidRPr="00267307" w:rsidRDefault="00267307" w:rsidP="00267307">
      <w:pPr>
        <w:rPr>
          <w:lang w:eastAsia="ru-RU"/>
        </w:rPr>
      </w:pPr>
    </w:p>
    <w:p w:rsidR="00920FA6" w:rsidRPr="001E1452" w:rsidRDefault="00920FA6" w:rsidP="00920FA6">
      <w:pPr>
        <w:spacing w:line="360" w:lineRule="auto"/>
        <w:ind w:firstLine="709"/>
        <w:jc w:val="both"/>
      </w:pPr>
      <w:r w:rsidRPr="001E1452">
        <w:t xml:space="preserve">Детальное изучение геологического строения Красноленинского нефтегазоносного района (НГР) началось еще с 1950-х годов. В 1953 году Западно-Сибирской аэромагнитной экспедицией выполнялась магниторазведка 1:1000000 масштаба. По ее результатам выделены зоны преобладания положительных и отрицательных магнитных полей. Впервые Красноленинский свод выделен в 1956-1957 </w:t>
      </w:r>
      <w:r w:rsidR="00C030BA">
        <w:t>годах</w:t>
      </w:r>
      <w:r w:rsidRPr="001E1452">
        <w:t xml:space="preserve"> гравиметрическими партиями Ханты-Мансийской нефтеразведочной экспедиции по результатам проведенной гравиразведки. </w:t>
      </w:r>
      <w:proofErr w:type="gramStart"/>
      <w:r w:rsidRPr="001E1452">
        <w:t>С 1957 г</w:t>
      </w:r>
      <w:r w:rsidR="00474FD5">
        <w:t>.</w:t>
      </w:r>
      <w:r w:rsidRPr="001E1452">
        <w:t xml:space="preserve"> начаты первые сейсмические исследования, в результате которых в 1957-1969 г</w:t>
      </w:r>
      <w:r w:rsidR="00474FD5">
        <w:t>г.</w:t>
      </w:r>
      <w:r w:rsidRPr="001E1452">
        <w:t xml:space="preserve"> были составлены структурные карты по опорным отражающим горизонтам, выявлены перспективные локальные поднятия, в том числе Ем-Ёговское локальное поднятие в 1961 г. В последующие годы в ходе сейсмических работ на рассматриваемой территории ут</w:t>
      </w:r>
      <w:r>
        <w:t xml:space="preserve">очнено тектоническое строение, </w:t>
      </w:r>
      <w:r w:rsidRPr="001E1452">
        <w:t>выявлены многочисленные разломы, участки локальных перегибов и зоны перспективные для поиска структурно-стратиграфических ловушек</w:t>
      </w:r>
      <w:proofErr w:type="gramEnd"/>
      <w:r w:rsidRPr="001E1452">
        <w:t>. В период с 1961 по 1989 г. на Ем-Ёговской площади выполнялась сейсморазведка методами МОВ, МОГТ-2D, МОГТ-3D. Результатом этих работ явилось построение уточнённых структурных карт по отражающим горизонтам</w:t>
      </w:r>
      <w:proofErr w:type="gramStart"/>
      <w:r w:rsidRPr="001E1452">
        <w:t xml:space="preserve"> А</w:t>
      </w:r>
      <w:proofErr w:type="gramEnd"/>
      <w:r w:rsidRPr="001E1452">
        <w:t>, Т, Б, М, М</w:t>
      </w:r>
      <w:r w:rsidRPr="009A5B35">
        <w:rPr>
          <w:vertAlign w:val="subscript"/>
        </w:rPr>
        <w:t>1</w:t>
      </w:r>
      <w:r w:rsidR="00436474">
        <w:t xml:space="preserve"> и Г,</w:t>
      </w:r>
      <w:r w:rsidRPr="001E1452">
        <w:t xml:space="preserve"> детализация строения продуктивных комплексов, подготовка к глубокому бурению </w:t>
      </w:r>
      <w:r w:rsidR="00436474">
        <w:t>[3</w:t>
      </w:r>
      <w:r w:rsidR="00436474" w:rsidRPr="00436474">
        <w:t>4</w:t>
      </w:r>
      <w:r w:rsidR="00C030BA">
        <w:t xml:space="preserve">]. </w:t>
      </w:r>
      <w:proofErr w:type="gramStart"/>
      <w:r w:rsidRPr="001E1452">
        <w:t>В 2001 году данные исследований МОГТ-3D были переинтерпретированы, в результате уточнено геологическое строение доюрского комплекса образований, юрской и нижнемеловой частей разреза, выделены зоны развития коры выветривания и триасового комплекса, детализировано строение залежей пластов тюменской свиты, закартированы предполагаемые зоны развития трещиноватых коллекторов в отложениях баженовской, абалакской свит, уточнены контуры нефтеносности викуловской залежи.</w:t>
      </w:r>
      <w:proofErr w:type="gramEnd"/>
      <w:r w:rsidRPr="001E1452">
        <w:t xml:space="preserve"> В 2006</w:t>
      </w:r>
      <w:r w:rsidR="00E03BD8" w:rsidRPr="00E03BD8">
        <w:t xml:space="preserve"> </w:t>
      </w:r>
      <w:r w:rsidR="00E03BD8">
        <w:t>году</w:t>
      </w:r>
      <w:r w:rsidRPr="001E1452">
        <w:t xml:space="preserve"> проведена 2D съемка </w:t>
      </w:r>
      <w:r w:rsidR="009B481C">
        <w:t>в</w:t>
      </w:r>
      <w:r w:rsidRPr="001E1452">
        <w:t xml:space="preserve"> зоне сочленения Ем-Еговской и Пальяновской структур с целью уточнения структурного плана викуловского горизонта, выделения предполагаемых тектонических нарушений, уточнения строения залежей верхнеюрского нефтегазоносного комплекса.</w:t>
      </w:r>
    </w:p>
    <w:p w:rsidR="00920FA6" w:rsidRPr="001E1452" w:rsidRDefault="00920FA6" w:rsidP="00920FA6">
      <w:pPr>
        <w:spacing w:line="360" w:lineRule="auto"/>
        <w:ind w:firstLine="709"/>
        <w:jc w:val="both"/>
      </w:pPr>
      <w:r w:rsidRPr="001E1452">
        <w:t xml:space="preserve">В 2007 году на юге </w:t>
      </w:r>
      <w:r>
        <w:t>Ем-Ёговской площади</w:t>
      </w:r>
      <w:r w:rsidRPr="001E1452">
        <w:t xml:space="preserve"> проведены работы МОГТ-3D в объеме для уточнения границ распространения коллекторов пластов ЮК</w:t>
      </w:r>
      <w:proofErr w:type="gramStart"/>
      <w:r w:rsidRPr="009A5B35">
        <w:rPr>
          <w:vertAlign w:val="subscript"/>
        </w:rPr>
        <w:t>0</w:t>
      </w:r>
      <w:proofErr w:type="gramEnd"/>
      <w:r w:rsidRPr="001E1452">
        <w:t>, ЮК</w:t>
      </w:r>
      <w:r w:rsidRPr="009A5B35">
        <w:rPr>
          <w:vertAlign w:val="subscript"/>
        </w:rPr>
        <w:t>1</w:t>
      </w:r>
      <w:r w:rsidRPr="001E1452">
        <w:t xml:space="preserve"> и ДЮК, выявления сети разрывных нарушений и связанных с ними зон разуплотнения, возможно обусловивших высокую продуктивность этих отложений, а также изучения скоростной характеристики разреза, уточнения стратификации выделенных в нем отражающих горизонтов. Сейсморазведочными работами 3D покрыто 350 км</w:t>
      </w:r>
      <w:proofErr w:type="gramStart"/>
      <w:r w:rsidRPr="009A5B35">
        <w:rPr>
          <w:vertAlign w:val="superscript"/>
        </w:rPr>
        <w:t>2</w:t>
      </w:r>
      <w:proofErr w:type="gramEnd"/>
      <w:r w:rsidRPr="001E1452">
        <w:t>, 2D- 1125,5 км</w:t>
      </w:r>
      <w:r w:rsidRPr="009A5B35">
        <w:rPr>
          <w:vertAlign w:val="superscript"/>
        </w:rPr>
        <w:t>2</w:t>
      </w:r>
      <w:r w:rsidRPr="001E1452">
        <w:t>. В среднем, плотность изученности территории сейсморазведкой 2D с цифровой сейсморегистрацией составила 1,87 пог.км</w:t>
      </w:r>
      <w:proofErr w:type="gramStart"/>
      <w:r w:rsidR="007E016B">
        <w:t>.</w:t>
      </w:r>
      <w:proofErr w:type="gramEnd"/>
      <w:r w:rsidR="007E016B">
        <w:t xml:space="preserve"> </w:t>
      </w:r>
      <w:r w:rsidRPr="001E1452">
        <w:t xml:space="preserve">/ </w:t>
      </w:r>
      <w:proofErr w:type="gramStart"/>
      <w:r w:rsidRPr="001E1452">
        <w:t>к</w:t>
      </w:r>
      <w:proofErr w:type="gramEnd"/>
      <w:r w:rsidRPr="001E1452">
        <w:t>м</w:t>
      </w:r>
      <w:r w:rsidRPr="009A5B35">
        <w:rPr>
          <w:vertAlign w:val="superscript"/>
        </w:rPr>
        <w:t>2</w:t>
      </w:r>
      <w:r w:rsidR="00C030BA">
        <w:rPr>
          <w:rFonts w:hint="eastAsia"/>
        </w:rPr>
        <w:t xml:space="preserve"> </w:t>
      </w:r>
      <w:r w:rsidR="009B481C">
        <w:rPr>
          <w:rFonts w:hint="eastAsia"/>
        </w:rPr>
        <w:t>[3</w:t>
      </w:r>
      <w:r w:rsidR="009B481C">
        <w:t>7</w:t>
      </w:r>
      <w:r w:rsidR="00267307">
        <w:rPr>
          <w:rFonts w:hint="eastAsia"/>
        </w:rPr>
        <w:t>]</w:t>
      </w:r>
      <w:r w:rsidR="00C030BA">
        <w:t>.</w:t>
      </w:r>
    </w:p>
    <w:p w:rsidR="00920FA6" w:rsidRPr="001E1452" w:rsidRDefault="00920FA6" w:rsidP="00920FA6">
      <w:pPr>
        <w:spacing w:line="360" w:lineRule="auto"/>
        <w:ind w:firstLine="709"/>
        <w:jc w:val="both"/>
      </w:pPr>
      <w:r w:rsidRPr="001E1452">
        <w:lastRenderedPageBreak/>
        <w:t>В 1959 году в районе Красноленинского свода начато глубокое поисково-разведочное бурение. В период с 1960 по 1968 гг. были доказаны перспективы нефтегазоносности свода по результ</w:t>
      </w:r>
      <w:r>
        <w:t xml:space="preserve">атам бурения глубоких скважин. </w:t>
      </w:r>
      <w:r w:rsidRPr="001E1452">
        <w:t xml:space="preserve">Первая промышленная нефть выявлена в 1962 году на Каменной площади по результатам бурения и испытания </w:t>
      </w:r>
      <w:r w:rsidRPr="003D44ED">
        <w:t>ск</w:t>
      </w:r>
      <w:r w:rsidR="00D75AE4" w:rsidRPr="003D44ED">
        <w:t xml:space="preserve">в. </w:t>
      </w:r>
      <w:r w:rsidRPr="003D44ED">
        <w:t>13</w:t>
      </w:r>
      <w:r w:rsidRPr="001E1452">
        <w:t>.</w:t>
      </w:r>
    </w:p>
    <w:p w:rsidR="00920FA6" w:rsidRPr="001E1452" w:rsidRDefault="00920FA6" w:rsidP="00920FA6">
      <w:pPr>
        <w:spacing w:line="360" w:lineRule="auto"/>
        <w:ind w:firstLine="709"/>
        <w:jc w:val="both"/>
      </w:pPr>
      <w:r w:rsidRPr="001E1452">
        <w:t xml:space="preserve">Промышленная нефтегазоносность на Ем-Еговской площади установлена в 1971 году при опробовании поисковой скважиной 2r, пробуренной в зоне сочленения куполов Ем-Еговской структуры, отложений тюменской свиты </w:t>
      </w:r>
      <w:r w:rsidR="00B06909">
        <w:t>с абсолютных глубин 2260-2302 м</w:t>
      </w:r>
      <w:r w:rsidRPr="001E1452">
        <w:t xml:space="preserve"> </w:t>
      </w:r>
      <w:r w:rsidR="00C030BA">
        <w:t>б</w:t>
      </w:r>
      <w:r w:rsidRPr="001E1452">
        <w:t>ыл получен приток нефти дебитом 164 м</w:t>
      </w:r>
      <w:r w:rsidRPr="009A5B35">
        <w:rPr>
          <w:vertAlign w:val="superscript"/>
        </w:rPr>
        <w:t>3</w:t>
      </w:r>
      <w:r w:rsidRPr="001E1452">
        <w:t xml:space="preserve">/сут. </w:t>
      </w:r>
      <w:r w:rsidR="00E03BD8">
        <w:t>[31</w:t>
      </w:r>
      <w:r w:rsidR="00E03BD8" w:rsidRPr="00E03BD8">
        <w:t>]</w:t>
      </w:r>
      <w:r w:rsidR="00C030BA">
        <w:t>.</w:t>
      </w:r>
      <w:r w:rsidR="00E03BD8">
        <w:t xml:space="preserve"> </w:t>
      </w:r>
      <w:r w:rsidRPr="001E1452">
        <w:t>В это же время выявлена водоплавающая залежь нефти в пластах ВК</w:t>
      </w:r>
      <w:r w:rsidRPr="009A5B35">
        <w:rPr>
          <w:vertAlign w:val="subscript"/>
        </w:rPr>
        <w:t xml:space="preserve">1-2 </w:t>
      </w:r>
      <w:r w:rsidRPr="001E1452">
        <w:t>викуловской свиты апт-альбского возраста.</w:t>
      </w:r>
    </w:p>
    <w:p w:rsidR="00920FA6" w:rsidRPr="00E03BD8" w:rsidRDefault="00920FA6" w:rsidP="00920FA6">
      <w:pPr>
        <w:spacing w:line="360" w:lineRule="auto"/>
        <w:ind w:firstLine="709"/>
        <w:jc w:val="both"/>
      </w:pPr>
      <w:r w:rsidRPr="001E1452">
        <w:t>В 1978 году «СибНИИНП» составлена «Принципиальная схема опытной эксплуатации месторождений Красноленинского района». В промышленную разработку месторождение вв</w:t>
      </w:r>
      <w:r w:rsidR="00E03BD8">
        <w:t xml:space="preserve">едено в 1980 году. Параллельно </w:t>
      </w:r>
      <w:r w:rsidRPr="001E1452">
        <w:t xml:space="preserve">с эксплуатационным разбуриванием месторождения велось интенсивное строительство автодорог от Нягани до </w:t>
      </w:r>
      <w:r w:rsidR="00C030BA">
        <w:t>промысловых объектов</w:t>
      </w:r>
      <w:r w:rsidRPr="001E1452">
        <w:t xml:space="preserve"> и по месторождению, линий электропередач, линий связи, строительство ДНС на Ем-Еговской пло</w:t>
      </w:r>
      <w:r w:rsidR="00C030BA">
        <w:t xml:space="preserve">щади </w:t>
      </w:r>
      <w:r w:rsidRPr="001E1452">
        <w:t xml:space="preserve">и нефтепровода </w:t>
      </w:r>
      <w:r w:rsidR="00C030BA">
        <w:t>нефтеперекачивающая станция</w:t>
      </w:r>
      <w:r w:rsidRPr="001E1452">
        <w:t xml:space="preserve"> «Красноленинская» - Шаим-Конда </w:t>
      </w:r>
      <w:r w:rsidR="00E03BD8">
        <w:t>[31</w:t>
      </w:r>
      <w:r w:rsidR="009B481C" w:rsidRPr="00E03BD8">
        <w:t>]</w:t>
      </w:r>
      <w:r w:rsidR="00C030BA">
        <w:t>.</w:t>
      </w:r>
    </w:p>
    <w:p w:rsidR="00920FA6" w:rsidRPr="001E1452" w:rsidRDefault="00920FA6" w:rsidP="00920FA6">
      <w:pPr>
        <w:spacing w:line="360" w:lineRule="auto"/>
        <w:ind w:firstLine="709"/>
        <w:jc w:val="both"/>
      </w:pPr>
      <w:proofErr w:type="gramStart"/>
      <w:r w:rsidRPr="001E1452">
        <w:t>В начале</w:t>
      </w:r>
      <w:proofErr w:type="gramEnd"/>
      <w:r w:rsidRPr="001E1452">
        <w:t xml:space="preserve"> 1980-х была пробурена часть добывающих скважин на тюменскую свиту, с целью изучения геолого-промысловой характеристики пластов. Для этого был выделен опытный участок на Ем-Еговской площади с размещением 270 скважин по площадной девятиточечной системе по сетке 450*450 м. Скважины эксплуатировалась в фонтанном режиме. Однако более 80% скважин оказались низкодебитными, и эксплуатационное бурение на отложения тюменской свиты было приостановлено.  </w:t>
      </w:r>
    </w:p>
    <w:p w:rsidR="00920FA6" w:rsidRPr="001E1452" w:rsidRDefault="00920FA6" w:rsidP="00920FA6">
      <w:pPr>
        <w:spacing w:line="360" w:lineRule="auto"/>
        <w:ind w:firstLine="709"/>
        <w:jc w:val="both"/>
      </w:pPr>
      <w:r w:rsidRPr="001E1452">
        <w:t>В 1990-1991 гг. введены в разработку залежи нефти викуловской свиты (пласты ВК</w:t>
      </w:r>
      <w:r w:rsidRPr="008E497C">
        <w:rPr>
          <w:vertAlign w:val="subscript"/>
        </w:rPr>
        <w:t>1-3</w:t>
      </w:r>
      <w:r w:rsidRPr="001E1452">
        <w:t xml:space="preserve">), которые в настоящее время являются базовыми объектами разработки Ем-Ёговской площади. </w:t>
      </w:r>
    </w:p>
    <w:p w:rsidR="00920FA6" w:rsidRPr="009B481C" w:rsidRDefault="00920FA6" w:rsidP="00920FA6">
      <w:pPr>
        <w:spacing w:line="360" w:lineRule="auto"/>
        <w:ind w:firstLine="709"/>
        <w:jc w:val="both"/>
      </w:pPr>
      <w:r w:rsidRPr="001E1452">
        <w:t xml:space="preserve">В последующем было утверждено 4 проектных документа (1982, 1989, 1990-1991 и 1996 годы) разработки объектов Ем-Еговской площади. </w:t>
      </w:r>
    </w:p>
    <w:p w:rsidR="00920FA6" w:rsidRPr="001E1452" w:rsidRDefault="00920FA6" w:rsidP="00920FA6">
      <w:pPr>
        <w:spacing w:line="360" w:lineRule="auto"/>
        <w:ind w:firstLine="709"/>
        <w:jc w:val="both"/>
      </w:pPr>
      <w:r w:rsidRPr="001E1452">
        <w:t>Длительная задержка в разработке месторождения связана со сложностью геологического строения, низкой продуктив</w:t>
      </w:r>
      <w:r>
        <w:t>ностью пластов, высокой послойной</w:t>
      </w:r>
      <w:r w:rsidRPr="001E1452">
        <w:t xml:space="preserve"> и зональной неоднородностью</w:t>
      </w:r>
      <w:r>
        <w:t xml:space="preserve"> коллектора</w:t>
      </w:r>
      <w:r w:rsidRPr="001E1452">
        <w:t>.</w:t>
      </w:r>
    </w:p>
    <w:p w:rsidR="00901581" w:rsidRDefault="00901581">
      <w:r>
        <w:br w:type="page"/>
      </w:r>
    </w:p>
    <w:p w:rsidR="00901581" w:rsidRPr="00D77F8B" w:rsidRDefault="003D44ED" w:rsidP="00D77F8B">
      <w:pPr>
        <w:pStyle w:val="a6"/>
        <w:rPr>
          <w:rStyle w:val="afa"/>
          <w:b w:val="0"/>
        </w:rPr>
      </w:pPr>
      <w:bookmarkStart w:id="6" w:name="_Toc483309682"/>
      <w:r>
        <w:rPr>
          <w:rStyle w:val="afa"/>
          <w:b w:val="0"/>
        </w:rPr>
        <w:lastRenderedPageBreak/>
        <w:t>2</w:t>
      </w:r>
      <w:r w:rsidR="00901581" w:rsidRPr="00D77F8B">
        <w:rPr>
          <w:rStyle w:val="afa"/>
          <w:b w:val="0"/>
        </w:rPr>
        <w:t xml:space="preserve"> ГЕОЛОГИЧЕСКАЯ ХАРАКТЕРИСТИКА МЕСТОРОЖДЕНИЯ</w:t>
      </w:r>
      <w:bookmarkEnd w:id="6"/>
    </w:p>
    <w:p w:rsidR="00901581" w:rsidRDefault="00901581" w:rsidP="00A57E91">
      <w:pPr>
        <w:pStyle w:val="af3"/>
      </w:pPr>
    </w:p>
    <w:p w:rsidR="008634B5" w:rsidRPr="008634B5" w:rsidRDefault="008634B5" w:rsidP="008634B5">
      <w:pPr>
        <w:jc w:val="center"/>
        <w:rPr>
          <w:lang w:eastAsia="ru-RU"/>
        </w:rPr>
      </w:pPr>
    </w:p>
    <w:p w:rsidR="00901581" w:rsidRDefault="00901581" w:rsidP="00A57E91">
      <w:pPr>
        <w:pStyle w:val="af3"/>
      </w:pPr>
      <w:bookmarkStart w:id="7" w:name="_Toc483309683"/>
      <w:r>
        <w:t>2.1</w:t>
      </w:r>
      <w:r w:rsidR="003D44ED">
        <w:t xml:space="preserve"> </w:t>
      </w:r>
      <w:r>
        <w:t>Литолого-стратиграфическая характеристика</w:t>
      </w:r>
      <w:bookmarkEnd w:id="7"/>
    </w:p>
    <w:p w:rsidR="00F654A9" w:rsidRPr="00F654A9" w:rsidRDefault="00F654A9" w:rsidP="00F654A9">
      <w:pPr>
        <w:rPr>
          <w:lang w:eastAsia="ru-RU"/>
        </w:rPr>
      </w:pPr>
    </w:p>
    <w:p w:rsidR="00901581" w:rsidRDefault="00901581" w:rsidP="00901581">
      <w:pPr>
        <w:spacing w:line="360" w:lineRule="auto"/>
        <w:ind w:firstLine="709"/>
        <w:jc w:val="both"/>
        <w:rPr>
          <w:color w:val="FF0000"/>
          <w:sz w:val="23"/>
          <w:szCs w:val="23"/>
          <w:shd w:val="clear" w:color="auto" w:fill="FFFFFF"/>
        </w:rPr>
      </w:pPr>
      <w:r w:rsidRPr="007525C9">
        <w:t xml:space="preserve">Геологический разрез Красноленинского </w:t>
      </w:r>
      <w:r w:rsidR="008634B5">
        <w:t>НГР</w:t>
      </w:r>
      <w:r w:rsidRPr="007525C9">
        <w:t xml:space="preserve"> и</w:t>
      </w:r>
      <w:r>
        <w:t>,</w:t>
      </w:r>
      <w:r w:rsidRPr="007525C9">
        <w:t xml:space="preserve"> в частности</w:t>
      </w:r>
      <w:r>
        <w:t>,</w:t>
      </w:r>
      <w:r w:rsidRPr="007525C9">
        <w:t xml:space="preserve"> Ем-Ёговской площади представлен докембрийско-палеозойским кристаллическим фундаментом, прорванными интрузиями различного возраста и состава, и мезозойско-кайнозойским осадочным чехлом</w:t>
      </w:r>
      <w:r w:rsidRPr="00D51812">
        <w:t xml:space="preserve">. Также в некоторых участках выделяется промежуточный комплекс, залегающий с угловым несогласием на породах кристаллического фундамента в виде покровов. Комплекс представлен вулканогенно-осадочными образованиями триасового возраста </w:t>
      </w:r>
      <w:r w:rsidR="009B481C">
        <w:rPr>
          <w:rFonts w:hint="eastAsia"/>
        </w:rPr>
        <w:t>[</w:t>
      </w:r>
      <w:r w:rsidR="00705F10">
        <w:t>7</w:t>
      </w:r>
      <w:r w:rsidR="00267307">
        <w:rPr>
          <w:rFonts w:hint="eastAsia"/>
        </w:rPr>
        <w:t>]</w:t>
      </w:r>
      <w:r w:rsidR="008634B5">
        <w:t>.</w:t>
      </w:r>
    </w:p>
    <w:p w:rsidR="00901581" w:rsidRPr="00D51812" w:rsidRDefault="00901581" w:rsidP="00901581">
      <w:pPr>
        <w:spacing w:line="360" w:lineRule="auto"/>
        <w:ind w:firstLine="709"/>
        <w:jc w:val="both"/>
      </w:pPr>
      <w:r w:rsidRPr="0000262C">
        <w:rPr>
          <w:b/>
        </w:rPr>
        <w:t>Докембрийские образования</w:t>
      </w:r>
      <w:r w:rsidRPr="0000262C">
        <w:t xml:space="preserve">, слагающие нижний структурный этаж фундамента и приуроченные к </w:t>
      </w:r>
      <w:r w:rsidRPr="00D51812">
        <w:t xml:space="preserve">осевой части Шаимско-Айторского антиклинория, </w:t>
      </w:r>
      <w:r w:rsidRPr="009367DE">
        <w:t>представлены</w:t>
      </w:r>
      <w:r w:rsidRPr="00D51812">
        <w:t xml:space="preserve"> глубокометаморфизованными биотитовыми, хлористо-серицитовыми, глинисто-серицитовыми, кварцево-графитовыми сланцами и амфиболитами. </w:t>
      </w:r>
    </w:p>
    <w:p w:rsidR="00901581" w:rsidRPr="009B481C" w:rsidRDefault="00901581" w:rsidP="00901581">
      <w:pPr>
        <w:spacing w:line="360" w:lineRule="auto"/>
        <w:ind w:firstLine="709"/>
        <w:jc w:val="both"/>
      </w:pPr>
      <w:r>
        <w:t>Верхний структурный этаж</w:t>
      </w:r>
      <w:r w:rsidRPr="00D51812">
        <w:t xml:space="preserve"> </w:t>
      </w:r>
      <w:r>
        <w:t>сложен</w:t>
      </w:r>
      <w:r w:rsidRPr="00D51812">
        <w:t xml:space="preserve"> менее метаморфизированными </w:t>
      </w:r>
      <w:r w:rsidRPr="00D51812">
        <w:rPr>
          <w:b/>
        </w:rPr>
        <w:t>палеозойскими образованиями.</w:t>
      </w:r>
      <w:r w:rsidRPr="00D51812">
        <w:t xml:space="preserve"> Среди них выделяют различные типы сланцев и кварцитов: вулканогенные и вулканогенно-осадочные девонские породы, представленные разнообразными порфиритами, залегающими среди метаморфизованных песчаников, песчано-глинистых и филлитовых сланцев; нижнекаменноугольные темно-серые  углистые сланцы, содержащие прослои песчаников и песчано-глинистых сланцев, и верхнепалеозойские темно-серые и зеленовато-серые алевролиты, аргиллиты с прослоями песчаников</w:t>
      </w:r>
      <w:r w:rsidR="00ED2B59" w:rsidRPr="009B481C">
        <w:t xml:space="preserve"> </w:t>
      </w:r>
      <w:r w:rsidR="009B481C" w:rsidRPr="009B481C">
        <w:t>[</w:t>
      </w:r>
      <w:r w:rsidR="00705F10">
        <w:t>29</w:t>
      </w:r>
      <w:r w:rsidR="009B481C" w:rsidRPr="009B481C">
        <w:t>]</w:t>
      </w:r>
      <w:r w:rsidR="00ED2B59">
        <w:t>.</w:t>
      </w:r>
    </w:p>
    <w:p w:rsidR="00901581" w:rsidRPr="00901581" w:rsidRDefault="00901581" w:rsidP="00901581">
      <w:pPr>
        <w:spacing w:line="360" w:lineRule="auto"/>
        <w:ind w:firstLine="709"/>
        <w:jc w:val="both"/>
      </w:pPr>
      <w:r w:rsidRPr="00D51812">
        <w:t>Часто породы фундамента бывают прорваны интрузиями палеозойского возраста. Среди них встречаются диориты и биотитовые граниты. Докембрийские и палеозойские сланцы вместе с прорывающими их интрузиями были подвержены гидротермальному воздействию и выветриванию. Результатом вторичных процессов являются развитые древние коры выветривания, мощность которых достигает 15 м. Они представляют определенный интере</w:t>
      </w:r>
      <w:r>
        <w:t xml:space="preserve">с как коллекторы нефти и газа. </w:t>
      </w:r>
      <w:r w:rsidRPr="00D51812">
        <w:t xml:space="preserve">Время начала формирования коры выветривания принимается пермско-нижнетриасовое </w:t>
      </w:r>
      <w:r w:rsidR="009B481C">
        <w:rPr>
          <w:rFonts w:hint="eastAsia"/>
        </w:rPr>
        <w:t>[</w:t>
      </w:r>
      <w:r w:rsidR="00705F10">
        <w:t>7</w:t>
      </w:r>
      <w:r w:rsidR="00ED2B59">
        <w:rPr>
          <w:rFonts w:hint="eastAsia"/>
        </w:rPr>
        <w:t>]</w:t>
      </w:r>
      <w:r w:rsidR="00ED2B59">
        <w:t xml:space="preserve">. </w:t>
      </w:r>
      <w:r w:rsidRPr="00D86469">
        <w:t>С кровлей отложений доюрского основания связан отражающий горизонт «А».</w:t>
      </w:r>
    </w:p>
    <w:p w:rsidR="00901581" w:rsidRPr="002A502B" w:rsidRDefault="00901581" w:rsidP="00901581">
      <w:pPr>
        <w:shd w:val="clear" w:color="auto" w:fill="FFFFFF"/>
        <w:jc w:val="center"/>
        <w:rPr>
          <w:color w:val="000000"/>
        </w:rPr>
      </w:pPr>
      <w:r>
        <w:rPr>
          <w:color w:val="000000"/>
        </w:rPr>
        <w:t xml:space="preserve">Мезозойская эратема, </w:t>
      </w:r>
      <w:r>
        <w:rPr>
          <w:color w:val="000000"/>
          <w:lang w:val="en-US"/>
        </w:rPr>
        <w:t>MZ</w:t>
      </w:r>
    </w:p>
    <w:p w:rsidR="00901581" w:rsidRPr="00315991" w:rsidRDefault="00901581" w:rsidP="00901581">
      <w:pPr>
        <w:pStyle w:val="ac"/>
        <w:jc w:val="center"/>
        <w:rPr>
          <w:rFonts w:cs="Arial"/>
        </w:rPr>
      </w:pPr>
      <w:r w:rsidRPr="00315991">
        <w:rPr>
          <w:rFonts w:cs="Arial"/>
        </w:rPr>
        <w:t>Юрская система (J)</w:t>
      </w:r>
    </w:p>
    <w:p w:rsidR="00901581" w:rsidRDefault="00901581" w:rsidP="00901581">
      <w:pPr>
        <w:spacing w:line="360" w:lineRule="auto"/>
        <w:ind w:firstLine="709"/>
        <w:jc w:val="both"/>
      </w:pPr>
      <w:r w:rsidRPr="00D51812">
        <w:t xml:space="preserve">Отложения </w:t>
      </w:r>
      <w:r w:rsidRPr="005507DA">
        <w:t>юрской системы</w:t>
      </w:r>
      <w:r w:rsidRPr="00D51812">
        <w:t xml:space="preserve"> с резким угловым и стратиграфическим несогласием залегают на разновозрастных образованиях фундамента. Юрская система представлена </w:t>
      </w:r>
      <w:r w:rsidRPr="00D51812">
        <w:lastRenderedPageBreak/>
        <w:t xml:space="preserve">тремя отделами. Мощность юрской системы на Красноленинском своде составляет в среднем 290 м. Ем-Ёговская площадь приурочена к повышенному участку палеорельефа, </w:t>
      </w:r>
      <w:r>
        <w:t>мощность</w:t>
      </w:r>
      <w:r w:rsidRPr="00D51812">
        <w:t xml:space="preserve"> пород нижнеюрского возраста здесь сокращается вплоть до полного выклинивания, породы средней юры также представлены сокращенным разрезом. </w:t>
      </w:r>
    </w:p>
    <w:p w:rsidR="00901581" w:rsidRPr="00D51812" w:rsidRDefault="00901581" w:rsidP="00901581">
      <w:pPr>
        <w:spacing w:line="360" w:lineRule="auto"/>
        <w:ind w:firstLine="709"/>
        <w:jc w:val="both"/>
      </w:pPr>
      <w:r w:rsidRPr="00D51812">
        <w:rPr>
          <w:i/>
        </w:rPr>
        <w:t>Нижний отдел</w:t>
      </w:r>
      <w:r>
        <w:rPr>
          <w:i/>
        </w:rPr>
        <w:t xml:space="preserve"> (</w:t>
      </w:r>
      <w:r>
        <w:rPr>
          <w:rFonts w:hint="eastAsia"/>
          <w:i/>
        </w:rPr>
        <w:t>J</w:t>
      </w:r>
      <w:r w:rsidRPr="00E41D21">
        <w:rPr>
          <w:rFonts w:hint="eastAsia"/>
          <w:i/>
          <w:vertAlign w:val="subscript"/>
        </w:rPr>
        <w:t>1</w:t>
      </w:r>
      <w:r>
        <w:rPr>
          <w:rFonts w:hint="eastAsia"/>
          <w:i/>
        </w:rPr>
        <w:t>)</w:t>
      </w:r>
      <w:r w:rsidRPr="00D51812">
        <w:t xml:space="preserve"> имеет ограниченное распространение в пределах Красноленинского НГР. Осадки приурочены, главным образом, к глубоким прогибам между крупными поднятиями и к склонам Красноленинского свода. В отделе выделяют </w:t>
      </w:r>
      <w:r w:rsidRPr="00A3250B">
        <w:rPr>
          <w:b/>
          <w:iCs/>
        </w:rPr>
        <w:t>шеркалинскую свиту</w:t>
      </w:r>
      <w:r w:rsidRPr="00F55B57">
        <w:rPr>
          <w:b/>
          <w:iCs/>
        </w:rPr>
        <w:t xml:space="preserve"> (</w:t>
      </w:r>
      <w:r>
        <w:rPr>
          <w:b/>
          <w:iCs/>
          <w:lang w:val="en-US"/>
        </w:rPr>
        <w:t>J</w:t>
      </w:r>
      <w:r w:rsidRPr="005507DA">
        <w:rPr>
          <w:b/>
          <w:iCs/>
          <w:vertAlign w:val="subscript"/>
        </w:rPr>
        <w:t>1</w:t>
      </w:r>
      <w:r>
        <w:rPr>
          <w:b/>
          <w:iCs/>
          <w:lang w:val="en-US"/>
        </w:rPr>
        <w:t>sh</w:t>
      </w:r>
      <w:r w:rsidRPr="00F55B57">
        <w:rPr>
          <w:b/>
          <w:iCs/>
        </w:rPr>
        <w:t>)</w:t>
      </w:r>
      <w:r w:rsidRPr="00D51812">
        <w:t xml:space="preserve">, сложенную песчано-гравийным материалом. Свита подразделяется на две подсвиты: </w:t>
      </w:r>
      <w:proofErr w:type="gramStart"/>
      <w:r w:rsidRPr="00D51812">
        <w:t>нижнюю</w:t>
      </w:r>
      <w:proofErr w:type="gramEnd"/>
      <w:r w:rsidRPr="00D51812">
        <w:t xml:space="preserve"> (шараповский и китербютский горизонты) и верхнюю тугровскую (надояхский и лайдинский горизонт</w:t>
      </w:r>
      <w:r w:rsidR="00D45863">
        <w:t xml:space="preserve">ы). </w:t>
      </w:r>
      <w:proofErr w:type="gramStart"/>
      <w:r w:rsidR="00D45863">
        <w:t>В нижней подсвите выделяют</w:t>
      </w:r>
      <w:r w:rsidRPr="00D51812">
        <w:t xml:space="preserve"> две пачки.</w:t>
      </w:r>
      <w:proofErr w:type="gramEnd"/>
      <w:r w:rsidRPr="00D51812">
        <w:t xml:space="preserve"> Первая пачка, соответствующая пласту ЮК</w:t>
      </w:r>
      <w:r w:rsidRPr="00D51812">
        <w:rPr>
          <w:vertAlign w:val="subscript"/>
        </w:rPr>
        <w:t>11</w:t>
      </w:r>
      <w:r w:rsidRPr="00D51812">
        <w:t xml:space="preserve"> и залегающая в основании свиты, сложена грубозернистыми песчаниками с прослоями темно-серых глин, кварцевыми гравелитами. Вторая пачка имеет в своем составе аргиллитоподобные темно-серые глины с единичными прослоями алевролитов. Тогурская глина является разделом между продуктивными нефтенасыщенными пластами ЮК</w:t>
      </w:r>
      <w:r w:rsidRPr="00D51812">
        <w:rPr>
          <w:vertAlign w:val="subscript"/>
        </w:rPr>
        <w:t>11</w:t>
      </w:r>
      <w:r w:rsidRPr="00D51812">
        <w:t xml:space="preserve"> и ЮК</w:t>
      </w:r>
      <w:r w:rsidRPr="00D51812">
        <w:rPr>
          <w:vertAlign w:val="subscript"/>
        </w:rPr>
        <w:t>10</w:t>
      </w:r>
      <w:r w:rsidRPr="00D51812">
        <w:t xml:space="preserve">. Подобно нижней подсвите </w:t>
      </w:r>
      <w:proofErr w:type="gramStart"/>
      <w:r w:rsidRPr="00D51812">
        <w:t>верхняя</w:t>
      </w:r>
      <w:proofErr w:type="gramEnd"/>
      <w:r w:rsidRPr="00D51812">
        <w:t xml:space="preserve"> </w:t>
      </w:r>
      <w:r w:rsidRPr="00D86469">
        <w:t>представлена дв</w:t>
      </w:r>
      <w:r w:rsidRPr="00D51812">
        <w:t>умя пачками. Нижняя пачка, соответствующая пласту ЮК</w:t>
      </w:r>
      <w:r w:rsidRPr="00D51812">
        <w:rPr>
          <w:vertAlign w:val="subscript"/>
        </w:rPr>
        <w:t>10</w:t>
      </w:r>
      <w:r w:rsidRPr="00D51812">
        <w:t xml:space="preserve">, </w:t>
      </w:r>
      <w:r>
        <w:t>сложена</w:t>
      </w:r>
      <w:r w:rsidRPr="00D51812">
        <w:t xml:space="preserve"> гравелитами с прослоями темно-серых глин, а также кварцевыми песчаниками. Встречаются углистые прослои. Вторая пачка (радомская глина) сложена темно-серыми аргиллитоподобными глинами, иногда углистыми. Мощность шеркалинской свиты меняется в интервале от 0 до 180 м. На Ем-Еговской площади породы шеркалинской </w:t>
      </w:r>
      <w:proofErr w:type="gramStart"/>
      <w:r w:rsidRPr="00D51812">
        <w:t>свиты</w:t>
      </w:r>
      <w:proofErr w:type="gramEnd"/>
      <w:r w:rsidRPr="00D51812">
        <w:t xml:space="preserve"> распространены в некоторых скважинах, расположенных на юге и юге-востоке в районе Кальмановского прогиба (скважины 505р, 1006р, 51р, 410р)</w:t>
      </w:r>
      <w:r w:rsidR="00ED2B59">
        <w:rPr>
          <w:rFonts w:hint="eastAsia"/>
        </w:rPr>
        <w:t xml:space="preserve"> </w:t>
      </w:r>
      <w:r w:rsidR="009B481C">
        <w:rPr>
          <w:rFonts w:hint="eastAsia"/>
        </w:rPr>
        <w:t>[</w:t>
      </w:r>
      <w:r w:rsidR="00705F10">
        <w:t>27</w:t>
      </w:r>
      <w:r w:rsidR="004E5D06">
        <w:rPr>
          <w:rFonts w:hint="eastAsia"/>
        </w:rPr>
        <w:t>]</w:t>
      </w:r>
      <w:r w:rsidR="00ED2B59">
        <w:t>.</w:t>
      </w:r>
    </w:p>
    <w:p w:rsidR="00901581" w:rsidRPr="00D51812" w:rsidRDefault="00901581" w:rsidP="00901581">
      <w:pPr>
        <w:spacing w:line="360" w:lineRule="auto"/>
        <w:ind w:right="-1" w:firstLine="851"/>
        <w:jc w:val="both"/>
      </w:pPr>
      <w:r w:rsidRPr="00D51812">
        <w:rPr>
          <w:i/>
        </w:rPr>
        <w:t>Средний отдел</w:t>
      </w:r>
      <w:r>
        <w:rPr>
          <w:rFonts w:hint="eastAsia"/>
          <w:i/>
        </w:rPr>
        <w:t xml:space="preserve"> (J</w:t>
      </w:r>
      <w:r w:rsidRPr="00E41D21">
        <w:rPr>
          <w:rFonts w:hint="eastAsia"/>
          <w:i/>
          <w:vertAlign w:val="subscript"/>
        </w:rPr>
        <w:t>2</w:t>
      </w:r>
      <w:r>
        <w:rPr>
          <w:rFonts w:hint="eastAsia"/>
          <w:i/>
        </w:rPr>
        <w:t>)</w:t>
      </w:r>
      <w:r w:rsidRPr="00D51812">
        <w:t xml:space="preserve"> </w:t>
      </w:r>
      <w:r w:rsidRPr="00D86469">
        <w:t>представлен</w:t>
      </w:r>
      <w:r w:rsidRPr="00D51812">
        <w:t xml:space="preserve"> отложениями </w:t>
      </w:r>
      <w:r w:rsidRPr="00A3250B">
        <w:rPr>
          <w:b/>
        </w:rPr>
        <w:t>тюменской свиты</w:t>
      </w:r>
      <w:r w:rsidRPr="008D664F">
        <w:rPr>
          <w:b/>
        </w:rPr>
        <w:t xml:space="preserve"> (</w:t>
      </w:r>
      <w:r>
        <w:rPr>
          <w:b/>
          <w:lang w:val="en-US"/>
        </w:rPr>
        <w:t>J</w:t>
      </w:r>
      <w:r w:rsidRPr="005507DA">
        <w:rPr>
          <w:b/>
          <w:vertAlign w:val="subscript"/>
        </w:rPr>
        <w:t>2</w:t>
      </w:r>
      <w:r>
        <w:rPr>
          <w:b/>
          <w:lang w:val="en-US"/>
        </w:rPr>
        <w:t>tm</w:t>
      </w:r>
      <w:r w:rsidRPr="008D664F">
        <w:rPr>
          <w:b/>
        </w:rPr>
        <w:t>)</w:t>
      </w:r>
      <w:r w:rsidRPr="00D51812">
        <w:t xml:space="preserve">. </w:t>
      </w:r>
      <w:proofErr w:type="gramStart"/>
      <w:r w:rsidRPr="00D51812">
        <w:t>По данным ГИС тюменская свита характеризуется резко возрастающими значениями КС по сравнению с вышележащими, вследствие высокого содержания в породах концентрированного и рассеянного углистого вещества.</w:t>
      </w:r>
      <w:proofErr w:type="gramEnd"/>
      <w:r w:rsidRPr="00D51812">
        <w:t xml:space="preserve"> Тюменская </w:t>
      </w:r>
      <w:proofErr w:type="gramStart"/>
      <w:r w:rsidRPr="00D51812">
        <w:t>свита</w:t>
      </w:r>
      <w:proofErr w:type="gramEnd"/>
      <w:r w:rsidRPr="00D51812">
        <w:t xml:space="preserve"> распространена широко, породы залегают с угловым и стратиграфическим несогласием на отложениях шеркалинской свиты и доюрском основании. Породы имеют мозаичное линзовидное распространение. </w:t>
      </w:r>
      <w:proofErr w:type="gramStart"/>
      <w:r w:rsidRPr="00D51812">
        <w:t>Песчано-алевритовые</w:t>
      </w:r>
      <w:proofErr w:type="gramEnd"/>
      <w:r w:rsidRPr="00D51812">
        <w:t xml:space="preserve"> пропластки в пределах пластов ЮК</w:t>
      </w:r>
      <w:r w:rsidRPr="00D51812">
        <w:rPr>
          <w:vertAlign w:val="subscript"/>
        </w:rPr>
        <w:t>2-9</w:t>
      </w:r>
      <w:r w:rsidRPr="00D51812">
        <w:t xml:space="preserve"> имеют мощность от 4 до 15 м</w:t>
      </w:r>
      <w:r w:rsidR="00ED2B59">
        <w:t>.</w:t>
      </w:r>
      <w:r w:rsidRPr="00D51812">
        <w:t xml:space="preserve"> и зачастую изолированы друг от друга. </w:t>
      </w:r>
    </w:p>
    <w:p w:rsidR="00901581" w:rsidRPr="005E38A3" w:rsidRDefault="00901581" w:rsidP="00901581">
      <w:pPr>
        <w:pStyle w:val="ac"/>
        <w:spacing w:line="360" w:lineRule="auto"/>
        <w:ind w:right="-1" w:firstLine="851"/>
        <w:jc w:val="both"/>
      </w:pPr>
      <w:r w:rsidRPr="00D51812">
        <w:t xml:space="preserve">Мощность свиты на Красноленинском своде изменяется в </w:t>
      </w:r>
      <w:r w:rsidR="00D45863" w:rsidRPr="00D51812">
        <w:t>диапазоне</w:t>
      </w:r>
      <w:r w:rsidRPr="00D51812">
        <w:t xml:space="preserve"> от 0 до 330 м. На Ем-Ёговской площади разрез тюменской свиты на полную толщину вскрыт большинством пробуренных скважин кроме тех, которые закладывались целевым </w:t>
      </w:r>
      <w:r w:rsidRPr="00D51812">
        <w:lastRenderedPageBreak/>
        <w:t xml:space="preserve">назначением на викуловский горизонт. </w:t>
      </w:r>
      <w:r>
        <w:t xml:space="preserve">Мощность </w:t>
      </w:r>
      <w:r w:rsidRPr="00D51812">
        <w:t xml:space="preserve">свиты изменяется от 0 м (скв.7r) до 150–200 м (скв. 505r, 602r) </w:t>
      </w:r>
      <w:r w:rsidR="009B481C" w:rsidRPr="005E38A3">
        <w:t>[</w:t>
      </w:r>
      <w:r w:rsidR="00503B35">
        <w:t>34</w:t>
      </w:r>
      <w:r w:rsidR="009B481C" w:rsidRPr="005E38A3">
        <w:t>]</w:t>
      </w:r>
      <w:r w:rsidR="00ED2B59">
        <w:t>.</w:t>
      </w:r>
    </w:p>
    <w:p w:rsidR="00901581" w:rsidRPr="00D51812" w:rsidRDefault="00901581" w:rsidP="00901581">
      <w:pPr>
        <w:pStyle w:val="ac"/>
        <w:spacing w:line="360" w:lineRule="auto"/>
        <w:ind w:right="-1" w:firstLine="851"/>
      </w:pPr>
      <w:r w:rsidRPr="00D51812">
        <w:t xml:space="preserve">В разрезе тюменской свиты выделяются три подсвиты: </w:t>
      </w:r>
      <w:proofErr w:type="gramStart"/>
      <w:r w:rsidRPr="00D51812">
        <w:t>нижняя</w:t>
      </w:r>
      <w:proofErr w:type="gramEnd"/>
      <w:r w:rsidRPr="00D51812">
        <w:t xml:space="preserve"> (пласты ЮК</w:t>
      </w:r>
      <w:r w:rsidRPr="00D51812">
        <w:rPr>
          <w:vertAlign w:val="subscript"/>
        </w:rPr>
        <w:t>7-9</w:t>
      </w:r>
      <w:r w:rsidRPr="00D51812">
        <w:t>), средняя (пласты ЮК</w:t>
      </w:r>
      <w:r w:rsidRPr="00D51812">
        <w:rPr>
          <w:vertAlign w:val="subscript"/>
        </w:rPr>
        <w:t>5-6</w:t>
      </w:r>
      <w:r w:rsidRPr="00D51812">
        <w:t>) и верхняя (пласты ЮК</w:t>
      </w:r>
      <w:r w:rsidRPr="00D51812">
        <w:rPr>
          <w:vertAlign w:val="subscript"/>
        </w:rPr>
        <w:t>2-4</w:t>
      </w:r>
      <w:r w:rsidRPr="00D51812">
        <w:t xml:space="preserve">). </w:t>
      </w:r>
    </w:p>
    <w:p w:rsidR="00901581" w:rsidRPr="00D51812" w:rsidRDefault="00901581" w:rsidP="00901581">
      <w:pPr>
        <w:spacing w:line="360" w:lineRule="auto"/>
        <w:ind w:right="-1" w:firstLine="851"/>
        <w:jc w:val="both"/>
      </w:pPr>
      <w:r w:rsidRPr="00D51812">
        <w:t xml:space="preserve">В состав нижней </w:t>
      </w:r>
      <w:proofErr w:type="gramStart"/>
      <w:r w:rsidRPr="00D51812">
        <w:t>подсвиты</w:t>
      </w:r>
      <w:proofErr w:type="gramEnd"/>
      <w:r w:rsidRPr="00D51812">
        <w:t xml:space="preserve"> входят пачки серых с буроватым оттенком, косослоистостых переслаивающихся алевролитов, пласты серых, светло-серых песчаников различной зернистости и аргиллиты с редкими прослоями углей и слойками алевролитов. В основании </w:t>
      </w:r>
      <w:proofErr w:type="gramStart"/>
      <w:r w:rsidRPr="00D51812">
        <w:t>подсвиты</w:t>
      </w:r>
      <w:proofErr w:type="gramEnd"/>
      <w:r w:rsidRPr="00D51812">
        <w:t xml:space="preserve"> отмечается размыв, иногда залегает угольный пласт. Наблюдается большое количество органических остатков, представленных растительным детритом, также встречаются </w:t>
      </w:r>
      <w:proofErr w:type="gramStart"/>
      <w:r w:rsidRPr="00D51812">
        <w:t>единичные</w:t>
      </w:r>
      <w:proofErr w:type="gramEnd"/>
      <w:r w:rsidRPr="00D51812">
        <w:t xml:space="preserve"> двустворки. В пределах Ем-Еговской площади отложения нижней пачки распространены только на далеких окраинах поднятий и в глубоких прогибах. Возраст </w:t>
      </w:r>
      <w:proofErr w:type="gramStart"/>
      <w:r w:rsidRPr="00D51812">
        <w:t>подсвиты</w:t>
      </w:r>
      <w:proofErr w:type="gramEnd"/>
      <w:r w:rsidRPr="00D51812">
        <w:t xml:space="preserve"> определен по данным спорово-пыльцевого комплекса как ааленский.</w:t>
      </w:r>
    </w:p>
    <w:p w:rsidR="00901581" w:rsidRPr="00D51812" w:rsidRDefault="00901581" w:rsidP="00901581">
      <w:pPr>
        <w:spacing w:line="360" w:lineRule="auto"/>
        <w:ind w:right="-1" w:firstLine="709"/>
        <w:jc w:val="both"/>
      </w:pPr>
      <w:r w:rsidRPr="00D51812">
        <w:t>Средн</w:t>
      </w:r>
      <w:r w:rsidR="00ED2B59">
        <w:t>яя</w:t>
      </w:r>
      <w:r w:rsidRPr="00D51812">
        <w:t xml:space="preserve"> </w:t>
      </w:r>
      <w:proofErr w:type="gramStart"/>
      <w:r w:rsidRPr="00D51812">
        <w:t>подсвита</w:t>
      </w:r>
      <w:proofErr w:type="gramEnd"/>
      <w:r w:rsidRPr="00D51812">
        <w:t xml:space="preserve"> </w:t>
      </w:r>
      <w:r w:rsidRPr="00D86469">
        <w:t>представлена</w:t>
      </w:r>
      <w:r w:rsidRPr="00D51812">
        <w:t xml:space="preserve"> переслаиванием темно-серых алевритистых аргиллитов и </w:t>
      </w:r>
      <w:r w:rsidRPr="00D86469">
        <w:t xml:space="preserve">буровато-серых </w:t>
      </w:r>
      <w:r w:rsidRPr="00D51812">
        <w:t>алевролитов с прослоями и линзами полимиктовых косослоистых песчаников средней и хорошей отсортированности, углей, редко известняков. Выше по разрезу преобладают глины горизонтальнослоистые с прослоями песчано-алевритовых пород, характеризующихся прерывистым линзовидным строением. Отмечаются редкие находки двустворок и фораминифер. Спорово-пыльцевые</w:t>
      </w:r>
      <w:r w:rsidRPr="00D51812">
        <w:rPr>
          <w:rFonts w:ascii="Georgia" w:hAnsi="Georgia"/>
          <w:sz w:val="18"/>
          <w:szCs w:val="18"/>
        </w:rPr>
        <w:t xml:space="preserve"> </w:t>
      </w:r>
      <w:r w:rsidRPr="00D51812">
        <w:t xml:space="preserve">комплексы относятся к байосу. </w:t>
      </w:r>
    </w:p>
    <w:p w:rsidR="00901581" w:rsidRPr="00D51812" w:rsidRDefault="00901581" w:rsidP="00901581">
      <w:pPr>
        <w:spacing w:line="360" w:lineRule="auto"/>
        <w:ind w:right="-1" w:firstLine="851"/>
        <w:jc w:val="both"/>
        <w:rPr>
          <w:iCs/>
        </w:rPr>
      </w:pPr>
      <w:r w:rsidRPr="00D51812">
        <w:t xml:space="preserve">Породы верхней </w:t>
      </w:r>
      <w:proofErr w:type="gramStart"/>
      <w:r w:rsidRPr="00D51812">
        <w:t>подсвиты</w:t>
      </w:r>
      <w:proofErr w:type="gramEnd"/>
      <w:r w:rsidRPr="00D51812">
        <w:t xml:space="preserve"> </w:t>
      </w:r>
      <w:r>
        <w:t>сложены</w:t>
      </w:r>
      <w:r w:rsidRPr="00D51812">
        <w:t xml:space="preserve"> чередующимися прослоями и линзами мелкозернистых серых песчаников полимиктового состава, алевролитов и серых алевритистых аргиллитов. </w:t>
      </w:r>
      <w:r w:rsidRPr="00D51812">
        <w:rPr>
          <w:iCs/>
        </w:rPr>
        <w:t xml:space="preserve">Контакт с углистыми аргиллитами среднетюменской </w:t>
      </w:r>
      <w:proofErr w:type="gramStart"/>
      <w:r w:rsidRPr="00D51812">
        <w:rPr>
          <w:iCs/>
        </w:rPr>
        <w:t>подсвиты</w:t>
      </w:r>
      <w:proofErr w:type="gramEnd"/>
      <w:r w:rsidRPr="00D51812">
        <w:rPr>
          <w:iCs/>
        </w:rPr>
        <w:t xml:space="preserve"> резкий с размывом. В основании залегают слабо сцементированные конгломераты и осадочные брекчии. Обломки в различной степени деформированы и хаотично расположены. Далее вверх по разрезу преобладают песчаники светло-серые мелкозернистые с включениями растительного детрита. </w:t>
      </w:r>
      <w:r w:rsidRPr="00D51812">
        <w:t>Снизу вверх по разрезу доля песчано-алевритовых разностей уменьшается, с постепенным увеличением доли глинистых пород. Смена пород происходит через постепенное литологическое замещение и переслаивание. В средней части встречаются редкие маломощные песчаные слои. Мощность раздела между пластами ЮК</w:t>
      </w:r>
      <w:r w:rsidRPr="00D51812">
        <w:rPr>
          <w:vertAlign w:val="subscript"/>
        </w:rPr>
        <w:t>2-3</w:t>
      </w:r>
      <w:r w:rsidRPr="00D51812">
        <w:t xml:space="preserve"> и ЮК</w:t>
      </w:r>
      <w:r w:rsidRPr="00D51812">
        <w:rPr>
          <w:vertAlign w:val="subscript"/>
        </w:rPr>
        <w:t>4-5</w:t>
      </w:r>
      <w:r w:rsidRPr="00D51812">
        <w:t xml:space="preserve"> от 1 до 9 м. Выше по разрезу переслаивание пород становится более ритмичным и наблюдается незначительное увеличение мощности линз и прослоев песчаников</w:t>
      </w:r>
      <w:r w:rsidR="009B481C">
        <w:rPr>
          <w:rFonts w:hint="eastAsia"/>
        </w:rPr>
        <w:t xml:space="preserve">. </w:t>
      </w:r>
      <w:r w:rsidRPr="00D51812">
        <w:rPr>
          <w:iCs/>
        </w:rPr>
        <w:t>В целом, от подошвы к кровле наблюдается увеличение зернистости пород.</w:t>
      </w:r>
      <w:r w:rsidRPr="00D51812">
        <w:t xml:space="preserve"> Для пород всей верхней подсвиты </w:t>
      </w:r>
      <w:r w:rsidRPr="00D51812">
        <w:lastRenderedPageBreak/>
        <w:t xml:space="preserve">характерно наличие ходов илоедов, обугленного растительного детрита, стяжений пирита, единичных двустворок и фораминифер, а также плоскостей оползания и смятия осадков. Батский возраст отложений подтвержден спорово-пыльцевыми комплексами, выделенными в разрезах скважины 10r Ем-Ёговской площадей </w:t>
      </w:r>
      <w:r w:rsidR="009B481C">
        <w:rPr>
          <w:rFonts w:hint="eastAsia"/>
        </w:rPr>
        <w:t>[3</w:t>
      </w:r>
      <w:r w:rsidR="00503B35">
        <w:t>4</w:t>
      </w:r>
      <w:r w:rsidR="009B481C">
        <w:rPr>
          <w:rFonts w:hint="eastAsia"/>
        </w:rPr>
        <w:t>]</w:t>
      </w:r>
      <w:r w:rsidR="00743189">
        <w:t>.</w:t>
      </w:r>
    </w:p>
    <w:p w:rsidR="00901581" w:rsidRPr="00D51812" w:rsidRDefault="00901581" w:rsidP="00901581">
      <w:pPr>
        <w:spacing w:line="360" w:lineRule="auto"/>
        <w:ind w:firstLine="709"/>
        <w:jc w:val="both"/>
      </w:pPr>
      <w:r w:rsidRPr="00D51812">
        <w:rPr>
          <w:i/>
        </w:rPr>
        <w:t>Верхний отдел</w:t>
      </w:r>
      <w:r w:rsidRPr="00D51812">
        <w:t xml:space="preserve"> </w:t>
      </w:r>
      <w:r>
        <w:t>(</w:t>
      </w:r>
      <w:r>
        <w:rPr>
          <w:lang w:val="en-US"/>
        </w:rPr>
        <w:t>J</w:t>
      </w:r>
      <w:r w:rsidRPr="00A3250B">
        <w:rPr>
          <w:vertAlign w:val="subscript"/>
        </w:rPr>
        <w:t>3</w:t>
      </w:r>
      <w:r w:rsidRPr="00A3250B">
        <w:t xml:space="preserve">) </w:t>
      </w:r>
      <w:r w:rsidRPr="00D51812">
        <w:t xml:space="preserve">юрских отложений представлен абалакской и баженовской свитами. </w:t>
      </w:r>
    </w:p>
    <w:p w:rsidR="00901581" w:rsidRPr="00D51812" w:rsidRDefault="00901581" w:rsidP="00901581">
      <w:pPr>
        <w:spacing w:line="360" w:lineRule="auto"/>
        <w:ind w:firstLine="709"/>
        <w:jc w:val="both"/>
      </w:pPr>
      <w:r w:rsidRPr="00D51812">
        <w:t xml:space="preserve">Глинистые породы морского происхождения </w:t>
      </w:r>
      <w:r w:rsidRPr="00EE3F13">
        <w:rPr>
          <w:b/>
        </w:rPr>
        <w:t>абалакской свиты (</w:t>
      </w:r>
      <w:r w:rsidRPr="00EE3F13">
        <w:rPr>
          <w:b/>
          <w:lang w:val="en-US"/>
        </w:rPr>
        <w:t>J</w:t>
      </w:r>
      <w:r w:rsidRPr="00EE3F13">
        <w:rPr>
          <w:b/>
          <w:vertAlign w:val="subscript"/>
        </w:rPr>
        <w:t>3</w:t>
      </w:r>
      <w:r w:rsidRPr="00EE3F13">
        <w:rPr>
          <w:b/>
          <w:lang w:val="en-US"/>
        </w:rPr>
        <w:t>ab</w:t>
      </w:r>
      <w:r w:rsidRPr="00EE3F13">
        <w:rPr>
          <w:b/>
        </w:rPr>
        <w:t>)</w:t>
      </w:r>
      <w:r w:rsidRPr="00D51812">
        <w:t xml:space="preserve"> залегают с размывом на породах тюменской свиты. Их возраст принимается от верхней части нижнекелловейского подъяруса до кимериджского яруса. В составе свиты выделяют нижнюю и верхнюю подсвиты. В основании нижней </w:t>
      </w:r>
      <w:proofErr w:type="gramStart"/>
      <w:r w:rsidRPr="00D51812">
        <w:t>подсвиты</w:t>
      </w:r>
      <w:proofErr w:type="gramEnd"/>
      <w:r w:rsidRPr="00D51812">
        <w:t xml:space="preserve"> присутствует высокопродуктивный 1,5-2 метровый карбонатный пропласток.</w:t>
      </w:r>
      <w:r w:rsidR="00743189">
        <w:t xml:space="preserve"> </w:t>
      </w:r>
      <w:r w:rsidR="00743189">
        <w:rPr>
          <w:rFonts w:hint="eastAsia"/>
        </w:rPr>
        <w:t>[</w:t>
      </w:r>
      <w:r w:rsidR="00743189">
        <w:t>29</w:t>
      </w:r>
      <w:r w:rsidR="00743189">
        <w:rPr>
          <w:rFonts w:hint="eastAsia"/>
        </w:rPr>
        <w:t>]</w:t>
      </w:r>
      <w:r w:rsidRPr="00D51812">
        <w:t xml:space="preserve"> Разрез сложен преимущественно темно-серыми с буроватым оттенком аргиллитами с характерной линзовидно-волнистой слоистостью. В глинах нередко отмечаются прослои песчаников и глауконитизированных алевролитов. В толще встречаются множественные отпечатки аммонитов, остатки фораминифер. К </w:t>
      </w:r>
      <w:proofErr w:type="gramStart"/>
      <w:r w:rsidRPr="00D51812">
        <w:t>верхней</w:t>
      </w:r>
      <w:proofErr w:type="gramEnd"/>
      <w:r w:rsidRPr="00D51812">
        <w:t xml:space="preserve"> подсвите относятся темно-серые аргиллиты с железисто-марганцево-кальцитовыми конкрециями, прослоями глауконитов, а также карбонатов. Отложения содержат обломки и ростры белемнитов. Мощность абалакской свиты 30-35 м.</w:t>
      </w:r>
      <w:r w:rsidR="00503B35">
        <w:rPr>
          <w:rFonts w:hint="eastAsia"/>
        </w:rPr>
        <w:t xml:space="preserve"> </w:t>
      </w:r>
    </w:p>
    <w:p w:rsidR="00901581" w:rsidRPr="004E5D06" w:rsidRDefault="00901581" w:rsidP="00901581">
      <w:pPr>
        <w:pStyle w:val="a5"/>
        <w:spacing w:before="168" w:beforeAutospacing="0" w:after="0" w:afterAutospacing="0" w:line="360" w:lineRule="auto"/>
        <w:ind w:firstLine="709"/>
        <w:jc w:val="both"/>
        <w:rPr>
          <w:rFonts w:eastAsiaTheme="minorEastAsia"/>
          <w:lang w:eastAsia="zh-CN"/>
        </w:rPr>
      </w:pPr>
      <w:r w:rsidRPr="00D51812">
        <w:t xml:space="preserve">Помимо абалакской свиты в разрезе отложений верхнеюрского возраста выделяют осадки </w:t>
      </w:r>
      <w:r w:rsidRPr="00EE3F13">
        <w:rPr>
          <w:b/>
        </w:rPr>
        <w:t xml:space="preserve">баженовской свиты </w:t>
      </w:r>
      <w:r w:rsidRPr="00EE3F13">
        <w:rPr>
          <w:b/>
          <w:spacing w:val="8"/>
        </w:rPr>
        <w:t>(</w:t>
      </w:r>
      <w:r w:rsidRPr="00EE3F13">
        <w:rPr>
          <w:b/>
          <w:spacing w:val="8"/>
          <w:lang w:val="en-US"/>
        </w:rPr>
        <w:t>J</w:t>
      </w:r>
      <w:r w:rsidRPr="00EE3F13">
        <w:rPr>
          <w:b/>
          <w:spacing w:val="8"/>
          <w:vertAlign w:val="subscript"/>
        </w:rPr>
        <w:t>3</w:t>
      </w:r>
      <w:r w:rsidRPr="00EE3F13">
        <w:rPr>
          <w:b/>
          <w:i/>
          <w:spacing w:val="8"/>
          <w:lang w:val="en-US"/>
        </w:rPr>
        <w:t>tt</w:t>
      </w:r>
      <w:r w:rsidRPr="00EE3F13">
        <w:rPr>
          <w:b/>
          <w:spacing w:val="8"/>
        </w:rPr>
        <w:t>)</w:t>
      </w:r>
      <w:r w:rsidRPr="00EE3F13">
        <w:t>,</w:t>
      </w:r>
      <w:r w:rsidRPr="00D51812">
        <w:t xml:space="preserve"> возраст которых от титонского яруса до низов берриасского. На территории Ем-Еговской площади </w:t>
      </w:r>
      <w:r>
        <w:t>отложения</w:t>
      </w:r>
      <w:r w:rsidRPr="00D51812">
        <w:t xml:space="preserve"> баженовской </w:t>
      </w:r>
      <w:proofErr w:type="gramStart"/>
      <w:r w:rsidRPr="00D51812">
        <w:t>свиты</w:t>
      </w:r>
      <w:proofErr w:type="gramEnd"/>
      <w:r w:rsidRPr="00D51812">
        <w:t xml:space="preserve"> распространены повсеместно. Они согласно залегают на породах абалакской свиты и представлены аргиллитами темно-серыми и черными с буроватым оттенком. Аргиллиты битуминозные, плитчатые, массивные или листовато-горизонтально-слоистые. В верхней части разреза породы сильно пиритизированы. Пирит присутствует в виде очень </w:t>
      </w:r>
      <w:proofErr w:type="gramStart"/>
      <w:r w:rsidRPr="00D51812">
        <w:t>тонких</w:t>
      </w:r>
      <w:proofErr w:type="gramEnd"/>
      <w:r w:rsidRPr="00D51812">
        <w:t xml:space="preserve"> слойков. </w:t>
      </w:r>
      <w:r w:rsidR="005E38A3" w:rsidRPr="00D51812">
        <w:t>Кроме того,</w:t>
      </w:r>
      <w:r w:rsidRPr="00D51812">
        <w:t xml:space="preserve"> отмечаются </w:t>
      </w:r>
      <w:proofErr w:type="gramStart"/>
      <w:r w:rsidRPr="00D51812">
        <w:t>маломощные</w:t>
      </w:r>
      <w:proofErr w:type="gramEnd"/>
      <w:r w:rsidRPr="00D51812">
        <w:t xml:space="preserve"> карбонатные пропластки. В отложениях отмечаются остатки ихтиофауны, ростров белемнитов, раковин аммонитов. Мощность свиты 15-40 м. По данным фаунистических находок и с учетом положения в разрезе, возраст баженовской </w:t>
      </w:r>
      <w:proofErr w:type="gramStart"/>
      <w:r w:rsidRPr="00D51812">
        <w:t>свиты</w:t>
      </w:r>
      <w:proofErr w:type="gramEnd"/>
      <w:r w:rsidRPr="00D51812">
        <w:t xml:space="preserve"> определен в объеме волжского яруса верхней юры и низов берриаса</w:t>
      </w:r>
      <w:r w:rsidRPr="00D51812">
        <w:rPr>
          <w:rFonts w:ascii="Georgia" w:hAnsi="Georgia"/>
          <w:sz w:val="18"/>
          <w:szCs w:val="18"/>
        </w:rPr>
        <w:t xml:space="preserve"> </w:t>
      </w:r>
      <w:r w:rsidR="00743189">
        <w:rPr>
          <w:rFonts w:eastAsiaTheme="minorEastAsia" w:hint="eastAsia"/>
          <w:lang w:eastAsia="zh-CN"/>
        </w:rPr>
        <w:t>[</w:t>
      </w:r>
      <w:r w:rsidR="00743189">
        <w:rPr>
          <w:rFonts w:eastAsiaTheme="minorEastAsia"/>
          <w:lang w:eastAsia="zh-CN"/>
        </w:rPr>
        <w:t>2</w:t>
      </w:r>
      <w:r w:rsidR="00743189" w:rsidRPr="00BA7751">
        <w:rPr>
          <w:rFonts w:eastAsiaTheme="minorEastAsia"/>
          <w:lang w:eastAsia="zh-CN"/>
        </w:rPr>
        <w:t>9</w:t>
      </w:r>
      <w:r w:rsidR="00743189">
        <w:rPr>
          <w:rFonts w:eastAsiaTheme="minorEastAsia" w:hint="eastAsia"/>
          <w:lang w:eastAsia="zh-CN"/>
        </w:rPr>
        <w:t>]</w:t>
      </w:r>
      <w:r w:rsidR="00743189">
        <w:rPr>
          <w:rFonts w:eastAsiaTheme="minorEastAsia"/>
          <w:lang w:eastAsia="zh-CN"/>
        </w:rPr>
        <w:t xml:space="preserve">. </w:t>
      </w:r>
      <w:r w:rsidRPr="001D0168">
        <w:t xml:space="preserve">С кровлей баженовской </w:t>
      </w:r>
      <w:proofErr w:type="gramStart"/>
      <w:r w:rsidRPr="001D0168">
        <w:t>свиты</w:t>
      </w:r>
      <w:proofErr w:type="gramEnd"/>
      <w:r w:rsidRPr="001D0168">
        <w:t xml:space="preserve"> связан отражающий горизонт «Б».</w:t>
      </w:r>
      <w:r w:rsidR="009B481C">
        <w:rPr>
          <w:rFonts w:eastAsiaTheme="minorEastAsia" w:hint="eastAsia"/>
          <w:lang w:eastAsia="zh-CN"/>
        </w:rPr>
        <w:t xml:space="preserve"> </w:t>
      </w:r>
    </w:p>
    <w:p w:rsidR="00901581" w:rsidRPr="00901581" w:rsidRDefault="00901581" w:rsidP="00901581">
      <w:pPr>
        <w:pStyle w:val="a5"/>
        <w:spacing w:before="168" w:beforeAutospacing="0" w:after="0" w:afterAutospacing="0" w:line="360" w:lineRule="auto"/>
        <w:ind w:firstLine="709"/>
        <w:jc w:val="center"/>
        <w:rPr>
          <w:lang w:eastAsia="zh-CN"/>
        </w:rPr>
      </w:pPr>
      <w:r>
        <w:t>Меловая система (</w:t>
      </w:r>
      <w:r>
        <w:rPr>
          <w:rFonts w:hint="eastAsia"/>
          <w:lang w:eastAsia="zh-CN"/>
        </w:rPr>
        <w:t>K)</w:t>
      </w:r>
      <w:r w:rsidRPr="00901581">
        <w:rPr>
          <w:lang w:eastAsia="zh-CN"/>
        </w:rPr>
        <w:t>.</w:t>
      </w:r>
    </w:p>
    <w:p w:rsidR="00901581" w:rsidRPr="00D51812" w:rsidRDefault="00901581" w:rsidP="00901581">
      <w:pPr>
        <w:spacing w:line="360" w:lineRule="auto"/>
        <w:ind w:firstLine="709"/>
        <w:jc w:val="both"/>
      </w:pPr>
      <w:r w:rsidRPr="00D51812">
        <w:rPr>
          <w:iCs/>
        </w:rPr>
        <w:t xml:space="preserve">К </w:t>
      </w:r>
      <w:r w:rsidRPr="00EE3F13">
        <w:rPr>
          <w:iCs/>
        </w:rPr>
        <w:t xml:space="preserve">отложениям </w:t>
      </w:r>
      <w:r w:rsidRPr="00EE3F13">
        <w:t>меловой системы</w:t>
      </w:r>
      <w:r w:rsidRPr="00D51812">
        <w:t xml:space="preserve"> относятся фроловская, кошайская, викуловская, ханты-мансийская, уватская, кузнецовская, березовская, ганькинская свиты.</w:t>
      </w:r>
    </w:p>
    <w:p w:rsidR="00901581" w:rsidRPr="00D51812" w:rsidRDefault="00901581" w:rsidP="00901581">
      <w:pPr>
        <w:spacing w:line="360" w:lineRule="auto"/>
        <w:ind w:firstLine="709"/>
        <w:jc w:val="both"/>
      </w:pPr>
      <w:r w:rsidRPr="00D51812">
        <w:lastRenderedPageBreak/>
        <w:t xml:space="preserve">Отложения баженовской свиты перекрываются толщей морских пород </w:t>
      </w:r>
      <w:r w:rsidRPr="00A3250B">
        <w:rPr>
          <w:b/>
        </w:rPr>
        <w:t>фроловской свиты</w:t>
      </w:r>
      <w:r w:rsidRPr="00C27CDE">
        <w:rPr>
          <w:b/>
        </w:rPr>
        <w:t xml:space="preserve"> </w:t>
      </w:r>
      <w:r w:rsidRPr="00EE3F13">
        <w:rPr>
          <w:b/>
        </w:rPr>
        <w:t>(</w:t>
      </w:r>
      <w:r w:rsidRPr="00743189">
        <w:rPr>
          <w:b/>
          <w:lang w:val="en-US"/>
        </w:rPr>
        <w:t>K</w:t>
      </w:r>
      <w:r w:rsidRPr="00743189">
        <w:rPr>
          <w:b/>
          <w:vertAlign w:val="subscript"/>
        </w:rPr>
        <w:t>1</w:t>
      </w:r>
      <w:r w:rsidRPr="00743189">
        <w:rPr>
          <w:b/>
          <w:lang w:val="en-US"/>
        </w:rPr>
        <w:t>fr</w:t>
      </w:r>
      <w:r w:rsidRPr="00743189">
        <w:rPr>
          <w:b/>
        </w:rPr>
        <w:t>)</w:t>
      </w:r>
      <w:r w:rsidRPr="00743189">
        <w:t>.</w:t>
      </w:r>
      <w:r w:rsidRPr="00D51812">
        <w:t xml:space="preserve"> Породы представлены темно-серыми гидрослюдистыми аргиллитами с прослоями глинистых известняков, сидеритов, алевролитов. Общая мощность составляет 527-625 м.</w:t>
      </w:r>
    </w:p>
    <w:p w:rsidR="00901581" w:rsidRPr="00D51812" w:rsidRDefault="00901581" w:rsidP="00901581">
      <w:pPr>
        <w:spacing w:line="360" w:lineRule="auto"/>
        <w:ind w:firstLine="709"/>
        <w:jc w:val="both"/>
      </w:pPr>
      <w:r w:rsidRPr="00D51812">
        <w:t xml:space="preserve">Фроловская согласно перекрывается осадками </w:t>
      </w:r>
      <w:r w:rsidRPr="00A3250B">
        <w:rPr>
          <w:b/>
        </w:rPr>
        <w:t>кошайской свиты</w:t>
      </w:r>
      <w:r w:rsidRPr="00C27CDE">
        <w:rPr>
          <w:b/>
        </w:rPr>
        <w:t xml:space="preserve"> </w:t>
      </w:r>
      <w:r w:rsidRPr="00EE3F13">
        <w:rPr>
          <w:b/>
        </w:rPr>
        <w:t>(</w:t>
      </w:r>
      <w:r w:rsidRPr="00EE3F13">
        <w:rPr>
          <w:b/>
          <w:lang w:val="en-US"/>
        </w:rPr>
        <w:t>K</w:t>
      </w:r>
      <w:r w:rsidRPr="00EE3F13">
        <w:rPr>
          <w:b/>
          <w:vertAlign w:val="subscript"/>
        </w:rPr>
        <w:t>1</w:t>
      </w:r>
      <w:r w:rsidRPr="00EE3F13">
        <w:rPr>
          <w:b/>
          <w:lang w:val="en-US"/>
        </w:rPr>
        <w:t>ksh</w:t>
      </w:r>
      <w:r w:rsidRPr="00EE3F13">
        <w:rPr>
          <w:b/>
        </w:rPr>
        <w:t>)</w:t>
      </w:r>
      <w:r w:rsidRPr="00D51812">
        <w:t xml:space="preserve">, в которой выделяют 2 пачки: нижнюю и верхнюю. Нижняя пачка преимущественно глинистого состава. </w:t>
      </w:r>
      <w:proofErr w:type="gramStart"/>
      <w:r w:rsidRPr="00D51812">
        <w:t>Верхняя</w:t>
      </w:r>
      <w:proofErr w:type="gramEnd"/>
      <w:r w:rsidRPr="00D51812">
        <w:t xml:space="preserve"> помимо глин содержит алевролиты и алевриты с прослоями известняков. Общая </w:t>
      </w:r>
      <w:r>
        <w:t xml:space="preserve">мощность </w:t>
      </w:r>
      <w:r w:rsidRPr="00D51812">
        <w:t>свиты 50-65 м.</w:t>
      </w:r>
    </w:p>
    <w:p w:rsidR="00901581" w:rsidRDefault="00901581" w:rsidP="00743189">
      <w:pPr>
        <w:pStyle w:val="a5"/>
        <w:shd w:val="clear" w:color="auto" w:fill="FFFFFF"/>
        <w:spacing w:before="0" w:beforeAutospacing="0" w:after="0" w:afterAutospacing="0" w:line="360" w:lineRule="auto"/>
        <w:ind w:firstLine="709"/>
        <w:jc w:val="both"/>
        <w:rPr>
          <w:sz w:val="20"/>
          <w:szCs w:val="20"/>
        </w:rPr>
      </w:pPr>
      <w:r w:rsidRPr="00A3250B">
        <w:rPr>
          <w:b/>
        </w:rPr>
        <w:t>Викуловская свита</w:t>
      </w:r>
      <w:r w:rsidRPr="00C27CDE">
        <w:rPr>
          <w:b/>
        </w:rPr>
        <w:t xml:space="preserve"> (</w:t>
      </w:r>
      <w:r>
        <w:rPr>
          <w:b/>
          <w:lang w:val="en-US"/>
        </w:rPr>
        <w:t>K</w:t>
      </w:r>
      <w:r w:rsidRPr="00AE77AD">
        <w:rPr>
          <w:b/>
          <w:vertAlign w:val="subscript"/>
        </w:rPr>
        <w:t>1</w:t>
      </w:r>
      <w:r>
        <w:rPr>
          <w:b/>
          <w:lang w:val="en-US"/>
        </w:rPr>
        <w:t>vk</w:t>
      </w:r>
      <w:r w:rsidRPr="00C27CDE">
        <w:rPr>
          <w:b/>
        </w:rPr>
        <w:t>)</w:t>
      </w:r>
      <w:r w:rsidRPr="00D51812">
        <w:t xml:space="preserve"> согласно залегает на породах кошайской свиты и подразделяется на </w:t>
      </w:r>
      <w:proofErr w:type="gramStart"/>
      <w:r w:rsidRPr="00D51812">
        <w:t>нижнюю</w:t>
      </w:r>
      <w:proofErr w:type="gramEnd"/>
      <w:r w:rsidRPr="00D51812">
        <w:t xml:space="preserve"> и верхнюю подсвиты. </w:t>
      </w:r>
      <w:proofErr w:type="gramStart"/>
      <w:r w:rsidRPr="00D51812">
        <w:t>К</w:t>
      </w:r>
      <w:proofErr w:type="gramEnd"/>
      <w:r w:rsidRPr="00D51812">
        <w:t xml:space="preserve"> нижней подсвите (пласты ВК</w:t>
      </w:r>
      <w:r w:rsidRPr="00D51812">
        <w:rPr>
          <w:vertAlign w:val="subscript"/>
        </w:rPr>
        <w:t>2-3</w:t>
      </w:r>
      <w:r w:rsidRPr="00D51812">
        <w:t>) относятся глинисто-алевритовые породы морского генезиса с подчиненными прослоями глинистых известняков. В вышележащих породах количество алевритового материала увеличивается. Характерно наличие включений обугленных растительных остатков, конкреций сидерита. Верхняя подсвита (пласт ВК</w:t>
      </w:r>
      <w:proofErr w:type="gramStart"/>
      <w:r w:rsidRPr="00D51812">
        <w:rPr>
          <w:vertAlign w:val="subscript"/>
        </w:rPr>
        <w:t>1</w:t>
      </w:r>
      <w:proofErr w:type="gramEnd"/>
      <w:r w:rsidRPr="00D51812">
        <w:t xml:space="preserve">) сложена песчаными и алевролитовыми пластами микрослоистого строения с линзами и прослоями темно-серых глин. Линзы связаны друг с другом взаимопереходами, </w:t>
      </w:r>
      <w:proofErr w:type="gramStart"/>
      <w:r w:rsidRPr="00D51812">
        <w:t>придающими</w:t>
      </w:r>
      <w:proofErr w:type="gramEnd"/>
      <w:r w:rsidRPr="00D51812">
        <w:t xml:space="preserve"> коллектору пластово-массивное строение. Мощность 120-130 м. Возраст свиты принимается позднеаптско-раннеальбским</w:t>
      </w:r>
      <w:r w:rsidR="00743189">
        <w:t xml:space="preserve"> </w:t>
      </w:r>
      <w:r w:rsidR="00743189">
        <w:rPr>
          <w:rFonts w:eastAsiaTheme="minorEastAsia" w:hint="eastAsia"/>
          <w:lang w:eastAsia="zh-CN"/>
        </w:rPr>
        <w:t>[</w:t>
      </w:r>
      <w:r w:rsidR="00743189">
        <w:rPr>
          <w:rFonts w:eastAsiaTheme="minorEastAsia"/>
          <w:lang w:eastAsia="zh-CN"/>
        </w:rPr>
        <w:t>2</w:t>
      </w:r>
      <w:r w:rsidR="00743189" w:rsidRPr="00BA7751">
        <w:rPr>
          <w:rFonts w:eastAsiaTheme="minorEastAsia"/>
          <w:lang w:eastAsia="zh-CN"/>
        </w:rPr>
        <w:t>9</w:t>
      </w:r>
      <w:r w:rsidR="00743189">
        <w:rPr>
          <w:rFonts w:eastAsiaTheme="minorEastAsia" w:hint="eastAsia"/>
          <w:lang w:eastAsia="zh-CN"/>
        </w:rPr>
        <w:t>]</w:t>
      </w:r>
      <w:r>
        <w:rPr>
          <w:sz w:val="20"/>
          <w:szCs w:val="20"/>
        </w:rPr>
        <w:t>.</w:t>
      </w:r>
    </w:p>
    <w:p w:rsidR="00901581" w:rsidRPr="009B481C" w:rsidRDefault="00901581" w:rsidP="00743189">
      <w:pPr>
        <w:pStyle w:val="a5"/>
        <w:shd w:val="clear" w:color="auto" w:fill="FFFFFF"/>
        <w:spacing w:before="0" w:beforeAutospacing="0" w:after="0" w:afterAutospacing="0" w:line="360" w:lineRule="auto"/>
        <w:ind w:firstLine="709"/>
        <w:jc w:val="both"/>
        <w:rPr>
          <w:rFonts w:ascii="Roboto-Regular" w:hAnsi="Roboto-Regular"/>
          <w:sz w:val="20"/>
          <w:szCs w:val="20"/>
        </w:rPr>
      </w:pPr>
      <w:r w:rsidRPr="001D0168">
        <w:rPr>
          <w:b/>
        </w:rPr>
        <w:t>Ханты-мансийская свита</w:t>
      </w:r>
      <w:r w:rsidRPr="008D664F">
        <w:rPr>
          <w:b/>
        </w:rPr>
        <w:t xml:space="preserve"> (</w:t>
      </w:r>
      <w:r>
        <w:rPr>
          <w:b/>
          <w:lang w:val="en-US"/>
        </w:rPr>
        <w:t>K</w:t>
      </w:r>
      <w:r w:rsidRPr="00AE77AD">
        <w:rPr>
          <w:b/>
          <w:vertAlign w:val="subscript"/>
        </w:rPr>
        <w:t>1</w:t>
      </w:r>
      <w:r>
        <w:rPr>
          <w:b/>
          <w:lang w:val="en-US"/>
        </w:rPr>
        <w:t>hm</w:t>
      </w:r>
      <w:r w:rsidRPr="008D664F">
        <w:rPr>
          <w:b/>
        </w:rPr>
        <w:t>)</w:t>
      </w:r>
      <w:r w:rsidRPr="00D51812">
        <w:t xml:space="preserve"> согласно залегает на породах викуловской свиты. </w:t>
      </w:r>
      <w:proofErr w:type="gramStart"/>
      <w:r w:rsidRPr="00D51812">
        <w:t>Сложена</w:t>
      </w:r>
      <w:proofErr w:type="gramEnd"/>
      <w:r w:rsidRPr="00D51812">
        <w:t xml:space="preserve"> темно-серыми аргиллитами с прослоями известняков, алевролитов и сидеритов. Выше по разрезу аргиллиты сменяются прибрежно-морскими чередующимися песчаниками и глинами, а затем чередованием алевролитов серого цвета и глин с редкими прослоями песчаников. Для пород характерно наличие многочисленных обугленных органических остатков. Мощность ханты-мансийской свиты составляет 240-260 м. Возраст свиты принимается позднеальбским</w:t>
      </w:r>
      <w:r w:rsidR="00743189">
        <w:t xml:space="preserve"> </w:t>
      </w:r>
      <w:r w:rsidR="00503B35">
        <w:t>[7</w:t>
      </w:r>
      <w:r w:rsidR="009B481C" w:rsidRPr="009B481C">
        <w:t>]</w:t>
      </w:r>
      <w:r w:rsidR="00743189">
        <w:t>.</w:t>
      </w:r>
    </w:p>
    <w:p w:rsidR="00901581" w:rsidRPr="00D51812" w:rsidRDefault="00901581" w:rsidP="00901581">
      <w:pPr>
        <w:spacing w:line="360" w:lineRule="auto"/>
        <w:ind w:firstLine="709"/>
        <w:jc w:val="both"/>
      </w:pPr>
      <w:r w:rsidRPr="001D0168">
        <w:rPr>
          <w:b/>
        </w:rPr>
        <w:t>Уватская свита</w:t>
      </w:r>
      <w:r w:rsidRPr="008D664F">
        <w:rPr>
          <w:b/>
        </w:rPr>
        <w:t xml:space="preserve"> (</w:t>
      </w:r>
      <w:r>
        <w:rPr>
          <w:b/>
          <w:lang w:val="en-US"/>
        </w:rPr>
        <w:t>K</w:t>
      </w:r>
      <w:r w:rsidRPr="00AE77AD">
        <w:rPr>
          <w:b/>
          <w:vertAlign w:val="subscript"/>
        </w:rPr>
        <w:t>2</w:t>
      </w:r>
      <w:r w:rsidR="00D45863">
        <w:rPr>
          <w:b/>
          <w:vertAlign w:val="subscript"/>
        </w:rPr>
        <w:t xml:space="preserve"> </w:t>
      </w:r>
      <w:r>
        <w:rPr>
          <w:b/>
          <w:lang w:val="en-US"/>
        </w:rPr>
        <w:t>uv</w:t>
      </w:r>
      <w:r w:rsidRPr="008D664F">
        <w:rPr>
          <w:b/>
        </w:rPr>
        <w:t>)</w:t>
      </w:r>
      <w:r w:rsidRPr="00D51812">
        <w:t>, залегающая без признаков несогласия на породах ханты-мансийской свиты, слагается серыми и зеленовато-серыми песками, песчаниками, алевролитами, глинами с повышенным содержанием обугленного детрита. Мощность свиты составляет 225-250 м. Возраст свиты принимается сеноманским.</w:t>
      </w:r>
    </w:p>
    <w:p w:rsidR="00901581" w:rsidRPr="00D51812" w:rsidRDefault="00901581" w:rsidP="00901581">
      <w:pPr>
        <w:spacing w:line="360" w:lineRule="auto"/>
        <w:ind w:firstLine="709"/>
        <w:jc w:val="both"/>
      </w:pPr>
      <w:r w:rsidRPr="001D0168">
        <w:rPr>
          <w:b/>
        </w:rPr>
        <w:t>Кузнецовская свита</w:t>
      </w:r>
      <w:r w:rsidRPr="00297D00">
        <w:rPr>
          <w:b/>
        </w:rPr>
        <w:t xml:space="preserve"> (</w:t>
      </w:r>
      <w:r>
        <w:rPr>
          <w:b/>
          <w:lang w:val="en-US"/>
        </w:rPr>
        <w:t>K</w:t>
      </w:r>
      <w:r w:rsidRPr="00AE77AD">
        <w:rPr>
          <w:b/>
          <w:vertAlign w:val="subscript"/>
        </w:rPr>
        <w:t>2</w:t>
      </w:r>
      <w:r>
        <w:rPr>
          <w:b/>
          <w:lang w:val="en-US"/>
        </w:rPr>
        <w:t>kz</w:t>
      </w:r>
      <w:r w:rsidRPr="00297D00">
        <w:rPr>
          <w:b/>
        </w:rPr>
        <w:t>)</w:t>
      </w:r>
      <w:r w:rsidRPr="00D51812">
        <w:t xml:space="preserve"> туронского возраста представлена серыми и темно-серыми глинами, с прослоями алевролитов, глауконитовых песчаников. Встречаются </w:t>
      </w:r>
      <w:proofErr w:type="gramStart"/>
      <w:r w:rsidRPr="00D51812">
        <w:t>остатки аммонитов</w:t>
      </w:r>
      <w:proofErr w:type="gramEnd"/>
      <w:r w:rsidRPr="00D51812">
        <w:t xml:space="preserve">, чешуя рыб, фораминиферы. </w:t>
      </w:r>
      <w:r>
        <w:t xml:space="preserve">Мощность </w:t>
      </w:r>
      <w:r w:rsidRPr="00D51812">
        <w:t>колеблется в пределах 35-50 м.</w:t>
      </w:r>
    </w:p>
    <w:p w:rsidR="00901581" w:rsidRPr="00D51812" w:rsidRDefault="00901581" w:rsidP="00901581">
      <w:pPr>
        <w:spacing w:line="360" w:lineRule="auto"/>
        <w:ind w:right="-1" w:firstLine="851"/>
        <w:jc w:val="both"/>
      </w:pPr>
      <w:r w:rsidRPr="001D0168">
        <w:rPr>
          <w:b/>
        </w:rPr>
        <w:t xml:space="preserve">Берёзовская </w:t>
      </w:r>
      <w:r w:rsidRPr="00EE3F13">
        <w:rPr>
          <w:b/>
        </w:rPr>
        <w:t>свита (</w:t>
      </w:r>
      <w:r w:rsidRPr="00EE3F13">
        <w:rPr>
          <w:b/>
          <w:lang w:val="en-US"/>
        </w:rPr>
        <w:t>K</w:t>
      </w:r>
      <w:r w:rsidRPr="00EE3F13">
        <w:rPr>
          <w:b/>
          <w:vertAlign w:val="subscript"/>
        </w:rPr>
        <w:t>2</w:t>
      </w:r>
      <w:r w:rsidRPr="00EE3F13">
        <w:rPr>
          <w:b/>
          <w:lang w:val="en-US"/>
        </w:rPr>
        <w:t>br</w:t>
      </w:r>
      <w:r w:rsidRPr="00EE3F13">
        <w:rPr>
          <w:b/>
        </w:rPr>
        <w:t>)</w:t>
      </w:r>
      <w:r w:rsidRPr="00297D00">
        <w:t xml:space="preserve"> </w:t>
      </w:r>
      <w:r w:rsidRPr="00D51812">
        <w:t xml:space="preserve">согласно залегает на породах кузнецовской свиты и </w:t>
      </w:r>
      <w:proofErr w:type="gramStart"/>
      <w:r w:rsidRPr="00D51812">
        <w:t>имеет в своем составе две подсвиты</w:t>
      </w:r>
      <w:proofErr w:type="gramEnd"/>
      <w:r w:rsidRPr="00D51812">
        <w:t xml:space="preserve">. </w:t>
      </w:r>
      <w:r w:rsidR="00743189">
        <w:t>Нижняя</w:t>
      </w:r>
      <w:r w:rsidRPr="00D51812">
        <w:t xml:space="preserve"> </w:t>
      </w:r>
      <w:proofErr w:type="gramStart"/>
      <w:r w:rsidRPr="00D51812">
        <w:t>подсвита</w:t>
      </w:r>
      <w:proofErr w:type="gramEnd"/>
      <w:r w:rsidRPr="00D51812">
        <w:t xml:space="preserve"> сложена в основном серыми и голубовато-серыми</w:t>
      </w:r>
      <w:r w:rsidR="00743189">
        <w:t xml:space="preserve"> </w:t>
      </w:r>
      <w:r w:rsidRPr="00D51812">
        <w:t xml:space="preserve">аргиллитами и кремнистыми глинами, с прослоями алевролитов и </w:t>
      </w:r>
      <w:r w:rsidRPr="00D51812">
        <w:lastRenderedPageBreak/>
        <w:t xml:space="preserve">мергелей. К фаунистическим остаткам относятся чешуя рыб, радиолярии, фораминиферы, спикулы губок и диатомовые водоросли. Состав верхней </w:t>
      </w:r>
      <w:proofErr w:type="gramStart"/>
      <w:r w:rsidRPr="00D51812">
        <w:t>подсвиты</w:t>
      </w:r>
      <w:proofErr w:type="gramEnd"/>
      <w:r w:rsidRPr="00D51812">
        <w:t xml:space="preserve"> представлен серыми, зеленовато-серыми глинами, с тонкими прослоями опок. Мощность свиты колеблется от 180 до 240</w:t>
      </w:r>
      <w:r>
        <w:t xml:space="preserve"> </w:t>
      </w:r>
      <w:r w:rsidRPr="00D51812">
        <w:t>м. Возраст березовской свиты принимается в объеме верхов позднетуронского, коньякского, сантонского, нижнекампанского и большей части позднекампанского ярусов</w:t>
      </w:r>
      <w:r w:rsidR="00743189">
        <w:t xml:space="preserve"> </w:t>
      </w:r>
      <w:r w:rsidR="00743189">
        <w:rPr>
          <w:rFonts w:hint="eastAsia"/>
        </w:rPr>
        <w:t>[</w:t>
      </w:r>
      <w:r w:rsidR="00743189">
        <w:t>2</w:t>
      </w:r>
      <w:r w:rsidR="00743189" w:rsidRPr="00BA7751">
        <w:t>9</w:t>
      </w:r>
      <w:r w:rsidR="00743189">
        <w:rPr>
          <w:rFonts w:hint="eastAsia"/>
        </w:rPr>
        <w:t>]</w:t>
      </w:r>
      <w:r w:rsidRPr="00D51812">
        <w:t>.</w:t>
      </w:r>
    </w:p>
    <w:p w:rsidR="00901581" w:rsidRPr="00E23E7D" w:rsidRDefault="00901581" w:rsidP="00901581">
      <w:pPr>
        <w:spacing w:line="360" w:lineRule="auto"/>
        <w:ind w:firstLine="709"/>
        <w:jc w:val="both"/>
      </w:pPr>
      <w:r w:rsidRPr="001D0168">
        <w:rPr>
          <w:b/>
        </w:rPr>
        <w:t>Ганькинская свита</w:t>
      </w:r>
      <w:r w:rsidRPr="00297D00">
        <w:rPr>
          <w:b/>
        </w:rPr>
        <w:t xml:space="preserve"> (</w:t>
      </w:r>
      <w:r>
        <w:rPr>
          <w:b/>
          <w:lang w:val="en-US"/>
        </w:rPr>
        <w:t>K</w:t>
      </w:r>
      <w:r w:rsidRPr="00AE77AD">
        <w:rPr>
          <w:b/>
          <w:vertAlign w:val="subscript"/>
        </w:rPr>
        <w:t>2</w:t>
      </w:r>
      <w:r>
        <w:rPr>
          <w:b/>
          <w:lang w:val="en-US"/>
        </w:rPr>
        <w:t>gn</w:t>
      </w:r>
      <w:r w:rsidRPr="00297D00">
        <w:rPr>
          <w:b/>
        </w:rPr>
        <w:t>)</w:t>
      </w:r>
      <w:r w:rsidRPr="00D51812">
        <w:t xml:space="preserve"> согласно залегает на породах березовской, слагается толщей известковых зеленовато-серых известковистых глин с прослоями алевролитов и мергелей. Фаунистические остатки включают моллюсков, фораминифер и остракод. </w:t>
      </w:r>
      <w:r w:rsidRPr="00340780">
        <w:t xml:space="preserve">верхи </w:t>
      </w:r>
      <w:r w:rsidRPr="00D51812">
        <w:t>Возраст принимается в объеме</w:t>
      </w:r>
      <w:r w:rsidRPr="00340780">
        <w:t xml:space="preserve"> </w:t>
      </w:r>
      <w:r>
        <w:t xml:space="preserve">позднекампанского и </w:t>
      </w:r>
      <w:proofErr w:type="gramStart"/>
      <w:r>
        <w:t>датского</w:t>
      </w:r>
      <w:proofErr w:type="gramEnd"/>
      <w:r>
        <w:t xml:space="preserve"> ярусов</w:t>
      </w:r>
      <w:r w:rsidR="00743189">
        <w:t xml:space="preserve"> [7</w:t>
      </w:r>
      <w:r w:rsidR="00743189" w:rsidRPr="009B481C">
        <w:t>]</w:t>
      </w:r>
      <w:r>
        <w:t xml:space="preserve">. </w:t>
      </w:r>
      <w:r w:rsidRPr="00D51812">
        <w:t>Мощность отложений составляет 50-75 м.</w:t>
      </w:r>
      <w:r w:rsidR="00503B35" w:rsidRPr="00503B35">
        <w:t xml:space="preserve"> </w:t>
      </w:r>
    </w:p>
    <w:p w:rsidR="00901581" w:rsidRPr="00C27CDE" w:rsidRDefault="00901581" w:rsidP="00901581">
      <w:pPr>
        <w:pStyle w:val="51"/>
        <w:ind w:firstLine="709"/>
        <w:contextualSpacing/>
        <w:jc w:val="center"/>
        <w:rPr>
          <w:szCs w:val="24"/>
        </w:rPr>
      </w:pPr>
      <w:r w:rsidRPr="00340780">
        <w:rPr>
          <w:szCs w:val="24"/>
        </w:rPr>
        <w:t>Кайнозойская эратема</w:t>
      </w:r>
      <w:r>
        <w:rPr>
          <w:szCs w:val="24"/>
        </w:rPr>
        <w:t xml:space="preserve">, </w:t>
      </w:r>
      <w:r>
        <w:rPr>
          <w:szCs w:val="24"/>
          <w:lang w:val="en-US"/>
        </w:rPr>
        <w:t>KZ</w:t>
      </w:r>
    </w:p>
    <w:p w:rsidR="00901581" w:rsidRPr="00340780" w:rsidRDefault="00901581" w:rsidP="00901581">
      <w:pPr>
        <w:pStyle w:val="51"/>
        <w:ind w:firstLine="709"/>
        <w:contextualSpacing/>
        <w:rPr>
          <w:szCs w:val="24"/>
        </w:rPr>
      </w:pPr>
      <w:r w:rsidRPr="00340780">
        <w:rPr>
          <w:szCs w:val="24"/>
        </w:rPr>
        <w:t xml:space="preserve">В составе </w:t>
      </w:r>
      <w:proofErr w:type="gramStart"/>
      <w:r w:rsidRPr="00340780">
        <w:rPr>
          <w:szCs w:val="24"/>
        </w:rPr>
        <w:t>кайнозойской</w:t>
      </w:r>
      <w:proofErr w:type="gramEnd"/>
      <w:r w:rsidRPr="00340780">
        <w:rPr>
          <w:szCs w:val="24"/>
        </w:rPr>
        <w:t xml:space="preserve"> </w:t>
      </w:r>
      <w:r>
        <w:rPr>
          <w:szCs w:val="24"/>
        </w:rPr>
        <w:t>эратемы выделены</w:t>
      </w:r>
      <w:r w:rsidRPr="00340780">
        <w:rPr>
          <w:szCs w:val="24"/>
        </w:rPr>
        <w:t xml:space="preserve"> палеогеновые и четвертичные отложения. Неогеновые отложения на изучаемой территории отсутствуют.</w:t>
      </w:r>
    </w:p>
    <w:p w:rsidR="00901581" w:rsidRPr="002349B5" w:rsidRDefault="00901581" w:rsidP="00901581">
      <w:pPr>
        <w:pStyle w:val="12"/>
        <w:spacing w:before="0" w:after="0" w:line="360" w:lineRule="auto"/>
        <w:ind w:firstLine="709"/>
        <w:contextualSpacing/>
        <w:rPr>
          <w:b w:val="0"/>
        </w:rPr>
      </w:pPr>
      <w:r>
        <w:rPr>
          <w:b w:val="0"/>
        </w:rPr>
        <w:t xml:space="preserve">Палеогеновая система, </w:t>
      </w:r>
      <w:r w:rsidRPr="009C155F">
        <w:rPr>
          <w:b w:val="0"/>
          <w:strike/>
          <w:lang w:val="en-US"/>
        </w:rPr>
        <w:t>P</w:t>
      </w:r>
    </w:p>
    <w:p w:rsidR="00901581" w:rsidRPr="00901581" w:rsidRDefault="00901581" w:rsidP="00901581">
      <w:pPr>
        <w:spacing w:line="360" w:lineRule="auto"/>
        <w:ind w:firstLine="709"/>
        <w:jc w:val="both"/>
      </w:pPr>
      <w:r w:rsidRPr="00E23E7D">
        <w:t>Палеогеновые отложения</w:t>
      </w:r>
      <w:r w:rsidRPr="00D51812">
        <w:t xml:space="preserve"> широко распространены на территории Красноленинского свода. Осадочные породы палеогеновой системы согласно залегают на меловых отложениях. В разрезе выделяют все три отдела: палеоцен, эоцен и олигоцен. Все они главным образом сложены морскими осадками, за исключением верхов олигоцена, имеющих континентальный генезис. Породы палеогенового возраста представлены талицкой, люлинворской, тавдинской, атлымской, новомихайловской и журавской свитами, общей мощностью 700 м.</w:t>
      </w:r>
    </w:p>
    <w:p w:rsidR="00901581" w:rsidRPr="000F2419" w:rsidRDefault="00901581" w:rsidP="00901581">
      <w:pPr>
        <w:pStyle w:val="51"/>
        <w:ind w:firstLine="0"/>
        <w:contextualSpacing/>
        <w:jc w:val="center"/>
        <w:rPr>
          <w:szCs w:val="24"/>
        </w:rPr>
      </w:pPr>
      <w:r>
        <w:rPr>
          <w:szCs w:val="24"/>
        </w:rPr>
        <w:t>Палеоцен</w:t>
      </w:r>
      <w:r w:rsidRPr="000F2419">
        <w:rPr>
          <w:szCs w:val="24"/>
        </w:rPr>
        <w:t xml:space="preserve"> (</w:t>
      </w:r>
      <w:r w:rsidRPr="00D12267">
        <w:rPr>
          <w:strike/>
          <w:szCs w:val="24"/>
          <w:lang w:val="en-US"/>
        </w:rPr>
        <w:t>P</w:t>
      </w:r>
      <w:r>
        <w:rPr>
          <w:szCs w:val="24"/>
          <w:vertAlign w:val="subscript"/>
        </w:rPr>
        <w:t>1</w:t>
      </w:r>
      <w:r w:rsidRPr="000F2419">
        <w:rPr>
          <w:szCs w:val="24"/>
        </w:rPr>
        <w:t>)</w:t>
      </w:r>
    </w:p>
    <w:p w:rsidR="00901581" w:rsidRPr="00901581" w:rsidRDefault="00901581" w:rsidP="00901581">
      <w:pPr>
        <w:spacing w:line="360" w:lineRule="auto"/>
        <w:ind w:firstLine="709"/>
        <w:jc w:val="both"/>
      </w:pPr>
      <w:r w:rsidRPr="00F33F9F">
        <w:rPr>
          <w:b/>
        </w:rPr>
        <w:t xml:space="preserve">Талицкая </w:t>
      </w:r>
      <w:r w:rsidRPr="00E23E7D">
        <w:rPr>
          <w:b/>
        </w:rPr>
        <w:t>свита (</w:t>
      </w:r>
      <w:r w:rsidRPr="00E23E7D">
        <w:rPr>
          <w:b/>
          <w:strike/>
          <w:lang w:val="en-US"/>
        </w:rPr>
        <w:t>P</w:t>
      </w:r>
      <w:r w:rsidRPr="00E23E7D">
        <w:rPr>
          <w:b/>
          <w:vertAlign w:val="subscript"/>
        </w:rPr>
        <w:t>1</w:t>
      </w:r>
      <w:r w:rsidRPr="00E23E7D">
        <w:rPr>
          <w:b/>
          <w:lang w:val="en-US"/>
        </w:rPr>
        <w:t>tl</w:t>
      </w:r>
      <w:r w:rsidRPr="00E23E7D">
        <w:rPr>
          <w:b/>
        </w:rPr>
        <w:t>)</w:t>
      </w:r>
      <w:r>
        <w:t xml:space="preserve"> </w:t>
      </w:r>
      <w:proofErr w:type="gramStart"/>
      <w:r w:rsidRPr="00D51812">
        <w:t>имеет в своем составе две подсвиты</w:t>
      </w:r>
      <w:proofErr w:type="gramEnd"/>
      <w:r w:rsidRPr="00D51812">
        <w:t xml:space="preserve">. Отложения нижней </w:t>
      </w:r>
      <w:proofErr w:type="gramStart"/>
      <w:r w:rsidRPr="00D51812">
        <w:t>подсвиты</w:t>
      </w:r>
      <w:proofErr w:type="gramEnd"/>
      <w:r w:rsidRPr="00D51812">
        <w:t xml:space="preserve"> представлены темно-серыми, массивными глинами, иногда глауконитовыми, с редкими линзами алевритистого материала. Для пород характерно высокое содержание остатков лингул, рыбного детрита, обрывков стеблевидных и нитевидных водорослей. Верхняя </w:t>
      </w:r>
      <w:proofErr w:type="gramStart"/>
      <w:r w:rsidRPr="00D51812">
        <w:t>подсвита</w:t>
      </w:r>
      <w:proofErr w:type="gramEnd"/>
      <w:r w:rsidRPr="00D51812">
        <w:t xml:space="preserve"> сложена темно-серыми, иногда черными глинами с редкими стяжениями пирита и глауконита. Мощность талицкой свиты 130-150 м. </w:t>
      </w:r>
      <w:r w:rsidR="00503B35">
        <w:t>[7</w:t>
      </w:r>
      <w:r w:rsidR="00503B35" w:rsidRPr="009B481C">
        <w:t>]</w:t>
      </w:r>
      <w:r w:rsidR="005938C6">
        <w:t xml:space="preserve">. </w:t>
      </w:r>
      <w:r w:rsidRPr="00D51812">
        <w:t xml:space="preserve">Возраст свиты принимается </w:t>
      </w:r>
      <w:proofErr w:type="gramStart"/>
      <w:r w:rsidRPr="00D51812">
        <w:t>палеоценовым</w:t>
      </w:r>
      <w:proofErr w:type="gramEnd"/>
      <w:r w:rsidRPr="00D51812">
        <w:t>.</w:t>
      </w:r>
    </w:p>
    <w:p w:rsidR="00901581" w:rsidRPr="00901581" w:rsidRDefault="00901581" w:rsidP="00901581">
      <w:pPr>
        <w:spacing w:line="360" w:lineRule="auto"/>
        <w:ind w:firstLine="709"/>
        <w:jc w:val="center"/>
        <w:rPr>
          <w:rFonts w:ascii="Georgia" w:hAnsi="Georgia"/>
          <w:sz w:val="18"/>
          <w:szCs w:val="18"/>
        </w:rPr>
      </w:pPr>
      <w:r>
        <w:t>Эоцен</w:t>
      </w:r>
      <w:r w:rsidRPr="00901581">
        <w:t xml:space="preserve"> (</w:t>
      </w:r>
      <w:r w:rsidRPr="00D12267">
        <w:rPr>
          <w:strike/>
          <w:lang w:val="en-US"/>
        </w:rPr>
        <w:t>P</w:t>
      </w:r>
      <w:r>
        <w:rPr>
          <w:vertAlign w:val="subscript"/>
        </w:rPr>
        <w:t>2</w:t>
      </w:r>
      <w:r w:rsidRPr="00901581">
        <w:t>)</w:t>
      </w:r>
    </w:p>
    <w:p w:rsidR="00901581" w:rsidRPr="00D51812" w:rsidRDefault="00901581" w:rsidP="00901581">
      <w:pPr>
        <w:spacing w:line="360" w:lineRule="auto"/>
        <w:ind w:firstLine="709"/>
        <w:jc w:val="both"/>
      </w:pPr>
      <w:r w:rsidRPr="00F33F9F">
        <w:rPr>
          <w:b/>
        </w:rPr>
        <w:t>Люлинворская свита</w:t>
      </w:r>
      <w:r w:rsidRPr="00D51812">
        <w:t xml:space="preserve"> </w:t>
      </w:r>
      <w:r w:rsidRPr="00E23E7D">
        <w:rPr>
          <w:b/>
        </w:rPr>
        <w:t>(</w:t>
      </w:r>
      <w:r w:rsidRPr="00E23E7D">
        <w:rPr>
          <w:b/>
          <w:strike/>
          <w:lang w:val="en-US"/>
        </w:rPr>
        <w:t>P</w:t>
      </w:r>
      <w:r w:rsidRPr="00E23E7D">
        <w:rPr>
          <w:b/>
          <w:vertAlign w:val="subscript"/>
        </w:rPr>
        <w:t>2</w:t>
      </w:r>
      <w:r w:rsidRPr="00E23E7D">
        <w:rPr>
          <w:b/>
          <w:lang w:val="en-US"/>
        </w:rPr>
        <w:t>ll</w:t>
      </w:r>
      <w:r w:rsidRPr="00E23E7D">
        <w:rPr>
          <w:b/>
        </w:rPr>
        <w:t>)</w:t>
      </w:r>
      <w:r w:rsidRPr="00340780">
        <w:t xml:space="preserve"> </w:t>
      </w:r>
      <w:r w:rsidRPr="00D51812">
        <w:t xml:space="preserve">согласно залегает на породах талицкой. В составе свиты </w:t>
      </w:r>
      <w:proofErr w:type="gramStart"/>
      <w:r w:rsidRPr="00D51812">
        <w:t>выделяют три подсвиты</w:t>
      </w:r>
      <w:proofErr w:type="gramEnd"/>
      <w:r w:rsidRPr="00D51812">
        <w:t xml:space="preserve">. Нижняя </w:t>
      </w:r>
      <w:proofErr w:type="gramStart"/>
      <w:r w:rsidRPr="00D51812">
        <w:t>подсвита</w:t>
      </w:r>
      <w:proofErr w:type="gramEnd"/>
      <w:r w:rsidRPr="00D51812">
        <w:t xml:space="preserve"> сложена опоками и серыми опоковидными глинами. В нижней части разреза наблюдается пачка зеленовато-серых кварцево-глауконитовых песчаников. Встречаются остатки фораминифер, радиолярий. </w:t>
      </w:r>
      <w:r w:rsidRPr="00D51812">
        <w:lastRenderedPageBreak/>
        <w:t xml:space="preserve">Средняя </w:t>
      </w:r>
      <w:proofErr w:type="gramStart"/>
      <w:r w:rsidRPr="00D51812">
        <w:t>подсвита</w:t>
      </w:r>
      <w:proofErr w:type="gramEnd"/>
      <w:r w:rsidRPr="00D51812">
        <w:t xml:space="preserve"> сложена диатомитами и светло-серыми алевритистыми диатомовыми глинами. Породы верхней </w:t>
      </w:r>
      <w:proofErr w:type="gramStart"/>
      <w:r w:rsidRPr="00D51812">
        <w:t>подсвиты</w:t>
      </w:r>
      <w:proofErr w:type="gramEnd"/>
      <w:r w:rsidRPr="00D51812">
        <w:t xml:space="preserve"> представлены зеленовато-серыми и темно-серыми тонкослоистыми диатомовыми глинами</w:t>
      </w:r>
      <w:r w:rsidR="005938C6">
        <w:t xml:space="preserve"> </w:t>
      </w:r>
      <w:r w:rsidR="005938C6">
        <w:rPr>
          <w:rFonts w:hint="eastAsia"/>
        </w:rPr>
        <w:t>[</w:t>
      </w:r>
      <w:r w:rsidR="005938C6">
        <w:t>29</w:t>
      </w:r>
      <w:r w:rsidR="005938C6">
        <w:rPr>
          <w:rFonts w:hint="eastAsia"/>
        </w:rPr>
        <w:t>]</w:t>
      </w:r>
      <w:r w:rsidRPr="00D51812">
        <w:t xml:space="preserve">. В глинах отмечаются ходы илоедов. Общая </w:t>
      </w:r>
      <w:r>
        <w:t>мощность</w:t>
      </w:r>
      <w:r w:rsidRPr="00D51812">
        <w:t xml:space="preserve"> свиты 200-225 м. </w:t>
      </w:r>
    </w:p>
    <w:p w:rsidR="00901581" w:rsidRPr="00901581" w:rsidRDefault="00901581" w:rsidP="00901581">
      <w:pPr>
        <w:spacing w:line="360" w:lineRule="auto"/>
        <w:ind w:firstLine="709"/>
        <w:jc w:val="both"/>
      </w:pPr>
      <w:proofErr w:type="gramStart"/>
      <w:r w:rsidRPr="00F33F9F">
        <w:rPr>
          <w:b/>
        </w:rPr>
        <w:t>Тавдинская свита</w:t>
      </w:r>
      <w:r w:rsidRPr="000F2419">
        <w:rPr>
          <w:b/>
        </w:rPr>
        <w:t xml:space="preserve"> </w:t>
      </w:r>
      <w:r w:rsidRPr="00E23E7D">
        <w:rPr>
          <w:b/>
        </w:rPr>
        <w:t>(</w:t>
      </w:r>
      <w:r w:rsidRPr="00E23E7D">
        <w:rPr>
          <w:b/>
          <w:strike/>
          <w:lang w:val="en-US"/>
        </w:rPr>
        <w:t>P</w:t>
      </w:r>
      <w:r w:rsidRPr="00E23E7D">
        <w:rPr>
          <w:b/>
          <w:vertAlign w:val="subscript"/>
        </w:rPr>
        <w:t>2</w:t>
      </w:r>
      <w:r w:rsidRPr="00E23E7D">
        <w:rPr>
          <w:b/>
          <w:lang w:val="en-US"/>
        </w:rPr>
        <w:t>tv</w:t>
      </w:r>
      <w:r w:rsidRPr="00E23E7D">
        <w:rPr>
          <w:b/>
        </w:rPr>
        <w:t>)</w:t>
      </w:r>
      <w:r w:rsidRPr="00D51812">
        <w:t>, согласно залегающая на отложениях люлинворской, представлена голубовато-зелеными и оливково-зелеными пластичными глинами с тонкими линзочками светло-серого алевритового материала.</w:t>
      </w:r>
      <w:proofErr w:type="gramEnd"/>
      <w:r w:rsidRPr="00D51812">
        <w:t xml:space="preserve"> В подошве свиты местами наблюдается пласт глауконитового глинистого песчаника. В верхней части разреза содержание алевритовых примесей более высокое. К фаунистическим остаткам, определенным в отложениях свиты, относятся комплекс фораминифер, остракоды, чешуя рыб, также присутствует богатая флора диатомовых водорослей и кремниевых жгутиков. </w:t>
      </w:r>
      <w:proofErr w:type="gramStart"/>
      <w:r w:rsidRPr="00D51812">
        <w:t>Мощность тавдинской свиты составляет 120-160 м. Возраст нижней подсвиты, согласно палеонтологическим находкам, принят в объеме верхов позднего эоцена и низов раннего олигоцена.</w:t>
      </w:r>
      <w:proofErr w:type="gramEnd"/>
      <w:r w:rsidRPr="00D51812">
        <w:t xml:space="preserve"> Возраст </w:t>
      </w:r>
      <w:proofErr w:type="gramStart"/>
      <w:r w:rsidRPr="00D51812">
        <w:t>верхней</w:t>
      </w:r>
      <w:proofErr w:type="gramEnd"/>
      <w:r w:rsidRPr="00D51812">
        <w:t xml:space="preserve"> подсвиты – середина нижнеолигоценового подотдела</w:t>
      </w:r>
      <w:r w:rsidR="005938C6">
        <w:t xml:space="preserve"> </w:t>
      </w:r>
      <w:r w:rsidR="005938C6">
        <w:rPr>
          <w:rFonts w:hint="eastAsia"/>
        </w:rPr>
        <w:t>[</w:t>
      </w:r>
      <w:r w:rsidR="005938C6">
        <w:t>29</w:t>
      </w:r>
      <w:r w:rsidR="005938C6">
        <w:rPr>
          <w:rFonts w:hint="eastAsia"/>
        </w:rPr>
        <w:t>]</w:t>
      </w:r>
      <w:r w:rsidRPr="00D51812">
        <w:t>.</w:t>
      </w:r>
      <w:r w:rsidR="009B481C">
        <w:rPr>
          <w:rFonts w:hint="eastAsia"/>
        </w:rPr>
        <w:t xml:space="preserve"> </w:t>
      </w:r>
    </w:p>
    <w:p w:rsidR="00901581" w:rsidRPr="000F2419" w:rsidRDefault="00901581" w:rsidP="00901581">
      <w:pPr>
        <w:pStyle w:val="51"/>
        <w:ind w:firstLine="0"/>
        <w:contextualSpacing/>
        <w:jc w:val="center"/>
        <w:rPr>
          <w:szCs w:val="24"/>
        </w:rPr>
      </w:pPr>
      <w:r>
        <w:rPr>
          <w:szCs w:val="24"/>
        </w:rPr>
        <w:t>Олигоцен</w:t>
      </w:r>
      <w:r w:rsidRPr="000F2419">
        <w:rPr>
          <w:szCs w:val="24"/>
        </w:rPr>
        <w:t xml:space="preserve"> (</w:t>
      </w:r>
      <w:r w:rsidRPr="00D12267">
        <w:rPr>
          <w:strike/>
          <w:szCs w:val="24"/>
          <w:lang w:val="en-US"/>
        </w:rPr>
        <w:t>P</w:t>
      </w:r>
      <w:r>
        <w:rPr>
          <w:szCs w:val="24"/>
          <w:vertAlign w:val="subscript"/>
        </w:rPr>
        <w:t>3</w:t>
      </w:r>
      <w:r w:rsidRPr="000F2419">
        <w:rPr>
          <w:szCs w:val="24"/>
          <w:vertAlign w:val="subscript"/>
        </w:rPr>
        <w:t>)</w:t>
      </w:r>
    </w:p>
    <w:p w:rsidR="00901581" w:rsidRPr="009B481C" w:rsidRDefault="00901581" w:rsidP="00901581">
      <w:pPr>
        <w:spacing w:line="360" w:lineRule="auto"/>
        <w:ind w:firstLine="709"/>
        <w:jc w:val="both"/>
      </w:pPr>
      <w:r w:rsidRPr="00D51812">
        <w:t xml:space="preserve">Породы </w:t>
      </w:r>
      <w:r w:rsidRPr="00F33F9F">
        <w:rPr>
          <w:b/>
        </w:rPr>
        <w:t>атлымской свиты</w:t>
      </w:r>
      <w:r w:rsidRPr="00297D00">
        <w:rPr>
          <w:b/>
        </w:rPr>
        <w:t xml:space="preserve"> </w:t>
      </w:r>
      <w:r w:rsidRPr="00E23E7D">
        <w:rPr>
          <w:b/>
        </w:rPr>
        <w:t>(</w:t>
      </w:r>
      <w:r w:rsidRPr="00E23E7D">
        <w:rPr>
          <w:b/>
          <w:strike/>
          <w:lang w:val="en-US"/>
        </w:rPr>
        <w:t>P</w:t>
      </w:r>
      <w:r w:rsidRPr="00E23E7D">
        <w:rPr>
          <w:b/>
          <w:vertAlign w:val="subscript"/>
        </w:rPr>
        <w:t>3</w:t>
      </w:r>
      <w:r w:rsidRPr="00E23E7D">
        <w:rPr>
          <w:b/>
          <w:lang w:val="en-US"/>
        </w:rPr>
        <w:t>at</w:t>
      </w:r>
      <w:r w:rsidRPr="00E23E7D">
        <w:rPr>
          <w:b/>
        </w:rPr>
        <w:t>)</w:t>
      </w:r>
      <w:r>
        <w:t xml:space="preserve"> </w:t>
      </w:r>
      <w:r w:rsidRPr="00D51812">
        <w:t xml:space="preserve">перекрывают отложения тавдинской согласно или участками с небольшим перерывом. Состав </w:t>
      </w:r>
      <w:proofErr w:type="gramStart"/>
      <w:r w:rsidRPr="00D51812">
        <w:t>свиты</w:t>
      </w:r>
      <w:proofErr w:type="gramEnd"/>
      <w:r w:rsidRPr="00D51812">
        <w:t xml:space="preserve"> представлен аллювиальными, аллювиально-озерными и озерными светло-серыми кварц-полевошпатовыми, мелко- и разнозернистыми песками с прослоями зеленых и бурых глин. Для пород характерно наличие отпечатков листьев, споры, пыльца, семена растений нижне-средне-олигоценового возраста. Мощность отложений меняется от 60 до 80 м. Опираясь на данные спорово-пыльцового анализа и с учетом положения в разрезе, возраст </w:t>
      </w:r>
      <w:proofErr w:type="gramStart"/>
      <w:r w:rsidRPr="00D51812">
        <w:t>свиты</w:t>
      </w:r>
      <w:proofErr w:type="gramEnd"/>
      <w:r w:rsidRPr="00D51812">
        <w:t xml:space="preserve"> принят в </w:t>
      </w:r>
      <w:r w:rsidR="005938C6">
        <w:t xml:space="preserve">объеме верхов раннего олигоцена </w:t>
      </w:r>
      <w:r w:rsidR="009B481C" w:rsidRPr="009B481C">
        <w:t>[</w:t>
      </w:r>
      <w:r w:rsidR="00503B35">
        <w:t>29</w:t>
      </w:r>
      <w:r w:rsidR="009B481C" w:rsidRPr="009B481C">
        <w:t>]</w:t>
      </w:r>
      <w:r w:rsidR="005938C6">
        <w:t>.</w:t>
      </w:r>
    </w:p>
    <w:p w:rsidR="00901581" w:rsidRPr="00D51812" w:rsidRDefault="00901581" w:rsidP="00901581">
      <w:pPr>
        <w:spacing w:line="360" w:lineRule="auto"/>
        <w:ind w:firstLine="709"/>
        <w:jc w:val="both"/>
      </w:pPr>
      <w:r w:rsidRPr="00F33F9F">
        <w:rPr>
          <w:b/>
        </w:rPr>
        <w:t>Новомихайловская свита</w:t>
      </w:r>
      <w:r w:rsidRPr="00297D00">
        <w:rPr>
          <w:b/>
        </w:rPr>
        <w:t xml:space="preserve"> </w:t>
      </w:r>
      <w:r w:rsidRPr="00E23E7D">
        <w:rPr>
          <w:b/>
        </w:rPr>
        <w:t>(</w:t>
      </w:r>
      <w:r w:rsidRPr="00E23E7D">
        <w:rPr>
          <w:b/>
          <w:strike/>
          <w:lang w:val="en-US"/>
        </w:rPr>
        <w:t>P</w:t>
      </w:r>
      <w:r w:rsidRPr="00E23E7D">
        <w:rPr>
          <w:b/>
          <w:vertAlign w:val="subscript"/>
        </w:rPr>
        <w:t>3</w:t>
      </w:r>
      <w:r w:rsidRPr="00E23E7D">
        <w:rPr>
          <w:b/>
          <w:lang w:val="en-US"/>
        </w:rPr>
        <w:t>nm</w:t>
      </w:r>
      <w:r w:rsidRPr="00E23E7D">
        <w:rPr>
          <w:b/>
        </w:rPr>
        <w:t xml:space="preserve">), </w:t>
      </w:r>
      <w:r w:rsidRPr="00D51812">
        <w:t xml:space="preserve">согласно перекрывающая отложения атлымской, представлена чередованием серых и бурых глин, алевролитов, серых и светло-серых кварцевых и </w:t>
      </w:r>
      <w:proofErr w:type="gramStart"/>
      <w:r w:rsidRPr="00D51812">
        <w:t>кварц-полевошпатовых</w:t>
      </w:r>
      <w:proofErr w:type="gramEnd"/>
      <w:r w:rsidRPr="00D51812">
        <w:t xml:space="preserve"> песков с прослоями и пластами углей. Для пород характерно большое количество растительных остатков, отпечатки листьев, споры и пыльца. Присутствуют стяжения пирита. Отложения свиты содержат фауну млекопитающих, согласно которой, а также с учетом положения в разрезе, возраст свиты принимается в объеме среднего олигоцена </w:t>
      </w:r>
      <w:r w:rsidR="005938C6">
        <w:rPr>
          <w:rFonts w:hint="eastAsia"/>
        </w:rPr>
        <w:t>[</w:t>
      </w:r>
      <w:r w:rsidR="005938C6">
        <w:t>29</w:t>
      </w:r>
      <w:r w:rsidR="005938C6">
        <w:rPr>
          <w:rFonts w:hint="eastAsia"/>
        </w:rPr>
        <w:t>]</w:t>
      </w:r>
      <w:r w:rsidR="005938C6">
        <w:t xml:space="preserve">. </w:t>
      </w:r>
      <w:r w:rsidRPr="00D51812">
        <w:t>Мощность новомихайловской свиты составляет 50-70</w:t>
      </w:r>
      <w:r>
        <w:t xml:space="preserve"> </w:t>
      </w:r>
      <w:r w:rsidRPr="00D51812">
        <w:t>м.</w:t>
      </w:r>
    </w:p>
    <w:p w:rsidR="00901581" w:rsidRPr="00D51812" w:rsidRDefault="00901581" w:rsidP="00901581">
      <w:pPr>
        <w:spacing w:line="360" w:lineRule="auto"/>
        <w:ind w:firstLine="709"/>
        <w:jc w:val="both"/>
      </w:pPr>
      <w:r w:rsidRPr="00F33F9F">
        <w:rPr>
          <w:b/>
        </w:rPr>
        <w:t>Журавская свита</w:t>
      </w:r>
      <w:r w:rsidRPr="00297D00">
        <w:rPr>
          <w:b/>
        </w:rPr>
        <w:t xml:space="preserve"> </w:t>
      </w:r>
      <w:r w:rsidRPr="00E23E7D">
        <w:rPr>
          <w:b/>
        </w:rPr>
        <w:t>(</w:t>
      </w:r>
      <w:r w:rsidRPr="00E23E7D">
        <w:rPr>
          <w:b/>
          <w:strike/>
          <w:lang w:val="en-US"/>
        </w:rPr>
        <w:t>P</w:t>
      </w:r>
      <w:r w:rsidRPr="00E23E7D">
        <w:rPr>
          <w:b/>
          <w:vertAlign w:val="subscript"/>
        </w:rPr>
        <w:t>3</w:t>
      </w:r>
      <w:r w:rsidRPr="00E23E7D">
        <w:rPr>
          <w:b/>
          <w:lang w:val="en-US"/>
        </w:rPr>
        <w:t>gr</w:t>
      </w:r>
      <w:r w:rsidRPr="00E23E7D">
        <w:rPr>
          <w:b/>
        </w:rPr>
        <w:t>)</w:t>
      </w:r>
      <w:r w:rsidRPr="00E23E7D">
        <w:t>,</w:t>
      </w:r>
      <w:r w:rsidRPr="00D51812">
        <w:t xml:space="preserve"> согласно залегающая на отложениях новомихайловской, распространена в восточной части Красноленинского НГР. Породы </w:t>
      </w:r>
      <w:proofErr w:type="gramStart"/>
      <w:r w:rsidRPr="00D51812">
        <w:t>свиты</w:t>
      </w:r>
      <w:proofErr w:type="gramEnd"/>
      <w:r w:rsidRPr="00D51812">
        <w:t xml:space="preserve"> представлены серыми и зеленовато-серыми глинистыми алевролитами с прослоями песков и алевритов, с включениями глауконита. Возраст журавской свиты согласно диатомовым водорослям и </w:t>
      </w:r>
      <w:r w:rsidRPr="00D51812">
        <w:lastRenderedPageBreak/>
        <w:t>спорово-пыльцевым комплексам, а также с учетом положения в разрезе, принят в объеме низов позднего олигоцена</w:t>
      </w:r>
      <w:r w:rsidR="004053ED">
        <w:t xml:space="preserve"> [7</w:t>
      </w:r>
      <w:r w:rsidR="004053ED" w:rsidRPr="009B481C">
        <w:t>]</w:t>
      </w:r>
      <w:r w:rsidRPr="00D51812">
        <w:t xml:space="preserve">. Мощность отложений колеблется от 10 до 30 м. </w:t>
      </w:r>
    </w:p>
    <w:p w:rsidR="00901581" w:rsidRPr="00340780" w:rsidRDefault="00901581" w:rsidP="00901581">
      <w:pPr>
        <w:pStyle w:val="12"/>
        <w:spacing w:before="0" w:after="0" w:line="360" w:lineRule="auto"/>
        <w:ind w:firstLine="709"/>
        <w:contextualSpacing/>
        <w:rPr>
          <w:b w:val="0"/>
        </w:rPr>
      </w:pPr>
      <w:r>
        <w:rPr>
          <w:b w:val="0"/>
        </w:rPr>
        <w:t>Четвертичная система (</w:t>
      </w:r>
      <w:r>
        <w:rPr>
          <w:b w:val="0"/>
          <w:lang w:val="en-US" w:eastAsia="zh-CN"/>
        </w:rPr>
        <w:t>Q</w:t>
      </w:r>
      <w:r w:rsidRPr="00297D00">
        <w:rPr>
          <w:b w:val="0"/>
          <w:lang w:eastAsia="zh-CN"/>
        </w:rPr>
        <w:t>)</w:t>
      </w:r>
    </w:p>
    <w:p w:rsidR="00901581" w:rsidRDefault="00901581" w:rsidP="00901581">
      <w:pPr>
        <w:spacing w:line="360" w:lineRule="auto"/>
        <w:ind w:firstLine="709"/>
        <w:jc w:val="both"/>
      </w:pPr>
      <w:r w:rsidRPr="00D51812">
        <w:rPr>
          <w:b/>
        </w:rPr>
        <w:t>Четвертичные образования</w:t>
      </w:r>
      <w:r>
        <w:rPr>
          <w:b/>
        </w:rPr>
        <w:t xml:space="preserve"> </w:t>
      </w:r>
      <w:r w:rsidRPr="00D51812">
        <w:t>распространены по всей площади, они представлены супесями, серыми и желтовато-серыми песками с  прослоями  серых, бурых глин. Отмечается наличие мощных слоёв торфа и линз валунных галечников.</w:t>
      </w:r>
      <w:r w:rsidRPr="00F33F9F">
        <w:t xml:space="preserve"> </w:t>
      </w:r>
      <w:r>
        <w:t xml:space="preserve">Мощность от 4 до </w:t>
      </w:r>
      <w:r w:rsidRPr="00A952D2">
        <w:t>40</w:t>
      </w:r>
      <w:r>
        <w:t xml:space="preserve"> м</w:t>
      </w:r>
      <w:r w:rsidR="004053ED">
        <w:t xml:space="preserve"> </w:t>
      </w:r>
      <w:r w:rsidR="004053ED">
        <w:rPr>
          <w:rFonts w:hint="eastAsia"/>
        </w:rPr>
        <w:t>[</w:t>
      </w:r>
      <w:r w:rsidR="004053ED">
        <w:t>27</w:t>
      </w:r>
      <w:r w:rsidR="004053ED">
        <w:rPr>
          <w:rFonts w:hint="eastAsia"/>
        </w:rPr>
        <w:t>]</w:t>
      </w:r>
      <w:r>
        <w:t xml:space="preserve">. </w:t>
      </w:r>
    </w:p>
    <w:p w:rsidR="00901581" w:rsidRDefault="00901581" w:rsidP="00C4669C">
      <w:pPr>
        <w:pStyle w:val="ab"/>
        <w:spacing w:line="360" w:lineRule="auto"/>
        <w:ind w:firstLine="709"/>
        <w:jc w:val="both"/>
        <w:rPr>
          <w:b w:val="0"/>
          <w:sz w:val="24"/>
          <w:szCs w:val="24"/>
        </w:rPr>
      </w:pPr>
      <w:r w:rsidRPr="00901581">
        <w:rPr>
          <w:b w:val="0"/>
          <w:sz w:val="24"/>
          <w:szCs w:val="24"/>
        </w:rPr>
        <w:t>Сводная литолого-стратиграфическая колонка Ем-Еговской площади</w:t>
      </w:r>
      <w:r w:rsidR="00A75A55">
        <w:rPr>
          <w:b w:val="0"/>
          <w:sz w:val="24"/>
          <w:szCs w:val="24"/>
        </w:rPr>
        <w:t xml:space="preserve"> Красноленинского месторождения</w:t>
      </w:r>
      <w:r w:rsidR="00C4669C">
        <w:rPr>
          <w:b w:val="0"/>
          <w:sz w:val="24"/>
          <w:szCs w:val="24"/>
        </w:rPr>
        <w:t xml:space="preserve"> приведена в приложении.</w:t>
      </w:r>
    </w:p>
    <w:p w:rsidR="00C4669C" w:rsidRPr="00C4669C" w:rsidRDefault="00C4669C" w:rsidP="00C4669C">
      <w:pPr>
        <w:rPr>
          <w:lang w:eastAsia="ru-RU"/>
        </w:rPr>
      </w:pPr>
    </w:p>
    <w:p w:rsidR="00901581" w:rsidRDefault="00901581" w:rsidP="00A57E91">
      <w:pPr>
        <w:pStyle w:val="af3"/>
      </w:pPr>
      <w:bookmarkStart w:id="8" w:name="_Toc464393849"/>
      <w:bookmarkStart w:id="9" w:name="_Toc483309684"/>
      <w:r>
        <w:t>2</w:t>
      </w:r>
      <w:r w:rsidR="003D44ED">
        <w:t>.2</w:t>
      </w:r>
      <w:r w:rsidRPr="0001044B">
        <w:t xml:space="preserve"> </w:t>
      </w:r>
      <w:bookmarkEnd w:id="8"/>
      <w:r>
        <w:t>Тектоническое строение</w:t>
      </w:r>
      <w:bookmarkEnd w:id="9"/>
    </w:p>
    <w:p w:rsidR="00C4669C" w:rsidRPr="00C4669C" w:rsidRDefault="00C4669C" w:rsidP="00C4669C">
      <w:pPr>
        <w:rPr>
          <w:lang w:eastAsia="ru-RU"/>
        </w:rPr>
      </w:pPr>
    </w:p>
    <w:p w:rsidR="00901581" w:rsidRPr="00824774" w:rsidRDefault="00901581" w:rsidP="00901581">
      <w:pPr>
        <w:spacing w:line="360" w:lineRule="auto"/>
        <w:ind w:right="-1" w:firstLine="851"/>
        <w:jc w:val="both"/>
      </w:pPr>
      <w:r w:rsidRPr="00824774">
        <w:t>Ем-Ёговск</w:t>
      </w:r>
      <w:r>
        <w:t xml:space="preserve">ая площадь </w:t>
      </w:r>
      <w:r w:rsidRPr="0032379D">
        <w:t>приурочен</w:t>
      </w:r>
      <w:r>
        <w:t>а</w:t>
      </w:r>
      <w:r w:rsidRPr="0032379D">
        <w:t xml:space="preserve"> к одноименной вершине Красноленинского свода – структуры I порядка, которая находится в пределах Зауральского геоблока в западной части Мансийской син</w:t>
      </w:r>
      <w:r w:rsidR="00C4669C">
        <w:t>еклизы</w:t>
      </w:r>
      <w:r w:rsidRPr="0032379D">
        <w:t xml:space="preserve"> </w:t>
      </w:r>
      <w:r w:rsidR="00CA29EF">
        <w:t>[</w:t>
      </w:r>
      <w:r w:rsidR="005D6D3D">
        <w:t>7</w:t>
      </w:r>
      <w:r w:rsidR="004E5D06" w:rsidRPr="004E5D06">
        <w:t>]</w:t>
      </w:r>
      <w:r w:rsidR="00C4669C">
        <w:t>.</w:t>
      </w:r>
      <w:r w:rsidR="004E5D06" w:rsidRPr="004E5D06">
        <w:t xml:space="preserve"> </w:t>
      </w:r>
      <w:proofErr w:type="gramStart"/>
      <w:r w:rsidRPr="00824774">
        <w:t>Свод представляет собой мегабрахиантиклиналь размером 115-165 км, простирающуюся в северо-западном направлении,</w:t>
      </w:r>
      <w:r w:rsidRPr="00824774">
        <w:rPr>
          <w:color w:val="000000"/>
        </w:rPr>
        <w:t xml:space="preserve"> с региональным падением слоев </w:t>
      </w:r>
      <w:r>
        <w:rPr>
          <w:color w:val="000000"/>
        </w:rPr>
        <w:t xml:space="preserve">на </w:t>
      </w:r>
      <w:r w:rsidRPr="00824774">
        <w:rPr>
          <w:color w:val="000000"/>
        </w:rPr>
        <w:t>вост</w:t>
      </w:r>
      <w:r>
        <w:rPr>
          <w:color w:val="000000"/>
        </w:rPr>
        <w:t>ок</w:t>
      </w:r>
      <w:r w:rsidRPr="00824774">
        <w:rPr>
          <w:color w:val="000000"/>
        </w:rPr>
        <w:t xml:space="preserve"> в сторону Ханты-Мансийской впадины. </w:t>
      </w:r>
      <w:proofErr w:type="gramEnd"/>
    </w:p>
    <w:p w:rsidR="00901581" w:rsidRDefault="00901581" w:rsidP="00901581">
      <w:pPr>
        <w:spacing w:line="360" w:lineRule="auto"/>
        <w:ind w:right="-1" w:firstLine="851"/>
        <w:jc w:val="both"/>
      </w:pPr>
      <w:r w:rsidRPr="0032379D">
        <w:t xml:space="preserve">Структуры меньших порядков в пределах Красноленинского свода можно выделить согласно фрагменту </w:t>
      </w:r>
      <w:r w:rsidR="00D03126">
        <w:t>«</w:t>
      </w:r>
      <w:r w:rsidRPr="0032379D">
        <w:t>Карты тектонического районирования З</w:t>
      </w:r>
      <w:r>
        <w:t>ап</w:t>
      </w:r>
      <w:r w:rsidR="00D03126">
        <w:t>адно-Сибирской плиты»</w:t>
      </w:r>
      <w:r>
        <w:t xml:space="preserve"> (</w:t>
      </w:r>
      <w:r w:rsidR="00C4669C">
        <w:t>Рисунок 3</w:t>
      </w:r>
      <w:r w:rsidRPr="0032379D">
        <w:t>). На территории изучаемого свода присутствуют две вершины – Ем-Еговская и Каменная, разделенные Пальяновским прогибом, а на севере отделенные от Рогожниковского вала Поснокортской ложбиной; на южном склоне выделены Талинская терраса и Елизаровский склон; на крайнем севере – Северо-Рогожниковское куполовидное поднятие; на юго-востоке – Галяновский выступ, отделенный от Каменной вершины Водораздельным прогибом.</w:t>
      </w:r>
      <w:r>
        <w:t xml:space="preserve"> </w:t>
      </w:r>
      <w:r w:rsidRPr="0032379D">
        <w:t xml:space="preserve">Красноленинский свод на востоке и юго-востоке граничит с Елизаровским и Южно-Елизаровским прогибами, на севере и северо-западе его склоны переходят в </w:t>
      </w:r>
      <w:proofErr w:type="gramStart"/>
      <w:r w:rsidRPr="0032379D">
        <w:t>Южно-Бобровский</w:t>
      </w:r>
      <w:proofErr w:type="gramEnd"/>
      <w:r w:rsidRPr="0032379D">
        <w:t xml:space="preserve"> мегапрогиб. На западе свод граничит с Яхлинской мегаседловиной, а на юге – с Согомской моноклиналью (</w:t>
      </w:r>
      <w:r w:rsidR="00A87D4C">
        <w:t>Рисунок 3</w:t>
      </w:r>
      <w:r w:rsidRPr="0032379D">
        <w:t>)</w:t>
      </w:r>
    </w:p>
    <w:p w:rsidR="00901581" w:rsidRPr="00824774" w:rsidRDefault="00901581" w:rsidP="00A87D4C">
      <w:pPr>
        <w:spacing w:line="360" w:lineRule="auto"/>
        <w:ind w:right="-1"/>
        <w:jc w:val="both"/>
      </w:pPr>
      <w:r>
        <w:rPr>
          <w:noProof/>
        </w:rPr>
        <w:lastRenderedPageBreak/>
        <w:drawing>
          <wp:inline distT="0" distB="0" distL="0" distR="0">
            <wp:extent cx="3476625" cy="5429250"/>
            <wp:effectExtent l="0" t="0" r="0" b="0"/>
            <wp:docPr id="7" name="Рисунок 7" descr="т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кт"/>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6994" cy="5429826"/>
                    </a:xfrm>
                    <a:prstGeom prst="rect">
                      <a:avLst/>
                    </a:prstGeom>
                    <a:noFill/>
                    <a:ln>
                      <a:noFill/>
                    </a:ln>
                  </pic:spPr>
                </pic:pic>
              </a:graphicData>
            </a:graphic>
          </wp:inline>
        </w:drawing>
      </w:r>
      <w:r>
        <w:rPr>
          <w:noProof/>
        </w:rPr>
        <w:drawing>
          <wp:inline distT="0" distB="0" distL="0" distR="0">
            <wp:extent cx="2421824" cy="4912257"/>
            <wp:effectExtent l="0" t="0" r="0" b="0"/>
            <wp:docPr id="6" name="Рисунок 6" descr="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о"/>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1824" cy="4912257"/>
                    </a:xfrm>
                    <a:prstGeom prst="rect">
                      <a:avLst/>
                    </a:prstGeom>
                    <a:noFill/>
                    <a:ln>
                      <a:noFill/>
                    </a:ln>
                  </pic:spPr>
                </pic:pic>
              </a:graphicData>
            </a:graphic>
          </wp:inline>
        </w:drawing>
      </w:r>
    </w:p>
    <w:p w:rsidR="00901581" w:rsidRPr="004E5D06" w:rsidRDefault="004E5D06" w:rsidP="003D44ED">
      <w:pPr>
        <w:spacing w:line="360" w:lineRule="auto"/>
        <w:ind w:right="-1" w:firstLine="851"/>
        <w:jc w:val="center"/>
      </w:pPr>
      <w:r>
        <w:t>Ри</w:t>
      </w:r>
      <w:proofErr w:type="gramStart"/>
      <w:r>
        <w:rPr>
          <w:lang w:val="en-US"/>
        </w:rPr>
        <w:t>c</w:t>
      </w:r>
      <w:proofErr w:type="gramEnd"/>
      <w:r>
        <w:t>унок</w:t>
      </w:r>
      <w:r w:rsidR="00A87D4C">
        <w:t xml:space="preserve"> 3</w:t>
      </w:r>
      <w:r w:rsidR="00901581" w:rsidRPr="00824774">
        <w:t xml:space="preserve"> Фрагмент «</w:t>
      </w:r>
      <w:r w:rsidR="00A87D4C">
        <w:t>Схемы</w:t>
      </w:r>
      <w:r w:rsidR="00901581" w:rsidRPr="00824774">
        <w:t xml:space="preserve"> тектонического районирования Западно-Сибирской плиты»</w:t>
      </w:r>
      <w:r w:rsidRPr="004E5D06">
        <w:t xml:space="preserve"> [</w:t>
      </w:r>
      <w:r w:rsidR="005D6D3D">
        <w:t>8</w:t>
      </w:r>
      <w:r w:rsidRPr="004E5D06">
        <w:t>]</w:t>
      </w:r>
    </w:p>
    <w:p w:rsidR="00901581" w:rsidRPr="00824774" w:rsidRDefault="00901581" w:rsidP="00901581">
      <w:pPr>
        <w:spacing w:line="360" w:lineRule="auto"/>
        <w:ind w:firstLine="709"/>
        <w:jc w:val="both"/>
      </w:pPr>
      <w:r w:rsidRPr="00824774">
        <w:t>Согласно тектонической карте мезозойско-кайнозойского чехла (под ред. И.И. Нестерова, 1990 г.) (</w:t>
      </w:r>
      <w:r w:rsidR="005F3AF2">
        <w:t>Рисунок 4</w:t>
      </w:r>
      <w:r w:rsidRPr="00824774">
        <w:t>) в пределах Ем-Ёговской площади выделяется ряд положительных и отрицательных структур. В центральной части расположен Потымецкий малый вал, на северо-востоке он отделяется от Лебяжьего вала Северо-Потымецким малым прогибом, а на юге отделен от Ингинского купольного поднятия Северо-Ингинским малым прогибом. Потымецкий вал осложнен рядом локальных поднятий: Западно-Ем-Ёговским, Северо-Ем-Ёговским и Ем-Ёговской брахиантиклиналью. Ёговская крупная брахиантиклиналь включает в себя два локальных поднятия – Ем-Ёговское (площадью 100 км</w:t>
      </w:r>
      <w:proofErr w:type="gramStart"/>
      <w:r w:rsidRPr="00041311">
        <w:rPr>
          <w:vertAlign w:val="superscript"/>
        </w:rPr>
        <w:t>2</w:t>
      </w:r>
      <w:proofErr w:type="gramEnd"/>
      <w:r w:rsidRPr="00824774">
        <w:t>) и Пальяновское (30 км</w:t>
      </w:r>
      <w:r w:rsidRPr="000E2072">
        <w:rPr>
          <w:vertAlign w:val="superscript"/>
        </w:rPr>
        <w:t>2</w:t>
      </w:r>
      <w:r w:rsidRPr="00824774">
        <w:t>).</w:t>
      </w:r>
    </w:p>
    <w:p w:rsidR="003D44ED" w:rsidRDefault="00901581" w:rsidP="00901581">
      <w:pPr>
        <w:spacing w:line="360" w:lineRule="auto"/>
        <w:jc w:val="both"/>
        <w:rPr>
          <w:noProof/>
          <w:color w:val="FF0000"/>
        </w:rPr>
      </w:pPr>
      <w:r>
        <w:rPr>
          <w:color w:val="FF0000"/>
        </w:rPr>
        <w:t xml:space="preserve">                       </w:t>
      </w:r>
    </w:p>
    <w:p w:rsidR="00901581" w:rsidRDefault="003D44ED" w:rsidP="003D44ED">
      <w:pPr>
        <w:spacing w:line="360" w:lineRule="auto"/>
        <w:jc w:val="center"/>
        <w:rPr>
          <w:color w:val="FF0000"/>
        </w:rPr>
      </w:pPr>
      <w:r>
        <w:rPr>
          <w:noProof/>
          <w:color w:val="FF0000"/>
        </w:rPr>
        <w:lastRenderedPageBreak/>
        <w:drawing>
          <wp:inline distT="0" distB="0" distL="0" distR="0">
            <wp:extent cx="4810125" cy="3995436"/>
            <wp:effectExtent l="0" t="0" r="0" b="0"/>
            <wp:docPr id="5" name="Рисунок 5" descr="Тектоника ЕмЕ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ктоника ЕмЕГа"/>
                    <pic:cNvPicPr>
                      <a:picLocks noChangeAspect="1" noChangeArrowheads="1"/>
                    </pic:cNvPicPr>
                  </pic:nvPicPr>
                  <pic:blipFill rotWithShape="1">
                    <a:blip r:embed="rId1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646" b="33439"/>
                    <a:stretch/>
                  </pic:blipFill>
                  <pic:spPr bwMode="auto">
                    <a:xfrm>
                      <a:off x="0" y="0"/>
                      <a:ext cx="4816399" cy="400064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6551503" cy="2971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9" t="65795" r="-1"/>
                    <a:stretch/>
                  </pic:blipFill>
                  <pic:spPr bwMode="auto">
                    <a:xfrm>
                      <a:off x="0" y="0"/>
                      <a:ext cx="6556739" cy="29741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01581" w:rsidRPr="00824774" w:rsidRDefault="005F3AF2" w:rsidP="003D44ED">
      <w:pPr>
        <w:spacing w:line="360" w:lineRule="auto"/>
        <w:jc w:val="center"/>
      </w:pPr>
      <w:r>
        <w:t>Рисунок 4</w:t>
      </w:r>
      <w:r w:rsidRPr="00824774">
        <w:t xml:space="preserve"> </w:t>
      </w:r>
      <w:r w:rsidR="00901581" w:rsidRPr="00824774">
        <w:t>Тектоническая карта мезозойско-кайнозойского чехла (под ред. И.И. Нестерова, 1990)</w:t>
      </w:r>
      <w:r w:rsidR="005D6D3D">
        <w:t>[32</w:t>
      </w:r>
      <w:r w:rsidR="00CA29EF" w:rsidRPr="00CA29EF">
        <w:t>]</w:t>
      </w:r>
      <w:r w:rsidR="00901581" w:rsidRPr="00824774">
        <w:t xml:space="preserve"> </w:t>
      </w:r>
      <w:r w:rsidR="00901581" w:rsidRPr="003972C2">
        <w:rPr>
          <w:i/>
        </w:rPr>
        <w:t>Потымецкий малый вал (152), Северо-Потымецкий малый прогиб (1168), Лебяжий вал (1360), Северо-Ингинский малый прогиб (1004), Ингинское купольное поднятие (988)</w:t>
      </w:r>
      <w:proofErr w:type="gramStart"/>
      <w:r w:rsidR="00901581" w:rsidRPr="003972C2">
        <w:rPr>
          <w:i/>
        </w:rPr>
        <w:t>.</w:t>
      </w:r>
      <w:proofErr w:type="gramEnd"/>
      <w:r w:rsidR="00901581" w:rsidRPr="003972C2">
        <w:rPr>
          <w:i/>
        </w:rPr>
        <w:t xml:space="preserve"> </w:t>
      </w:r>
      <w:proofErr w:type="gramStart"/>
      <w:r w:rsidR="00901581" w:rsidRPr="003972C2">
        <w:rPr>
          <w:i/>
        </w:rPr>
        <w:t>п</w:t>
      </w:r>
      <w:proofErr w:type="gramEnd"/>
      <w:r w:rsidR="00901581" w:rsidRPr="003972C2">
        <w:rPr>
          <w:i/>
        </w:rPr>
        <w:t xml:space="preserve">однятие Талинское-II (1980), Шеркалинская впадина (LI) и Красноленинский свод (LIII).: Западно-Ем-Ёговское локальное поднятие (4394), Северо-Ем-Ёговское локальное поднятие (4395) , Ем-Ёговская </w:t>
      </w:r>
      <w:proofErr w:type="gramStart"/>
      <w:r w:rsidR="00901581" w:rsidRPr="003972C2">
        <w:rPr>
          <w:i/>
        </w:rPr>
        <w:t>крупная</w:t>
      </w:r>
      <w:proofErr w:type="gramEnd"/>
      <w:r w:rsidR="00901581" w:rsidRPr="003972C2">
        <w:rPr>
          <w:i/>
        </w:rPr>
        <w:t xml:space="preserve"> брахиантиклиналь (4396), Ем-Ёговское (533) локальное поднятие, Пальяновское локальное поднятие.</w:t>
      </w:r>
    </w:p>
    <w:p w:rsidR="00901581" w:rsidRPr="00B43E4D" w:rsidRDefault="00901581" w:rsidP="00901581">
      <w:pPr>
        <w:spacing w:line="360" w:lineRule="auto"/>
        <w:ind w:right="-1" w:firstLine="851"/>
        <w:jc w:val="both"/>
      </w:pPr>
      <w:r>
        <w:lastRenderedPageBreak/>
        <w:t>Вертикальный разрез Красноленинского свода представлен двумя структурно-формационными</w:t>
      </w:r>
      <w:r w:rsidRPr="00034AB9">
        <w:t xml:space="preserve"> этажа</w:t>
      </w:r>
      <w:r>
        <w:t>ми. Нижний этаж (фундамент) сложен</w:t>
      </w:r>
      <w:r w:rsidRPr="00034AB9">
        <w:t xml:space="preserve"> метаморфизованными породами докембрия и палеозоя, прорванными интрузиями.</w:t>
      </w:r>
      <w:r>
        <w:t xml:space="preserve"> Фундамент </w:t>
      </w:r>
      <w:r w:rsidRPr="00960C20">
        <w:t xml:space="preserve">расчленяется на </w:t>
      </w:r>
      <w:r>
        <w:t>три структурных яруса</w:t>
      </w:r>
      <w:r w:rsidRPr="00960C20">
        <w:t>: комплекс основания</w:t>
      </w:r>
      <w:r>
        <w:t xml:space="preserve">, ортогеосинклинальный и орогенный. Доюрское основание сформировалось за счет </w:t>
      </w:r>
      <w:proofErr w:type="gramStart"/>
      <w:r>
        <w:t>байкальского</w:t>
      </w:r>
      <w:proofErr w:type="gramEnd"/>
      <w:r>
        <w:t xml:space="preserve">, салаирского, каледонского и герцинского тектогенеза. </w:t>
      </w:r>
    </w:p>
    <w:p w:rsidR="00901581" w:rsidRPr="00B43E4D" w:rsidRDefault="00901581" w:rsidP="00901581">
      <w:pPr>
        <w:spacing w:line="360" w:lineRule="auto"/>
        <w:ind w:right="-1" w:firstLine="851"/>
        <w:jc w:val="both"/>
      </w:pPr>
      <w:r>
        <w:t xml:space="preserve">Верхний этаж, </w:t>
      </w:r>
      <w:r w:rsidRPr="00960C20">
        <w:t xml:space="preserve">образованный осадочными и терригенно-осадочными пологозалегающими </w:t>
      </w:r>
      <w:r>
        <w:t>породами мез</w:t>
      </w:r>
      <w:proofErr w:type="gramStart"/>
      <w:r>
        <w:t>о-</w:t>
      </w:r>
      <w:proofErr w:type="gramEnd"/>
      <w:r>
        <w:t xml:space="preserve">, кайнозоя, является </w:t>
      </w:r>
      <w:r w:rsidRPr="00960C20">
        <w:t>платформенным чехлом.</w:t>
      </w:r>
      <w:r>
        <w:t xml:space="preserve"> </w:t>
      </w:r>
      <w:proofErr w:type="gramStart"/>
      <w:r>
        <w:t>Между</w:t>
      </w:r>
      <w:proofErr w:type="gramEnd"/>
      <w:r>
        <w:t xml:space="preserve"> </w:t>
      </w:r>
      <w:proofErr w:type="gramStart"/>
      <w:r>
        <w:t>нижним</w:t>
      </w:r>
      <w:proofErr w:type="gramEnd"/>
      <w:r>
        <w:t xml:space="preserve"> и верхним структурно-формационными этажами</w:t>
      </w:r>
      <w:r w:rsidRPr="00034AB9">
        <w:t xml:space="preserve"> выделяется промежуточный комплекс, представлен</w:t>
      </w:r>
      <w:r>
        <w:t>ный</w:t>
      </w:r>
      <w:r w:rsidRPr="00034AB9">
        <w:t xml:space="preserve"> вулканогенно-осадочными образованиями триасового возраста</w:t>
      </w:r>
      <w:r w:rsidR="00E01A16">
        <w:t> </w:t>
      </w:r>
      <w:r w:rsidR="00E01A16" w:rsidRPr="002737E0">
        <w:t xml:space="preserve"> </w:t>
      </w:r>
      <w:r w:rsidR="006E2A4C" w:rsidRPr="002737E0">
        <w:t>[</w:t>
      </w:r>
      <w:r w:rsidR="00CA29EF" w:rsidRPr="002737E0">
        <w:t>7</w:t>
      </w:r>
      <w:r w:rsidR="00AD50D0" w:rsidRPr="002737E0">
        <w:t>]</w:t>
      </w:r>
      <w:r w:rsidRPr="0032379D">
        <w:t>.</w:t>
      </w:r>
      <w:r>
        <w:rPr>
          <w:color w:val="FF0000"/>
        </w:rPr>
        <w:t xml:space="preserve"> </w:t>
      </w:r>
      <w:proofErr w:type="gramStart"/>
      <w:r w:rsidRPr="00F72E95">
        <w:t xml:space="preserve">На Красноленинском своде </w:t>
      </w:r>
      <w:r w:rsidR="002737E0">
        <w:t xml:space="preserve">отложения триасового возраста, </w:t>
      </w:r>
      <w:r>
        <w:t>с угловым несогласием перекрывающие измененные породы фундамента,</w:t>
      </w:r>
      <w:r w:rsidRPr="00F72E95">
        <w:t xml:space="preserve"> выявлен</w:t>
      </w:r>
      <w:r>
        <w:t>ы</w:t>
      </w:r>
      <w:r w:rsidRPr="00F72E95">
        <w:t xml:space="preserve"> в пределах его северной (Рогожниковская площадь) и западной (Западно-Талинская площадь) частей. </w:t>
      </w:r>
      <w:proofErr w:type="gramEnd"/>
    </w:p>
    <w:p w:rsidR="00901581" w:rsidRPr="005F3AF2" w:rsidRDefault="00901581" w:rsidP="00901581">
      <w:pPr>
        <w:spacing w:line="360" w:lineRule="auto"/>
        <w:ind w:right="-1" w:firstLine="851"/>
        <w:jc w:val="both"/>
      </w:pPr>
      <w:r>
        <w:t>Согласно геофизическим данным, в фундаменте существует</w:t>
      </w:r>
      <w:r w:rsidRPr="007520B1">
        <w:t xml:space="preserve"> густая сеть ра</w:t>
      </w:r>
      <w:r>
        <w:t xml:space="preserve">знообразных разломов, включая </w:t>
      </w:r>
      <w:proofErr w:type="gramStart"/>
      <w:r w:rsidRPr="007520B1">
        <w:t>глубинные</w:t>
      </w:r>
      <w:proofErr w:type="gramEnd"/>
      <w:r w:rsidRPr="007520B1">
        <w:t xml:space="preserve">. </w:t>
      </w:r>
      <w:r w:rsidRPr="00041311">
        <w:t>Глубинные</w:t>
      </w:r>
      <w:r w:rsidRPr="007520B1">
        <w:t xml:space="preserve"> разломы </w:t>
      </w:r>
      <w:r>
        <w:t>имеют два направления: субмеридиональное и субширотное</w:t>
      </w:r>
      <w:r w:rsidRPr="007520B1">
        <w:t xml:space="preserve">. </w:t>
      </w:r>
      <w:r>
        <w:t xml:space="preserve">Первые - </w:t>
      </w:r>
      <w:r w:rsidRPr="007520B1">
        <w:t>заложились до силурийского периода и сохраняли активность до конца позднего палеозоя. Субширотные</w:t>
      </w:r>
      <w:r>
        <w:t xml:space="preserve"> - более поздние -</w:t>
      </w:r>
      <w:r w:rsidRPr="007520B1">
        <w:t xml:space="preserve"> разломы пересекают все средне- и </w:t>
      </w:r>
      <w:r w:rsidRPr="0032379D">
        <w:t xml:space="preserve">позднепалеозойские структуры </w:t>
      </w:r>
      <w:r w:rsidR="00AD50D0" w:rsidRPr="00AD50D0">
        <w:t>[3</w:t>
      </w:r>
      <w:r w:rsidR="006E2A4C" w:rsidRPr="005F3AF2">
        <w:t>4</w:t>
      </w:r>
      <w:r w:rsidR="00AD50D0" w:rsidRPr="005F3AF2">
        <w:t>]</w:t>
      </w:r>
      <w:r w:rsidR="005F3AF2" w:rsidRPr="005F3AF2">
        <w:t>.</w:t>
      </w:r>
    </w:p>
    <w:p w:rsidR="00901581" w:rsidRDefault="00901581" w:rsidP="00901581">
      <w:pPr>
        <w:spacing w:line="360" w:lineRule="auto"/>
        <w:ind w:firstLine="709"/>
        <w:jc w:val="both"/>
      </w:pPr>
      <w:r w:rsidRPr="0032379D">
        <w:t>Тектонический фактор является основополагающим в процессе формирования отложений осадочного чехла и образования в них зон, перспективных для поиска углеводородов. Перепад отметок в пределах Красноленинского свода составляет более 1000 м</w:t>
      </w:r>
      <w:r>
        <w:t>.</w:t>
      </w:r>
      <w:r w:rsidRPr="0032379D">
        <w:t>, что наравне с высокими температурами в нефтегазоматеринских породах (более 100°С), сформировало благоприятные условия для активной генерации углеводородов, их миграции вверх по разрезу и аккумуляции в пределах свода и на пути к нему.</w:t>
      </w:r>
    </w:p>
    <w:p w:rsidR="005F3AF2" w:rsidRPr="0032379D" w:rsidRDefault="005F3AF2" w:rsidP="00901581">
      <w:pPr>
        <w:spacing w:line="360" w:lineRule="auto"/>
        <w:ind w:firstLine="709"/>
        <w:jc w:val="both"/>
      </w:pPr>
    </w:p>
    <w:p w:rsidR="00901581" w:rsidRDefault="00901581" w:rsidP="00A57E91">
      <w:pPr>
        <w:pStyle w:val="af3"/>
      </w:pPr>
      <w:bookmarkStart w:id="10" w:name="_Toc464393850"/>
      <w:bookmarkStart w:id="11" w:name="_Toc483309685"/>
      <w:r>
        <w:t>2</w:t>
      </w:r>
      <w:r w:rsidRPr="0001044B">
        <w:t>.3</w:t>
      </w:r>
      <w:r w:rsidR="00B926C4">
        <w:t xml:space="preserve"> </w:t>
      </w:r>
      <w:r w:rsidRPr="0001044B">
        <w:t>Характеристика продуктивных пластов</w:t>
      </w:r>
      <w:bookmarkEnd w:id="10"/>
      <w:bookmarkEnd w:id="11"/>
    </w:p>
    <w:p w:rsidR="005F3AF2" w:rsidRPr="005F3AF2" w:rsidRDefault="005F3AF2" w:rsidP="005F3AF2">
      <w:pPr>
        <w:rPr>
          <w:lang w:eastAsia="ru-RU"/>
        </w:rPr>
      </w:pPr>
    </w:p>
    <w:p w:rsidR="00901581" w:rsidRDefault="00901581" w:rsidP="00D77F8B">
      <w:pPr>
        <w:spacing w:line="360" w:lineRule="auto"/>
        <w:ind w:firstLine="709"/>
        <w:jc w:val="both"/>
      </w:pPr>
      <w:proofErr w:type="gramStart"/>
      <w:r w:rsidRPr="001E549B">
        <w:t>Промышленная</w:t>
      </w:r>
      <w:proofErr w:type="gramEnd"/>
      <w:r w:rsidRPr="001E549B">
        <w:t xml:space="preserve"> нефтегазоносность Красноленинского района связана с отложениями средне-верхнеюрского и мелового возраста. Согласно карте нефтегазогеологического районировани</w:t>
      </w:r>
      <w:r w:rsidR="00CA29EF">
        <w:t>я (под ред. Шпильмана А.В.</w:t>
      </w:r>
      <w:r w:rsidR="004651E1">
        <w:t>, 2001</w:t>
      </w:r>
      <w:r>
        <w:t xml:space="preserve">) </w:t>
      </w:r>
      <w:r w:rsidR="007774F0">
        <w:t>[19</w:t>
      </w:r>
      <w:r w:rsidR="00CA29EF" w:rsidRPr="00CA29EF">
        <w:t xml:space="preserve">] </w:t>
      </w:r>
      <w:r>
        <w:t>Ем-Ёговская площадь</w:t>
      </w:r>
      <w:r w:rsidRPr="001E549B">
        <w:t xml:space="preserve"> </w:t>
      </w:r>
      <w:r>
        <w:t>н</w:t>
      </w:r>
      <w:r w:rsidRPr="001E549B">
        <w:t xml:space="preserve">аходится в центральной части Красноленинского свода и входит в состав Красноленинского </w:t>
      </w:r>
      <w:r w:rsidR="005F3AF2">
        <w:t>НГР</w:t>
      </w:r>
      <w:r w:rsidRPr="001E549B">
        <w:t xml:space="preserve"> Красноленинской нефтегазоносной области (НГО) Западно-Сибирской н</w:t>
      </w:r>
      <w:r w:rsidR="005F3AF2">
        <w:t xml:space="preserve">ефтегазоносной провинции (НГП) </w:t>
      </w:r>
      <w:r w:rsidRPr="001E549B">
        <w:t>(</w:t>
      </w:r>
      <w:r w:rsidR="005F3AF2">
        <w:t>Рисунок 5).</w:t>
      </w:r>
    </w:p>
    <w:p w:rsidR="00901581" w:rsidRDefault="005F3AF2" w:rsidP="00D77F8B">
      <w:pPr>
        <w:spacing w:line="360" w:lineRule="auto"/>
        <w:ind w:firstLine="709"/>
        <w:jc w:val="both"/>
      </w:pPr>
      <w:r>
        <w:lastRenderedPageBreak/>
        <w:t xml:space="preserve">             </w:t>
      </w:r>
      <w:r w:rsidR="00CA29EF" w:rsidRPr="007774F0">
        <w:t xml:space="preserve">     </w:t>
      </w:r>
      <w:r w:rsidR="00D77F8B" w:rsidRPr="00CA29EF">
        <w:t xml:space="preserve">  </w:t>
      </w:r>
      <w:r w:rsidR="00901581">
        <w:rPr>
          <w:noProof/>
        </w:rPr>
        <w:drawing>
          <wp:inline distT="0" distB="0" distL="0" distR="0">
            <wp:extent cx="3648075" cy="55899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669" t="11206" r="33182" b="5222"/>
                    <a:stretch>
                      <a:fillRect/>
                    </a:stretch>
                  </pic:blipFill>
                  <pic:spPr bwMode="auto">
                    <a:xfrm>
                      <a:off x="0" y="0"/>
                      <a:ext cx="3648075" cy="5589973"/>
                    </a:xfrm>
                    <a:prstGeom prst="rect">
                      <a:avLst/>
                    </a:prstGeom>
                    <a:noFill/>
                    <a:ln>
                      <a:noFill/>
                    </a:ln>
                  </pic:spPr>
                </pic:pic>
              </a:graphicData>
            </a:graphic>
          </wp:inline>
        </w:drawing>
      </w:r>
    </w:p>
    <w:p w:rsidR="00901581" w:rsidRPr="000D58CB" w:rsidRDefault="005F3AF2" w:rsidP="00E01A16">
      <w:pPr>
        <w:spacing w:line="360" w:lineRule="auto"/>
        <w:ind w:firstLine="709"/>
        <w:jc w:val="center"/>
      </w:pPr>
      <w:r>
        <w:t xml:space="preserve">Рисунок 5 </w:t>
      </w:r>
      <w:r w:rsidR="00901581" w:rsidRPr="00DF43CA">
        <w:t xml:space="preserve">Карта нефтегеологического районирования западной части территории Ханты-Мансийского автономного округа </w:t>
      </w:r>
      <w:r w:rsidR="00CA29EF">
        <w:t>(под ред. Шпильмана А.В.</w:t>
      </w:r>
      <w:r w:rsidR="00E01A16">
        <w:t xml:space="preserve">, </w:t>
      </w:r>
      <w:r w:rsidR="003D44ED">
        <w:t>2001</w:t>
      </w:r>
      <w:r w:rsidR="007774F0" w:rsidRPr="000D58CB">
        <w:t>)[</w:t>
      </w:r>
      <w:r w:rsidR="007774F0">
        <w:t>19</w:t>
      </w:r>
      <w:r w:rsidR="00CA29EF" w:rsidRPr="000D58CB">
        <w:t>]</w:t>
      </w:r>
    </w:p>
    <w:p w:rsidR="00901581" w:rsidRPr="00CA29EF" w:rsidRDefault="00901581" w:rsidP="00D77F8B">
      <w:pPr>
        <w:spacing w:line="360" w:lineRule="auto"/>
        <w:ind w:firstLine="709"/>
        <w:jc w:val="both"/>
      </w:pPr>
      <w:r w:rsidRPr="001E549B">
        <w:t>Промышленная нефтегазоносность площади установлена в породах верхней части доюрского основания (кора выветривания), отложениях шеркалинской (ЮК</w:t>
      </w:r>
      <w:r w:rsidRPr="00DB208D">
        <w:rPr>
          <w:vertAlign w:val="subscript"/>
        </w:rPr>
        <w:t>10-11</w:t>
      </w:r>
      <w:r w:rsidRPr="001E549B">
        <w:t>), тюменской (ЮК</w:t>
      </w:r>
      <w:r w:rsidRPr="00DB208D">
        <w:rPr>
          <w:vertAlign w:val="subscript"/>
        </w:rPr>
        <w:t>2-9</w:t>
      </w:r>
      <w:r w:rsidRPr="001E549B">
        <w:t>), абалакской (ЮК</w:t>
      </w:r>
      <w:proofErr w:type="gramStart"/>
      <w:r w:rsidRPr="00DB208D">
        <w:rPr>
          <w:vertAlign w:val="subscript"/>
        </w:rPr>
        <w:t>1</w:t>
      </w:r>
      <w:proofErr w:type="gramEnd"/>
      <w:r w:rsidRPr="001E549B">
        <w:t>),</w:t>
      </w:r>
      <w:r w:rsidR="000D58CB">
        <w:t xml:space="preserve"> </w:t>
      </w:r>
      <w:r w:rsidRPr="001E549B">
        <w:t>баженовской (пласт ЮК</w:t>
      </w:r>
      <w:r w:rsidRPr="00DB208D">
        <w:rPr>
          <w:vertAlign w:val="subscript"/>
        </w:rPr>
        <w:t>0</w:t>
      </w:r>
      <w:r w:rsidRPr="001E549B">
        <w:t>) и викуловской (пласты ВК</w:t>
      </w:r>
      <w:r w:rsidRPr="00DB208D">
        <w:rPr>
          <w:vertAlign w:val="subscript"/>
        </w:rPr>
        <w:t>1-3</w:t>
      </w:r>
      <w:r w:rsidRPr="001E549B">
        <w:t>) свит. Максимальный объем (43</w:t>
      </w:r>
      <w:r w:rsidR="000D58CB">
        <w:t> </w:t>
      </w:r>
      <w:r w:rsidRPr="001E549B">
        <w:t>%) извлекае</w:t>
      </w:r>
      <w:r>
        <w:t xml:space="preserve">мых запасов нефти связан с отложениями </w:t>
      </w:r>
      <w:r w:rsidRPr="001E549B">
        <w:t>тюменской свиты (пласты ЮК</w:t>
      </w:r>
      <w:r w:rsidRPr="00DB208D">
        <w:rPr>
          <w:vertAlign w:val="subscript"/>
        </w:rPr>
        <w:t>2-9</w:t>
      </w:r>
      <w:r w:rsidRPr="001E549B">
        <w:t xml:space="preserve">), из них </w:t>
      </w:r>
      <w:r>
        <w:t>лишь 4</w:t>
      </w:r>
      <w:r w:rsidR="000D58CB">
        <w:t> </w:t>
      </w:r>
      <w:r w:rsidRPr="001E549B">
        <w:t>% введены в разр</w:t>
      </w:r>
      <w:r>
        <w:t>аботку</w:t>
      </w:r>
      <w:r w:rsidR="005F3AF2">
        <w:t xml:space="preserve"> </w:t>
      </w:r>
      <w:r w:rsidR="007774F0">
        <w:t>[34</w:t>
      </w:r>
      <w:r w:rsidR="00CA29EF" w:rsidRPr="00CA29EF">
        <w:t>]</w:t>
      </w:r>
      <w:r w:rsidR="005F3AF2">
        <w:t>.</w:t>
      </w:r>
    </w:p>
    <w:p w:rsidR="00901581" w:rsidRDefault="00901581" w:rsidP="004E659E">
      <w:pPr>
        <w:spacing w:line="360" w:lineRule="auto"/>
        <w:ind w:firstLine="709"/>
        <w:jc w:val="both"/>
      </w:pPr>
      <w:r>
        <w:t xml:space="preserve">К нефтематеринским толщам отнесены нижняя часть тюменской </w:t>
      </w:r>
      <w:proofErr w:type="gramStart"/>
      <w:r>
        <w:t>свиты</w:t>
      </w:r>
      <w:proofErr w:type="gramEnd"/>
      <w:r>
        <w:t xml:space="preserve"> и аргиллиты баженовской свиты. Миграция из низов тюменской свиты осуществляется в доюрский комплекс отложений и в вышележащие пласты юрского комплекса до ЮК</w:t>
      </w:r>
      <w:proofErr w:type="gramStart"/>
      <w:r w:rsidRPr="00DB208D">
        <w:rPr>
          <w:vertAlign w:val="subscript"/>
        </w:rPr>
        <w:t>1</w:t>
      </w:r>
      <w:proofErr w:type="gramEnd"/>
      <w:r>
        <w:t xml:space="preserve">. Выше абалакского флюидоупора преобладает генерационный потенциал отложений баженовской свиты, которая вошла в главную зону нефтеобразования. Миграция из </w:t>
      </w:r>
      <w:r>
        <w:lastRenderedPageBreak/>
        <w:t>баженовской свиты происходит в ловушки викуловской свиты за счет разуплотненной структуры послеюрских отложений, а также в ловушки пластов ЮК</w:t>
      </w:r>
      <w:r w:rsidRPr="009650CA">
        <w:rPr>
          <w:vertAlign w:val="subscript"/>
        </w:rPr>
        <w:t>2-5</w:t>
      </w:r>
      <w:r>
        <w:t xml:space="preserve"> за счет их непосредственного примыкания.</w:t>
      </w:r>
    </w:p>
    <w:p w:rsidR="00901581" w:rsidRDefault="00901581" w:rsidP="00901581">
      <w:pPr>
        <w:spacing w:line="360" w:lineRule="auto"/>
        <w:ind w:right="-1" w:firstLine="851"/>
        <w:jc w:val="both"/>
      </w:pPr>
      <w:proofErr w:type="gramStart"/>
      <w:r>
        <w:t>Промышленная</w:t>
      </w:r>
      <w:proofErr w:type="gramEnd"/>
      <w:r>
        <w:t xml:space="preserve"> нефтегазоносность Ем-Ёговской площади связана с четырьмя нефтегазоносными комплексами</w:t>
      </w:r>
      <w:r w:rsidR="00994B58">
        <w:t xml:space="preserve"> (НГК)</w:t>
      </w:r>
      <w:r w:rsidRPr="0032379D">
        <w:t>:</w:t>
      </w:r>
      <w:r>
        <w:t xml:space="preserve"> доюрским (ДЮК), нижнеюрским, средневерхнеюрским и аптским.</w:t>
      </w:r>
    </w:p>
    <w:p w:rsidR="00901581" w:rsidRPr="0032379D" w:rsidRDefault="00901581" w:rsidP="00901581">
      <w:pPr>
        <w:pStyle w:val="ac"/>
        <w:widowControl w:val="0"/>
        <w:spacing w:line="360" w:lineRule="auto"/>
        <w:ind w:left="0" w:firstLine="851"/>
        <w:jc w:val="both"/>
      </w:pPr>
      <w:r w:rsidRPr="007947F3">
        <w:rPr>
          <w:b/>
        </w:rPr>
        <w:t>Образования ДЮК</w:t>
      </w:r>
      <w:r>
        <w:t xml:space="preserve"> представлены породами</w:t>
      </w:r>
      <w:r w:rsidRPr="00A10AB2">
        <w:t xml:space="preserve"> докембрия, палеозоя и триаса. Докембрийский возраст </w:t>
      </w:r>
      <w:r>
        <w:t>установлен для</w:t>
      </w:r>
      <w:r w:rsidRPr="005129B2">
        <w:t xml:space="preserve"> </w:t>
      </w:r>
      <w:proofErr w:type="gramStart"/>
      <w:r>
        <w:t>хлорит-серицитовых</w:t>
      </w:r>
      <w:proofErr w:type="gramEnd"/>
      <w:r>
        <w:t xml:space="preserve">, биотитовых сланцев и амфиболитов. </w:t>
      </w:r>
      <w:r w:rsidRPr="00A10AB2">
        <w:t>Палеозойские отложения</w:t>
      </w:r>
      <w:r>
        <w:t xml:space="preserve"> представлены </w:t>
      </w:r>
      <w:r w:rsidRPr="00A10AB2">
        <w:t xml:space="preserve">кварцевыми песчаниками, различными сланцами, </w:t>
      </w:r>
      <w:r>
        <w:t xml:space="preserve">кварцитами, </w:t>
      </w:r>
      <w:r w:rsidRPr="00A10AB2">
        <w:t>карбонатными и эффузи</w:t>
      </w:r>
      <w:r>
        <w:t>вными породами девона и карбона</w:t>
      </w:r>
      <w:r w:rsidRPr="00A10AB2">
        <w:t xml:space="preserve">. </w:t>
      </w:r>
      <w:proofErr w:type="gramStart"/>
      <w:r>
        <w:t>На п</w:t>
      </w:r>
      <w:r w:rsidRPr="00A10AB2">
        <w:t>оверхности</w:t>
      </w:r>
      <w:r>
        <w:t xml:space="preserve"> пород докембрийского и палеозойского возрастов</w:t>
      </w:r>
      <w:r w:rsidRPr="00A10AB2">
        <w:t xml:space="preserve"> развиты </w:t>
      </w:r>
      <w:r>
        <w:t>нефтенасыщенные коры</w:t>
      </w:r>
      <w:r w:rsidR="007774F0">
        <w:t xml:space="preserve"> выветривания мощностью до 15 м. </w:t>
      </w:r>
      <w:r w:rsidR="00ED5D3C">
        <w:t>[</w:t>
      </w:r>
      <w:r w:rsidR="007774F0">
        <w:t>7</w:t>
      </w:r>
      <w:r w:rsidR="00AD50D0" w:rsidRPr="00AD50D0">
        <w:t>]</w:t>
      </w:r>
      <w:r w:rsidRPr="0032379D">
        <w:t>, имеющие пермско-раннетриасовый возраст.</w:t>
      </w:r>
      <w:proofErr w:type="gramEnd"/>
    </w:p>
    <w:p w:rsidR="00901581" w:rsidRDefault="00901581" w:rsidP="00901581">
      <w:pPr>
        <w:spacing w:line="360" w:lineRule="auto"/>
        <w:ind w:firstLine="709"/>
        <w:jc w:val="both"/>
      </w:pPr>
      <w:r>
        <w:t xml:space="preserve">Выявленные коллекторы приурочены к верхней части доюрских отложений в сводовых частях западного и центрального поднятий Ем-Еговской структуры. Толщина коллекторов меняется от 0.1 м (скв. 1861) до 9.6 м (скв. 1836) при средней толщине 4.9 м. </w:t>
      </w:r>
      <w:r w:rsidR="00994B58">
        <w:t xml:space="preserve">[34]. </w:t>
      </w:r>
      <w:r w:rsidRPr="00A10AB2">
        <w:t xml:space="preserve">Отложения ДЮК </w:t>
      </w:r>
      <w:r>
        <w:t>и пласты ЮК</w:t>
      </w:r>
      <w:r>
        <w:rPr>
          <w:vertAlign w:val="subscript"/>
        </w:rPr>
        <w:t>2-9</w:t>
      </w:r>
      <w:r>
        <w:t xml:space="preserve"> имеют единую гидродинамическую систему, за счет наличия единой системы</w:t>
      </w:r>
      <w:r w:rsidRPr="007947F3">
        <w:t xml:space="preserve"> тектонических разломов и трещин в коре выветривания и фундаменте, а </w:t>
      </w:r>
      <w:r>
        <w:t xml:space="preserve">также отсутствия между отложениями тюменской свиты и </w:t>
      </w:r>
      <w:r w:rsidR="00994B58">
        <w:t>ДЮК</w:t>
      </w:r>
      <w:r>
        <w:t xml:space="preserve"> выдержанной непроницаемой перемычки.</w:t>
      </w:r>
      <w:r w:rsidR="007774F0">
        <w:t xml:space="preserve"> </w:t>
      </w:r>
      <w:r>
        <w:t xml:space="preserve">Всего в </w:t>
      </w:r>
      <w:r w:rsidR="00994B58">
        <w:t>ДЮК</w:t>
      </w:r>
      <w:r>
        <w:t xml:space="preserve"> выделено шесть залежей нефти. (</w:t>
      </w:r>
      <w:r w:rsidR="00994B58">
        <w:t>Таблица 1</w:t>
      </w:r>
      <w:r>
        <w:t>)</w:t>
      </w:r>
    </w:p>
    <w:p w:rsidR="00901581" w:rsidRDefault="00901581" w:rsidP="00901581">
      <w:pPr>
        <w:spacing w:line="360" w:lineRule="auto"/>
        <w:ind w:firstLine="709"/>
        <w:jc w:val="right"/>
      </w:pPr>
      <w:r>
        <w:t>Таблица 1</w:t>
      </w:r>
    </w:p>
    <w:p w:rsidR="00901581" w:rsidRDefault="00E01A16" w:rsidP="00901581">
      <w:pPr>
        <w:spacing w:line="360" w:lineRule="auto"/>
        <w:ind w:firstLine="709"/>
        <w:jc w:val="center"/>
      </w:pPr>
      <w:r>
        <w:t>Характеристика залежей</w:t>
      </w:r>
      <w:r w:rsidR="00901581">
        <w:t xml:space="preserve"> нефти доюрского комплекса Ем-Ёговской площади</w:t>
      </w:r>
    </w:p>
    <w:tbl>
      <w:tblPr>
        <w:tblW w:w="9722" w:type="dxa"/>
        <w:tblInd w:w="93" w:type="dxa"/>
        <w:tblLook w:val="04A0"/>
      </w:tblPr>
      <w:tblGrid>
        <w:gridCol w:w="2636"/>
        <w:gridCol w:w="1345"/>
        <w:gridCol w:w="1652"/>
        <w:gridCol w:w="1067"/>
        <w:gridCol w:w="993"/>
        <w:gridCol w:w="1326"/>
        <w:gridCol w:w="855"/>
      </w:tblGrid>
      <w:tr w:rsidR="00F21376" w:rsidRPr="00564227" w:rsidTr="00E01A16">
        <w:trPr>
          <w:trHeight w:val="674"/>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Залежь</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901581" w:rsidRPr="00CE3B4A" w:rsidRDefault="00901581" w:rsidP="00E01A16">
            <w:pPr>
              <w:jc w:val="center"/>
              <w:rPr>
                <w:rFonts w:eastAsia="Times New Roman"/>
                <w:color w:val="000000"/>
              </w:rPr>
            </w:pPr>
            <w:r w:rsidRPr="00CE3B4A">
              <w:rPr>
                <w:rFonts w:eastAsia="Times New Roman"/>
                <w:color w:val="000000"/>
              </w:rPr>
              <w:t>Западного купола</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901581" w:rsidRPr="00CE3B4A" w:rsidRDefault="00D03126" w:rsidP="00E01A16">
            <w:pPr>
              <w:jc w:val="center"/>
              <w:rPr>
                <w:rFonts w:eastAsia="Times New Roman"/>
                <w:color w:val="000000"/>
              </w:rPr>
            </w:pPr>
            <w:r w:rsidRPr="00CE3B4A">
              <w:rPr>
                <w:rFonts w:eastAsia="Times New Roman"/>
                <w:color w:val="000000"/>
              </w:rPr>
              <w:t>Центрального купо</w:t>
            </w:r>
            <w:r w:rsidR="00901581" w:rsidRPr="00CE3B4A">
              <w:rPr>
                <w:rFonts w:eastAsia="Times New Roman"/>
                <w:color w:val="000000"/>
              </w:rPr>
              <w:t>ла</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901581" w:rsidRPr="00CE3B4A" w:rsidRDefault="00901581" w:rsidP="00E01A16">
            <w:pPr>
              <w:jc w:val="center"/>
              <w:rPr>
                <w:rFonts w:eastAsia="Times New Roman"/>
                <w:color w:val="000000"/>
              </w:rPr>
            </w:pPr>
            <w:r w:rsidRPr="00CE3B4A">
              <w:rPr>
                <w:rFonts w:eastAsia="Times New Roman"/>
                <w:color w:val="000000"/>
              </w:rPr>
              <w:t>Район скв</w:t>
            </w:r>
            <w:r w:rsidR="00994B58" w:rsidRPr="00CE3B4A">
              <w:rPr>
                <w:rFonts w:eastAsia="Times New Roman"/>
                <w:color w:val="000000"/>
              </w:rPr>
              <w:t>.</w:t>
            </w:r>
            <w:r w:rsidRPr="00CE3B4A">
              <w:rPr>
                <w:rFonts w:eastAsia="Times New Roman"/>
                <w:color w:val="000000"/>
              </w:rPr>
              <w:t xml:space="preserve"> 1814р</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01581" w:rsidRPr="00CE3B4A" w:rsidRDefault="00901581" w:rsidP="00E01A16">
            <w:pPr>
              <w:jc w:val="center"/>
              <w:rPr>
                <w:rFonts w:eastAsia="Times New Roman"/>
                <w:color w:val="000000"/>
              </w:rPr>
            </w:pPr>
            <w:r w:rsidRPr="00CE3B4A">
              <w:rPr>
                <w:rFonts w:eastAsia="Times New Roman"/>
                <w:color w:val="000000"/>
              </w:rPr>
              <w:t>Район скв. 30018р</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rsidR="00901581" w:rsidRPr="00CE3B4A" w:rsidRDefault="00901581" w:rsidP="00E01A16">
            <w:pPr>
              <w:jc w:val="center"/>
              <w:rPr>
                <w:rFonts w:eastAsia="Times New Roman"/>
                <w:color w:val="000000"/>
              </w:rPr>
            </w:pPr>
            <w:r w:rsidRPr="00CE3B4A">
              <w:rPr>
                <w:rFonts w:eastAsia="Times New Roman"/>
                <w:color w:val="000000"/>
              </w:rPr>
              <w:t>Юго-запад центр</w:t>
            </w:r>
            <w:proofErr w:type="gramStart"/>
            <w:r w:rsidRPr="00CE3B4A">
              <w:rPr>
                <w:rFonts w:eastAsia="Times New Roman"/>
                <w:color w:val="000000"/>
              </w:rPr>
              <w:t>.</w:t>
            </w:r>
            <w:proofErr w:type="gramEnd"/>
            <w:r w:rsidRPr="00CE3B4A">
              <w:rPr>
                <w:rFonts w:eastAsia="Times New Roman"/>
                <w:color w:val="000000"/>
              </w:rPr>
              <w:t xml:space="preserve"> </w:t>
            </w:r>
            <w:proofErr w:type="gramStart"/>
            <w:r w:rsidRPr="00CE3B4A">
              <w:rPr>
                <w:rFonts w:eastAsia="Times New Roman"/>
                <w:color w:val="000000"/>
              </w:rPr>
              <w:t>к</w:t>
            </w:r>
            <w:proofErr w:type="gramEnd"/>
            <w:r w:rsidRPr="00CE3B4A">
              <w:rPr>
                <w:rFonts w:eastAsia="Times New Roman"/>
                <w:color w:val="000000"/>
              </w:rPr>
              <w:t>упола</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901581" w:rsidRPr="00CE3B4A" w:rsidRDefault="00901581" w:rsidP="00E01A16">
            <w:pPr>
              <w:jc w:val="center"/>
              <w:rPr>
                <w:rFonts w:eastAsia="Times New Roman"/>
                <w:color w:val="000000"/>
              </w:rPr>
            </w:pPr>
            <w:r w:rsidRPr="00CE3B4A">
              <w:rPr>
                <w:rFonts w:eastAsia="Times New Roman"/>
                <w:color w:val="000000"/>
              </w:rPr>
              <w:t>Район скв. 7р</w:t>
            </w:r>
          </w:p>
        </w:tc>
      </w:tr>
      <w:tr w:rsidR="00F21376" w:rsidRPr="00564227" w:rsidTr="00E01A16">
        <w:trPr>
          <w:trHeight w:val="338"/>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 xml:space="preserve">Размер, </w:t>
            </w:r>
            <w:proofErr w:type="gramStart"/>
            <w:r w:rsidRPr="00CE3B4A">
              <w:rPr>
                <w:rFonts w:eastAsia="Times New Roman"/>
                <w:color w:val="000000"/>
              </w:rPr>
              <w:t>км</w:t>
            </w:r>
            <w:proofErr w:type="gramEnd"/>
          </w:p>
        </w:tc>
        <w:tc>
          <w:tcPr>
            <w:tcW w:w="1345"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6*5</w:t>
            </w:r>
          </w:p>
        </w:tc>
        <w:tc>
          <w:tcPr>
            <w:tcW w:w="1500"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3,6*1,7</w:t>
            </w:r>
          </w:p>
        </w:tc>
        <w:tc>
          <w:tcPr>
            <w:tcW w:w="1067"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5*2,1</w:t>
            </w:r>
          </w:p>
        </w:tc>
        <w:tc>
          <w:tcPr>
            <w:tcW w:w="993"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3,1*3</w:t>
            </w:r>
          </w:p>
        </w:tc>
        <w:tc>
          <w:tcPr>
            <w:tcW w:w="1326"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0,4*1,1</w:t>
            </w:r>
          </w:p>
        </w:tc>
        <w:tc>
          <w:tcPr>
            <w:tcW w:w="855"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4*3,7</w:t>
            </w:r>
          </w:p>
        </w:tc>
      </w:tr>
      <w:tr w:rsidR="00901581" w:rsidRPr="00564227" w:rsidTr="00E01A16">
        <w:trPr>
          <w:trHeight w:val="338"/>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Тип</w:t>
            </w:r>
          </w:p>
        </w:tc>
        <w:tc>
          <w:tcPr>
            <w:tcW w:w="708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литологическая</w:t>
            </w:r>
          </w:p>
        </w:tc>
      </w:tr>
      <w:tr w:rsidR="00F21376" w:rsidRPr="00564227" w:rsidTr="00E01A16">
        <w:trPr>
          <w:trHeight w:val="338"/>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Кол-во скважин</w:t>
            </w:r>
          </w:p>
        </w:tc>
        <w:tc>
          <w:tcPr>
            <w:tcW w:w="1345"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10</w:t>
            </w:r>
          </w:p>
        </w:tc>
        <w:tc>
          <w:tcPr>
            <w:tcW w:w="1500"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7</w:t>
            </w:r>
          </w:p>
        </w:tc>
        <w:tc>
          <w:tcPr>
            <w:tcW w:w="1067"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p>
        </w:tc>
        <w:tc>
          <w:tcPr>
            <w:tcW w:w="1326"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2</w:t>
            </w:r>
          </w:p>
        </w:tc>
        <w:tc>
          <w:tcPr>
            <w:tcW w:w="855"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1</w:t>
            </w:r>
          </w:p>
        </w:tc>
      </w:tr>
      <w:tr w:rsidR="00F21376" w:rsidRPr="00564227" w:rsidTr="00E01A16">
        <w:trPr>
          <w:trHeight w:val="338"/>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rsidR="00901581" w:rsidRPr="00CE3B4A" w:rsidRDefault="00F704C7" w:rsidP="00E01A16">
            <w:pPr>
              <w:jc w:val="center"/>
              <w:rPr>
                <w:rFonts w:eastAsia="Times New Roman"/>
                <w:color w:val="000000"/>
              </w:rPr>
            </w:pPr>
            <w:r w:rsidRPr="00CE3B4A">
              <w:rPr>
                <w:rFonts w:eastAsia="Times New Roman"/>
                <w:color w:val="000000"/>
              </w:rPr>
              <w:t>Опробо</w:t>
            </w:r>
            <w:r w:rsidR="00901581" w:rsidRPr="00CE3B4A">
              <w:rPr>
                <w:rFonts w:eastAsia="Times New Roman"/>
                <w:color w:val="000000"/>
              </w:rPr>
              <w:t>вания, скв.</w:t>
            </w:r>
          </w:p>
        </w:tc>
        <w:tc>
          <w:tcPr>
            <w:tcW w:w="1345"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1835, 1843, 10р</w:t>
            </w:r>
          </w:p>
        </w:tc>
        <w:tc>
          <w:tcPr>
            <w:tcW w:w="1500"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1р</w:t>
            </w:r>
          </w:p>
        </w:tc>
        <w:tc>
          <w:tcPr>
            <w:tcW w:w="1067"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w:t>
            </w:r>
          </w:p>
        </w:tc>
        <w:tc>
          <w:tcPr>
            <w:tcW w:w="993"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30018р</w:t>
            </w:r>
          </w:p>
        </w:tc>
        <w:tc>
          <w:tcPr>
            <w:tcW w:w="1326"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p>
        </w:tc>
        <w:tc>
          <w:tcPr>
            <w:tcW w:w="855"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7р</w:t>
            </w:r>
          </w:p>
        </w:tc>
      </w:tr>
      <w:tr w:rsidR="00F21376" w:rsidRPr="00564227" w:rsidTr="00E01A16">
        <w:trPr>
          <w:trHeight w:val="338"/>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 xml:space="preserve">Высота залежи, </w:t>
            </w:r>
            <w:proofErr w:type="gramStart"/>
            <w:r w:rsidRPr="00CE3B4A">
              <w:rPr>
                <w:rFonts w:eastAsia="Times New Roman"/>
                <w:color w:val="000000"/>
              </w:rPr>
              <w:t>м</w:t>
            </w:r>
            <w:proofErr w:type="gramEnd"/>
          </w:p>
        </w:tc>
        <w:tc>
          <w:tcPr>
            <w:tcW w:w="1345"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200</w:t>
            </w:r>
          </w:p>
        </w:tc>
        <w:tc>
          <w:tcPr>
            <w:tcW w:w="1500"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190</w:t>
            </w:r>
          </w:p>
        </w:tc>
        <w:tc>
          <w:tcPr>
            <w:tcW w:w="1067"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100</w:t>
            </w:r>
          </w:p>
        </w:tc>
        <w:tc>
          <w:tcPr>
            <w:tcW w:w="993"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60</w:t>
            </w:r>
          </w:p>
        </w:tc>
        <w:tc>
          <w:tcPr>
            <w:tcW w:w="1326"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60</w:t>
            </w:r>
          </w:p>
        </w:tc>
        <w:tc>
          <w:tcPr>
            <w:tcW w:w="855"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140</w:t>
            </w:r>
          </w:p>
        </w:tc>
      </w:tr>
      <w:tr w:rsidR="00F21376" w:rsidRPr="00564227" w:rsidTr="00E01A16">
        <w:trPr>
          <w:trHeight w:val="338"/>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 xml:space="preserve">Эффективная толщина, </w:t>
            </w:r>
            <w:proofErr w:type="gramStart"/>
            <w:r w:rsidRPr="00CE3B4A">
              <w:rPr>
                <w:rFonts w:eastAsia="Times New Roman"/>
                <w:color w:val="000000"/>
              </w:rPr>
              <w:t>м</w:t>
            </w:r>
            <w:proofErr w:type="gramEnd"/>
          </w:p>
        </w:tc>
        <w:tc>
          <w:tcPr>
            <w:tcW w:w="1345"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0,8-9,5</w:t>
            </w:r>
          </w:p>
        </w:tc>
        <w:tc>
          <w:tcPr>
            <w:tcW w:w="1500"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2,5-8,2</w:t>
            </w:r>
          </w:p>
        </w:tc>
        <w:tc>
          <w:tcPr>
            <w:tcW w:w="1067"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1,3</w:t>
            </w:r>
          </w:p>
        </w:tc>
        <w:tc>
          <w:tcPr>
            <w:tcW w:w="993"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p>
        </w:tc>
        <w:tc>
          <w:tcPr>
            <w:tcW w:w="1326"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4,7-7,6</w:t>
            </w:r>
          </w:p>
        </w:tc>
        <w:tc>
          <w:tcPr>
            <w:tcW w:w="855"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1,9-6,8</w:t>
            </w:r>
          </w:p>
        </w:tc>
      </w:tr>
      <w:tr w:rsidR="00F21376" w:rsidRPr="00564227" w:rsidTr="00E01A16">
        <w:trPr>
          <w:trHeight w:val="338"/>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 xml:space="preserve">Наивысшая отметка кровли, </w:t>
            </w:r>
            <w:proofErr w:type="gramStart"/>
            <w:r w:rsidRPr="00CE3B4A">
              <w:rPr>
                <w:rFonts w:eastAsia="Times New Roman"/>
                <w:color w:val="000000"/>
              </w:rPr>
              <w:t>м</w:t>
            </w:r>
            <w:proofErr w:type="gramEnd"/>
          </w:p>
        </w:tc>
        <w:tc>
          <w:tcPr>
            <w:tcW w:w="1345"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-2234</w:t>
            </w:r>
          </w:p>
        </w:tc>
        <w:tc>
          <w:tcPr>
            <w:tcW w:w="1500"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-2154</w:t>
            </w:r>
          </w:p>
        </w:tc>
        <w:tc>
          <w:tcPr>
            <w:tcW w:w="1067"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p>
        </w:tc>
        <w:tc>
          <w:tcPr>
            <w:tcW w:w="993"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-2310</w:t>
            </w:r>
          </w:p>
        </w:tc>
        <w:tc>
          <w:tcPr>
            <w:tcW w:w="1326"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-2340</w:t>
            </w:r>
          </w:p>
        </w:tc>
        <w:tc>
          <w:tcPr>
            <w:tcW w:w="855" w:type="dxa"/>
            <w:tcBorders>
              <w:top w:val="nil"/>
              <w:left w:val="nil"/>
              <w:bottom w:val="single" w:sz="4" w:space="0" w:color="auto"/>
              <w:right w:val="single" w:sz="4" w:space="0" w:color="auto"/>
            </w:tcBorders>
            <w:shd w:val="clear" w:color="auto" w:fill="auto"/>
            <w:noWrap/>
            <w:vAlign w:val="center"/>
            <w:hideMark/>
          </w:tcPr>
          <w:p w:rsidR="00901581" w:rsidRPr="00CE3B4A" w:rsidRDefault="00901581" w:rsidP="00E01A16">
            <w:pPr>
              <w:jc w:val="center"/>
              <w:rPr>
                <w:rFonts w:eastAsia="Times New Roman"/>
                <w:color w:val="000000"/>
              </w:rPr>
            </w:pPr>
            <w:r w:rsidRPr="00CE3B4A">
              <w:rPr>
                <w:rFonts w:eastAsia="Times New Roman"/>
                <w:color w:val="000000"/>
              </w:rPr>
              <w:t>-2248</w:t>
            </w:r>
          </w:p>
        </w:tc>
      </w:tr>
    </w:tbl>
    <w:p w:rsidR="00901581" w:rsidRDefault="00901581" w:rsidP="00901581">
      <w:pPr>
        <w:spacing w:line="360" w:lineRule="auto"/>
        <w:ind w:right="-1" w:firstLine="851"/>
        <w:jc w:val="both"/>
        <w:rPr>
          <w:b/>
          <w:i/>
        </w:rPr>
      </w:pPr>
    </w:p>
    <w:p w:rsidR="00901581" w:rsidRDefault="00901581" w:rsidP="00901581">
      <w:pPr>
        <w:spacing w:line="360" w:lineRule="auto"/>
        <w:ind w:right="-1" w:firstLine="851"/>
        <w:jc w:val="both"/>
      </w:pPr>
      <w:r w:rsidRPr="00F704C7">
        <w:rPr>
          <w:b/>
        </w:rPr>
        <w:lastRenderedPageBreak/>
        <w:t>Средне-верхнеюрский</w:t>
      </w:r>
      <w:r w:rsidRPr="00A66967">
        <w:rPr>
          <w:b/>
          <w:i/>
        </w:rPr>
        <w:t xml:space="preserve"> </w:t>
      </w:r>
      <w:r w:rsidRPr="00A66967">
        <w:rPr>
          <w:b/>
        </w:rPr>
        <w:t>НГК</w:t>
      </w:r>
      <w:r>
        <w:t xml:space="preserve"> </w:t>
      </w:r>
      <w:proofErr w:type="gramStart"/>
      <w:r>
        <w:t>представлен</w:t>
      </w:r>
      <w:proofErr w:type="gramEnd"/>
      <w:r>
        <w:t xml:space="preserve"> отложениями баженовской, абалакской и тюменской свит.</w:t>
      </w:r>
    </w:p>
    <w:p w:rsidR="00901581" w:rsidRPr="00AD50D0" w:rsidRDefault="00901581" w:rsidP="00901581">
      <w:pPr>
        <w:pStyle w:val="ae"/>
        <w:suppressAutoHyphens/>
        <w:spacing w:after="0" w:line="360" w:lineRule="auto"/>
        <w:ind w:right="-1" w:firstLine="851"/>
        <w:jc w:val="both"/>
      </w:pPr>
      <w:r>
        <w:t>От</w:t>
      </w:r>
      <w:r w:rsidRPr="00EC431B">
        <w:t>ложения тюменской свиты</w:t>
      </w:r>
      <w:r>
        <w:t>, имеющие</w:t>
      </w:r>
      <w:r w:rsidRPr="005129B2">
        <w:t xml:space="preserve"> </w:t>
      </w:r>
      <w:r>
        <w:t>широкое</w:t>
      </w:r>
      <w:r w:rsidRPr="00EC431B">
        <w:t xml:space="preserve"> площадное распространение</w:t>
      </w:r>
      <w:r>
        <w:t>,</w:t>
      </w:r>
      <w:r w:rsidRPr="00EC431B">
        <w:t xml:space="preserve"> представляют собой толщу пе</w:t>
      </w:r>
      <w:r>
        <w:t xml:space="preserve">реслаивания </w:t>
      </w:r>
      <w:r w:rsidRPr="00EC431B">
        <w:t xml:space="preserve">алевролитов, </w:t>
      </w:r>
      <w:r>
        <w:t xml:space="preserve">аргиллитов, </w:t>
      </w:r>
      <w:r w:rsidRPr="00EC431B">
        <w:t xml:space="preserve">углей с подчиненным </w:t>
      </w:r>
      <w:r>
        <w:t>положением</w:t>
      </w:r>
      <w:r w:rsidRPr="00EC431B">
        <w:t xml:space="preserve"> песчаников, разделяясь глинистыми перемычками</w:t>
      </w:r>
      <w:r>
        <w:t xml:space="preserve">. Мощность непроницаемых зон от 1 до 15 м, песчаные пласты преимущественно малой толщины (до 4 м), реже средней (4–10 м) </w:t>
      </w:r>
      <w:r w:rsidR="00256887" w:rsidRPr="00256887">
        <w:t>[34]</w:t>
      </w:r>
      <w:r w:rsidR="00994B58">
        <w:t>.</w:t>
      </w:r>
      <w:r w:rsidR="00256887" w:rsidRPr="00256887">
        <w:t xml:space="preserve"> </w:t>
      </w:r>
      <w:r>
        <w:t>Породы-коллекторы крайне не выдержаны как по разрезу, так и по простиранию, подвержены выклиниванию, литологическому замещению непроницаемыми зонами пород, и в плане</w:t>
      </w:r>
      <w:r w:rsidRPr="00EC431B">
        <w:t xml:space="preserve"> образуют сложную мозаичную картину. </w:t>
      </w:r>
      <w:r>
        <w:t>Мощность</w:t>
      </w:r>
      <w:r w:rsidRPr="00EC431B">
        <w:t xml:space="preserve"> свиты </w:t>
      </w:r>
      <w:r w:rsidR="00256887">
        <w:t>в пределах</w:t>
      </w:r>
      <w:r>
        <w:t xml:space="preserve"> Красноленинской группы месторождений может достигать 330 </w:t>
      </w:r>
      <w:r w:rsidRPr="00EC431B">
        <w:t xml:space="preserve">м. </w:t>
      </w:r>
    </w:p>
    <w:p w:rsidR="00901581" w:rsidRDefault="00901581" w:rsidP="00901581">
      <w:pPr>
        <w:widowControl w:val="0"/>
        <w:spacing w:line="360" w:lineRule="auto"/>
        <w:ind w:right="-1" w:firstLine="851"/>
        <w:jc w:val="both"/>
      </w:pPr>
      <w:r>
        <w:t xml:space="preserve">В </w:t>
      </w:r>
      <w:r w:rsidRPr="00EC431B">
        <w:t>разрезе отложений тюменской свиты</w:t>
      </w:r>
      <w:r>
        <w:t xml:space="preserve"> выделяют</w:t>
      </w:r>
      <w:r w:rsidRPr="00EC431B">
        <w:t xml:space="preserve"> 8 продуктивных пластов: ЮК</w:t>
      </w:r>
      <w:proofErr w:type="gramStart"/>
      <w:r w:rsidRPr="00EC431B">
        <w:rPr>
          <w:vertAlign w:val="subscript"/>
        </w:rPr>
        <w:t>2</w:t>
      </w:r>
      <w:proofErr w:type="gramEnd"/>
      <w:r w:rsidRPr="00EC431B">
        <w:t>, ЮК</w:t>
      </w:r>
      <w:r w:rsidRPr="00EC431B">
        <w:rPr>
          <w:vertAlign w:val="subscript"/>
        </w:rPr>
        <w:t>3</w:t>
      </w:r>
      <w:r w:rsidRPr="00EC431B">
        <w:t>, ЮК</w:t>
      </w:r>
      <w:r w:rsidRPr="00EC431B">
        <w:rPr>
          <w:vertAlign w:val="subscript"/>
        </w:rPr>
        <w:t>4</w:t>
      </w:r>
      <w:r w:rsidRPr="00EC431B">
        <w:t>, ЮК</w:t>
      </w:r>
      <w:r w:rsidRPr="00EC431B">
        <w:rPr>
          <w:vertAlign w:val="subscript"/>
        </w:rPr>
        <w:t>5</w:t>
      </w:r>
      <w:r w:rsidRPr="00EC431B">
        <w:t>, ЮК</w:t>
      </w:r>
      <w:r w:rsidRPr="00EC431B">
        <w:rPr>
          <w:vertAlign w:val="subscript"/>
        </w:rPr>
        <w:t>6</w:t>
      </w:r>
      <w:r w:rsidRPr="00EC431B">
        <w:t>, ЮК</w:t>
      </w:r>
      <w:r w:rsidRPr="00EC431B">
        <w:rPr>
          <w:vertAlign w:val="subscript"/>
        </w:rPr>
        <w:t>7</w:t>
      </w:r>
      <w:r w:rsidRPr="00EC431B">
        <w:t>, ЮК</w:t>
      </w:r>
      <w:r w:rsidRPr="00EC431B">
        <w:rPr>
          <w:vertAlign w:val="subscript"/>
        </w:rPr>
        <w:t>8</w:t>
      </w:r>
      <w:r w:rsidRPr="00EC431B">
        <w:t>, ЮК</w:t>
      </w:r>
      <w:r w:rsidRPr="00EC431B">
        <w:rPr>
          <w:vertAlign w:val="subscript"/>
        </w:rPr>
        <w:t>9</w:t>
      </w:r>
      <w:r w:rsidRPr="00EC431B">
        <w:t xml:space="preserve">. </w:t>
      </w:r>
    </w:p>
    <w:p w:rsidR="00901581" w:rsidRPr="00ED5D3C" w:rsidRDefault="00901581" w:rsidP="00901581">
      <w:pPr>
        <w:widowControl w:val="0"/>
        <w:spacing w:line="360" w:lineRule="auto"/>
        <w:ind w:right="-1" w:firstLine="851"/>
        <w:jc w:val="both"/>
      </w:pPr>
      <w:r>
        <w:t>В пластах</w:t>
      </w:r>
      <w:r w:rsidRPr="00EC431B">
        <w:t xml:space="preserve"> преобладают породы с </w:t>
      </w:r>
      <w:r>
        <w:t>К</w:t>
      </w:r>
      <w:r w:rsidRPr="000F28BC">
        <w:t>п</w:t>
      </w:r>
      <w:r w:rsidRPr="00EC431B">
        <w:t xml:space="preserve"> от 13 до 17</w:t>
      </w:r>
      <w:r w:rsidRPr="005129B2">
        <w:t xml:space="preserve"> </w:t>
      </w:r>
      <w:r>
        <w:t xml:space="preserve">%, </w:t>
      </w:r>
      <w:r w:rsidRPr="00EC431B">
        <w:t xml:space="preserve">основная часть </w:t>
      </w:r>
      <w:r>
        <w:t xml:space="preserve">разреза (83%) </w:t>
      </w:r>
      <w:r w:rsidRPr="00EC431B">
        <w:t xml:space="preserve">- неколлекторы с проницаемостью менее 1 мД. </w:t>
      </w:r>
      <w:r>
        <w:t>Для</w:t>
      </w:r>
      <w:r w:rsidRPr="00EC431B">
        <w:t xml:space="preserve"> коллекто</w:t>
      </w:r>
      <w:r>
        <w:t>ров</w:t>
      </w:r>
      <w:r w:rsidRPr="00EC431B">
        <w:t xml:space="preserve"> проницаемость изменяется в небольшом </w:t>
      </w:r>
      <w:r>
        <w:t>интервале</w:t>
      </w:r>
      <w:r w:rsidRPr="00EC431B">
        <w:t xml:space="preserve"> значений, максималь</w:t>
      </w:r>
      <w:r>
        <w:t>ное значение составляет – 65 мД</w:t>
      </w:r>
      <w:r w:rsidR="00994B58">
        <w:t xml:space="preserve"> </w:t>
      </w:r>
      <w:r w:rsidR="00AD50D0" w:rsidRPr="009157A6">
        <w:t>[3</w:t>
      </w:r>
      <w:r w:rsidR="00256887" w:rsidRPr="00F849BE">
        <w:t>1</w:t>
      </w:r>
      <w:r w:rsidR="00AD50D0" w:rsidRPr="009157A6">
        <w:t>]</w:t>
      </w:r>
      <w:r w:rsidRPr="0032379D">
        <w:t xml:space="preserve">. Все залежи пластов тюменской свиты тектонически экранированы на северо-востоке, </w:t>
      </w:r>
      <w:r w:rsidR="00994B58">
        <w:t xml:space="preserve">то </w:t>
      </w:r>
      <w:proofErr w:type="gramStart"/>
      <w:r w:rsidR="00994B58">
        <w:t>есть</w:t>
      </w:r>
      <w:proofErr w:type="gramEnd"/>
      <w:r w:rsidRPr="0032379D">
        <w:t xml:space="preserve"> отделены зоной разломов от водоносных пластов Талинской площади</w:t>
      </w:r>
      <w:r>
        <w:t>. Тип залежей пластовый</w:t>
      </w:r>
      <w:r w:rsidR="00256887" w:rsidRPr="00F849BE">
        <w:t>,</w:t>
      </w:r>
      <w:r>
        <w:t xml:space="preserve"> литологически экранированный. На севере и востоке залежи осложнены зонами выклинивания коллектора и выходом палеозойского основания в районе скважин 1274, 7r, 586r, 1001r </w:t>
      </w:r>
      <w:r w:rsidR="00AD50D0" w:rsidRPr="009157A6">
        <w:t>[3</w:t>
      </w:r>
      <w:r w:rsidR="00256887" w:rsidRPr="00F849BE">
        <w:t>1</w:t>
      </w:r>
      <w:r w:rsidR="00AD50D0" w:rsidRPr="009157A6">
        <w:t>]</w:t>
      </w:r>
      <w:r>
        <w:t xml:space="preserve">. </w:t>
      </w:r>
      <w:r w:rsidRPr="000F28BC">
        <w:t>По пластам ЮК</w:t>
      </w:r>
      <w:r w:rsidRPr="00564227">
        <w:rPr>
          <w:vertAlign w:val="subscript"/>
        </w:rPr>
        <w:t xml:space="preserve">2-9 </w:t>
      </w:r>
      <w:r w:rsidRPr="000F28BC">
        <w:t xml:space="preserve">в целом эффективные нефтенасыщенные толщины меняются в интервале </w:t>
      </w:r>
      <w:r>
        <w:t>от 0</w:t>
      </w:r>
      <w:r w:rsidR="00E01A16">
        <w:t>,</w:t>
      </w:r>
      <w:r>
        <w:t>4 м до 16</w:t>
      </w:r>
      <w:r w:rsidR="00E01A16">
        <w:t>,</w:t>
      </w:r>
      <w:r>
        <w:t>4 м, составляя в среднем 5–6 м. Дебиты нефти в отдельных скважинах достигают 57</w:t>
      </w:r>
      <w:r w:rsidR="00E01A16">
        <w:t>,</w:t>
      </w:r>
      <w:r>
        <w:t>6 м 3 /сут (скв. 12) – 96 м</w:t>
      </w:r>
      <w:r w:rsidRPr="00E01A16">
        <w:rPr>
          <w:vertAlign w:val="superscript"/>
        </w:rPr>
        <w:t>3</w:t>
      </w:r>
      <w:r>
        <w:t>/сут</w:t>
      </w:r>
      <w:r w:rsidR="00E01A16">
        <w:t>.</w:t>
      </w:r>
      <w:r>
        <w:t xml:space="preserve"> (скв. 50) на 8 мм штуцере. В большинстве же скважин получены низкодебитные притоки нефти (от долей м</w:t>
      </w:r>
      <w:r w:rsidRPr="00564227">
        <w:rPr>
          <w:vertAlign w:val="superscript"/>
        </w:rPr>
        <w:t>3</w:t>
      </w:r>
      <w:r>
        <w:t>/сут</w:t>
      </w:r>
      <w:r w:rsidR="00E01A16">
        <w:t>.</w:t>
      </w:r>
      <w:r>
        <w:t xml:space="preserve"> до 3–5 м</w:t>
      </w:r>
      <w:r w:rsidRPr="00564227">
        <w:rPr>
          <w:vertAlign w:val="superscript"/>
        </w:rPr>
        <w:t>3</w:t>
      </w:r>
      <w:r w:rsidR="00994B58">
        <w:t>/сут</w:t>
      </w:r>
      <w:r w:rsidR="00E01A16">
        <w:t>.</w:t>
      </w:r>
      <w:r w:rsidR="00994B58">
        <w:t>)</w:t>
      </w:r>
      <w:r w:rsidR="00ED5D3C" w:rsidRPr="00ED5D3C">
        <w:t xml:space="preserve"> </w:t>
      </w:r>
      <w:r w:rsidR="00ED5D3C" w:rsidRPr="00AD50D0">
        <w:t>[3</w:t>
      </w:r>
      <w:r w:rsidR="00256887" w:rsidRPr="00256887">
        <w:t>1</w:t>
      </w:r>
      <w:r w:rsidR="00ED5D3C" w:rsidRPr="00AD50D0">
        <w:t>]</w:t>
      </w:r>
      <w:r w:rsidR="00994B58">
        <w:t>.</w:t>
      </w:r>
      <w:r>
        <w:t xml:space="preserve"> Покрышкой для залежей нефти тюменской свиты служат глинистые породы абалакской свиты. </w:t>
      </w:r>
    </w:p>
    <w:p w:rsidR="00901581" w:rsidRPr="009157A6" w:rsidRDefault="00901581" w:rsidP="00901581">
      <w:pPr>
        <w:widowControl w:val="0"/>
        <w:spacing w:line="360" w:lineRule="auto"/>
        <w:ind w:firstLine="709"/>
        <w:jc w:val="both"/>
      </w:pPr>
      <w:r w:rsidRPr="005E36D8">
        <w:rPr>
          <w:b/>
          <w:spacing w:val="-8"/>
        </w:rPr>
        <w:t>Пласт ЮК</w:t>
      </w:r>
      <w:proofErr w:type="gramStart"/>
      <w:r w:rsidRPr="005E36D8">
        <w:rPr>
          <w:b/>
          <w:spacing w:val="-8"/>
          <w:vertAlign w:val="subscript"/>
        </w:rPr>
        <w:t>2</w:t>
      </w:r>
      <w:proofErr w:type="gramEnd"/>
      <w:r>
        <w:rPr>
          <w:spacing w:val="-8"/>
        </w:rPr>
        <w:t xml:space="preserve"> представлен одной залежью литологического типа. Она сложена переслаиванием коллекторов с межзерновой пористостью. Отдельно пласт ЮК</w:t>
      </w:r>
      <w:proofErr w:type="gramStart"/>
      <w:r>
        <w:rPr>
          <w:spacing w:val="-8"/>
          <w:vertAlign w:val="subscript"/>
        </w:rPr>
        <w:t>2</w:t>
      </w:r>
      <w:proofErr w:type="gramEnd"/>
      <w:r>
        <w:rPr>
          <w:spacing w:val="-8"/>
        </w:rPr>
        <w:t xml:space="preserve"> испытан в 3-х скважинах: 50р, 141р, 30018р. В скважинах 50р и 141р притока не получено. В скважине 30018р из интервала ЮК</w:t>
      </w:r>
      <w:proofErr w:type="gramStart"/>
      <w:r>
        <w:rPr>
          <w:spacing w:val="-8"/>
          <w:vertAlign w:val="subscript"/>
        </w:rPr>
        <w:t>2</w:t>
      </w:r>
      <w:proofErr w:type="gramEnd"/>
      <w:r>
        <w:rPr>
          <w:spacing w:val="-8"/>
        </w:rPr>
        <w:t xml:space="preserve"> (2310 – 2320 м) получен приток нефти 4 м</w:t>
      </w:r>
      <w:r>
        <w:rPr>
          <w:spacing w:val="-8"/>
          <w:vertAlign w:val="superscript"/>
        </w:rPr>
        <w:t>3</w:t>
      </w:r>
      <w:r>
        <w:rPr>
          <w:spacing w:val="-8"/>
        </w:rPr>
        <w:t>/сут с поглощением в интервале абалакской</w:t>
      </w:r>
      <w:r w:rsidR="00994B58">
        <w:rPr>
          <w:spacing w:val="-8"/>
        </w:rPr>
        <w:t xml:space="preserve"> свиты</w:t>
      </w:r>
      <w:r>
        <w:rPr>
          <w:spacing w:val="-8"/>
        </w:rPr>
        <w:t xml:space="preserve"> </w:t>
      </w:r>
      <w:r w:rsidR="00ED5D3C" w:rsidRPr="00AD50D0">
        <w:t>[3</w:t>
      </w:r>
      <w:r w:rsidR="00F65B50" w:rsidRPr="00F65B50">
        <w:t>1</w:t>
      </w:r>
      <w:r w:rsidR="00ED5D3C" w:rsidRPr="00AD50D0">
        <w:t>]</w:t>
      </w:r>
      <w:r w:rsidR="00994B58">
        <w:t>.</w:t>
      </w:r>
      <w:r w:rsidR="00ED5D3C" w:rsidRPr="00ED5D3C">
        <w:t xml:space="preserve"> </w:t>
      </w:r>
      <w:r>
        <w:rPr>
          <w:spacing w:val="-8"/>
        </w:rPr>
        <w:t>Совместные испытания пласта ЮК</w:t>
      </w:r>
      <w:proofErr w:type="gramStart"/>
      <w:r>
        <w:rPr>
          <w:spacing w:val="-8"/>
          <w:vertAlign w:val="subscript"/>
        </w:rPr>
        <w:t>2</w:t>
      </w:r>
      <w:proofErr w:type="gramEnd"/>
      <w:r>
        <w:rPr>
          <w:spacing w:val="-8"/>
        </w:rPr>
        <w:t xml:space="preserve"> с вышележащими пластами абалакской и тюменской свит в 33-х скважинах дали приток нефти от 0</w:t>
      </w:r>
      <w:r w:rsidR="00E01A16">
        <w:rPr>
          <w:spacing w:val="-8"/>
        </w:rPr>
        <w:t>,</w:t>
      </w:r>
      <w:r>
        <w:rPr>
          <w:spacing w:val="-8"/>
        </w:rPr>
        <w:t>3 до 300 м</w:t>
      </w:r>
      <w:r>
        <w:rPr>
          <w:spacing w:val="-8"/>
          <w:vertAlign w:val="superscript"/>
        </w:rPr>
        <w:t>3</w:t>
      </w:r>
      <w:r>
        <w:rPr>
          <w:spacing w:val="-8"/>
        </w:rPr>
        <w:t xml:space="preserve">/сут. Притоков воды не получено. Залежь распространена на западном, центральном </w:t>
      </w:r>
      <w:r w:rsidR="00F65B50">
        <w:rPr>
          <w:spacing w:val="-8"/>
        </w:rPr>
        <w:t>и восточном куполах Ем-Еговской</w:t>
      </w:r>
      <w:r>
        <w:rPr>
          <w:spacing w:val="-8"/>
        </w:rPr>
        <w:t xml:space="preserve"> </w:t>
      </w:r>
      <w:r w:rsidR="00F65B50">
        <w:rPr>
          <w:spacing w:val="-8"/>
        </w:rPr>
        <w:t>площади</w:t>
      </w:r>
      <w:r>
        <w:rPr>
          <w:spacing w:val="-8"/>
        </w:rPr>
        <w:t xml:space="preserve">. Залежь протягивается с северо-запада на юго-восток на 41 км. Максимальная ширина залежи в районе западного купола составляет 34 км. В центре и на востоке залежь </w:t>
      </w:r>
      <w:r>
        <w:rPr>
          <w:spacing w:val="-8"/>
        </w:rPr>
        <w:lastRenderedPageBreak/>
        <w:t>осложнена зонами выклинивания коллектора и выходом палеозойского основания в районе</w:t>
      </w:r>
      <w:r w:rsidR="00994B58">
        <w:rPr>
          <w:spacing w:val="-8"/>
        </w:rPr>
        <w:t xml:space="preserve"> скважин 1274, 7р, 586р, 1001р</w:t>
      </w:r>
      <w:r w:rsidR="00ED5D3C" w:rsidRPr="00ED5D3C">
        <w:rPr>
          <w:spacing w:val="-8"/>
        </w:rPr>
        <w:t xml:space="preserve"> </w:t>
      </w:r>
      <w:r w:rsidR="00ED5D3C" w:rsidRPr="00AD50D0">
        <w:t>[3</w:t>
      </w:r>
      <w:r w:rsidR="00F65B50">
        <w:t>4</w:t>
      </w:r>
      <w:r w:rsidR="00ED5D3C" w:rsidRPr="00AD50D0">
        <w:t>]</w:t>
      </w:r>
      <w:r w:rsidR="00994B58">
        <w:t>.</w:t>
      </w:r>
      <w:r w:rsidR="00ED5D3C" w:rsidRPr="00ED5D3C">
        <w:t xml:space="preserve"> </w:t>
      </w:r>
      <w:proofErr w:type="gramStart"/>
      <w:r>
        <w:rPr>
          <w:spacing w:val="-8"/>
        </w:rPr>
        <w:t>Эффективные толщины на западном куполе больше, чем на центральном</w:t>
      </w:r>
      <w:r w:rsidR="00C5178C">
        <w:rPr>
          <w:spacing w:val="-8"/>
        </w:rPr>
        <w:t>,</w:t>
      </w:r>
      <w:r>
        <w:rPr>
          <w:spacing w:val="-8"/>
        </w:rPr>
        <w:t xml:space="preserve"> и достигают 8</w:t>
      </w:r>
      <w:r w:rsidR="00E01A16">
        <w:rPr>
          <w:spacing w:val="-8"/>
        </w:rPr>
        <w:t>,</w:t>
      </w:r>
      <w:r>
        <w:rPr>
          <w:spacing w:val="-8"/>
        </w:rPr>
        <w:t>4 м в скважине 1871, меняясь в диапазоне от 1</w:t>
      </w:r>
      <w:r w:rsidR="00E01A16">
        <w:rPr>
          <w:spacing w:val="-8"/>
        </w:rPr>
        <w:t>,</w:t>
      </w:r>
      <w:r>
        <w:rPr>
          <w:spacing w:val="-8"/>
        </w:rPr>
        <w:t>2 до 8</w:t>
      </w:r>
      <w:r w:rsidR="00E01A16">
        <w:rPr>
          <w:spacing w:val="-8"/>
        </w:rPr>
        <w:t>,</w:t>
      </w:r>
      <w:r>
        <w:rPr>
          <w:spacing w:val="-8"/>
        </w:rPr>
        <w:t>4 м. На центральном куполе эффективные толщины изменяются от 0</w:t>
      </w:r>
      <w:r w:rsidR="00E01A16">
        <w:rPr>
          <w:spacing w:val="-8"/>
        </w:rPr>
        <w:t>,</w:t>
      </w:r>
      <w:r>
        <w:rPr>
          <w:spacing w:val="-8"/>
        </w:rPr>
        <w:t>8 до 5</w:t>
      </w:r>
      <w:r w:rsidR="00E01A16">
        <w:rPr>
          <w:spacing w:val="-8"/>
        </w:rPr>
        <w:t>,</w:t>
      </w:r>
      <w:r>
        <w:rPr>
          <w:spacing w:val="-8"/>
        </w:rPr>
        <w:t>8 м. В целом по залежи эффективные нефтенасыщенные толщины меняются от 0</w:t>
      </w:r>
      <w:r w:rsidR="00E01A16">
        <w:rPr>
          <w:spacing w:val="-8"/>
        </w:rPr>
        <w:t>,</w:t>
      </w:r>
      <w:r>
        <w:rPr>
          <w:spacing w:val="-8"/>
        </w:rPr>
        <w:t>8 до 8</w:t>
      </w:r>
      <w:r w:rsidR="00E01A16">
        <w:rPr>
          <w:spacing w:val="-8"/>
        </w:rPr>
        <w:t>,</w:t>
      </w:r>
      <w:r>
        <w:rPr>
          <w:spacing w:val="-8"/>
        </w:rPr>
        <w:t>4 м при среднем значении с учетом зон постепенного выклинивания – 3</w:t>
      </w:r>
      <w:r w:rsidR="00E01A16">
        <w:rPr>
          <w:spacing w:val="-8"/>
        </w:rPr>
        <w:t>,</w:t>
      </w:r>
      <w:r>
        <w:rPr>
          <w:spacing w:val="-8"/>
        </w:rPr>
        <w:t>7 м. Песчанистость по</w:t>
      </w:r>
      <w:proofErr w:type="gramEnd"/>
      <w:r>
        <w:rPr>
          <w:spacing w:val="-8"/>
        </w:rPr>
        <w:t xml:space="preserve"> пласту ЮК</w:t>
      </w:r>
      <w:proofErr w:type="gramStart"/>
      <w:r>
        <w:rPr>
          <w:spacing w:val="-8"/>
          <w:vertAlign w:val="subscript"/>
        </w:rPr>
        <w:t>2</w:t>
      </w:r>
      <w:proofErr w:type="gramEnd"/>
      <w:r>
        <w:rPr>
          <w:spacing w:val="-8"/>
        </w:rPr>
        <w:t xml:space="preserve"> достаточно высока и составляет 60 %, количество прослоев в среднем равно 3, прерывистость – 0</w:t>
      </w:r>
      <w:r w:rsidR="00E01A16">
        <w:rPr>
          <w:spacing w:val="-8"/>
        </w:rPr>
        <w:t xml:space="preserve">, </w:t>
      </w:r>
      <w:r>
        <w:rPr>
          <w:spacing w:val="-8"/>
        </w:rPr>
        <w:t>48, неоднородность по проницаемости послойная – 0</w:t>
      </w:r>
      <w:r w:rsidR="00E01A16">
        <w:rPr>
          <w:spacing w:val="-8"/>
        </w:rPr>
        <w:t xml:space="preserve">, </w:t>
      </w:r>
      <w:r>
        <w:rPr>
          <w:spacing w:val="-8"/>
        </w:rPr>
        <w:t>22, зональная 0.92</w:t>
      </w:r>
      <w:r w:rsidRPr="00EE60CD">
        <w:t xml:space="preserve"> </w:t>
      </w:r>
      <w:r w:rsidR="00AD50D0" w:rsidRPr="009157A6">
        <w:t>[3</w:t>
      </w:r>
      <w:r w:rsidR="00F65B50">
        <w:t>1</w:t>
      </w:r>
      <w:r w:rsidR="00AD50D0" w:rsidRPr="009157A6">
        <w:t>]</w:t>
      </w:r>
      <w:r w:rsidR="00994B58">
        <w:t>.</w:t>
      </w:r>
    </w:p>
    <w:p w:rsidR="00901581" w:rsidRDefault="00901581" w:rsidP="00901581">
      <w:pPr>
        <w:widowControl w:val="0"/>
        <w:spacing w:line="360" w:lineRule="auto"/>
        <w:ind w:right="-1" w:firstLine="851"/>
        <w:jc w:val="both"/>
      </w:pPr>
      <w:r>
        <w:t xml:space="preserve">Кроме того, в </w:t>
      </w:r>
      <w:r w:rsidRPr="00EC431B">
        <w:t>разрезе отложений тюменской свиты</w:t>
      </w:r>
      <w:r>
        <w:t xml:space="preserve"> выделяют</w:t>
      </w:r>
      <w:r w:rsidRPr="00EC431B">
        <w:t xml:space="preserve"> </w:t>
      </w:r>
      <w:r>
        <w:t>шесть залежей нефти в продуктивных пластах</w:t>
      </w:r>
      <w:r w:rsidRPr="00EC431B">
        <w:t xml:space="preserve"> ЮК</w:t>
      </w:r>
      <w:r>
        <w:rPr>
          <w:vertAlign w:val="subscript"/>
        </w:rPr>
        <w:t>3-9</w:t>
      </w:r>
      <w:r w:rsidR="00E01A16">
        <w:t xml:space="preserve"> </w:t>
      </w:r>
      <w:r>
        <w:t>(</w:t>
      </w:r>
      <w:r w:rsidR="005528F1">
        <w:t>Таблица</w:t>
      </w:r>
      <w:r>
        <w:t xml:space="preserve"> 2)</w:t>
      </w:r>
      <w:r w:rsidR="00E01A16">
        <w:t>.</w:t>
      </w:r>
    </w:p>
    <w:p w:rsidR="00901581" w:rsidRDefault="00901581" w:rsidP="00901581">
      <w:pPr>
        <w:widowControl w:val="0"/>
        <w:spacing w:line="360" w:lineRule="auto"/>
        <w:ind w:right="-1" w:firstLine="851"/>
        <w:jc w:val="right"/>
      </w:pPr>
      <w:r>
        <w:t>Таблица 2</w:t>
      </w:r>
    </w:p>
    <w:p w:rsidR="00901581" w:rsidRDefault="00E01A16" w:rsidP="00901581">
      <w:pPr>
        <w:spacing w:line="360" w:lineRule="auto"/>
        <w:ind w:firstLine="709"/>
        <w:jc w:val="center"/>
      </w:pPr>
      <w:r>
        <w:t>Характеристика залежей</w:t>
      </w:r>
      <w:r w:rsidR="00901581">
        <w:t xml:space="preserve"> нефти тюменской свиты Ем-Ёговской площади</w:t>
      </w:r>
    </w:p>
    <w:tbl>
      <w:tblPr>
        <w:tblW w:w="9697" w:type="dxa"/>
        <w:tblInd w:w="93" w:type="dxa"/>
        <w:tblLook w:val="04A0"/>
      </w:tblPr>
      <w:tblGrid>
        <w:gridCol w:w="3169"/>
        <w:gridCol w:w="1749"/>
        <w:gridCol w:w="917"/>
        <w:gridCol w:w="901"/>
        <w:gridCol w:w="866"/>
        <w:gridCol w:w="1056"/>
        <w:gridCol w:w="1039"/>
      </w:tblGrid>
      <w:tr w:rsidR="00901581" w:rsidRPr="00CC42B5" w:rsidTr="00901581">
        <w:trPr>
          <w:trHeight w:val="299"/>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Залежь</w:t>
            </w:r>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ЮК3</w:t>
            </w:r>
          </w:p>
        </w:tc>
        <w:tc>
          <w:tcPr>
            <w:tcW w:w="917" w:type="dxa"/>
            <w:tcBorders>
              <w:top w:val="single" w:sz="4" w:space="0" w:color="auto"/>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ЮК</w:t>
            </w:r>
            <w:proofErr w:type="gramStart"/>
            <w:r w:rsidRPr="00CE3B4A">
              <w:rPr>
                <w:rFonts w:eastAsia="Times New Roman"/>
                <w:color w:val="000000"/>
                <w:sz w:val="22"/>
                <w:szCs w:val="22"/>
              </w:rPr>
              <w:t>4</w:t>
            </w:r>
            <w:proofErr w:type="gramEnd"/>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ЮК5</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ЮК</w:t>
            </w:r>
            <w:proofErr w:type="gramStart"/>
            <w:r w:rsidRPr="00CE3B4A">
              <w:rPr>
                <w:rFonts w:eastAsia="Times New Roman"/>
                <w:color w:val="000000"/>
                <w:sz w:val="22"/>
                <w:szCs w:val="22"/>
              </w:rPr>
              <w:t>6</w:t>
            </w:r>
            <w:proofErr w:type="gramEnd"/>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ЮК</w:t>
            </w:r>
            <w:proofErr w:type="gramStart"/>
            <w:r w:rsidRPr="00CE3B4A">
              <w:rPr>
                <w:rFonts w:eastAsia="Times New Roman"/>
                <w:color w:val="000000"/>
                <w:sz w:val="22"/>
                <w:szCs w:val="22"/>
              </w:rPr>
              <w:t>7</w:t>
            </w:r>
            <w:proofErr w:type="gramEnd"/>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ЮК8-9</w:t>
            </w:r>
          </w:p>
        </w:tc>
      </w:tr>
      <w:tr w:rsidR="00901581" w:rsidRPr="00CC42B5" w:rsidTr="00901581">
        <w:trPr>
          <w:trHeight w:val="299"/>
        </w:trPr>
        <w:tc>
          <w:tcPr>
            <w:tcW w:w="3169" w:type="dxa"/>
            <w:tcBorders>
              <w:top w:val="nil"/>
              <w:left w:val="single" w:sz="4" w:space="0" w:color="auto"/>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 xml:space="preserve">Размер, </w:t>
            </w:r>
            <w:proofErr w:type="gramStart"/>
            <w:r w:rsidRPr="00CE3B4A">
              <w:rPr>
                <w:rFonts w:eastAsia="Times New Roman"/>
                <w:color w:val="000000"/>
                <w:sz w:val="22"/>
                <w:szCs w:val="22"/>
              </w:rPr>
              <w:t>км</w:t>
            </w:r>
            <w:proofErr w:type="gramEnd"/>
          </w:p>
        </w:tc>
        <w:tc>
          <w:tcPr>
            <w:tcW w:w="1749"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41*28</w:t>
            </w:r>
          </w:p>
        </w:tc>
        <w:tc>
          <w:tcPr>
            <w:tcW w:w="917"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41*33</w:t>
            </w:r>
          </w:p>
        </w:tc>
        <w:tc>
          <w:tcPr>
            <w:tcW w:w="901"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41*28</w:t>
            </w:r>
          </w:p>
        </w:tc>
        <w:tc>
          <w:tcPr>
            <w:tcW w:w="866"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 </w:t>
            </w:r>
          </w:p>
        </w:tc>
        <w:tc>
          <w:tcPr>
            <w:tcW w:w="1056"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 </w:t>
            </w:r>
          </w:p>
        </w:tc>
        <w:tc>
          <w:tcPr>
            <w:tcW w:w="1039"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 </w:t>
            </w:r>
          </w:p>
        </w:tc>
      </w:tr>
      <w:tr w:rsidR="00901581" w:rsidRPr="00CC42B5" w:rsidTr="00901581">
        <w:trPr>
          <w:trHeight w:val="299"/>
        </w:trPr>
        <w:tc>
          <w:tcPr>
            <w:tcW w:w="3169" w:type="dxa"/>
            <w:tcBorders>
              <w:top w:val="nil"/>
              <w:left w:val="single" w:sz="4" w:space="0" w:color="auto"/>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Тип</w:t>
            </w:r>
          </w:p>
        </w:tc>
        <w:tc>
          <w:tcPr>
            <w:tcW w:w="6528" w:type="dxa"/>
            <w:gridSpan w:val="6"/>
            <w:tcBorders>
              <w:top w:val="single" w:sz="4" w:space="0" w:color="auto"/>
              <w:left w:val="nil"/>
              <w:bottom w:val="single" w:sz="4" w:space="0" w:color="auto"/>
              <w:right w:val="single" w:sz="4" w:space="0" w:color="000000"/>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литологическая</w:t>
            </w:r>
          </w:p>
        </w:tc>
      </w:tr>
      <w:tr w:rsidR="00901581" w:rsidRPr="00CC42B5" w:rsidTr="00901581">
        <w:trPr>
          <w:trHeight w:val="299"/>
        </w:trPr>
        <w:tc>
          <w:tcPr>
            <w:tcW w:w="3169" w:type="dxa"/>
            <w:tcBorders>
              <w:top w:val="nil"/>
              <w:left w:val="single" w:sz="4" w:space="0" w:color="auto"/>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Опробавания, скв.</w:t>
            </w:r>
          </w:p>
        </w:tc>
        <w:tc>
          <w:tcPr>
            <w:tcW w:w="1749"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3</w:t>
            </w:r>
          </w:p>
        </w:tc>
        <w:tc>
          <w:tcPr>
            <w:tcW w:w="917"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6</w:t>
            </w:r>
          </w:p>
        </w:tc>
        <w:tc>
          <w:tcPr>
            <w:tcW w:w="901"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4</w:t>
            </w:r>
          </w:p>
        </w:tc>
        <w:tc>
          <w:tcPr>
            <w:tcW w:w="866"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3</w:t>
            </w:r>
          </w:p>
        </w:tc>
        <w:tc>
          <w:tcPr>
            <w:tcW w:w="1056"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2</w:t>
            </w:r>
          </w:p>
        </w:tc>
        <w:tc>
          <w:tcPr>
            <w:tcW w:w="1039"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3</w:t>
            </w:r>
          </w:p>
        </w:tc>
      </w:tr>
      <w:tr w:rsidR="00901581" w:rsidRPr="00CC42B5" w:rsidTr="00901581">
        <w:trPr>
          <w:trHeight w:val="299"/>
        </w:trPr>
        <w:tc>
          <w:tcPr>
            <w:tcW w:w="3169" w:type="dxa"/>
            <w:tcBorders>
              <w:top w:val="nil"/>
              <w:left w:val="single" w:sz="4" w:space="0" w:color="auto"/>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 xml:space="preserve">Эффективная толщина, </w:t>
            </w:r>
            <w:proofErr w:type="gramStart"/>
            <w:r w:rsidRPr="00CE3B4A">
              <w:rPr>
                <w:rFonts w:eastAsia="Times New Roman"/>
                <w:color w:val="000000"/>
                <w:sz w:val="22"/>
                <w:szCs w:val="22"/>
              </w:rPr>
              <w:t>м</w:t>
            </w:r>
            <w:proofErr w:type="gramEnd"/>
          </w:p>
        </w:tc>
        <w:tc>
          <w:tcPr>
            <w:tcW w:w="1749"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1,2-15</w:t>
            </w:r>
          </w:p>
        </w:tc>
        <w:tc>
          <w:tcPr>
            <w:tcW w:w="917"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0,6-10,8</w:t>
            </w:r>
          </w:p>
        </w:tc>
        <w:tc>
          <w:tcPr>
            <w:tcW w:w="901"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5,2</w:t>
            </w:r>
          </w:p>
        </w:tc>
        <w:tc>
          <w:tcPr>
            <w:tcW w:w="866"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1,2-6,4</w:t>
            </w:r>
          </w:p>
        </w:tc>
        <w:tc>
          <w:tcPr>
            <w:tcW w:w="1056"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1-10,1</w:t>
            </w:r>
          </w:p>
        </w:tc>
        <w:tc>
          <w:tcPr>
            <w:tcW w:w="1039"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1,7-12,4</w:t>
            </w:r>
          </w:p>
        </w:tc>
      </w:tr>
      <w:tr w:rsidR="00901581" w:rsidRPr="00CC42B5" w:rsidTr="00901581">
        <w:trPr>
          <w:trHeight w:val="299"/>
        </w:trPr>
        <w:tc>
          <w:tcPr>
            <w:tcW w:w="3169" w:type="dxa"/>
            <w:tcBorders>
              <w:top w:val="nil"/>
              <w:left w:val="single" w:sz="4" w:space="0" w:color="auto"/>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Коэффициент песчанистости</w:t>
            </w:r>
          </w:p>
        </w:tc>
        <w:tc>
          <w:tcPr>
            <w:tcW w:w="1749"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0,32</w:t>
            </w:r>
          </w:p>
        </w:tc>
        <w:tc>
          <w:tcPr>
            <w:tcW w:w="917"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0,37</w:t>
            </w:r>
          </w:p>
        </w:tc>
        <w:tc>
          <w:tcPr>
            <w:tcW w:w="901"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0,33</w:t>
            </w:r>
          </w:p>
        </w:tc>
        <w:tc>
          <w:tcPr>
            <w:tcW w:w="866"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0,6</w:t>
            </w:r>
          </w:p>
        </w:tc>
        <w:tc>
          <w:tcPr>
            <w:tcW w:w="1056"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0,36</w:t>
            </w:r>
          </w:p>
        </w:tc>
        <w:tc>
          <w:tcPr>
            <w:tcW w:w="1039"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0,32</w:t>
            </w:r>
          </w:p>
        </w:tc>
      </w:tr>
      <w:tr w:rsidR="00901581" w:rsidRPr="00CC42B5" w:rsidTr="00901581">
        <w:trPr>
          <w:trHeight w:val="299"/>
        </w:trPr>
        <w:tc>
          <w:tcPr>
            <w:tcW w:w="3169" w:type="dxa"/>
            <w:tcBorders>
              <w:top w:val="nil"/>
              <w:left w:val="single" w:sz="4" w:space="0" w:color="auto"/>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Коэффициент расчлененности</w:t>
            </w:r>
          </w:p>
        </w:tc>
        <w:tc>
          <w:tcPr>
            <w:tcW w:w="1749"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4,33</w:t>
            </w:r>
          </w:p>
        </w:tc>
        <w:tc>
          <w:tcPr>
            <w:tcW w:w="917"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2,82</w:t>
            </w:r>
          </w:p>
        </w:tc>
        <w:tc>
          <w:tcPr>
            <w:tcW w:w="901"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3,58</w:t>
            </w:r>
          </w:p>
        </w:tc>
        <w:tc>
          <w:tcPr>
            <w:tcW w:w="866"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3</w:t>
            </w:r>
          </w:p>
        </w:tc>
        <w:tc>
          <w:tcPr>
            <w:tcW w:w="1056"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3,19</w:t>
            </w:r>
          </w:p>
        </w:tc>
        <w:tc>
          <w:tcPr>
            <w:tcW w:w="1039"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4,7</w:t>
            </w:r>
          </w:p>
        </w:tc>
      </w:tr>
      <w:tr w:rsidR="00901581" w:rsidRPr="00CC42B5" w:rsidTr="00901581">
        <w:trPr>
          <w:trHeight w:val="299"/>
        </w:trPr>
        <w:tc>
          <w:tcPr>
            <w:tcW w:w="3169" w:type="dxa"/>
            <w:tcBorders>
              <w:top w:val="nil"/>
              <w:left w:val="single" w:sz="4" w:space="0" w:color="auto"/>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Прерывистость по залежи</w:t>
            </w:r>
          </w:p>
        </w:tc>
        <w:tc>
          <w:tcPr>
            <w:tcW w:w="1749"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0,47</w:t>
            </w:r>
          </w:p>
        </w:tc>
        <w:tc>
          <w:tcPr>
            <w:tcW w:w="917"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0,46</w:t>
            </w:r>
          </w:p>
        </w:tc>
        <w:tc>
          <w:tcPr>
            <w:tcW w:w="901"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0,44</w:t>
            </w:r>
          </w:p>
        </w:tc>
        <w:tc>
          <w:tcPr>
            <w:tcW w:w="866"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0,45</w:t>
            </w:r>
          </w:p>
        </w:tc>
        <w:tc>
          <w:tcPr>
            <w:tcW w:w="1056"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0,48</w:t>
            </w:r>
          </w:p>
        </w:tc>
        <w:tc>
          <w:tcPr>
            <w:tcW w:w="1039"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0,44</w:t>
            </w:r>
          </w:p>
        </w:tc>
      </w:tr>
      <w:tr w:rsidR="00901581" w:rsidRPr="00CC42B5" w:rsidTr="00901581">
        <w:trPr>
          <w:trHeight w:val="299"/>
        </w:trPr>
        <w:tc>
          <w:tcPr>
            <w:tcW w:w="3169" w:type="dxa"/>
            <w:tcBorders>
              <w:top w:val="nil"/>
              <w:left w:val="single" w:sz="4" w:space="0" w:color="auto"/>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Неоднородность по проницаемости:</w:t>
            </w:r>
          </w:p>
        </w:tc>
        <w:tc>
          <w:tcPr>
            <w:tcW w:w="1749"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 </w:t>
            </w:r>
          </w:p>
        </w:tc>
        <w:tc>
          <w:tcPr>
            <w:tcW w:w="917"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 </w:t>
            </w:r>
          </w:p>
        </w:tc>
        <w:tc>
          <w:tcPr>
            <w:tcW w:w="901"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 </w:t>
            </w:r>
          </w:p>
        </w:tc>
        <w:tc>
          <w:tcPr>
            <w:tcW w:w="1056"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 </w:t>
            </w:r>
          </w:p>
        </w:tc>
        <w:tc>
          <w:tcPr>
            <w:tcW w:w="1039"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 </w:t>
            </w:r>
          </w:p>
        </w:tc>
      </w:tr>
      <w:tr w:rsidR="00901581" w:rsidRPr="00CC42B5" w:rsidTr="00901581">
        <w:trPr>
          <w:trHeight w:val="299"/>
        </w:trPr>
        <w:tc>
          <w:tcPr>
            <w:tcW w:w="3169" w:type="dxa"/>
            <w:tcBorders>
              <w:top w:val="nil"/>
              <w:left w:val="single" w:sz="4" w:space="0" w:color="auto"/>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зональная</w:t>
            </w:r>
          </w:p>
        </w:tc>
        <w:tc>
          <w:tcPr>
            <w:tcW w:w="1749"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1,13</w:t>
            </w:r>
          </w:p>
        </w:tc>
        <w:tc>
          <w:tcPr>
            <w:tcW w:w="917"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1,42</w:t>
            </w:r>
          </w:p>
        </w:tc>
        <w:tc>
          <w:tcPr>
            <w:tcW w:w="901"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1,22</w:t>
            </w:r>
          </w:p>
        </w:tc>
        <w:tc>
          <w:tcPr>
            <w:tcW w:w="866"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1</w:t>
            </w:r>
          </w:p>
        </w:tc>
        <w:tc>
          <w:tcPr>
            <w:tcW w:w="1056"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0,99</w:t>
            </w:r>
          </w:p>
        </w:tc>
        <w:tc>
          <w:tcPr>
            <w:tcW w:w="1039"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0,93</w:t>
            </w:r>
          </w:p>
        </w:tc>
      </w:tr>
      <w:tr w:rsidR="00901581" w:rsidRPr="00CC42B5" w:rsidTr="00901581">
        <w:trPr>
          <w:trHeight w:val="299"/>
        </w:trPr>
        <w:tc>
          <w:tcPr>
            <w:tcW w:w="3169" w:type="dxa"/>
            <w:tcBorders>
              <w:top w:val="nil"/>
              <w:left w:val="single" w:sz="4" w:space="0" w:color="auto"/>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послойная</w:t>
            </w:r>
          </w:p>
        </w:tc>
        <w:tc>
          <w:tcPr>
            <w:tcW w:w="1749"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0,26</w:t>
            </w:r>
          </w:p>
        </w:tc>
        <w:tc>
          <w:tcPr>
            <w:tcW w:w="917"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0,19</w:t>
            </w:r>
          </w:p>
        </w:tc>
        <w:tc>
          <w:tcPr>
            <w:tcW w:w="901"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0,23</w:t>
            </w:r>
          </w:p>
        </w:tc>
        <w:tc>
          <w:tcPr>
            <w:tcW w:w="866"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0,24</w:t>
            </w:r>
          </w:p>
        </w:tc>
        <w:tc>
          <w:tcPr>
            <w:tcW w:w="1056"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0,54</w:t>
            </w:r>
          </w:p>
        </w:tc>
        <w:tc>
          <w:tcPr>
            <w:tcW w:w="1039"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0,26</w:t>
            </w:r>
          </w:p>
        </w:tc>
      </w:tr>
      <w:tr w:rsidR="00901581" w:rsidRPr="00CC42B5" w:rsidTr="00901581">
        <w:trPr>
          <w:trHeight w:val="538"/>
        </w:trPr>
        <w:tc>
          <w:tcPr>
            <w:tcW w:w="3169" w:type="dxa"/>
            <w:tcBorders>
              <w:top w:val="nil"/>
              <w:left w:val="single" w:sz="4" w:space="0" w:color="auto"/>
              <w:bottom w:val="single" w:sz="4" w:space="0" w:color="auto"/>
              <w:right w:val="single" w:sz="4" w:space="0" w:color="auto"/>
            </w:tcBorders>
            <w:shd w:val="clear" w:color="auto" w:fill="auto"/>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Область прорыва пласта породами доюрского основания</w:t>
            </w:r>
          </w:p>
        </w:tc>
        <w:tc>
          <w:tcPr>
            <w:tcW w:w="1749" w:type="dxa"/>
            <w:tcBorders>
              <w:top w:val="nil"/>
              <w:left w:val="nil"/>
              <w:bottom w:val="single" w:sz="4" w:space="0" w:color="auto"/>
              <w:right w:val="single" w:sz="4" w:space="0" w:color="auto"/>
            </w:tcBorders>
            <w:shd w:val="clear" w:color="auto" w:fill="auto"/>
            <w:vAlign w:val="center"/>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 xml:space="preserve"> 586р, 7р, 1274р, 1001р</w:t>
            </w:r>
          </w:p>
        </w:tc>
        <w:tc>
          <w:tcPr>
            <w:tcW w:w="917"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 </w:t>
            </w:r>
          </w:p>
        </w:tc>
        <w:tc>
          <w:tcPr>
            <w:tcW w:w="901" w:type="dxa"/>
            <w:tcBorders>
              <w:top w:val="nil"/>
              <w:left w:val="nil"/>
              <w:bottom w:val="single" w:sz="4" w:space="0" w:color="auto"/>
              <w:right w:val="single" w:sz="4" w:space="0" w:color="auto"/>
            </w:tcBorders>
            <w:shd w:val="clear" w:color="auto" w:fill="auto"/>
            <w:noWrap/>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 </w:t>
            </w:r>
          </w:p>
        </w:tc>
        <w:tc>
          <w:tcPr>
            <w:tcW w:w="866" w:type="dxa"/>
            <w:tcBorders>
              <w:top w:val="nil"/>
              <w:left w:val="nil"/>
              <w:bottom w:val="single" w:sz="4" w:space="0" w:color="auto"/>
              <w:right w:val="single" w:sz="4" w:space="0" w:color="auto"/>
            </w:tcBorders>
            <w:shd w:val="clear" w:color="auto" w:fill="auto"/>
            <w:vAlign w:val="center"/>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 xml:space="preserve"> 7р и 586р</w:t>
            </w:r>
          </w:p>
        </w:tc>
        <w:tc>
          <w:tcPr>
            <w:tcW w:w="1056" w:type="dxa"/>
            <w:tcBorders>
              <w:top w:val="nil"/>
              <w:left w:val="nil"/>
              <w:bottom w:val="single" w:sz="4" w:space="0" w:color="auto"/>
              <w:right w:val="single" w:sz="4" w:space="0" w:color="auto"/>
            </w:tcBorders>
            <w:shd w:val="clear" w:color="auto" w:fill="auto"/>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 xml:space="preserve"> 3р, 50р и 1001р</w:t>
            </w:r>
          </w:p>
        </w:tc>
        <w:tc>
          <w:tcPr>
            <w:tcW w:w="1039" w:type="dxa"/>
            <w:tcBorders>
              <w:top w:val="nil"/>
              <w:left w:val="nil"/>
              <w:bottom w:val="single" w:sz="4" w:space="0" w:color="auto"/>
              <w:right w:val="single" w:sz="4" w:space="0" w:color="auto"/>
            </w:tcBorders>
            <w:shd w:val="clear" w:color="auto" w:fill="auto"/>
            <w:vAlign w:val="bottom"/>
            <w:hideMark/>
          </w:tcPr>
          <w:p w:rsidR="00901581" w:rsidRPr="00CE3B4A" w:rsidRDefault="00901581" w:rsidP="005B4B86">
            <w:pPr>
              <w:jc w:val="center"/>
              <w:rPr>
                <w:rFonts w:eastAsia="Times New Roman"/>
                <w:color w:val="000000"/>
                <w:sz w:val="22"/>
                <w:szCs w:val="22"/>
              </w:rPr>
            </w:pPr>
            <w:r w:rsidRPr="00CE3B4A">
              <w:rPr>
                <w:rFonts w:eastAsia="Times New Roman"/>
                <w:color w:val="000000"/>
                <w:sz w:val="22"/>
                <w:szCs w:val="22"/>
              </w:rPr>
              <w:t>30026р, 602р, 702р</w:t>
            </w:r>
          </w:p>
        </w:tc>
      </w:tr>
    </w:tbl>
    <w:p w:rsidR="00901581" w:rsidRDefault="00901581" w:rsidP="00901581">
      <w:pPr>
        <w:spacing w:line="360" w:lineRule="auto"/>
        <w:ind w:firstLine="709"/>
        <w:jc w:val="both"/>
      </w:pPr>
    </w:p>
    <w:p w:rsidR="005F34D1" w:rsidRPr="005F34D1" w:rsidRDefault="00901581" w:rsidP="005F34D1">
      <w:pPr>
        <w:spacing w:line="360" w:lineRule="auto"/>
        <w:ind w:firstLine="709"/>
        <w:jc w:val="both"/>
      </w:pPr>
      <w:r>
        <w:t xml:space="preserve">Нефтеносные коллекторы </w:t>
      </w:r>
      <w:r>
        <w:rPr>
          <w:b/>
        </w:rPr>
        <w:t>абалакской свиты (ЮК</w:t>
      </w:r>
      <w:proofErr w:type="gramStart"/>
      <w:r w:rsidRPr="00D51812">
        <w:rPr>
          <w:b/>
          <w:vertAlign w:val="subscript"/>
        </w:rPr>
        <w:t>1</w:t>
      </w:r>
      <w:proofErr w:type="gramEnd"/>
      <w:r w:rsidRPr="008010D1">
        <w:rPr>
          <w:b/>
        </w:rPr>
        <w:t xml:space="preserve">) </w:t>
      </w:r>
      <w:r>
        <w:t>залегают по всей Ем-Ёговской площади. От вышележащей толщи баженовских отложений отделены глинистой перемычкой толщиной 0</w:t>
      </w:r>
      <w:r w:rsidR="00923E18">
        <w:t>,</w:t>
      </w:r>
      <w:r>
        <w:t>1-22</w:t>
      </w:r>
      <w:r w:rsidR="00923E18">
        <w:t>,</w:t>
      </w:r>
      <w:r>
        <w:t>0 м и составляю</w:t>
      </w:r>
      <w:r w:rsidR="00923E18">
        <w:t>щей в среднем по площади 6,25 м</w:t>
      </w:r>
      <w:r w:rsidR="005F34D1">
        <w:t xml:space="preserve"> </w:t>
      </w:r>
      <w:r w:rsidR="005528F1">
        <w:t xml:space="preserve">[34]. </w:t>
      </w:r>
      <w:r>
        <w:t xml:space="preserve">Абалакская </w:t>
      </w:r>
      <w:proofErr w:type="gramStart"/>
      <w:r>
        <w:t>свита</w:t>
      </w:r>
      <w:proofErr w:type="gramEnd"/>
      <w:r>
        <w:t xml:space="preserve"> представлена трещинными аргиллитами и алевролитами с прослоями трещинно-каверновых карбонатных прослоев, поэтому вся толща от кровли до подошвы является проницаемой. Нефтеносность коллекторов абалакской </w:t>
      </w:r>
      <w:proofErr w:type="gramStart"/>
      <w:r>
        <w:t>свиты</w:t>
      </w:r>
      <w:proofErr w:type="gramEnd"/>
      <w:r>
        <w:t xml:space="preserve"> подтверждена как индивидуальными испытаниями этого пласта, так и совместными испытаниями отложений баженовской, абалакской и тюменской свит. Самостоятельно пласт ЮК</w:t>
      </w:r>
      <w:proofErr w:type="gramStart"/>
      <w:r>
        <w:rPr>
          <w:vertAlign w:val="subscript"/>
        </w:rPr>
        <w:t>1</w:t>
      </w:r>
      <w:proofErr w:type="gramEnd"/>
      <w:r>
        <w:t xml:space="preserve"> опробован в 30 скважинах. При этом приток нефти от 1-2 до 10-15 м</w:t>
      </w:r>
      <w:r>
        <w:rPr>
          <w:vertAlign w:val="superscript"/>
        </w:rPr>
        <w:t>3</w:t>
      </w:r>
      <w:r>
        <w:t>/сут получен в 12 скважинах; приток нефти от 15 до 322 м</w:t>
      </w:r>
      <w:r>
        <w:rPr>
          <w:vertAlign w:val="superscript"/>
        </w:rPr>
        <w:t>3</w:t>
      </w:r>
      <w:r>
        <w:t>/сут получен в 56 скважинах</w:t>
      </w:r>
      <w:r w:rsidR="00ED5D3C" w:rsidRPr="00ED5D3C">
        <w:t xml:space="preserve"> </w:t>
      </w:r>
      <w:r w:rsidR="00ED5D3C" w:rsidRPr="00AD50D0">
        <w:t>[3</w:t>
      </w:r>
      <w:r w:rsidR="005F34D1" w:rsidRPr="005F34D1">
        <w:t>4</w:t>
      </w:r>
      <w:r w:rsidR="00ED5D3C" w:rsidRPr="00AD50D0">
        <w:t>]</w:t>
      </w:r>
      <w:r w:rsidR="005528F1">
        <w:t>.</w:t>
      </w:r>
    </w:p>
    <w:p w:rsidR="00901581" w:rsidRPr="005F34D1" w:rsidRDefault="00901581" w:rsidP="005F34D1">
      <w:pPr>
        <w:spacing w:line="360" w:lineRule="auto"/>
        <w:ind w:firstLine="709"/>
        <w:jc w:val="both"/>
      </w:pPr>
      <w:r>
        <w:lastRenderedPageBreak/>
        <w:t>Средняя эффективная толщина карбонатных прослоев по пласту ЮК</w:t>
      </w:r>
      <w:proofErr w:type="gramStart"/>
      <w:r>
        <w:rPr>
          <w:vertAlign w:val="subscript"/>
        </w:rPr>
        <w:t>1</w:t>
      </w:r>
      <w:proofErr w:type="gramEnd"/>
      <w:r>
        <w:t xml:space="preserve"> равна 0.8 м при диапазоне от 0.4 до 2.8 м. В целом по абалакской свите нефтенасыщенные толщины изменяются в пределах от 16</w:t>
      </w:r>
      <w:r w:rsidR="00923E18">
        <w:t>,</w:t>
      </w:r>
      <w:r>
        <w:t>3 до 44</w:t>
      </w:r>
      <w:r w:rsidR="00923E18">
        <w:t>,</w:t>
      </w:r>
      <w:r>
        <w:t>8 м, составляя в среднем 29</w:t>
      </w:r>
      <w:r w:rsidR="00923E18">
        <w:t>,</w:t>
      </w:r>
      <w:r>
        <w:t>6 м. Песчанистость равна в среднем 0</w:t>
      </w:r>
      <w:r w:rsidR="00923E18">
        <w:t>,</w:t>
      </w:r>
      <w:r>
        <w:t>97, расчлененнос</w:t>
      </w:r>
      <w:r w:rsidR="005528F1">
        <w:t xml:space="preserve">ть </w:t>
      </w:r>
      <w:r w:rsidR="00923E18">
        <w:t>–</w:t>
      </w:r>
      <w:r w:rsidR="005528F1">
        <w:t xml:space="preserve"> 1</w:t>
      </w:r>
      <w:r w:rsidR="00923E18">
        <w:t>,</w:t>
      </w:r>
      <w:r w:rsidR="005528F1">
        <w:t>49, прерывистость – 0</w:t>
      </w:r>
      <w:r w:rsidR="00923E18">
        <w:t>,</w:t>
      </w:r>
      <w:r w:rsidR="005528F1">
        <w:t>48</w:t>
      </w:r>
      <w:r w:rsidR="005F34D1" w:rsidRPr="005F34D1">
        <w:t xml:space="preserve"> </w:t>
      </w:r>
      <w:r w:rsidR="005F34D1">
        <w:t>[3</w:t>
      </w:r>
      <w:r w:rsidR="005F34D1" w:rsidRPr="005F34D1">
        <w:t>4</w:t>
      </w:r>
      <w:r w:rsidR="005F34D1">
        <w:t>]</w:t>
      </w:r>
      <w:r w:rsidR="005528F1">
        <w:t>.</w:t>
      </w:r>
      <w:r w:rsidRPr="00EE60CD">
        <w:t xml:space="preserve"> </w:t>
      </w:r>
      <w:r w:rsidR="00AD50D0">
        <w:t xml:space="preserve">Залежь литологическая. </w:t>
      </w:r>
    </w:p>
    <w:p w:rsidR="00901581" w:rsidRPr="005E38A3" w:rsidRDefault="00901581" w:rsidP="00901581">
      <w:pPr>
        <w:spacing w:line="360" w:lineRule="auto"/>
        <w:ind w:firstLine="709"/>
        <w:jc w:val="both"/>
      </w:pPr>
      <w:r w:rsidRPr="003F3EDB">
        <w:rPr>
          <w:b/>
        </w:rPr>
        <w:t>Залежь пласта ЮК</w:t>
      </w:r>
      <w:proofErr w:type="gramStart"/>
      <w:r w:rsidRPr="00D51812">
        <w:rPr>
          <w:b/>
          <w:vertAlign w:val="subscript"/>
        </w:rPr>
        <w:t>0</w:t>
      </w:r>
      <w:proofErr w:type="gramEnd"/>
      <w:r w:rsidRPr="003F3EDB">
        <w:rPr>
          <w:b/>
        </w:rPr>
        <w:t>.</w:t>
      </w:r>
      <w:r>
        <w:t xml:space="preserve"> Нефтеносность баженовских отложений </w:t>
      </w:r>
      <w:r w:rsidR="005F34D1">
        <w:t>прогнозируется по всей площади</w:t>
      </w:r>
      <w:r w:rsidR="005F34D1" w:rsidRPr="005F34D1">
        <w:t xml:space="preserve">, </w:t>
      </w:r>
      <w:r w:rsidR="005F34D1">
        <w:t>размеры залежи</w:t>
      </w:r>
      <w:r>
        <w:t xml:space="preserve"> составляют 40 </w:t>
      </w:r>
      <w:r w:rsidR="000C32BF">
        <w:t>*</w:t>
      </w:r>
      <w:r>
        <w:t xml:space="preserve"> 45 км. Наивысшая отметка кровли продуктивного коллектора составляет –2105</w:t>
      </w:r>
      <w:r w:rsidR="00923E18">
        <w:t>,</w:t>
      </w:r>
      <w:r>
        <w:t xml:space="preserve">5 м. Общая высота залежи около 300 м. Залежь тектонически экранирована на северо-западе зоной разломов от Талинского месторождения. Тип залежи возможно литологический, так как наиболее продуктивный коллектор представлен тонкими проницаемыми прослоями незначительной мощности. </w:t>
      </w:r>
      <w:proofErr w:type="gramStart"/>
      <w:r>
        <w:t>Наибольшие эффективные толщины приурочены к западному и центральному куполам Ем-Еговской площади, где они достигают 15</w:t>
      </w:r>
      <w:r w:rsidR="00923E18">
        <w:t>,</w:t>
      </w:r>
      <w:r w:rsidR="00C5178C">
        <w:t>9 м.</w:t>
      </w:r>
      <w:r>
        <w:t xml:space="preserve"> В целом по площади диапазон изменения нефтенасыщенных толщин составляет 1</w:t>
      </w:r>
      <w:r w:rsidR="00923E18">
        <w:t>,</w:t>
      </w:r>
      <w:r>
        <w:t>1 – 15</w:t>
      </w:r>
      <w:r w:rsidR="00923E18">
        <w:t>,</w:t>
      </w:r>
      <w:r>
        <w:t>9 м при среднем значении 5</w:t>
      </w:r>
      <w:r w:rsidR="00923E18">
        <w:t>,</w:t>
      </w:r>
      <w:r>
        <w:t xml:space="preserve">9 м. </w:t>
      </w:r>
      <w:r>
        <w:rPr>
          <w:spacing w:val="-6"/>
        </w:rPr>
        <w:t>Модальные значения нефтенасыщенных прослоев лежат в интервале 0</w:t>
      </w:r>
      <w:r w:rsidR="00923E18">
        <w:rPr>
          <w:spacing w:val="-6"/>
        </w:rPr>
        <w:t>,</w:t>
      </w:r>
      <w:r>
        <w:rPr>
          <w:spacing w:val="-6"/>
        </w:rPr>
        <w:t>5-1</w:t>
      </w:r>
      <w:r w:rsidR="00923E18">
        <w:rPr>
          <w:spacing w:val="-6"/>
        </w:rPr>
        <w:t>,</w:t>
      </w:r>
      <w:r>
        <w:rPr>
          <w:spacing w:val="-6"/>
        </w:rPr>
        <w:t>0 м, глинистых – в интервале 0-1 м. Статистические показатели характеристик неоднородности баженовской свиты следующие: коэффициент песчанистости 0</w:t>
      </w:r>
      <w:r w:rsidR="00923E18">
        <w:rPr>
          <w:spacing w:val="-6"/>
        </w:rPr>
        <w:t>,</w:t>
      </w:r>
      <w:r>
        <w:rPr>
          <w:spacing w:val="-6"/>
        </w:rPr>
        <w:t>25</w:t>
      </w:r>
      <w:r w:rsidR="00C5178C">
        <w:rPr>
          <w:spacing w:val="-6"/>
        </w:rPr>
        <w:t xml:space="preserve"> д.ед</w:t>
      </w:r>
      <w:proofErr w:type="gramEnd"/>
      <w:r w:rsidR="00C5178C">
        <w:rPr>
          <w:spacing w:val="-6"/>
        </w:rPr>
        <w:t>.</w:t>
      </w:r>
      <w:r>
        <w:rPr>
          <w:spacing w:val="-6"/>
        </w:rPr>
        <w:t>, коэффициент расчлененности 5</w:t>
      </w:r>
      <w:r w:rsidR="00923E18">
        <w:rPr>
          <w:spacing w:val="-6"/>
        </w:rPr>
        <w:t>,</w:t>
      </w:r>
      <w:r>
        <w:rPr>
          <w:spacing w:val="-6"/>
        </w:rPr>
        <w:t>4</w:t>
      </w:r>
      <w:r w:rsidR="00C5178C" w:rsidRPr="00C5178C">
        <w:rPr>
          <w:spacing w:val="-6"/>
        </w:rPr>
        <w:t xml:space="preserve"> </w:t>
      </w:r>
      <w:r w:rsidR="00C5178C">
        <w:rPr>
          <w:spacing w:val="-6"/>
        </w:rPr>
        <w:t>д.ед.</w:t>
      </w:r>
      <w:r>
        <w:rPr>
          <w:spacing w:val="-6"/>
        </w:rPr>
        <w:t>, прерывистость 0</w:t>
      </w:r>
      <w:r w:rsidR="00923E18">
        <w:rPr>
          <w:spacing w:val="-6"/>
        </w:rPr>
        <w:t>,</w:t>
      </w:r>
      <w:r>
        <w:rPr>
          <w:spacing w:val="-6"/>
        </w:rPr>
        <w:t>43</w:t>
      </w:r>
      <w:r w:rsidR="00923E18">
        <w:rPr>
          <w:spacing w:val="-6"/>
        </w:rPr>
        <w:t xml:space="preserve"> д.ед.</w:t>
      </w:r>
      <w:r>
        <w:rPr>
          <w:spacing w:val="-6"/>
        </w:rPr>
        <w:t xml:space="preserve"> </w:t>
      </w:r>
      <w:r w:rsidR="005F34D1" w:rsidRPr="005F34D1">
        <w:rPr>
          <w:spacing w:val="-6"/>
        </w:rPr>
        <w:t>[34]</w:t>
      </w:r>
      <w:r w:rsidR="00923E18">
        <w:rPr>
          <w:spacing w:val="-6"/>
        </w:rPr>
        <w:t>.</w:t>
      </w:r>
      <w:r w:rsidR="005F34D1" w:rsidRPr="005F34D1">
        <w:rPr>
          <w:spacing w:val="-6"/>
        </w:rPr>
        <w:t xml:space="preserve"> </w:t>
      </w:r>
      <w:r>
        <w:t xml:space="preserve">Покрышкой нефтеносных баженовских отложений являются мощные 500 м отложения фроловской толщи, представленные в основном аргиллитами. Нефтеносность баженовских отложений подтверждена результатами испытаний и ГИС в пределах Ем-Ёговской площади. Отложения баженовской </w:t>
      </w:r>
      <w:proofErr w:type="gramStart"/>
      <w:r>
        <w:t>свиты</w:t>
      </w:r>
      <w:proofErr w:type="gramEnd"/>
      <w:r>
        <w:t xml:space="preserve"> опробованы в скважинах 94р, 463р, 586р, 602р, 30019р, 30029р. При этом в скважинах 94р, 602р и 30019р притоков не получено. Совместное испытание пластов баженовской, абалакской и тюменской </w:t>
      </w:r>
      <w:proofErr w:type="gramStart"/>
      <w:r>
        <w:t>свит</w:t>
      </w:r>
      <w:proofErr w:type="gramEnd"/>
      <w:r>
        <w:t xml:space="preserve"> проведено еще в 14 скважинах </w:t>
      </w:r>
      <w:r w:rsidR="00AD50D0" w:rsidRPr="005E38A3">
        <w:t>[3</w:t>
      </w:r>
      <w:r w:rsidR="005F34D1" w:rsidRPr="005E38A3">
        <w:t>1</w:t>
      </w:r>
      <w:r w:rsidR="00AD50D0" w:rsidRPr="005E38A3">
        <w:t>]</w:t>
      </w:r>
      <w:r w:rsidR="005528F1">
        <w:t>.</w:t>
      </w:r>
    </w:p>
    <w:p w:rsidR="00901581" w:rsidRPr="00D51812" w:rsidRDefault="00901581" w:rsidP="00901581">
      <w:pPr>
        <w:spacing w:line="360" w:lineRule="auto"/>
        <w:ind w:firstLine="709"/>
        <w:jc w:val="both"/>
      </w:pPr>
      <w:r w:rsidRPr="00D51812">
        <w:rPr>
          <w:b/>
        </w:rPr>
        <w:t>К аптскому НГК</w:t>
      </w:r>
      <w:r w:rsidRPr="00D51812">
        <w:t xml:space="preserve"> относятся отложения викуловской свиты. Викуловские отложения на Ем-Еговской площади продуктивны на северо-западном, западном и центральном куполах структуры и на восточной оконечности </w:t>
      </w:r>
      <w:r>
        <w:t>площади</w:t>
      </w:r>
      <w:r w:rsidRPr="00D51812">
        <w:t>. Включают пласты ВК</w:t>
      </w:r>
      <w:proofErr w:type="gramStart"/>
      <w:r w:rsidRPr="00697016">
        <w:rPr>
          <w:vertAlign w:val="subscript"/>
        </w:rPr>
        <w:t>1</w:t>
      </w:r>
      <w:proofErr w:type="gramEnd"/>
      <w:r w:rsidRPr="00D51812">
        <w:t>, ВК</w:t>
      </w:r>
      <w:r w:rsidRPr="00697016">
        <w:rPr>
          <w:vertAlign w:val="subscript"/>
        </w:rPr>
        <w:t>2</w:t>
      </w:r>
      <w:r w:rsidRPr="00D51812">
        <w:t>, ВК</w:t>
      </w:r>
      <w:r w:rsidRPr="00697016">
        <w:rPr>
          <w:vertAlign w:val="subscript"/>
        </w:rPr>
        <w:t>3</w:t>
      </w:r>
      <w:r w:rsidRPr="00D51812">
        <w:t>. На данный момент пласты ВК</w:t>
      </w:r>
      <w:r w:rsidRPr="00697016">
        <w:rPr>
          <w:vertAlign w:val="subscript"/>
        </w:rPr>
        <w:t>1-3</w:t>
      </w:r>
      <w:r w:rsidRPr="00D51812">
        <w:t xml:space="preserve"> являются основными объектами разработки.</w:t>
      </w:r>
    </w:p>
    <w:p w:rsidR="00901581" w:rsidRDefault="00901581" w:rsidP="00901581">
      <w:pPr>
        <w:spacing w:line="360" w:lineRule="auto"/>
        <w:ind w:firstLine="709"/>
        <w:jc w:val="both"/>
      </w:pPr>
      <w:r w:rsidRPr="00D51812">
        <w:t>Пласты ВК</w:t>
      </w:r>
      <w:proofErr w:type="gramStart"/>
      <w:r w:rsidRPr="00697016">
        <w:rPr>
          <w:vertAlign w:val="subscript"/>
        </w:rPr>
        <w:t>1</w:t>
      </w:r>
      <w:proofErr w:type="gramEnd"/>
      <w:r w:rsidRPr="00D51812">
        <w:t xml:space="preserve"> и ВК</w:t>
      </w:r>
      <w:r w:rsidRPr="00697016">
        <w:rPr>
          <w:vertAlign w:val="subscript"/>
        </w:rPr>
        <w:t xml:space="preserve">2-3 </w:t>
      </w:r>
      <w:r w:rsidRPr="00D51812">
        <w:t xml:space="preserve">Ем-Еговской площади представляют собой одну </w:t>
      </w:r>
      <w:r>
        <w:t>гидродинамическую систему</w:t>
      </w:r>
      <w:r w:rsidRPr="00D51812">
        <w:t xml:space="preserve"> с единым водонефтяным контактом. Мощность ВК</w:t>
      </w:r>
      <w:proofErr w:type="gramStart"/>
      <w:r w:rsidRPr="00697016">
        <w:rPr>
          <w:vertAlign w:val="subscript"/>
        </w:rPr>
        <w:t>1</w:t>
      </w:r>
      <w:proofErr w:type="gramEnd"/>
      <w:r w:rsidRPr="00D51812">
        <w:t xml:space="preserve"> колеблется в пределах 12-19 м. Пласт ВК</w:t>
      </w:r>
      <w:r w:rsidRPr="00697016">
        <w:rPr>
          <w:vertAlign w:val="subscript"/>
        </w:rPr>
        <w:t>2-3</w:t>
      </w:r>
      <w:r w:rsidRPr="00D51812">
        <w:t xml:space="preserve"> в некоторых местах отделяется от ВК</w:t>
      </w:r>
      <w:r w:rsidRPr="00697016">
        <w:rPr>
          <w:vertAlign w:val="subscript"/>
        </w:rPr>
        <w:t>1</w:t>
      </w:r>
      <w:r w:rsidRPr="00D51812">
        <w:t xml:space="preserve"> глинистой перемычкой толщиной от 0 до 6-8 м, однако есть зоны слияния коллекторов пластов (скважины 6966, 2309, 2274, 6528, 422 и др.</w:t>
      </w:r>
      <w:r>
        <w:t xml:space="preserve">) </w:t>
      </w:r>
      <w:r w:rsidR="00ED5D3C" w:rsidRPr="00AD50D0">
        <w:t>[3</w:t>
      </w:r>
      <w:r w:rsidR="005F34D1" w:rsidRPr="005F34D1">
        <w:t>4</w:t>
      </w:r>
      <w:r w:rsidR="00ED5D3C" w:rsidRPr="00AD50D0">
        <w:t>]</w:t>
      </w:r>
      <w:r w:rsidR="005528F1">
        <w:t>.</w:t>
      </w:r>
      <w:r w:rsidR="00ED5D3C" w:rsidRPr="00BA7751">
        <w:t xml:space="preserve"> </w:t>
      </w:r>
      <w:r>
        <w:t>Мощность</w:t>
      </w:r>
      <w:r w:rsidRPr="00D51812">
        <w:t xml:space="preserve"> пласта ВК</w:t>
      </w:r>
      <w:proofErr w:type="gramStart"/>
      <w:r w:rsidRPr="00697016">
        <w:rPr>
          <w:vertAlign w:val="subscript"/>
        </w:rPr>
        <w:t>2</w:t>
      </w:r>
      <w:proofErr w:type="gramEnd"/>
      <w:r w:rsidRPr="00D51812">
        <w:t xml:space="preserve"> изменяется от 11 до 31 метра. </w:t>
      </w:r>
    </w:p>
    <w:p w:rsidR="00901581" w:rsidRPr="00F849BE" w:rsidRDefault="00901581" w:rsidP="005F34D1">
      <w:pPr>
        <w:spacing w:line="360" w:lineRule="auto"/>
        <w:ind w:firstLine="709"/>
        <w:jc w:val="both"/>
      </w:pPr>
      <w:r w:rsidRPr="00D51812">
        <w:lastRenderedPageBreak/>
        <w:t>Установле</w:t>
      </w:r>
      <w:r w:rsidR="005F34D1">
        <w:t>но неравномерное скачкообразное</w:t>
      </w:r>
      <w:r w:rsidRPr="00D51812">
        <w:t xml:space="preserve"> изменение поверхности ВНК с выраженным наклоном в восточном направле</w:t>
      </w:r>
      <w:r w:rsidR="005F34D1">
        <w:t>нии, в связи, с чем вся площадь</w:t>
      </w:r>
      <w:r w:rsidR="005F34D1" w:rsidRPr="005F34D1">
        <w:t xml:space="preserve"> </w:t>
      </w:r>
      <w:r w:rsidRPr="00D51812">
        <w:t xml:space="preserve">была разделена на условные блоки. Резкие перепады абсолютных отметок ВНК связаны с наличием разломов. Принятые абсолютные отметки положения ВНК </w:t>
      </w:r>
      <w:r>
        <w:t>и</w:t>
      </w:r>
      <w:r w:rsidRPr="00D51812">
        <w:t>зменяются от 1335 до 1420</w:t>
      </w:r>
      <w:r>
        <w:t xml:space="preserve">. </w:t>
      </w:r>
      <w:r w:rsidRPr="00D51812">
        <w:t xml:space="preserve">В структурно-тектоническом плане вся залежь делится на </w:t>
      </w:r>
      <w:r>
        <w:t>8</w:t>
      </w:r>
      <w:r w:rsidRPr="00D51812">
        <w:t xml:space="preserve"> гидродинамически экранированных зон. Основная по площади и запасам зона приурочена к западному и центральному куполам, которые соединяются между собой через структурный прогиб и область пониженных эфф</w:t>
      </w:r>
      <w:r w:rsidR="005528F1">
        <w:t>ективных нефтенасыщенных толщин</w:t>
      </w:r>
      <w:r w:rsidRPr="00455A82">
        <w:t xml:space="preserve"> </w:t>
      </w:r>
      <w:r w:rsidR="00AD50D0" w:rsidRPr="00F849BE">
        <w:t>[3</w:t>
      </w:r>
      <w:r w:rsidR="005F34D1" w:rsidRPr="00F849BE">
        <w:t>4</w:t>
      </w:r>
      <w:r w:rsidR="00AD50D0" w:rsidRPr="00F849BE">
        <w:t>]</w:t>
      </w:r>
      <w:r w:rsidR="005528F1">
        <w:t>.</w:t>
      </w:r>
      <w:r w:rsidR="005F34D1" w:rsidRPr="00F849BE">
        <w:t xml:space="preserve"> </w:t>
      </w:r>
      <w:r>
        <w:t xml:space="preserve">Основные характеристики залежей викуловской </w:t>
      </w:r>
      <w:proofErr w:type="gramStart"/>
      <w:r>
        <w:t>свиты</w:t>
      </w:r>
      <w:proofErr w:type="gramEnd"/>
      <w:r>
        <w:t xml:space="preserve"> представлены в таблице 3.</w:t>
      </w:r>
    </w:p>
    <w:p w:rsidR="00901581" w:rsidRDefault="00901581" w:rsidP="00901581">
      <w:pPr>
        <w:spacing w:line="360" w:lineRule="auto"/>
        <w:ind w:firstLine="709"/>
        <w:jc w:val="right"/>
      </w:pPr>
      <w:r>
        <w:t>Таблица 3</w:t>
      </w:r>
    </w:p>
    <w:p w:rsidR="00901581" w:rsidRDefault="00923E18" w:rsidP="00901581">
      <w:pPr>
        <w:spacing w:line="360" w:lineRule="auto"/>
        <w:ind w:firstLine="709"/>
        <w:jc w:val="center"/>
      </w:pPr>
      <w:r>
        <w:t>Характеристики залежей</w:t>
      </w:r>
      <w:r w:rsidR="00901581">
        <w:t xml:space="preserve"> нефти викуловской свиты Ем-Ёговской площади</w:t>
      </w:r>
    </w:p>
    <w:tbl>
      <w:tblPr>
        <w:tblW w:w="6740" w:type="dxa"/>
        <w:tblInd w:w="2043" w:type="dxa"/>
        <w:tblLook w:val="04A0"/>
      </w:tblPr>
      <w:tblGrid>
        <w:gridCol w:w="3660"/>
        <w:gridCol w:w="2020"/>
        <w:gridCol w:w="1060"/>
      </w:tblGrid>
      <w:tr w:rsidR="00901581" w:rsidRPr="00455A82" w:rsidTr="005B4B86">
        <w:trPr>
          <w:trHeight w:val="300"/>
        </w:trPr>
        <w:tc>
          <w:tcPr>
            <w:tcW w:w="3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Залежь</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ВК</w:t>
            </w:r>
            <w:proofErr w:type="gramStart"/>
            <w:r w:rsidRPr="00455A82">
              <w:rPr>
                <w:rFonts w:ascii="Calibri" w:eastAsia="Times New Roman" w:hAnsi="Calibri"/>
                <w:color w:val="000000"/>
                <w:sz w:val="22"/>
                <w:szCs w:val="22"/>
              </w:rPr>
              <w:t>1</w:t>
            </w:r>
            <w:proofErr w:type="gramEnd"/>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ВК2-3</w:t>
            </w:r>
          </w:p>
        </w:tc>
      </w:tr>
      <w:tr w:rsidR="00901581" w:rsidRPr="00455A82" w:rsidTr="005B4B86">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 xml:space="preserve">Размер, </w:t>
            </w:r>
            <w:proofErr w:type="gramStart"/>
            <w:r w:rsidRPr="00455A82">
              <w:rPr>
                <w:rFonts w:ascii="Calibri" w:eastAsia="Times New Roman" w:hAnsi="Calibri"/>
                <w:color w:val="000000"/>
                <w:sz w:val="22"/>
                <w:szCs w:val="22"/>
              </w:rPr>
              <w:t>км</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20*46</w:t>
            </w:r>
          </w:p>
        </w:tc>
        <w:tc>
          <w:tcPr>
            <w:tcW w:w="1060" w:type="dxa"/>
            <w:tcBorders>
              <w:top w:val="nil"/>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10*23</w:t>
            </w:r>
          </w:p>
        </w:tc>
      </w:tr>
      <w:tr w:rsidR="00901581" w:rsidRPr="00455A82" w:rsidTr="005B4B86">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 xml:space="preserve">Высота, </w:t>
            </w:r>
            <w:proofErr w:type="gramStart"/>
            <w:r w:rsidRPr="00455A82">
              <w:rPr>
                <w:rFonts w:ascii="Calibri" w:eastAsia="Times New Roman" w:hAnsi="Calibri"/>
                <w:color w:val="000000"/>
                <w:sz w:val="22"/>
                <w:szCs w:val="22"/>
              </w:rPr>
              <w:t>м</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60</w:t>
            </w:r>
          </w:p>
        </w:tc>
        <w:tc>
          <w:tcPr>
            <w:tcW w:w="1060" w:type="dxa"/>
            <w:tcBorders>
              <w:top w:val="nil"/>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25</w:t>
            </w:r>
          </w:p>
        </w:tc>
      </w:tr>
      <w:tr w:rsidR="00901581" w:rsidRPr="00455A82" w:rsidTr="005B4B86">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Опробавания, скв.</w:t>
            </w:r>
          </w:p>
        </w:tc>
        <w:tc>
          <w:tcPr>
            <w:tcW w:w="30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46</w:t>
            </w:r>
          </w:p>
        </w:tc>
      </w:tr>
      <w:tr w:rsidR="00901581" w:rsidRPr="00455A82" w:rsidTr="005B4B86">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 xml:space="preserve">Эффективная толщина, </w:t>
            </w:r>
            <w:proofErr w:type="gramStart"/>
            <w:r w:rsidRPr="00455A82">
              <w:rPr>
                <w:rFonts w:ascii="Calibri" w:eastAsia="Times New Roman" w:hAnsi="Calibri"/>
                <w:color w:val="000000"/>
                <w:sz w:val="22"/>
                <w:szCs w:val="22"/>
              </w:rPr>
              <w:t>м</w:t>
            </w:r>
            <w:proofErr w:type="gramEnd"/>
          </w:p>
        </w:tc>
        <w:tc>
          <w:tcPr>
            <w:tcW w:w="2020" w:type="dxa"/>
            <w:tcBorders>
              <w:top w:val="nil"/>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3-22,2</w:t>
            </w:r>
          </w:p>
        </w:tc>
        <w:tc>
          <w:tcPr>
            <w:tcW w:w="1060" w:type="dxa"/>
            <w:tcBorders>
              <w:top w:val="nil"/>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1,6-27,6</w:t>
            </w:r>
          </w:p>
        </w:tc>
      </w:tr>
      <w:tr w:rsidR="00901581" w:rsidRPr="00455A82" w:rsidTr="005B4B86">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Коэффициент песчанистости</w:t>
            </w:r>
          </w:p>
        </w:tc>
        <w:tc>
          <w:tcPr>
            <w:tcW w:w="2020" w:type="dxa"/>
            <w:tcBorders>
              <w:top w:val="nil"/>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0,45</w:t>
            </w:r>
          </w:p>
        </w:tc>
        <w:tc>
          <w:tcPr>
            <w:tcW w:w="1060" w:type="dxa"/>
            <w:tcBorders>
              <w:top w:val="nil"/>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0,54</w:t>
            </w:r>
          </w:p>
        </w:tc>
      </w:tr>
      <w:tr w:rsidR="00901581" w:rsidRPr="00455A82" w:rsidTr="005B4B86">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Коэффициент расчлененности</w:t>
            </w:r>
          </w:p>
        </w:tc>
        <w:tc>
          <w:tcPr>
            <w:tcW w:w="2020" w:type="dxa"/>
            <w:tcBorders>
              <w:top w:val="nil"/>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7,2</w:t>
            </w:r>
          </w:p>
        </w:tc>
        <w:tc>
          <w:tcPr>
            <w:tcW w:w="1060" w:type="dxa"/>
            <w:tcBorders>
              <w:top w:val="nil"/>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5,9</w:t>
            </w:r>
          </w:p>
        </w:tc>
      </w:tr>
      <w:tr w:rsidR="00901581" w:rsidRPr="00455A82" w:rsidTr="005B4B86">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Прерывистость по залежи</w:t>
            </w:r>
          </w:p>
        </w:tc>
        <w:tc>
          <w:tcPr>
            <w:tcW w:w="2020" w:type="dxa"/>
            <w:tcBorders>
              <w:top w:val="nil"/>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0,58</w:t>
            </w:r>
          </w:p>
        </w:tc>
        <w:tc>
          <w:tcPr>
            <w:tcW w:w="1060" w:type="dxa"/>
            <w:tcBorders>
              <w:top w:val="nil"/>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0,43</w:t>
            </w:r>
          </w:p>
        </w:tc>
      </w:tr>
      <w:tr w:rsidR="00901581" w:rsidRPr="00455A82" w:rsidTr="005B4B86">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Неоднородность по проницаемости:</w:t>
            </w:r>
          </w:p>
        </w:tc>
        <w:tc>
          <w:tcPr>
            <w:tcW w:w="2020" w:type="dxa"/>
            <w:tcBorders>
              <w:top w:val="nil"/>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 </w:t>
            </w:r>
          </w:p>
        </w:tc>
      </w:tr>
      <w:tr w:rsidR="00901581" w:rsidRPr="00455A82" w:rsidTr="005B4B86">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зональная</w:t>
            </w:r>
          </w:p>
        </w:tc>
        <w:tc>
          <w:tcPr>
            <w:tcW w:w="2020" w:type="dxa"/>
            <w:tcBorders>
              <w:top w:val="nil"/>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0,36</w:t>
            </w:r>
          </w:p>
        </w:tc>
        <w:tc>
          <w:tcPr>
            <w:tcW w:w="1060" w:type="dxa"/>
            <w:tcBorders>
              <w:top w:val="nil"/>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0,6</w:t>
            </w:r>
          </w:p>
        </w:tc>
      </w:tr>
      <w:tr w:rsidR="00901581" w:rsidRPr="00455A82" w:rsidTr="005B4B86">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послойная</w:t>
            </w:r>
          </w:p>
        </w:tc>
        <w:tc>
          <w:tcPr>
            <w:tcW w:w="2020" w:type="dxa"/>
            <w:tcBorders>
              <w:top w:val="nil"/>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0,16</w:t>
            </w:r>
          </w:p>
        </w:tc>
        <w:tc>
          <w:tcPr>
            <w:tcW w:w="1060" w:type="dxa"/>
            <w:tcBorders>
              <w:top w:val="nil"/>
              <w:left w:val="nil"/>
              <w:bottom w:val="single" w:sz="4" w:space="0" w:color="auto"/>
              <w:right w:val="single" w:sz="4" w:space="0" w:color="auto"/>
            </w:tcBorders>
            <w:shd w:val="clear" w:color="auto" w:fill="auto"/>
            <w:noWrap/>
            <w:vAlign w:val="bottom"/>
            <w:hideMark/>
          </w:tcPr>
          <w:p w:rsidR="00901581" w:rsidRPr="00455A82" w:rsidRDefault="00901581" w:rsidP="005B4B86">
            <w:pPr>
              <w:jc w:val="center"/>
              <w:rPr>
                <w:rFonts w:ascii="Calibri" w:eastAsia="Times New Roman" w:hAnsi="Calibri"/>
                <w:color w:val="000000"/>
                <w:sz w:val="22"/>
                <w:szCs w:val="22"/>
              </w:rPr>
            </w:pPr>
            <w:r w:rsidRPr="00455A82">
              <w:rPr>
                <w:rFonts w:ascii="Calibri" w:eastAsia="Times New Roman" w:hAnsi="Calibri"/>
                <w:color w:val="000000"/>
                <w:sz w:val="22"/>
                <w:szCs w:val="22"/>
              </w:rPr>
              <w:t>0,13</w:t>
            </w:r>
          </w:p>
        </w:tc>
      </w:tr>
    </w:tbl>
    <w:p w:rsidR="00C4785F" w:rsidRDefault="00C4785F" w:rsidP="008441CD">
      <w:pPr>
        <w:pStyle w:val="3"/>
        <w:keepNext w:val="0"/>
        <w:keepLines w:val="0"/>
        <w:spacing w:before="0" w:line="360" w:lineRule="auto"/>
        <w:ind w:firstLine="851"/>
        <w:jc w:val="center"/>
        <w:rPr>
          <w:rFonts w:ascii="Times New Roman" w:hAnsi="Times New Roman"/>
          <w:b w:val="0"/>
          <w:color w:val="auto"/>
          <w:sz w:val="24"/>
          <w:szCs w:val="24"/>
        </w:rPr>
      </w:pPr>
    </w:p>
    <w:p w:rsidR="00C4785F" w:rsidRDefault="00C4785F" w:rsidP="00A57E91">
      <w:pPr>
        <w:pStyle w:val="af3"/>
      </w:pPr>
      <w:bookmarkStart w:id="12" w:name="_Toc483309686"/>
      <w:r>
        <w:t>2.4</w:t>
      </w:r>
      <w:r w:rsidRPr="00623D77">
        <w:t xml:space="preserve"> История геологического развития территории</w:t>
      </w:r>
      <w:bookmarkEnd w:id="12"/>
    </w:p>
    <w:p w:rsidR="005528F1" w:rsidRPr="005528F1" w:rsidRDefault="005528F1" w:rsidP="005528F1">
      <w:pPr>
        <w:rPr>
          <w:lang w:eastAsia="ru-RU"/>
        </w:rPr>
      </w:pPr>
    </w:p>
    <w:p w:rsidR="00C4785F" w:rsidRPr="00F849BE" w:rsidRDefault="00C4785F" w:rsidP="00205D1A">
      <w:pPr>
        <w:spacing w:line="360" w:lineRule="auto"/>
        <w:ind w:firstLine="709"/>
        <w:jc w:val="both"/>
      </w:pPr>
      <w:r w:rsidRPr="005420F2">
        <w:t>В протерозое на месте Западно-Сибирской плиты располагалась обширная Урало-Сибирская геосинклиналь. К началу палеозоя в результате байкальской складчатости большая часть территории Западной Сибири утратила черты геосинклинали, поскольку вертикальные движения земной коры способствовали то ее прогибанию, то поднятию. Раннемезозойский герцинский тектогенез, послуживший образованию Уральских гор, стал окончательным этапом формирования фун</w:t>
      </w:r>
      <w:r w:rsidR="005528F1">
        <w:t xml:space="preserve">дамента Западно-Сибирской плиты </w:t>
      </w:r>
      <w:r w:rsidR="005F34D1" w:rsidRPr="005F34D1">
        <w:t>[</w:t>
      </w:r>
      <w:r w:rsidR="005F34D1" w:rsidRPr="00F849BE">
        <w:t>8]</w:t>
      </w:r>
      <w:r w:rsidR="005528F1">
        <w:t>.</w:t>
      </w:r>
    </w:p>
    <w:p w:rsidR="00C4785F" w:rsidRPr="005F60B2" w:rsidRDefault="00C4785F" w:rsidP="00205D1A">
      <w:pPr>
        <w:spacing w:line="360" w:lineRule="auto"/>
        <w:ind w:firstLine="709"/>
        <w:jc w:val="both"/>
      </w:pPr>
      <w:r w:rsidRPr="005420F2">
        <w:t>После завершения герцинской складчатости на территории Красноленинского свода началось медленное воздымание фундамента, которое способствовало формированию крупных грабенов-бассейнов и активизации вулканогенной деятельности. В результате образовался триасовый вулканогенно-осадочный комплекс туринской серии</w:t>
      </w:r>
      <w:r w:rsidR="005528F1">
        <w:t xml:space="preserve"> </w:t>
      </w:r>
      <w:r w:rsidR="005528F1" w:rsidRPr="005F60B2">
        <w:t>[7]</w:t>
      </w:r>
      <w:r w:rsidR="005F60B2">
        <w:t>.</w:t>
      </w:r>
      <w:r w:rsidRPr="005420F2">
        <w:t xml:space="preserve"> </w:t>
      </w:r>
    </w:p>
    <w:p w:rsidR="00C4785F" w:rsidRPr="005420F2" w:rsidRDefault="00C4785F" w:rsidP="00205D1A">
      <w:pPr>
        <w:spacing w:line="360" w:lineRule="auto"/>
        <w:ind w:firstLine="709"/>
        <w:jc w:val="both"/>
      </w:pPr>
      <w:r w:rsidRPr="005420F2">
        <w:lastRenderedPageBreak/>
        <w:t>В среднем триасе рифтогенные процессы завершаются</w:t>
      </w:r>
      <w:r w:rsidR="005F60B2">
        <w:t>,</w:t>
      </w:r>
      <w:r w:rsidRPr="005420F2">
        <w:t xml:space="preserve"> и начинается заполнение </w:t>
      </w:r>
      <w:proofErr w:type="gramStart"/>
      <w:r w:rsidRPr="005420F2">
        <w:t>разрастающейся</w:t>
      </w:r>
      <w:proofErr w:type="gramEnd"/>
      <w:r w:rsidRPr="005420F2">
        <w:t xml:space="preserve"> мегавпадины. Это время считается началом формирования осадочного чехла Западно-Сибирской плиты. </w:t>
      </w:r>
    </w:p>
    <w:p w:rsidR="005528F1" w:rsidRDefault="00C4785F" w:rsidP="005528F1">
      <w:pPr>
        <w:spacing w:line="360" w:lineRule="auto"/>
        <w:ind w:firstLine="709"/>
        <w:jc w:val="both"/>
      </w:pPr>
      <w:r w:rsidRPr="005420F2">
        <w:t xml:space="preserve">Фациальная неоднородность юрских отложений обусловлена </w:t>
      </w:r>
      <w:proofErr w:type="gramStart"/>
      <w:r w:rsidRPr="005420F2">
        <w:t>дифференцированным</w:t>
      </w:r>
      <w:proofErr w:type="gramEnd"/>
      <w:r w:rsidRPr="005420F2">
        <w:t xml:space="preserve"> тектоническим прогибанием фундамента. Для юрского палеорельефа характерно наличие в восточной и юго-восточной частях площади ярко выраженных положительных структур (Ем-Еговская, Пальяновская, </w:t>
      </w:r>
      <w:proofErr w:type="gramStart"/>
      <w:r w:rsidRPr="005420F2">
        <w:t>Каменная</w:t>
      </w:r>
      <w:proofErr w:type="gramEnd"/>
      <w:r w:rsidRPr="005420F2">
        <w:t xml:space="preserve"> и др.) и глубокого прогиба, отмечающегося в районе Талинского вала. По надрифтовым желобам и прогибам осуществлялся транзит терригенного материала с межрифтовых горных сооружений в область морской седиментации, в окраинной зоне которой формировались дельты, бары, эстуарии, заливы, подводные возвышенности. Юрские отложения заполняли погруженные участки рельефа. Основной вклад в выполаживание доюрского основания внесли отложения тюменской свиты, мощность которых на окраинах Красноленинского свода достигает 300 м</w:t>
      </w:r>
      <w:r w:rsidR="005528F1">
        <w:t xml:space="preserve"> </w:t>
      </w:r>
      <w:r w:rsidR="005528F1" w:rsidRPr="00ED5D3C">
        <w:t>[</w:t>
      </w:r>
      <w:r w:rsidR="005528F1" w:rsidRPr="0068774E">
        <w:t>14</w:t>
      </w:r>
      <w:r w:rsidR="005528F1" w:rsidRPr="00ED5D3C">
        <w:t>]</w:t>
      </w:r>
      <w:r w:rsidRPr="005420F2">
        <w:t>.</w:t>
      </w:r>
    </w:p>
    <w:p w:rsidR="00C4785F" w:rsidRPr="00ED5D3C" w:rsidRDefault="00C4785F" w:rsidP="005528F1">
      <w:pPr>
        <w:spacing w:line="360" w:lineRule="auto"/>
        <w:ind w:firstLine="709"/>
        <w:jc w:val="both"/>
      </w:pPr>
      <w:r w:rsidRPr="005420F2">
        <w:t xml:space="preserve"> Отложения тюменской свиты характеризуются сложным распределением </w:t>
      </w:r>
      <w:proofErr w:type="gramStart"/>
      <w:r w:rsidRPr="005420F2">
        <w:t>пород-коллекторов</w:t>
      </w:r>
      <w:proofErr w:type="gramEnd"/>
      <w:r w:rsidRPr="005420F2">
        <w:t xml:space="preserve"> как по площади, так и по разрезу, поэтому одним из наиболее важных методов изучения таких отложений является палеофациальный анализ. Результаты седиментологических исследований керна, проведенных С.Л. Белоусовым и О.А. Хурамшиной</w:t>
      </w:r>
      <w:r w:rsidR="00ED5D3C" w:rsidRPr="00ED5D3C">
        <w:t xml:space="preserve"> [</w:t>
      </w:r>
      <w:r w:rsidR="006C54C3" w:rsidRPr="006C54C3">
        <w:t>2</w:t>
      </w:r>
      <w:r w:rsidR="00ED5D3C" w:rsidRPr="00ED5D3C">
        <w:t>]</w:t>
      </w:r>
      <w:r w:rsidRPr="005420F2">
        <w:t>, показали, что пласты ЮК</w:t>
      </w:r>
      <w:r w:rsidRPr="005420F2">
        <w:rPr>
          <w:vertAlign w:val="subscript"/>
        </w:rPr>
        <w:t>7-9 (</w:t>
      </w:r>
      <w:r w:rsidRPr="005420F2">
        <w:rPr>
          <w:iCs/>
        </w:rPr>
        <w:t xml:space="preserve">ааленский век) </w:t>
      </w:r>
      <w:r w:rsidRPr="005420F2">
        <w:t xml:space="preserve">формировались в пределах возвышенной предгорной аллювиальной равнины в условиях расчлененного рельефа. В этот период происходит увеличение площадей аккумуляции, поскольку региональное опускание территории происходило на фоне шараповской регрессии, которая  привела к резкому обмелению </w:t>
      </w:r>
      <w:r w:rsidR="006C54C3">
        <w:t>[</w:t>
      </w:r>
      <w:r w:rsidR="006C54C3" w:rsidRPr="006C54C3">
        <w:t>22</w:t>
      </w:r>
      <w:r w:rsidR="00AD50D0" w:rsidRPr="00AD50D0">
        <w:t>]</w:t>
      </w:r>
      <w:r w:rsidR="00923E18">
        <w:t>.</w:t>
      </w:r>
      <w:r w:rsidR="00AD50D0" w:rsidRPr="00AD50D0">
        <w:t xml:space="preserve"> </w:t>
      </w:r>
      <w:r w:rsidRPr="005420F2">
        <w:t>Повышенное содержание песчано-глинистых пород наблюдается непосредственно у выступов и в углубленных</w:t>
      </w:r>
      <w:r w:rsidRPr="005420F2">
        <w:rPr>
          <w:b/>
          <w:bCs/>
        </w:rPr>
        <w:t xml:space="preserve"> </w:t>
      </w:r>
      <w:r w:rsidRPr="005420F2">
        <w:t xml:space="preserve">участках палеорельефа (руслах). Широко развиты делювиально-пролювиальные отложения </w:t>
      </w:r>
      <w:r w:rsidR="006C54C3" w:rsidRPr="005E38A3">
        <w:t>[14</w:t>
      </w:r>
      <w:r w:rsidR="00AD50D0" w:rsidRPr="00ED5D3C">
        <w:t>]</w:t>
      </w:r>
      <w:r w:rsidR="00923E18">
        <w:t>.</w:t>
      </w:r>
    </w:p>
    <w:p w:rsidR="00C4785F" w:rsidRPr="00556B0E" w:rsidRDefault="00C4785F" w:rsidP="00205D1A">
      <w:pPr>
        <w:spacing w:line="360" w:lineRule="auto"/>
        <w:ind w:firstLine="709"/>
        <w:jc w:val="both"/>
      </w:pPr>
      <w:r w:rsidRPr="005420F2">
        <w:t>На склонах поднятий Красноленинского выступа, представляющего собой отдельные останцы выступов фундамента, накопление отложений пластов ЮК</w:t>
      </w:r>
      <w:r w:rsidRPr="005420F2">
        <w:rPr>
          <w:vertAlign w:val="subscript"/>
        </w:rPr>
        <w:t xml:space="preserve">5-6 </w:t>
      </w:r>
      <w:r w:rsidRPr="005420F2">
        <w:t>(</w:t>
      </w:r>
      <w:r w:rsidRPr="005420F2">
        <w:rPr>
          <w:iCs/>
        </w:rPr>
        <w:t xml:space="preserve">байосский век) </w:t>
      </w:r>
      <w:r w:rsidRPr="005420F2">
        <w:t>шло на озерно-аллювиальных равнинах с короткими речными долинами. Конечными водоемами стока являлись озера, бол</w:t>
      </w:r>
      <w:r>
        <w:t>ота, поймы.</w:t>
      </w:r>
      <w:r w:rsidRPr="005420F2">
        <w:t xml:space="preserve"> Основные типы литофаций для пластов ЮК</w:t>
      </w:r>
      <w:r w:rsidRPr="005420F2">
        <w:rPr>
          <w:vertAlign w:val="subscript"/>
        </w:rPr>
        <w:t>5-6</w:t>
      </w:r>
      <w:r w:rsidRPr="005420F2">
        <w:t>: песчаники речных русел, глинисто-алеврито-песчаные отложения каналов и конусов выноса промоин и озерных дельт, аргиллиты и</w:t>
      </w:r>
      <w:r>
        <w:t xml:space="preserve"> </w:t>
      </w:r>
      <w:r w:rsidRPr="005420F2">
        <w:t>глинистые алевролиты с прослоями углей поймы и болот, аргиллиты центральных частей озера, а также плохо</w:t>
      </w:r>
      <w:r>
        <w:t xml:space="preserve"> </w:t>
      </w:r>
      <w:r w:rsidRPr="005420F2">
        <w:t>сортированные аргиллиты</w:t>
      </w:r>
      <w:r w:rsidR="006C54C3" w:rsidRPr="006C54C3">
        <w:rPr>
          <w:iCs/>
        </w:rPr>
        <w:t xml:space="preserve"> [</w:t>
      </w:r>
      <w:r w:rsidR="006C54C3" w:rsidRPr="00F849BE">
        <w:rPr>
          <w:iCs/>
        </w:rPr>
        <w:t>2]</w:t>
      </w:r>
      <w:r w:rsidR="00923E18">
        <w:rPr>
          <w:iCs/>
        </w:rPr>
        <w:t>.</w:t>
      </w:r>
      <w:r w:rsidRPr="005420F2">
        <w:rPr>
          <w:iCs/>
        </w:rPr>
        <w:t xml:space="preserve"> </w:t>
      </w:r>
      <w:r w:rsidRPr="005420F2">
        <w:t>Периодически район испытывал морскую трансгрессию. Характерна смесь солен</w:t>
      </w:r>
      <w:proofErr w:type="gramStart"/>
      <w:r w:rsidRPr="005420F2">
        <w:t>о-</w:t>
      </w:r>
      <w:proofErr w:type="gramEnd"/>
      <w:r w:rsidRPr="005420F2">
        <w:t xml:space="preserve"> и пресноводной обстановок. </w:t>
      </w:r>
      <w:r w:rsidR="00AD50D0" w:rsidRPr="00556B0E">
        <w:t>[1</w:t>
      </w:r>
      <w:r w:rsidR="006C54C3" w:rsidRPr="00556B0E">
        <w:t>4</w:t>
      </w:r>
      <w:r w:rsidR="00AD50D0" w:rsidRPr="00556B0E">
        <w:t>]</w:t>
      </w:r>
    </w:p>
    <w:p w:rsidR="00C4785F" w:rsidRPr="00414BD4" w:rsidRDefault="00C4785F" w:rsidP="00ED5D3C">
      <w:pPr>
        <w:spacing w:line="360" w:lineRule="auto"/>
        <w:ind w:firstLine="709"/>
        <w:jc w:val="both"/>
      </w:pPr>
      <w:r w:rsidRPr="005420F2">
        <w:lastRenderedPageBreak/>
        <w:t>Верхняя часть пласта ЮК</w:t>
      </w:r>
      <w:r w:rsidRPr="005420F2">
        <w:rPr>
          <w:vertAlign w:val="subscript"/>
        </w:rPr>
        <w:t>3</w:t>
      </w:r>
      <w:r w:rsidRPr="005420F2">
        <w:t xml:space="preserve"> и пласт ЮК</w:t>
      </w:r>
      <w:proofErr w:type="gramStart"/>
      <w:r w:rsidRPr="005420F2">
        <w:rPr>
          <w:vertAlign w:val="subscript"/>
        </w:rPr>
        <w:t>2</w:t>
      </w:r>
      <w:proofErr w:type="gramEnd"/>
      <w:r w:rsidRPr="005420F2">
        <w:t xml:space="preserve"> (</w:t>
      </w:r>
      <w:r w:rsidRPr="005420F2">
        <w:rPr>
          <w:iCs/>
        </w:rPr>
        <w:t xml:space="preserve">бат-келловейский век) </w:t>
      </w:r>
      <w:r w:rsidRPr="005420F2">
        <w:t>отличаются по фациальной характеристике от пластов, расположенных ниже. Быстрое по сравнению с заполнением седиментационного бассейна погружение территории приводило к формированию эстуариев. Поэтому в разрезе пластов ЮК</w:t>
      </w:r>
      <w:r w:rsidRPr="005420F2">
        <w:rPr>
          <w:vertAlign w:val="subscript"/>
        </w:rPr>
        <w:t xml:space="preserve">2-3 </w:t>
      </w:r>
      <w:r w:rsidRPr="005420F2">
        <w:t>преобладают фации, формировавшиеся в пределах прибрежного залива/эстуария. Основные типы литофаций верхней части пласта ЮК</w:t>
      </w:r>
      <w:r w:rsidRPr="005420F2">
        <w:rPr>
          <w:vertAlign w:val="subscript"/>
        </w:rPr>
        <w:t>3</w:t>
      </w:r>
      <w:r w:rsidRPr="005420F2">
        <w:t xml:space="preserve"> и пласта ЮК</w:t>
      </w:r>
      <w:proofErr w:type="gramStart"/>
      <w:r w:rsidRPr="005420F2">
        <w:rPr>
          <w:vertAlign w:val="subscript"/>
        </w:rPr>
        <w:t>2</w:t>
      </w:r>
      <w:proofErr w:type="gramEnd"/>
      <w:r w:rsidRPr="005420F2">
        <w:t xml:space="preserve"> представлены алеврито-песчаными отложениями заливной дельты, эстуариевыми/лагунными аргиллитами, глинистыми и песчаными отложе</w:t>
      </w:r>
      <w:r w:rsidR="00923E18">
        <w:t>ниями приливно-отливных отмелей</w:t>
      </w:r>
      <w:r w:rsidR="006C54C3" w:rsidRPr="006C54C3">
        <w:t xml:space="preserve"> [2]</w:t>
      </w:r>
      <w:r w:rsidR="00923E18">
        <w:t>.</w:t>
      </w:r>
      <w:r w:rsidRPr="005420F2">
        <w:t xml:space="preserve"> </w:t>
      </w:r>
      <w:r w:rsidRPr="00AD50D0">
        <w:t>О влажном и теплом климате свидетельствуют высокая угленосность пород, их серый цвет, высокое содержание сидерита и значительная доля к</w:t>
      </w:r>
      <w:r w:rsidR="00AD50D0">
        <w:t>аолинита в отложениях пласта [</w:t>
      </w:r>
      <w:r w:rsidR="006C54C3">
        <w:t>1</w:t>
      </w:r>
      <w:r w:rsidR="006C54C3" w:rsidRPr="006C54C3">
        <w:t>4</w:t>
      </w:r>
      <w:r w:rsidRPr="00AD50D0">
        <w:t>].</w:t>
      </w:r>
      <w:r w:rsidR="00D03126">
        <w:t xml:space="preserve"> </w:t>
      </w:r>
      <w:r w:rsidRPr="005420F2">
        <w:t>Отложения пластов ЮК</w:t>
      </w:r>
      <w:proofErr w:type="gramStart"/>
      <w:r w:rsidRPr="005420F2">
        <w:rPr>
          <w:vertAlign w:val="subscript"/>
        </w:rPr>
        <w:t>2</w:t>
      </w:r>
      <w:proofErr w:type="gramEnd"/>
      <w:r w:rsidRPr="005420F2">
        <w:t xml:space="preserve"> и ЮК</w:t>
      </w:r>
      <w:r w:rsidRPr="005420F2">
        <w:rPr>
          <w:vertAlign w:val="subscript"/>
        </w:rPr>
        <w:t>3</w:t>
      </w:r>
      <w:r w:rsidRPr="005420F2">
        <w:t xml:space="preserve"> развиты почти повсеместно, за исключением локального поднятия в районе скважины 7р. </w:t>
      </w:r>
    </w:p>
    <w:p w:rsidR="00AD50D0" w:rsidRDefault="00AD50D0">
      <w:pPr>
        <w:rPr>
          <w:rFonts w:eastAsiaTheme="majorEastAsia" w:cstheme="majorBidi"/>
          <w:bCs/>
          <w:kern w:val="28"/>
          <w:szCs w:val="32"/>
          <w:lang w:eastAsia="ru-RU"/>
        </w:rPr>
      </w:pPr>
      <w:r>
        <w:br w:type="page"/>
      </w:r>
    </w:p>
    <w:p w:rsidR="00F21376" w:rsidRDefault="00F21376" w:rsidP="004E659E">
      <w:pPr>
        <w:pStyle w:val="a6"/>
      </w:pPr>
      <w:bookmarkStart w:id="13" w:name="_Toc483309687"/>
      <w:r w:rsidRPr="004E659E">
        <w:lastRenderedPageBreak/>
        <w:t>3 СОСТОЯНИЕ РАЗРАБОТКИ</w:t>
      </w:r>
      <w:bookmarkEnd w:id="13"/>
      <w:r w:rsidRPr="004E659E">
        <w:t xml:space="preserve"> </w:t>
      </w:r>
    </w:p>
    <w:p w:rsidR="005528F1" w:rsidRDefault="005528F1" w:rsidP="005528F1">
      <w:pPr>
        <w:rPr>
          <w:lang w:eastAsia="ru-RU"/>
        </w:rPr>
      </w:pPr>
    </w:p>
    <w:p w:rsidR="005528F1" w:rsidRPr="005528F1" w:rsidRDefault="005528F1" w:rsidP="005528F1">
      <w:pPr>
        <w:rPr>
          <w:lang w:eastAsia="ru-RU"/>
        </w:rPr>
      </w:pPr>
    </w:p>
    <w:p w:rsidR="00F21376" w:rsidRPr="00047319" w:rsidRDefault="00F21376" w:rsidP="00F21376">
      <w:pPr>
        <w:widowControl w:val="0"/>
        <w:spacing w:line="360" w:lineRule="auto"/>
        <w:ind w:firstLine="709"/>
        <w:jc w:val="both"/>
        <w:rPr>
          <w:rFonts w:eastAsia="SimSun"/>
          <w:lang w:eastAsia="ru-RU"/>
        </w:rPr>
      </w:pPr>
      <w:r w:rsidRPr="00F21376">
        <w:rPr>
          <w:rFonts w:eastAsia="SimSun"/>
          <w:lang w:eastAsia="ru-RU"/>
        </w:rPr>
        <w:t xml:space="preserve">Ем-Еговская площадь введена в промышленную эксплуатацию в 1980 году и находится на 3 стадии разработки (снижение добычи). На месторождении выделено 25 залежей в 12 пластах. По состоянию на 1.01.2014 г. отобрано нефти 37626 тыс. т, что составляет 24% от начальных извлекаемых запасов (НИЗ). Текущий </w:t>
      </w:r>
      <w:r w:rsidR="005528F1">
        <w:rPr>
          <w:rFonts w:eastAsia="SimSun"/>
          <w:lang w:eastAsia="ru-RU"/>
        </w:rPr>
        <w:t>коэффициент извлечения нефти (</w:t>
      </w:r>
      <w:r w:rsidRPr="00F21376">
        <w:rPr>
          <w:rFonts w:eastAsia="SimSun"/>
          <w:lang w:eastAsia="ru-RU"/>
        </w:rPr>
        <w:t>КИН</w:t>
      </w:r>
      <w:r w:rsidR="005528F1">
        <w:rPr>
          <w:rFonts w:eastAsia="SimSun"/>
          <w:lang w:eastAsia="ru-RU"/>
        </w:rPr>
        <w:t>)</w:t>
      </w:r>
      <w:r w:rsidRPr="00F21376">
        <w:rPr>
          <w:rFonts w:eastAsia="SimSun"/>
          <w:lang w:eastAsia="ru-RU"/>
        </w:rPr>
        <w:t xml:space="preserve"> составляет 0,068 при </w:t>
      </w:r>
      <w:proofErr w:type="gramStart"/>
      <w:r w:rsidRPr="00F21376">
        <w:rPr>
          <w:rFonts w:eastAsia="SimSun"/>
          <w:lang w:eastAsia="ru-RU"/>
        </w:rPr>
        <w:t>утвержденном</w:t>
      </w:r>
      <w:proofErr w:type="gramEnd"/>
      <w:r w:rsidRPr="00F21376">
        <w:rPr>
          <w:rFonts w:eastAsia="SimSun"/>
          <w:lang w:eastAsia="ru-RU"/>
        </w:rPr>
        <w:t xml:space="preserve"> 0,281. Обводненность 74%. Пробурено 1147 скважин, из них 870 добывающих и 277 нагнетательных. Утвержденная система разработки-очагово-избирательная. Средний дебит скважин по жидкости 42 т/сут, по нефти 15,9 т/сут.</w:t>
      </w:r>
      <w:r w:rsidR="005528F1" w:rsidRPr="005528F1">
        <w:rPr>
          <w:rFonts w:eastAsia="SimSun"/>
          <w:lang w:eastAsia="ru-RU"/>
        </w:rPr>
        <w:t xml:space="preserve"> </w:t>
      </w:r>
      <w:r w:rsidR="005528F1">
        <w:rPr>
          <w:rFonts w:eastAsia="SimSun"/>
          <w:lang w:eastAsia="ru-RU"/>
        </w:rPr>
        <w:t>[3</w:t>
      </w:r>
      <w:r w:rsidR="005528F1" w:rsidRPr="006C54C3">
        <w:rPr>
          <w:rFonts w:eastAsia="SimSun"/>
          <w:lang w:eastAsia="ru-RU"/>
        </w:rPr>
        <w:t>4</w:t>
      </w:r>
      <w:r w:rsidR="005528F1" w:rsidRPr="00047319">
        <w:rPr>
          <w:rFonts w:eastAsia="SimSun"/>
          <w:lang w:eastAsia="ru-RU"/>
        </w:rPr>
        <w:t>]</w:t>
      </w:r>
      <w:r w:rsidR="005528F1">
        <w:rPr>
          <w:rFonts w:eastAsia="SimSun"/>
          <w:lang w:eastAsia="ru-RU"/>
        </w:rPr>
        <w:t>.</w:t>
      </w:r>
      <w:r w:rsidRPr="00F21376">
        <w:rPr>
          <w:rFonts w:eastAsia="SimSun"/>
          <w:lang w:eastAsia="ru-RU"/>
        </w:rPr>
        <w:t xml:space="preserve"> Графики динамики добычи, изменения среднего дебита и об</w:t>
      </w:r>
      <w:r w:rsidR="005528F1">
        <w:rPr>
          <w:rFonts w:eastAsia="SimSun"/>
          <w:lang w:eastAsia="ru-RU"/>
        </w:rPr>
        <w:t>водненности представлены на рисунках</w:t>
      </w:r>
      <w:r w:rsidRPr="00F21376">
        <w:rPr>
          <w:rFonts w:eastAsia="SimSun"/>
          <w:lang w:eastAsia="ru-RU"/>
        </w:rPr>
        <w:t xml:space="preserve"> </w:t>
      </w:r>
      <w:r w:rsidR="00802A31">
        <w:rPr>
          <w:rFonts w:eastAsia="SimSun"/>
          <w:lang w:eastAsia="ru-RU"/>
        </w:rPr>
        <w:t>6-7</w:t>
      </w:r>
      <w:r w:rsidR="00205D1A">
        <w:rPr>
          <w:rFonts w:eastAsia="SimSun"/>
          <w:lang w:eastAsia="ru-RU"/>
        </w:rPr>
        <w:t>.</w:t>
      </w:r>
    </w:p>
    <w:p w:rsidR="00F21376" w:rsidRPr="00F21376" w:rsidRDefault="00F21376" w:rsidP="00F21376">
      <w:pPr>
        <w:widowControl w:val="0"/>
        <w:spacing w:line="360" w:lineRule="auto"/>
        <w:jc w:val="both"/>
        <w:rPr>
          <w:rFonts w:eastAsia="SimSun"/>
          <w:noProof/>
        </w:rPr>
      </w:pPr>
      <w:r>
        <w:rPr>
          <w:rFonts w:eastAsia="SimSun"/>
          <w:noProof/>
        </w:rPr>
        <w:drawing>
          <wp:inline distT="0" distB="0" distL="0" distR="0">
            <wp:extent cx="5810250" cy="2686050"/>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21376" w:rsidRPr="006C54C3" w:rsidRDefault="00F21376" w:rsidP="003341C9">
      <w:pPr>
        <w:widowControl w:val="0"/>
        <w:spacing w:line="360" w:lineRule="auto"/>
        <w:ind w:firstLine="709"/>
        <w:jc w:val="center"/>
        <w:rPr>
          <w:rFonts w:eastAsia="SimSun"/>
          <w:noProof/>
        </w:rPr>
      </w:pPr>
      <w:r w:rsidRPr="00F21376">
        <w:rPr>
          <w:rFonts w:eastAsia="SimSun"/>
          <w:noProof/>
        </w:rPr>
        <w:t>Рис</w:t>
      </w:r>
      <w:r w:rsidR="005528F1">
        <w:rPr>
          <w:rFonts w:eastAsia="SimSun"/>
          <w:noProof/>
        </w:rPr>
        <w:t>унок</w:t>
      </w:r>
      <w:r w:rsidRPr="00F21376">
        <w:rPr>
          <w:rFonts w:eastAsia="SimSun"/>
          <w:noProof/>
        </w:rPr>
        <w:t xml:space="preserve"> </w:t>
      </w:r>
      <w:r w:rsidR="00802A31">
        <w:rPr>
          <w:rFonts w:eastAsia="SimSun"/>
          <w:noProof/>
        </w:rPr>
        <w:t>6</w:t>
      </w:r>
      <w:r w:rsidR="00205D1A">
        <w:rPr>
          <w:rFonts w:eastAsia="SimSun"/>
          <w:noProof/>
        </w:rPr>
        <w:t xml:space="preserve"> </w:t>
      </w:r>
      <w:r w:rsidRPr="00F21376">
        <w:rPr>
          <w:rFonts w:eastAsia="SimSun"/>
          <w:noProof/>
        </w:rPr>
        <w:t>График динамик</w:t>
      </w:r>
      <w:r w:rsidR="006C54C3">
        <w:rPr>
          <w:rFonts w:eastAsia="SimSun"/>
          <w:noProof/>
        </w:rPr>
        <w:t>и добычи по Ем-Ёговской площади</w:t>
      </w:r>
    </w:p>
    <w:p w:rsidR="00F21376" w:rsidRPr="00F21376" w:rsidRDefault="00F21376" w:rsidP="00F21376">
      <w:pPr>
        <w:widowControl w:val="0"/>
        <w:spacing w:line="360" w:lineRule="auto"/>
        <w:jc w:val="both"/>
        <w:rPr>
          <w:rFonts w:eastAsia="SimSun"/>
          <w:noProof/>
        </w:rPr>
      </w:pPr>
      <w:r>
        <w:rPr>
          <w:rFonts w:eastAsia="SimSun"/>
          <w:noProof/>
        </w:rPr>
        <w:drawing>
          <wp:inline distT="0" distB="0" distL="0" distR="0">
            <wp:extent cx="5810250" cy="2762250"/>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21376" w:rsidRPr="006C54C3" w:rsidRDefault="00F21376" w:rsidP="003341C9">
      <w:pPr>
        <w:widowControl w:val="0"/>
        <w:spacing w:line="360" w:lineRule="auto"/>
        <w:ind w:firstLine="709"/>
        <w:jc w:val="center"/>
        <w:rPr>
          <w:rFonts w:eastAsia="SimSun"/>
          <w:lang w:eastAsia="ru-RU"/>
        </w:rPr>
      </w:pPr>
      <w:r w:rsidRPr="00F21376">
        <w:rPr>
          <w:rFonts w:eastAsia="SimSun"/>
          <w:noProof/>
        </w:rPr>
        <w:t>Рис</w:t>
      </w:r>
      <w:r w:rsidR="005528F1">
        <w:rPr>
          <w:rFonts w:eastAsia="SimSun"/>
          <w:noProof/>
        </w:rPr>
        <w:t>унок</w:t>
      </w:r>
      <w:r w:rsidRPr="00F21376">
        <w:rPr>
          <w:rFonts w:eastAsia="SimSun"/>
          <w:noProof/>
        </w:rPr>
        <w:t xml:space="preserve"> </w:t>
      </w:r>
      <w:r w:rsidR="00802A31">
        <w:rPr>
          <w:rFonts w:eastAsia="SimSun"/>
          <w:noProof/>
        </w:rPr>
        <w:t>7</w:t>
      </w:r>
      <w:r w:rsidR="000C2A84">
        <w:rPr>
          <w:rFonts w:eastAsia="SimSun"/>
          <w:noProof/>
        </w:rPr>
        <w:t xml:space="preserve"> </w:t>
      </w:r>
      <w:r w:rsidRPr="00F21376">
        <w:rPr>
          <w:rFonts w:eastAsia="SimSun"/>
          <w:noProof/>
        </w:rPr>
        <w:t>График динамики дебита и обвод</w:t>
      </w:r>
      <w:r w:rsidR="006C54C3">
        <w:rPr>
          <w:rFonts w:eastAsia="SimSun"/>
          <w:noProof/>
        </w:rPr>
        <w:t>ненности по Ем-Ёговской площади</w:t>
      </w:r>
    </w:p>
    <w:p w:rsidR="00F21376" w:rsidRPr="00F21376" w:rsidRDefault="00F21376" w:rsidP="00F21376">
      <w:pPr>
        <w:widowControl w:val="0"/>
        <w:spacing w:line="360" w:lineRule="auto"/>
        <w:ind w:firstLine="709"/>
        <w:jc w:val="both"/>
        <w:rPr>
          <w:rFonts w:eastAsia="SimSun"/>
          <w:lang w:eastAsia="ru-RU"/>
        </w:rPr>
      </w:pPr>
      <w:r w:rsidRPr="00F21376">
        <w:rPr>
          <w:rFonts w:eastAsia="SimSun"/>
          <w:lang w:eastAsia="ru-RU"/>
        </w:rPr>
        <w:lastRenderedPageBreak/>
        <w:t xml:space="preserve">Пласты тюменской </w:t>
      </w:r>
      <w:proofErr w:type="gramStart"/>
      <w:r w:rsidRPr="00F21376">
        <w:rPr>
          <w:rFonts w:eastAsia="SimSun"/>
          <w:lang w:eastAsia="ru-RU"/>
        </w:rPr>
        <w:t>свиты</w:t>
      </w:r>
      <w:proofErr w:type="gramEnd"/>
      <w:r w:rsidRPr="00F21376">
        <w:rPr>
          <w:rFonts w:eastAsia="SimSun"/>
          <w:lang w:eastAsia="ru-RU"/>
        </w:rPr>
        <w:t xml:space="preserve"> введены в опытно-промышленную разработку в 1981 г. Геологические особенности залегания и распространения пластов ЮК</w:t>
      </w:r>
      <w:r w:rsidRPr="00F21376">
        <w:rPr>
          <w:rFonts w:eastAsia="SimSun"/>
          <w:vertAlign w:val="subscript"/>
          <w:lang w:eastAsia="ru-RU"/>
        </w:rPr>
        <w:t xml:space="preserve">2-9 </w:t>
      </w:r>
      <w:r w:rsidRPr="00F21376">
        <w:rPr>
          <w:rFonts w:eastAsia="SimSun"/>
          <w:lang w:eastAsia="ru-RU"/>
        </w:rPr>
        <w:t>таковы, что пласты ЮК</w:t>
      </w:r>
      <w:r w:rsidRPr="00F21376">
        <w:rPr>
          <w:rFonts w:eastAsia="SimSun"/>
          <w:vertAlign w:val="subscript"/>
          <w:lang w:eastAsia="ru-RU"/>
        </w:rPr>
        <w:t>2-5</w:t>
      </w:r>
      <w:r w:rsidRPr="00F21376">
        <w:rPr>
          <w:rFonts w:eastAsia="SimSun"/>
          <w:lang w:eastAsia="ru-RU"/>
        </w:rPr>
        <w:t xml:space="preserve"> имеют повсеместное распространение в пределах площади, а нижние пласты ЮК</w:t>
      </w:r>
      <w:r w:rsidRPr="00F21376">
        <w:rPr>
          <w:rFonts w:eastAsia="SimSun"/>
          <w:vertAlign w:val="subscript"/>
          <w:lang w:eastAsia="ru-RU"/>
        </w:rPr>
        <w:t>6-9</w:t>
      </w:r>
      <w:r w:rsidRPr="00F21376">
        <w:rPr>
          <w:rFonts w:eastAsia="SimSun"/>
          <w:lang w:eastAsia="ru-RU"/>
        </w:rPr>
        <w:t xml:space="preserve"> расположены в основном по периферии. В центральной части они замещаются пластами </w:t>
      </w:r>
      <w:r w:rsidR="00802A31">
        <w:rPr>
          <w:rFonts w:eastAsia="SimSun"/>
          <w:lang w:eastAsia="ru-RU"/>
        </w:rPr>
        <w:t>ДЮК</w:t>
      </w:r>
      <w:r w:rsidRPr="00F21376">
        <w:rPr>
          <w:rFonts w:eastAsia="SimSun"/>
          <w:lang w:eastAsia="ru-RU"/>
        </w:rPr>
        <w:t>. В связи с этим, участки с максимальными нефтенасыщенными толщинами выделяются по ЮК</w:t>
      </w:r>
      <w:r w:rsidRPr="00F21376">
        <w:rPr>
          <w:rFonts w:eastAsia="SimSun"/>
          <w:vertAlign w:val="subscript"/>
          <w:lang w:eastAsia="ru-RU"/>
        </w:rPr>
        <w:t>6-9</w:t>
      </w:r>
      <w:r w:rsidRPr="00F21376">
        <w:rPr>
          <w:rFonts w:eastAsia="SimSun"/>
          <w:lang w:eastAsia="ru-RU"/>
        </w:rPr>
        <w:t>, но отсутствуют по ЮК</w:t>
      </w:r>
      <w:r w:rsidRPr="00F21376">
        <w:rPr>
          <w:rFonts w:eastAsia="SimSun"/>
          <w:vertAlign w:val="subscript"/>
          <w:lang w:eastAsia="ru-RU"/>
        </w:rPr>
        <w:t>2-5</w:t>
      </w:r>
      <w:r w:rsidRPr="00F21376">
        <w:rPr>
          <w:rFonts w:eastAsia="SimSun"/>
          <w:lang w:eastAsia="ru-RU"/>
        </w:rPr>
        <w:t>. На этом основании при проведении опытно-промысловых работ пласты тюменской свиты ЮК</w:t>
      </w:r>
      <w:r w:rsidRPr="00F21376">
        <w:rPr>
          <w:rFonts w:eastAsia="SimSun"/>
          <w:vertAlign w:val="subscript"/>
          <w:lang w:eastAsia="ru-RU"/>
        </w:rPr>
        <w:t>2-9</w:t>
      </w:r>
      <w:r w:rsidRPr="00F21376">
        <w:rPr>
          <w:rFonts w:eastAsia="SimSun"/>
          <w:lang w:eastAsia="ru-RU"/>
        </w:rPr>
        <w:t xml:space="preserve"> выделяются в два эксплуатационных объекта, ЮК</w:t>
      </w:r>
      <w:r w:rsidRPr="00F21376">
        <w:rPr>
          <w:rFonts w:eastAsia="SimSun"/>
          <w:vertAlign w:val="subscript"/>
          <w:lang w:eastAsia="ru-RU"/>
        </w:rPr>
        <w:t>2-5</w:t>
      </w:r>
      <w:r w:rsidRPr="00F21376">
        <w:rPr>
          <w:rFonts w:eastAsia="SimSun"/>
          <w:lang w:eastAsia="ru-RU"/>
        </w:rPr>
        <w:t xml:space="preserve"> и ЮК</w:t>
      </w:r>
      <w:r w:rsidRPr="00F21376">
        <w:rPr>
          <w:rFonts w:eastAsia="SimSun"/>
          <w:vertAlign w:val="subscript"/>
          <w:lang w:eastAsia="ru-RU"/>
        </w:rPr>
        <w:t>6-9</w:t>
      </w:r>
      <w:r w:rsidRPr="00F21376">
        <w:rPr>
          <w:rFonts w:eastAsia="SimSun"/>
          <w:lang w:eastAsia="ru-RU"/>
        </w:rPr>
        <w:t xml:space="preserve">. </w:t>
      </w:r>
    </w:p>
    <w:p w:rsidR="00F21376" w:rsidRPr="00BA7751" w:rsidRDefault="00F21376" w:rsidP="00F21376">
      <w:pPr>
        <w:widowControl w:val="0"/>
        <w:spacing w:line="360" w:lineRule="auto"/>
        <w:ind w:firstLine="709"/>
        <w:jc w:val="both"/>
        <w:rPr>
          <w:rFonts w:eastAsia="SimSun"/>
          <w:lang w:eastAsia="ru-RU"/>
        </w:rPr>
      </w:pPr>
      <w:r w:rsidRPr="00047319">
        <w:rPr>
          <w:rFonts w:eastAsia="SimSun"/>
          <w:lang w:eastAsia="ru-RU"/>
        </w:rPr>
        <w:t>В настоящее время, в разработке находятся объекты ВК</w:t>
      </w:r>
      <w:r w:rsidRPr="00047319">
        <w:rPr>
          <w:rFonts w:eastAsia="SimSun"/>
          <w:vertAlign w:val="subscript"/>
          <w:lang w:eastAsia="ru-RU"/>
        </w:rPr>
        <w:t>1-3</w:t>
      </w:r>
      <w:r w:rsidRPr="00047319">
        <w:rPr>
          <w:rFonts w:eastAsia="SimSun"/>
          <w:lang w:eastAsia="ru-RU"/>
        </w:rPr>
        <w:t>, ЮК</w:t>
      </w:r>
      <w:proofErr w:type="gramStart"/>
      <w:r w:rsidRPr="00047319">
        <w:rPr>
          <w:rFonts w:eastAsia="SimSun"/>
          <w:vertAlign w:val="subscript"/>
          <w:lang w:eastAsia="ru-RU"/>
        </w:rPr>
        <w:t>1</w:t>
      </w:r>
      <w:proofErr w:type="gramEnd"/>
      <w:r w:rsidRPr="00047319">
        <w:rPr>
          <w:rFonts w:eastAsia="SimSun"/>
          <w:lang w:eastAsia="ru-RU"/>
        </w:rPr>
        <w:t>, ЮК</w:t>
      </w:r>
      <w:r w:rsidRPr="00047319">
        <w:rPr>
          <w:rFonts w:eastAsia="SimSun"/>
          <w:vertAlign w:val="subscript"/>
          <w:lang w:eastAsia="ru-RU"/>
        </w:rPr>
        <w:t>2-5</w:t>
      </w:r>
      <w:r w:rsidRPr="00047319">
        <w:rPr>
          <w:rFonts w:eastAsia="SimSun"/>
          <w:lang w:eastAsia="ru-RU"/>
        </w:rPr>
        <w:t>, ЮК</w:t>
      </w:r>
      <w:r w:rsidRPr="00047319">
        <w:rPr>
          <w:rFonts w:eastAsia="SimSun"/>
          <w:vertAlign w:val="subscript"/>
          <w:lang w:eastAsia="ru-RU"/>
        </w:rPr>
        <w:t>6-9</w:t>
      </w:r>
      <w:r w:rsidRPr="00047319">
        <w:rPr>
          <w:rFonts w:eastAsia="SimSun"/>
          <w:lang w:eastAsia="ru-RU"/>
        </w:rPr>
        <w:t>. При этом основная добыча ведется из объекта ВК</w:t>
      </w:r>
      <w:r w:rsidRPr="00047319">
        <w:rPr>
          <w:rFonts w:eastAsia="SimSun"/>
          <w:vertAlign w:val="subscript"/>
          <w:lang w:eastAsia="ru-RU"/>
        </w:rPr>
        <w:t>1-3</w:t>
      </w:r>
      <w:r w:rsidRPr="00047319">
        <w:rPr>
          <w:rFonts w:eastAsia="SimSun"/>
          <w:lang w:eastAsia="ru-RU"/>
        </w:rPr>
        <w:t>. Более 80% запасов ЮК</w:t>
      </w:r>
      <w:r w:rsidRPr="00047319">
        <w:rPr>
          <w:rFonts w:eastAsia="SimSun"/>
          <w:vertAlign w:val="subscript"/>
          <w:lang w:eastAsia="ru-RU"/>
        </w:rPr>
        <w:t xml:space="preserve">2-9 </w:t>
      </w:r>
      <w:proofErr w:type="gramStart"/>
      <w:r w:rsidRPr="00047319">
        <w:rPr>
          <w:rFonts w:eastAsia="SimSun"/>
          <w:lang w:eastAsia="ru-RU"/>
        </w:rPr>
        <w:t>сосредоточены</w:t>
      </w:r>
      <w:proofErr w:type="gramEnd"/>
      <w:r w:rsidRPr="00047319">
        <w:rPr>
          <w:rFonts w:eastAsia="SimSun"/>
          <w:lang w:eastAsia="ru-RU"/>
        </w:rPr>
        <w:t xml:space="preserve"> в пластах ЮК</w:t>
      </w:r>
      <w:r w:rsidR="00AD7216">
        <w:rPr>
          <w:rFonts w:eastAsia="SimSun"/>
          <w:vertAlign w:val="subscript"/>
          <w:lang w:eastAsia="ru-RU"/>
        </w:rPr>
        <w:t>2-5</w:t>
      </w:r>
      <w:r w:rsidRPr="00047319">
        <w:rPr>
          <w:rFonts w:eastAsia="SimSun"/>
          <w:vertAlign w:val="subscript"/>
          <w:lang w:eastAsia="ru-RU"/>
        </w:rPr>
        <w:t xml:space="preserve"> </w:t>
      </w:r>
      <w:r w:rsidRPr="00047319">
        <w:rPr>
          <w:rFonts w:eastAsia="SimSun"/>
          <w:lang w:eastAsia="ru-RU"/>
        </w:rPr>
        <w:t>(</w:t>
      </w:r>
      <w:r w:rsidR="00802A31">
        <w:rPr>
          <w:rFonts w:eastAsia="SimSun"/>
          <w:lang w:eastAsia="ru-RU"/>
        </w:rPr>
        <w:t>Рисунок 8</w:t>
      </w:r>
      <w:r w:rsidRPr="00047319">
        <w:rPr>
          <w:rFonts w:eastAsia="SimSun"/>
          <w:lang w:eastAsia="ru-RU"/>
        </w:rPr>
        <w:t>)</w:t>
      </w:r>
      <w:r w:rsidR="00AD7216">
        <w:rPr>
          <w:rFonts w:eastAsia="SimSun"/>
          <w:lang w:eastAsia="ru-RU"/>
        </w:rPr>
        <w:t>.</w:t>
      </w:r>
      <w:r w:rsidRPr="00047319">
        <w:rPr>
          <w:rFonts w:eastAsia="SimSun"/>
          <w:lang w:eastAsia="ru-RU"/>
        </w:rPr>
        <w:t xml:space="preserve"> В общем объеме запасов нефти по месторождению на долю ЮК</w:t>
      </w:r>
      <w:r w:rsidRPr="00047319">
        <w:rPr>
          <w:rFonts w:eastAsia="SimSun"/>
          <w:vertAlign w:val="subscript"/>
          <w:lang w:eastAsia="ru-RU"/>
        </w:rPr>
        <w:t>2-5</w:t>
      </w:r>
      <w:r w:rsidRPr="00047319">
        <w:rPr>
          <w:rFonts w:eastAsia="SimSun"/>
          <w:lang w:eastAsia="ru-RU"/>
        </w:rPr>
        <w:t xml:space="preserve"> приходится 24</w:t>
      </w:r>
      <w:r w:rsidR="00AD7216">
        <w:rPr>
          <w:rFonts w:eastAsia="SimSun"/>
          <w:lang w:eastAsia="ru-RU"/>
        </w:rPr>
        <w:t>,</w:t>
      </w:r>
      <w:r w:rsidRPr="00047319">
        <w:rPr>
          <w:rFonts w:eastAsia="SimSun"/>
          <w:lang w:eastAsia="ru-RU"/>
        </w:rPr>
        <w:t>7% начальных геологических и 21</w:t>
      </w:r>
      <w:r w:rsidR="00AD7216">
        <w:rPr>
          <w:rFonts w:eastAsia="SimSun"/>
          <w:lang w:eastAsia="ru-RU"/>
        </w:rPr>
        <w:t>,</w:t>
      </w:r>
      <w:r w:rsidRPr="00047319">
        <w:rPr>
          <w:rFonts w:eastAsia="SimSun"/>
          <w:lang w:eastAsia="ru-RU"/>
        </w:rPr>
        <w:t>1% начал</w:t>
      </w:r>
      <w:r w:rsidR="00802A31">
        <w:rPr>
          <w:rFonts w:eastAsia="SimSun"/>
          <w:lang w:eastAsia="ru-RU"/>
        </w:rPr>
        <w:t xml:space="preserve">ьных извлекаемых запасов нефти </w:t>
      </w:r>
      <w:r w:rsidR="000C4268">
        <w:rPr>
          <w:rFonts w:eastAsia="SimSun"/>
          <w:lang w:eastAsia="ru-RU"/>
        </w:rPr>
        <w:t>[3</w:t>
      </w:r>
      <w:r w:rsidR="000C4268" w:rsidRPr="000C4268">
        <w:rPr>
          <w:rFonts w:eastAsia="SimSun"/>
          <w:lang w:eastAsia="ru-RU"/>
        </w:rPr>
        <w:t>3</w:t>
      </w:r>
      <w:r w:rsidR="00047319" w:rsidRPr="00047319">
        <w:rPr>
          <w:rFonts w:eastAsia="SimSun"/>
          <w:lang w:eastAsia="ru-RU"/>
        </w:rPr>
        <w:t>]</w:t>
      </w:r>
      <w:r w:rsidR="00802A31">
        <w:rPr>
          <w:rFonts w:eastAsia="SimSun"/>
          <w:lang w:eastAsia="ru-RU"/>
        </w:rPr>
        <w:t>.</w:t>
      </w:r>
      <w:r w:rsidRPr="00047319">
        <w:rPr>
          <w:rFonts w:eastAsia="SimSun"/>
          <w:lang w:eastAsia="ru-RU"/>
        </w:rPr>
        <w:t xml:space="preserve"> Пласты ЮК</w:t>
      </w:r>
      <w:r w:rsidRPr="00047319">
        <w:rPr>
          <w:rFonts w:eastAsia="SimSun"/>
          <w:vertAlign w:val="subscript"/>
          <w:lang w:eastAsia="ru-RU"/>
        </w:rPr>
        <w:t xml:space="preserve">2-5 </w:t>
      </w:r>
      <w:r w:rsidRPr="00047319">
        <w:rPr>
          <w:rFonts w:eastAsia="SimSun"/>
          <w:lang w:eastAsia="ru-RU"/>
        </w:rPr>
        <w:t>являются единым эксплуатационным объектом, но основное количество запасов УВ сконцентрировано в верхних пластах ЮК</w:t>
      </w:r>
      <w:proofErr w:type="gramStart"/>
      <w:r w:rsidRPr="00047319">
        <w:rPr>
          <w:rFonts w:eastAsia="SimSun"/>
          <w:vertAlign w:val="subscript"/>
          <w:lang w:eastAsia="ru-RU"/>
        </w:rPr>
        <w:t>2</w:t>
      </w:r>
      <w:proofErr w:type="gramEnd"/>
      <w:r w:rsidRPr="00047319">
        <w:rPr>
          <w:rFonts w:eastAsia="SimSun"/>
          <w:lang w:eastAsia="ru-RU"/>
        </w:rPr>
        <w:t xml:space="preserve"> и ЮК</w:t>
      </w:r>
      <w:r w:rsidRPr="00047319">
        <w:rPr>
          <w:rFonts w:eastAsia="SimSun"/>
          <w:vertAlign w:val="subscript"/>
          <w:lang w:eastAsia="ru-RU"/>
        </w:rPr>
        <w:t>3</w:t>
      </w:r>
      <w:r w:rsidRPr="00047319">
        <w:rPr>
          <w:rFonts w:eastAsia="SimSun"/>
          <w:lang w:eastAsia="ru-RU"/>
        </w:rPr>
        <w:t>, так как над пластом ЮК</w:t>
      </w:r>
      <w:r w:rsidRPr="00047319">
        <w:rPr>
          <w:rFonts w:eastAsia="SimSun"/>
          <w:vertAlign w:val="subscript"/>
          <w:lang w:eastAsia="ru-RU"/>
        </w:rPr>
        <w:t xml:space="preserve">2 </w:t>
      </w:r>
      <w:r w:rsidRPr="00047319">
        <w:rPr>
          <w:rFonts w:eastAsia="SimSun"/>
          <w:lang w:eastAsia="ru-RU"/>
        </w:rPr>
        <w:t>находится мощная региональная покрышка (глинистые отложения абалакской свиты).</w:t>
      </w:r>
      <w:r w:rsidR="003E60A2" w:rsidRPr="003E60A2">
        <w:rPr>
          <w:rFonts w:eastAsia="SimSun"/>
          <w:lang w:eastAsia="ru-RU"/>
        </w:rPr>
        <w:t xml:space="preserve"> </w:t>
      </w:r>
      <w:r w:rsidRPr="00047319">
        <w:rPr>
          <w:rFonts w:eastAsia="SimSun"/>
          <w:lang w:eastAsia="ru-RU"/>
        </w:rPr>
        <w:t>В меньшей степени получен приток из пласта ЮК</w:t>
      </w:r>
      <w:proofErr w:type="gramStart"/>
      <w:r w:rsidRPr="00047319">
        <w:rPr>
          <w:rFonts w:eastAsia="SimSun"/>
          <w:vertAlign w:val="subscript"/>
          <w:lang w:eastAsia="ru-RU"/>
        </w:rPr>
        <w:t>4</w:t>
      </w:r>
      <w:proofErr w:type="gramEnd"/>
      <w:r w:rsidRPr="00047319">
        <w:rPr>
          <w:rFonts w:eastAsia="SimSun"/>
          <w:lang w:eastAsia="ru-RU"/>
        </w:rPr>
        <w:t>, а пласт ЮК</w:t>
      </w:r>
      <w:r w:rsidRPr="00047319">
        <w:rPr>
          <w:rFonts w:eastAsia="SimSun"/>
          <w:vertAlign w:val="subscript"/>
          <w:lang w:eastAsia="ru-RU"/>
        </w:rPr>
        <w:t>5</w:t>
      </w:r>
      <w:r w:rsidRPr="00047319">
        <w:rPr>
          <w:rFonts w:eastAsia="SimSun"/>
          <w:lang w:eastAsia="ru-RU"/>
        </w:rPr>
        <w:t xml:space="preserve"> разрабатывается единичными ск</w:t>
      </w:r>
      <w:r w:rsidR="00704228">
        <w:rPr>
          <w:rFonts w:eastAsia="SimSun"/>
          <w:lang w:eastAsia="ru-RU"/>
        </w:rPr>
        <w:t>важинами</w:t>
      </w:r>
      <w:r w:rsidR="000C4268" w:rsidRPr="000C4268">
        <w:rPr>
          <w:rFonts w:eastAsia="SimSun"/>
          <w:lang w:eastAsia="ru-RU"/>
        </w:rPr>
        <w:t xml:space="preserve"> [31]</w:t>
      </w:r>
      <w:r w:rsidR="00704228">
        <w:rPr>
          <w:rFonts w:eastAsia="SimSun"/>
          <w:lang w:eastAsia="ru-RU"/>
        </w:rPr>
        <w:t>.</w:t>
      </w:r>
      <w:r w:rsidRPr="00047319">
        <w:rPr>
          <w:rFonts w:eastAsia="SimSun"/>
          <w:lang w:eastAsia="ru-RU"/>
        </w:rPr>
        <w:t xml:space="preserve"> Далее в рамках работы проводится анализ для пласта ЮК</w:t>
      </w:r>
      <w:proofErr w:type="gramStart"/>
      <w:r w:rsidRPr="00047319">
        <w:rPr>
          <w:rFonts w:eastAsia="SimSun"/>
          <w:vertAlign w:val="subscript"/>
          <w:lang w:eastAsia="ru-RU"/>
        </w:rPr>
        <w:t>2</w:t>
      </w:r>
      <w:proofErr w:type="gramEnd"/>
      <w:r w:rsidRPr="00047319">
        <w:rPr>
          <w:rFonts w:eastAsia="SimSun"/>
          <w:lang w:eastAsia="ru-RU"/>
        </w:rPr>
        <w:t xml:space="preserve">, поскольку он выдержан почти по всей территории Ем-Ёговской площади и для него имеется более полный набор данных. </w:t>
      </w:r>
    </w:p>
    <w:p w:rsidR="00F21376" w:rsidRPr="00F21376" w:rsidRDefault="00F21376" w:rsidP="00F21376">
      <w:pPr>
        <w:widowControl w:val="0"/>
        <w:spacing w:line="360" w:lineRule="auto"/>
        <w:ind w:firstLine="709"/>
        <w:jc w:val="both"/>
        <w:outlineLvl w:val="0"/>
        <w:rPr>
          <w:rFonts w:eastAsia="SimSun"/>
          <w:lang w:eastAsia="ru-RU"/>
        </w:rPr>
      </w:pPr>
    </w:p>
    <w:p w:rsidR="00F21376" w:rsidRPr="00F21376" w:rsidRDefault="00F21376" w:rsidP="00F21376">
      <w:pPr>
        <w:widowControl w:val="0"/>
        <w:spacing w:line="360" w:lineRule="auto"/>
        <w:ind w:firstLine="709"/>
        <w:jc w:val="both"/>
        <w:rPr>
          <w:rFonts w:eastAsia="SimSun"/>
          <w:noProof/>
        </w:rPr>
      </w:pPr>
      <w:r>
        <w:rPr>
          <w:rFonts w:eastAsia="SimSun"/>
          <w:noProof/>
        </w:rPr>
        <w:drawing>
          <wp:inline distT="0" distB="0" distL="0" distR="0">
            <wp:extent cx="4568825" cy="2740025"/>
            <wp:effectExtent l="0" t="0" r="3175" b="3175"/>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E60A2" w:rsidRPr="000C4268" w:rsidRDefault="00F21376" w:rsidP="003341C9">
      <w:pPr>
        <w:widowControl w:val="0"/>
        <w:spacing w:line="360" w:lineRule="auto"/>
        <w:ind w:firstLine="709"/>
        <w:jc w:val="center"/>
        <w:rPr>
          <w:rFonts w:eastAsia="SimSun"/>
          <w:noProof/>
        </w:rPr>
      </w:pPr>
      <w:r w:rsidRPr="00F21376">
        <w:rPr>
          <w:rFonts w:eastAsia="SimSun"/>
          <w:noProof/>
        </w:rPr>
        <w:t>Рис</w:t>
      </w:r>
      <w:r w:rsidR="00704228">
        <w:rPr>
          <w:rFonts w:eastAsia="SimSun"/>
          <w:noProof/>
        </w:rPr>
        <w:t>унок 8</w:t>
      </w:r>
      <w:r w:rsidRPr="00F21376">
        <w:rPr>
          <w:rFonts w:eastAsia="SimSun"/>
          <w:noProof/>
        </w:rPr>
        <w:t xml:space="preserve"> Диаграмма распределения зап</w:t>
      </w:r>
      <w:r w:rsidR="000C4268">
        <w:rPr>
          <w:rFonts w:eastAsia="SimSun"/>
          <w:noProof/>
        </w:rPr>
        <w:t>асов по пластам тюменской свиты</w:t>
      </w:r>
    </w:p>
    <w:p w:rsidR="00F21376" w:rsidRPr="003E60A2" w:rsidRDefault="003E60A2" w:rsidP="00F21376">
      <w:pPr>
        <w:widowControl w:val="0"/>
        <w:spacing w:line="360" w:lineRule="auto"/>
        <w:ind w:firstLine="709"/>
        <w:jc w:val="both"/>
        <w:rPr>
          <w:rFonts w:eastAsia="SimSun"/>
          <w:noProof/>
        </w:rPr>
      </w:pPr>
      <w:r>
        <w:rPr>
          <w:rFonts w:eastAsia="SimSun"/>
          <w:lang w:eastAsia="ru-RU"/>
        </w:rPr>
        <w:t xml:space="preserve">По состоянию на 1.01.2016 г. </w:t>
      </w:r>
      <w:r>
        <w:rPr>
          <w:rFonts w:eastAsia="SimSun"/>
        </w:rPr>
        <w:t>п</w:t>
      </w:r>
      <w:r w:rsidR="00F21376" w:rsidRPr="00F21376">
        <w:rPr>
          <w:rFonts w:eastAsia="SimSun"/>
          <w:lang w:eastAsia="ru-RU"/>
        </w:rPr>
        <w:t>о объекту ЮК</w:t>
      </w:r>
      <w:r w:rsidR="00F21376" w:rsidRPr="00F21376">
        <w:rPr>
          <w:rFonts w:eastAsia="SimSun"/>
          <w:vertAlign w:val="subscript"/>
          <w:lang w:eastAsia="ru-RU"/>
        </w:rPr>
        <w:t xml:space="preserve">2-5 </w:t>
      </w:r>
      <w:r w:rsidR="00F21376" w:rsidRPr="00F21376">
        <w:rPr>
          <w:rFonts w:eastAsia="SimSun"/>
          <w:lang w:eastAsia="ru-RU"/>
        </w:rPr>
        <w:t xml:space="preserve">отобрано нефти 1066 тыс. т, что составляет 4,3 % </w:t>
      </w:r>
      <w:proofErr w:type="gramStart"/>
      <w:r w:rsidR="00F21376" w:rsidRPr="00F21376">
        <w:rPr>
          <w:rFonts w:eastAsia="SimSun"/>
          <w:lang w:eastAsia="ru-RU"/>
        </w:rPr>
        <w:t>от</w:t>
      </w:r>
      <w:proofErr w:type="gramEnd"/>
      <w:r w:rsidR="00F21376" w:rsidRPr="00F21376">
        <w:rPr>
          <w:rFonts w:eastAsia="SimSun"/>
          <w:lang w:eastAsia="ru-RU"/>
        </w:rPr>
        <w:t xml:space="preserve"> НИЗ. Текущий КИН составляет 0,010 при утвержденном 0,238. Обводненность 13,8%. Пробурено 104 скважины, из них 24 совместных. Утвержденная </w:t>
      </w:r>
      <w:r w:rsidR="00F21376" w:rsidRPr="00F21376">
        <w:rPr>
          <w:rFonts w:eastAsia="SimSun"/>
          <w:lang w:eastAsia="ru-RU"/>
        </w:rPr>
        <w:lastRenderedPageBreak/>
        <w:t xml:space="preserve">система разработки-9-точечная с сеткой скважин 500*500 м. Средний дебит скважин по нефти 13,7 т/сут. </w:t>
      </w:r>
      <w:r w:rsidRPr="003E60A2">
        <w:rPr>
          <w:rFonts w:eastAsia="SimSun"/>
          <w:noProof/>
        </w:rPr>
        <w:t>[3</w:t>
      </w:r>
      <w:r w:rsidR="000C4268" w:rsidRPr="000C4268">
        <w:rPr>
          <w:rFonts w:eastAsia="SimSun"/>
          <w:noProof/>
        </w:rPr>
        <w:t>5</w:t>
      </w:r>
      <w:r w:rsidRPr="003E60A2">
        <w:rPr>
          <w:rFonts w:eastAsia="SimSun"/>
          <w:noProof/>
        </w:rPr>
        <w:t>]</w:t>
      </w:r>
      <w:r w:rsidR="00D9624C">
        <w:rPr>
          <w:rFonts w:eastAsia="SimSun"/>
          <w:noProof/>
        </w:rPr>
        <w:t>.</w:t>
      </w:r>
      <w:r w:rsidRPr="003E60A2">
        <w:rPr>
          <w:rFonts w:eastAsia="SimSun"/>
          <w:noProof/>
        </w:rPr>
        <w:t xml:space="preserve"> </w:t>
      </w:r>
      <w:r w:rsidR="00F21376" w:rsidRPr="00F21376">
        <w:rPr>
          <w:rFonts w:eastAsia="SimSun"/>
          <w:lang w:eastAsia="ru-RU"/>
        </w:rPr>
        <w:t>Графики динамики добычи, изменения среднего дебита и обводненности представлены на рис</w:t>
      </w:r>
      <w:r w:rsidR="00D9624C">
        <w:rPr>
          <w:rFonts w:eastAsia="SimSun"/>
          <w:lang w:eastAsia="ru-RU"/>
        </w:rPr>
        <w:t>унках 9-10</w:t>
      </w:r>
      <w:r w:rsidR="00F21376" w:rsidRPr="00F21376">
        <w:rPr>
          <w:rFonts w:eastAsia="SimSun"/>
          <w:lang w:eastAsia="ru-RU"/>
        </w:rPr>
        <w:t>.</w:t>
      </w:r>
      <w:r w:rsidR="00F21376" w:rsidRPr="00F21376">
        <w:rPr>
          <w:rFonts w:eastAsia="SimSun"/>
          <w:noProof/>
        </w:rPr>
        <w:t xml:space="preserve"> </w:t>
      </w:r>
    </w:p>
    <w:p w:rsidR="00F21376" w:rsidRPr="00F21376" w:rsidRDefault="00F21376" w:rsidP="00F21376">
      <w:pPr>
        <w:widowControl w:val="0"/>
        <w:spacing w:line="360" w:lineRule="auto"/>
        <w:jc w:val="both"/>
        <w:rPr>
          <w:rFonts w:eastAsia="SimSun"/>
          <w:noProof/>
        </w:rPr>
      </w:pPr>
      <w:r>
        <w:rPr>
          <w:rFonts w:eastAsia="SimSun"/>
          <w:noProof/>
        </w:rPr>
        <w:drawing>
          <wp:inline distT="0" distB="0" distL="0" distR="0">
            <wp:extent cx="5924550" cy="2743200"/>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21376" w:rsidRPr="003E60A2" w:rsidRDefault="00F21376" w:rsidP="003341C9">
      <w:pPr>
        <w:widowControl w:val="0"/>
        <w:spacing w:line="360" w:lineRule="auto"/>
        <w:ind w:firstLine="709"/>
        <w:jc w:val="center"/>
        <w:rPr>
          <w:rFonts w:eastAsia="SimSun"/>
          <w:noProof/>
        </w:rPr>
      </w:pPr>
      <w:r w:rsidRPr="00F21376">
        <w:rPr>
          <w:rFonts w:eastAsia="SimSun"/>
          <w:noProof/>
        </w:rPr>
        <w:t>Рис</w:t>
      </w:r>
      <w:r w:rsidR="00D9624C">
        <w:rPr>
          <w:rFonts w:eastAsia="SimSun"/>
          <w:noProof/>
        </w:rPr>
        <w:t>унок 9</w:t>
      </w:r>
      <w:r w:rsidRPr="00F21376">
        <w:rPr>
          <w:rFonts w:eastAsia="SimSun"/>
          <w:noProof/>
        </w:rPr>
        <w:t xml:space="preserve"> График динамики добычи по объекту </w:t>
      </w:r>
      <w:r w:rsidRPr="00F21376">
        <w:rPr>
          <w:rFonts w:eastAsia="SimSun"/>
          <w:lang w:eastAsia="ru-RU"/>
        </w:rPr>
        <w:t>ЮК</w:t>
      </w:r>
      <w:r w:rsidRPr="00F21376">
        <w:rPr>
          <w:rFonts w:eastAsia="SimSun"/>
          <w:vertAlign w:val="subscript"/>
          <w:lang w:eastAsia="ru-RU"/>
        </w:rPr>
        <w:t xml:space="preserve">2-5 </w:t>
      </w:r>
      <w:r w:rsidRPr="00F21376">
        <w:rPr>
          <w:rFonts w:eastAsia="SimSun"/>
          <w:noProof/>
        </w:rPr>
        <w:t xml:space="preserve"> Ем-Ёговской площади</w:t>
      </w:r>
    </w:p>
    <w:p w:rsidR="00F21376" w:rsidRPr="00F21376" w:rsidRDefault="00F21376" w:rsidP="00F21376">
      <w:pPr>
        <w:widowControl w:val="0"/>
        <w:spacing w:line="360" w:lineRule="auto"/>
        <w:jc w:val="both"/>
        <w:rPr>
          <w:rFonts w:eastAsia="SimSun"/>
          <w:noProof/>
        </w:rPr>
      </w:pPr>
      <w:r>
        <w:rPr>
          <w:rFonts w:eastAsia="SimSun"/>
          <w:noProof/>
        </w:rPr>
        <w:drawing>
          <wp:inline distT="0" distB="0" distL="0" distR="0">
            <wp:extent cx="5923915" cy="2905125"/>
            <wp:effectExtent l="0" t="0" r="635"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21376" w:rsidRPr="000C4268" w:rsidRDefault="00F21376" w:rsidP="003341C9">
      <w:pPr>
        <w:widowControl w:val="0"/>
        <w:spacing w:line="360" w:lineRule="auto"/>
        <w:ind w:firstLine="709"/>
        <w:jc w:val="center"/>
        <w:rPr>
          <w:rFonts w:eastAsia="SimSun"/>
          <w:lang w:eastAsia="ru-RU"/>
        </w:rPr>
      </w:pPr>
      <w:r w:rsidRPr="00F21376">
        <w:rPr>
          <w:rFonts w:eastAsia="SimSun"/>
          <w:noProof/>
        </w:rPr>
        <w:t>Рис</w:t>
      </w:r>
      <w:r w:rsidR="00D9624C">
        <w:rPr>
          <w:rFonts w:eastAsia="SimSun"/>
          <w:noProof/>
        </w:rPr>
        <w:t xml:space="preserve">унок 10 </w:t>
      </w:r>
      <w:r w:rsidRPr="00F21376">
        <w:rPr>
          <w:rFonts w:eastAsia="SimSun"/>
          <w:noProof/>
        </w:rPr>
        <w:t xml:space="preserve">График динамики дебита и обводненности по объекту </w:t>
      </w:r>
      <w:r w:rsidRPr="00F21376">
        <w:rPr>
          <w:rFonts w:eastAsia="SimSun"/>
          <w:lang w:eastAsia="ru-RU"/>
        </w:rPr>
        <w:t>ЮК</w:t>
      </w:r>
      <w:r w:rsidRPr="00F21376">
        <w:rPr>
          <w:rFonts w:eastAsia="SimSun"/>
          <w:vertAlign w:val="subscript"/>
          <w:lang w:eastAsia="ru-RU"/>
        </w:rPr>
        <w:t xml:space="preserve">2-5 </w:t>
      </w:r>
      <w:r w:rsidR="000C4268">
        <w:rPr>
          <w:rFonts w:eastAsia="SimSun"/>
          <w:noProof/>
        </w:rPr>
        <w:t xml:space="preserve"> Ем-Ёговской площади</w:t>
      </w:r>
    </w:p>
    <w:p w:rsidR="00F21376" w:rsidRDefault="00F21376" w:rsidP="00F21376">
      <w:pPr>
        <w:widowControl w:val="0"/>
        <w:spacing w:line="360" w:lineRule="auto"/>
        <w:ind w:firstLine="709"/>
        <w:jc w:val="both"/>
        <w:rPr>
          <w:rFonts w:eastAsia="SimSun"/>
          <w:lang w:eastAsia="ru-RU"/>
        </w:rPr>
      </w:pPr>
      <w:r w:rsidRPr="00F21376">
        <w:rPr>
          <w:rFonts w:eastAsia="SimSun"/>
          <w:lang w:eastAsia="ru-RU"/>
        </w:rPr>
        <w:t>За 46 лет с момента начала освоения объекта ЮК</w:t>
      </w:r>
      <w:r w:rsidRPr="00F21376">
        <w:rPr>
          <w:rFonts w:eastAsia="SimSun"/>
          <w:vertAlign w:val="subscript"/>
          <w:lang w:eastAsia="ru-RU"/>
        </w:rPr>
        <w:t xml:space="preserve">2-9 </w:t>
      </w:r>
      <w:r w:rsidRPr="00F21376">
        <w:rPr>
          <w:rFonts w:eastAsia="SimSun"/>
          <w:lang w:eastAsia="ru-RU"/>
        </w:rPr>
        <w:t xml:space="preserve">предпринято несколько попыток разработки, однако наиболее эффективная система на данный момент не выбрана. </w:t>
      </w:r>
      <w:r w:rsidRPr="00F21376">
        <w:rPr>
          <w:rFonts w:ascii="Roboto-Regular" w:eastAsia="SimSun" w:hAnsi="Roboto-Regular"/>
          <w:lang w:eastAsia="ru-RU"/>
        </w:rPr>
        <w:t xml:space="preserve">В последнее </w:t>
      </w:r>
      <w:r w:rsidRPr="00F21376">
        <w:rPr>
          <w:rFonts w:eastAsia="SimSun"/>
          <w:lang w:eastAsia="ru-RU"/>
        </w:rPr>
        <w:t xml:space="preserve">десятилетие </w:t>
      </w:r>
      <w:r w:rsidRPr="00F21376">
        <w:rPr>
          <w:rFonts w:ascii="Roboto-Regular" w:eastAsia="SimSun" w:hAnsi="Roboto-Regular"/>
          <w:lang w:eastAsia="ru-RU"/>
        </w:rPr>
        <w:t xml:space="preserve">возобновлено эксплуатационное разбуривание </w:t>
      </w:r>
      <w:r w:rsidRPr="00F21376">
        <w:rPr>
          <w:rFonts w:eastAsia="SimSun"/>
          <w:lang w:eastAsia="ru-RU"/>
        </w:rPr>
        <w:t xml:space="preserve">отложений тюменской свиты в местах, где </w:t>
      </w:r>
      <w:r w:rsidRPr="00F21376">
        <w:rPr>
          <w:rFonts w:ascii="Roboto-Regular" w:eastAsia="SimSun" w:hAnsi="Roboto-Regular"/>
          <w:lang w:eastAsia="ru-RU"/>
        </w:rPr>
        <w:t>оценочны</w:t>
      </w:r>
      <w:r w:rsidRPr="00F21376">
        <w:rPr>
          <w:rFonts w:eastAsia="SimSun"/>
          <w:lang w:eastAsia="ru-RU"/>
        </w:rPr>
        <w:t>е</w:t>
      </w:r>
      <w:r w:rsidRPr="00F21376">
        <w:rPr>
          <w:rFonts w:ascii="Roboto-Regular" w:eastAsia="SimSun" w:hAnsi="Roboto-Regular"/>
          <w:lang w:eastAsia="ru-RU"/>
        </w:rPr>
        <w:t xml:space="preserve"> скважи</w:t>
      </w:r>
      <w:r w:rsidRPr="00F21376">
        <w:rPr>
          <w:rFonts w:eastAsia="SimSun"/>
          <w:lang w:eastAsia="ru-RU"/>
        </w:rPr>
        <w:t>ны</w:t>
      </w:r>
      <w:r w:rsidRPr="00F21376">
        <w:rPr>
          <w:rFonts w:ascii="Roboto-Regular" w:eastAsia="SimSun" w:hAnsi="Roboto-Regular"/>
          <w:lang w:eastAsia="ru-RU"/>
        </w:rPr>
        <w:t xml:space="preserve"> да</w:t>
      </w:r>
      <w:r w:rsidRPr="00F21376">
        <w:rPr>
          <w:rFonts w:eastAsia="SimSun"/>
          <w:lang w:eastAsia="ru-RU"/>
        </w:rPr>
        <w:t xml:space="preserve">ли </w:t>
      </w:r>
      <w:r w:rsidRPr="00F21376">
        <w:rPr>
          <w:rFonts w:ascii="Roboto-Regular" w:eastAsia="SimSun" w:hAnsi="Roboto-Regular"/>
          <w:lang w:eastAsia="ru-RU"/>
        </w:rPr>
        <w:t>промышленные притоки нефти</w:t>
      </w:r>
      <w:r w:rsidRPr="00F21376">
        <w:rPr>
          <w:rFonts w:eastAsia="SimSun"/>
          <w:lang w:eastAsia="ru-RU"/>
        </w:rPr>
        <w:t>.</w:t>
      </w:r>
      <w:r w:rsidRPr="00F21376">
        <w:rPr>
          <w:rFonts w:eastAsia="SimSun"/>
          <w:i/>
          <w:sz w:val="23"/>
          <w:szCs w:val="23"/>
          <w:lang w:eastAsia="ru-RU"/>
        </w:rPr>
        <w:t xml:space="preserve"> </w:t>
      </w:r>
      <w:r w:rsidRPr="00F21376">
        <w:rPr>
          <w:rFonts w:eastAsia="SimSun"/>
          <w:sz w:val="23"/>
          <w:szCs w:val="23"/>
          <w:lang w:eastAsia="ru-RU"/>
        </w:rPr>
        <w:t>Б</w:t>
      </w:r>
      <w:r w:rsidRPr="00F21376">
        <w:rPr>
          <w:rFonts w:ascii="Roboto-Regular" w:eastAsia="SimSun" w:hAnsi="Roboto-Regular"/>
          <w:sz w:val="23"/>
          <w:szCs w:val="23"/>
          <w:lang w:eastAsia="ru-RU"/>
        </w:rPr>
        <w:t xml:space="preserve">урение подтвердило мнение о достаточно сложном геологическом строении залежей </w:t>
      </w:r>
      <w:r w:rsidRPr="00F21376">
        <w:rPr>
          <w:rFonts w:eastAsia="SimSun"/>
          <w:sz w:val="23"/>
          <w:szCs w:val="23"/>
          <w:lang w:eastAsia="ru-RU"/>
        </w:rPr>
        <w:t xml:space="preserve">и </w:t>
      </w:r>
      <w:r w:rsidRPr="00F21376">
        <w:rPr>
          <w:rFonts w:ascii="Roboto-Regular" w:eastAsia="SimSun" w:hAnsi="Roboto-Regular"/>
          <w:sz w:val="23"/>
          <w:szCs w:val="23"/>
          <w:lang w:eastAsia="ru-RU"/>
        </w:rPr>
        <w:t>необходимости проведения доразведочных рабо</w:t>
      </w:r>
      <w:r w:rsidRPr="00F21376">
        <w:rPr>
          <w:rFonts w:eastAsia="SimSun"/>
          <w:sz w:val="23"/>
          <w:szCs w:val="23"/>
          <w:lang w:eastAsia="ru-RU"/>
        </w:rPr>
        <w:t>т.</w:t>
      </w:r>
      <w:r w:rsidRPr="00F21376">
        <w:rPr>
          <w:rFonts w:eastAsia="SimSun"/>
          <w:lang w:eastAsia="ru-RU"/>
        </w:rPr>
        <w:t xml:space="preserve"> Разработку пластов тюменской свиты осложняет низкая проницаемость коллекторов, которые расположены с высокой </w:t>
      </w:r>
      <w:r w:rsidRPr="00F21376">
        <w:rPr>
          <w:rFonts w:eastAsia="SimSun"/>
          <w:lang w:eastAsia="ru-RU"/>
        </w:rPr>
        <w:lastRenderedPageBreak/>
        <w:t>зональной и послойной неоднородностью, и значительный этаж нефтеносности.</w:t>
      </w:r>
    </w:p>
    <w:p w:rsidR="00A362C8" w:rsidRDefault="00A362C8" w:rsidP="00A362C8">
      <w:pPr>
        <w:widowControl w:val="0"/>
        <w:spacing w:line="360" w:lineRule="auto"/>
        <w:ind w:firstLine="709"/>
        <w:jc w:val="both"/>
        <w:rPr>
          <w:rFonts w:eastAsia="SimSun"/>
          <w:lang w:eastAsia="ru-RU"/>
        </w:rPr>
      </w:pPr>
      <w:r w:rsidRPr="00F21376">
        <w:rPr>
          <w:rFonts w:eastAsia="SimSun"/>
          <w:lang w:eastAsia="ru-RU"/>
        </w:rPr>
        <w:t xml:space="preserve">Первая попытка освоения запасов тюменской </w:t>
      </w:r>
      <w:proofErr w:type="gramStart"/>
      <w:r w:rsidRPr="00F21376">
        <w:rPr>
          <w:rFonts w:eastAsia="SimSun"/>
          <w:lang w:eastAsia="ru-RU"/>
        </w:rPr>
        <w:t>сви</w:t>
      </w:r>
      <w:r>
        <w:rPr>
          <w:rFonts w:eastAsia="SimSun"/>
          <w:lang w:eastAsia="ru-RU"/>
        </w:rPr>
        <w:t>ты</w:t>
      </w:r>
      <w:proofErr w:type="gramEnd"/>
      <w:r>
        <w:rPr>
          <w:rFonts w:eastAsia="SimSun"/>
          <w:lang w:eastAsia="ru-RU"/>
        </w:rPr>
        <w:t xml:space="preserve"> предпринята в 1980-1990 </w:t>
      </w:r>
      <w:r w:rsidR="00091349">
        <w:rPr>
          <w:rFonts w:eastAsia="SimSun"/>
          <w:lang w:eastAsia="ru-RU"/>
        </w:rPr>
        <w:t>годах</w:t>
      </w:r>
      <w:r w:rsidRPr="00F21376">
        <w:rPr>
          <w:rFonts w:eastAsia="SimSun"/>
          <w:lang w:eastAsia="ru-RU"/>
        </w:rPr>
        <w:t xml:space="preserve"> (</w:t>
      </w:r>
      <w:r w:rsidR="00FC232C">
        <w:rPr>
          <w:rFonts w:eastAsia="SimSun"/>
          <w:lang w:eastAsia="ru-RU"/>
        </w:rPr>
        <w:t>Таблица 4</w:t>
      </w:r>
      <w:r w:rsidRPr="00F21376">
        <w:rPr>
          <w:rFonts w:eastAsia="SimSun"/>
          <w:lang w:eastAsia="ru-RU"/>
        </w:rPr>
        <w:t>).</w:t>
      </w:r>
    </w:p>
    <w:p w:rsidR="00F21376" w:rsidRPr="00F21376" w:rsidRDefault="00F21376" w:rsidP="00A362C8">
      <w:pPr>
        <w:widowControl w:val="0"/>
        <w:spacing w:line="360" w:lineRule="auto"/>
        <w:ind w:firstLine="709"/>
        <w:jc w:val="right"/>
        <w:rPr>
          <w:rFonts w:eastAsia="SimSun"/>
          <w:lang w:eastAsia="ru-RU"/>
        </w:rPr>
      </w:pPr>
      <w:r w:rsidRPr="00F21376">
        <w:rPr>
          <w:rFonts w:eastAsia="SimSun"/>
          <w:lang w:eastAsia="ru-RU"/>
        </w:rPr>
        <w:t xml:space="preserve"> Таблица 4</w:t>
      </w:r>
    </w:p>
    <w:p w:rsidR="00F21376" w:rsidRPr="00D03126" w:rsidRDefault="00F21376" w:rsidP="00F21376">
      <w:pPr>
        <w:widowControl w:val="0"/>
        <w:spacing w:line="360" w:lineRule="auto"/>
        <w:ind w:firstLine="709"/>
        <w:jc w:val="both"/>
        <w:rPr>
          <w:rFonts w:eastAsia="SimSun"/>
          <w:lang w:eastAsia="ru-RU"/>
        </w:rPr>
      </w:pPr>
      <w:r w:rsidRPr="00F21376">
        <w:rPr>
          <w:rFonts w:eastAsia="SimSun"/>
          <w:lang w:eastAsia="ru-RU"/>
        </w:rPr>
        <w:t xml:space="preserve"> </w:t>
      </w:r>
      <w:r w:rsidRPr="00D03126">
        <w:rPr>
          <w:rFonts w:eastAsia="SimSun"/>
          <w:lang w:eastAsia="ru-RU"/>
        </w:rPr>
        <w:t>Основные проектные решения в начале освоения отложений тюменской свиты</w:t>
      </w:r>
    </w:p>
    <w:tbl>
      <w:tblPr>
        <w:tblpPr w:leftFromText="180" w:rightFromText="180" w:vertAnchor="page" w:horzAnchor="margin" w:tblpY="3300"/>
        <w:tblW w:w="9571" w:type="dxa"/>
        <w:tblLayout w:type="fixed"/>
        <w:tblLook w:val="04A0"/>
      </w:tblPr>
      <w:tblGrid>
        <w:gridCol w:w="750"/>
        <w:gridCol w:w="4065"/>
        <w:gridCol w:w="1763"/>
        <w:gridCol w:w="1610"/>
        <w:gridCol w:w="1383"/>
      </w:tblGrid>
      <w:tr w:rsidR="002B2866" w:rsidRPr="00D03126" w:rsidTr="00F20F13">
        <w:trPr>
          <w:trHeight w:val="1306"/>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2866" w:rsidRPr="00D03126" w:rsidRDefault="002B2866" w:rsidP="000C4268">
            <w:pPr>
              <w:jc w:val="center"/>
              <w:rPr>
                <w:rFonts w:eastAsia="Times New Roman"/>
                <w:sz w:val="22"/>
                <w:szCs w:val="22"/>
              </w:rPr>
            </w:pPr>
            <w:r w:rsidRPr="00D03126">
              <w:rPr>
                <w:rFonts w:eastAsia="Times New Roman"/>
                <w:sz w:val="22"/>
                <w:szCs w:val="22"/>
              </w:rPr>
              <w:t>Год</w:t>
            </w:r>
          </w:p>
        </w:tc>
        <w:tc>
          <w:tcPr>
            <w:tcW w:w="4065" w:type="dxa"/>
            <w:tcBorders>
              <w:top w:val="single" w:sz="4" w:space="0" w:color="auto"/>
              <w:left w:val="nil"/>
              <w:bottom w:val="single" w:sz="4" w:space="0" w:color="auto"/>
              <w:right w:val="single" w:sz="4" w:space="0" w:color="auto"/>
            </w:tcBorders>
            <w:shd w:val="clear" w:color="auto" w:fill="auto"/>
            <w:vAlign w:val="center"/>
            <w:hideMark/>
          </w:tcPr>
          <w:p w:rsidR="002B2866" w:rsidRPr="00D03126" w:rsidRDefault="002B2866" w:rsidP="000C4268">
            <w:pPr>
              <w:jc w:val="center"/>
              <w:rPr>
                <w:rFonts w:eastAsia="Times New Roman"/>
                <w:color w:val="000000"/>
                <w:sz w:val="22"/>
                <w:szCs w:val="22"/>
              </w:rPr>
            </w:pPr>
            <w:r w:rsidRPr="00D03126">
              <w:rPr>
                <w:rFonts w:eastAsia="Times New Roman"/>
                <w:color w:val="000000"/>
                <w:sz w:val="22"/>
                <w:szCs w:val="22"/>
              </w:rPr>
              <w:t>Основные проектные решения по тюменской свите</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F20F13" w:rsidRPr="00D03126" w:rsidRDefault="002B2866" w:rsidP="000C4268">
            <w:pPr>
              <w:jc w:val="center"/>
              <w:rPr>
                <w:rFonts w:eastAsia="Times New Roman"/>
                <w:color w:val="000000"/>
                <w:sz w:val="22"/>
                <w:szCs w:val="22"/>
              </w:rPr>
            </w:pPr>
            <w:r w:rsidRPr="00D03126">
              <w:rPr>
                <w:rFonts w:eastAsia="Times New Roman"/>
                <w:color w:val="000000"/>
                <w:sz w:val="22"/>
                <w:szCs w:val="22"/>
              </w:rPr>
              <w:t xml:space="preserve">Проектный уровень добычи нефти, </w:t>
            </w:r>
          </w:p>
          <w:p w:rsidR="002B2866" w:rsidRPr="00D03126" w:rsidRDefault="002B2866" w:rsidP="000C4268">
            <w:pPr>
              <w:jc w:val="center"/>
              <w:rPr>
                <w:rFonts w:eastAsia="Times New Roman"/>
                <w:color w:val="000000"/>
                <w:sz w:val="22"/>
                <w:szCs w:val="22"/>
              </w:rPr>
            </w:pPr>
            <w:r w:rsidRPr="00D03126">
              <w:rPr>
                <w:rFonts w:eastAsia="Times New Roman"/>
                <w:color w:val="000000"/>
                <w:sz w:val="22"/>
                <w:szCs w:val="22"/>
              </w:rPr>
              <w:t>млн. т /год </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2B2866" w:rsidRPr="00D03126" w:rsidRDefault="00F20F13" w:rsidP="00F20F13">
            <w:pPr>
              <w:jc w:val="center"/>
              <w:rPr>
                <w:rFonts w:eastAsia="Times New Roman"/>
                <w:sz w:val="22"/>
                <w:szCs w:val="22"/>
              </w:rPr>
            </w:pPr>
            <w:r w:rsidRPr="00D03126">
              <w:rPr>
                <w:rFonts w:eastAsia="Times New Roman"/>
                <w:sz w:val="22"/>
                <w:szCs w:val="22"/>
              </w:rPr>
              <w:t>Количество с</w:t>
            </w:r>
            <w:r w:rsidR="002B2866" w:rsidRPr="00D03126">
              <w:rPr>
                <w:rFonts w:eastAsia="Times New Roman"/>
                <w:sz w:val="22"/>
                <w:szCs w:val="22"/>
              </w:rPr>
              <w:t>кважин в эксплуатации</w:t>
            </w:r>
            <w:r w:rsidRPr="00D03126">
              <w:rPr>
                <w:rFonts w:eastAsia="Times New Roman"/>
                <w:sz w:val="22"/>
                <w:szCs w:val="22"/>
              </w:rPr>
              <w:t>,</w:t>
            </w:r>
          </w:p>
          <w:p w:rsidR="00F20F13" w:rsidRPr="00D03126" w:rsidRDefault="00F20F13" w:rsidP="00F20F13">
            <w:pPr>
              <w:jc w:val="center"/>
              <w:rPr>
                <w:rFonts w:eastAsia="Times New Roman"/>
                <w:sz w:val="22"/>
                <w:szCs w:val="22"/>
              </w:rPr>
            </w:pPr>
            <w:r w:rsidRPr="00D03126">
              <w:rPr>
                <w:rFonts w:eastAsia="Times New Roman"/>
                <w:sz w:val="22"/>
                <w:szCs w:val="22"/>
              </w:rPr>
              <w:t>шт.</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2B2866" w:rsidRPr="00D03126" w:rsidRDefault="00B429A5" w:rsidP="002B2866">
            <w:pPr>
              <w:jc w:val="center"/>
              <w:rPr>
                <w:rFonts w:eastAsia="Times New Roman"/>
                <w:sz w:val="22"/>
                <w:szCs w:val="22"/>
              </w:rPr>
            </w:pPr>
            <w:r w:rsidRPr="00D03126">
              <w:rPr>
                <w:rFonts w:eastAsia="Times New Roman"/>
                <w:sz w:val="22"/>
                <w:szCs w:val="22"/>
              </w:rPr>
              <w:t>Проектный</w:t>
            </w:r>
            <w:r w:rsidR="002B2866" w:rsidRPr="00D03126">
              <w:rPr>
                <w:rFonts w:eastAsia="Times New Roman"/>
                <w:sz w:val="22"/>
                <w:szCs w:val="22"/>
              </w:rPr>
              <w:t xml:space="preserve"> фонд скважин</w:t>
            </w:r>
            <w:r w:rsidR="00F20F13" w:rsidRPr="00D03126">
              <w:rPr>
                <w:rFonts w:eastAsia="Times New Roman"/>
                <w:sz w:val="22"/>
                <w:szCs w:val="22"/>
              </w:rPr>
              <w:t>, шт.</w:t>
            </w:r>
          </w:p>
        </w:tc>
      </w:tr>
      <w:tr w:rsidR="002B2866" w:rsidRPr="00F21376" w:rsidTr="00F20F13">
        <w:trPr>
          <w:trHeight w:val="784"/>
        </w:trPr>
        <w:tc>
          <w:tcPr>
            <w:tcW w:w="750" w:type="dxa"/>
            <w:tcBorders>
              <w:top w:val="nil"/>
              <w:left w:val="single" w:sz="4" w:space="0" w:color="auto"/>
              <w:bottom w:val="single" w:sz="4" w:space="0" w:color="auto"/>
              <w:right w:val="single" w:sz="4" w:space="0" w:color="auto"/>
            </w:tcBorders>
            <w:shd w:val="clear" w:color="auto" w:fill="auto"/>
            <w:vAlign w:val="bottom"/>
            <w:hideMark/>
          </w:tcPr>
          <w:p w:rsidR="002B2866" w:rsidRPr="00D03126" w:rsidRDefault="002B2866" w:rsidP="000C4268">
            <w:pPr>
              <w:jc w:val="center"/>
              <w:rPr>
                <w:rFonts w:eastAsia="Times New Roman"/>
                <w:sz w:val="22"/>
                <w:szCs w:val="22"/>
              </w:rPr>
            </w:pPr>
            <w:r w:rsidRPr="00D03126">
              <w:rPr>
                <w:rFonts w:eastAsia="Times New Roman"/>
                <w:sz w:val="22"/>
                <w:szCs w:val="22"/>
              </w:rPr>
              <w:t>1980</w:t>
            </w:r>
          </w:p>
        </w:tc>
        <w:tc>
          <w:tcPr>
            <w:tcW w:w="4065" w:type="dxa"/>
            <w:tcBorders>
              <w:top w:val="nil"/>
              <w:left w:val="nil"/>
              <w:bottom w:val="single" w:sz="4" w:space="0" w:color="auto"/>
              <w:right w:val="single" w:sz="4" w:space="0" w:color="auto"/>
            </w:tcBorders>
            <w:shd w:val="clear" w:color="auto" w:fill="auto"/>
            <w:vAlign w:val="center"/>
            <w:hideMark/>
          </w:tcPr>
          <w:p w:rsidR="002B2866" w:rsidRPr="00D03126" w:rsidRDefault="002B2866" w:rsidP="000C4268">
            <w:pPr>
              <w:jc w:val="center"/>
              <w:rPr>
                <w:rFonts w:eastAsia="Times New Roman"/>
                <w:color w:val="000000"/>
                <w:sz w:val="22"/>
                <w:szCs w:val="22"/>
              </w:rPr>
            </w:pPr>
            <w:r w:rsidRPr="00D03126">
              <w:rPr>
                <w:rFonts w:eastAsia="Times New Roman"/>
                <w:color w:val="000000"/>
                <w:sz w:val="22"/>
                <w:szCs w:val="22"/>
              </w:rPr>
              <w:t>Выделен</w:t>
            </w:r>
            <w:r w:rsidR="00FC232C" w:rsidRPr="00D03126">
              <w:rPr>
                <w:rFonts w:eastAsia="Times New Roman"/>
                <w:color w:val="000000"/>
                <w:sz w:val="22"/>
                <w:szCs w:val="22"/>
              </w:rPr>
              <w:t xml:space="preserve"> опытный участок с размещением </w:t>
            </w:r>
            <w:r w:rsidRPr="00D03126">
              <w:rPr>
                <w:rFonts w:eastAsia="Times New Roman"/>
                <w:color w:val="000000"/>
                <w:sz w:val="22"/>
                <w:szCs w:val="22"/>
              </w:rPr>
              <w:t>270 наклонно-направленных скважин</w:t>
            </w:r>
            <w:r w:rsidR="00FC232C" w:rsidRPr="00D03126">
              <w:rPr>
                <w:rFonts w:eastAsia="Times New Roman"/>
                <w:color w:val="000000"/>
                <w:sz w:val="22"/>
                <w:szCs w:val="22"/>
              </w:rPr>
              <w:t xml:space="preserve"> (ННС)</w:t>
            </w:r>
            <w:r w:rsidRPr="00D03126">
              <w:rPr>
                <w:rFonts w:eastAsia="Times New Roman"/>
                <w:color w:val="000000"/>
                <w:sz w:val="22"/>
                <w:szCs w:val="22"/>
              </w:rPr>
              <w:t xml:space="preserve"> по площадной девятиточечной системе (по сетке 450 * 450 м)</w:t>
            </w:r>
          </w:p>
        </w:tc>
        <w:tc>
          <w:tcPr>
            <w:tcW w:w="1763" w:type="dxa"/>
            <w:tcBorders>
              <w:top w:val="nil"/>
              <w:left w:val="nil"/>
              <w:bottom w:val="single" w:sz="4" w:space="0" w:color="auto"/>
              <w:right w:val="single" w:sz="4" w:space="0" w:color="auto"/>
            </w:tcBorders>
            <w:shd w:val="clear" w:color="auto" w:fill="auto"/>
            <w:vAlign w:val="center"/>
            <w:hideMark/>
          </w:tcPr>
          <w:p w:rsidR="002B2866" w:rsidRPr="00D03126" w:rsidRDefault="002B2866" w:rsidP="000C4268">
            <w:pPr>
              <w:jc w:val="center"/>
              <w:rPr>
                <w:rFonts w:eastAsia="Times New Roman"/>
                <w:color w:val="000000"/>
                <w:sz w:val="22"/>
                <w:szCs w:val="22"/>
              </w:rPr>
            </w:pPr>
            <w:r w:rsidRPr="00D03126">
              <w:rPr>
                <w:rFonts w:eastAsia="Times New Roman"/>
                <w:color w:val="000000"/>
                <w:sz w:val="22"/>
                <w:szCs w:val="22"/>
              </w:rPr>
              <w:t>1,05</w:t>
            </w:r>
          </w:p>
        </w:tc>
        <w:tc>
          <w:tcPr>
            <w:tcW w:w="1610" w:type="dxa"/>
            <w:tcBorders>
              <w:top w:val="nil"/>
              <w:left w:val="nil"/>
              <w:bottom w:val="single" w:sz="4" w:space="0" w:color="auto"/>
              <w:right w:val="single" w:sz="4" w:space="0" w:color="auto"/>
            </w:tcBorders>
            <w:shd w:val="clear" w:color="auto" w:fill="auto"/>
            <w:vAlign w:val="center"/>
            <w:hideMark/>
          </w:tcPr>
          <w:p w:rsidR="002B2866" w:rsidRPr="00D03126" w:rsidRDefault="00F20F13" w:rsidP="000C4268">
            <w:pPr>
              <w:jc w:val="center"/>
              <w:rPr>
                <w:rFonts w:eastAsia="Times New Roman"/>
                <w:sz w:val="22"/>
                <w:szCs w:val="22"/>
              </w:rPr>
            </w:pPr>
            <w:r w:rsidRPr="00D03126">
              <w:rPr>
                <w:rFonts w:eastAsia="Times New Roman"/>
                <w:sz w:val="22"/>
                <w:szCs w:val="22"/>
              </w:rPr>
              <w:t>-</w:t>
            </w:r>
          </w:p>
        </w:tc>
        <w:tc>
          <w:tcPr>
            <w:tcW w:w="1383" w:type="dxa"/>
            <w:tcBorders>
              <w:top w:val="nil"/>
              <w:left w:val="nil"/>
              <w:bottom w:val="single" w:sz="4" w:space="0" w:color="auto"/>
              <w:right w:val="single" w:sz="4" w:space="0" w:color="auto"/>
            </w:tcBorders>
            <w:shd w:val="clear" w:color="auto" w:fill="auto"/>
            <w:vAlign w:val="center"/>
            <w:hideMark/>
          </w:tcPr>
          <w:p w:rsidR="002B2866" w:rsidRPr="00F21376" w:rsidRDefault="00F20F13" w:rsidP="000C4268">
            <w:pPr>
              <w:jc w:val="center"/>
              <w:rPr>
                <w:rFonts w:eastAsia="Times New Roman"/>
                <w:sz w:val="22"/>
                <w:szCs w:val="22"/>
              </w:rPr>
            </w:pPr>
            <w:r w:rsidRPr="00D03126">
              <w:rPr>
                <w:rFonts w:eastAsia="Times New Roman"/>
                <w:sz w:val="22"/>
                <w:szCs w:val="22"/>
              </w:rPr>
              <w:t>-</w:t>
            </w:r>
          </w:p>
        </w:tc>
      </w:tr>
      <w:tr w:rsidR="002B2866" w:rsidRPr="00F21376" w:rsidTr="00F20F13">
        <w:trPr>
          <w:trHeight w:val="784"/>
        </w:trPr>
        <w:tc>
          <w:tcPr>
            <w:tcW w:w="750" w:type="dxa"/>
            <w:tcBorders>
              <w:top w:val="nil"/>
              <w:left w:val="single" w:sz="4" w:space="0" w:color="auto"/>
              <w:bottom w:val="single" w:sz="4" w:space="0" w:color="auto"/>
              <w:right w:val="single" w:sz="4" w:space="0" w:color="auto"/>
            </w:tcBorders>
            <w:shd w:val="clear" w:color="auto" w:fill="auto"/>
            <w:vAlign w:val="bottom"/>
            <w:hideMark/>
          </w:tcPr>
          <w:p w:rsidR="002B2866" w:rsidRPr="00F21376" w:rsidRDefault="002B2866" w:rsidP="000C4268">
            <w:pPr>
              <w:jc w:val="center"/>
              <w:rPr>
                <w:rFonts w:eastAsia="Times New Roman"/>
                <w:sz w:val="22"/>
                <w:szCs w:val="22"/>
              </w:rPr>
            </w:pPr>
            <w:r w:rsidRPr="00F21376">
              <w:rPr>
                <w:rFonts w:eastAsia="Times New Roman"/>
                <w:sz w:val="22"/>
                <w:szCs w:val="22"/>
              </w:rPr>
              <w:t>1982</w:t>
            </w:r>
          </w:p>
        </w:tc>
        <w:tc>
          <w:tcPr>
            <w:tcW w:w="4065" w:type="dxa"/>
            <w:tcBorders>
              <w:top w:val="nil"/>
              <w:left w:val="nil"/>
              <w:bottom w:val="single" w:sz="4" w:space="0" w:color="auto"/>
              <w:right w:val="single" w:sz="4" w:space="0" w:color="auto"/>
            </w:tcBorders>
            <w:shd w:val="clear" w:color="auto" w:fill="auto"/>
            <w:vAlign w:val="center"/>
            <w:hideMark/>
          </w:tcPr>
          <w:p w:rsidR="002B2866" w:rsidRPr="00F21376" w:rsidRDefault="002B2866" w:rsidP="002B2866">
            <w:pPr>
              <w:jc w:val="center"/>
              <w:rPr>
                <w:rFonts w:eastAsia="Times New Roman"/>
                <w:color w:val="000000"/>
                <w:sz w:val="22"/>
                <w:szCs w:val="22"/>
              </w:rPr>
            </w:pPr>
            <w:r w:rsidRPr="00F21376">
              <w:rPr>
                <w:rFonts w:eastAsia="Times New Roman"/>
                <w:color w:val="000000"/>
                <w:sz w:val="22"/>
                <w:szCs w:val="22"/>
              </w:rPr>
              <w:t xml:space="preserve">Составлена технологическая схема опытно-промышленной разработки. Основные проектные решения по  системе разработки остались прежними. </w:t>
            </w:r>
          </w:p>
        </w:tc>
        <w:tc>
          <w:tcPr>
            <w:tcW w:w="1763" w:type="dxa"/>
            <w:tcBorders>
              <w:top w:val="nil"/>
              <w:left w:val="nil"/>
              <w:bottom w:val="single" w:sz="4" w:space="0" w:color="auto"/>
              <w:right w:val="single" w:sz="4" w:space="0" w:color="auto"/>
            </w:tcBorders>
            <w:shd w:val="clear" w:color="auto" w:fill="auto"/>
            <w:vAlign w:val="center"/>
            <w:hideMark/>
          </w:tcPr>
          <w:p w:rsidR="002B2866" w:rsidRPr="00F21376" w:rsidRDefault="002B2866" w:rsidP="000C4268">
            <w:pPr>
              <w:jc w:val="center"/>
              <w:rPr>
                <w:rFonts w:eastAsia="Times New Roman"/>
                <w:color w:val="000000"/>
                <w:sz w:val="22"/>
                <w:szCs w:val="22"/>
              </w:rPr>
            </w:pPr>
            <w:r w:rsidRPr="00F21376">
              <w:rPr>
                <w:rFonts w:eastAsia="Times New Roman"/>
                <w:color w:val="000000"/>
                <w:sz w:val="22"/>
                <w:szCs w:val="22"/>
              </w:rPr>
              <w:t>6,70</w:t>
            </w:r>
          </w:p>
        </w:tc>
        <w:tc>
          <w:tcPr>
            <w:tcW w:w="1610" w:type="dxa"/>
            <w:tcBorders>
              <w:top w:val="nil"/>
              <w:left w:val="nil"/>
              <w:bottom w:val="single" w:sz="4" w:space="0" w:color="auto"/>
              <w:right w:val="single" w:sz="4" w:space="0" w:color="auto"/>
            </w:tcBorders>
            <w:shd w:val="clear" w:color="auto" w:fill="auto"/>
            <w:vAlign w:val="center"/>
            <w:hideMark/>
          </w:tcPr>
          <w:p w:rsidR="002B2866" w:rsidRPr="00F21376" w:rsidRDefault="002B2866" w:rsidP="000C4268">
            <w:pPr>
              <w:jc w:val="center"/>
              <w:rPr>
                <w:rFonts w:eastAsia="Times New Roman"/>
                <w:sz w:val="22"/>
                <w:szCs w:val="22"/>
              </w:rPr>
            </w:pPr>
            <w:r w:rsidRPr="00F21376">
              <w:rPr>
                <w:rFonts w:eastAsia="Times New Roman"/>
                <w:sz w:val="22"/>
                <w:szCs w:val="22"/>
              </w:rPr>
              <w:t>21</w:t>
            </w:r>
          </w:p>
        </w:tc>
        <w:tc>
          <w:tcPr>
            <w:tcW w:w="1383" w:type="dxa"/>
            <w:tcBorders>
              <w:top w:val="nil"/>
              <w:left w:val="nil"/>
              <w:bottom w:val="single" w:sz="4" w:space="0" w:color="auto"/>
              <w:right w:val="single" w:sz="4" w:space="0" w:color="auto"/>
            </w:tcBorders>
            <w:shd w:val="clear" w:color="auto" w:fill="auto"/>
            <w:vAlign w:val="center"/>
            <w:hideMark/>
          </w:tcPr>
          <w:p w:rsidR="002B2866" w:rsidRPr="00F21376" w:rsidRDefault="002B2866" w:rsidP="000C4268">
            <w:pPr>
              <w:jc w:val="center"/>
              <w:rPr>
                <w:rFonts w:eastAsia="Times New Roman"/>
                <w:sz w:val="22"/>
                <w:szCs w:val="22"/>
              </w:rPr>
            </w:pPr>
            <w:r>
              <w:rPr>
                <w:rFonts w:eastAsia="Times New Roman"/>
                <w:sz w:val="22"/>
                <w:szCs w:val="22"/>
              </w:rPr>
              <w:t>971</w:t>
            </w:r>
          </w:p>
        </w:tc>
      </w:tr>
      <w:tr w:rsidR="002B2866" w:rsidRPr="00F21376" w:rsidTr="00F20F13">
        <w:trPr>
          <w:trHeight w:val="784"/>
        </w:trPr>
        <w:tc>
          <w:tcPr>
            <w:tcW w:w="750" w:type="dxa"/>
            <w:tcBorders>
              <w:top w:val="nil"/>
              <w:left w:val="single" w:sz="4" w:space="0" w:color="auto"/>
              <w:bottom w:val="single" w:sz="4" w:space="0" w:color="auto"/>
              <w:right w:val="single" w:sz="4" w:space="0" w:color="auto"/>
            </w:tcBorders>
            <w:shd w:val="clear" w:color="auto" w:fill="auto"/>
            <w:vAlign w:val="bottom"/>
            <w:hideMark/>
          </w:tcPr>
          <w:p w:rsidR="002B2866" w:rsidRPr="00F21376" w:rsidRDefault="002B2866" w:rsidP="000C4268">
            <w:pPr>
              <w:jc w:val="center"/>
              <w:rPr>
                <w:rFonts w:eastAsia="Times New Roman"/>
                <w:sz w:val="22"/>
                <w:szCs w:val="22"/>
              </w:rPr>
            </w:pPr>
            <w:r w:rsidRPr="00F21376">
              <w:rPr>
                <w:rFonts w:eastAsia="Times New Roman"/>
                <w:sz w:val="22"/>
                <w:szCs w:val="22"/>
              </w:rPr>
              <w:t>1983</w:t>
            </w:r>
          </w:p>
        </w:tc>
        <w:tc>
          <w:tcPr>
            <w:tcW w:w="4065" w:type="dxa"/>
            <w:tcBorders>
              <w:top w:val="nil"/>
              <w:left w:val="nil"/>
              <w:bottom w:val="single" w:sz="4" w:space="0" w:color="auto"/>
              <w:right w:val="single" w:sz="4" w:space="0" w:color="auto"/>
            </w:tcBorders>
            <w:shd w:val="clear" w:color="auto" w:fill="auto"/>
            <w:vAlign w:val="center"/>
            <w:hideMark/>
          </w:tcPr>
          <w:p w:rsidR="002B2866" w:rsidRPr="00F21376" w:rsidRDefault="002B2866" w:rsidP="002B2866">
            <w:pPr>
              <w:jc w:val="center"/>
              <w:rPr>
                <w:rFonts w:eastAsia="Times New Roman"/>
                <w:color w:val="000000"/>
                <w:sz w:val="22"/>
                <w:szCs w:val="22"/>
              </w:rPr>
            </w:pPr>
            <w:r w:rsidRPr="00F21376">
              <w:rPr>
                <w:rFonts w:eastAsia="Times New Roman"/>
                <w:color w:val="000000"/>
                <w:sz w:val="22"/>
                <w:szCs w:val="22"/>
              </w:rPr>
              <w:t>Составлена "Дополнительная записка к технологической схеме опытно-промышленной разработки".</w:t>
            </w:r>
            <w:r w:rsidR="00B429A5">
              <w:rPr>
                <w:rFonts w:eastAsia="Times New Roman"/>
                <w:color w:val="000000"/>
                <w:sz w:val="22"/>
                <w:szCs w:val="22"/>
              </w:rPr>
              <w:t xml:space="preserve"> </w:t>
            </w:r>
            <w:r w:rsidRPr="00F21376">
              <w:rPr>
                <w:rFonts w:eastAsia="Times New Roman"/>
                <w:color w:val="000000"/>
                <w:sz w:val="22"/>
                <w:szCs w:val="22"/>
              </w:rPr>
              <w:t>Проектные решения остались без изменения</w:t>
            </w:r>
            <w:r>
              <w:rPr>
                <w:rFonts w:eastAsia="Times New Roman"/>
                <w:color w:val="000000"/>
                <w:sz w:val="22"/>
                <w:szCs w:val="22"/>
              </w:rPr>
              <w:t>.</w:t>
            </w:r>
          </w:p>
        </w:tc>
        <w:tc>
          <w:tcPr>
            <w:tcW w:w="1763" w:type="dxa"/>
            <w:tcBorders>
              <w:top w:val="nil"/>
              <w:left w:val="nil"/>
              <w:bottom w:val="single" w:sz="4" w:space="0" w:color="auto"/>
              <w:right w:val="single" w:sz="4" w:space="0" w:color="auto"/>
            </w:tcBorders>
            <w:shd w:val="clear" w:color="auto" w:fill="auto"/>
            <w:vAlign w:val="center"/>
            <w:hideMark/>
          </w:tcPr>
          <w:p w:rsidR="002B2866" w:rsidRPr="00F21376" w:rsidRDefault="002B2866" w:rsidP="000C4268">
            <w:pPr>
              <w:jc w:val="center"/>
              <w:rPr>
                <w:rFonts w:eastAsia="Times New Roman"/>
                <w:sz w:val="22"/>
                <w:szCs w:val="22"/>
              </w:rPr>
            </w:pPr>
            <w:r w:rsidRPr="00F21376">
              <w:rPr>
                <w:rFonts w:eastAsia="Times New Roman"/>
                <w:sz w:val="22"/>
                <w:szCs w:val="22"/>
              </w:rPr>
              <w:t>4,00</w:t>
            </w:r>
          </w:p>
        </w:tc>
        <w:tc>
          <w:tcPr>
            <w:tcW w:w="1610" w:type="dxa"/>
            <w:tcBorders>
              <w:top w:val="nil"/>
              <w:left w:val="nil"/>
              <w:bottom w:val="single" w:sz="4" w:space="0" w:color="auto"/>
              <w:right w:val="single" w:sz="4" w:space="0" w:color="auto"/>
            </w:tcBorders>
            <w:shd w:val="clear" w:color="auto" w:fill="auto"/>
            <w:vAlign w:val="center"/>
            <w:hideMark/>
          </w:tcPr>
          <w:p w:rsidR="002B2866" w:rsidRPr="00F21376" w:rsidRDefault="002B2866" w:rsidP="000C4268">
            <w:pPr>
              <w:jc w:val="center"/>
              <w:rPr>
                <w:rFonts w:eastAsia="Times New Roman"/>
                <w:sz w:val="22"/>
                <w:szCs w:val="22"/>
              </w:rPr>
            </w:pPr>
            <w:r w:rsidRPr="00F21376">
              <w:rPr>
                <w:rFonts w:eastAsia="Times New Roman"/>
                <w:sz w:val="22"/>
                <w:szCs w:val="22"/>
              </w:rPr>
              <w:t>28</w:t>
            </w:r>
          </w:p>
        </w:tc>
        <w:tc>
          <w:tcPr>
            <w:tcW w:w="1383" w:type="dxa"/>
            <w:tcBorders>
              <w:top w:val="nil"/>
              <w:left w:val="nil"/>
              <w:bottom w:val="single" w:sz="4" w:space="0" w:color="auto"/>
              <w:right w:val="single" w:sz="4" w:space="0" w:color="auto"/>
            </w:tcBorders>
            <w:shd w:val="clear" w:color="auto" w:fill="auto"/>
            <w:vAlign w:val="center"/>
            <w:hideMark/>
          </w:tcPr>
          <w:p w:rsidR="002B2866" w:rsidRPr="00F21376" w:rsidRDefault="002B2866" w:rsidP="000C4268">
            <w:pPr>
              <w:jc w:val="center"/>
              <w:rPr>
                <w:rFonts w:eastAsia="Times New Roman"/>
                <w:sz w:val="22"/>
                <w:szCs w:val="22"/>
              </w:rPr>
            </w:pPr>
            <w:r>
              <w:rPr>
                <w:rFonts w:eastAsia="Times New Roman"/>
                <w:sz w:val="22"/>
                <w:szCs w:val="22"/>
              </w:rPr>
              <w:t>971</w:t>
            </w:r>
          </w:p>
        </w:tc>
      </w:tr>
      <w:tr w:rsidR="002B2866" w:rsidRPr="00F21376" w:rsidTr="00F20F13">
        <w:trPr>
          <w:trHeight w:val="522"/>
        </w:trPr>
        <w:tc>
          <w:tcPr>
            <w:tcW w:w="750" w:type="dxa"/>
            <w:tcBorders>
              <w:top w:val="nil"/>
              <w:left w:val="single" w:sz="4" w:space="0" w:color="auto"/>
              <w:bottom w:val="single" w:sz="4" w:space="0" w:color="auto"/>
              <w:right w:val="single" w:sz="4" w:space="0" w:color="auto"/>
            </w:tcBorders>
            <w:shd w:val="clear" w:color="auto" w:fill="auto"/>
            <w:vAlign w:val="bottom"/>
            <w:hideMark/>
          </w:tcPr>
          <w:p w:rsidR="002B2866" w:rsidRPr="00F21376" w:rsidRDefault="002B2866" w:rsidP="000C4268">
            <w:pPr>
              <w:jc w:val="center"/>
              <w:rPr>
                <w:rFonts w:eastAsia="Times New Roman"/>
                <w:sz w:val="22"/>
                <w:szCs w:val="22"/>
              </w:rPr>
            </w:pPr>
            <w:r w:rsidRPr="00F21376">
              <w:rPr>
                <w:rFonts w:eastAsia="Times New Roman"/>
                <w:sz w:val="22"/>
                <w:szCs w:val="22"/>
              </w:rPr>
              <w:t>1985</w:t>
            </w:r>
          </w:p>
        </w:tc>
        <w:tc>
          <w:tcPr>
            <w:tcW w:w="4065" w:type="dxa"/>
            <w:tcBorders>
              <w:top w:val="nil"/>
              <w:left w:val="nil"/>
              <w:bottom w:val="single" w:sz="4" w:space="0" w:color="auto"/>
              <w:right w:val="single" w:sz="4" w:space="0" w:color="auto"/>
            </w:tcBorders>
            <w:shd w:val="clear" w:color="auto" w:fill="auto"/>
            <w:vAlign w:val="center"/>
            <w:hideMark/>
          </w:tcPr>
          <w:p w:rsidR="002B2866" w:rsidRPr="00F21376" w:rsidRDefault="002B2866" w:rsidP="000C4268">
            <w:pPr>
              <w:jc w:val="center"/>
              <w:rPr>
                <w:rFonts w:eastAsia="Times New Roman"/>
                <w:color w:val="000000"/>
                <w:sz w:val="22"/>
                <w:szCs w:val="22"/>
              </w:rPr>
            </w:pPr>
            <w:r w:rsidRPr="00F21376">
              <w:rPr>
                <w:rFonts w:eastAsia="Times New Roman"/>
                <w:color w:val="000000"/>
                <w:sz w:val="22"/>
                <w:szCs w:val="22"/>
              </w:rPr>
              <w:t xml:space="preserve">Временно остановлено дальнейшее разбуривание площади, в связи с низкой продуктивностью большинства скважин. </w:t>
            </w:r>
            <w:r w:rsidRPr="00F21376">
              <w:rPr>
                <w:rFonts w:eastAsia="SimSun"/>
                <w:sz w:val="22"/>
                <w:szCs w:val="22"/>
                <w:lang w:eastAsia="ru-RU"/>
              </w:rPr>
              <w:t xml:space="preserve"> </w:t>
            </w:r>
            <w:r w:rsidRPr="00F21376">
              <w:rPr>
                <w:rFonts w:eastAsia="Times New Roman"/>
                <w:color w:val="000000"/>
                <w:sz w:val="22"/>
                <w:szCs w:val="22"/>
              </w:rPr>
              <w:t>На опытном участке проводилась пробная закачка воды.</w:t>
            </w:r>
          </w:p>
        </w:tc>
        <w:tc>
          <w:tcPr>
            <w:tcW w:w="1763" w:type="dxa"/>
            <w:tcBorders>
              <w:top w:val="nil"/>
              <w:left w:val="nil"/>
              <w:bottom w:val="single" w:sz="4" w:space="0" w:color="auto"/>
              <w:right w:val="single" w:sz="4" w:space="0" w:color="auto"/>
            </w:tcBorders>
            <w:shd w:val="clear" w:color="auto" w:fill="auto"/>
            <w:vAlign w:val="center"/>
            <w:hideMark/>
          </w:tcPr>
          <w:p w:rsidR="002B2866" w:rsidRPr="00F21376" w:rsidRDefault="002B2866" w:rsidP="000C4268">
            <w:pPr>
              <w:jc w:val="center"/>
              <w:rPr>
                <w:rFonts w:eastAsia="Times New Roman"/>
                <w:sz w:val="22"/>
                <w:szCs w:val="22"/>
              </w:rPr>
            </w:pPr>
            <w:r>
              <w:rPr>
                <w:rFonts w:eastAsia="Times New Roman"/>
                <w:sz w:val="22"/>
                <w:szCs w:val="22"/>
              </w:rPr>
              <w:t>4,00</w:t>
            </w:r>
          </w:p>
        </w:tc>
        <w:tc>
          <w:tcPr>
            <w:tcW w:w="1610" w:type="dxa"/>
            <w:tcBorders>
              <w:top w:val="nil"/>
              <w:left w:val="nil"/>
              <w:bottom w:val="single" w:sz="4" w:space="0" w:color="auto"/>
              <w:right w:val="single" w:sz="4" w:space="0" w:color="auto"/>
            </w:tcBorders>
            <w:shd w:val="clear" w:color="auto" w:fill="auto"/>
            <w:vAlign w:val="center"/>
            <w:hideMark/>
          </w:tcPr>
          <w:p w:rsidR="002B2866" w:rsidRPr="00F21376" w:rsidRDefault="002B2866" w:rsidP="000C4268">
            <w:pPr>
              <w:jc w:val="center"/>
              <w:rPr>
                <w:rFonts w:eastAsia="Times New Roman"/>
                <w:sz w:val="22"/>
                <w:szCs w:val="22"/>
              </w:rPr>
            </w:pPr>
            <w:r w:rsidRPr="00F21376">
              <w:rPr>
                <w:rFonts w:eastAsia="Times New Roman"/>
                <w:sz w:val="22"/>
                <w:szCs w:val="22"/>
              </w:rPr>
              <w:t>52</w:t>
            </w:r>
          </w:p>
        </w:tc>
        <w:tc>
          <w:tcPr>
            <w:tcW w:w="1383" w:type="dxa"/>
            <w:tcBorders>
              <w:top w:val="nil"/>
              <w:left w:val="nil"/>
              <w:bottom w:val="single" w:sz="4" w:space="0" w:color="auto"/>
              <w:right w:val="single" w:sz="4" w:space="0" w:color="auto"/>
            </w:tcBorders>
            <w:shd w:val="clear" w:color="auto" w:fill="auto"/>
            <w:vAlign w:val="center"/>
            <w:hideMark/>
          </w:tcPr>
          <w:p w:rsidR="002B2866" w:rsidRPr="00F21376" w:rsidRDefault="002B2866" w:rsidP="000C4268">
            <w:pPr>
              <w:jc w:val="center"/>
              <w:rPr>
                <w:rFonts w:eastAsia="Times New Roman"/>
                <w:sz w:val="22"/>
                <w:szCs w:val="22"/>
              </w:rPr>
            </w:pPr>
            <w:r>
              <w:rPr>
                <w:rFonts w:eastAsia="Times New Roman"/>
                <w:sz w:val="22"/>
                <w:szCs w:val="22"/>
              </w:rPr>
              <w:t>750</w:t>
            </w:r>
          </w:p>
        </w:tc>
      </w:tr>
      <w:tr w:rsidR="002B2866" w:rsidRPr="00F21376" w:rsidTr="00F20F13">
        <w:trPr>
          <w:trHeight w:val="1044"/>
        </w:trPr>
        <w:tc>
          <w:tcPr>
            <w:tcW w:w="750" w:type="dxa"/>
            <w:tcBorders>
              <w:top w:val="nil"/>
              <w:left w:val="single" w:sz="4" w:space="0" w:color="auto"/>
              <w:bottom w:val="single" w:sz="4" w:space="0" w:color="auto"/>
              <w:right w:val="single" w:sz="4" w:space="0" w:color="auto"/>
            </w:tcBorders>
            <w:shd w:val="clear" w:color="auto" w:fill="auto"/>
            <w:vAlign w:val="bottom"/>
            <w:hideMark/>
          </w:tcPr>
          <w:p w:rsidR="002B2866" w:rsidRPr="00F21376" w:rsidRDefault="002B2866" w:rsidP="000C4268">
            <w:pPr>
              <w:jc w:val="center"/>
              <w:rPr>
                <w:rFonts w:eastAsia="Times New Roman"/>
                <w:sz w:val="22"/>
                <w:szCs w:val="22"/>
              </w:rPr>
            </w:pPr>
            <w:r w:rsidRPr="00F21376">
              <w:rPr>
                <w:rFonts w:eastAsia="Times New Roman"/>
                <w:sz w:val="22"/>
                <w:szCs w:val="22"/>
              </w:rPr>
              <w:t>1990</w:t>
            </w:r>
          </w:p>
        </w:tc>
        <w:tc>
          <w:tcPr>
            <w:tcW w:w="4065" w:type="dxa"/>
            <w:tcBorders>
              <w:top w:val="nil"/>
              <w:left w:val="nil"/>
              <w:bottom w:val="single" w:sz="4" w:space="0" w:color="auto"/>
              <w:right w:val="single" w:sz="4" w:space="0" w:color="auto"/>
            </w:tcBorders>
            <w:shd w:val="clear" w:color="auto" w:fill="auto"/>
            <w:vAlign w:val="center"/>
            <w:hideMark/>
          </w:tcPr>
          <w:p w:rsidR="002B2866" w:rsidRPr="00F21376" w:rsidRDefault="002B2866" w:rsidP="000C4268">
            <w:pPr>
              <w:jc w:val="center"/>
              <w:rPr>
                <w:rFonts w:eastAsia="Times New Roman"/>
                <w:color w:val="000000"/>
                <w:sz w:val="22"/>
                <w:szCs w:val="22"/>
              </w:rPr>
            </w:pPr>
            <w:r w:rsidRPr="00F21376">
              <w:rPr>
                <w:rFonts w:eastAsia="Times New Roman"/>
                <w:color w:val="000000"/>
                <w:sz w:val="22"/>
                <w:szCs w:val="22"/>
              </w:rPr>
              <w:t>Составлена и утверждена «Технологическая схема опытно-промышленной разработки Ем-Еговской и Пальяновской площади» по юрскому комплексу отложений предусматривалось проведение доразведочных работ бурением 212 оценочных скважин.</w:t>
            </w:r>
          </w:p>
        </w:tc>
        <w:tc>
          <w:tcPr>
            <w:tcW w:w="1763" w:type="dxa"/>
            <w:tcBorders>
              <w:top w:val="nil"/>
              <w:left w:val="nil"/>
              <w:bottom w:val="single" w:sz="4" w:space="0" w:color="auto"/>
              <w:right w:val="single" w:sz="4" w:space="0" w:color="auto"/>
            </w:tcBorders>
            <w:shd w:val="clear" w:color="auto" w:fill="auto"/>
            <w:vAlign w:val="center"/>
            <w:hideMark/>
          </w:tcPr>
          <w:p w:rsidR="002B2866" w:rsidRPr="00F21376" w:rsidRDefault="002B2866" w:rsidP="000C4268">
            <w:pPr>
              <w:jc w:val="center"/>
              <w:rPr>
                <w:rFonts w:eastAsia="Times New Roman"/>
                <w:sz w:val="22"/>
                <w:szCs w:val="22"/>
              </w:rPr>
            </w:pPr>
            <w:r w:rsidRPr="00F21376">
              <w:rPr>
                <w:rFonts w:eastAsia="Times New Roman"/>
                <w:sz w:val="22"/>
                <w:szCs w:val="22"/>
              </w:rPr>
              <w:t>2,73</w:t>
            </w:r>
          </w:p>
        </w:tc>
        <w:tc>
          <w:tcPr>
            <w:tcW w:w="1610" w:type="dxa"/>
            <w:tcBorders>
              <w:top w:val="nil"/>
              <w:left w:val="nil"/>
              <w:bottom w:val="single" w:sz="4" w:space="0" w:color="auto"/>
              <w:right w:val="single" w:sz="4" w:space="0" w:color="auto"/>
            </w:tcBorders>
            <w:shd w:val="clear" w:color="auto" w:fill="auto"/>
            <w:vAlign w:val="center"/>
            <w:hideMark/>
          </w:tcPr>
          <w:p w:rsidR="002B2866" w:rsidRPr="00F21376" w:rsidRDefault="002B2866" w:rsidP="000C4268">
            <w:pPr>
              <w:jc w:val="center"/>
              <w:rPr>
                <w:rFonts w:eastAsia="Times New Roman"/>
                <w:sz w:val="22"/>
                <w:szCs w:val="22"/>
              </w:rPr>
            </w:pPr>
            <w:r>
              <w:rPr>
                <w:rFonts w:eastAsia="Times New Roman"/>
                <w:sz w:val="22"/>
                <w:szCs w:val="22"/>
              </w:rPr>
              <w:t>52</w:t>
            </w:r>
          </w:p>
        </w:tc>
        <w:tc>
          <w:tcPr>
            <w:tcW w:w="1383" w:type="dxa"/>
            <w:tcBorders>
              <w:top w:val="nil"/>
              <w:left w:val="nil"/>
              <w:bottom w:val="single" w:sz="4" w:space="0" w:color="auto"/>
              <w:right w:val="single" w:sz="4" w:space="0" w:color="auto"/>
            </w:tcBorders>
            <w:shd w:val="clear" w:color="auto" w:fill="auto"/>
            <w:vAlign w:val="center"/>
            <w:hideMark/>
          </w:tcPr>
          <w:p w:rsidR="002B2866" w:rsidRPr="00F21376" w:rsidRDefault="00F20F13" w:rsidP="000C4268">
            <w:pPr>
              <w:jc w:val="center"/>
              <w:rPr>
                <w:rFonts w:eastAsia="Times New Roman"/>
                <w:sz w:val="22"/>
                <w:szCs w:val="22"/>
              </w:rPr>
            </w:pPr>
            <w:r>
              <w:rPr>
                <w:rFonts w:eastAsia="Times New Roman"/>
                <w:sz w:val="22"/>
                <w:szCs w:val="22"/>
              </w:rPr>
              <w:t>-</w:t>
            </w:r>
          </w:p>
        </w:tc>
      </w:tr>
      <w:tr w:rsidR="002B2866" w:rsidRPr="00F21376" w:rsidTr="00F20F13">
        <w:trPr>
          <w:trHeight w:val="1566"/>
        </w:trPr>
        <w:tc>
          <w:tcPr>
            <w:tcW w:w="750" w:type="dxa"/>
            <w:tcBorders>
              <w:top w:val="nil"/>
              <w:left w:val="single" w:sz="4" w:space="0" w:color="auto"/>
              <w:bottom w:val="single" w:sz="4" w:space="0" w:color="auto"/>
              <w:right w:val="single" w:sz="4" w:space="0" w:color="auto"/>
            </w:tcBorders>
            <w:shd w:val="clear" w:color="auto" w:fill="auto"/>
            <w:vAlign w:val="bottom"/>
            <w:hideMark/>
          </w:tcPr>
          <w:p w:rsidR="002B2866" w:rsidRPr="00F21376" w:rsidRDefault="002B2866" w:rsidP="000C4268">
            <w:pPr>
              <w:jc w:val="center"/>
              <w:rPr>
                <w:rFonts w:eastAsia="Times New Roman"/>
                <w:sz w:val="22"/>
                <w:szCs w:val="22"/>
              </w:rPr>
            </w:pPr>
            <w:r w:rsidRPr="00F21376">
              <w:rPr>
                <w:rFonts w:eastAsia="Times New Roman"/>
                <w:sz w:val="22"/>
                <w:szCs w:val="22"/>
              </w:rPr>
              <w:t>1992</w:t>
            </w:r>
          </w:p>
        </w:tc>
        <w:tc>
          <w:tcPr>
            <w:tcW w:w="4065" w:type="dxa"/>
            <w:tcBorders>
              <w:top w:val="nil"/>
              <w:left w:val="nil"/>
              <w:bottom w:val="single" w:sz="4" w:space="0" w:color="auto"/>
              <w:right w:val="single" w:sz="4" w:space="0" w:color="auto"/>
            </w:tcBorders>
            <w:shd w:val="clear" w:color="auto" w:fill="auto"/>
            <w:vAlign w:val="center"/>
            <w:hideMark/>
          </w:tcPr>
          <w:p w:rsidR="002B2866" w:rsidRPr="00F21376" w:rsidRDefault="002B2866" w:rsidP="002B2866">
            <w:pPr>
              <w:jc w:val="center"/>
              <w:rPr>
                <w:rFonts w:eastAsia="Times New Roman"/>
                <w:color w:val="000000"/>
                <w:sz w:val="22"/>
                <w:szCs w:val="22"/>
              </w:rPr>
            </w:pPr>
            <w:r w:rsidRPr="00F21376">
              <w:rPr>
                <w:rFonts w:eastAsia="Times New Roman"/>
                <w:color w:val="000000"/>
                <w:sz w:val="22"/>
                <w:szCs w:val="22"/>
              </w:rPr>
              <w:t xml:space="preserve">Составлено и утверждено ТЭО на разработку Ем-Еговской площади. Согласно </w:t>
            </w:r>
            <w:proofErr w:type="gramStart"/>
            <w:r w:rsidRPr="00F21376">
              <w:rPr>
                <w:rFonts w:eastAsia="Times New Roman"/>
                <w:color w:val="000000"/>
                <w:sz w:val="22"/>
                <w:szCs w:val="22"/>
              </w:rPr>
              <w:t>которого</w:t>
            </w:r>
            <w:proofErr w:type="gramEnd"/>
            <w:r w:rsidRPr="00F21376">
              <w:rPr>
                <w:rFonts w:eastAsia="Times New Roman"/>
                <w:color w:val="000000"/>
                <w:sz w:val="22"/>
                <w:szCs w:val="22"/>
              </w:rPr>
              <w:t xml:space="preserve"> принята избирательная система разработки, расстановка скважин нерегулярная, скважины размещаются преимущественно в высокопродуктивных зонах. </w:t>
            </w:r>
          </w:p>
        </w:tc>
        <w:tc>
          <w:tcPr>
            <w:tcW w:w="1763" w:type="dxa"/>
            <w:tcBorders>
              <w:top w:val="nil"/>
              <w:left w:val="nil"/>
              <w:bottom w:val="single" w:sz="4" w:space="0" w:color="auto"/>
              <w:right w:val="single" w:sz="4" w:space="0" w:color="auto"/>
            </w:tcBorders>
            <w:shd w:val="clear" w:color="auto" w:fill="auto"/>
            <w:vAlign w:val="center"/>
            <w:hideMark/>
          </w:tcPr>
          <w:p w:rsidR="002B2866" w:rsidRPr="00F21376" w:rsidRDefault="002B2866" w:rsidP="000C4268">
            <w:pPr>
              <w:jc w:val="center"/>
              <w:rPr>
                <w:rFonts w:eastAsia="Times New Roman"/>
                <w:sz w:val="22"/>
                <w:szCs w:val="22"/>
              </w:rPr>
            </w:pPr>
            <w:r w:rsidRPr="00F21376">
              <w:rPr>
                <w:rFonts w:eastAsia="Times New Roman"/>
                <w:sz w:val="22"/>
                <w:szCs w:val="22"/>
              </w:rPr>
              <w:t>1,90</w:t>
            </w:r>
          </w:p>
        </w:tc>
        <w:tc>
          <w:tcPr>
            <w:tcW w:w="1610" w:type="dxa"/>
            <w:tcBorders>
              <w:top w:val="nil"/>
              <w:left w:val="nil"/>
              <w:bottom w:val="single" w:sz="4" w:space="0" w:color="auto"/>
              <w:right w:val="single" w:sz="4" w:space="0" w:color="auto"/>
            </w:tcBorders>
            <w:shd w:val="clear" w:color="auto" w:fill="auto"/>
            <w:vAlign w:val="center"/>
            <w:hideMark/>
          </w:tcPr>
          <w:p w:rsidR="002B2866" w:rsidRPr="00F21376" w:rsidRDefault="002B2866" w:rsidP="000C4268">
            <w:pPr>
              <w:jc w:val="center"/>
              <w:rPr>
                <w:rFonts w:eastAsia="Times New Roman"/>
                <w:sz w:val="22"/>
                <w:szCs w:val="22"/>
              </w:rPr>
            </w:pPr>
            <w:r>
              <w:rPr>
                <w:rFonts w:eastAsia="Times New Roman"/>
                <w:sz w:val="22"/>
                <w:szCs w:val="22"/>
              </w:rPr>
              <w:t>61</w:t>
            </w:r>
          </w:p>
        </w:tc>
        <w:tc>
          <w:tcPr>
            <w:tcW w:w="1383" w:type="dxa"/>
            <w:tcBorders>
              <w:top w:val="nil"/>
              <w:left w:val="nil"/>
              <w:bottom w:val="single" w:sz="4" w:space="0" w:color="auto"/>
              <w:right w:val="single" w:sz="4" w:space="0" w:color="auto"/>
            </w:tcBorders>
            <w:shd w:val="clear" w:color="auto" w:fill="auto"/>
            <w:vAlign w:val="center"/>
            <w:hideMark/>
          </w:tcPr>
          <w:p w:rsidR="002B2866" w:rsidRPr="00F21376" w:rsidRDefault="002B2866" w:rsidP="000C4268">
            <w:pPr>
              <w:jc w:val="center"/>
              <w:rPr>
                <w:rFonts w:eastAsia="Times New Roman"/>
                <w:sz w:val="22"/>
                <w:szCs w:val="22"/>
              </w:rPr>
            </w:pPr>
            <w:r>
              <w:rPr>
                <w:rFonts w:eastAsia="Times New Roman"/>
                <w:sz w:val="22"/>
                <w:szCs w:val="22"/>
              </w:rPr>
              <w:t>572</w:t>
            </w:r>
          </w:p>
        </w:tc>
      </w:tr>
    </w:tbl>
    <w:p w:rsidR="002B2866" w:rsidRDefault="002B2866" w:rsidP="00F21376">
      <w:pPr>
        <w:widowControl w:val="0"/>
        <w:spacing w:line="360" w:lineRule="auto"/>
        <w:ind w:firstLine="709"/>
        <w:jc w:val="both"/>
        <w:rPr>
          <w:rFonts w:eastAsia="SimSun"/>
          <w:lang w:eastAsia="ru-RU"/>
        </w:rPr>
      </w:pPr>
    </w:p>
    <w:p w:rsidR="00F21376" w:rsidRPr="00F21376" w:rsidRDefault="00F21376" w:rsidP="00F21376">
      <w:pPr>
        <w:widowControl w:val="0"/>
        <w:spacing w:line="360" w:lineRule="auto"/>
        <w:ind w:firstLine="709"/>
        <w:jc w:val="both"/>
        <w:rPr>
          <w:rFonts w:eastAsia="SimSun"/>
          <w:lang w:eastAsia="ru-RU"/>
        </w:rPr>
      </w:pPr>
      <w:r w:rsidRPr="00F21376">
        <w:rPr>
          <w:rFonts w:eastAsia="SimSun"/>
          <w:lang w:eastAsia="ru-RU"/>
        </w:rPr>
        <w:t>Однако первый опыт оказался безуспешными, так как были получены небольшие притоки (средний дебит 3-5 т/сут.). С 2001 г. началось повсеместное применение гидравлического разрыва пласта (ГРП). Это позволило увеличить средний начальный дебит нефти до 20–30 т/сут</w:t>
      </w:r>
      <w:r w:rsidR="00AD7216">
        <w:rPr>
          <w:rFonts w:eastAsia="SimSun"/>
          <w:lang w:eastAsia="ru-RU"/>
        </w:rPr>
        <w:t>.</w:t>
      </w:r>
      <w:r w:rsidRPr="00F21376">
        <w:rPr>
          <w:rFonts w:eastAsia="SimSun"/>
          <w:lang w:eastAsia="ru-RU"/>
        </w:rPr>
        <w:t xml:space="preserve">, но при этом возникла проблема высоких темпов падения </w:t>
      </w:r>
      <w:r w:rsidRPr="00F21376">
        <w:rPr>
          <w:rFonts w:eastAsia="SimSun"/>
          <w:lang w:eastAsia="ru-RU"/>
        </w:rPr>
        <w:lastRenderedPageBreak/>
        <w:t>дебитов нефти. Рентабель</w:t>
      </w:r>
      <w:r w:rsidR="00FC232C">
        <w:rPr>
          <w:rFonts w:eastAsia="SimSun"/>
          <w:lang w:eastAsia="ru-RU"/>
        </w:rPr>
        <w:t>ность бурения оставалась низкой</w:t>
      </w:r>
      <w:r w:rsidR="0014526F">
        <w:rPr>
          <w:rFonts w:eastAsia="SimSun"/>
          <w:lang w:eastAsia="ru-RU"/>
        </w:rPr>
        <w:t xml:space="preserve"> [11</w:t>
      </w:r>
      <w:r w:rsidR="006E6C4A" w:rsidRPr="006E6C4A">
        <w:rPr>
          <w:rFonts w:eastAsia="SimSun"/>
          <w:lang w:eastAsia="ru-RU"/>
        </w:rPr>
        <w:t>]</w:t>
      </w:r>
      <w:r w:rsidR="00FC232C">
        <w:rPr>
          <w:rFonts w:eastAsia="SimSun"/>
          <w:lang w:eastAsia="ru-RU"/>
        </w:rPr>
        <w:t>.</w:t>
      </w:r>
      <w:r w:rsidRPr="00F21376">
        <w:rPr>
          <w:rFonts w:eastAsia="SimSun"/>
          <w:lang w:eastAsia="ru-RU"/>
        </w:rPr>
        <w:t xml:space="preserve"> Главной причиной неудачи стала низкая эффективность и неорганизованность системы поддержания пластов</w:t>
      </w:r>
      <w:r w:rsidR="0014526F">
        <w:rPr>
          <w:rFonts w:eastAsia="SimSun"/>
          <w:lang w:eastAsia="ru-RU"/>
        </w:rPr>
        <w:t>ого давления (ППД), опробованных</w:t>
      </w:r>
      <w:r w:rsidRPr="00F21376">
        <w:rPr>
          <w:rFonts w:eastAsia="SimSun"/>
          <w:lang w:eastAsia="ru-RU"/>
        </w:rPr>
        <w:t xml:space="preserve"> в 1985 и 1992 годах. </w:t>
      </w:r>
    </w:p>
    <w:p w:rsidR="00F21376" w:rsidRPr="008B598A" w:rsidRDefault="00F21376" w:rsidP="00F21376">
      <w:pPr>
        <w:widowControl w:val="0"/>
        <w:spacing w:line="360" w:lineRule="auto"/>
        <w:ind w:firstLine="709"/>
        <w:jc w:val="both"/>
        <w:rPr>
          <w:rFonts w:eastAsia="SimSun"/>
          <w:lang w:eastAsia="ru-RU"/>
        </w:rPr>
      </w:pPr>
      <w:r w:rsidRPr="00F21376">
        <w:rPr>
          <w:rFonts w:eastAsia="SimSun"/>
          <w:lang w:eastAsia="ru-RU"/>
        </w:rPr>
        <w:t>Второй подход к освоению объекта ЮК</w:t>
      </w:r>
      <w:r w:rsidRPr="00F21376">
        <w:rPr>
          <w:rFonts w:eastAsia="SimSun"/>
          <w:vertAlign w:val="subscript"/>
          <w:lang w:eastAsia="ru-RU"/>
        </w:rPr>
        <w:t xml:space="preserve">2-9 </w:t>
      </w:r>
      <w:r w:rsidRPr="00F21376">
        <w:rPr>
          <w:rFonts w:eastAsia="SimSun"/>
          <w:lang w:eastAsia="ru-RU"/>
        </w:rPr>
        <w:t xml:space="preserve">осуществлен в 2009 г. Была организована обращенная девятиточечная система заводнения. Но и эта попытка оказалась неудачной, из-за отсутствия эффекта от ППД. В 2010 г. проводилось детальное изучение геологического строения тюменской свиты, состоящее из двух этапов: разведочное бурение и 3D сейсморазведка на южной части изучаемой площади. </w:t>
      </w:r>
    </w:p>
    <w:p w:rsidR="00F21376" w:rsidRPr="00F849BE" w:rsidRDefault="00F21376" w:rsidP="00F21376">
      <w:pPr>
        <w:widowControl w:val="0"/>
        <w:spacing w:line="360" w:lineRule="auto"/>
        <w:ind w:firstLine="709"/>
        <w:jc w:val="both"/>
        <w:rPr>
          <w:rFonts w:eastAsia="SimSun"/>
          <w:lang w:eastAsia="ru-RU"/>
        </w:rPr>
      </w:pPr>
      <w:r w:rsidRPr="00F21376">
        <w:rPr>
          <w:rFonts w:eastAsia="SimSun"/>
          <w:lang w:eastAsia="ru-RU"/>
        </w:rPr>
        <w:t xml:space="preserve">С 2013 г. уже в третий раз возобновились работы по поиску эффективной системы разработки. </w:t>
      </w:r>
      <w:proofErr w:type="gramStart"/>
      <w:r w:rsidRPr="00F21376">
        <w:rPr>
          <w:rFonts w:eastAsia="SimSun"/>
          <w:lang w:eastAsia="ru-RU"/>
        </w:rPr>
        <w:t xml:space="preserve">Были произведены работы по внедрению технологии бурения горизонтальных скважин </w:t>
      </w:r>
      <w:r w:rsidR="00FC232C">
        <w:rPr>
          <w:rFonts w:eastAsia="SimSun"/>
          <w:lang w:eastAsia="ru-RU"/>
        </w:rPr>
        <w:t xml:space="preserve">(ГС) </w:t>
      </w:r>
      <w:r w:rsidRPr="00F21376">
        <w:rPr>
          <w:rFonts w:eastAsia="SimSun"/>
          <w:lang w:eastAsia="ru-RU"/>
        </w:rPr>
        <w:t>с многостадийным</w:t>
      </w:r>
      <w:r w:rsidR="00FC232C">
        <w:rPr>
          <w:rFonts w:eastAsia="SimSun"/>
          <w:lang w:eastAsia="ru-RU"/>
        </w:rPr>
        <w:t xml:space="preserve"> гидроразрывом пласта</w:t>
      </w:r>
      <w:r w:rsidRPr="00F21376">
        <w:rPr>
          <w:rFonts w:eastAsia="SimSun"/>
          <w:lang w:eastAsia="ru-RU"/>
        </w:rPr>
        <w:t xml:space="preserve"> </w:t>
      </w:r>
      <w:r w:rsidR="00FC232C">
        <w:rPr>
          <w:rFonts w:eastAsia="SimSun"/>
          <w:lang w:eastAsia="ru-RU"/>
        </w:rPr>
        <w:t>(М</w:t>
      </w:r>
      <w:r w:rsidRPr="00F21376">
        <w:rPr>
          <w:rFonts w:eastAsia="SimSun"/>
          <w:lang w:eastAsia="ru-RU"/>
        </w:rPr>
        <w:t>ГРП</w:t>
      </w:r>
      <w:r w:rsidR="00FC232C">
        <w:rPr>
          <w:rFonts w:eastAsia="SimSun"/>
          <w:lang w:eastAsia="ru-RU"/>
        </w:rPr>
        <w:t>)</w:t>
      </w:r>
      <w:r w:rsidRPr="00F21376">
        <w:rPr>
          <w:rFonts w:eastAsia="SimSun"/>
          <w:lang w:eastAsia="ru-RU"/>
        </w:rPr>
        <w:t xml:space="preserve"> перпендикулярно линии макс</w:t>
      </w:r>
      <w:r w:rsidR="00FC232C">
        <w:rPr>
          <w:rFonts w:eastAsia="SimSun"/>
          <w:lang w:eastAsia="ru-RU"/>
        </w:rPr>
        <w:t>имального регионального стресса</w:t>
      </w:r>
      <w:r w:rsidRPr="00F21376">
        <w:rPr>
          <w:rFonts w:eastAsia="SimSun"/>
          <w:lang w:eastAsia="ru-RU"/>
        </w:rPr>
        <w:t xml:space="preserve"> </w:t>
      </w:r>
      <w:r w:rsidR="008B598A" w:rsidRPr="00A32C82">
        <w:rPr>
          <w:rFonts w:eastAsia="SimSun"/>
          <w:lang w:eastAsia="ru-RU"/>
        </w:rPr>
        <w:t>[</w:t>
      </w:r>
      <w:r w:rsidR="008B598A">
        <w:rPr>
          <w:rFonts w:eastAsia="SimSun"/>
          <w:lang w:eastAsia="ru-RU"/>
        </w:rPr>
        <w:t>35</w:t>
      </w:r>
      <w:r w:rsidR="00047319" w:rsidRPr="00A32C82">
        <w:rPr>
          <w:rFonts w:eastAsia="SimSun"/>
          <w:lang w:eastAsia="ru-RU"/>
        </w:rPr>
        <w:t>]</w:t>
      </w:r>
      <w:r w:rsidR="00FC232C">
        <w:rPr>
          <w:rFonts w:eastAsia="SimSun"/>
          <w:lang w:eastAsia="ru-RU"/>
        </w:rPr>
        <w:t>.</w:t>
      </w:r>
      <w:proofErr w:type="gramEnd"/>
      <w:r w:rsidRPr="00F21376">
        <w:rPr>
          <w:rFonts w:eastAsia="SimSun"/>
          <w:lang w:eastAsia="ru-RU"/>
        </w:rPr>
        <w:t xml:space="preserve"> При этом была осуществлена система ППД в шахматном порядке. По этому проекту к середине 2015 г. </w:t>
      </w:r>
      <w:proofErr w:type="gramStart"/>
      <w:r w:rsidRPr="00F21376">
        <w:rPr>
          <w:rFonts w:eastAsia="SimSun"/>
          <w:lang w:eastAsia="ru-RU"/>
        </w:rPr>
        <w:t>пробурены</w:t>
      </w:r>
      <w:proofErr w:type="gramEnd"/>
      <w:r w:rsidRPr="00F21376">
        <w:rPr>
          <w:rFonts w:eastAsia="SimSun"/>
          <w:lang w:eastAsia="ru-RU"/>
        </w:rPr>
        <w:t xml:space="preserve"> и введены в эксплуатацию 49 скважин. Дебиты </w:t>
      </w:r>
      <w:r w:rsidR="00FC232C">
        <w:rPr>
          <w:rFonts w:eastAsia="SimSun"/>
          <w:lang w:eastAsia="ru-RU"/>
        </w:rPr>
        <w:t>ГС</w:t>
      </w:r>
      <w:r w:rsidR="00B429A5">
        <w:rPr>
          <w:rFonts w:eastAsia="SimSun"/>
          <w:lang w:eastAsia="ru-RU"/>
        </w:rPr>
        <w:t>,</w:t>
      </w:r>
      <w:r w:rsidRPr="00F21376">
        <w:rPr>
          <w:rFonts w:eastAsia="SimSun"/>
          <w:lang w:eastAsia="ru-RU"/>
        </w:rPr>
        <w:t xml:space="preserve"> в которых </w:t>
      </w:r>
      <w:proofErr w:type="gramStart"/>
      <w:r w:rsidRPr="00F21376">
        <w:rPr>
          <w:rFonts w:eastAsia="SimSun"/>
          <w:lang w:eastAsia="ru-RU"/>
        </w:rPr>
        <w:t>реализован</w:t>
      </w:r>
      <w:proofErr w:type="gramEnd"/>
      <w:r w:rsidRPr="00F21376">
        <w:rPr>
          <w:rFonts w:eastAsia="SimSun"/>
          <w:lang w:eastAsia="ru-RU"/>
        </w:rPr>
        <w:t xml:space="preserve"> МГРП</w:t>
      </w:r>
      <w:r w:rsidR="00B429A5">
        <w:rPr>
          <w:rFonts w:eastAsia="SimSun"/>
          <w:lang w:eastAsia="ru-RU"/>
        </w:rPr>
        <w:t>,</w:t>
      </w:r>
      <w:r w:rsidRPr="00F21376">
        <w:rPr>
          <w:rFonts w:eastAsia="SimSun"/>
          <w:lang w:eastAsia="ru-RU"/>
        </w:rPr>
        <w:t xml:space="preserve"> превысили дебиты наклонно направленных скважин с ГРП более чем вдвое. Но при этом проблема высоких темпов падения дебита жидкости оставалась актуальной. В среднем запускные дебиты снижались за год на 70 %. </w:t>
      </w:r>
      <w:r w:rsidR="008B598A" w:rsidRPr="00F849BE">
        <w:rPr>
          <w:rFonts w:eastAsia="SimSun"/>
          <w:lang w:eastAsia="ru-RU"/>
        </w:rPr>
        <w:t>[</w:t>
      </w:r>
      <w:r w:rsidR="008B598A">
        <w:rPr>
          <w:rFonts w:eastAsia="SimSun"/>
          <w:lang w:eastAsia="ru-RU"/>
        </w:rPr>
        <w:t>35</w:t>
      </w:r>
      <w:r w:rsidR="00047319" w:rsidRPr="00F849BE">
        <w:rPr>
          <w:rFonts w:eastAsia="SimSun"/>
          <w:lang w:eastAsia="ru-RU"/>
        </w:rPr>
        <w:t>]</w:t>
      </w:r>
    </w:p>
    <w:p w:rsidR="00F21376" w:rsidRPr="00F21376" w:rsidRDefault="00F21376" w:rsidP="00F21376">
      <w:pPr>
        <w:widowControl w:val="0"/>
        <w:spacing w:line="360" w:lineRule="auto"/>
        <w:ind w:firstLine="709"/>
        <w:jc w:val="both"/>
        <w:rPr>
          <w:rFonts w:eastAsia="SimSun"/>
          <w:lang w:eastAsia="ru-RU"/>
        </w:rPr>
      </w:pPr>
      <w:r w:rsidRPr="00F21376">
        <w:rPr>
          <w:rFonts w:eastAsia="SimSun"/>
          <w:lang w:eastAsia="ru-RU"/>
        </w:rPr>
        <w:t>Таким образом, реализуемая недропользователем схема размещения скважин сформирована на основе 9-точечной площадной системы ННС и рядной системы ГС. Расстояние между ННС – по 500 м. Длина горизонтального участка скважин – 500 м. Все ГС стимулированы трещинами ГРП перпендикулярно линии регионального стресса с осуществлением системы ППД в шахматном порядке. Данный выбор объяснялся тем, что девятиточечная система в отличие от других существующих систем разработки (классических) обеспечивает наибольшие темпы отбора и Кохв пластов вытеснением, и как следствие максимальный NPV</w:t>
      </w:r>
      <w:r w:rsidR="005B419D">
        <w:rPr>
          <w:rFonts w:eastAsia="SimSun"/>
          <w:lang w:eastAsia="ru-RU"/>
        </w:rPr>
        <w:t xml:space="preserve"> (чистая дисконтированная прибыль)</w:t>
      </w:r>
      <w:r w:rsidRPr="00F21376">
        <w:rPr>
          <w:rFonts w:eastAsia="SimSun"/>
          <w:lang w:eastAsia="ru-RU"/>
        </w:rPr>
        <w:t xml:space="preserve"> и КИН. Влияние ГРП, автоГРП, направление развития трещин при этом не учитывались. Эффективность реализуемой системы невысока, при этом выделяется ряд проблем при разработке пластов ЮК</w:t>
      </w:r>
      <w:r w:rsidRPr="00F21376">
        <w:rPr>
          <w:rFonts w:eastAsia="SimSun"/>
          <w:vertAlign w:val="subscript"/>
          <w:lang w:eastAsia="ru-RU"/>
        </w:rPr>
        <w:t>2-9</w:t>
      </w:r>
      <w:r w:rsidR="008B598A">
        <w:rPr>
          <w:rFonts w:eastAsia="SimSun"/>
          <w:vertAlign w:val="subscript"/>
          <w:lang w:eastAsia="ru-RU"/>
        </w:rPr>
        <w:t xml:space="preserve"> </w:t>
      </w:r>
      <w:r w:rsidR="008B598A" w:rsidRPr="008B598A">
        <w:rPr>
          <w:rFonts w:eastAsia="SimSun"/>
        </w:rPr>
        <w:t>[11]</w:t>
      </w:r>
      <w:r w:rsidRPr="00F21376">
        <w:rPr>
          <w:rFonts w:eastAsia="SimSun"/>
          <w:lang w:eastAsia="ru-RU"/>
        </w:rPr>
        <w:t>:</w:t>
      </w:r>
    </w:p>
    <w:p w:rsidR="00F21376" w:rsidRPr="00F21376" w:rsidRDefault="00F21376" w:rsidP="00F21376">
      <w:pPr>
        <w:widowControl w:val="0"/>
        <w:numPr>
          <w:ilvl w:val="0"/>
          <w:numId w:val="2"/>
        </w:numPr>
        <w:spacing w:line="360" w:lineRule="auto"/>
        <w:jc w:val="both"/>
        <w:rPr>
          <w:rFonts w:eastAsia="SimSun"/>
          <w:lang w:eastAsia="ru-RU"/>
        </w:rPr>
      </w:pPr>
      <w:r w:rsidRPr="00F21376">
        <w:rPr>
          <w:rFonts w:eastAsia="SimSun"/>
          <w:lang w:eastAsia="ru-RU"/>
        </w:rPr>
        <w:t xml:space="preserve">Низкая степень вовлечения запасов по разрезу вследствие высокого этажа нефтеносности пластов тюменской свиты (в среднем 145 м) и значительной расчлененности коллектора (около 29 д. ед.). До середины 2015 г. считалось, что поперечными трещинами ГРП в горизонтальных скважинах вскрывается весь продуктивный разрез. Однако по данным детального анализа эффективности работы скважин фактическая высота поперечной трещины ГРП меньше, чем рассчитанная по дизайнам, и не превышает 60 м. Таким </w:t>
      </w:r>
      <w:r w:rsidRPr="00F21376">
        <w:rPr>
          <w:rFonts w:eastAsia="SimSun"/>
          <w:lang w:eastAsia="ru-RU"/>
        </w:rPr>
        <w:lastRenderedPageBreak/>
        <w:t>образом, область применения технологии бурения ГС+МГРП ограничивается зонами пластов ЮК</w:t>
      </w:r>
      <w:r w:rsidRPr="00F21376">
        <w:rPr>
          <w:rFonts w:eastAsia="SimSun"/>
          <w:vertAlign w:val="subscript"/>
          <w:lang w:eastAsia="ru-RU"/>
        </w:rPr>
        <w:t>2-9</w:t>
      </w:r>
      <w:r w:rsidRPr="00F21376">
        <w:rPr>
          <w:rFonts w:eastAsia="SimSun"/>
          <w:lang w:eastAsia="ru-RU"/>
        </w:rPr>
        <w:t xml:space="preserve"> с общими толщинами менее 60 м (для вовлечения в разработку всего разреза). </w:t>
      </w:r>
    </w:p>
    <w:p w:rsidR="003D1B1B" w:rsidRDefault="00F21376" w:rsidP="00F21376">
      <w:pPr>
        <w:widowControl w:val="0"/>
        <w:numPr>
          <w:ilvl w:val="0"/>
          <w:numId w:val="2"/>
        </w:numPr>
        <w:spacing w:line="360" w:lineRule="auto"/>
        <w:jc w:val="both"/>
        <w:rPr>
          <w:rFonts w:eastAsia="SimSun"/>
          <w:lang w:eastAsia="ru-RU"/>
        </w:rPr>
      </w:pPr>
      <w:r w:rsidRPr="00F21376">
        <w:rPr>
          <w:rFonts w:eastAsia="SimSun"/>
          <w:lang w:eastAsia="ru-RU"/>
        </w:rPr>
        <w:t>Попытка оптимизировать систему организации ППД в ГС путем увеличения буферного давления на устьях скважин привела к проявлению эффекта самопроизвольного роста трещин ГРП и возникновению преждевременных прор</w:t>
      </w:r>
      <w:r w:rsidR="008B598A">
        <w:rPr>
          <w:rFonts w:eastAsia="SimSun"/>
          <w:lang w:eastAsia="ru-RU"/>
        </w:rPr>
        <w:t>ывов воды и росту обводненности</w:t>
      </w:r>
      <w:r w:rsidRPr="00F21376">
        <w:rPr>
          <w:rFonts w:eastAsia="SimSun"/>
          <w:lang w:eastAsia="ru-RU"/>
        </w:rPr>
        <w:t xml:space="preserve"> (прорывы воды происходят вследствие сонаправленности трещин ГРП на добывающих и нагнетательных скважинах).</w:t>
      </w:r>
    </w:p>
    <w:p w:rsidR="000C2A84" w:rsidRDefault="00F21376" w:rsidP="00F21376">
      <w:pPr>
        <w:widowControl w:val="0"/>
        <w:numPr>
          <w:ilvl w:val="0"/>
          <w:numId w:val="2"/>
        </w:numPr>
        <w:spacing w:line="360" w:lineRule="auto"/>
        <w:jc w:val="both"/>
        <w:rPr>
          <w:rFonts w:eastAsia="SimSun"/>
          <w:lang w:eastAsia="ru-RU"/>
        </w:rPr>
      </w:pPr>
      <w:r w:rsidRPr="003D1B1B">
        <w:rPr>
          <w:rFonts w:eastAsia="SimSun"/>
          <w:lang w:eastAsia="ru-RU"/>
        </w:rPr>
        <w:t xml:space="preserve">Малая проходка горизонтальным стволом </w:t>
      </w:r>
      <w:proofErr w:type="gramStart"/>
      <w:r w:rsidRPr="003D1B1B">
        <w:rPr>
          <w:rFonts w:eastAsia="SimSun"/>
          <w:lang w:eastAsia="ru-RU"/>
        </w:rPr>
        <w:t>по коллекторам вследствие выхода долота из целевого пласта при бурении в рос</w:t>
      </w:r>
      <w:r w:rsidR="003D1B1B">
        <w:rPr>
          <w:rFonts w:eastAsia="SimSun"/>
          <w:lang w:eastAsia="ru-RU"/>
        </w:rPr>
        <w:t>т</w:t>
      </w:r>
      <w:proofErr w:type="gramEnd"/>
      <w:r w:rsidR="003D1B1B">
        <w:rPr>
          <w:rFonts w:eastAsia="SimSun"/>
          <w:lang w:eastAsia="ru-RU"/>
        </w:rPr>
        <w:t xml:space="preserve"> структуры.</w:t>
      </w:r>
    </w:p>
    <w:p w:rsidR="000C2A84" w:rsidRDefault="000C2A84" w:rsidP="004E659E">
      <w:pPr>
        <w:pStyle w:val="a6"/>
        <w:rPr>
          <w:vertAlign w:val="subscript"/>
        </w:rPr>
      </w:pPr>
      <w:r>
        <w:br w:type="page"/>
      </w:r>
      <w:bookmarkStart w:id="14" w:name="_Toc483309688"/>
      <w:r w:rsidRPr="000C2A84">
        <w:lastRenderedPageBreak/>
        <w:t>4 ГЕОЛОГО-ГЕОФИЗИЧЕСКАЯ ХАРАКТЕРИСТИКА ПРОДУКТИВНОГО</w:t>
      </w:r>
      <w:r w:rsidR="00FD4F47" w:rsidRPr="000C2A84">
        <w:rPr>
          <w:rFonts w:ascii="Roboto-Regular" w:eastAsia="SimSun" w:hAnsi="Roboto-Regular"/>
          <w:color w:val="000000"/>
          <w:sz w:val="30"/>
          <w:szCs w:val="30"/>
          <w:shd w:val="clear" w:color="auto" w:fill="FFFFFF"/>
        </w:rPr>
        <w:t> </w:t>
      </w:r>
      <w:r w:rsidRPr="000C2A84">
        <w:t>ПЛАСТА</w:t>
      </w:r>
      <w:r w:rsidR="00FD4F47" w:rsidRPr="000C2A84">
        <w:rPr>
          <w:rFonts w:ascii="Roboto-Regular" w:eastAsia="SimSun" w:hAnsi="Roboto-Regular"/>
          <w:color w:val="000000"/>
          <w:sz w:val="30"/>
          <w:szCs w:val="30"/>
          <w:shd w:val="clear" w:color="auto" w:fill="FFFFFF"/>
        </w:rPr>
        <w:t> </w:t>
      </w:r>
      <w:r w:rsidRPr="000C2A84">
        <w:t>ЮК</w:t>
      </w:r>
      <w:proofErr w:type="gramStart"/>
      <w:r w:rsidRPr="000C2A84">
        <w:rPr>
          <w:vertAlign w:val="subscript"/>
        </w:rPr>
        <w:t>2</w:t>
      </w:r>
      <w:bookmarkEnd w:id="14"/>
      <w:proofErr w:type="gramEnd"/>
    </w:p>
    <w:p w:rsidR="000C2A84" w:rsidRDefault="000C2A84" w:rsidP="000C2A84">
      <w:pPr>
        <w:rPr>
          <w:rFonts w:eastAsia="SimSun"/>
          <w:lang w:eastAsia="ru-RU"/>
        </w:rPr>
      </w:pPr>
    </w:p>
    <w:p w:rsidR="005B419D" w:rsidRPr="000C2A84" w:rsidRDefault="005B419D" w:rsidP="000C2A84">
      <w:pPr>
        <w:rPr>
          <w:rFonts w:eastAsia="SimSun"/>
          <w:lang w:eastAsia="ru-RU"/>
        </w:rPr>
      </w:pPr>
    </w:p>
    <w:p w:rsidR="000C2A84" w:rsidRDefault="000C2A84" w:rsidP="00A57E91">
      <w:pPr>
        <w:pStyle w:val="af3"/>
      </w:pPr>
      <w:bookmarkStart w:id="15" w:name="_Toc483309689"/>
      <w:r w:rsidRPr="000C2A84">
        <w:t>4.1 Фильтрационно-ёмкостные свойства пласта</w:t>
      </w:r>
      <w:bookmarkEnd w:id="15"/>
    </w:p>
    <w:p w:rsidR="005B419D" w:rsidRPr="005B419D" w:rsidRDefault="005B419D" w:rsidP="005B419D">
      <w:pPr>
        <w:rPr>
          <w:lang w:eastAsia="ru-RU"/>
        </w:rPr>
      </w:pPr>
    </w:p>
    <w:p w:rsidR="000C2A84" w:rsidRPr="000C2A84" w:rsidRDefault="000C2A84" w:rsidP="000C2A84">
      <w:pPr>
        <w:widowControl w:val="0"/>
        <w:spacing w:line="360" w:lineRule="auto"/>
        <w:ind w:firstLine="709"/>
        <w:jc w:val="both"/>
        <w:rPr>
          <w:rFonts w:eastAsia="SimSun"/>
          <w:lang w:eastAsia="ru-RU"/>
        </w:rPr>
      </w:pPr>
      <w:proofErr w:type="gramStart"/>
      <w:r w:rsidRPr="000C2A84">
        <w:rPr>
          <w:rFonts w:eastAsia="SimSun"/>
          <w:lang w:eastAsia="ru-RU"/>
        </w:rPr>
        <w:t>Пласты-коллектора</w:t>
      </w:r>
      <w:proofErr w:type="gramEnd"/>
      <w:r w:rsidRPr="000C2A84">
        <w:rPr>
          <w:rFonts w:eastAsia="SimSun"/>
          <w:lang w:eastAsia="ru-RU"/>
        </w:rPr>
        <w:t xml:space="preserve"> ЮК</w:t>
      </w:r>
      <w:r w:rsidRPr="000C2A84">
        <w:rPr>
          <w:rFonts w:eastAsia="SimSun"/>
          <w:vertAlign w:val="subscript"/>
          <w:lang w:eastAsia="ru-RU"/>
        </w:rPr>
        <w:t>2-9</w:t>
      </w:r>
      <w:r w:rsidRPr="000C2A84">
        <w:rPr>
          <w:rFonts w:eastAsia="SimSun"/>
          <w:lang w:eastAsia="ru-RU"/>
        </w:rPr>
        <w:t xml:space="preserve"> тюменской свиты имеют следующие характеристики, требующие учета при проектировании разработки залежей, приуроченных к ним.</w:t>
      </w:r>
    </w:p>
    <w:p w:rsidR="000C2A84" w:rsidRPr="00BA7751" w:rsidRDefault="000C2A84" w:rsidP="000C2A84">
      <w:pPr>
        <w:widowControl w:val="0"/>
        <w:spacing w:line="360" w:lineRule="auto"/>
        <w:ind w:firstLine="709"/>
        <w:jc w:val="both"/>
        <w:rPr>
          <w:rFonts w:eastAsia="SimSun"/>
          <w:lang w:eastAsia="ru-RU"/>
        </w:rPr>
      </w:pPr>
      <w:r w:rsidRPr="000C2A84">
        <w:rPr>
          <w:rFonts w:eastAsia="SimSun"/>
          <w:lang w:eastAsia="ru-RU"/>
        </w:rPr>
        <w:t>Коллекторы пластов ЮК</w:t>
      </w:r>
      <w:r w:rsidRPr="000C2A84">
        <w:rPr>
          <w:rFonts w:eastAsia="SimSun"/>
          <w:vertAlign w:val="subscript"/>
          <w:lang w:eastAsia="ru-RU"/>
        </w:rPr>
        <w:t>2-9</w:t>
      </w:r>
      <w:r w:rsidRPr="000C2A84">
        <w:rPr>
          <w:rFonts w:eastAsia="SimSun"/>
          <w:lang w:eastAsia="ru-RU"/>
        </w:rPr>
        <w:t xml:space="preserve"> преимущественно порового типа, представлены полимиктовыми мелкозернистыми алевритистыми песчаниками и алевролитами с содержанием кварца 30-59%, полевых шпатов 10 - 34 %, обломков пород 20 – 34 %, слюды 1.0-3.7 %. Среди обломков чаще всего встречаются метаморфические породы (сланцы, обычно кремнистого состава), реже изверженные породы. Слюда представлена чаще всего мусковитом, реже биотитом. Содержание цем</w:t>
      </w:r>
      <w:r w:rsidR="008B598A">
        <w:rPr>
          <w:rFonts w:eastAsia="SimSun"/>
          <w:lang w:eastAsia="ru-RU"/>
        </w:rPr>
        <w:t>ента составляет в среднем 10-15</w:t>
      </w:r>
      <w:r w:rsidRPr="000C2A84">
        <w:rPr>
          <w:rFonts w:eastAsia="SimSun"/>
          <w:lang w:eastAsia="ru-RU"/>
        </w:rPr>
        <w:t xml:space="preserve">%, по типу он чаще всего пленочно-поровый, распределен неравномерно. Цемент представлен глинистыми и карбонатными минералами </w:t>
      </w:r>
      <w:r w:rsidR="006E6C4A" w:rsidRPr="00BA7751">
        <w:rPr>
          <w:rFonts w:eastAsia="SimSun"/>
          <w:lang w:eastAsia="ru-RU"/>
        </w:rPr>
        <w:t>[</w:t>
      </w:r>
      <w:r w:rsidR="00964E0C" w:rsidRPr="00F849BE">
        <w:rPr>
          <w:rFonts w:eastAsia="SimSun"/>
          <w:lang w:eastAsia="ru-RU"/>
        </w:rPr>
        <w:t>29</w:t>
      </w:r>
      <w:r w:rsidR="006E6C4A" w:rsidRPr="00BA7751">
        <w:rPr>
          <w:rFonts w:eastAsia="SimSun"/>
          <w:lang w:eastAsia="ru-RU"/>
        </w:rPr>
        <w:t>]</w:t>
      </w:r>
      <w:r w:rsidR="00FD4F47">
        <w:rPr>
          <w:rFonts w:eastAsia="SimSun"/>
          <w:lang w:eastAsia="ru-RU"/>
        </w:rPr>
        <w:t>.</w:t>
      </w:r>
    </w:p>
    <w:p w:rsidR="000C2A84" w:rsidRPr="000C2A84" w:rsidRDefault="000C2A84" w:rsidP="000C2A84">
      <w:pPr>
        <w:widowControl w:val="0"/>
        <w:spacing w:line="360" w:lineRule="auto"/>
        <w:ind w:firstLine="709"/>
        <w:jc w:val="both"/>
        <w:rPr>
          <w:rFonts w:eastAsia="SimSun"/>
          <w:lang w:eastAsia="ru-RU"/>
        </w:rPr>
      </w:pPr>
      <w:r w:rsidRPr="000C2A84">
        <w:rPr>
          <w:rFonts w:eastAsia="SimSun"/>
          <w:lang w:eastAsia="ru-RU"/>
        </w:rPr>
        <w:t>Покрышкой для продуктивных отложений тюменской свиты служат глинистые породы средней и нижней частей абалакской свиты. Их суммарная мощность составляет около 10-15 м.</w:t>
      </w:r>
    </w:p>
    <w:p w:rsidR="000C2A84" w:rsidRPr="000C2A84" w:rsidRDefault="000C2A84" w:rsidP="000C2A84">
      <w:pPr>
        <w:widowControl w:val="0"/>
        <w:spacing w:line="360" w:lineRule="auto"/>
        <w:ind w:firstLine="709"/>
        <w:jc w:val="both"/>
        <w:rPr>
          <w:rFonts w:eastAsia="SimSun"/>
          <w:lang w:eastAsia="ru-RU"/>
        </w:rPr>
      </w:pPr>
      <w:r w:rsidRPr="000C2A84">
        <w:rPr>
          <w:rFonts w:eastAsia="SimSun"/>
          <w:lang w:eastAsia="ru-RU"/>
        </w:rPr>
        <w:t>В целом по пластам ЮК</w:t>
      </w:r>
      <w:r w:rsidRPr="000C2A84">
        <w:rPr>
          <w:rFonts w:eastAsia="SimSun"/>
          <w:vertAlign w:val="subscript"/>
          <w:lang w:eastAsia="ru-RU"/>
        </w:rPr>
        <w:t>2-9</w:t>
      </w:r>
      <w:r w:rsidRPr="000C2A84">
        <w:rPr>
          <w:rFonts w:eastAsia="SimSun"/>
          <w:lang w:eastAsia="ru-RU"/>
        </w:rPr>
        <w:t xml:space="preserve"> общая мощность пласта изменяется от 10,9 до 231,9 м, средняя 84 м, эффективная толщина от 0,4 до 19,0 м, средняя 6 м, средне взвешенная по площади 17,5 м. </w:t>
      </w:r>
    </w:p>
    <w:p w:rsidR="000C2A84" w:rsidRPr="00BA7751" w:rsidRDefault="000C2A84" w:rsidP="000C2A84">
      <w:pPr>
        <w:widowControl w:val="0"/>
        <w:spacing w:line="360" w:lineRule="auto"/>
        <w:ind w:firstLine="709"/>
        <w:jc w:val="both"/>
        <w:rPr>
          <w:rFonts w:eastAsia="SimSun"/>
          <w:lang w:eastAsia="ru-RU"/>
        </w:rPr>
      </w:pPr>
      <w:r w:rsidRPr="000C2A84">
        <w:rPr>
          <w:rFonts w:eastAsia="SimSun"/>
          <w:lang w:eastAsia="ru-RU"/>
        </w:rPr>
        <w:t>Карбонатность коллекторов тюменской свиты: в среднем составляет 3</w:t>
      </w:r>
      <w:r w:rsidR="00AD7216">
        <w:rPr>
          <w:rFonts w:eastAsia="SimSun"/>
          <w:lang w:eastAsia="ru-RU"/>
        </w:rPr>
        <w:t>,</w:t>
      </w:r>
      <w:r w:rsidRPr="000C2A84">
        <w:rPr>
          <w:rFonts w:eastAsia="SimSun"/>
          <w:lang w:eastAsia="ru-RU"/>
        </w:rPr>
        <w:t>1 % . Глинистость меняется от 4-6 % до 15-18 % и в среднем составляет 10-12 %. Песчанистость изменяется в пределах 0,05-0,32 и в среднем соста</w:t>
      </w:r>
      <w:r w:rsidR="00F7376D">
        <w:rPr>
          <w:rFonts w:eastAsia="SimSun"/>
          <w:lang w:eastAsia="ru-RU"/>
        </w:rPr>
        <w:t>вляет 0,06 д.ед. Средняя расчле</w:t>
      </w:r>
      <w:r w:rsidRPr="000C2A84">
        <w:rPr>
          <w:rFonts w:eastAsia="SimSun"/>
          <w:lang w:eastAsia="ru-RU"/>
        </w:rPr>
        <w:t>нен</w:t>
      </w:r>
      <w:r w:rsidR="00F7376D">
        <w:rPr>
          <w:rFonts w:eastAsia="SimSun"/>
          <w:lang w:eastAsia="ru-RU"/>
        </w:rPr>
        <w:t>н</w:t>
      </w:r>
      <w:r w:rsidRPr="000C2A84">
        <w:rPr>
          <w:rFonts w:eastAsia="SimSun"/>
          <w:lang w:eastAsia="ru-RU"/>
        </w:rPr>
        <w:t>ость 6,7 ед. (диапазон изменения 1-17 ед.)</w:t>
      </w:r>
      <w:r w:rsidR="00FD4F47">
        <w:rPr>
          <w:rFonts w:eastAsia="SimSun"/>
          <w:lang w:eastAsia="ru-RU"/>
        </w:rPr>
        <w:t xml:space="preserve"> </w:t>
      </w:r>
      <w:r w:rsidR="00964E0C">
        <w:rPr>
          <w:rFonts w:eastAsia="SimSun"/>
          <w:lang w:eastAsia="ru-RU"/>
        </w:rPr>
        <w:t>[</w:t>
      </w:r>
      <w:r w:rsidR="00964E0C" w:rsidRPr="00761BEB">
        <w:rPr>
          <w:rFonts w:eastAsia="SimSun"/>
          <w:lang w:eastAsia="ru-RU"/>
        </w:rPr>
        <w:t>34</w:t>
      </w:r>
      <w:r w:rsidR="006E6C4A" w:rsidRPr="00BA7751">
        <w:rPr>
          <w:rFonts w:eastAsia="SimSun"/>
          <w:lang w:eastAsia="ru-RU"/>
        </w:rPr>
        <w:t>]</w:t>
      </w:r>
      <w:r w:rsidR="00FD4F47">
        <w:rPr>
          <w:rFonts w:eastAsia="SimSun"/>
          <w:lang w:eastAsia="ru-RU"/>
        </w:rPr>
        <w:t>.</w:t>
      </w:r>
    </w:p>
    <w:p w:rsidR="000C2A84" w:rsidRPr="00BA7751" w:rsidRDefault="000C2A84" w:rsidP="000C2A84">
      <w:pPr>
        <w:widowControl w:val="0"/>
        <w:spacing w:line="360" w:lineRule="auto"/>
        <w:ind w:firstLine="709"/>
        <w:jc w:val="both"/>
        <w:rPr>
          <w:rFonts w:eastAsia="SimSun"/>
          <w:lang w:eastAsia="ru-RU"/>
        </w:rPr>
      </w:pPr>
      <w:r w:rsidRPr="000C2A84">
        <w:rPr>
          <w:rFonts w:eastAsia="SimSun"/>
          <w:lang w:eastAsia="ru-RU"/>
        </w:rPr>
        <w:t>Коллектора пластов ЮК</w:t>
      </w:r>
      <w:r w:rsidRPr="000C2A84">
        <w:rPr>
          <w:rFonts w:eastAsia="SimSun"/>
          <w:vertAlign w:val="subscript"/>
          <w:lang w:eastAsia="ru-RU"/>
        </w:rPr>
        <w:t xml:space="preserve">2-9 </w:t>
      </w:r>
      <w:r w:rsidRPr="000C2A84">
        <w:rPr>
          <w:rFonts w:eastAsia="SimSun"/>
          <w:lang w:eastAsia="ru-RU"/>
        </w:rPr>
        <w:t xml:space="preserve">Ем-Еговской площади имеют низкие ФЕС и относятся к коллекторам V и VI классов по классификации А.А. Ханина </w:t>
      </w:r>
      <w:r w:rsidR="00964E0C">
        <w:rPr>
          <w:rFonts w:eastAsia="SimSun"/>
          <w:lang w:eastAsia="ru-RU"/>
        </w:rPr>
        <w:t>[2</w:t>
      </w:r>
      <w:r w:rsidR="00964E0C" w:rsidRPr="00F849BE">
        <w:rPr>
          <w:rFonts w:eastAsia="SimSun"/>
          <w:lang w:eastAsia="ru-RU"/>
        </w:rPr>
        <w:t>3</w:t>
      </w:r>
      <w:r w:rsidR="006E6C4A" w:rsidRPr="00BA7751">
        <w:rPr>
          <w:rFonts w:eastAsia="SimSun"/>
          <w:lang w:eastAsia="ru-RU"/>
        </w:rPr>
        <w:t>]</w:t>
      </w:r>
      <w:r w:rsidR="00FD4F47">
        <w:rPr>
          <w:rFonts w:eastAsia="SimSun"/>
          <w:lang w:eastAsia="ru-RU"/>
        </w:rPr>
        <w:t>.</w:t>
      </w:r>
    </w:p>
    <w:p w:rsidR="000C2A84" w:rsidRPr="00F15DDB" w:rsidRDefault="000C2A84" w:rsidP="000C2A84">
      <w:pPr>
        <w:widowControl w:val="0"/>
        <w:spacing w:line="360" w:lineRule="auto"/>
        <w:ind w:firstLine="709"/>
        <w:jc w:val="both"/>
        <w:rPr>
          <w:rFonts w:eastAsia="SimSun"/>
          <w:lang w:eastAsia="ru-RU"/>
        </w:rPr>
      </w:pPr>
      <w:r w:rsidRPr="000C2A84">
        <w:rPr>
          <w:rFonts w:eastAsia="SimSun"/>
          <w:lang w:eastAsia="ru-RU"/>
        </w:rPr>
        <w:t xml:space="preserve">Конторович А.Э. выделяет ряд причин обуславливающих низкие фильтрационно-емкостные свойства пород-коллекторов тюменской свиты. Одной из главных является высокая степень уплотненности пород и преобразованности эпигенетическими процессами. В поровом пространстве присутствуют эпигенетические карбонатные минералы и сидерит, что значительно ухудшает коллекторские свойства песчаников и особенно алевролитов. Кроме того отрицательный эффект на фильтрационно-емкостные свойства оказывает присутствие в рассматриваемых породах-коллекторах высокого </w:t>
      </w:r>
      <w:r w:rsidRPr="000C2A84">
        <w:rPr>
          <w:rFonts w:eastAsia="SimSun"/>
          <w:lang w:eastAsia="ru-RU"/>
        </w:rPr>
        <w:lastRenderedPageBreak/>
        <w:t>содержания мелкоалевритовой и глинистой фракций. Чистые свободные от глинистого материала поры встречаются очень редко</w:t>
      </w:r>
      <w:r w:rsidR="00FD4F47">
        <w:rPr>
          <w:rFonts w:eastAsia="SimSun"/>
          <w:lang w:eastAsia="ru-RU"/>
        </w:rPr>
        <w:t xml:space="preserve"> </w:t>
      </w:r>
      <w:r w:rsidR="006E6C4A" w:rsidRPr="00F7376D">
        <w:rPr>
          <w:rFonts w:eastAsia="SimSun"/>
          <w:lang w:eastAsia="ru-RU"/>
        </w:rPr>
        <w:t>[</w:t>
      </w:r>
      <w:r w:rsidR="00964E0C" w:rsidRPr="00F7376D">
        <w:rPr>
          <w:rFonts w:eastAsia="SimSun"/>
          <w:lang w:eastAsia="ru-RU"/>
        </w:rPr>
        <w:t>8</w:t>
      </w:r>
      <w:r w:rsidR="006E6C4A" w:rsidRPr="00F7376D">
        <w:rPr>
          <w:rFonts w:eastAsia="SimSun"/>
          <w:lang w:eastAsia="ru-RU"/>
        </w:rPr>
        <w:t>]</w:t>
      </w:r>
      <w:r w:rsidR="00FD4F47">
        <w:rPr>
          <w:rFonts w:eastAsia="SimSun"/>
          <w:lang w:eastAsia="ru-RU"/>
        </w:rPr>
        <w:t>.</w:t>
      </w:r>
    </w:p>
    <w:p w:rsidR="000C2A84" w:rsidRPr="000C2A84" w:rsidRDefault="00F7376D" w:rsidP="000C2A84">
      <w:pPr>
        <w:widowControl w:val="0"/>
        <w:spacing w:line="360" w:lineRule="auto"/>
        <w:ind w:firstLine="709"/>
        <w:jc w:val="both"/>
        <w:rPr>
          <w:rFonts w:eastAsia="SimSun"/>
          <w:sz w:val="28"/>
          <w:lang w:eastAsia="ru-RU"/>
        </w:rPr>
      </w:pPr>
      <w:r w:rsidRPr="000C2A84">
        <w:rPr>
          <w:rFonts w:eastAsia="SimSun"/>
        </w:rPr>
        <w:t>Общая</w:t>
      </w:r>
      <w:r w:rsidR="000C2A84" w:rsidRPr="000C2A84">
        <w:rPr>
          <w:rFonts w:eastAsia="SimSun"/>
        </w:rPr>
        <w:t xml:space="preserve"> </w:t>
      </w:r>
      <w:r w:rsidR="000C2A84" w:rsidRPr="000C2A84">
        <w:rPr>
          <w:rFonts w:eastAsia="SimSun"/>
          <w:lang w:eastAsia="ru-RU"/>
        </w:rPr>
        <w:t>геолого-физическая характеристика</w:t>
      </w:r>
      <w:r w:rsidR="000C2A84" w:rsidRPr="000C2A84">
        <w:rPr>
          <w:rFonts w:eastAsia="SimSun"/>
        </w:rPr>
        <w:t xml:space="preserve"> и </w:t>
      </w:r>
      <w:r w:rsidR="000C2A84" w:rsidRPr="000C2A84">
        <w:rPr>
          <w:rFonts w:eastAsia="SimSun"/>
          <w:lang w:eastAsia="ru-RU"/>
        </w:rPr>
        <w:t>фильтрационно-емкостные свойства пород-коллекторов пластов тюменской свиты</w:t>
      </w:r>
      <w:r w:rsidR="000C2A84" w:rsidRPr="000C2A84">
        <w:rPr>
          <w:rFonts w:eastAsia="SimSun"/>
          <w:vertAlign w:val="subscript"/>
          <w:lang w:eastAsia="ru-RU"/>
        </w:rPr>
        <w:t xml:space="preserve">, </w:t>
      </w:r>
      <w:r w:rsidR="000C2A84" w:rsidRPr="000C2A84">
        <w:rPr>
          <w:rFonts w:eastAsia="SimSun"/>
          <w:lang w:eastAsia="ru-RU"/>
        </w:rPr>
        <w:t>при разделении толщин на два эксплуатационных объекта: ЮК</w:t>
      </w:r>
      <w:r w:rsidR="000C2A84" w:rsidRPr="000C2A84">
        <w:rPr>
          <w:rFonts w:eastAsia="SimSun"/>
          <w:vertAlign w:val="subscript"/>
          <w:lang w:eastAsia="ru-RU"/>
        </w:rPr>
        <w:t>2-5</w:t>
      </w:r>
      <w:r w:rsidR="000C2A84" w:rsidRPr="000C2A84">
        <w:rPr>
          <w:rFonts w:eastAsia="SimSun"/>
          <w:lang w:eastAsia="ru-RU"/>
        </w:rPr>
        <w:t xml:space="preserve"> и ЮК</w:t>
      </w:r>
      <w:r w:rsidR="000C2A84" w:rsidRPr="000C2A84">
        <w:rPr>
          <w:rFonts w:eastAsia="SimSun"/>
          <w:vertAlign w:val="subscript"/>
          <w:lang w:eastAsia="ru-RU"/>
        </w:rPr>
        <w:t>6-9</w:t>
      </w:r>
      <w:r w:rsidR="000C2A84" w:rsidRPr="000C2A84">
        <w:rPr>
          <w:rFonts w:eastAsia="SimSun"/>
          <w:lang w:eastAsia="ru-RU"/>
        </w:rPr>
        <w:t>, представлены в таблице 5 (по данным анализов керна и ГИС, проведенных  ЦЛ «Главтюменьгеологии», ОАО «СибНИИНП»,</w:t>
      </w:r>
      <w:r w:rsidR="000C2A84" w:rsidRPr="000C2A84">
        <w:rPr>
          <w:rFonts w:eastAsia="SimSun"/>
          <w:sz w:val="27"/>
          <w:lang w:eastAsia="ru-RU"/>
        </w:rPr>
        <w:t xml:space="preserve"> ООО</w:t>
      </w:r>
      <w:r w:rsidR="000C2A84" w:rsidRPr="000C2A84">
        <w:rPr>
          <w:rFonts w:eastAsia="SimSun"/>
          <w:lang w:eastAsia="ru-RU"/>
        </w:rPr>
        <w:t xml:space="preserve"> «Сибгеоцентр», ООО «ТННЦ»)</w:t>
      </w:r>
      <w:r w:rsidR="00964E0C">
        <w:rPr>
          <w:rFonts w:eastAsia="SimSun"/>
          <w:lang w:eastAsia="ru-RU"/>
        </w:rPr>
        <w:t>[</w:t>
      </w:r>
      <w:r w:rsidR="00964E0C" w:rsidRPr="00964E0C">
        <w:rPr>
          <w:rFonts w:eastAsia="SimSun"/>
          <w:lang w:eastAsia="ru-RU"/>
        </w:rPr>
        <w:t>34</w:t>
      </w:r>
      <w:r w:rsidR="00F15DDB" w:rsidRPr="00F15DDB">
        <w:rPr>
          <w:rFonts w:eastAsia="SimSun"/>
          <w:lang w:eastAsia="ru-RU"/>
        </w:rPr>
        <w:t>]</w:t>
      </w:r>
      <w:r w:rsidR="000C2A84" w:rsidRPr="000C2A84">
        <w:rPr>
          <w:rFonts w:eastAsia="SimSun"/>
          <w:lang w:eastAsia="ru-RU"/>
        </w:rPr>
        <w:t>.</w:t>
      </w:r>
      <w:r w:rsidR="000C2A84" w:rsidRPr="000C2A84">
        <w:rPr>
          <w:rFonts w:eastAsia="SimSun"/>
          <w:sz w:val="28"/>
          <w:lang w:eastAsia="ru-RU"/>
        </w:rPr>
        <w:t xml:space="preserve"> </w:t>
      </w:r>
    </w:p>
    <w:p w:rsidR="000C2A84" w:rsidRPr="000C2A84" w:rsidRDefault="000C2A84" w:rsidP="000C2A84">
      <w:pPr>
        <w:widowControl w:val="0"/>
        <w:spacing w:line="360" w:lineRule="auto"/>
        <w:ind w:firstLine="709"/>
        <w:jc w:val="right"/>
        <w:rPr>
          <w:rFonts w:eastAsia="SimSun"/>
          <w:lang w:eastAsia="ru-RU"/>
        </w:rPr>
      </w:pPr>
      <w:r w:rsidRPr="000C2A84">
        <w:rPr>
          <w:rFonts w:eastAsia="SimSun"/>
          <w:lang w:eastAsia="ru-RU"/>
        </w:rPr>
        <w:t>Таблица 5</w:t>
      </w:r>
    </w:p>
    <w:p w:rsidR="003F065F" w:rsidRDefault="000C2A84" w:rsidP="000C2A84">
      <w:pPr>
        <w:widowControl w:val="0"/>
        <w:spacing w:line="360" w:lineRule="auto"/>
        <w:ind w:firstLine="709"/>
        <w:jc w:val="center"/>
        <w:rPr>
          <w:rFonts w:eastAsia="SimSun"/>
          <w:lang w:eastAsia="ru-RU"/>
        </w:rPr>
      </w:pPr>
      <w:r w:rsidRPr="000C2A84">
        <w:rPr>
          <w:rFonts w:eastAsia="SimSun"/>
          <w:lang w:eastAsia="ru-RU"/>
        </w:rPr>
        <w:t xml:space="preserve">Геолого-физическая характеристика продуктивных пластов тюменской свиты </w:t>
      </w:r>
    </w:p>
    <w:p w:rsidR="000C2A84" w:rsidRPr="000C2A84" w:rsidRDefault="000C2A84" w:rsidP="000C2A84">
      <w:pPr>
        <w:widowControl w:val="0"/>
        <w:spacing w:line="360" w:lineRule="auto"/>
        <w:ind w:firstLine="709"/>
        <w:jc w:val="center"/>
        <w:rPr>
          <w:rFonts w:eastAsia="SimSun"/>
          <w:lang w:eastAsia="ru-RU"/>
        </w:rPr>
      </w:pPr>
      <w:r w:rsidRPr="000C2A84">
        <w:rPr>
          <w:rFonts w:eastAsia="SimSun"/>
          <w:lang w:eastAsia="ru-RU"/>
        </w:rPr>
        <w:t>Ем-Ёговской площади</w:t>
      </w:r>
    </w:p>
    <w:p w:rsidR="000C2A84" w:rsidRPr="000C2A84" w:rsidRDefault="000C2A84" w:rsidP="000C2A84">
      <w:pPr>
        <w:widowControl w:val="0"/>
        <w:spacing w:line="2" w:lineRule="exact"/>
        <w:ind w:firstLine="709"/>
        <w:jc w:val="both"/>
        <w:rPr>
          <w:rFonts w:eastAsia="SimSun"/>
          <w:lang w:eastAsia="ru-RU"/>
        </w:rPr>
      </w:pPr>
    </w:p>
    <w:tbl>
      <w:tblPr>
        <w:tblW w:w="9554" w:type="dxa"/>
        <w:tblInd w:w="50" w:type="dxa"/>
        <w:tblLayout w:type="fixed"/>
        <w:tblCellMar>
          <w:left w:w="0" w:type="dxa"/>
          <w:right w:w="0" w:type="dxa"/>
        </w:tblCellMar>
        <w:tblLook w:val="0000"/>
      </w:tblPr>
      <w:tblGrid>
        <w:gridCol w:w="6214"/>
        <w:gridCol w:w="1320"/>
        <w:gridCol w:w="39"/>
        <w:gridCol w:w="272"/>
        <w:gridCol w:w="1709"/>
      </w:tblGrid>
      <w:tr w:rsidR="000C2A84" w:rsidRPr="00D03126" w:rsidTr="00E56739">
        <w:trPr>
          <w:trHeight w:val="291"/>
        </w:trPr>
        <w:tc>
          <w:tcPr>
            <w:tcW w:w="6214" w:type="dxa"/>
            <w:tcBorders>
              <w:top w:val="single" w:sz="8" w:space="0" w:color="auto"/>
              <w:left w:val="single" w:sz="8" w:space="0" w:color="auto"/>
              <w:bottom w:val="single" w:sz="8" w:space="0" w:color="auto"/>
              <w:right w:val="single" w:sz="8" w:space="0" w:color="auto"/>
            </w:tcBorders>
            <w:shd w:val="clear" w:color="auto" w:fill="auto"/>
            <w:vAlign w:val="bottom"/>
          </w:tcPr>
          <w:p w:rsidR="000C2A84" w:rsidRPr="00D03126" w:rsidRDefault="000C2A84" w:rsidP="00D03126">
            <w:pPr>
              <w:widowControl w:val="0"/>
              <w:spacing w:line="0" w:lineRule="atLeast"/>
              <w:jc w:val="center"/>
              <w:rPr>
                <w:rFonts w:eastAsia="SimSun"/>
                <w:lang w:eastAsia="ru-RU"/>
              </w:rPr>
            </w:pPr>
            <w:r w:rsidRPr="00D03126">
              <w:rPr>
                <w:rFonts w:eastAsia="SimSun"/>
                <w:lang w:eastAsia="ru-RU"/>
              </w:rPr>
              <w:t>Параметры</w:t>
            </w:r>
            <w:r w:rsidR="00D03126" w:rsidRPr="00D03126">
              <w:rPr>
                <w:rFonts w:eastAsia="SimSun"/>
                <w:lang w:eastAsia="ru-RU"/>
              </w:rPr>
              <w:t xml:space="preserve"> пласта</w:t>
            </w:r>
          </w:p>
        </w:tc>
        <w:tc>
          <w:tcPr>
            <w:tcW w:w="1359" w:type="dxa"/>
            <w:gridSpan w:val="2"/>
            <w:tcBorders>
              <w:top w:val="single" w:sz="8" w:space="0" w:color="auto"/>
              <w:bottom w:val="single" w:sz="8" w:space="0" w:color="auto"/>
            </w:tcBorders>
            <w:shd w:val="clear" w:color="auto" w:fill="auto"/>
            <w:vAlign w:val="center"/>
          </w:tcPr>
          <w:p w:rsidR="000C2A84" w:rsidRPr="00E56739" w:rsidRDefault="000C2A84" w:rsidP="00E56739">
            <w:pPr>
              <w:jc w:val="center"/>
              <w:rPr>
                <w:lang w:eastAsia="ru-RU"/>
              </w:rPr>
            </w:pPr>
            <w:r w:rsidRPr="00E56739">
              <w:rPr>
                <w:lang w:eastAsia="ru-RU"/>
              </w:rPr>
              <w:t>ЮК2-5</w:t>
            </w:r>
          </w:p>
        </w:tc>
        <w:tc>
          <w:tcPr>
            <w:tcW w:w="272" w:type="dxa"/>
            <w:tcBorders>
              <w:top w:val="single" w:sz="8" w:space="0" w:color="auto"/>
              <w:bottom w:val="single" w:sz="8" w:space="0" w:color="auto"/>
              <w:right w:val="single" w:sz="8" w:space="0" w:color="auto"/>
            </w:tcBorders>
            <w:shd w:val="clear" w:color="auto" w:fill="auto"/>
            <w:vAlign w:val="center"/>
          </w:tcPr>
          <w:p w:rsidR="000C2A84" w:rsidRPr="00E56739" w:rsidRDefault="000C2A84" w:rsidP="00E56739">
            <w:pPr>
              <w:jc w:val="center"/>
              <w:rPr>
                <w:lang w:eastAsia="ru-RU"/>
              </w:rPr>
            </w:pPr>
          </w:p>
        </w:tc>
        <w:tc>
          <w:tcPr>
            <w:tcW w:w="1709" w:type="dxa"/>
            <w:tcBorders>
              <w:top w:val="single" w:sz="8" w:space="0" w:color="auto"/>
              <w:bottom w:val="single" w:sz="8" w:space="0" w:color="auto"/>
              <w:right w:val="single" w:sz="8" w:space="0" w:color="auto"/>
            </w:tcBorders>
            <w:shd w:val="clear" w:color="auto" w:fill="auto"/>
            <w:vAlign w:val="center"/>
          </w:tcPr>
          <w:p w:rsidR="000C2A84" w:rsidRPr="00E56739" w:rsidRDefault="000C2A84" w:rsidP="00E56739">
            <w:pPr>
              <w:jc w:val="center"/>
              <w:rPr>
                <w:lang w:eastAsia="ru-RU"/>
              </w:rPr>
            </w:pPr>
            <w:r w:rsidRPr="00E56739">
              <w:rPr>
                <w:lang w:eastAsia="ru-RU"/>
              </w:rPr>
              <w:t>ЮК6-9</w:t>
            </w:r>
          </w:p>
        </w:tc>
      </w:tr>
      <w:tr w:rsidR="000C2A84" w:rsidRPr="000C2A84" w:rsidTr="00E56739">
        <w:trPr>
          <w:trHeight w:val="265"/>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60" w:lineRule="exact"/>
              <w:ind w:left="40" w:firstLine="709"/>
              <w:jc w:val="both"/>
              <w:rPr>
                <w:rFonts w:eastAsia="SimSun"/>
                <w:lang w:eastAsia="ru-RU"/>
              </w:rPr>
            </w:pPr>
            <w:r w:rsidRPr="000C2A84">
              <w:rPr>
                <w:rFonts w:eastAsia="SimSun"/>
                <w:lang w:eastAsia="ru-RU"/>
              </w:rPr>
              <w:t xml:space="preserve">Абсолютная отметка кровли, </w:t>
            </w:r>
            <w:proofErr w:type="gramStart"/>
            <w:r w:rsidRPr="000C2A84">
              <w:rPr>
                <w:rFonts w:eastAsia="SimSun"/>
                <w:lang w:eastAsia="ru-RU"/>
              </w:rPr>
              <w:t>м</w:t>
            </w:r>
            <w:proofErr w:type="gramEnd"/>
          </w:p>
        </w:tc>
        <w:tc>
          <w:tcPr>
            <w:tcW w:w="1359" w:type="dxa"/>
            <w:gridSpan w:val="2"/>
            <w:tcBorders>
              <w:bottom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2189–2261</w:t>
            </w:r>
          </w:p>
        </w:tc>
        <w:tc>
          <w:tcPr>
            <w:tcW w:w="272" w:type="dxa"/>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p>
        </w:tc>
        <w:tc>
          <w:tcPr>
            <w:tcW w:w="1709" w:type="dxa"/>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2326–2422</w:t>
            </w:r>
          </w:p>
        </w:tc>
      </w:tr>
      <w:tr w:rsidR="000C2A84" w:rsidRPr="000C2A84" w:rsidTr="00E56739">
        <w:trPr>
          <w:trHeight w:val="265"/>
        </w:trPr>
        <w:tc>
          <w:tcPr>
            <w:tcW w:w="6214" w:type="dxa"/>
            <w:vMerge w:val="restart"/>
            <w:tcBorders>
              <w:left w:val="single" w:sz="8" w:space="0" w:color="auto"/>
              <w:right w:val="single" w:sz="8" w:space="0" w:color="auto"/>
            </w:tcBorders>
            <w:shd w:val="clear" w:color="auto" w:fill="auto"/>
            <w:vAlign w:val="bottom"/>
          </w:tcPr>
          <w:p w:rsidR="000C2A84" w:rsidRPr="000C2A84" w:rsidRDefault="000C2A84" w:rsidP="000C2A84">
            <w:pPr>
              <w:widowControl w:val="0"/>
              <w:spacing w:line="0" w:lineRule="atLeast"/>
              <w:ind w:left="40" w:firstLine="709"/>
              <w:jc w:val="both"/>
              <w:rPr>
                <w:rFonts w:eastAsia="SimSun"/>
                <w:lang w:eastAsia="ru-RU"/>
              </w:rPr>
            </w:pPr>
            <w:r w:rsidRPr="000C2A84">
              <w:rPr>
                <w:rFonts w:eastAsia="SimSun"/>
                <w:lang w:eastAsia="ru-RU"/>
              </w:rPr>
              <w:t>Тип залежей</w:t>
            </w:r>
          </w:p>
        </w:tc>
        <w:tc>
          <w:tcPr>
            <w:tcW w:w="3340" w:type="dxa"/>
            <w:gridSpan w:val="4"/>
            <w:tcBorders>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пластовый, литологически</w:t>
            </w:r>
          </w:p>
        </w:tc>
      </w:tr>
      <w:tr w:rsidR="000C2A84" w:rsidRPr="000C2A84" w:rsidTr="00E56739">
        <w:trPr>
          <w:trHeight w:val="141"/>
        </w:trPr>
        <w:tc>
          <w:tcPr>
            <w:tcW w:w="6214" w:type="dxa"/>
            <w:vMerge/>
            <w:tcBorders>
              <w:left w:val="single" w:sz="8" w:space="0" w:color="auto"/>
              <w:right w:val="single" w:sz="8" w:space="0" w:color="auto"/>
            </w:tcBorders>
            <w:shd w:val="clear" w:color="auto" w:fill="auto"/>
            <w:vAlign w:val="bottom"/>
          </w:tcPr>
          <w:p w:rsidR="000C2A84" w:rsidRPr="000C2A84" w:rsidRDefault="000C2A84" w:rsidP="000C2A84">
            <w:pPr>
              <w:widowControl w:val="0"/>
              <w:spacing w:line="0" w:lineRule="atLeast"/>
              <w:ind w:firstLine="709"/>
              <w:jc w:val="both"/>
              <w:rPr>
                <w:rFonts w:eastAsia="SimSun"/>
                <w:sz w:val="12"/>
                <w:lang w:eastAsia="ru-RU"/>
              </w:rPr>
            </w:pPr>
          </w:p>
        </w:tc>
        <w:tc>
          <w:tcPr>
            <w:tcW w:w="3340" w:type="dxa"/>
            <w:gridSpan w:val="4"/>
            <w:vMerge w:val="restart"/>
            <w:tcBorders>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экранированный</w:t>
            </w:r>
          </w:p>
        </w:tc>
      </w:tr>
      <w:tr w:rsidR="000C2A84" w:rsidRPr="000C2A84" w:rsidTr="00E56739">
        <w:trPr>
          <w:trHeight w:val="144"/>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0" w:lineRule="atLeast"/>
              <w:ind w:firstLine="709"/>
              <w:jc w:val="both"/>
              <w:rPr>
                <w:rFonts w:eastAsia="SimSun"/>
                <w:sz w:val="12"/>
                <w:lang w:eastAsia="ru-RU"/>
              </w:rPr>
            </w:pPr>
          </w:p>
        </w:tc>
        <w:tc>
          <w:tcPr>
            <w:tcW w:w="3340" w:type="dxa"/>
            <w:gridSpan w:val="4"/>
            <w:vMerge/>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p>
        </w:tc>
      </w:tr>
      <w:tr w:rsidR="000C2A84" w:rsidRPr="000C2A84" w:rsidTr="00E56739">
        <w:trPr>
          <w:trHeight w:val="273"/>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63" w:lineRule="exact"/>
              <w:ind w:left="40" w:firstLine="709"/>
              <w:jc w:val="both"/>
              <w:rPr>
                <w:rFonts w:eastAsia="SimSun"/>
                <w:lang w:eastAsia="ru-RU"/>
              </w:rPr>
            </w:pPr>
            <w:r w:rsidRPr="000C2A84">
              <w:rPr>
                <w:rFonts w:eastAsia="SimSun"/>
                <w:lang w:eastAsia="ru-RU"/>
              </w:rPr>
              <w:t>Тип коллектора</w:t>
            </w:r>
          </w:p>
        </w:tc>
        <w:tc>
          <w:tcPr>
            <w:tcW w:w="3340" w:type="dxa"/>
            <w:gridSpan w:val="4"/>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поровый</w:t>
            </w:r>
          </w:p>
        </w:tc>
      </w:tr>
      <w:tr w:rsidR="000C2A84" w:rsidRPr="000C2A84" w:rsidTr="00E56739">
        <w:trPr>
          <w:trHeight w:val="276"/>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70" w:lineRule="exact"/>
              <w:ind w:left="40" w:firstLine="709"/>
              <w:jc w:val="both"/>
              <w:rPr>
                <w:rFonts w:eastAsia="SimSun"/>
                <w:sz w:val="31"/>
                <w:vertAlign w:val="superscript"/>
                <w:lang w:eastAsia="ru-RU"/>
              </w:rPr>
            </w:pPr>
            <w:r w:rsidRPr="000C2A84">
              <w:rPr>
                <w:rFonts w:eastAsia="SimSun"/>
                <w:sz w:val="23"/>
                <w:lang w:eastAsia="ru-RU"/>
              </w:rPr>
              <w:t>Площадь нефтеносности,10</w:t>
            </w:r>
            <w:r w:rsidRPr="000C2A84">
              <w:rPr>
                <w:rFonts w:eastAsia="SimSun"/>
                <w:sz w:val="31"/>
                <w:vertAlign w:val="superscript"/>
                <w:lang w:eastAsia="ru-RU"/>
              </w:rPr>
              <w:t>3</w:t>
            </w:r>
            <w:r w:rsidRPr="000C2A84">
              <w:rPr>
                <w:rFonts w:eastAsia="SimSun"/>
                <w:sz w:val="23"/>
                <w:lang w:eastAsia="ru-RU"/>
              </w:rPr>
              <w:t>м</w:t>
            </w:r>
            <w:r w:rsidRPr="000C2A84">
              <w:rPr>
                <w:rFonts w:eastAsia="SimSun"/>
                <w:sz w:val="31"/>
                <w:vertAlign w:val="superscript"/>
                <w:lang w:eastAsia="ru-RU"/>
              </w:rPr>
              <w:t>2</w:t>
            </w:r>
          </w:p>
        </w:tc>
        <w:tc>
          <w:tcPr>
            <w:tcW w:w="1631" w:type="dxa"/>
            <w:gridSpan w:val="3"/>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31966–830451</w:t>
            </w:r>
          </w:p>
        </w:tc>
        <w:tc>
          <w:tcPr>
            <w:tcW w:w="1709" w:type="dxa"/>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284699–621239</w:t>
            </w:r>
          </w:p>
        </w:tc>
      </w:tr>
      <w:tr w:rsidR="000C2A84" w:rsidRPr="000C2A84" w:rsidTr="00E56739">
        <w:trPr>
          <w:trHeight w:val="265"/>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60" w:lineRule="exact"/>
              <w:ind w:left="40" w:firstLine="709"/>
              <w:jc w:val="both"/>
              <w:rPr>
                <w:rFonts w:eastAsia="SimSun"/>
                <w:lang w:eastAsia="ru-RU"/>
              </w:rPr>
            </w:pPr>
            <w:r w:rsidRPr="000C2A84">
              <w:rPr>
                <w:rFonts w:eastAsia="SimSun"/>
                <w:lang w:eastAsia="ru-RU"/>
              </w:rPr>
              <w:t xml:space="preserve">Средняя общая толщина, </w:t>
            </w:r>
            <w:proofErr w:type="gramStart"/>
            <w:r w:rsidRPr="000C2A84">
              <w:rPr>
                <w:rFonts w:eastAsia="SimSun"/>
                <w:lang w:eastAsia="ru-RU"/>
              </w:rPr>
              <w:t>м</w:t>
            </w:r>
            <w:proofErr w:type="gramEnd"/>
          </w:p>
        </w:tc>
        <w:tc>
          <w:tcPr>
            <w:tcW w:w="1320" w:type="dxa"/>
            <w:tcBorders>
              <w:bottom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65,9</w:t>
            </w:r>
          </w:p>
        </w:tc>
        <w:tc>
          <w:tcPr>
            <w:tcW w:w="39"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272" w:type="dxa"/>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p>
        </w:tc>
        <w:tc>
          <w:tcPr>
            <w:tcW w:w="1709" w:type="dxa"/>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39,6</w:t>
            </w:r>
          </w:p>
        </w:tc>
      </w:tr>
      <w:tr w:rsidR="000C2A84" w:rsidRPr="000C2A84" w:rsidTr="00E56739">
        <w:trPr>
          <w:trHeight w:val="271"/>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63" w:lineRule="exact"/>
              <w:ind w:left="40" w:firstLine="709"/>
              <w:jc w:val="both"/>
              <w:rPr>
                <w:rFonts w:eastAsia="SimSun"/>
                <w:lang w:eastAsia="ru-RU"/>
              </w:rPr>
            </w:pPr>
            <w:r w:rsidRPr="000C2A84">
              <w:rPr>
                <w:rFonts w:eastAsia="SimSun"/>
                <w:lang w:eastAsia="ru-RU"/>
              </w:rPr>
              <w:t xml:space="preserve">Средняя эффективная нефтенасыщенная толщина, </w:t>
            </w:r>
            <w:proofErr w:type="gramStart"/>
            <w:r w:rsidRPr="000C2A84">
              <w:rPr>
                <w:rFonts w:eastAsia="SimSun"/>
                <w:lang w:eastAsia="ru-RU"/>
              </w:rPr>
              <w:t>м</w:t>
            </w:r>
            <w:proofErr w:type="gramEnd"/>
          </w:p>
        </w:tc>
        <w:tc>
          <w:tcPr>
            <w:tcW w:w="1320" w:type="dxa"/>
            <w:tcBorders>
              <w:bottom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15,3</w:t>
            </w:r>
          </w:p>
        </w:tc>
        <w:tc>
          <w:tcPr>
            <w:tcW w:w="39"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272" w:type="dxa"/>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p>
        </w:tc>
        <w:tc>
          <w:tcPr>
            <w:tcW w:w="1709" w:type="dxa"/>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9,52</w:t>
            </w:r>
          </w:p>
        </w:tc>
      </w:tr>
      <w:tr w:rsidR="000C2A84" w:rsidRPr="000C2A84" w:rsidTr="00E56739">
        <w:trPr>
          <w:trHeight w:val="271"/>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63" w:lineRule="exact"/>
              <w:ind w:left="40" w:firstLine="709"/>
              <w:jc w:val="both"/>
              <w:rPr>
                <w:rFonts w:eastAsia="SimSun"/>
                <w:lang w:eastAsia="ru-RU"/>
              </w:rPr>
            </w:pPr>
            <w:r w:rsidRPr="000C2A84">
              <w:rPr>
                <w:rFonts w:eastAsia="SimSun"/>
                <w:lang w:eastAsia="ru-RU"/>
              </w:rPr>
              <w:t xml:space="preserve">Коэффициент песчанистости, </w:t>
            </w:r>
            <w:proofErr w:type="gramStart"/>
            <w:r w:rsidRPr="000C2A84">
              <w:rPr>
                <w:rFonts w:eastAsia="SimSun"/>
                <w:lang w:eastAsia="ru-RU"/>
              </w:rPr>
              <w:t>ед</w:t>
            </w:r>
            <w:proofErr w:type="gramEnd"/>
          </w:p>
        </w:tc>
        <w:tc>
          <w:tcPr>
            <w:tcW w:w="1320" w:type="dxa"/>
            <w:tcBorders>
              <w:bottom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0,25</w:t>
            </w:r>
          </w:p>
        </w:tc>
        <w:tc>
          <w:tcPr>
            <w:tcW w:w="39"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272" w:type="dxa"/>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p>
        </w:tc>
        <w:tc>
          <w:tcPr>
            <w:tcW w:w="1709" w:type="dxa"/>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0,19</w:t>
            </w:r>
          </w:p>
        </w:tc>
      </w:tr>
      <w:tr w:rsidR="000C2A84" w:rsidRPr="000C2A84" w:rsidTr="00E56739">
        <w:trPr>
          <w:trHeight w:val="271"/>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63" w:lineRule="exact"/>
              <w:ind w:left="40" w:firstLine="709"/>
              <w:jc w:val="both"/>
              <w:rPr>
                <w:rFonts w:eastAsia="SimSun"/>
                <w:lang w:eastAsia="ru-RU"/>
              </w:rPr>
            </w:pPr>
            <w:r w:rsidRPr="000C2A84">
              <w:rPr>
                <w:rFonts w:eastAsia="SimSun"/>
                <w:lang w:eastAsia="ru-RU"/>
              </w:rPr>
              <w:t xml:space="preserve">Коэффициент расчлененности, </w:t>
            </w:r>
            <w:proofErr w:type="gramStart"/>
            <w:r w:rsidRPr="000C2A84">
              <w:rPr>
                <w:rFonts w:eastAsia="SimSun"/>
                <w:lang w:eastAsia="ru-RU"/>
              </w:rPr>
              <w:t>ед</w:t>
            </w:r>
            <w:proofErr w:type="gramEnd"/>
          </w:p>
        </w:tc>
        <w:tc>
          <w:tcPr>
            <w:tcW w:w="1320" w:type="dxa"/>
            <w:tcBorders>
              <w:bottom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11,0</w:t>
            </w:r>
          </w:p>
        </w:tc>
        <w:tc>
          <w:tcPr>
            <w:tcW w:w="39"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272" w:type="dxa"/>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p>
        </w:tc>
        <w:tc>
          <w:tcPr>
            <w:tcW w:w="1709" w:type="dxa"/>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5,0</w:t>
            </w:r>
          </w:p>
        </w:tc>
      </w:tr>
      <w:tr w:rsidR="000C2A84" w:rsidRPr="000C2A84" w:rsidTr="00E56739">
        <w:trPr>
          <w:trHeight w:val="278"/>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72" w:lineRule="exact"/>
              <w:ind w:left="40" w:firstLine="709"/>
              <w:jc w:val="both"/>
              <w:rPr>
                <w:rFonts w:eastAsia="SimSun"/>
                <w:sz w:val="31"/>
                <w:vertAlign w:val="superscript"/>
                <w:lang w:eastAsia="ru-RU"/>
              </w:rPr>
            </w:pPr>
            <w:r w:rsidRPr="000C2A84">
              <w:rPr>
                <w:rFonts w:eastAsia="SimSun"/>
                <w:sz w:val="23"/>
                <w:lang w:eastAsia="ru-RU"/>
              </w:rPr>
              <w:t>Средний коэффициент проницаемости,10</w:t>
            </w:r>
            <w:r w:rsidRPr="000C2A84">
              <w:rPr>
                <w:rFonts w:eastAsia="SimSun"/>
                <w:sz w:val="31"/>
                <w:vertAlign w:val="superscript"/>
                <w:lang w:eastAsia="ru-RU"/>
              </w:rPr>
              <w:t>-3</w:t>
            </w:r>
            <w:r w:rsidRPr="000C2A84">
              <w:rPr>
                <w:rFonts w:eastAsia="SimSun"/>
                <w:sz w:val="23"/>
                <w:lang w:eastAsia="ru-RU"/>
              </w:rPr>
              <w:t>мкм</w:t>
            </w:r>
            <w:r w:rsidRPr="000C2A84">
              <w:rPr>
                <w:rFonts w:eastAsia="SimSun"/>
                <w:sz w:val="31"/>
                <w:vertAlign w:val="superscript"/>
                <w:lang w:eastAsia="ru-RU"/>
              </w:rPr>
              <w:t>2</w:t>
            </w:r>
          </w:p>
        </w:tc>
        <w:tc>
          <w:tcPr>
            <w:tcW w:w="1320" w:type="dxa"/>
            <w:tcBorders>
              <w:bottom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0,8</w:t>
            </w:r>
          </w:p>
        </w:tc>
        <w:tc>
          <w:tcPr>
            <w:tcW w:w="39"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272" w:type="dxa"/>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p>
        </w:tc>
        <w:tc>
          <w:tcPr>
            <w:tcW w:w="1709" w:type="dxa"/>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0,8</w:t>
            </w:r>
          </w:p>
        </w:tc>
      </w:tr>
      <w:tr w:rsidR="000C2A84" w:rsidRPr="000C2A84" w:rsidTr="00E56739">
        <w:trPr>
          <w:trHeight w:val="265"/>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60" w:lineRule="exact"/>
              <w:ind w:left="40" w:firstLine="709"/>
              <w:jc w:val="both"/>
              <w:rPr>
                <w:rFonts w:eastAsia="SimSun"/>
                <w:lang w:eastAsia="ru-RU"/>
              </w:rPr>
            </w:pPr>
            <w:r w:rsidRPr="000C2A84">
              <w:rPr>
                <w:rFonts w:eastAsia="SimSun"/>
                <w:lang w:eastAsia="ru-RU"/>
              </w:rPr>
              <w:t>Средний коэффициент пористости, д</w:t>
            </w:r>
            <w:proofErr w:type="gramStart"/>
            <w:r w:rsidRPr="000C2A84">
              <w:rPr>
                <w:rFonts w:eastAsia="SimSun"/>
                <w:lang w:eastAsia="ru-RU"/>
              </w:rPr>
              <w:t>.е</w:t>
            </w:r>
            <w:proofErr w:type="gramEnd"/>
            <w:r w:rsidRPr="000C2A84">
              <w:rPr>
                <w:rFonts w:eastAsia="SimSun"/>
                <w:lang w:eastAsia="ru-RU"/>
              </w:rPr>
              <w:t>д</w:t>
            </w:r>
          </w:p>
        </w:tc>
        <w:tc>
          <w:tcPr>
            <w:tcW w:w="1359" w:type="dxa"/>
            <w:gridSpan w:val="2"/>
            <w:tcBorders>
              <w:bottom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0,13–0,14</w:t>
            </w:r>
          </w:p>
        </w:tc>
        <w:tc>
          <w:tcPr>
            <w:tcW w:w="272" w:type="dxa"/>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p>
        </w:tc>
        <w:tc>
          <w:tcPr>
            <w:tcW w:w="1709" w:type="dxa"/>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0,014–0,015</w:t>
            </w:r>
          </w:p>
        </w:tc>
      </w:tr>
      <w:tr w:rsidR="000C2A84" w:rsidRPr="000C2A84" w:rsidTr="00E56739">
        <w:trPr>
          <w:trHeight w:val="271"/>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63" w:lineRule="exact"/>
              <w:ind w:left="40" w:firstLine="709"/>
              <w:jc w:val="both"/>
              <w:rPr>
                <w:rFonts w:eastAsia="SimSun"/>
                <w:lang w:eastAsia="ru-RU"/>
              </w:rPr>
            </w:pPr>
            <w:r w:rsidRPr="000C2A84">
              <w:rPr>
                <w:rFonts w:eastAsia="SimSun"/>
                <w:lang w:eastAsia="ru-RU"/>
              </w:rPr>
              <w:t xml:space="preserve">Средний коэффициент начальной нефтенасыщенности, </w:t>
            </w:r>
            <w:proofErr w:type="gramStart"/>
            <w:r w:rsidRPr="000C2A84">
              <w:rPr>
                <w:rFonts w:eastAsia="SimSun"/>
                <w:lang w:eastAsia="ru-RU"/>
              </w:rPr>
              <w:t>ед</w:t>
            </w:r>
            <w:proofErr w:type="gramEnd"/>
          </w:p>
        </w:tc>
        <w:tc>
          <w:tcPr>
            <w:tcW w:w="1320" w:type="dxa"/>
            <w:tcBorders>
              <w:bottom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0,52</w:t>
            </w:r>
          </w:p>
        </w:tc>
        <w:tc>
          <w:tcPr>
            <w:tcW w:w="39"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272" w:type="dxa"/>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p>
        </w:tc>
        <w:tc>
          <w:tcPr>
            <w:tcW w:w="1709" w:type="dxa"/>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0,58</w:t>
            </w:r>
          </w:p>
        </w:tc>
      </w:tr>
      <w:tr w:rsidR="000C2A84" w:rsidRPr="000C2A84" w:rsidTr="00E56739">
        <w:trPr>
          <w:trHeight w:val="276"/>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70" w:lineRule="exact"/>
              <w:ind w:left="40" w:firstLine="709"/>
              <w:jc w:val="both"/>
              <w:rPr>
                <w:rFonts w:eastAsia="SimSun"/>
                <w:sz w:val="23"/>
                <w:lang w:eastAsia="ru-RU"/>
              </w:rPr>
            </w:pPr>
            <w:r w:rsidRPr="000C2A84">
              <w:rPr>
                <w:rFonts w:eastAsia="SimSun"/>
                <w:sz w:val="23"/>
                <w:lang w:eastAsia="ru-RU"/>
              </w:rPr>
              <w:t>Начальная пластовая температура,</w:t>
            </w:r>
            <w:r w:rsidRPr="000C2A84">
              <w:rPr>
                <w:rFonts w:eastAsia="SimSun"/>
                <w:sz w:val="31"/>
                <w:vertAlign w:val="superscript"/>
                <w:lang w:eastAsia="ru-RU"/>
              </w:rPr>
              <w:t>0</w:t>
            </w:r>
            <w:r w:rsidRPr="000C2A84">
              <w:rPr>
                <w:rFonts w:eastAsia="SimSun"/>
                <w:sz w:val="23"/>
                <w:lang w:eastAsia="ru-RU"/>
              </w:rPr>
              <w:t>С</w:t>
            </w:r>
          </w:p>
        </w:tc>
        <w:tc>
          <w:tcPr>
            <w:tcW w:w="1320"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39"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1981" w:type="dxa"/>
            <w:gridSpan w:val="2"/>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99</w:t>
            </w:r>
          </w:p>
        </w:tc>
      </w:tr>
      <w:tr w:rsidR="000C2A84" w:rsidRPr="000C2A84" w:rsidTr="00E56739">
        <w:trPr>
          <w:trHeight w:val="265"/>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60" w:lineRule="exact"/>
              <w:ind w:left="40" w:firstLine="709"/>
              <w:jc w:val="both"/>
              <w:rPr>
                <w:rFonts w:eastAsia="SimSun"/>
                <w:lang w:eastAsia="ru-RU"/>
              </w:rPr>
            </w:pPr>
            <w:r w:rsidRPr="000C2A84">
              <w:rPr>
                <w:rFonts w:eastAsia="SimSun"/>
                <w:lang w:eastAsia="ru-RU"/>
              </w:rPr>
              <w:t>Начальное пластовое давление, МПа</w:t>
            </w:r>
          </w:p>
        </w:tc>
        <w:tc>
          <w:tcPr>
            <w:tcW w:w="1320"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39"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1981" w:type="dxa"/>
            <w:gridSpan w:val="2"/>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23,9</w:t>
            </w:r>
          </w:p>
        </w:tc>
      </w:tr>
      <w:tr w:rsidR="000C2A84" w:rsidRPr="000C2A84" w:rsidTr="00E56739">
        <w:trPr>
          <w:trHeight w:val="271"/>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63" w:lineRule="exact"/>
              <w:ind w:left="40" w:firstLine="709"/>
              <w:jc w:val="both"/>
              <w:rPr>
                <w:rFonts w:eastAsia="SimSun"/>
                <w:lang w:eastAsia="ru-RU"/>
              </w:rPr>
            </w:pPr>
            <w:r w:rsidRPr="000C2A84">
              <w:rPr>
                <w:rFonts w:eastAsia="SimSun"/>
                <w:lang w:eastAsia="ru-RU"/>
              </w:rPr>
              <w:t>Давление насыщения нефти газом, МПа</w:t>
            </w:r>
          </w:p>
        </w:tc>
        <w:tc>
          <w:tcPr>
            <w:tcW w:w="1320"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39"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1981" w:type="dxa"/>
            <w:gridSpan w:val="2"/>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14,0</w:t>
            </w:r>
          </w:p>
        </w:tc>
      </w:tr>
      <w:tr w:rsidR="000C2A84" w:rsidRPr="000C2A84" w:rsidTr="00E56739">
        <w:trPr>
          <w:trHeight w:val="276"/>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70" w:lineRule="exact"/>
              <w:ind w:left="40" w:firstLine="709"/>
              <w:jc w:val="both"/>
              <w:rPr>
                <w:rFonts w:eastAsia="SimSun"/>
                <w:sz w:val="23"/>
                <w:lang w:eastAsia="ru-RU"/>
              </w:rPr>
            </w:pPr>
            <w:r w:rsidRPr="000C2A84">
              <w:rPr>
                <w:rFonts w:eastAsia="SimSun"/>
                <w:sz w:val="23"/>
                <w:lang w:eastAsia="ru-RU"/>
              </w:rPr>
              <w:t>Газосодержание</w:t>
            </w:r>
            <w:proofErr w:type="gramStart"/>
            <w:r w:rsidRPr="000C2A84">
              <w:rPr>
                <w:rFonts w:eastAsia="SimSun"/>
                <w:sz w:val="23"/>
                <w:lang w:eastAsia="ru-RU"/>
              </w:rPr>
              <w:t>,м</w:t>
            </w:r>
            <w:proofErr w:type="gramEnd"/>
            <w:r w:rsidRPr="000C2A84">
              <w:rPr>
                <w:rFonts w:eastAsia="SimSun"/>
                <w:sz w:val="31"/>
                <w:vertAlign w:val="superscript"/>
                <w:lang w:eastAsia="ru-RU"/>
              </w:rPr>
              <w:t>3</w:t>
            </w:r>
            <w:r w:rsidRPr="000C2A84">
              <w:rPr>
                <w:rFonts w:eastAsia="SimSun"/>
                <w:sz w:val="23"/>
                <w:lang w:eastAsia="ru-RU"/>
              </w:rPr>
              <w:t>/т</w:t>
            </w:r>
          </w:p>
        </w:tc>
        <w:tc>
          <w:tcPr>
            <w:tcW w:w="1320"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39"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1981" w:type="dxa"/>
            <w:gridSpan w:val="2"/>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171</w:t>
            </w:r>
          </w:p>
        </w:tc>
      </w:tr>
      <w:tr w:rsidR="000C2A84" w:rsidRPr="000C2A84" w:rsidTr="00E56739">
        <w:trPr>
          <w:trHeight w:val="273"/>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67" w:lineRule="exact"/>
              <w:ind w:left="40" w:firstLine="709"/>
              <w:jc w:val="both"/>
              <w:rPr>
                <w:rFonts w:eastAsia="SimSun"/>
                <w:sz w:val="31"/>
                <w:vertAlign w:val="superscript"/>
                <w:lang w:eastAsia="ru-RU"/>
              </w:rPr>
            </w:pPr>
            <w:r w:rsidRPr="000C2A84">
              <w:rPr>
                <w:rFonts w:eastAsia="SimSun"/>
                <w:sz w:val="23"/>
                <w:lang w:eastAsia="ru-RU"/>
              </w:rPr>
              <w:t xml:space="preserve">Плотность нефти в пластовых условиях, </w:t>
            </w:r>
            <w:proofErr w:type="gramStart"/>
            <w:r w:rsidRPr="000C2A84">
              <w:rPr>
                <w:rFonts w:eastAsia="SimSun"/>
                <w:sz w:val="23"/>
                <w:lang w:eastAsia="ru-RU"/>
              </w:rPr>
              <w:t>кг</w:t>
            </w:r>
            <w:proofErr w:type="gramEnd"/>
            <w:r w:rsidRPr="000C2A84">
              <w:rPr>
                <w:rFonts w:eastAsia="SimSun"/>
                <w:sz w:val="23"/>
                <w:lang w:eastAsia="ru-RU"/>
              </w:rPr>
              <w:t>/м</w:t>
            </w:r>
            <w:r w:rsidRPr="000C2A84">
              <w:rPr>
                <w:rFonts w:eastAsia="SimSun"/>
                <w:sz w:val="31"/>
                <w:vertAlign w:val="superscript"/>
                <w:lang w:eastAsia="ru-RU"/>
              </w:rPr>
              <w:t>3</w:t>
            </w:r>
          </w:p>
        </w:tc>
        <w:tc>
          <w:tcPr>
            <w:tcW w:w="1320"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39"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1981" w:type="dxa"/>
            <w:gridSpan w:val="2"/>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0,691</w:t>
            </w:r>
          </w:p>
        </w:tc>
      </w:tr>
      <w:tr w:rsidR="000C2A84" w:rsidRPr="000C2A84" w:rsidTr="00E56739">
        <w:trPr>
          <w:trHeight w:val="271"/>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64" w:lineRule="exact"/>
              <w:ind w:left="40" w:firstLine="709"/>
              <w:jc w:val="both"/>
              <w:rPr>
                <w:rFonts w:eastAsia="SimSun"/>
                <w:sz w:val="30"/>
                <w:vertAlign w:val="superscript"/>
                <w:lang w:eastAsia="ru-RU"/>
              </w:rPr>
            </w:pPr>
            <w:r w:rsidRPr="000C2A84">
              <w:rPr>
                <w:rFonts w:eastAsia="SimSun"/>
                <w:sz w:val="23"/>
                <w:lang w:eastAsia="ru-RU"/>
              </w:rPr>
              <w:t xml:space="preserve">Плотность нефти в поверхностных условиях, </w:t>
            </w:r>
            <w:proofErr w:type="gramStart"/>
            <w:r w:rsidRPr="000C2A84">
              <w:rPr>
                <w:rFonts w:eastAsia="SimSun"/>
                <w:sz w:val="23"/>
                <w:lang w:eastAsia="ru-RU"/>
              </w:rPr>
              <w:t>кг</w:t>
            </w:r>
            <w:proofErr w:type="gramEnd"/>
            <w:r w:rsidRPr="000C2A84">
              <w:rPr>
                <w:rFonts w:eastAsia="SimSun"/>
                <w:sz w:val="23"/>
                <w:lang w:eastAsia="ru-RU"/>
              </w:rPr>
              <w:t>/м</w:t>
            </w:r>
            <w:r w:rsidRPr="000C2A84">
              <w:rPr>
                <w:rFonts w:eastAsia="SimSun"/>
                <w:sz w:val="30"/>
                <w:vertAlign w:val="superscript"/>
                <w:lang w:eastAsia="ru-RU"/>
              </w:rPr>
              <w:t>3</w:t>
            </w:r>
          </w:p>
        </w:tc>
        <w:tc>
          <w:tcPr>
            <w:tcW w:w="1320"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39"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1981" w:type="dxa"/>
            <w:gridSpan w:val="2"/>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832,0</w:t>
            </w:r>
          </w:p>
        </w:tc>
      </w:tr>
      <w:tr w:rsidR="000C2A84" w:rsidRPr="000C2A84" w:rsidTr="00E56739">
        <w:trPr>
          <w:trHeight w:val="265"/>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60" w:lineRule="exact"/>
              <w:ind w:left="40" w:firstLine="709"/>
              <w:jc w:val="both"/>
              <w:rPr>
                <w:rFonts w:eastAsia="SimSun"/>
                <w:lang w:eastAsia="ru-RU"/>
              </w:rPr>
            </w:pPr>
            <w:r w:rsidRPr="000C2A84">
              <w:rPr>
                <w:rFonts w:eastAsia="SimSun"/>
                <w:lang w:eastAsia="ru-RU"/>
              </w:rPr>
              <w:t>Вязкость нефти в пластовых условиях, мПа*</w:t>
            </w:r>
            <w:proofErr w:type="gramStart"/>
            <w:r w:rsidRPr="000C2A84">
              <w:rPr>
                <w:rFonts w:eastAsia="SimSun"/>
                <w:lang w:eastAsia="ru-RU"/>
              </w:rPr>
              <w:t>с</w:t>
            </w:r>
            <w:proofErr w:type="gramEnd"/>
          </w:p>
        </w:tc>
        <w:tc>
          <w:tcPr>
            <w:tcW w:w="1320"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39"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1981" w:type="dxa"/>
            <w:gridSpan w:val="2"/>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0,54</w:t>
            </w:r>
          </w:p>
        </w:tc>
      </w:tr>
      <w:tr w:rsidR="000C2A84" w:rsidRPr="000C2A84" w:rsidTr="00E56739">
        <w:trPr>
          <w:trHeight w:val="271"/>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63" w:lineRule="exact"/>
              <w:ind w:left="40" w:firstLine="709"/>
              <w:jc w:val="both"/>
              <w:rPr>
                <w:rFonts w:eastAsia="SimSun"/>
                <w:lang w:eastAsia="ru-RU"/>
              </w:rPr>
            </w:pPr>
            <w:r w:rsidRPr="000C2A84">
              <w:rPr>
                <w:rFonts w:eastAsia="SimSun"/>
                <w:lang w:eastAsia="ru-RU"/>
              </w:rPr>
              <w:t xml:space="preserve">Объемный коэффициент нефти, </w:t>
            </w:r>
            <w:proofErr w:type="gramStart"/>
            <w:r w:rsidRPr="000C2A84">
              <w:rPr>
                <w:rFonts w:eastAsia="SimSun"/>
                <w:lang w:eastAsia="ru-RU"/>
              </w:rPr>
              <w:t>ед</w:t>
            </w:r>
            <w:proofErr w:type="gramEnd"/>
          </w:p>
        </w:tc>
        <w:tc>
          <w:tcPr>
            <w:tcW w:w="1320"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39"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1981" w:type="dxa"/>
            <w:gridSpan w:val="2"/>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1,35</w:t>
            </w:r>
          </w:p>
        </w:tc>
      </w:tr>
      <w:tr w:rsidR="000C2A84" w:rsidRPr="000C2A84" w:rsidTr="00E56739">
        <w:trPr>
          <w:trHeight w:val="276"/>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70" w:lineRule="exact"/>
              <w:ind w:left="40" w:firstLine="709"/>
              <w:jc w:val="both"/>
              <w:rPr>
                <w:rFonts w:eastAsia="SimSun"/>
                <w:sz w:val="31"/>
                <w:vertAlign w:val="superscript"/>
                <w:lang w:eastAsia="ru-RU"/>
              </w:rPr>
            </w:pPr>
            <w:r w:rsidRPr="000C2A84">
              <w:rPr>
                <w:rFonts w:eastAsia="SimSun"/>
                <w:sz w:val="23"/>
                <w:lang w:eastAsia="ru-RU"/>
              </w:rPr>
              <w:t xml:space="preserve">Плотность воды в пластовых условиях, </w:t>
            </w:r>
            <w:proofErr w:type="gramStart"/>
            <w:r w:rsidRPr="000C2A84">
              <w:rPr>
                <w:rFonts w:eastAsia="SimSun"/>
                <w:sz w:val="23"/>
                <w:lang w:eastAsia="ru-RU"/>
              </w:rPr>
              <w:t>кг</w:t>
            </w:r>
            <w:proofErr w:type="gramEnd"/>
            <w:r w:rsidRPr="000C2A84">
              <w:rPr>
                <w:rFonts w:eastAsia="SimSun"/>
                <w:sz w:val="23"/>
                <w:lang w:eastAsia="ru-RU"/>
              </w:rPr>
              <w:t>/м</w:t>
            </w:r>
            <w:r w:rsidRPr="000C2A84">
              <w:rPr>
                <w:rFonts w:eastAsia="SimSun"/>
                <w:sz w:val="31"/>
                <w:vertAlign w:val="superscript"/>
                <w:lang w:eastAsia="ru-RU"/>
              </w:rPr>
              <w:t>3</w:t>
            </w:r>
          </w:p>
        </w:tc>
        <w:tc>
          <w:tcPr>
            <w:tcW w:w="1320"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39"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1981" w:type="dxa"/>
            <w:gridSpan w:val="2"/>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977</w:t>
            </w:r>
          </w:p>
        </w:tc>
      </w:tr>
      <w:tr w:rsidR="000C2A84" w:rsidRPr="000C2A84" w:rsidTr="00E56739">
        <w:trPr>
          <w:trHeight w:val="265"/>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60" w:lineRule="exact"/>
              <w:ind w:left="40" w:firstLine="709"/>
              <w:jc w:val="both"/>
              <w:rPr>
                <w:rFonts w:eastAsia="SimSun"/>
                <w:lang w:eastAsia="ru-RU"/>
              </w:rPr>
            </w:pPr>
            <w:r w:rsidRPr="000C2A84">
              <w:rPr>
                <w:rFonts w:eastAsia="SimSun"/>
                <w:lang w:eastAsia="ru-RU"/>
              </w:rPr>
              <w:t>Вязкость воды в пластовых условиях, мПа*</w:t>
            </w:r>
            <w:proofErr w:type="gramStart"/>
            <w:r w:rsidRPr="000C2A84">
              <w:rPr>
                <w:rFonts w:eastAsia="SimSun"/>
                <w:lang w:eastAsia="ru-RU"/>
              </w:rPr>
              <w:t>с</w:t>
            </w:r>
            <w:proofErr w:type="gramEnd"/>
          </w:p>
        </w:tc>
        <w:tc>
          <w:tcPr>
            <w:tcW w:w="1320"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39"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1981" w:type="dxa"/>
            <w:gridSpan w:val="2"/>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0,32</w:t>
            </w:r>
          </w:p>
        </w:tc>
      </w:tr>
      <w:tr w:rsidR="000C2A84" w:rsidRPr="000C2A84" w:rsidTr="00E56739">
        <w:trPr>
          <w:trHeight w:val="278"/>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72" w:lineRule="exact"/>
              <w:ind w:left="40" w:firstLine="709"/>
              <w:rPr>
                <w:rFonts w:eastAsia="SimSun"/>
                <w:sz w:val="23"/>
                <w:lang w:eastAsia="ru-RU"/>
              </w:rPr>
            </w:pPr>
            <w:r w:rsidRPr="000C2A84">
              <w:rPr>
                <w:rFonts w:eastAsia="SimSun"/>
                <w:sz w:val="23"/>
                <w:lang w:eastAsia="ru-RU"/>
              </w:rPr>
              <w:t>Удельный коэффициент продуктивности, м</w:t>
            </w:r>
            <w:r w:rsidRPr="000C2A84">
              <w:rPr>
                <w:rFonts w:eastAsia="SimSun"/>
                <w:sz w:val="31"/>
                <w:vertAlign w:val="superscript"/>
                <w:lang w:eastAsia="ru-RU"/>
              </w:rPr>
              <w:t>3</w:t>
            </w:r>
            <w:r w:rsidRPr="000C2A84">
              <w:rPr>
                <w:rFonts w:eastAsia="SimSun"/>
                <w:sz w:val="23"/>
                <w:lang w:eastAsia="ru-RU"/>
              </w:rPr>
              <w:t>/(сут*МПа*м)</w:t>
            </w:r>
          </w:p>
        </w:tc>
        <w:tc>
          <w:tcPr>
            <w:tcW w:w="1320" w:type="dxa"/>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0,2</w:t>
            </w:r>
          </w:p>
        </w:tc>
        <w:tc>
          <w:tcPr>
            <w:tcW w:w="39"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1981" w:type="dxa"/>
            <w:gridSpan w:val="2"/>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0,9</w:t>
            </w:r>
          </w:p>
        </w:tc>
      </w:tr>
      <w:tr w:rsidR="000C2A84" w:rsidRPr="000C2A84" w:rsidTr="00E56739">
        <w:trPr>
          <w:trHeight w:val="265"/>
        </w:trPr>
        <w:tc>
          <w:tcPr>
            <w:tcW w:w="6214" w:type="dxa"/>
            <w:tcBorders>
              <w:left w:val="single" w:sz="8" w:space="0" w:color="auto"/>
              <w:bottom w:val="single" w:sz="8" w:space="0" w:color="auto"/>
              <w:right w:val="single" w:sz="8" w:space="0" w:color="auto"/>
            </w:tcBorders>
            <w:shd w:val="clear" w:color="auto" w:fill="auto"/>
            <w:vAlign w:val="bottom"/>
          </w:tcPr>
          <w:p w:rsidR="000C2A84" w:rsidRPr="000C2A84" w:rsidRDefault="000C2A84" w:rsidP="000C2A84">
            <w:pPr>
              <w:widowControl w:val="0"/>
              <w:spacing w:line="261" w:lineRule="exact"/>
              <w:ind w:left="40" w:firstLine="709"/>
              <w:jc w:val="both"/>
              <w:rPr>
                <w:rFonts w:eastAsia="SimSun"/>
                <w:lang w:eastAsia="ru-RU"/>
              </w:rPr>
            </w:pPr>
            <w:r w:rsidRPr="000C2A84">
              <w:rPr>
                <w:rFonts w:eastAsia="SimSun"/>
                <w:lang w:eastAsia="ru-RU"/>
              </w:rPr>
              <w:t>Коэффициент вытеснения нефти водой, д.ед.</w:t>
            </w:r>
          </w:p>
        </w:tc>
        <w:tc>
          <w:tcPr>
            <w:tcW w:w="1320" w:type="dxa"/>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0,465</w:t>
            </w:r>
          </w:p>
        </w:tc>
        <w:tc>
          <w:tcPr>
            <w:tcW w:w="39" w:type="dxa"/>
            <w:tcBorders>
              <w:bottom w:val="single" w:sz="8" w:space="0" w:color="auto"/>
            </w:tcBorders>
            <w:shd w:val="clear" w:color="auto" w:fill="auto"/>
            <w:vAlign w:val="center"/>
          </w:tcPr>
          <w:p w:rsidR="000C2A84" w:rsidRPr="00FD4F47" w:rsidRDefault="000C2A84" w:rsidP="00E56739">
            <w:pPr>
              <w:jc w:val="center"/>
              <w:rPr>
                <w:lang w:eastAsia="ru-RU"/>
              </w:rPr>
            </w:pPr>
          </w:p>
        </w:tc>
        <w:tc>
          <w:tcPr>
            <w:tcW w:w="1981" w:type="dxa"/>
            <w:gridSpan w:val="2"/>
            <w:tcBorders>
              <w:bottom w:val="single" w:sz="8" w:space="0" w:color="auto"/>
              <w:right w:val="single" w:sz="8" w:space="0" w:color="auto"/>
            </w:tcBorders>
            <w:shd w:val="clear" w:color="auto" w:fill="auto"/>
            <w:vAlign w:val="center"/>
          </w:tcPr>
          <w:p w:rsidR="000C2A84" w:rsidRPr="00FD4F47" w:rsidRDefault="000C2A84" w:rsidP="00E56739">
            <w:pPr>
              <w:jc w:val="center"/>
              <w:rPr>
                <w:lang w:eastAsia="ru-RU"/>
              </w:rPr>
            </w:pPr>
            <w:r w:rsidRPr="00FD4F47">
              <w:rPr>
                <w:lang w:eastAsia="ru-RU"/>
              </w:rPr>
              <w:t>0,516</w:t>
            </w:r>
          </w:p>
        </w:tc>
      </w:tr>
    </w:tbl>
    <w:p w:rsidR="000C2A84" w:rsidRPr="00856185" w:rsidRDefault="000C2A84" w:rsidP="000C2A84">
      <w:pPr>
        <w:widowControl w:val="0"/>
        <w:spacing w:line="360" w:lineRule="auto"/>
        <w:ind w:firstLine="709"/>
        <w:jc w:val="both"/>
        <w:rPr>
          <w:rFonts w:eastAsia="SimSun"/>
          <w:lang w:eastAsia="ru-RU"/>
        </w:rPr>
      </w:pPr>
    </w:p>
    <w:p w:rsidR="00553812" w:rsidRDefault="00553812" w:rsidP="000C2A84">
      <w:pPr>
        <w:widowControl w:val="0"/>
        <w:spacing w:line="360" w:lineRule="auto"/>
        <w:ind w:firstLine="709"/>
        <w:jc w:val="both"/>
        <w:rPr>
          <w:rFonts w:eastAsia="SimSun"/>
          <w:lang w:eastAsia="ru-RU"/>
        </w:rPr>
      </w:pPr>
      <w:r w:rsidRPr="00856185">
        <w:rPr>
          <w:rFonts w:eastAsia="SimSun"/>
          <w:lang w:eastAsia="ru-RU"/>
        </w:rPr>
        <w:t>Объектом исследования является пласт ЮК</w:t>
      </w:r>
      <w:proofErr w:type="gramStart"/>
      <w:r w:rsidRPr="00BA583F">
        <w:rPr>
          <w:rFonts w:eastAsia="SimSun"/>
          <w:vertAlign w:val="subscript"/>
          <w:lang w:eastAsia="ru-RU"/>
        </w:rPr>
        <w:t>2</w:t>
      </w:r>
      <w:proofErr w:type="gramEnd"/>
      <w:r w:rsidR="00BA583F">
        <w:rPr>
          <w:rFonts w:eastAsia="SimSun"/>
          <w:vertAlign w:val="subscript"/>
          <w:lang w:eastAsia="ru-RU"/>
        </w:rPr>
        <w:t>.</w:t>
      </w:r>
      <w:r w:rsidRPr="00856185">
        <w:rPr>
          <w:rFonts w:eastAsia="SimSun"/>
          <w:lang w:eastAsia="ru-RU"/>
        </w:rPr>
        <w:t xml:space="preserve"> </w:t>
      </w:r>
      <w:r w:rsidR="00856185" w:rsidRPr="00856185">
        <w:rPr>
          <w:rFonts w:eastAsia="SimSun"/>
          <w:lang w:eastAsia="ru-RU"/>
        </w:rPr>
        <w:t xml:space="preserve">По </w:t>
      </w:r>
      <w:r w:rsidR="00856185">
        <w:rPr>
          <w:rFonts w:eastAsia="SimSun"/>
          <w:lang w:eastAsia="ru-RU"/>
        </w:rPr>
        <w:t>данным отчетов геологического отдела</w:t>
      </w:r>
      <w:r w:rsidR="00856185" w:rsidRPr="00856185">
        <w:rPr>
          <w:rFonts w:eastAsia="SimSun"/>
          <w:lang w:eastAsia="ru-RU"/>
        </w:rPr>
        <w:t xml:space="preserve"> </w:t>
      </w:r>
      <w:r w:rsidR="00856185">
        <w:rPr>
          <w:rFonts w:eastAsia="SimSun" w:hint="eastAsia"/>
        </w:rPr>
        <w:t xml:space="preserve">[33] </w:t>
      </w:r>
      <w:r w:rsidR="00856185">
        <w:rPr>
          <w:rFonts w:eastAsia="SimSun"/>
        </w:rPr>
        <w:t xml:space="preserve">построена </w:t>
      </w:r>
      <w:r w:rsidR="00856185" w:rsidRPr="00856185">
        <w:rPr>
          <w:rFonts w:eastAsia="SimSun"/>
          <w:lang w:eastAsia="ru-RU"/>
        </w:rPr>
        <w:t>структурная карта по кровле пласта ЮК</w:t>
      </w:r>
      <w:proofErr w:type="gramStart"/>
      <w:r w:rsidR="00856185" w:rsidRPr="00856185">
        <w:rPr>
          <w:rFonts w:eastAsia="SimSun"/>
          <w:vertAlign w:val="subscript"/>
          <w:lang w:eastAsia="ru-RU"/>
        </w:rPr>
        <w:t>2</w:t>
      </w:r>
      <w:proofErr w:type="gramEnd"/>
      <w:r w:rsidR="00856185" w:rsidRPr="00856185">
        <w:rPr>
          <w:rFonts w:eastAsia="SimSun"/>
          <w:lang w:eastAsia="ru-RU"/>
        </w:rPr>
        <w:t xml:space="preserve"> (</w:t>
      </w:r>
      <w:r w:rsidR="00002E7A">
        <w:rPr>
          <w:rFonts w:eastAsia="SimSun"/>
          <w:lang w:eastAsia="ru-RU"/>
        </w:rPr>
        <w:t>Рисунок 11</w:t>
      </w:r>
      <w:r w:rsidR="00856185">
        <w:rPr>
          <w:rFonts w:eastAsia="SimSun"/>
          <w:lang w:eastAsia="ru-RU"/>
        </w:rPr>
        <w:t xml:space="preserve">), </w:t>
      </w:r>
      <w:r>
        <w:rPr>
          <w:rFonts w:eastAsia="SimSun"/>
          <w:lang w:eastAsia="ru-RU"/>
        </w:rPr>
        <w:t>абсолютные отметки кровли пласта изменяются в диапазоне -2510-2180</w:t>
      </w:r>
      <w:r w:rsidR="00964E0C" w:rsidRPr="00964E0C">
        <w:rPr>
          <w:rFonts w:eastAsia="SimSun"/>
          <w:lang w:eastAsia="ru-RU"/>
        </w:rPr>
        <w:t xml:space="preserve"> </w:t>
      </w:r>
      <w:r w:rsidR="00964E0C">
        <w:rPr>
          <w:rFonts w:eastAsia="SimSun"/>
          <w:lang w:eastAsia="ru-RU"/>
        </w:rPr>
        <w:t>м</w:t>
      </w:r>
      <w:r>
        <w:rPr>
          <w:rFonts w:eastAsia="SimSun"/>
          <w:lang w:eastAsia="ru-RU"/>
        </w:rPr>
        <w:t>, в структурном плане выделяется два купола: в центр</w:t>
      </w:r>
      <w:r w:rsidR="00F15DDB">
        <w:rPr>
          <w:rFonts w:eastAsia="SimSun"/>
          <w:lang w:eastAsia="ru-RU"/>
        </w:rPr>
        <w:t xml:space="preserve">альной части и на северо-западе </w:t>
      </w:r>
      <w:r w:rsidR="00856185">
        <w:rPr>
          <w:rFonts w:eastAsia="SimSun"/>
          <w:lang w:eastAsia="ru-RU"/>
        </w:rPr>
        <w:t>(</w:t>
      </w:r>
      <w:r w:rsidR="00002E7A">
        <w:rPr>
          <w:rFonts w:eastAsia="SimSun"/>
          <w:lang w:eastAsia="ru-RU"/>
        </w:rPr>
        <w:t>Рисунок 12</w:t>
      </w:r>
      <w:r>
        <w:rPr>
          <w:rFonts w:eastAsia="SimSun"/>
          <w:lang w:eastAsia="ru-RU"/>
        </w:rPr>
        <w:t>).</w:t>
      </w:r>
    </w:p>
    <w:p w:rsidR="00553812" w:rsidRDefault="00553812" w:rsidP="00553812">
      <w:r>
        <w:rPr>
          <w:noProof/>
        </w:rPr>
        <w:lastRenderedPageBreak/>
        <w:drawing>
          <wp:inline distT="0" distB="0" distL="0" distR="0">
            <wp:extent cx="6038850" cy="5981700"/>
            <wp:effectExtent l="0" t="0" r="0" b="0"/>
            <wp:docPr id="36" name="Рисунок 36" descr="C:\Users\цй\Desktop\ДЛЯ ЗАПАСОВ\ИТОГОВОЕ\карта без всего структу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цй\Desktop\ДЛЯ ЗАПАСОВ\ИТОГОВОЕ\карта без всего структурная.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104" b="9656"/>
                    <a:stretch>
                      <a:fillRect/>
                    </a:stretch>
                  </pic:blipFill>
                  <pic:spPr bwMode="auto">
                    <a:xfrm>
                      <a:off x="0" y="0"/>
                      <a:ext cx="6038850" cy="5981700"/>
                    </a:xfrm>
                    <a:prstGeom prst="rect">
                      <a:avLst/>
                    </a:prstGeom>
                    <a:noFill/>
                    <a:ln>
                      <a:noFill/>
                    </a:ln>
                  </pic:spPr>
                </pic:pic>
              </a:graphicData>
            </a:graphic>
          </wp:inline>
        </w:drawing>
      </w:r>
    </w:p>
    <w:p w:rsidR="00553812" w:rsidRDefault="00F15DDB" w:rsidP="00E56739">
      <w:pPr>
        <w:jc w:val="center"/>
        <w:rPr>
          <w:color w:val="000000"/>
        </w:rPr>
      </w:pPr>
      <w:r>
        <w:t xml:space="preserve">Рисунок </w:t>
      </w:r>
      <w:r w:rsidR="00553812">
        <w:t>1</w:t>
      </w:r>
      <w:r w:rsidR="00002E7A">
        <w:t>1</w:t>
      </w:r>
      <w:r w:rsidR="00553812">
        <w:t xml:space="preserve"> Структурная карта кровли пласта ЮК</w:t>
      </w:r>
      <w:proofErr w:type="gramStart"/>
      <w:r w:rsidR="00553812" w:rsidRPr="00FD5A7D">
        <w:rPr>
          <w:vertAlign w:val="subscript"/>
        </w:rPr>
        <w:t>2</w:t>
      </w:r>
      <w:proofErr w:type="gramEnd"/>
    </w:p>
    <w:p w:rsidR="00553812" w:rsidRDefault="00553812" w:rsidP="00553812">
      <w:r>
        <w:rPr>
          <w:noProof/>
        </w:rPr>
        <w:drawing>
          <wp:inline distT="0" distB="0" distL="0" distR="0">
            <wp:extent cx="3514725" cy="2571750"/>
            <wp:effectExtent l="0" t="0" r="0" b="0"/>
            <wp:docPr id="35" name="Рисунок 35" descr="C:\Users\цй\Desktop\ДЛЯ ЗАПАСОВ\ИТОГОВОЕ\3д струк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цй\Desktop\ДЛЯ ЗАПАСОВ\ИТОГОВОЕ\3д структура.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4725" cy="2571750"/>
                    </a:xfrm>
                    <a:prstGeom prst="rect">
                      <a:avLst/>
                    </a:prstGeom>
                    <a:noFill/>
                    <a:ln>
                      <a:noFill/>
                    </a:ln>
                  </pic:spPr>
                </pic:pic>
              </a:graphicData>
            </a:graphic>
          </wp:inline>
        </w:drawing>
      </w:r>
    </w:p>
    <w:p w:rsidR="00553812" w:rsidRPr="00FD5A7D" w:rsidRDefault="00F15DDB" w:rsidP="00E56739">
      <w:pPr>
        <w:jc w:val="center"/>
        <w:rPr>
          <w:color w:val="000000"/>
        </w:rPr>
      </w:pPr>
      <w:r>
        <w:t xml:space="preserve">Рисунок </w:t>
      </w:r>
      <w:r w:rsidR="00553812">
        <w:t>1</w:t>
      </w:r>
      <w:r w:rsidR="00002E7A">
        <w:t>2</w:t>
      </w:r>
      <w:r w:rsidR="00553812">
        <w:t xml:space="preserve"> Трехмерная модель поверхности кровли пласта ЮК</w:t>
      </w:r>
      <w:proofErr w:type="gramStart"/>
      <w:r w:rsidR="00553812" w:rsidRPr="00FD5A7D">
        <w:rPr>
          <w:vertAlign w:val="subscript"/>
        </w:rPr>
        <w:t>2</w:t>
      </w:r>
      <w:proofErr w:type="gramEnd"/>
    </w:p>
    <w:p w:rsidR="00553812" w:rsidRPr="00553812" w:rsidRDefault="00553812" w:rsidP="00E56739">
      <w:pPr>
        <w:widowControl w:val="0"/>
        <w:spacing w:line="360" w:lineRule="auto"/>
        <w:ind w:firstLine="709"/>
        <w:jc w:val="center"/>
        <w:rPr>
          <w:rFonts w:eastAsia="SimSun"/>
          <w:lang w:eastAsia="ru-RU"/>
        </w:rPr>
      </w:pPr>
    </w:p>
    <w:p w:rsidR="000C2A84" w:rsidRPr="000C2A84" w:rsidRDefault="000C2A84" w:rsidP="000C2A84">
      <w:pPr>
        <w:widowControl w:val="0"/>
        <w:spacing w:line="360" w:lineRule="auto"/>
        <w:ind w:firstLine="709"/>
        <w:jc w:val="both"/>
        <w:rPr>
          <w:rFonts w:eastAsia="SimSun"/>
          <w:lang w:eastAsia="ru-RU"/>
        </w:rPr>
      </w:pPr>
      <w:r w:rsidRPr="000C2A84">
        <w:rPr>
          <w:rFonts w:eastAsia="SimSun"/>
          <w:lang w:eastAsia="ru-RU"/>
        </w:rPr>
        <w:lastRenderedPageBreak/>
        <w:t>Далее рассмотрены ФЕС продуктивного пласта ЮК</w:t>
      </w:r>
      <w:proofErr w:type="gramStart"/>
      <w:r w:rsidRPr="000C2A84">
        <w:rPr>
          <w:rFonts w:eastAsia="SimSun"/>
          <w:vertAlign w:val="subscript"/>
          <w:lang w:eastAsia="ru-RU"/>
        </w:rPr>
        <w:t>2</w:t>
      </w:r>
      <w:proofErr w:type="gramEnd"/>
      <w:r w:rsidRPr="000C2A84">
        <w:rPr>
          <w:rFonts w:eastAsia="SimSun"/>
          <w:lang w:eastAsia="ru-RU"/>
        </w:rPr>
        <w:t>.</w:t>
      </w:r>
      <w:r w:rsidR="00553812">
        <w:rPr>
          <w:rFonts w:eastAsia="SimSun"/>
          <w:lang w:eastAsia="ru-RU"/>
        </w:rPr>
        <w:t xml:space="preserve"> </w:t>
      </w:r>
    </w:p>
    <w:p w:rsidR="000C2A84" w:rsidRPr="000C2A84" w:rsidRDefault="000C2A84" w:rsidP="000C2A84">
      <w:pPr>
        <w:widowControl w:val="0"/>
        <w:spacing w:line="360" w:lineRule="auto"/>
        <w:ind w:firstLine="709"/>
        <w:jc w:val="both"/>
        <w:rPr>
          <w:rFonts w:eastAsia="SimSun"/>
          <w:lang w:eastAsia="ru-RU"/>
        </w:rPr>
      </w:pPr>
      <w:r w:rsidRPr="000C2A84">
        <w:rPr>
          <w:rFonts w:eastAsia="SimSun"/>
          <w:lang w:eastAsia="ru-RU"/>
        </w:rPr>
        <w:t>Распределение общих т</w:t>
      </w:r>
      <w:r>
        <w:rPr>
          <w:rFonts w:eastAsia="SimSun"/>
          <w:lang w:eastAsia="ru-RU"/>
        </w:rPr>
        <w:t>олщин представлено на рисунке 1</w:t>
      </w:r>
      <w:r w:rsidR="00002E7A">
        <w:rPr>
          <w:rFonts w:eastAsia="SimSun"/>
          <w:lang w:eastAsia="ru-RU"/>
        </w:rPr>
        <w:t>3</w:t>
      </w:r>
      <w:r w:rsidRPr="000C2A84">
        <w:rPr>
          <w:rFonts w:eastAsia="SimSun"/>
          <w:lang w:eastAsia="ru-RU"/>
        </w:rPr>
        <w:t xml:space="preserve">. Величина значений изменяется в диапазоне от 2 м до 26 м, среднее значение составило 11,1 м. </w:t>
      </w:r>
    </w:p>
    <w:p w:rsidR="000C2A84" w:rsidRPr="000C2A84" w:rsidRDefault="000C2A84" w:rsidP="000C2A84">
      <w:pPr>
        <w:widowControl w:val="0"/>
        <w:spacing w:line="360" w:lineRule="auto"/>
        <w:jc w:val="both"/>
        <w:rPr>
          <w:rFonts w:eastAsia="SimSun"/>
          <w:lang w:eastAsia="ru-RU"/>
        </w:rPr>
      </w:pPr>
      <w:r>
        <w:rPr>
          <w:rFonts w:eastAsia="SimSun"/>
          <w:noProof/>
        </w:rPr>
        <w:drawing>
          <wp:inline distT="0" distB="0" distL="0" distR="0">
            <wp:extent cx="6381750" cy="6817080"/>
            <wp:effectExtent l="0" t="0" r="0" b="0"/>
            <wp:docPr id="34" name="Рисунок 34" descr="C:\Users\цй\Desktop\ДЛЯ ЗАПАСОВ\ИТОГОВОЕ\общие толщ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цй\Desktop\ДЛЯ ЗАПАСОВ\ИТОГОВОЕ\общие толщины.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28" t="5615" r="4842" b="7755"/>
                    <a:stretch>
                      <a:fillRect/>
                    </a:stretch>
                  </pic:blipFill>
                  <pic:spPr bwMode="auto">
                    <a:xfrm>
                      <a:off x="0" y="0"/>
                      <a:ext cx="6381750" cy="6817080"/>
                    </a:xfrm>
                    <a:prstGeom prst="rect">
                      <a:avLst/>
                    </a:prstGeom>
                    <a:noFill/>
                    <a:ln>
                      <a:noFill/>
                    </a:ln>
                  </pic:spPr>
                </pic:pic>
              </a:graphicData>
            </a:graphic>
          </wp:inline>
        </w:drawing>
      </w:r>
    </w:p>
    <w:p w:rsidR="000C2A84" w:rsidRPr="000C2A84" w:rsidRDefault="00F15DDB" w:rsidP="00E56739">
      <w:pPr>
        <w:widowControl w:val="0"/>
        <w:spacing w:line="360" w:lineRule="auto"/>
        <w:ind w:firstLine="709"/>
        <w:jc w:val="center"/>
        <w:rPr>
          <w:rFonts w:eastAsia="SimSun"/>
          <w:lang w:eastAsia="ru-RU"/>
        </w:rPr>
      </w:pPr>
      <w:r>
        <w:rPr>
          <w:rFonts w:eastAsia="SimSun"/>
          <w:lang w:eastAsia="ru-RU"/>
        </w:rPr>
        <w:t xml:space="preserve">Рисунок </w:t>
      </w:r>
      <w:r w:rsidR="00553812">
        <w:rPr>
          <w:rFonts w:eastAsia="SimSun"/>
          <w:lang w:eastAsia="ru-RU"/>
        </w:rPr>
        <w:t>1</w:t>
      </w:r>
      <w:r w:rsidR="00002E7A">
        <w:rPr>
          <w:rFonts w:eastAsia="SimSun"/>
          <w:lang w:eastAsia="ru-RU"/>
        </w:rPr>
        <w:t>3</w:t>
      </w:r>
      <w:r w:rsidR="000C2A84" w:rsidRPr="000C2A84">
        <w:rPr>
          <w:rFonts w:eastAsia="SimSun"/>
          <w:lang w:eastAsia="ru-RU"/>
        </w:rPr>
        <w:t xml:space="preserve"> Карта </w:t>
      </w:r>
      <w:r w:rsidR="000C2A84" w:rsidRPr="00BA583F">
        <w:rPr>
          <w:rFonts w:eastAsia="SimSun"/>
          <w:lang w:eastAsia="ru-RU"/>
        </w:rPr>
        <w:t xml:space="preserve">общих </w:t>
      </w:r>
      <w:r w:rsidR="003F065F" w:rsidRPr="00BA583F">
        <w:rPr>
          <w:rFonts w:eastAsia="SimSun"/>
          <w:lang w:eastAsia="ru-RU"/>
        </w:rPr>
        <w:t xml:space="preserve">толщин </w:t>
      </w:r>
      <w:r w:rsidR="000C2A84" w:rsidRPr="00BA583F">
        <w:rPr>
          <w:rFonts w:eastAsia="SimSun"/>
          <w:lang w:eastAsia="ru-RU"/>
        </w:rPr>
        <w:t>пласта</w:t>
      </w:r>
      <w:r w:rsidR="000C2A84" w:rsidRPr="000C2A84">
        <w:rPr>
          <w:rFonts w:eastAsia="SimSun"/>
          <w:lang w:eastAsia="ru-RU"/>
        </w:rPr>
        <w:t xml:space="preserve"> ЮК</w:t>
      </w:r>
      <w:proofErr w:type="gramStart"/>
      <w:r w:rsidR="000C2A84" w:rsidRPr="000C2A84">
        <w:rPr>
          <w:rFonts w:eastAsia="SimSun"/>
          <w:vertAlign w:val="subscript"/>
          <w:lang w:eastAsia="ru-RU"/>
        </w:rPr>
        <w:t>2</w:t>
      </w:r>
      <w:proofErr w:type="gramEnd"/>
      <w:r w:rsidR="000C2A84" w:rsidRPr="000C2A84">
        <w:rPr>
          <w:rFonts w:eastAsia="SimSun"/>
          <w:lang w:eastAsia="ru-RU"/>
        </w:rPr>
        <w:t xml:space="preserve"> Ем-Ёговской площади</w:t>
      </w:r>
    </w:p>
    <w:p w:rsidR="000C2A84" w:rsidRPr="000C2A84" w:rsidRDefault="000C2A84" w:rsidP="000C2A84">
      <w:pPr>
        <w:widowControl w:val="0"/>
        <w:spacing w:line="360" w:lineRule="auto"/>
        <w:ind w:firstLine="709"/>
        <w:jc w:val="both"/>
        <w:rPr>
          <w:rFonts w:eastAsia="SimSun"/>
        </w:rPr>
      </w:pPr>
      <w:r w:rsidRPr="000C2A84">
        <w:rPr>
          <w:rFonts w:eastAsia="SimSun"/>
          <w:lang w:eastAsia="ru-RU"/>
        </w:rPr>
        <w:t>Распредел</w:t>
      </w:r>
      <w:r w:rsidR="005B4B86">
        <w:rPr>
          <w:rFonts w:eastAsia="SimSun"/>
          <w:lang w:eastAsia="ru-RU"/>
        </w:rPr>
        <w:t>ение эфф</w:t>
      </w:r>
      <w:r w:rsidRPr="000C2A84">
        <w:rPr>
          <w:rFonts w:eastAsia="SimSun"/>
          <w:lang w:eastAsia="ru-RU"/>
        </w:rPr>
        <w:t>ективных нефтенасыщеных т</w:t>
      </w:r>
      <w:r w:rsidR="00553812">
        <w:rPr>
          <w:rFonts w:eastAsia="SimSun"/>
          <w:lang w:eastAsia="ru-RU"/>
        </w:rPr>
        <w:t xml:space="preserve">олщин представлено на рисунке </w:t>
      </w:r>
      <w:r w:rsidRPr="000C2A84">
        <w:rPr>
          <w:rFonts w:eastAsia="SimSun"/>
          <w:lang w:eastAsia="ru-RU"/>
        </w:rPr>
        <w:t>1</w:t>
      </w:r>
      <w:r w:rsidR="00002E7A">
        <w:rPr>
          <w:rFonts w:eastAsia="SimSun"/>
          <w:lang w:eastAsia="ru-RU"/>
        </w:rPr>
        <w:t>4</w:t>
      </w:r>
      <w:r w:rsidRPr="000C2A84">
        <w:rPr>
          <w:rFonts w:eastAsia="SimSun"/>
          <w:lang w:eastAsia="ru-RU"/>
        </w:rPr>
        <w:t>.</w:t>
      </w:r>
      <w:r>
        <w:rPr>
          <w:rFonts w:eastAsia="SimSun"/>
          <w:lang w:eastAsia="ru-RU"/>
        </w:rPr>
        <w:t xml:space="preserve"> На севере и юго-востоке </w:t>
      </w:r>
      <w:r w:rsidR="005B4B86">
        <w:rPr>
          <w:rFonts w:eastAsia="SimSun"/>
          <w:lang w:eastAsia="ru-RU"/>
        </w:rPr>
        <w:t>выделяют зоны выклинивания коллектора, а также в районе скважины 7</w:t>
      </w:r>
      <w:r w:rsidR="005B4B86">
        <w:rPr>
          <w:rFonts w:eastAsia="SimSun"/>
          <w:lang w:val="en-US"/>
        </w:rPr>
        <w:t>R</w:t>
      </w:r>
      <w:r w:rsidR="005B4B86" w:rsidRPr="005B4B86">
        <w:rPr>
          <w:rFonts w:eastAsia="SimSun"/>
        </w:rPr>
        <w:t xml:space="preserve"> </w:t>
      </w:r>
      <w:r w:rsidR="005B4B86">
        <w:rPr>
          <w:rFonts w:eastAsia="SimSun"/>
        </w:rPr>
        <w:t>и 1886, в области выхода доюрского фундамента. Среднее значение эффективных нефтенасыщенных толщин по пласту ЮК</w:t>
      </w:r>
      <w:proofErr w:type="gramStart"/>
      <w:r w:rsidR="005B4B86" w:rsidRPr="005B4B86">
        <w:rPr>
          <w:rFonts w:eastAsia="SimSun"/>
          <w:vertAlign w:val="subscript"/>
        </w:rPr>
        <w:t>2</w:t>
      </w:r>
      <w:proofErr w:type="gramEnd"/>
      <w:r w:rsidR="005B4B86">
        <w:rPr>
          <w:rFonts w:eastAsia="SimSun"/>
        </w:rPr>
        <w:t xml:space="preserve"> составляет 4 м.</w:t>
      </w:r>
    </w:p>
    <w:p w:rsidR="000C2A84" w:rsidRPr="000C2A84" w:rsidRDefault="000C2A84" w:rsidP="000C2A84">
      <w:pPr>
        <w:widowControl w:val="0"/>
        <w:spacing w:line="360" w:lineRule="auto"/>
        <w:jc w:val="both"/>
        <w:rPr>
          <w:rFonts w:eastAsia="SimSun"/>
          <w:lang w:eastAsia="ru-RU"/>
        </w:rPr>
      </w:pPr>
      <w:r>
        <w:rPr>
          <w:rFonts w:eastAsia="SimSun"/>
          <w:noProof/>
        </w:rPr>
        <w:lastRenderedPageBreak/>
        <w:drawing>
          <wp:inline distT="0" distB="0" distL="0" distR="0">
            <wp:extent cx="6248400" cy="7996698"/>
            <wp:effectExtent l="0" t="0" r="0" b="0"/>
            <wp:docPr id="33" name="Рисунок 33" descr="C:\Users\цй\Desktop\ДЛЯ ЗАПАСОВ\ИТОГОВОЕ\Карта эф.н.толщ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цй\Desktop\ДЛЯ ЗАПАСОВ\ИТОГОВОЕ\Карта эф.н.толщин.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52" r="3632"/>
                    <a:stretch/>
                  </pic:blipFill>
                  <pic:spPr bwMode="auto">
                    <a:xfrm>
                      <a:off x="0" y="0"/>
                      <a:ext cx="6251762" cy="8001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C2A84" w:rsidRPr="000C2A84" w:rsidRDefault="00553812" w:rsidP="00E56739">
      <w:pPr>
        <w:widowControl w:val="0"/>
        <w:spacing w:line="360" w:lineRule="auto"/>
        <w:ind w:firstLine="709"/>
        <w:jc w:val="center"/>
        <w:rPr>
          <w:rFonts w:eastAsia="SimSun"/>
          <w:lang w:eastAsia="ru-RU"/>
        </w:rPr>
      </w:pPr>
      <w:r>
        <w:rPr>
          <w:rFonts w:eastAsia="SimSun"/>
          <w:lang w:eastAsia="ru-RU"/>
        </w:rPr>
        <w:t>Рис</w:t>
      </w:r>
      <w:r w:rsidR="00856185">
        <w:rPr>
          <w:rFonts w:eastAsia="SimSun"/>
          <w:lang w:eastAsia="ru-RU"/>
        </w:rPr>
        <w:t>унок</w:t>
      </w:r>
      <w:r>
        <w:rPr>
          <w:rFonts w:eastAsia="SimSun"/>
          <w:lang w:eastAsia="ru-RU"/>
        </w:rPr>
        <w:t xml:space="preserve"> 1</w:t>
      </w:r>
      <w:r w:rsidR="00002E7A">
        <w:rPr>
          <w:rFonts w:eastAsia="SimSun"/>
          <w:lang w:eastAsia="ru-RU"/>
        </w:rPr>
        <w:t>4</w:t>
      </w:r>
      <w:r>
        <w:rPr>
          <w:rFonts w:eastAsia="SimSun"/>
          <w:lang w:eastAsia="ru-RU"/>
        </w:rPr>
        <w:t xml:space="preserve"> </w:t>
      </w:r>
      <w:r w:rsidR="00856185">
        <w:rPr>
          <w:rFonts w:eastAsia="SimSun"/>
          <w:lang w:eastAsia="ru-RU"/>
        </w:rPr>
        <w:t>Карта эфф</w:t>
      </w:r>
      <w:r w:rsidR="000C2A84" w:rsidRPr="000C2A84">
        <w:rPr>
          <w:rFonts w:eastAsia="SimSun"/>
          <w:lang w:eastAsia="ru-RU"/>
        </w:rPr>
        <w:t>ективных нефтенасыщеных толщин Ем-Ёговской площади</w:t>
      </w:r>
    </w:p>
    <w:p w:rsidR="000C2A84" w:rsidRPr="000C2A84" w:rsidRDefault="000C2A84" w:rsidP="000C2A84">
      <w:pPr>
        <w:widowControl w:val="0"/>
        <w:spacing w:line="360" w:lineRule="auto"/>
        <w:ind w:firstLine="709"/>
        <w:jc w:val="both"/>
        <w:rPr>
          <w:rFonts w:eastAsia="SimSun"/>
          <w:lang w:eastAsia="ru-RU"/>
        </w:rPr>
      </w:pPr>
      <w:r w:rsidRPr="000C2A84">
        <w:rPr>
          <w:rFonts w:eastAsia="SimSun"/>
          <w:lang w:eastAsia="ru-RU"/>
        </w:rPr>
        <w:t>Среднее значение Кп коллекторов по керну составляет 12.7 %, значения изменяются в диапозоне от 11 до 17 %, по данным интерпретации ГИС среднее значение Кп</w:t>
      </w:r>
      <w:r w:rsidRPr="000C2A84">
        <w:rPr>
          <w:rFonts w:ascii="Roboto-Regular" w:eastAsia="SimSun" w:hAnsi="Roboto-Regular"/>
          <w:color w:val="000000"/>
          <w:sz w:val="30"/>
          <w:szCs w:val="30"/>
          <w:shd w:val="clear" w:color="auto" w:fill="FFFFFF"/>
          <w:lang w:eastAsia="ru-RU"/>
        </w:rPr>
        <w:t> </w:t>
      </w:r>
      <w:r w:rsidR="00553812">
        <w:rPr>
          <w:rFonts w:eastAsia="SimSun"/>
          <w:lang w:eastAsia="ru-RU"/>
        </w:rPr>
        <w:t>-14%. (</w:t>
      </w:r>
      <w:r w:rsidR="00002E7A">
        <w:rPr>
          <w:rFonts w:eastAsia="SimSun"/>
          <w:lang w:eastAsia="ru-RU"/>
        </w:rPr>
        <w:t>Рисунок 15</w:t>
      </w:r>
      <w:r w:rsidRPr="000C2A84">
        <w:rPr>
          <w:rFonts w:eastAsia="SimSun"/>
          <w:lang w:eastAsia="ru-RU"/>
        </w:rPr>
        <w:t xml:space="preserve">) По классификации П.П. Авдусина и М.А. Цветковой </w:t>
      </w:r>
      <w:r w:rsidR="00F15DDB" w:rsidRPr="00F15DDB">
        <w:rPr>
          <w:rFonts w:eastAsia="SimSun"/>
        </w:rPr>
        <w:t>[</w:t>
      </w:r>
      <w:r w:rsidR="00856185">
        <w:rPr>
          <w:rFonts w:eastAsia="SimSun"/>
        </w:rPr>
        <w:t>32</w:t>
      </w:r>
      <w:r w:rsidR="00F15DDB" w:rsidRPr="00F15DDB">
        <w:rPr>
          <w:rFonts w:eastAsia="SimSun"/>
        </w:rPr>
        <w:t>]</w:t>
      </w:r>
      <w:r w:rsidRPr="000C2A84">
        <w:rPr>
          <w:rFonts w:eastAsia="SimSun"/>
          <w:lang w:eastAsia="ru-RU"/>
        </w:rPr>
        <w:t xml:space="preserve"> в целом </w:t>
      </w:r>
      <w:r w:rsidRPr="000C2A84">
        <w:rPr>
          <w:rFonts w:eastAsia="SimSun"/>
          <w:lang w:eastAsia="ru-RU"/>
        </w:rPr>
        <w:lastRenderedPageBreak/>
        <w:t xml:space="preserve">относятся к </w:t>
      </w:r>
      <w:r w:rsidRPr="000C2A84">
        <w:rPr>
          <w:rFonts w:eastAsia="SimSun"/>
          <w:i/>
          <w:lang w:eastAsia="ru-RU"/>
        </w:rPr>
        <w:t>классу коллектора</w:t>
      </w:r>
      <w:r w:rsidRPr="000C2A84">
        <w:rPr>
          <w:rFonts w:eastAsia="SimSun"/>
          <w:lang w:eastAsia="ru-RU"/>
        </w:rPr>
        <w:t xml:space="preserve"> </w:t>
      </w:r>
      <w:r w:rsidRPr="000C2A84">
        <w:rPr>
          <w:rFonts w:eastAsia="SimSun"/>
          <w:i/>
          <w:lang w:eastAsia="ru-RU"/>
        </w:rPr>
        <w:t>C</w:t>
      </w:r>
      <w:r w:rsidRPr="000C2A84">
        <w:rPr>
          <w:rFonts w:eastAsia="SimSun"/>
          <w:lang w:eastAsia="ru-RU"/>
        </w:rPr>
        <w:t xml:space="preserve"> (со средней емкостью коллектора).</w:t>
      </w:r>
    </w:p>
    <w:p w:rsidR="000C2A84" w:rsidRPr="000C2A84" w:rsidRDefault="000C2A84" w:rsidP="005B4B86">
      <w:pPr>
        <w:widowControl w:val="0"/>
        <w:spacing w:line="360" w:lineRule="auto"/>
        <w:jc w:val="both"/>
        <w:rPr>
          <w:rFonts w:eastAsia="SimSun"/>
          <w:lang w:eastAsia="ru-RU"/>
        </w:rPr>
      </w:pPr>
      <w:r>
        <w:rPr>
          <w:rFonts w:eastAsia="SimSun"/>
          <w:noProof/>
        </w:rPr>
        <w:drawing>
          <wp:inline distT="0" distB="0" distL="0" distR="0">
            <wp:extent cx="6134100" cy="7239000"/>
            <wp:effectExtent l="0" t="0" r="0" b="0"/>
            <wp:docPr id="32" name="Рисунок 32" descr="C:\Users\цй\Desktop\ДЛЯ ЗАПАСОВ\ИТОГОВОЕ\карта порист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цй\Desktop\ДЛЯ ЗАПАСОВ\ИТОГОВОЕ\карта пористости.jp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72"/>
                    <a:stretch/>
                  </pic:blipFill>
                  <pic:spPr bwMode="auto">
                    <a:xfrm>
                      <a:off x="0" y="0"/>
                      <a:ext cx="6134100" cy="7239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C2A84" w:rsidRPr="000C2A84" w:rsidRDefault="00553812" w:rsidP="00E56739">
      <w:pPr>
        <w:widowControl w:val="0"/>
        <w:spacing w:line="360" w:lineRule="auto"/>
        <w:ind w:firstLine="709"/>
        <w:jc w:val="center"/>
        <w:rPr>
          <w:rFonts w:eastAsia="SimSun"/>
          <w:lang w:eastAsia="ru-RU"/>
        </w:rPr>
      </w:pPr>
      <w:r>
        <w:rPr>
          <w:rFonts w:eastAsia="SimSun"/>
          <w:lang w:eastAsia="ru-RU"/>
        </w:rPr>
        <w:t>Рис</w:t>
      </w:r>
      <w:r w:rsidR="00856185">
        <w:rPr>
          <w:rFonts w:eastAsia="SimSun"/>
          <w:lang w:eastAsia="ru-RU"/>
        </w:rPr>
        <w:t>унок</w:t>
      </w:r>
      <w:r>
        <w:rPr>
          <w:rFonts w:eastAsia="SimSun"/>
          <w:lang w:eastAsia="ru-RU"/>
        </w:rPr>
        <w:t xml:space="preserve"> </w:t>
      </w:r>
      <w:r w:rsidR="00002E7A">
        <w:rPr>
          <w:rFonts w:eastAsia="SimSun"/>
          <w:lang w:eastAsia="ru-RU"/>
        </w:rPr>
        <w:t>15</w:t>
      </w:r>
      <w:r w:rsidR="000C2A84" w:rsidRPr="000C2A84">
        <w:rPr>
          <w:rFonts w:eastAsia="SimSun"/>
          <w:lang w:eastAsia="ru-RU"/>
        </w:rPr>
        <w:t xml:space="preserve"> Карта пористости пласта ЮК</w:t>
      </w:r>
      <w:proofErr w:type="gramStart"/>
      <w:r w:rsidR="000C2A84" w:rsidRPr="000C2A84">
        <w:rPr>
          <w:rFonts w:eastAsia="SimSun"/>
          <w:vertAlign w:val="subscript"/>
          <w:lang w:eastAsia="ru-RU"/>
        </w:rPr>
        <w:t>2</w:t>
      </w:r>
      <w:proofErr w:type="gramEnd"/>
      <w:r w:rsidR="000C2A84" w:rsidRPr="000C2A84">
        <w:rPr>
          <w:rFonts w:eastAsia="SimSun"/>
          <w:lang w:eastAsia="ru-RU"/>
        </w:rPr>
        <w:t xml:space="preserve"> Ем-Ёговской площади</w:t>
      </w:r>
    </w:p>
    <w:p w:rsidR="000C2A84" w:rsidRPr="003F065F" w:rsidRDefault="000C2A84" w:rsidP="000C2A84">
      <w:pPr>
        <w:widowControl w:val="0"/>
        <w:spacing w:line="360" w:lineRule="auto"/>
        <w:ind w:firstLine="709"/>
        <w:jc w:val="both"/>
        <w:rPr>
          <w:rFonts w:eastAsia="SimSun"/>
          <w:lang w:eastAsia="ru-RU"/>
        </w:rPr>
      </w:pPr>
      <w:r w:rsidRPr="003F065F">
        <w:rPr>
          <w:rFonts w:eastAsia="SimSun"/>
          <w:lang w:eastAsia="ru-RU"/>
        </w:rPr>
        <w:t>Среднее значение Кпр в коллекторах составляет 6*10</w:t>
      </w:r>
      <w:r w:rsidRPr="003F065F">
        <w:rPr>
          <w:rFonts w:eastAsia="SimSun"/>
          <w:vertAlign w:val="superscript"/>
          <w:lang w:eastAsia="ru-RU"/>
        </w:rPr>
        <w:t>-3</w:t>
      </w:r>
      <w:r w:rsidRPr="003F065F">
        <w:rPr>
          <w:rFonts w:eastAsia="SimSun"/>
          <w:lang w:eastAsia="ru-RU"/>
        </w:rPr>
        <w:t xml:space="preserve"> мкм</w:t>
      </w:r>
      <w:proofErr w:type="gramStart"/>
      <w:r w:rsidRPr="003F065F">
        <w:rPr>
          <w:rFonts w:eastAsia="SimSun"/>
          <w:vertAlign w:val="superscript"/>
          <w:lang w:eastAsia="ru-RU"/>
        </w:rPr>
        <w:t>2</w:t>
      </w:r>
      <w:proofErr w:type="gramEnd"/>
      <w:r w:rsidRPr="003F065F">
        <w:rPr>
          <w:rFonts w:eastAsia="SimSun"/>
          <w:lang w:eastAsia="ru-RU"/>
        </w:rPr>
        <w:t>, в некоторых скважинах достигает порядка 41,4 *10</w:t>
      </w:r>
      <w:r w:rsidRPr="003F065F">
        <w:rPr>
          <w:rFonts w:eastAsia="SimSun"/>
          <w:vertAlign w:val="superscript"/>
          <w:lang w:eastAsia="ru-RU"/>
        </w:rPr>
        <w:t>-3</w:t>
      </w:r>
      <w:r w:rsidRPr="003F065F">
        <w:rPr>
          <w:rFonts w:eastAsia="SimSun"/>
          <w:lang w:eastAsia="ru-RU"/>
        </w:rPr>
        <w:t xml:space="preserve"> мкм</w:t>
      </w:r>
      <w:r w:rsidRPr="003F065F">
        <w:rPr>
          <w:rFonts w:eastAsia="SimSun"/>
          <w:vertAlign w:val="superscript"/>
          <w:lang w:eastAsia="ru-RU"/>
        </w:rPr>
        <w:t>2</w:t>
      </w:r>
      <w:r w:rsidRPr="003F065F">
        <w:rPr>
          <w:rFonts w:eastAsia="SimSun"/>
          <w:lang w:eastAsia="ru-RU"/>
        </w:rPr>
        <w:t xml:space="preserve"> (скважина 1828)</w:t>
      </w:r>
      <w:r w:rsidR="00002E7A" w:rsidRPr="003F065F">
        <w:rPr>
          <w:rFonts w:eastAsia="SimSun"/>
          <w:lang w:eastAsia="ru-RU"/>
        </w:rPr>
        <w:t xml:space="preserve"> </w:t>
      </w:r>
      <w:r w:rsidR="00F15DDB" w:rsidRPr="003F065F">
        <w:rPr>
          <w:rFonts w:eastAsia="SimSun"/>
          <w:lang w:eastAsia="ru-RU"/>
        </w:rPr>
        <w:t>[</w:t>
      </w:r>
      <w:r w:rsidR="00856185" w:rsidRPr="003F065F">
        <w:rPr>
          <w:rFonts w:eastAsia="SimSun"/>
          <w:lang w:eastAsia="ru-RU"/>
        </w:rPr>
        <w:t>34</w:t>
      </w:r>
      <w:r w:rsidR="00F15DDB" w:rsidRPr="003F065F">
        <w:rPr>
          <w:rFonts w:eastAsia="SimSun"/>
          <w:lang w:eastAsia="ru-RU"/>
        </w:rPr>
        <w:t>]</w:t>
      </w:r>
      <w:r w:rsidR="00002E7A">
        <w:rPr>
          <w:rFonts w:eastAsia="SimSun"/>
          <w:lang w:eastAsia="ru-RU"/>
        </w:rPr>
        <w:t>.</w:t>
      </w:r>
      <w:r w:rsidRPr="003F065F">
        <w:rPr>
          <w:rFonts w:eastAsia="SimSun"/>
          <w:lang w:eastAsia="ru-RU"/>
        </w:rPr>
        <w:t xml:space="preserve"> Граничное значение коэффициента проницаемости составляет Кпр.гр.=0.4*10</w:t>
      </w:r>
      <w:r w:rsidRPr="003F065F">
        <w:rPr>
          <w:rFonts w:eastAsia="SimSun"/>
          <w:vertAlign w:val="superscript"/>
          <w:lang w:eastAsia="ru-RU"/>
        </w:rPr>
        <w:t>-3</w:t>
      </w:r>
      <w:r w:rsidRPr="003F065F">
        <w:rPr>
          <w:rFonts w:eastAsia="SimSun"/>
          <w:lang w:eastAsia="ru-RU"/>
        </w:rPr>
        <w:t xml:space="preserve"> мкм</w:t>
      </w:r>
      <w:proofErr w:type="gramStart"/>
      <w:r w:rsidRPr="003F065F">
        <w:rPr>
          <w:rFonts w:eastAsia="SimSun"/>
          <w:vertAlign w:val="superscript"/>
          <w:lang w:eastAsia="ru-RU"/>
        </w:rPr>
        <w:t>2</w:t>
      </w:r>
      <w:proofErr w:type="gramEnd"/>
      <w:r w:rsidR="00553812" w:rsidRPr="003F065F">
        <w:rPr>
          <w:rFonts w:eastAsia="SimSun"/>
          <w:lang w:eastAsia="ru-RU"/>
        </w:rPr>
        <w:t xml:space="preserve"> (</w:t>
      </w:r>
      <w:r w:rsidR="00BB471B">
        <w:rPr>
          <w:rFonts w:eastAsia="SimSun"/>
          <w:lang w:eastAsia="ru-RU"/>
        </w:rPr>
        <w:t>Рисунок 16</w:t>
      </w:r>
      <w:r w:rsidRPr="003F065F">
        <w:rPr>
          <w:rFonts w:eastAsia="SimSun"/>
          <w:lang w:eastAsia="ru-RU"/>
        </w:rPr>
        <w:t>)</w:t>
      </w:r>
      <w:r w:rsidR="00BB471B">
        <w:rPr>
          <w:rFonts w:eastAsia="SimSun"/>
          <w:lang w:eastAsia="ru-RU"/>
        </w:rPr>
        <w:t>.</w:t>
      </w:r>
      <w:r w:rsidRPr="003F065F">
        <w:rPr>
          <w:rFonts w:eastAsia="SimSun"/>
          <w:lang w:eastAsia="ru-RU"/>
        </w:rPr>
        <w:t xml:space="preserve"> В целом коллекторы тюменской свиты относятся к классу низкопроницаемых. </w:t>
      </w:r>
    </w:p>
    <w:p w:rsidR="000C2A84" w:rsidRPr="000C2A84" w:rsidRDefault="000C2A84" w:rsidP="00BB471B">
      <w:pPr>
        <w:widowControl w:val="0"/>
        <w:spacing w:line="360" w:lineRule="auto"/>
        <w:jc w:val="both"/>
        <w:rPr>
          <w:rFonts w:eastAsia="SimSun"/>
          <w:lang w:eastAsia="ru-RU"/>
        </w:rPr>
      </w:pPr>
      <w:r>
        <w:rPr>
          <w:rFonts w:eastAsia="SimSun"/>
          <w:noProof/>
        </w:rPr>
        <w:lastRenderedPageBreak/>
        <w:drawing>
          <wp:inline distT="0" distB="0" distL="0" distR="0">
            <wp:extent cx="6105525" cy="7239000"/>
            <wp:effectExtent l="0" t="0" r="0" b="0"/>
            <wp:docPr id="31" name="Рисунок 31" descr="C:\Users\цй\Desktop\ДЛЯ ЗАПАСОВ\ИТОГОВОЕ\карта проницаем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цй\Desktop\ДЛЯ ЗАПАСОВ\ИТОГОВОЕ\карта проницаемости.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26"/>
                    <a:stretch/>
                  </pic:blipFill>
                  <pic:spPr bwMode="auto">
                    <a:xfrm>
                      <a:off x="0" y="0"/>
                      <a:ext cx="6105525" cy="7239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C2A84" w:rsidRPr="000C2A84" w:rsidRDefault="00553812" w:rsidP="000C2A84">
      <w:pPr>
        <w:widowControl w:val="0"/>
        <w:spacing w:line="360" w:lineRule="auto"/>
        <w:ind w:firstLine="709"/>
        <w:jc w:val="both"/>
        <w:rPr>
          <w:rFonts w:eastAsia="SimSun"/>
          <w:lang w:eastAsia="ru-RU"/>
        </w:rPr>
      </w:pPr>
      <w:r>
        <w:rPr>
          <w:rFonts w:eastAsia="SimSun"/>
          <w:lang w:eastAsia="ru-RU"/>
        </w:rPr>
        <w:t>Рис</w:t>
      </w:r>
      <w:r w:rsidR="00856185">
        <w:rPr>
          <w:rFonts w:eastAsia="SimSun"/>
          <w:lang w:eastAsia="ru-RU"/>
        </w:rPr>
        <w:t>унок</w:t>
      </w:r>
      <w:r>
        <w:rPr>
          <w:rFonts w:eastAsia="SimSun"/>
          <w:lang w:eastAsia="ru-RU"/>
        </w:rPr>
        <w:t xml:space="preserve"> 1</w:t>
      </w:r>
      <w:r w:rsidR="00BB471B">
        <w:rPr>
          <w:rFonts w:eastAsia="SimSun"/>
          <w:lang w:eastAsia="ru-RU"/>
        </w:rPr>
        <w:t>6</w:t>
      </w:r>
      <w:r w:rsidR="000C2A84" w:rsidRPr="000C2A84">
        <w:rPr>
          <w:rFonts w:eastAsia="SimSun"/>
          <w:lang w:eastAsia="ru-RU"/>
        </w:rPr>
        <w:t xml:space="preserve"> Карта проницаемости пласта ЮК</w:t>
      </w:r>
      <w:proofErr w:type="gramStart"/>
      <w:r w:rsidR="000C2A84" w:rsidRPr="000C2A84">
        <w:rPr>
          <w:rFonts w:eastAsia="SimSun"/>
          <w:vertAlign w:val="subscript"/>
          <w:lang w:eastAsia="ru-RU"/>
        </w:rPr>
        <w:t>2</w:t>
      </w:r>
      <w:proofErr w:type="gramEnd"/>
      <w:r w:rsidR="000C2A84" w:rsidRPr="000C2A84">
        <w:rPr>
          <w:rFonts w:eastAsia="SimSun"/>
          <w:lang w:eastAsia="ru-RU"/>
        </w:rPr>
        <w:t xml:space="preserve"> Ем-Ёговской площади</w:t>
      </w:r>
    </w:p>
    <w:p w:rsidR="000C2A84" w:rsidRPr="000C2A84" w:rsidRDefault="000C2A84" w:rsidP="000C2A84">
      <w:pPr>
        <w:widowControl w:val="0"/>
        <w:spacing w:line="360" w:lineRule="auto"/>
        <w:ind w:firstLine="709"/>
        <w:jc w:val="both"/>
        <w:rPr>
          <w:rFonts w:eastAsia="SimSun"/>
          <w:lang w:eastAsia="ru-RU"/>
        </w:rPr>
      </w:pPr>
      <w:r w:rsidRPr="000C2A84">
        <w:rPr>
          <w:rFonts w:eastAsia="SimSun"/>
          <w:lang w:eastAsia="ru-RU"/>
        </w:rPr>
        <w:t xml:space="preserve">Среднее значение коэффициента нефтенасыщенности 54%. Минимальное значение </w:t>
      </w:r>
      <w:r w:rsidR="005B4B86">
        <w:rPr>
          <w:rFonts w:eastAsia="SimSun"/>
          <w:lang w:eastAsia="ru-RU"/>
        </w:rPr>
        <w:t>коэффициента остаточной водонасыщенности</w:t>
      </w:r>
      <w:r w:rsidRPr="000C2A84">
        <w:rPr>
          <w:rFonts w:eastAsia="SimSun"/>
          <w:lang w:eastAsia="ru-RU"/>
        </w:rPr>
        <w:t xml:space="preserve"> составило 25-30 %, что допускает максимальное нефтенасыщение коллекторов до 70-75 %. Также построена карта нефтенасыщеннос</w:t>
      </w:r>
      <w:r w:rsidR="00553812">
        <w:rPr>
          <w:rFonts w:eastAsia="SimSun"/>
          <w:lang w:eastAsia="ru-RU"/>
        </w:rPr>
        <w:t>ти изучаемой территории (</w:t>
      </w:r>
      <w:r w:rsidR="00BB471B">
        <w:rPr>
          <w:rFonts w:eastAsia="SimSun"/>
          <w:lang w:eastAsia="ru-RU"/>
        </w:rPr>
        <w:t>Рисунок 17</w:t>
      </w:r>
      <w:r w:rsidRPr="000C2A84">
        <w:rPr>
          <w:rFonts w:eastAsia="SimSun"/>
          <w:lang w:eastAsia="ru-RU"/>
        </w:rPr>
        <w:t xml:space="preserve">). </w:t>
      </w:r>
    </w:p>
    <w:p w:rsidR="000C2A84" w:rsidRPr="000C2A84" w:rsidRDefault="000C2A84" w:rsidP="005B4B86">
      <w:pPr>
        <w:widowControl w:val="0"/>
        <w:spacing w:line="360" w:lineRule="auto"/>
        <w:jc w:val="both"/>
        <w:rPr>
          <w:rFonts w:eastAsia="SimSun"/>
          <w:lang w:eastAsia="ru-RU"/>
        </w:rPr>
      </w:pPr>
      <w:r>
        <w:rPr>
          <w:rFonts w:eastAsia="SimSun"/>
          <w:noProof/>
        </w:rPr>
        <w:lastRenderedPageBreak/>
        <w:drawing>
          <wp:inline distT="0" distB="0" distL="0" distR="0">
            <wp:extent cx="6096000" cy="7239000"/>
            <wp:effectExtent l="0" t="0" r="0" b="0"/>
            <wp:docPr id="30" name="Рисунок 30" descr="C:\Users\цй\Desktop\ДЛЯ ЗАПАСОВ\ИТОГОВОЕ\карта 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цй\Desktop\ДЛЯ ЗАПАСОВ\ИТОГОВОЕ\карта нн.jp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77"/>
                    <a:stretch/>
                  </pic:blipFill>
                  <pic:spPr bwMode="auto">
                    <a:xfrm>
                      <a:off x="0" y="0"/>
                      <a:ext cx="6096000" cy="7239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C2A84" w:rsidRPr="000C2A84" w:rsidRDefault="00553812" w:rsidP="00E56739">
      <w:pPr>
        <w:widowControl w:val="0"/>
        <w:spacing w:line="360" w:lineRule="auto"/>
        <w:ind w:firstLine="709"/>
        <w:jc w:val="center"/>
        <w:rPr>
          <w:rFonts w:eastAsia="SimSun"/>
          <w:lang w:eastAsia="ru-RU"/>
        </w:rPr>
      </w:pPr>
      <w:r>
        <w:rPr>
          <w:rFonts w:eastAsia="SimSun"/>
          <w:lang w:eastAsia="ru-RU"/>
        </w:rPr>
        <w:t>Рис</w:t>
      </w:r>
      <w:r w:rsidR="00856185">
        <w:rPr>
          <w:rFonts w:eastAsia="SimSun"/>
          <w:lang w:eastAsia="ru-RU"/>
        </w:rPr>
        <w:t>унок</w:t>
      </w:r>
      <w:r>
        <w:rPr>
          <w:rFonts w:eastAsia="SimSun"/>
          <w:lang w:eastAsia="ru-RU"/>
        </w:rPr>
        <w:t xml:space="preserve"> 1</w:t>
      </w:r>
      <w:r w:rsidR="00BB471B">
        <w:rPr>
          <w:rFonts w:eastAsia="SimSun"/>
          <w:lang w:eastAsia="ru-RU"/>
        </w:rPr>
        <w:t>7</w:t>
      </w:r>
      <w:r w:rsidR="000C2A84" w:rsidRPr="000C2A84">
        <w:rPr>
          <w:rFonts w:eastAsia="SimSun"/>
          <w:lang w:eastAsia="ru-RU"/>
        </w:rPr>
        <w:t xml:space="preserve"> Карта нефтенасыщенности пласта ЮК</w:t>
      </w:r>
      <w:proofErr w:type="gramStart"/>
      <w:r w:rsidR="000C2A84" w:rsidRPr="000C2A84">
        <w:rPr>
          <w:rFonts w:eastAsia="SimSun"/>
          <w:vertAlign w:val="subscript"/>
          <w:lang w:eastAsia="ru-RU"/>
        </w:rPr>
        <w:t>2</w:t>
      </w:r>
      <w:proofErr w:type="gramEnd"/>
      <w:r w:rsidR="000C2A84" w:rsidRPr="000C2A84">
        <w:rPr>
          <w:rFonts w:eastAsia="SimSun"/>
          <w:lang w:eastAsia="ru-RU"/>
        </w:rPr>
        <w:t xml:space="preserve"> Ем-Ёговской площади</w:t>
      </w:r>
    </w:p>
    <w:p w:rsidR="000C2A84" w:rsidRPr="000C2A84" w:rsidRDefault="000C2A84" w:rsidP="000C2A84">
      <w:pPr>
        <w:widowControl w:val="0"/>
        <w:spacing w:line="360" w:lineRule="auto"/>
        <w:ind w:firstLine="709"/>
        <w:jc w:val="both"/>
        <w:rPr>
          <w:rFonts w:eastAsia="SimSun"/>
          <w:lang w:eastAsia="ru-RU"/>
        </w:rPr>
      </w:pPr>
      <w:r w:rsidRPr="000C2A84">
        <w:rPr>
          <w:rFonts w:eastAsia="SimSun"/>
          <w:lang w:eastAsia="ru-RU"/>
        </w:rPr>
        <w:t>Коэффициент песчанистости в среднем составляет 0,18 д.ед., коэффициент расчлененности</w:t>
      </w:r>
      <w:r w:rsidR="00D742F4">
        <w:rPr>
          <w:rFonts w:eastAsia="SimSun"/>
          <w:lang w:eastAsia="ru-RU"/>
        </w:rPr>
        <w:t xml:space="preserve"> -</w:t>
      </w:r>
      <w:r w:rsidRPr="000C2A84">
        <w:rPr>
          <w:rFonts w:eastAsia="SimSun"/>
          <w:lang w:eastAsia="ru-RU"/>
        </w:rPr>
        <w:t xml:space="preserve"> 2,2</w:t>
      </w:r>
      <w:r w:rsidR="00E56739">
        <w:rPr>
          <w:rFonts w:eastAsia="SimSun"/>
          <w:lang w:eastAsia="ru-RU"/>
        </w:rPr>
        <w:t xml:space="preserve"> д.ед</w:t>
      </w:r>
      <w:r w:rsidRPr="000C2A84">
        <w:rPr>
          <w:rFonts w:eastAsia="SimSun"/>
          <w:lang w:eastAsia="ru-RU"/>
        </w:rPr>
        <w:t>.</w:t>
      </w:r>
    </w:p>
    <w:p w:rsidR="000C2A84" w:rsidRPr="000C2A84" w:rsidRDefault="000C2A84" w:rsidP="000C2A84">
      <w:pPr>
        <w:widowControl w:val="0"/>
        <w:spacing w:line="360" w:lineRule="auto"/>
        <w:ind w:firstLine="709"/>
        <w:jc w:val="both"/>
        <w:rPr>
          <w:rFonts w:eastAsia="SimSun"/>
          <w:lang w:eastAsia="ru-RU"/>
        </w:rPr>
      </w:pPr>
      <w:r w:rsidRPr="000C2A84">
        <w:rPr>
          <w:rFonts w:eastAsia="SimSun"/>
          <w:lang w:eastAsia="ru-RU"/>
        </w:rPr>
        <w:t>Сводная характеристика фильтрационно-емкостных свойств по керну и ГИС для ЮК</w:t>
      </w:r>
      <w:proofErr w:type="gramStart"/>
      <w:r w:rsidRPr="000C2A84">
        <w:rPr>
          <w:rFonts w:eastAsia="SimSun"/>
          <w:vertAlign w:val="subscript"/>
          <w:lang w:eastAsia="ru-RU"/>
        </w:rPr>
        <w:t>2</w:t>
      </w:r>
      <w:proofErr w:type="gramEnd"/>
      <w:r w:rsidRPr="000C2A84">
        <w:rPr>
          <w:rFonts w:eastAsia="SimSun"/>
          <w:lang w:eastAsia="ru-RU"/>
        </w:rPr>
        <w:t xml:space="preserve"> представлена в таблице 6. </w:t>
      </w:r>
    </w:p>
    <w:p w:rsidR="000C2A84" w:rsidRPr="000C2A84" w:rsidRDefault="000C2A84" w:rsidP="000C2A84">
      <w:pPr>
        <w:widowControl w:val="0"/>
        <w:spacing w:line="360" w:lineRule="auto"/>
        <w:ind w:firstLine="720"/>
        <w:jc w:val="right"/>
        <w:rPr>
          <w:rFonts w:eastAsia="SimSun"/>
          <w:lang w:eastAsia="ru-RU"/>
        </w:rPr>
      </w:pPr>
    </w:p>
    <w:p w:rsidR="000C2A84" w:rsidRDefault="000C2A84" w:rsidP="000C2A84">
      <w:pPr>
        <w:widowControl w:val="0"/>
        <w:spacing w:line="360" w:lineRule="auto"/>
        <w:ind w:firstLine="720"/>
        <w:jc w:val="right"/>
        <w:rPr>
          <w:rFonts w:eastAsia="SimSun"/>
          <w:lang w:eastAsia="ru-RU"/>
        </w:rPr>
      </w:pPr>
    </w:p>
    <w:p w:rsidR="005B4B86" w:rsidRPr="000C2A84" w:rsidRDefault="005B4B86" w:rsidP="000C2A84">
      <w:pPr>
        <w:widowControl w:val="0"/>
        <w:spacing w:line="360" w:lineRule="auto"/>
        <w:ind w:firstLine="720"/>
        <w:jc w:val="right"/>
        <w:rPr>
          <w:rFonts w:eastAsia="SimSun"/>
          <w:lang w:eastAsia="ru-RU"/>
        </w:rPr>
      </w:pPr>
    </w:p>
    <w:p w:rsidR="000C2A84" w:rsidRPr="000C2A84" w:rsidRDefault="000C2A84" w:rsidP="000C2A84">
      <w:pPr>
        <w:widowControl w:val="0"/>
        <w:spacing w:line="360" w:lineRule="auto"/>
        <w:ind w:firstLine="720"/>
        <w:jc w:val="right"/>
        <w:rPr>
          <w:rFonts w:eastAsia="SimSun"/>
          <w:lang w:eastAsia="ru-RU"/>
        </w:rPr>
      </w:pPr>
      <w:r w:rsidRPr="000C2A84">
        <w:rPr>
          <w:rFonts w:eastAsia="SimSun"/>
          <w:lang w:eastAsia="ru-RU"/>
        </w:rPr>
        <w:t>Таблица 6</w:t>
      </w:r>
    </w:p>
    <w:p w:rsidR="000C2A84" w:rsidRPr="000C2A84" w:rsidRDefault="000C2A84" w:rsidP="000C2A84">
      <w:pPr>
        <w:widowControl w:val="0"/>
        <w:spacing w:line="360" w:lineRule="auto"/>
        <w:ind w:firstLine="709"/>
        <w:jc w:val="center"/>
        <w:rPr>
          <w:rFonts w:eastAsia="SimSun"/>
          <w:vertAlign w:val="subscript"/>
          <w:lang w:eastAsia="ru-RU"/>
        </w:rPr>
      </w:pPr>
      <w:r w:rsidRPr="000C2A84">
        <w:rPr>
          <w:rFonts w:eastAsia="SimSun"/>
          <w:lang w:eastAsia="ru-RU"/>
        </w:rPr>
        <w:t>Характеристика ФЭС коллекторов пласта ЮК</w:t>
      </w:r>
      <w:proofErr w:type="gramStart"/>
      <w:r w:rsidRPr="000C2A84">
        <w:rPr>
          <w:rFonts w:eastAsia="SimSun"/>
          <w:vertAlign w:val="subscript"/>
          <w:lang w:eastAsia="ru-RU"/>
        </w:rPr>
        <w:t>2</w:t>
      </w:r>
      <w:proofErr w:type="gramEnd"/>
    </w:p>
    <w:tbl>
      <w:tblPr>
        <w:tblW w:w="9192" w:type="dxa"/>
        <w:jc w:val="center"/>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7"/>
        <w:gridCol w:w="863"/>
        <w:gridCol w:w="889"/>
        <w:gridCol w:w="890"/>
        <w:gridCol w:w="889"/>
        <w:gridCol w:w="889"/>
        <w:gridCol w:w="890"/>
        <w:gridCol w:w="889"/>
        <w:gridCol w:w="889"/>
        <w:gridCol w:w="987"/>
      </w:tblGrid>
      <w:tr w:rsidR="00E56739" w:rsidRPr="000C2A84" w:rsidTr="00E56739">
        <w:trPr>
          <w:cantSplit/>
          <w:trHeight w:val="1047"/>
          <w:jc w:val="center"/>
        </w:trPr>
        <w:tc>
          <w:tcPr>
            <w:tcW w:w="1117" w:type="dxa"/>
            <w:vMerge w:val="restart"/>
            <w:vAlign w:val="center"/>
          </w:tcPr>
          <w:p w:rsidR="00E56739" w:rsidRPr="000C2A84" w:rsidRDefault="00E56739" w:rsidP="00E56739">
            <w:pPr>
              <w:widowControl w:val="0"/>
              <w:spacing w:line="360" w:lineRule="auto"/>
              <w:rPr>
                <w:rFonts w:eastAsia="SimSun"/>
                <w:lang w:eastAsia="ru-RU"/>
              </w:rPr>
            </w:pPr>
            <w:r>
              <w:rPr>
                <w:rFonts w:eastAsia="SimSun"/>
                <w:lang w:eastAsia="ru-RU"/>
              </w:rPr>
              <w:t>Данные</w:t>
            </w:r>
          </w:p>
        </w:tc>
        <w:tc>
          <w:tcPr>
            <w:tcW w:w="2642" w:type="dxa"/>
            <w:gridSpan w:val="3"/>
            <w:vAlign w:val="center"/>
          </w:tcPr>
          <w:p w:rsidR="00E56739" w:rsidRPr="000C2A84" w:rsidRDefault="00E56739" w:rsidP="00E56739">
            <w:pPr>
              <w:widowControl w:val="0"/>
              <w:spacing w:line="360" w:lineRule="auto"/>
              <w:jc w:val="center"/>
              <w:rPr>
                <w:rFonts w:eastAsia="SimSun"/>
                <w:lang w:eastAsia="ru-RU"/>
              </w:rPr>
            </w:pPr>
            <w:r w:rsidRPr="000C2A84">
              <w:rPr>
                <w:rFonts w:eastAsia="SimSun"/>
                <w:lang w:eastAsia="ru-RU"/>
              </w:rPr>
              <w:t>Пористость, %</w:t>
            </w:r>
          </w:p>
        </w:tc>
        <w:tc>
          <w:tcPr>
            <w:tcW w:w="2668" w:type="dxa"/>
            <w:gridSpan w:val="3"/>
            <w:tcBorders>
              <w:right w:val="single" w:sz="4" w:space="0" w:color="auto"/>
            </w:tcBorders>
            <w:vAlign w:val="center"/>
          </w:tcPr>
          <w:p w:rsidR="00E56739" w:rsidRDefault="00E56739" w:rsidP="000C2A84">
            <w:pPr>
              <w:widowControl w:val="0"/>
              <w:spacing w:line="360" w:lineRule="auto"/>
              <w:jc w:val="center"/>
              <w:rPr>
                <w:rFonts w:eastAsia="SimSun"/>
                <w:lang w:eastAsia="ru-RU"/>
              </w:rPr>
            </w:pPr>
            <w:r w:rsidRPr="000C2A84">
              <w:rPr>
                <w:rFonts w:eastAsia="SimSun"/>
                <w:lang w:eastAsia="ru-RU"/>
              </w:rPr>
              <w:t>Проницаемость,</w:t>
            </w:r>
          </w:p>
          <w:p w:rsidR="00E56739" w:rsidRPr="000C2A84" w:rsidRDefault="00E56739" w:rsidP="003F065F">
            <w:pPr>
              <w:widowControl w:val="0"/>
              <w:spacing w:line="360" w:lineRule="auto"/>
              <w:jc w:val="center"/>
              <w:rPr>
                <w:rFonts w:eastAsia="SimSun"/>
                <w:lang w:eastAsia="ru-RU"/>
              </w:rPr>
            </w:pPr>
            <w:r w:rsidRPr="000C2A84">
              <w:rPr>
                <w:rFonts w:eastAsia="SimSun"/>
                <w:lang w:eastAsia="ru-RU"/>
              </w:rPr>
              <w:t>*10</w:t>
            </w:r>
            <w:r w:rsidRPr="000C2A84">
              <w:rPr>
                <w:rFonts w:eastAsia="SimSun"/>
                <w:vertAlign w:val="superscript"/>
                <w:lang w:eastAsia="ru-RU"/>
              </w:rPr>
              <w:t>3</w:t>
            </w:r>
            <w:r>
              <w:rPr>
                <w:rFonts w:eastAsia="SimSun"/>
                <w:vertAlign w:val="superscript"/>
                <w:lang w:eastAsia="ru-RU"/>
              </w:rPr>
              <w:t xml:space="preserve"> </w:t>
            </w:r>
            <w:r w:rsidRPr="000C2A84">
              <w:rPr>
                <w:rFonts w:eastAsia="SimSun"/>
                <w:lang w:eastAsia="ru-RU"/>
              </w:rPr>
              <w:t>мкм</w:t>
            </w:r>
            <w:proofErr w:type="gramStart"/>
            <w:r w:rsidRPr="000C2A84">
              <w:rPr>
                <w:rFonts w:eastAsia="SimSun"/>
                <w:vertAlign w:val="superscript"/>
                <w:lang w:eastAsia="ru-RU"/>
              </w:rPr>
              <w:t>2</w:t>
            </w:r>
            <w:proofErr w:type="gramEnd"/>
          </w:p>
        </w:tc>
        <w:tc>
          <w:tcPr>
            <w:tcW w:w="2765" w:type="dxa"/>
            <w:gridSpan w:val="3"/>
            <w:tcBorders>
              <w:right w:val="single" w:sz="4" w:space="0" w:color="auto"/>
            </w:tcBorders>
            <w:vAlign w:val="center"/>
          </w:tcPr>
          <w:p w:rsidR="00E56739" w:rsidRPr="000C2A84" w:rsidRDefault="00E56739" w:rsidP="000C2A84">
            <w:pPr>
              <w:widowControl w:val="0"/>
              <w:spacing w:line="360" w:lineRule="auto"/>
              <w:jc w:val="center"/>
              <w:rPr>
                <w:rFonts w:eastAsia="SimSun"/>
                <w:lang w:eastAsia="ru-RU"/>
              </w:rPr>
            </w:pPr>
            <w:r w:rsidRPr="000C2A84">
              <w:rPr>
                <w:rFonts w:eastAsia="SimSun"/>
                <w:lang w:eastAsia="ru-RU"/>
              </w:rPr>
              <w:t>Коэффициент нефтенасыщенности, д</w:t>
            </w:r>
            <w:proofErr w:type="gramStart"/>
            <w:r w:rsidRPr="000C2A84">
              <w:rPr>
                <w:rFonts w:eastAsia="SimSun"/>
                <w:lang w:eastAsia="ru-RU"/>
              </w:rPr>
              <w:t>.е</w:t>
            </w:r>
            <w:proofErr w:type="gramEnd"/>
          </w:p>
        </w:tc>
      </w:tr>
      <w:tr w:rsidR="00E56739" w:rsidRPr="000C2A84" w:rsidTr="00E56739">
        <w:trPr>
          <w:cantSplit/>
          <w:trHeight w:val="284"/>
          <w:jc w:val="center"/>
        </w:trPr>
        <w:tc>
          <w:tcPr>
            <w:tcW w:w="1117" w:type="dxa"/>
            <w:vMerge/>
            <w:vAlign w:val="center"/>
          </w:tcPr>
          <w:p w:rsidR="00E56739" w:rsidRPr="000C2A84" w:rsidRDefault="00E56739" w:rsidP="000C2A84">
            <w:pPr>
              <w:widowControl w:val="0"/>
              <w:spacing w:line="360" w:lineRule="auto"/>
              <w:ind w:firstLine="709"/>
              <w:jc w:val="center"/>
              <w:rPr>
                <w:rFonts w:eastAsia="SimSun"/>
                <w:lang w:eastAsia="ru-RU"/>
              </w:rPr>
            </w:pPr>
          </w:p>
        </w:tc>
        <w:tc>
          <w:tcPr>
            <w:tcW w:w="863" w:type="dxa"/>
            <w:vAlign w:val="center"/>
          </w:tcPr>
          <w:p w:rsidR="00E56739" w:rsidRPr="00E56739" w:rsidRDefault="00E56739" w:rsidP="000C2A84">
            <w:pPr>
              <w:widowControl w:val="0"/>
              <w:spacing w:line="360" w:lineRule="auto"/>
              <w:jc w:val="center"/>
              <w:rPr>
                <w:rFonts w:eastAsia="SimSun"/>
                <w:lang w:val="en-US" w:eastAsia="ru-RU"/>
              </w:rPr>
            </w:pPr>
            <w:r>
              <w:rPr>
                <w:rFonts w:eastAsia="SimSun"/>
                <w:lang w:val="en-US" w:eastAsia="ru-RU"/>
              </w:rPr>
              <w:t>min</w:t>
            </w:r>
          </w:p>
        </w:tc>
        <w:tc>
          <w:tcPr>
            <w:tcW w:w="889" w:type="dxa"/>
            <w:vAlign w:val="center"/>
          </w:tcPr>
          <w:p w:rsidR="00E56739" w:rsidRPr="00E56739" w:rsidRDefault="00E56739" w:rsidP="000C2A84">
            <w:pPr>
              <w:widowControl w:val="0"/>
              <w:spacing w:line="360" w:lineRule="auto"/>
              <w:jc w:val="center"/>
              <w:rPr>
                <w:rFonts w:eastAsia="SimSun"/>
                <w:lang w:val="en-US" w:eastAsia="ru-RU"/>
              </w:rPr>
            </w:pPr>
            <w:r>
              <w:rPr>
                <w:rFonts w:eastAsia="SimSun"/>
                <w:lang w:val="en-US" w:eastAsia="ru-RU"/>
              </w:rPr>
              <w:t>max</w:t>
            </w:r>
          </w:p>
        </w:tc>
        <w:tc>
          <w:tcPr>
            <w:tcW w:w="890" w:type="dxa"/>
            <w:vAlign w:val="center"/>
          </w:tcPr>
          <w:p w:rsidR="00E56739" w:rsidRPr="00E56739" w:rsidRDefault="00E56739" w:rsidP="000C2A84">
            <w:pPr>
              <w:widowControl w:val="0"/>
              <w:spacing w:line="360" w:lineRule="auto"/>
              <w:jc w:val="center"/>
              <w:rPr>
                <w:rFonts w:eastAsia="SimSun"/>
                <w:lang w:eastAsia="ru-RU"/>
              </w:rPr>
            </w:pPr>
            <w:r w:rsidRPr="000C2A84">
              <w:rPr>
                <w:rFonts w:eastAsia="SimSun"/>
                <w:lang w:eastAsia="ru-RU"/>
              </w:rPr>
              <w:t>ср</w:t>
            </w:r>
          </w:p>
        </w:tc>
        <w:tc>
          <w:tcPr>
            <w:tcW w:w="889" w:type="dxa"/>
            <w:tcBorders>
              <w:left w:val="nil"/>
            </w:tcBorders>
            <w:vAlign w:val="center"/>
          </w:tcPr>
          <w:p w:rsidR="00E56739" w:rsidRPr="000C2A84" w:rsidRDefault="00E56739" w:rsidP="000C2A84">
            <w:pPr>
              <w:widowControl w:val="0"/>
              <w:spacing w:line="360" w:lineRule="auto"/>
              <w:jc w:val="center"/>
              <w:rPr>
                <w:rFonts w:eastAsia="SimSun"/>
                <w:lang w:eastAsia="ru-RU"/>
              </w:rPr>
            </w:pPr>
            <w:r>
              <w:rPr>
                <w:rFonts w:eastAsia="SimSun"/>
                <w:lang w:val="en-US" w:eastAsia="ru-RU"/>
              </w:rPr>
              <w:t>min</w:t>
            </w:r>
          </w:p>
        </w:tc>
        <w:tc>
          <w:tcPr>
            <w:tcW w:w="889" w:type="dxa"/>
            <w:vAlign w:val="center"/>
          </w:tcPr>
          <w:p w:rsidR="00E56739" w:rsidRPr="000C2A84" w:rsidRDefault="00E56739" w:rsidP="000C2A84">
            <w:pPr>
              <w:widowControl w:val="0"/>
              <w:spacing w:line="360" w:lineRule="auto"/>
              <w:jc w:val="center"/>
              <w:rPr>
                <w:rFonts w:eastAsia="SimSun"/>
                <w:lang w:eastAsia="ru-RU"/>
              </w:rPr>
            </w:pPr>
            <w:r>
              <w:rPr>
                <w:rFonts w:eastAsia="SimSun"/>
                <w:lang w:val="en-US" w:eastAsia="ru-RU"/>
              </w:rPr>
              <w:t>max</w:t>
            </w:r>
          </w:p>
        </w:tc>
        <w:tc>
          <w:tcPr>
            <w:tcW w:w="890" w:type="dxa"/>
            <w:vAlign w:val="center"/>
          </w:tcPr>
          <w:p w:rsidR="00E56739" w:rsidRPr="000C2A84" w:rsidRDefault="00E56739" w:rsidP="000C2A84">
            <w:pPr>
              <w:widowControl w:val="0"/>
              <w:spacing w:line="360" w:lineRule="auto"/>
              <w:jc w:val="center"/>
              <w:rPr>
                <w:rFonts w:eastAsia="SimSun"/>
                <w:lang w:eastAsia="ru-RU"/>
              </w:rPr>
            </w:pPr>
            <w:r w:rsidRPr="000C2A84">
              <w:rPr>
                <w:rFonts w:eastAsia="SimSun"/>
                <w:lang w:eastAsia="ru-RU"/>
              </w:rPr>
              <w:t>ср</w:t>
            </w:r>
          </w:p>
        </w:tc>
        <w:tc>
          <w:tcPr>
            <w:tcW w:w="889" w:type="dxa"/>
            <w:tcBorders>
              <w:left w:val="nil"/>
            </w:tcBorders>
            <w:vAlign w:val="center"/>
          </w:tcPr>
          <w:p w:rsidR="00E56739" w:rsidRPr="000C2A84" w:rsidRDefault="00E56739" w:rsidP="000C2A84">
            <w:pPr>
              <w:widowControl w:val="0"/>
              <w:spacing w:line="360" w:lineRule="auto"/>
              <w:jc w:val="center"/>
              <w:rPr>
                <w:rFonts w:eastAsia="SimSun"/>
                <w:lang w:eastAsia="ru-RU"/>
              </w:rPr>
            </w:pPr>
            <w:r>
              <w:rPr>
                <w:rFonts w:eastAsia="SimSun"/>
                <w:lang w:val="en-US" w:eastAsia="ru-RU"/>
              </w:rPr>
              <w:t>min</w:t>
            </w:r>
          </w:p>
        </w:tc>
        <w:tc>
          <w:tcPr>
            <w:tcW w:w="889" w:type="dxa"/>
            <w:vAlign w:val="center"/>
          </w:tcPr>
          <w:p w:rsidR="00E56739" w:rsidRPr="000C2A84" w:rsidRDefault="00E56739" w:rsidP="000C2A84">
            <w:pPr>
              <w:widowControl w:val="0"/>
              <w:spacing w:line="360" w:lineRule="auto"/>
              <w:jc w:val="center"/>
              <w:rPr>
                <w:rFonts w:eastAsia="SimSun"/>
                <w:lang w:eastAsia="ru-RU"/>
              </w:rPr>
            </w:pPr>
            <w:r>
              <w:rPr>
                <w:rFonts w:eastAsia="SimSun"/>
                <w:lang w:val="en-US" w:eastAsia="ru-RU"/>
              </w:rPr>
              <w:t>max</w:t>
            </w:r>
          </w:p>
        </w:tc>
        <w:tc>
          <w:tcPr>
            <w:tcW w:w="987" w:type="dxa"/>
            <w:vAlign w:val="center"/>
          </w:tcPr>
          <w:p w:rsidR="00E56739" w:rsidRPr="000C2A84" w:rsidRDefault="00E56739" w:rsidP="000C2A84">
            <w:pPr>
              <w:widowControl w:val="0"/>
              <w:spacing w:line="360" w:lineRule="auto"/>
              <w:jc w:val="center"/>
              <w:rPr>
                <w:rFonts w:eastAsia="SimSun"/>
                <w:lang w:eastAsia="ru-RU"/>
              </w:rPr>
            </w:pPr>
            <w:r w:rsidRPr="000C2A84">
              <w:rPr>
                <w:rFonts w:eastAsia="SimSun"/>
                <w:lang w:eastAsia="ru-RU"/>
              </w:rPr>
              <w:t>ср</w:t>
            </w:r>
          </w:p>
        </w:tc>
      </w:tr>
      <w:tr w:rsidR="00BA583F" w:rsidRPr="000C2A84" w:rsidTr="00E56739">
        <w:trPr>
          <w:cantSplit/>
          <w:trHeight w:val="373"/>
          <w:jc w:val="center"/>
        </w:trPr>
        <w:tc>
          <w:tcPr>
            <w:tcW w:w="1117" w:type="dxa"/>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керн</w:t>
            </w:r>
          </w:p>
        </w:tc>
        <w:tc>
          <w:tcPr>
            <w:tcW w:w="863" w:type="dxa"/>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11</w:t>
            </w:r>
          </w:p>
        </w:tc>
        <w:tc>
          <w:tcPr>
            <w:tcW w:w="889" w:type="dxa"/>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15</w:t>
            </w:r>
          </w:p>
        </w:tc>
        <w:tc>
          <w:tcPr>
            <w:tcW w:w="890" w:type="dxa"/>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13</w:t>
            </w:r>
          </w:p>
        </w:tc>
        <w:tc>
          <w:tcPr>
            <w:tcW w:w="889" w:type="dxa"/>
            <w:tcBorders>
              <w:left w:val="nil"/>
            </w:tcBorders>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0,4</w:t>
            </w:r>
          </w:p>
        </w:tc>
        <w:tc>
          <w:tcPr>
            <w:tcW w:w="889" w:type="dxa"/>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14,6</w:t>
            </w:r>
          </w:p>
        </w:tc>
        <w:tc>
          <w:tcPr>
            <w:tcW w:w="890" w:type="dxa"/>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1,7</w:t>
            </w:r>
          </w:p>
        </w:tc>
        <w:tc>
          <w:tcPr>
            <w:tcW w:w="889" w:type="dxa"/>
            <w:tcBorders>
              <w:left w:val="nil"/>
            </w:tcBorders>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w:t>
            </w:r>
          </w:p>
        </w:tc>
        <w:tc>
          <w:tcPr>
            <w:tcW w:w="889" w:type="dxa"/>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w:t>
            </w:r>
          </w:p>
        </w:tc>
        <w:tc>
          <w:tcPr>
            <w:tcW w:w="987" w:type="dxa"/>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w:t>
            </w:r>
          </w:p>
        </w:tc>
      </w:tr>
      <w:tr w:rsidR="00BA583F" w:rsidRPr="000C2A84" w:rsidTr="00E56739">
        <w:trPr>
          <w:cantSplit/>
          <w:trHeight w:val="284"/>
          <w:jc w:val="center"/>
        </w:trPr>
        <w:tc>
          <w:tcPr>
            <w:tcW w:w="1117" w:type="dxa"/>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ГИС</w:t>
            </w:r>
          </w:p>
        </w:tc>
        <w:tc>
          <w:tcPr>
            <w:tcW w:w="863" w:type="dxa"/>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11</w:t>
            </w:r>
          </w:p>
        </w:tc>
        <w:tc>
          <w:tcPr>
            <w:tcW w:w="889" w:type="dxa"/>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22</w:t>
            </w:r>
          </w:p>
        </w:tc>
        <w:tc>
          <w:tcPr>
            <w:tcW w:w="890" w:type="dxa"/>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14</w:t>
            </w:r>
          </w:p>
        </w:tc>
        <w:tc>
          <w:tcPr>
            <w:tcW w:w="889" w:type="dxa"/>
            <w:tcBorders>
              <w:left w:val="nil"/>
            </w:tcBorders>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1</w:t>
            </w:r>
          </w:p>
        </w:tc>
        <w:tc>
          <w:tcPr>
            <w:tcW w:w="889" w:type="dxa"/>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43,1</w:t>
            </w:r>
          </w:p>
        </w:tc>
        <w:tc>
          <w:tcPr>
            <w:tcW w:w="890" w:type="dxa"/>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6</w:t>
            </w:r>
          </w:p>
        </w:tc>
        <w:tc>
          <w:tcPr>
            <w:tcW w:w="889" w:type="dxa"/>
            <w:tcBorders>
              <w:left w:val="nil"/>
            </w:tcBorders>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0,36</w:t>
            </w:r>
          </w:p>
        </w:tc>
        <w:tc>
          <w:tcPr>
            <w:tcW w:w="889" w:type="dxa"/>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0,75</w:t>
            </w:r>
          </w:p>
        </w:tc>
        <w:tc>
          <w:tcPr>
            <w:tcW w:w="987" w:type="dxa"/>
            <w:vAlign w:val="center"/>
          </w:tcPr>
          <w:p w:rsidR="00BA583F" w:rsidRPr="000C2A84" w:rsidRDefault="00BA583F" w:rsidP="000C2A84">
            <w:pPr>
              <w:widowControl w:val="0"/>
              <w:spacing w:line="360" w:lineRule="auto"/>
              <w:jc w:val="center"/>
              <w:rPr>
                <w:rFonts w:eastAsia="SimSun"/>
                <w:lang w:eastAsia="ru-RU"/>
              </w:rPr>
            </w:pPr>
            <w:r w:rsidRPr="000C2A84">
              <w:rPr>
                <w:rFonts w:eastAsia="SimSun"/>
                <w:lang w:eastAsia="ru-RU"/>
              </w:rPr>
              <w:t>0,54</w:t>
            </w:r>
          </w:p>
        </w:tc>
      </w:tr>
    </w:tbl>
    <w:p w:rsidR="000C2A84" w:rsidRPr="000C2A84" w:rsidRDefault="000C2A84" w:rsidP="000C2A84">
      <w:pPr>
        <w:widowControl w:val="0"/>
        <w:spacing w:line="141" w:lineRule="exact"/>
        <w:ind w:firstLine="709"/>
        <w:jc w:val="both"/>
        <w:rPr>
          <w:rFonts w:eastAsia="SimSun"/>
          <w:lang w:eastAsia="ru-RU"/>
        </w:rPr>
      </w:pPr>
    </w:p>
    <w:p w:rsidR="000C2A84" w:rsidRPr="000C2A84" w:rsidRDefault="000C2A84" w:rsidP="000C2A84">
      <w:pPr>
        <w:widowControl w:val="0"/>
        <w:spacing w:line="360" w:lineRule="auto"/>
        <w:ind w:firstLine="709"/>
        <w:jc w:val="both"/>
        <w:rPr>
          <w:rFonts w:eastAsia="SimSun"/>
          <w:lang w:eastAsia="ru-RU"/>
        </w:rPr>
      </w:pPr>
      <w:r w:rsidRPr="000C2A84">
        <w:rPr>
          <w:rFonts w:eastAsia="SimSun"/>
          <w:lang w:eastAsia="ru-RU"/>
        </w:rPr>
        <w:t>На рисунк</w:t>
      </w:r>
      <w:r w:rsidR="00BA583F">
        <w:rPr>
          <w:rFonts w:eastAsia="SimSun"/>
          <w:lang w:eastAsia="ru-RU"/>
        </w:rPr>
        <w:t>е</w:t>
      </w:r>
      <w:r w:rsidRPr="000C2A84">
        <w:rPr>
          <w:rFonts w:eastAsia="SimSun"/>
          <w:lang w:eastAsia="ru-RU"/>
        </w:rPr>
        <w:t xml:space="preserve"> </w:t>
      </w:r>
      <w:r w:rsidR="00553812">
        <w:rPr>
          <w:rFonts w:eastAsia="SimSun"/>
          <w:lang w:eastAsia="ru-RU"/>
        </w:rPr>
        <w:t>1</w:t>
      </w:r>
      <w:r w:rsidR="008B2B75">
        <w:rPr>
          <w:rFonts w:eastAsia="SimSun"/>
          <w:lang w:eastAsia="ru-RU"/>
        </w:rPr>
        <w:t>8</w:t>
      </w:r>
      <w:r w:rsidRPr="000C2A84">
        <w:rPr>
          <w:rFonts w:eastAsia="SimSun"/>
          <w:lang w:eastAsia="ru-RU"/>
        </w:rPr>
        <w:t xml:space="preserve"> представлены гистограммы распределения коллекторских свойств определенных по исследованиям ГИС. </w:t>
      </w:r>
    </w:p>
    <w:p w:rsidR="000C2A84" w:rsidRPr="000C2A84" w:rsidRDefault="00E86D4B" w:rsidP="000C2A84">
      <w:pPr>
        <w:widowControl w:val="0"/>
        <w:spacing w:line="360" w:lineRule="auto"/>
        <w:ind w:firstLine="709"/>
        <w:jc w:val="both"/>
        <w:rPr>
          <w:rFonts w:eastAsia="SimSun"/>
          <w:lang w:eastAsia="ru-RU"/>
        </w:rPr>
      </w:pPr>
      <w:r>
        <w:rPr>
          <w:rFonts w:eastAsia="SimSun"/>
          <w:noProof/>
        </w:rPr>
        <w:pict>
          <v:shapetype id="_x0000_t202" coordsize="21600,21600" o:spt="202" path="m,l,21600r21600,l21600,xe">
            <v:stroke joinstyle="miter"/>
            <v:path gradientshapeok="t" o:connecttype="rect"/>
          </v:shapetype>
          <v:shape id="_x0000_s1029" type="#_x0000_t202" style="position:absolute;left:0;text-align:left;margin-left:216.45pt;margin-top:80.3pt;width:19.5pt;height:18pt;z-index:251660288" stroked="f">
            <v:textbox>
              <w:txbxContent>
                <w:p w:rsidR="00422B8B" w:rsidRDefault="00422B8B">
                  <w:r>
                    <w:t>А</w:t>
                  </w:r>
                </w:p>
              </w:txbxContent>
            </v:textbox>
          </v:shape>
        </w:pict>
      </w:r>
      <w:r w:rsidR="000C2A84" w:rsidRPr="000C2A84">
        <w:rPr>
          <w:rFonts w:eastAsia="SimSun"/>
          <w:lang w:eastAsia="ru-RU"/>
        </w:rPr>
        <w:t>Пористость имеет нормальный характер распределения, модальное значение 12-</w:t>
      </w:r>
      <w:r w:rsidR="00BA583F">
        <w:rPr>
          <w:rFonts w:eastAsia="SimSun"/>
          <w:lang w:eastAsia="ru-RU"/>
        </w:rPr>
        <w:t>13 </w:t>
      </w:r>
      <w:r w:rsidR="000C2A84" w:rsidRPr="000C2A84">
        <w:rPr>
          <w:rFonts w:eastAsia="SimSun"/>
          <w:lang w:eastAsia="ru-RU"/>
        </w:rPr>
        <w:t>%. Распределение проницаемости логнормальное, 72.7 % значений принадлежат интервалу от 0 до 2*10</w:t>
      </w:r>
      <w:r w:rsidR="000C2A84" w:rsidRPr="000C2A84">
        <w:rPr>
          <w:rFonts w:eastAsia="SimSun"/>
          <w:vertAlign w:val="superscript"/>
          <w:lang w:eastAsia="ru-RU"/>
        </w:rPr>
        <w:t>-3</w:t>
      </w:r>
      <w:r w:rsidR="000C2A84" w:rsidRPr="000C2A84">
        <w:rPr>
          <w:rFonts w:eastAsia="SimSun"/>
          <w:lang w:eastAsia="ru-RU"/>
        </w:rPr>
        <w:t xml:space="preserve"> мкм</w:t>
      </w:r>
      <w:proofErr w:type="gramStart"/>
      <w:r w:rsidR="000C2A84" w:rsidRPr="000C2A84">
        <w:rPr>
          <w:rFonts w:eastAsia="SimSun"/>
          <w:vertAlign w:val="superscript"/>
          <w:lang w:eastAsia="ru-RU"/>
        </w:rPr>
        <w:t>2</w:t>
      </w:r>
      <w:proofErr w:type="gramEnd"/>
      <w:r w:rsidR="000C2A84" w:rsidRPr="000C2A84">
        <w:rPr>
          <w:rFonts w:eastAsia="SimSun"/>
          <w:lang w:eastAsia="ru-RU"/>
        </w:rPr>
        <w:t>, при этом большая часть значений из этого интервала относится к промежутку от 0.5 до 1*10</w:t>
      </w:r>
      <w:r w:rsidR="000C2A84" w:rsidRPr="000C2A84">
        <w:rPr>
          <w:rFonts w:eastAsia="SimSun"/>
          <w:vertAlign w:val="superscript"/>
          <w:lang w:eastAsia="ru-RU"/>
        </w:rPr>
        <w:t>-3</w:t>
      </w:r>
      <w:r w:rsidR="000C2A84" w:rsidRPr="000C2A84">
        <w:rPr>
          <w:rFonts w:eastAsia="SimSun"/>
          <w:lang w:eastAsia="ru-RU"/>
        </w:rPr>
        <w:t xml:space="preserve"> мкм</w:t>
      </w:r>
      <w:r w:rsidR="000C2A84" w:rsidRPr="000C2A84">
        <w:rPr>
          <w:rFonts w:eastAsia="SimSun"/>
          <w:vertAlign w:val="superscript"/>
          <w:lang w:eastAsia="ru-RU"/>
        </w:rPr>
        <w:t>2</w:t>
      </w:r>
      <w:r w:rsidR="000C2A84" w:rsidRPr="000C2A84">
        <w:rPr>
          <w:rFonts w:eastAsia="SimSun"/>
          <w:lang w:eastAsia="ru-RU"/>
        </w:rPr>
        <w:t>.</w:t>
      </w:r>
    </w:p>
    <w:p w:rsidR="000C2A84" w:rsidRPr="000C2A84" w:rsidRDefault="00E86D4B" w:rsidP="000C2A84">
      <w:pPr>
        <w:widowControl w:val="0"/>
        <w:spacing w:line="360" w:lineRule="auto"/>
        <w:jc w:val="both"/>
        <w:rPr>
          <w:rFonts w:eastAsia="SimSun"/>
          <w:lang w:eastAsia="ru-RU"/>
        </w:rPr>
      </w:pPr>
      <w:r>
        <w:rPr>
          <w:rFonts w:eastAsia="SimSun"/>
          <w:noProof/>
        </w:rPr>
        <w:pict>
          <v:shape id="_x0000_s1028" type="#_x0000_t202" style="position:absolute;left:0;text-align:left;margin-left:208.2pt;margin-top:183.5pt;width:18.75pt;height:18pt;z-index:251659264" stroked="f">
            <v:textbox>
              <w:txbxContent>
                <w:p w:rsidR="00422B8B" w:rsidRDefault="00422B8B">
                  <w:r>
                    <w:t>Б</w:t>
                  </w:r>
                </w:p>
              </w:txbxContent>
            </v:textbox>
          </v:shape>
        </w:pict>
      </w:r>
      <w:r w:rsidR="000C2A84">
        <w:rPr>
          <w:rFonts w:eastAsia="SimSun"/>
          <w:noProof/>
        </w:rPr>
        <w:drawing>
          <wp:inline distT="0" distB="0" distL="0" distR="0">
            <wp:extent cx="5362575" cy="2293685"/>
            <wp:effectExtent l="0" t="0" r="0" b="0"/>
            <wp:docPr id="29" name="Рисунок 29" descr="гистограмма коэф п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гистограмма коэф пор"/>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87" b="1"/>
                    <a:stretch/>
                  </pic:blipFill>
                  <pic:spPr bwMode="auto">
                    <a:xfrm>
                      <a:off x="0" y="0"/>
                      <a:ext cx="5369164" cy="229650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C2A84" w:rsidRPr="000C2A84" w:rsidRDefault="000C2A84" w:rsidP="000C2A84">
      <w:pPr>
        <w:widowControl w:val="0"/>
        <w:spacing w:line="0" w:lineRule="atLeast"/>
        <w:jc w:val="both"/>
        <w:rPr>
          <w:rFonts w:eastAsia="SimSun"/>
          <w:sz w:val="27"/>
          <w:lang w:eastAsia="ru-RU"/>
        </w:rPr>
      </w:pPr>
      <w:r>
        <w:rPr>
          <w:rFonts w:eastAsia="SimSun"/>
          <w:noProof/>
        </w:rPr>
        <w:drawing>
          <wp:inline distT="0" distB="0" distL="0" distR="0">
            <wp:extent cx="5362575" cy="2419127"/>
            <wp:effectExtent l="0" t="0" r="0" b="0"/>
            <wp:docPr id="28" name="Рисунок 28" descr="гист К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гист Кн"/>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274"/>
                    <a:stretch/>
                  </pic:blipFill>
                  <pic:spPr bwMode="auto">
                    <a:xfrm>
                      <a:off x="0" y="0"/>
                      <a:ext cx="5366940" cy="242109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eastAsia="SimSun"/>
          <w:noProof/>
        </w:rPr>
        <w:lastRenderedPageBreak/>
        <w:drawing>
          <wp:inline distT="0" distB="0" distL="0" distR="0">
            <wp:extent cx="5380509" cy="2609850"/>
            <wp:effectExtent l="0" t="0" r="0" b="0"/>
            <wp:docPr id="27" name="Рисунок 27" descr="Коэф прониц г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Коэф прониц гист"/>
                    <pic:cNvPicPr>
                      <a:picLocks noChangeAspect="1" noChangeArrowheads="1"/>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484"/>
                    <a:stretch/>
                  </pic:blipFill>
                  <pic:spPr bwMode="auto">
                    <a:xfrm>
                      <a:off x="0" y="0"/>
                      <a:ext cx="5382452" cy="261079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0C2A84">
        <w:rPr>
          <w:rFonts w:eastAsia="SimSun"/>
          <w:sz w:val="27"/>
          <w:lang w:eastAsia="ru-RU"/>
        </w:rPr>
        <w:t xml:space="preserve"> </w:t>
      </w:r>
    </w:p>
    <w:p w:rsidR="000C2A84" w:rsidRPr="000C2A84" w:rsidRDefault="00E86D4B" w:rsidP="00E61553">
      <w:pPr>
        <w:widowControl w:val="0"/>
        <w:spacing w:line="360" w:lineRule="auto"/>
        <w:ind w:firstLine="709"/>
        <w:jc w:val="center"/>
        <w:rPr>
          <w:rFonts w:eastAsia="SimSun"/>
          <w:lang w:eastAsia="ru-RU"/>
        </w:rPr>
      </w:pPr>
      <w:r>
        <w:rPr>
          <w:rFonts w:eastAsia="SimSun"/>
          <w:noProof/>
        </w:rPr>
        <w:pict>
          <v:shape id="_x0000_s1027" type="#_x0000_t202" style="position:absolute;left:0;text-align:left;margin-left:224.7pt;margin-top:-225.45pt;width:10.5pt;height:22.5pt;z-index:251658240" stroked="f">
            <v:textbox>
              <w:txbxContent>
                <w:p w:rsidR="00422B8B" w:rsidRDefault="00422B8B">
                  <w:r>
                    <w:t>В</w:t>
                  </w:r>
                </w:p>
              </w:txbxContent>
            </v:textbox>
          </v:shape>
        </w:pict>
      </w:r>
      <w:r w:rsidR="000C2A84" w:rsidRPr="000C2A84">
        <w:rPr>
          <w:rFonts w:eastAsia="SimSun"/>
          <w:lang w:eastAsia="ru-RU"/>
        </w:rPr>
        <w:t>Рис</w:t>
      </w:r>
      <w:r w:rsidR="00856185">
        <w:rPr>
          <w:rFonts w:eastAsia="SimSun"/>
          <w:lang w:eastAsia="ru-RU"/>
        </w:rPr>
        <w:t xml:space="preserve">унок </w:t>
      </w:r>
      <w:r w:rsidR="00553812">
        <w:rPr>
          <w:rFonts w:eastAsia="SimSun"/>
          <w:lang w:eastAsia="ru-RU"/>
        </w:rPr>
        <w:t>1</w:t>
      </w:r>
      <w:r w:rsidR="008B2B75">
        <w:rPr>
          <w:rFonts w:eastAsia="SimSun"/>
          <w:lang w:eastAsia="ru-RU"/>
        </w:rPr>
        <w:t>8</w:t>
      </w:r>
      <w:r w:rsidR="000C2A84" w:rsidRPr="000C2A84">
        <w:rPr>
          <w:rFonts w:eastAsia="SimSun"/>
          <w:lang w:eastAsia="ru-RU"/>
        </w:rPr>
        <w:t xml:space="preserve"> Распределение коллекторских свойств, определенных по исследованиям ГИС тюменской с</w:t>
      </w:r>
      <w:r w:rsidR="008B2B75">
        <w:rPr>
          <w:rFonts w:eastAsia="SimSun"/>
          <w:lang w:eastAsia="ru-RU"/>
        </w:rPr>
        <w:t>виты Ем-Ёговского месторождения</w:t>
      </w:r>
      <w:r w:rsidR="00E61553">
        <w:rPr>
          <w:rFonts w:eastAsia="SimSun"/>
          <w:lang w:eastAsia="ru-RU"/>
        </w:rPr>
        <w:t xml:space="preserve"> ( </w:t>
      </w:r>
      <w:proofErr w:type="gramStart"/>
      <w:r w:rsidR="00E61553">
        <w:rPr>
          <w:rFonts w:eastAsia="SimSun"/>
          <w:lang w:eastAsia="ru-RU"/>
        </w:rPr>
        <w:t>А-</w:t>
      </w:r>
      <w:proofErr w:type="gramEnd"/>
      <w:r w:rsidR="00E61553">
        <w:rPr>
          <w:rFonts w:eastAsia="SimSun"/>
          <w:lang w:eastAsia="ru-RU"/>
        </w:rPr>
        <w:t xml:space="preserve"> коэффициент пористости, Б- коэффициент нефтенасыщенности, </w:t>
      </w:r>
      <w:r w:rsidR="00E56739">
        <w:rPr>
          <w:rFonts w:eastAsia="SimSun"/>
          <w:lang w:eastAsia="ru-RU"/>
        </w:rPr>
        <w:t>В-коэффициент проницаемости)</w:t>
      </w:r>
    </w:p>
    <w:p w:rsidR="000C2A84" w:rsidRDefault="000C2A84" w:rsidP="000C2A84">
      <w:pPr>
        <w:widowControl w:val="0"/>
        <w:spacing w:line="360" w:lineRule="auto"/>
        <w:ind w:firstLine="709"/>
        <w:jc w:val="both"/>
        <w:rPr>
          <w:rFonts w:eastAsia="SimSun"/>
          <w:lang w:eastAsia="ru-RU"/>
        </w:rPr>
      </w:pPr>
      <w:r w:rsidRPr="000C2A84">
        <w:rPr>
          <w:rFonts w:eastAsia="SimSun"/>
          <w:lang w:eastAsia="ru-RU"/>
        </w:rPr>
        <w:t>В целом, анализируя характеристики продуктивного пласта ЮК</w:t>
      </w:r>
      <w:proofErr w:type="gramStart"/>
      <w:r w:rsidRPr="000C2A84">
        <w:rPr>
          <w:rFonts w:eastAsia="SimSun"/>
          <w:vertAlign w:val="subscript"/>
          <w:lang w:eastAsia="ru-RU"/>
        </w:rPr>
        <w:t>2</w:t>
      </w:r>
      <w:proofErr w:type="gramEnd"/>
      <w:r w:rsidRPr="000C2A84">
        <w:rPr>
          <w:rFonts w:eastAsia="SimSun"/>
          <w:lang w:eastAsia="ru-RU"/>
        </w:rPr>
        <w:t>, можно сделать вывод, что коллектора имею</w:t>
      </w:r>
      <w:r w:rsidR="00BA583F">
        <w:rPr>
          <w:rFonts w:eastAsia="SimSun"/>
          <w:lang w:eastAsia="ru-RU"/>
        </w:rPr>
        <w:t>т</w:t>
      </w:r>
      <w:r w:rsidRPr="000C2A84">
        <w:rPr>
          <w:rFonts w:eastAsia="SimSun"/>
          <w:lang w:eastAsia="ru-RU"/>
        </w:rPr>
        <w:t xml:space="preserve"> пониженные значения ФЕС, относятся к низкопроницаемым коллекторам средней ёмкости.</w:t>
      </w:r>
    </w:p>
    <w:p w:rsidR="008B2B75" w:rsidRPr="000C2A84" w:rsidRDefault="008B2B75" w:rsidP="000C2A84">
      <w:pPr>
        <w:widowControl w:val="0"/>
        <w:spacing w:line="360" w:lineRule="auto"/>
        <w:ind w:firstLine="709"/>
        <w:jc w:val="both"/>
        <w:rPr>
          <w:rFonts w:eastAsia="SimSun"/>
          <w:lang w:eastAsia="ru-RU"/>
        </w:rPr>
      </w:pPr>
    </w:p>
    <w:p w:rsidR="000C2A84" w:rsidRDefault="000C2A84" w:rsidP="00A57E91">
      <w:pPr>
        <w:pStyle w:val="af3"/>
      </w:pPr>
      <w:bookmarkStart w:id="16" w:name="page86"/>
      <w:bookmarkStart w:id="17" w:name="_Toc483309690"/>
      <w:bookmarkEnd w:id="16"/>
      <w:r w:rsidRPr="000C2A84">
        <w:t>4.2 Физико-химическая характеристика пластовых флюидов</w:t>
      </w:r>
      <w:bookmarkEnd w:id="17"/>
    </w:p>
    <w:p w:rsidR="008B2B75" w:rsidRPr="008B2B75" w:rsidRDefault="008B2B75" w:rsidP="008B2B75">
      <w:pPr>
        <w:rPr>
          <w:lang w:eastAsia="ru-RU"/>
        </w:rPr>
      </w:pPr>
    </w:p>
    <w:p w:rsidR="000C2A84" w:rsidRPr="00BB192B" w:rsidRDefault="000C2A84" w:rsidP="000C2A84">
      <w:pPr>
        <w:widowControl w:val="0"/>
        <w:spacing w:line="360" w:lineRule="auto"/>
        <w:ind w:firstLine="709"/>
        <w:jc w:val="both"/>
        <w:rPr>
          <w:rFonts w:eastAsia="SimSun"/>
          <w:lang w:eastAsia="ru-RU"/>
        </w:rPr>
      </w:pPr>
      <w:r w:rsidRPr="000C2A84">
        <w:rPr>
          <w:rFonts w:eastAsia="SimSun"/>
          <w:lang w:eastAsia="ru-RU"/>
        </w:rPr>
        <w:t>Физико-химическая характеристика нефти и газа приведена по результатам исследований флюидов Ем-Ёговского месторождени</w:t>
      </w:r>
      <w:r w:rsidR="00BA583F">
        <w:rPr>
          <w:rFonts w:eastAsia="SimSun"/>
          <w:lang w:eastAsia="ru-RU"/>
        </w:rPr>
        <w:t>я, проводимых ОАО «СибНИИНП» г. </w:t>
      </w:r>
      <w:r w:rsidRPr="000C2A84">
        <w:rPr>
          <w:rFonts w:eastAsia="SimSun"/>
          <w:lang w:eastAsia="ru-RU"/>
        </w:rPr>
        <w:t>Тюмень. Свойства нефтей по объекту ЮК</w:t>
      </w:r>
      <w:r w:rsidRPr="000C2A84">
        <w:rPr>
          <w:rFonts w:eastAsia="SimSun"/>
          <w:vertAlign w:val="subscript"/>
          <w:lang w:eastAsia="ru-RU"/>
        </w:rPr>
        <w:t>2-9</w:t>
      </w:r>
      <w:r w:rsidRPr="000C2A84">
        <w:rPr>
          <w:rFonts w:eastAsia="SimSun"/>
          <w:lang w:eastAsia="ru-RU"/>
        </w:rPr>
        <w:t xml:space="preserve"> охарактеризован</w:t>
      </w:r>
      <w:r w:rsidR="008B2B75">
        <w:rPr>
          <w:rFonts w:eastAsia="SimSun"/>
          <w:lang w:eastAsia="ru-RU"/>
        </w:rPr>
        <w:t>ы глубинными пробами</w:t>
      </w:r>
      <w:r w:rsidR="00F15DDB">
        <w:rPr>
          <w:rFonts w:eastAsia="SimSun"/>
          <w:lang w:eastAsia="ru-RU"/>
        </w:rPr>
        <w:t xml:space="preserve"> </w:t>
      </w:r>
      <w:r w:rsidR="00F15DDB" w:rsidRPr="00BB192B">
        <w:rPr>
          <w:rFonts w:eastAsia="SimSun"/>
          <w:lang w:eastAsia="ru-RU"/>
        </w:rPr>
        <w:t>[</w:t>
      </w:r>
      <w:r w:rsidR="00BB192B">
        <w:rPr>
          <w:rFonts w:eastAsia="SimSun"/>
          <w:lang w:eastAsia="ru-RU"/>
        </w:rPr>
        <w:t>27</w:t>
      </w:r>
      <w:r w:rsidR="00047319" w:rsidRPr="00BB192B">
        <w:rPr>
          <w:rFonts w:eastAsia="SimSun"/>
          <w:lang w:eastAsia="ru-RU"/>
        </w:rPr>
        <w:t>]</w:t>
      </w:r>
      <w:r w:rsidR="008B2B75">
        <w:rPr>
          <w:rFonts w:eastAsia="SimSun"/>
          <w:lang w:eastAsia="ru-RU"/>
        </w:rPr>
        <w:t>.</w:t>
      </w:r>
    </w:p>
    <w:p w:rsidR="000C2A84" w:rsidRPr="000C2A84" w:rsidRDefault="000C2A84" w:rsidP="000C2A84">
      <w:pPr>
        <w:widowControl w:val="0"/>
        <w:spacing w:line="360" w:lineRule="auto"/>
        <w:ind w:firstLine="709"/>
        <w:jc w:val="both"/>
        <w:rPr>
          <w:rFonts w:eastAsia="SimSun"/>
          <w:lang w:eastAsia="ru-RU"/>
        </w:rPr>
      </w:pPr>
      <w:r w:rsidRPr="000C2A84">
        <w:rPr>
          <w:rFonts w:eastAsia="SimSun"/>
          <w:lang w:eastAsia="ru-RU"/>
        </w:rPr>
        <w:t xml:space="preserve">Физико-химические свойства </w:t>
      </w:r>
      <w:r w:rsidR="00B2093D">
        <w:rPr>
          <w:rFonts w:eastAsia="SimSun"/>
          <w:lang w:eastAsia="ru-RU"/>
        </w:rPr>
        <w:t>пластовых нефтей по продуктивному пласту ЮК</w:t>
      </w:r>
      <w:proofErr w:type="gramStart"/>
      <w:r w:rsidR="00B2093D" w:rsidRPr="00B2093D">
        <w:rPr>
          <w:rFonts w:eastAsia="SimSun"/>
          <w:vertAlign w:val="subscript"/>
          <w:lang w:eastAsia="ru-RU"/>
        </w:rPr>
        <w:t>2</w:t>
      </w:r>
      <w:proofErr w:type="gramEnd"/>
      <w:r w:rsidRPr="000C2A84">
        <w:rPr>
          <w:rFonts w:eastAsia="SimSun"/>
          <w:lang w:eastAsia="ru-RU"/>
        </w:rPr>
        <w:t xml:space="preserve"> и компонентный состав флюидов представлены в таблице</w:t>
      </w:r>
      <w:r w:rsidR="00BB192B">
        <w:rPr>
          <w:rFonts w:eastAsia="SimSun"/>
          <w:lang w:eastAsia="ru-RU"/>
        </w:rPr>
        <w:t xml:space="preserve"> </w:t>
      </w:r>
      <w:r w:rsidR="008B2B75">
        <w:rPr>
          <w:rFonts w:eastAsia="SimSun"/>
          <w:lang w:eastAsia="ru-RU"/>
        </w:rPr>
        <w:t xml:space="preserve">7 и на диаграммах </w:t>
      </w:r>
      <w:r w:rsidR="00B2093D">
        <w:rPr>
          <w:rFonts w:eastAsia="SimSun"/>
          <w:lang w:eastAsia="ru-RU"/>
        </w:rPr>
        <w:t>(</w:t>
      </w:r>
      <w:r w:rsidR="008B2B75">
        <w:rPr>
          <w:rFonts w:eastAsia="SimSun"/>
          <w:lang w:eastAsia="ru-RU"/>
        </w:rPr>
        <w:t>Рисунк</w:t>
      </w:r>
      <w:r w:rsidR="00BA583F">
        <w:rPr>
          <w:rFonts w:eastAsia="SimSun"/>
          <w:lang w:eastAsia="ru-RU"/>
        </w:rPr>
        <w:t>и</w:t>
      </w:r>
      <w:r w:rsidR="008B2B75">
        <w:rPr>
          <w:rFonts w:eastAsia="SimSun"/>
          <w:lang w:eastAsia="ru-RU"/>
        </w:rPr>
        <w:t xml:space="preserve"> 19</w:t>
      </w:r>
      <w:r w:rsidR="00BA583F">
        <w:rPr>
          <w:rFonts w:eastAsia="SimSun"/>
          <w:lang w:eastAsia="ru-RU"/>
        </w:rPr>
        <w:t xml:space="preserve">, </w:t>
      </w:r>
      <w:r w:rsidR="008B2B75">
        <w:rPr>
          <w:rFonts w:eastAsia="SimSun"/>
          <w:lang w:eastAsia="ru-RU"/>
        </w:rPr>
        <w:t>20)</w:t>
      </w:r>
    </w:p>
    <w:p w:rsidR="000C2A84" w:rsidRPr="000C2A84" w:rsidRDefault="000C2A84" w:rsidP="000C2A84">
      <w:pPr>
        <w:widowControl w:val="0"/>
        <w:spacing w:line="360" w:lineRule="auto"/>
        <w:ind w:firstLine="709"/>
        <w:jc w:val="both"/>
        <w:rPr>
          <w:rFonts w:eastAsia="SimSun"/>
          <w:lang w:eastAsia="ru-RU"/>
        </w:rPr>
      </w:pPr>
      <w:r>
        <w:rPr>
          <w:rFonts w:eastAsia="SimSun"/>
          <w:noProof/>
        </w:rPr>
        <w:drawing>
          <wp:inline distT="0" distB="0" distL="0" distR="0">
            <wp:extent cx="4924425" cy="1952625"/>
            <wp:effectExtent l="19050" t="0" r="9525"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C2A84" w:rsidRPr="000C2A84" w:rsidRDefault="00553812" w:rsidP="00E61553">
      <w:pPr>
        <w:widowControl w:val="0"/>
        <w:spacing w:line="360" w:lineRule="auto"/>
        <w:ind w:firstLine="709"/>
        <w:jc w:val="center"/>
        <w:rPr>
          <w:rFonts w:eastAsia="SimSun"/>
          <w:lang w:eastAsia="ru-RU"/>
        </w:rPr>
      </w:pPr>
      <w:r>
        <w:rPr>
          <w:rFonts w:eastAsia="SimSun"/>
          <w:lang w:eastAsia="ru-RU"/>
        </w:rPr>
        <w:t>Рис</w:t>
      </w:r>
      <w:r w:rsidR="00BB192B">
        <w:rPr>
          <w:rFonts w:eastAsia="SimSun"/>
          <w:lang w:eastAsia="ru-RU"/>
        </w:rPr>
        <w:t>унок</w:t>
      </w:r>
      <w:r>
        <w:rPr>
          <w:rFonts w:eastAsia="SimSun"/>
          <w:lang w:eastAsia="ru-RU"/>
        </w:rPr>
        <w:t xml:space="preserve"> </w:t>
      </w:r>
      <w:r w:rsidR="008B2B75">
        <w:rPr>
          <w:rFonts w:eastAsia="SimSun"/>
          <w:lang w:eastAsia="ru-RU"/>
        </w:rPr>
        <w:t>19</w:t>
      </w:r>
      <w:r w:rsidR="000C2A84" w:rsidRPr="000C2A84">
        <w:rPr>
          <w:rFonts w:eastAsia="SimSun"/>
          <w:lang w:eastAsia="ru-RU"/>
        </w:rPr>
        <w:t xml:space="preserve"> Компонентный состав нефтяного газа Ем-Еговского месторождения по </w:t>
      </w:r>
      <w:r w:rsidR="000C2A84" w:rsidRPr="000C2A84">
        <w:rPr>
          <w:rFonts w:eastAsia="SimSun"/>
          <w:lang w:eastAsia="ru-RU"/>
        </w:rPr>
        <w:lastRenderedPageBreak/>
        <w:t>результатам однократного разгазирования (молярная концентрация</w:t>
      </w:r>
      <w:proofErr w:type="gramStart"/>
      <w:r w:rsidR="000C2A84" w:rsidRPr="000C2A84">
        <w:rPr>
          <w:rFonts w:eastAsia="SimSun"/>
          <w:lang w:eastAsia="ru-RU"/>
        </w:rPr>
        <w:t>, %)</w:t>
      </w:r>
      <w:proofErr w:type="gramEnd"/>
    </w:p>
    <w:p w:rsidR="000C2A84" w:rsidRPr="000C2A84" w:rsidRDefault="000C2A84" w:rsidP="000C2A84">
      <w:pPr>
        <w:widowControl w:val="0"/>
        <w:spacing w:line="360" w:lineRule="auto"/>
        <w:ind w:firstLine="709"/>
        <w:jc w:val="both"/>
        <w:rPr>
          <w:rFonts w:eastAsia="SimSun"/>
          <w:lang w:eastAsia="ru-RU"/>
        </w:rPr>
      </w:pPr>
      <w:r>
        <w:rPr>
          <w:rFonts w:eastAsia="SimSun"/>
          <w:noProof/>
        </w:rPr>
        <w:drawing>
          <wp:inline distT="0" distB="0" distL="0" distR="0">
            <wp:extent cx="5610225" cy="2486025"/>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C2A84" w:rsidRPr="000C2A84" w:rsidRDefault="00BB192B" w:rsidP="00E61553">
      <w:pPr>
        <w:widowControl w:val="0"/>
        <w:spacing w:line="360" w:lineRule="auto"/>
        <w:ind w:firstLine="709"/>
        <w:jc w:val="center"/>
        <w:rPr>
          <w:rFonts w:eastAsia="SimSun"/>
          <w:b/>
          <w:sz w:val="22"/>
          <w:lang w:eastAsia="ru-RU"/>
        </w:rPr>
      </w:pPr>
      <w:r>
        <w:rPr>
          <w:rFonts w:eastAsia="SimSun"/>
          <w:lang w:eastAsia="ru-RU"/>
        </w:rPr>
        <w:t xml:space="preserve">Рисунок </w:t>
      </w:r>
      <w:r w:rsidR="00553812">
        <w:rPr>
          <w:rFonts w:eastAsia="SimSun"/>
          <w:lang w:eastAsia="ru-RU"/>
        </w:rPr>
        <w:t>2</w:t>
      </w:r>
      <w:r w:rsidR="008B2B75">
        <w:rPr>
          <w:rFonts w:eastAsia="SimSun"/>
          <w:lang w:eastAsia="ru-RU"/>
        </w:rPr>
        <w:t xml:space="preserve">0 </w:t>
      </w:r>
      <w:r w:rsidR="000C2A84" w:rsidRPr="000C2A84">
        <w:rPr>
          <w:rFonts w:eastAsia="SimSun"/>
          <w:lang w:eastAsia="ru-RU"/>
        </w:rPr>
        <w:t>Компонентный состав пластовой газонасыщенной нефти Ем-Еговского месторождения (молярная концентрация</w:t>
      </w:r>
      <w:proofErr w:type="gramStart"/>
      <w:r w:rsidR="000C2A84" w:rsidRPr="000C2A84">
        <w:rPr>
          <w:rFonts w:eastAsia="SimSun"/>
          <w:lang w:eastAsia="ru-RU"/>
        </w:rPr>
        <w:t>, %)</w:t>
      </w:r>
      <w:proofErr w:type="gramEnd"/>
    </w:p>
    <w:p w:rsidR="000C2A84" w:rsidRPr="000C2A84" w:rsidRDefault="000C2A84" w:rsidP="000C2A84">
      <w:pPr>
        <w:widowControl w:val="0"/>
        <w:spacing w:line="360" w:lineRule="auto"/>
        <w:ind w:firstLine="709"/>
        <w:jc w:val="right"/>
        <w:rPr>
          <w:rFonts w:eastAsia="SimSun"/>
        </w:rPr>
      </w:pPr>
      <w:r w:rsidRPr="000C2A84">
        <w:rPr>
          <w:rFonts w:eastAsia="SimSun"/>
        </w:rPr>
        <w:t xml:space="preserve">Таблица </w:t>
      </w:r>
      <w:r w:rsidR="00B2093D">
        <w:rPr>
          <w:rFonts w:eastAsia="SimSun"/>
        </w:rPr>
        <w:t>7</w:t>
      </w:r>
    </w:p>
    <w:p w:rsidR="000C2A84" w:rsidRPr="000C2A84" w:rsidRDefault="000C2A84" w:rsidP="000C2A84">
      <w:pPr>
        <w:widowControl w:val="0"/>
        <w:spacing w:line="360" w:lineRule="auto"/>
        <w:ind w:firstLine="709"/>
        <w:jc w:val="center"/>
        <w:rPr>
          <w:rFonts w:eastAsia="SimSun"/>
        </w:rPr>
      </w:pPr>
      <w:r w:rsidRPr="000C2A84">
        <w:rPr>
          <w:rFonts w:eastAsia="SimSun"/>
        </w:rPr>
        <w:t>Физико-химическая характеристика пластовой нефти Ем-Еговского месторождения</w:t>
      </w:r>
    </w:p>
    <w:p w:rsidR="000C2A84" w:rsidRPr="00B2093D" w:rsidRDefault="000C2A84" w:rsidP="00B2093D">
      <w:pPr>
        <w:widowControl w:val="0"/>
        <w:spacing w:line="360" w:lineRule="auto"/>
        <w:ind w:firstLine="709"/>
        <w:jc w:val="center"/>
        <w:rPr>
          <w:rFonts w:eastAsia="SimSun"/>
        </w:rPr>
      </w:pPr>
      <w:r w:rsidRPr="000C2A84">
        <w:rPr>
          <w:rFonts w:eastAsia="SimSun"/>
        </w:rPr>
        <w:t>(однократное разгазирование)</w:t>
      </w:r>
    </w:p>
    <w:tbl>
      <w:tblPr>
        <w:tblW w:w="10609" w:type="dxa"/>
        <w:jc w:val="center"/>
        <w:tblLayout w:type="fixed"/>
        <w:tblCellMar>
          <w:left w:w="40" w:type="dxa"/>
          <w:right w:w="40" w:type="dxa"/>
        </w:tblCellMar>
        <w:tblLook w:val="0000"/>
      </w:tblPr>
      <w:tblGrid>
        <w:gridCol w:w="1621"/>
        <w:gridCol w:w="1493"/>
        <w:gridCol w:w="799"/>
        <w:gridCol w:w="853"/>
        <w:gridCol w:w="826"/>
        <w:gridCol w:w="852"/>
        <w:gridCol w:w="834"/>
        <w:gridCol w:w="834"/>
        <w:gridCol w:w="827"/>
        <w:gridCol w:w="818"/>
        <w:gridCol w:w="852"/>
      </w:tblGrid>
      <w:tr w:rsidR="000C2A84" w:rsidRPr="00BA583F" w:rsidTr="00BA583F">
        <w:trPr>
          <w:cantSplit/>
          <w:trHeight w:hRule="exact" w:val="653"/>
          <w:jc w:val="center"/>
        </w:trPr>
        <w:tc>
          <w:tcPr>
            <w:tcW w:w="1621" w:type="dxa"/>
            <w:vMerge w:val="restart"/>
            <w:tcBorders>
              <w:top w:val="single" w:sz="6" w:space="0" w:color="auto"/>
              <w:left w:val="single" w:sz="6" w:space="0" w:color="auto"/>
              <w:bottom w:val="nil"/>
              <w:right w:val="single" w:sz="6" w:space="0" w:color="auto"/>
            </w:tcBorders>
            <w:vAlign w:val="center"/>
          </w:tcPr>
          <w:p w:rsidR="000C2A84" w:rsidRPr="00E61553" w:rsidRDefault="000C2A84" w:rsidP="00E61553"/>
          <w:p w:rsidR="000C2A84" w:rsidRPr="00E61553" w:rsidRDefault="00BA583F" w:rsidP="00E61553">
            <w:r w:rsidRPr="00E61553">
              <w:t>Значения</w:t>
            </w:r>
          </w:p>
        </w:tc>
        <w:tc>
          <w:tcPr>
            <w:tcW w:w="1493" w:type="dxa"/>
            <w:vMerge w:val="restart"/>
            <w:tcBorders>
              <w:top w:val="single" w:sz="6" w:space="0" w:color="auto"/>
              <w:left w:val="single" w:sz="6" w:space="0" w:color="auto"/>
              <w:bottom w:val="nil"/>
              <w:right w:val="single" w:sz="6" w:space="0" w:color="auto"/>
            </w:tcBorders>
            <w:vAlign w:val="center"/>
          </w:tcPr>
          <w:p w:rsidR="000C2A84" w:rsidRPr="00E61553" w:rsidRDefault="007A1D3E" w:rsidP="00E61553">
            <w:pPr>
              <w:rPr>
                <w:color w:val="000000"/>
                <w:spacing w:val="-4"/>
              </w:rPr>
            </w:pPr>
            <w:r w:rsidRPr="00E61553">
              <w:rPr>
                <w:color w:val="000000"/>
                <w:spacing w:val="-4"/>
              </w:rPr>
              <w:t>Пластовое давле</w:t>
            </w:r>
            <w:r w:rsidR="000C2A84" w:rsidRPr="00E61553">
              <w:rPr>
                <w:color w:val="000000"/>
                <w:spacing w:val="-4"/>
              </w:rPr>
              <w:t>ние, МПа</w:t>
            </w:r>
          </w:p>
          <w:p w:rsidR="000C2A84" w:rsidRPr="00E61553" w:rsidRDefault="000C2A84" w:rsidP="00E61553">
            <w:pPr>
              <w:rPr>
                <w:color w:val="000000"/>
                <w:spacing w:val="-4"/>
              </w:rPr>
            </w:pPr>
          </w:p>
        </w:tc>
        <w:tc>
          <w:tcPr>
            <w:tcW w:w="799" w:type="dxa"/>
            <w:vMerge w:val="restart"/>
            <w:tcBorders>
              <w:top w:val="single" w:sz="6" w:space="0" w:color="auto"/>
              <w:left w:val="single" w:sz="6" w:space="0" w:color="auto"/>
              <w:bottom w:val="nil"/>
              <w:right w:val="single" w:sz="6" w:space="0" w:color="auto"/>
            </w:tcBorders>
            <w:vAlign w:val="center"/>
          </w:tcPr>
          <w:p w:rsidR="00BA583F" w:rsidRPr="00E61553" w:rsidRDefault="000C2A84" w:rsidP="00E61553">
            <w:pPr>
              <w:rPr>
                <w:color w:val="000000"/>
                <w:spacing w:val="-4"/>
              </w:rPr>
            </w:pPr>
            <w:r w:rsidRPr="00E61553">
              <w:rPr>
                <w:color w:val="000000"/>
                <w:spacing w:val="-4"/>
              </w:rPr>
              <w:t>Плас</w:t>
            </w:r>
            <w:r w:rsidRPr="00E61553">
              <w:rPr>
                <w:color w:val="000000"/>
                <w:spacing w:val="-4"/>
              </w:rPr>
              <w:softHyphen/>
              <w:t>товая темпе</w:t>
            </w:r>
            <w:r w:rsidRPr="00E61553">
              <w:rPr>
                <w:color w:val="000000"/>
                <w:spacing w:val="-4"/>
              </w:rPr>
              <w:softHyphen/>
              <w:t xml:space="preserve">ратура, </w:t>
            </w:r>
          </w:p>
          <w:p w:rsidR="000C2A84" w:rsidRPr="00E61553" w:rsidRDefault="000C2A84" w:rsidP="00E61553">
            <w:pPr>
              <w:rPr>
                <w:color w:val="000000"/>
                <w:spacing w:val="-4"/>
              </w:rPr>
            </w:pPr>
            <w:r w:rsidRPr="00E61553">
              <w:rPr>
                <w:color w:val="000000"/>
                <w:spacing w:val="-4"/>
              </w:rPr>
              <w:t>°С</w:t>
            </w:r>
          </w:p>
          <w:p w:rsidR="000C2A84" w:rsidRPr="00E61553" w:rsidRDefault="000C2A84" w:rsidP="00E61553">
            <w:pPr>
              <w:rPr>
                <w:color w:val="000000"/>
                <w:spacing w:val="-4"/>
              </w:rPr>
            </w:pPr>
          </w:p>
        </w:tc>
        <w:tc>
          <w:tcPr>
            <w:tcW w:w="853" w:type="dxa"/>
            <w:vMerge w:val="restart"/>
            <w:tcBorders>
              <w:top w:val="single" w:sz="6" w:space="0" w:color="auto"/>
              <w:left w:val="single" w:sz="6" w:space="0" w:color="auto"/>
              <w:bottom w:val="nil"/>
              <w:right w:val="single" w:sz="6" w:space="0" w:color="auto"/>
            </w:tcBorders>
            <w:vAlign w:val="center"/>
          </w:tcPr>
          <w:p w:rsidR="00BA583F" w:rsidRPr="00E61553" w:rsidRDefault="000C2A84" w:rsidP="00E61553">
            <w:pPr>
              <w:rPr>
                <w:color w:val="000000"/>
                <w:spacing w:val="-4"/>
              </w:rPr>
            </w:pPr>
            <w:r w:rsidRPr="00E61553">
              <w:rPr>
                <w:color w:val="000000"/>
                <w:spacing w:val="-4"/>
              </w:rPr>
              <w:t>Давле</w:t>
            </w:r>
            <w:r w:rsidRPr="00E61553">
              <w:rPr>
                <w:color w:val="000000"/>
                <w:spacing w:val="-4"/>
              </w:rPr>
              <w:softHyphen/>
              <w:t xml:space="preserve">ние </w:t>
            </w:r>
          </w:p>
          <w:p w:rsidR="000C2A84" w:rsidRPr="00E61553" w:rsidRDefault="000C2A84" w:rsidP="00E61553">
            <w:pPr>
              <w:rPr>
                <w:color w:val="000000"/>
                <w:spacing w:val="-4"/>
              </w:rPr>
            </w:pPr>
            <w:proofErr w:type="gramStart"/>
            <w:r w:rsidRPr="00E61553">
              <w:rPr>
                <w:color w:val="000000"/>
                <w:spacing w:val="-4"/>
              </w:rPr>
              <w:t>насы</w:t>
            </w:r>
            <w:r w:rsidR="00E61553">
              <w:rPr>
                <w:color w:val="000000"/>
                <w:spacing w:val="-4"/>
              </w:rPr>
              <w:t>-</w:t>
            </w:r>
            <w:r w:rsidRPr="00E61553">
              <w:rPr>
                <w:color w:val="000000"/>
                <w:spacing w:val="-4"/>
              </w:rPr>
              <w:t>щения</w:t>
            </w:r>
            <w:proofErr w:type="gramEnd"/>
            <w:r w:rsidRPr="00E61553">
              <w:rPr>
                <w:color w:val="000000"/>
                <w:spacing w:val="-4"/>
              </w:rPr>
              <w:t>, МПа</w:t>
            </w:r>
          </w:p>
          <w:p w:rsidR="000C2A84" w:rsidRPr="00E61553" w:rsidRDefault="000C2A84" w:rsidP="00E61553">
            <w:pPr>
              <w:rPr>
                <w:color w:val="000000"/>
                <w:spacing w:val="-4"/>
              </w:rPr>
            </w:pPr>
          </w:p>
        </w:tc>
        <w:tc>
          <w:tcPr>
            <w:tcW w:w="1678" w:type="dxa"/>
            <w:gridSpan w:val="2"/>
            <w:vMerge w:val="restart"/>
            <w:tcBorders>
              <w:top w:val="single" w:sz="6" w:space="0" w:color="auto"/>
              <w:left w:val="single" w:sz="6" w:space="0" w:color="auto"/>
              <w:bottom w:val="nil"/>
              <w:right w:val="single" w:sz="6" w:space="0" w:color="auto"/>
            </w:tcBorders>
            <w:vAlign w:val="center"/>
          </w:tcPr>
          <w:p w:rsidR="000C2A84" w:rsidRPr="00E61553" w:rsidRDefault="000C2A84" w:rsidP="00E61553">
            <w:pPr>
              <w:rPr>
                <w:color w:val="000000"/>
                <w:spacing w:val="-4"/>
              </w:rPr>
            </w:pPr>
          </w:p>
          <w:p w:rsidR="000C2A84" w:rsidRPr="00E61553" w:rsidRDefault="000C2A84" w:rsidP="00E61553">
            <w:pPr>
              <w:rPr>
                <w:color w:val="000000"/>
                <w:spacing w:val="-4"/>
                <w:sz w:val="22"/>
              </w:rPr>
            </w:pPr>
            <w:r w:rsidRPr="00E61553">
              <w:rPr>
                <w:color w:val="000000"/>
                <w:spacing w:val="-4"/>
                <w:sz w:val="22"/>
              </w:rPr>
              <w:t>Газосодержание</w:t>
            </w:r>
          </w:p>
          <w:p w:rsidR="000C2A84" w:rsidRPr="00E61553" w:rsidRDefault="000C2A84" w:rsidP="00E61553">
            <w:pPr>
              <w:rPr>
                <w:color w:val="000000"/>
                <w:spacing w:val="-4"/>
              </w:rPr>
            </w:pPr>
          </w:p>
        </w:tc>
        <w:tc>
          <w:tcPr>
            <w:tcW w:w="834" w:type="dxa"/>
            <w:vMerge w:val="restart"/>
            <w:tcBorders>
              <w:top w:val="single" w:sz="6" w:space="0" w:color="auto"/>
              <w:left w:val="single" w:sz="6" w:space="0" w:color="auto"/>
              <w:bottom w:val="nil"/>
              <w:right w:val="single" w:sz="6" w:space="0" w:color="auto"/>
            </w:tcBorders>
            <w:vAlign w:val="center"/>
          </w:tcPr>
          <w:p w:rsidR="000C2A84" w:rsidRPr="00E61553" w:rsidRDefault="000C2A84" w:rsidP="00E61553">
            <w:pPr>
              <w:rPr>
                <w:color w:val="000000"/>
                <w:spacing w:val="-4"/>
              </w:rPr>
            </w:pPr>
            <w:r w:rsidRPr="00E61553">
              <w:rPr>
                <w:color w:val="000000"/>
                <w:spacing w:val="-4"/>
              </w:rPr>
              <w:t>Обьем-ный коэф</w:t>
            </w:r>
            <w:r w:rsidRPr="00E61553">
              <w:rPr>
                <w:color w:val="000000"/>
                <w:spacing w:val="-4"/>
              </w:rPr>
              <w:softHyphen/>
              <w:t>фици</w:t>
            </w:r>
            <w:r w:rsidRPr="00E61553">
              <w:rPr>
                <w:color w:val="000000"/>
                <w:spacing w:val="-4"/>
              </w:rPr>
              <w:softHyphen/>
              <w:t>ент</w:t>
            </w:r>
          </w:p>
          <w:p w:rsidR="000C2A84" w:rsidRPr="00E61553" w:rsidRDefault="000C2A84" w:rsidP="00E61553">
            <w:pPr>
              <w:rPr>
                <w:color w:val="000000"/>
                <w:spacing w:val="-4"/>
              </w:rPr>
            </w:pPr>
          </w:p>
        </w:tc>
        <w:tc>
          <w:tcPr>
            <w:tcW w:w="1661" w:type="dxa"/>
            <w:gridSpan w:val="2"/>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rPr>
                <w:color w:val="000000"/>
                <w:spacing w:val="-4"/>
              </w:rPr>
            </w:pPr>
            <w:r w:rsidRPr="00E61553">
              <w:rPr>
                <w:color w:val="000000"/>
                <w:spacing w:val="-4"/>
              </w:rPr>
              <w:t xml:space="preserve">Плотность нефти, </w:t>
            </w:r>
            <w:proofErr w:type="gramStart"/>
            <w:r w:rsidRPr="00E61553">
              <w:rPr>
                <w:color w:val="000000"/>
                <w:spacing w:val="-4"/>
              </w:rPr>
              <w:t>кг</w:t>
            </w:r>
            <w:proofErr w:type="gramEnd"/>
            <w:r w:rsidRPr="00E61553">
              <w:rPr>
                <w:color w:val="000000"/>
                <w:spacing w:val="-4"/>
              </w:rPr>
              <w:t>/м</w:t>
            </w:r>
            <w:r w:rsidRPr="00E61553">
              <w:rPr>
                <w:color w:val="000000"/>
                <w:spacing w:val="-4"/>
                <w:vertAlign w:val="superscript"/>
              </w:rPr>
              <w:t>3</w:t>
            </w:r>
          </w:p>
        </w:tc>
        <w:tc>
          <w:tcPr>
            <w:tcW w:w="818" w:type="dxa"/>
            <w:vMerge w:val="restart"/>
            <w:tcBorders>
              <w:top w:val="single" w:sz="6" w:space="0" w:color="auto"/>
              <w:left w:val="single" w:sz="6" w:space="0" w:color="auto"/>
              <w:bottom w:val="nil"/>
              <w:right w:val="single" w:sz="6" w:space="0" w:color="auto"/>
            </w:tcBorders>
            <w:vAlign w:val="center"/>
          </w:tcPr>
          <w:p w:rsidR="000C2A84" w:rsidRPr="00E61553" w:rsidRDefault="000C2A84" w:rsidP="00E61553">
            <w:r w:rsidRPr="00E61553">
              <w:rPr>
                <w:color w:val="000000"/>
                <w:spacing w:val="-19"/>
              </w:rPr>
              <w:t>Вяз</w:t>
            </w:r>
            <w:r w:rsidRPr="00E61553">
              <w:rPr>
                <w:color w:val="000000"/>
                <w:spacing w:val="-19"/>
              </w:rPr>
              <w:softHyphen/>
            </w:r>
            <w:r w:rsidRPr="00E61553">
              <w:rPr>
                <w:color w:val="000000"/>
                <w:spacing w:val="-8"/>
              </w:rPr>
              <w:t>кость пласт</w:t>
            </w:r>
            <w:proofErr w:type="gramStart"/>
            <w:r w:rsidRPr="00E61553">
              <w:rPr>
                <w:color w:val="000000"/>
                <w:spacing w:val="-8"/>
              </w:rPr>
              <w:t>.</w:t>
            </w:r>
            <w:proofErr w:type="gramEnd"/>
            <w:r w:rsidRPr="00E61553">
              <w:rPr>
                <w:color w:val="000000"/>
                <w:spacing w:val="-8"/>
              </w:rPr>
              <w:t xml:space="preserve"> </w:t>
            </w:r>
            <w:proofErr w:type="gramStart"/>
            <w:r w:rsidRPr="00E61553">
              <w:rPr>
                <w:color w:val="000000"/>
                <w:spacing w:val="-8"/>
              </w:rPr>
              <w:t>н</w:t>
            </w:r>
            <w:proofErr w:type="gramEnd"/>
            <w:r w:rsidRPr="00E61553">
              <w:rPr>
                <w:color w:val="000000"/>
                <w:spacing w:val="-8"/>
              </w:rPr>
              <w:t>ефти, мПа*с</w:t>
            </w:r>
          </w:p>
          <w:p w:rsidR="000C2A84" w:rsidRPr="00E61553" w:rsidRDefault="000C2A84" w:rsidP="00E61553"/>
        </w:tc>
        <w:tc>
          <w:tcPr>
            <w:tcW w:w="852" w:type="dxa"/>
            <w:vMerge w:val="restart"/>
            <w:tcBorders>
              <w:top w:val="single" w:sz="6" w:space="0" w:color="auto"/>
              <w:left w:val="single" w:sz="6" w:space="0" w:color="auto"/>
              <w:bottom w:val="nil"/>
              <w:right w:val="single" w:sz="6" w:space="0" w:color="auto"/>
            </w:tcBorders>
            <w:vAlign w:val="center"/>
          </w:tcPr>
          <w:p w:rsidR="000C2A84" w:rsidRPr="00E61553" w:rsidRDefault="000C2A84" w:rsidP="00E61553">
            <w:r w:rsidRPr="00E61553">
              <w:rPr>
                <w:color w:val="000000"/>
                <w:spacing w:val="-19"/>
                <w:w w:val="104"/>
              </w:rPr>
              <w:t>Плот</w:t>
            </w:r>
            <w:r w:rsidRPr="00E61553">
              <w:rPr>
                <w:color w:val="000000"/>
                <w:spacing w:val="-19"/>
                <w:w w:val="104"/>
              </w:rPr>
              <w:softHyphen/>
            </w:r>
            <w:r w:rsidRPr="00E61553">
              <w:rPr>
                <w:color w:val="000000"/>
                <w:spacing w:val="-15"/>
                <w:w w:val="104"/>
              </w:rPr>
              <w:t xml:space="preserve">ность </w:t>
            </w:r>
            <w:r w:rsidRPr="00E61553">
              <w:rPr>
                <w:color w:val="000000"/>
                <w:spacing w:val="-7"/>
                <w:w w:val="104"/>
              </w:rPr>
              <w:t xml:space="preserve">газа, </w:t>
            </w:r>
            <w:proofErr w:type="gramStart"/>
            <w:r w:rsidRPr="00E61553">
              <w:rPr>
                <w:color w:val="000000"/>
                <w:spacing w:val="-16"/>
                <w:w w:val="104"/>
              </w:rPr>
              <w:t>кг</w:t>
            </w:r>
            <w:proofErr w:type="gramEnd"/>
            <w:r w:rsidRPr="00E61553">
              <w:rPr>
                <w:color w:val="000000"/>
                <w:spacing w:val="-16"/>
                <w:w w:val="104"/>
              </w:rPr>
              <w:t>/м</w:t>
            </w:r>
            <w:r w:rsidRPr="00E61553">
              <w:rPr>
                <w:color w:val="000000"/>
                <w:spacing w:val="-16"/>
                <w:w w:val="104"/>
                <w:vertAlign w:val="superscript"/>
              </w:rPr>
              <w:t>3</w:t>
            </w:r>
          </w:p>
          <w:p w:rsidR="000C2A84" w:rsidRPr="00E61553" w:rsidRDefault="000C2A84" w:rsidP="00E61553"/>
        </w:tc>
      </w:tr>
      <w:tr w:rsidR="000C2A84" w:rsidRPr="00BA583F" w:rsidTr="00BA583F">
        <w:trPr>
          <w:cantSplit/>
          <w:trHeight w:hRule="exact" w:val="305"/>
          <w:jc w:val="center"/>
        </w:trPr>
        <w:tc>
          <w:tcPr>
            <w:tcW w:w="1621" w:type="dxa"/>
            <w:vMerge/>
            <w:tcBorders>
              <w:top w:val="nil"/>
              <w:left w:val="single" w:sz="6" w:space="0" w:color="auto"/>
              <w:bottom w:val="nil"/>
              <w:right w:val="single" w:sz="6" w:space="0" w:color="auto"/>
            </w:tcBorders>
          </w:tcPr>
          <w:p w:rsidR="000C2A84" w:rsidRPr="00E61553" w:rsidRDefault="000C2A84" w:rsidP="00E61553"/>
        </w:tc>
        <w:tc>
          <w:tcPr>
            <w:tcW w:w="1493" w:type="dxa"/>
            <w:vMerge/>
            <w:tcBorders>
              <w:top w:val="nil"/>
              <w:left w:val="single" w:sz="6" w:space="0" w:color="auto"/>
              <w:bottom w:val="nil"/>
              <w:right w:val="single" w:sz="6" w:space="0" w:color="auto"/>
            </w:tcBorders>
          </w:tcPr>
          <w:p w:rsidR="000C2A84" w:rsidRPr="00E61553" w:rsidRDefault="000C2A84" w:rsidP="00E61553">
            <w:pPr>
              <w:rPr>
                <w:color w:val="000000"/>
                <w:spacing w:val="-4"/>
              </w:rPr>
            </w:pPr>
          </w:p>
        </w:tc>
        <w:tc>
          <w:tcPr>
            <w:tcW w:w="799" w:type="dxa"/>
            <w:vMerge/>
            <w:tcBorders>
              <w:top w:val="nil"/>
              <w:left w:val="single" w:sz="6" w:space="0" w:color="auto"/>
              <w:bottom w:val="nil"/>
              <w:right w:val="single" w:sz="6" w:space="0" w:color="auto"/>
            </w:tcBorders>
          </w:tcPr>
          <w:p w:rsidR="000C2A84" w:rsidRPr="00E61553" w:rsidRDefault="000C2A84" w:rsidP="00E61553">
            <w:pPr>
              <w:rPr>
                <w:color w:val="000000"/>
                <w:spacing w:val="-4"/>
              </w:rPr>
            </w:pPr>
          </w:p>
        </w:tc>
        <w:tc>
          <w:tcPr>
            <w:tcW w:w="853" w:type="dxa"/>
            <w:vMerge/>
            <w:tcBorders>
              <w:top w:val="nil"/>
              <w:left w:val="single" w:sz="6" w:space="0" w:color="auto"/>
              <w:bottom w:val="nil"/>
              <w:right w:val="single" w:sz="6" w:space="0" w:color="auto"/>
            </w:tcBorders>
          </w:tcPr>
          <w:p w:rsidR="000C2A84" w:rsidRPr="00E61553" w:rsidRDefault="000C2A84" w:rsidP="00E61553">
            <w:pPr>
              <w:rPr>
                <w:color w:val="000000"/>
                <w:spacing w:val="-4"/>
              </w:rPr>
            </w:pPr>
          </w:p>
        </w:tc>
        <w:tc>
          <w:tcPr>
            <w:tcW w:w="1678" w:type="dxa"/>
            <w:gridSpan w:val="2"/>
            <w:vMerge/>
            <w:tcBorders>
              <w:top w:val="nil"/>
              <w:left w:val="single" w:sz="6" w:space="0" w:color="auto"/>
              <w:bottom w:val="single" w:sz="6" w:space="0" w:color="auto"/>
              <w:right w:val="single" w:sz="6" w:space="0" w:color="auto"/>
            </w:tcBorders>
          </w:tcPr>
          <w:p w:rsidR="000C2A84" w:rsidRPr="00E61553" w:rsidRDefault="000C2A84" w:rsidP="00E61553">
            <w:pPr>
              <w:rPr>
                <w:color w:val="000000"/>
                <w:spacing w:val="-4"/>
              </w:rPr>
            </w:pPr>
          </w:p>
        </w:tc>
        <w:tc>
          <w:tcPr>
            <w:tcW w:w="834" w:type="dxa"/>
            <w:vMerge/>
            <w:tcBorders>
              <w:top w:val="nil"/>
              <w:left w:val="single" w:sz="6" w:space="0" w:color="auto"/>
              <w:bottom w:val="nil"/>
              <w:right w:val="single" w:sz="6" w:space="0" w:color="auto"/>
            </w:tcBorders>
          </w:tcPr>
          <w:p w:rsidR="000C2A84" w:rsidRPr="00E61553" w:rsidRDefault="000C2A84" w:rsidP="00E61553">
            <w:pPr>
              <w:rPr>
                <w:color w:val="000000"/>
                <w:spacing w:val="-4"/>
              </w:rPr>
            </w:pPr>
          </w:p>
        </w:tc>
        <w:tc>
          <w:tcPr>
            <w:tcW w:w="834" w:type="dxa"/>
            <w:vMerge w:val="restart"/>
            <w:tcBorders>
              <w:top w:val="single" w:sz="6" w:space="0" w:color="auto"/>
              <w:left w:val="single" w:sz="6" w:space="0" w:color="auto"/>
              <w:bottom w:val="nil"/>
              <w:right w:val="single" w:sz="6" w:space="0" w:color="auto"/>
            </w:tcBorders>
          </w:tcPr>
          <w:p w:rsidR="000C2A84" w:rsidRPr="00E61553" w:rsidRDefault="000C2A84" w:rsidP="00E61553">
            <w:pPr>
              <w:rPr>
                <w:color w:val="000000"/>
                <w:spacing w:val="-4"/>
              </w:rPr>
            </w:pPr>
            <w:r w:rsidRPr="00E61553">
              <w:rPr>
                <w:color w:val="000000"/>
                <w:spacing w:val="-4"/>
              </w:rPr>
              <w:t>сепа</w:t>
            </w:r>
            <w:r w:rsidRPr="00E61553">
              <w:rPr>
                <w:color w:val="000000"/>
                <w:spacing w:val="-4"/>
              </w:rPr>
              <w:softHyphen/>
              <w:t>риро</w:t>
            </w:r>
            <w:r w:rsidRPr="00E61553">
              <w:rPr>
                <w:color w:val="000000"/>
                <w:spacing w:val="-4"/>
              </w:rPr>
              <w:softHyphen/>
              <w:t>ван.</w:t>
            </w:r>
          </w:p>
          <w:p w:rsidR="000C2A84" w:rsidRPr="00E61553" w:rsidRDefault="000C2A84" w:rsidP="00E61553">
            <w:pPr>
              <w:rPr>
                <w:color w:val="000000"/>
                <w:spacing w:val="-4"/>
              </w:rPr>
            </w:pPr>
          </w:p>
        </w:tc>
        <w:tc>
          <w:tcPr>
            <w:tcW w:w="827" w:type="dxa"/>
            <w:vMerge w:val="restart"/>
            <w:tcBorders>
              <w:top w:val="single" w:sz="6" w:space="0" w:color="auto"/>
              <w:left w:val="single" w:sz="6" w:space="0" w:color="auto"/>
              <w:bottom w:val="nil"/>
              <w:right w:val="single" w:sz="6" w:space="0" w:color="auto"/>
            </w:tcBorders>
          </w:tcPr>
          <w:p w:rsidR="000C2A84" w:rsidRPr="00E61553" w:rsidRDefault="000C2A84" w:rsidP="00E61553">
            <w:pPr>
              <w:rPr>
                <w:color w:val="000000"/>
                <w:spacing w:val="-4"/>
              </w:rPr>
            </w:pPr>
            <w:r w:rsidRPr="00E61553">
              <w:rPr>
                <w:color w:val="000000"/>
                <w:spacing w:val="-4"/>
              </w:rPr>
              <w:t>плас</w:t>
            </w:r>
            <w:r w:rsidRPr="00E61553">
              <w:rPr>
                <w:color w:val="000000"/>
                <w:spacing w:val="-4"/>
              </w:rPr>
              <w:softHyphen/>
              <w:t>товой</w:t>
            </w:r>
          </w:p>
          <w:p w:rsidR="000C2A84" w:rsidRPr="00E61553" w:rsidRDefault="000C2A84" w:rsidP="00E61553">
            <w:pPr>
              <w:rPr>
                <w:color w:val="000000"/>
                <w:spacing w:val="-4"/>
              </w:rPr>
            </w:pPr>
          </w:p>
        </w:tc>
        <w:tc>
          <w:tcPr>
            <w:tcW w:w="818" w:type="dxa"/>
            <w:vMerge/>
            <w:tcBorders>
              <w:top w:val="nil"/>
              <w:left w:val="single" w:sz="6" w:space="0" w:color="auto"/>
              <w:bottom w:val="nil"/>
              <w:right w:val="single" w:sz="6" w:space="0" w:color="auto"/>
            </w:tcBorders>
          </w:tcPr>
          <w:p w:rsidR="000C2A84" w:rsidRPr="00E61553" w:rsidRDefault="000C2A84" w:rsidP="00E61553"/>
        </w:tc>
        <w:tc>
          <w:tcPr>
            <w:tcW w:w="852" w:type="dxa"/>
            <w:vMerge/>
            <w:tcBorders>
              <w:top w:val="nil"/>
              <w:left w:val="single" w:sz="6" w:space="0" w:color="auto"/>
              <w:bottom w:val="nil"/>
              <w:right w:val="single" w:sz="6" w:space="0" w:color="auto"/>
            </w:tcBorders>
          </w:tcPr>
          <w:p w:rsidR="000C2A84" w:rsidRPr="00E61553" w:rsidRDefault="000C2A84" w:rsidP="00E61553"/>
        </w:tc>
      </w:tr>
      <w:tr w:rsidR="000C2A84" w:rsidRPr="00BA583F" w:rsidTr="00BA583F">
        <w:trPr>
          <w:cantSplit/>
          <w:trHeight w:hRule="exact" w:val="731"/>
          <w:jc w:val="center"/>
        </w:trPr>
        <w:tc>
          <w:tcPr>
            <w:tcW w:w="1621" w:type="dxa"/>
            <w:vMerge/>
            <w:tcBorders>
              <w:top w:val="nil"/>
              <w:left w:val="single" w:sz="6" w:space="0" w:color="auto"/>
              <w:bottom w:val="single" w:sz="6" w:space="0" w:color="auto"/>
              <w:right w:val="single" w:sz="6" w:space="0" w:color="auto"/>
            </w:tcBorders>
          </w:tcPr>
          <w:p w:rsidR="000C2A84" w:rsidRPr="00E61553" w:rsidRDefault="000C2A84" w:rsidP="00E61553"/>
        </w:tc>
        <w:tc>
          <w:tcPr>
            <w:tcW w:w="1493" w:type="dxa"/>
            <w:vMerge/>
            <w:tcBorders>
              <w:top w:val="nil"/>
              <w:left w:val="single" w:sz="6" w:space="0" w:color="auto"/>
              <w:bottom w:val="single" w:sz="6" w:space="0" w:color="auto"/>
              <w:right w:val="single" w:sz="6" w:space="0" w:color="auto"/>
            </w:tcBorders>
          </w:tcPr>
          <w:p w:rsidR="000C2A84" w:rsidRPr="00E61553" w:rsidRDefault="000C2A84" w:rsidP="00E61553">
            <w:pPr>
              <w:rPr>
                <w:color w:val="000000"/>
                <w:spacing w:val="-4"/>
              </w:rPr>
            </w:pPr>
          </w:p>
        </w:tc>
        <w:tc>
          <w:tcPr>
            <w:tcW w:w="799" w:type="dxa"/>
            <w:vMerge/>
            <w:tcBorders>
              <w:top w:val="nil"/>
              <w:left w:val="single" w:sz="6" w:space="0" w:color="auto"/>
              <w:bottom w:val="single" w:sz="6" w:space="0" w:color="auto"/>
              <w:right w:val="single" w:sz="6" w:space="0" w:color="auto"/>
            </w:tcBorders>
          </w:tcPr>
          <w:p w:rsidR="000C2A84" w:rsidRPr="00E61553" w:rsidRDefault="000C2A84" w:rsidP="00E61553">
            <w:pPr>
              <w:rPr>
                <w:color w:val="000000"/>
                <w:spacing w:val="-4"/>
              </w:rPr>
            </w:pPr>
          </w:p>
        </w:tc>
        <w:tc>
          <w:tcPr>
            <w:tcW w:w="853" w:type="dxa"/>
            <w:vMerge/>
            <w:tcBorders>
              <w:top w:val="nil"/>
              <w:left w:val="single" w:sz="6" w:space="0" w:color="auto"/>
              <w:bottom w:val="single" w:sz="6" w:space="0" w:color="auto"/>
              <w:right w:val="single" w:sz="6" w:space="0" w:color="auto"/>
            </w:tcBorders>
          </w:tcPr>
          <w:p w:rsidR="000C2A84" w:rsidRPr="00E61553" w:rsidRDefault="000C2A84" w:rsidP="00E61553">
            <w:pPr>
              <w:rPr>
                <w:color w:val="000000"/>
                <w:spacing w:val="-4"/>
              </w:rPr>
            </w:pPr>
          </w:p>
        </w:tc>
        <w:tc>
          <w:tcPr>
            <w:tcW w:w="826" w:type="dxa"/>
            <w:tcBorders>
              <w:top w:val="single" w:sz="6" w:space="0" w:color="auto"/>
              <w:left w:val="single" w:sz="6" w:space="0" w:color="auto"/>
              <w:bottom w:val="single" w:sz="6" w:space="0" w:color="auto"/>
              <w:right w:val="single" w:sz="6" w:space="0" w:color="auto"/>
            </w:tcBorders>
          </w:tcPr>
          <w:p w:rsidR="000C2A84" w:rsidRPr="00E61553" w:rsidRDefault="000C2A84" w:rsidP="00E61553">
            <w:pPr>
              <w:rPr>
                <w:color w:val="000000"/>
                <w:spacing w:val="-4"/>
              </w:rPr>
            </w:pPr>
            <w:r w:rsidRPr="00E61553">
              <w:rPr>
                <w:color w:val="000000"/>
                <w:spacing w:val="-4"/>
              </w:rPr>
              <w:t>м</w:t>
            </w:r>
            <w:r w:rsidRPr="00E61553">
              <w:rPr>
                <w:color w:val="000000"/>
                <w:spacing w:val="-4"/>
                <w:vertAlign w:val="superscript"/>
              </w:rPr>
              <w:t>3</w:t>
            </w:r>
            <w:r w:rsidRPr="00E61553">
              <w:rPr>
                <w:color w:val="000000"/>
                <w:spacing w:val="-4"/>
              </w:rPr>
              <w:t>/т</w:t>
            </w:r>
          </w:p>
          <w:p w:rsidR="000C2A84" w:rsidRPr="00E61553" w:rsidRDefault="000C2A84" w:rsidP="00E61553">
            <w:pPr>
              <w:rPr>
                <w:color w:val="000000"/>
                <w:spacing w:val="-4"/>
              </w:rPr>
            </w:pPr>
          </w:p>
        </w:tc>
        <w:tc>
          <w:tcPr>
            <w:tcW w:w="852" w:type="dxa"/>
            <w:tcBorders>
              <w:top w:val="single" w:sz="6" w:space="0" w:color="auto"/>
              <w:left w:val="single" w:sz="6" w:space="0" w:color="auto"/>
              <w:bottom w:val="single" w:sz="6" w:space="0" w:color="auto"/>
              <w:right w:val="single" w:sz="6" w:space="0" w:color="auto"/>
            </w:tcBorders>
          </w:tcPr>
          <w:p w:rsidR="000C2A84" w:rsidRPr="00E61553" w:rsidRDefault="000C2A84" w:rsidP="00E61553">
            <w:pPr>
              <w:rPr>
                <w:color w:val="000000"/>
                <w:spacing w:val="-4"/>
              </w:rPr>
            </w:pPr>
            <w:r w:rsidRPr="00E61553">
              <w:rPr>
                <w:color w:val="000000"/>
                <w:spacing w:val="-4"/>
              </w:rPr>
              <w:t>м</w:t>
            </w:r>
            <w:r w:rsidRPr="00E61553">
              <w:rPr>
                <w:color w:val="000000"/>
                <w:spacing w:val="-4"/>
                <w:vertAlign w:val="superscript"/>
              </w:rPr>
              <w:t>3</w:t>
            </w:r>
            <w:r w:rsidRPr="00E61553">
              <w:rPr>
                <w:color w:val="000000"/>
                <w:spacing w:val="-4"/>
              </w:rPr>
              <w:t>/м</w:t>
            </w:r>
            <w:r w:rsidRPr="00E61553">
              <w:rPr>
                <w:color w:val="000000"/>
                <w:spacing w:val="-4"/>
                <w:vertAlign w:val="superscript"/>
              </w:rPr>
              <w:t>3</w:t>
            </w:r>
          </w:p>
          <w:p w:rsidR="000C2A84" w:rsidRPr="00E61553" w:rsidRDefault="000C2A84" w:rsidP="00E61553">
            <w:pPr>
              <w:rPr>
                <w:color w:val="000000"/>
                <w:spacing w:val="-4"/>
              </w:rPr>
            </w:pPr>
          </w:p>
        </w:tc>
        <w:tc>
          <w:tcPr>
            <w:tcW w:w="834" w:type="dxa"/>
            <w:vMerge/>
            <w:tcBorders>
              <w:top w:val="nil"/>
              <w:left w:val="single" w:sz="6" w:space="0" w:color="auto"/>
              <w:bottom w:val="single" w:sz="6" w:space="0" w:color="auto"/>
              <w:right w:val="single" w:sz="6" w:space="0" w:color="auto"/>
            </w:tcBorders>
          </w:tcPr>
          <w:p w:rsidR="000C2A84" w:rsidRPr="00E61553" w:rsidRDefault="000C2A84" w:rsidP="00E61553"/>
        </w:tc>
        <w:tc>
          <w:tcPr>
            <w:tcW w:w="834" w:type="dxa"/>
            <w:vMerge/>
            <w:tcBorders>
              <w:top w:val="nil"/>
              <w:left w:val="single" w:sz="6" w:space="0" w:color="auto"/>
              <w:bottom w:val="single" w:sz="6" w:space="0" w:color="auto"/>
              <w:right w:val="single" w:sz="6" w:space="0" w:color="auto"/>
            </w:tcBorders>
          </w:tcPr>
          <w:p w:rsidR="000C2A84" w:rsidRPr="00E61553" w:rsidRDefault="000C2A84" w:rsidP="00E61553"/>
        </w:tc>
        <w:tc>
          <w:tcPr>
            <w:tcW w:w="827" w:type="dxa"/>
            <w:vMerge/>
            <w:tcBorders>
              <w:top w:val="nil"/>
              <w:left w:val="single" w:sz="6" w:space="0" w:color="auto"/>
              <w:bottom w:val="single" w:sz="6" w:space="0" w:color="auto"/>
              <w:right w:val="single" w:sz="6" w:space="0" w:color="auto"/>
            </w:tcBorders>
          </w:tcPr>
          <w:p w:rsidR="000C2A84" w:rsidRPr="00E61553" w:rsidRDefault="000C2A84" w:rsidP="00E61553"/>
        </w:tc>
        <w:tc>
          <w:tcPr>
            <w:tcW w:w="818" w:type="dxa"/>
            <w:vMerge/>
            <w:tcBorders>
              <w:top w:val="nil"/>
              <w:left w:val="single" w:sz="6" w:space="0" w:color="auto"/>
              <w:bottom w:val="single" w:sz="6" w:space="0" w:color="auto"/>
              <w:right w:val="single" w:sz="6" w:space="0" w:color="auto"/>
            </w:tcBorders>
          </w:tcPr>
          <w:p w:rsidR="000C2A84" w:rsidRPr="00E61553" w:rsidRDefault="000C2A84" w:rsidP="00E61553"/>
        </w:tc>
        <w:tc>
          <w:tcPr>
            <w:tcW w:w="852" w:type="dxa"/>
            <w:vMerge/>
            <w:tcBorders>
              <w:top w:val="nil"/>
              <w:left w:val="single" w:sz="6" w:space="0" w:color="auto"/>
              <w:bottom w:val="single" w:sz="6" w:space="0" w:color="auto"/>
              <w:right w:val="single" w:sz="6" w:space="0" w:color="auto"/>
            </w:tcBorders>
          </w:tcPr>
          <w:p w:rsidR="000C2A84" w:rsidRPr="00E61553" w:rsidRDefault="000C2A84" w:rsidP="00E61553"/>
        </w:tc>
      </w:tr>
      <w:tr w:rsidR="000C2A84" w:rsidRPr="00BA583F" w:rsidTr="00E61553">
        <w:trPr>
          <w:trHeight w:hRule="exact" w:val="295"/>
          <w:jc w:val="center"/>
        </w:trPr>
        <w:tc>
          <w:tcPr>
            <w:tcW w:w="1621" w:type="dxa"/>
            <w:tcBorders>
              <w:top w:val="single" w:sz="6" w:space="0" w:color="auto"/>
              <w:left w:val="single" w:sz="6" w:space="0" w:color="auto"/>
              <w:bottom w:val="single" w:sz="6" w:space="0" w:color="auto"/>
              <w:right w:val="single" w:sz="6" w:space="0" w:color="auto"/>
            </w:tcBorders>
          </w:tcPr>
          <w:p w:rsidR="000C2A84" w:rsidRPr="00E61553" w:rsidRDefault="00BA583F" w:rsidP="00E61553">
            <w:r w:rsidRPr="00E61553">
              <w:rPr>
                <w:color w:val="000000"/>
                <w:spacing w:val="-4"/>
              </w:rPr>
              <w:t>М</w:t>
            </w:r>
            <w:r w:rsidR="000C2A84" w:rsidRPr="00E61553">
              <w:rPr>
                <w:color w:val="000000"/>
                <w:spacing w:val="-4"/>
              </w:rPr>
              <w:t xml:space="preserve">инимальные </w:t>
            </w:r>
          </w:p>
          <w:p w:rsidR="000C2A84" w:rsidRPr="00E61553" w:rsidRDefault="000C2A84" w:rsidP="00E61553"/>
        </w:tc>
        <w:tc>
          <w:tcPr>
            <w:tcW w:w="1493" w:type="dxa"/>
            <w:tcBorders>
              <w:top w:val="single" w:sz="6" w:space="0" w:color="auto"/>
              <w:left w:val="single" w:sz="6" w:space="0" w:color="auto"/>
              <w:bottom w:val="single" w:sz="6" w:space="0" w:color="auto"/>
              <w:right w:val="single" w:sz="6" w:space="0" w:color="auto"/>
            </w:tcBorders>
            <w:vAlign w:val="center"/>
          </w:tcPr>
          <w:p w:rsidR="000C2A84" w:rsidRPr="00E61553" w:rsidRDefault="007A1D3E" w:rsidP="00E61553">
            <w:pPr>
              <w:jc w:val="center"/>
            </w:pPr>
            <w:r w:rsidRPr="00E61553">
              <w:t>19,</w:t>
            </w:r>
            <w:r w:rsidR="000C2A84" w:rsidRPr="00E61553">
              <w:t>5</w:t>
            </w:r>
          </w:p>
          <w:p w:rsidR="000C2A84" w:rsidRPr="00E61553" w:rsidRDefault="000C2A84" w:rsidP="00E61553">
            <w:pPr>
              <w:jc w:val="center"/>
            </w:pPr>
          </w:p>
        </w:tc>
        <w:tc>
          <w:tcPr>
            <w:tcW w:w="799"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t>92</w:t>
            </w:r>
          </w:p>
          <w:p w:rsidR="000C2A84" w:rsidRPr="00E61553" w:rsidRDefault="000C2A84" w:rsidP="00E61553">
            <w:pPr>
              <w:jc w:val="center"/>
            </w:pPr>
          </w:p>
        </w:tc>
        <w:tc>
          <w:tcPr>
            <w:tcW w:w="853" w:type="dxa"/>
            <w:tcBorders>
              <w:top w:val="single" w:sz="6" w:space="0" w:color="auto"/>
              <w:left w:val="single" w:sz="6" w:space="0" w:color="auto"/>
              <w:bottom w:val="single" w:sz="6" w:space="0" w:color="auto"/>
              <w:right w:val="single" w:sz="6" w:space="0" w:color="auto"/>
            </w:tcBorders>
            <w:vAlign w:val="center"/>
          </w:tcPr>
          <w:p w:rsidR="000C2A84" w:rsidRPr="00E61553" w:rsidRDefault="00E61553" w:rsidP="00E61553">
            <w:pPr>
              <w:jc w:val="center"/>
            </w:pPr>
            <w:r>
              <w:rPr>
                <w:spacing w:val="-9"/>
                <w:w w:val="88"/>
              </w:rPr>
              <w:t>10,0</w:t>
            </w:r>
          </w:p>
          <w:p w:rsidR="000C2A84" w:rsidRPr="00E61553" w:rsidRDefault="000C2A84" w:rsidP="00E61553">
            <w:pPr>
              <w:jc w:val="center"/>
            </w:pPr>
          </w:p>
        </w:tc>
        <w:tc>
          <w:tcPr>
            <w:tcW w:w="826"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rPr>
                <w:spacing w:val="-16"/>
              </w:rPr>
              <w:t>116</w:t>
            </w:r>
            <w:r w:rsidR="007A1D3E" w:rsidRPr="00E61553">
              <w:rPr>
                <w:spacing w:val="-16"/>
              </w:rPr>
              <w:t>,</w:t>
            </w:r>
            <w:r w:rsidRPr="00E61553">
              <w:rPr>
                <w:spacing w:val="-16"/>
              </w:rPr>
              <w:t>90</w:t>
            </w:r>
          </w:p>
          <w:p w:rsidR="000C2A84" w:rsidRPr="00E61553" w:rsidRDefault="000C2A84" w:rsidP="00E61553">
            <w:pPr>
              <w:jc w:val="center"/>
            </w:pPr>
          </w:p>
        </w:tc>
        <w:tc>
          <w:tcPr>
            <w:tcW w:w="852"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rPr>
                <w:spacing w:val="-16"/>
              </w:rPr>
              <w:t>98</w:t>
            </w:r>
            <w:r w:rsidR="007A1D3E" w:rsidRPr="00E61553">
              <w:rPr>
                <w:spacing w:val="-16"/>
              </w:rPr>
              <w:t>,</w:t>
            </w:r>
            <w:r w:rsidRPr="00E61553">
              <w:rPr>
                <w:spacing w:val="-16"/>
              </w:rPr>
              <w:t>61</w:t>
            </w:r>
          </w:p>
          <w:p w:rsidR="000C2A84" w:rsidRPr="00E61553" w:rsidRDefault="000C2A84" w:rsidP="00E61553">
            <w:pPr>
              <w:jc w:val="center"/>
            </w:pPr>
          </w:p>
        </w:tc>
        <w:tc>
          <w:tcPr>
            <w:tcW w:w="834"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rPr>
                <w:spacing w:val="-7"/>
                <w:w w:val="86"/>
              </w:rPr>
              <w:t>1</w:t>
            </w:r>
            <w:r w:rsidR="007A1D3E" w:rsidRPr="00E61553">
              <w:rPr>
                <w:spacing w:val="-7"/>
                <w:w w:val="86"/>
              </w:rPr>
              <w:t>,</w:t>
            </w:r>
            <w:r w:rsidRPr="00E61553">
              <w:rPr>
                <w:spacing w:val="-7"/>
                <w:w w:val="86"/>
              </w:rPr>
              <w:t>321</w:t>
            </w:r>
          </w:p>
          <w:p w:rsidR="000C2A84" w:rsidRPr="00E61553" w:rsidRDefault="000C2A84" w:rsidP="00E61553">
            <w:pPr>
              <w:jc w:val="center"/>
            </w:pPr>
          </w:p>
        </w:tc>
        <w:tc>
          <w:tcPr>
            <w:tcW w:w="834"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t>830</w:t>
            </w:r>
          </w:p>
          <w:p w:rsidR="000C2A84" w:rsidRPr="00E61553" w:rsidRDefault="000C2A84" w:rsidP="00E61553">
            <w:pPr>
              <w:jc w:val="center"/>
            </w:pPr>
          </w:p>
        </w:tc>
        <w:tc>
          <w:tcPr>
            <w:tcW w:w="827"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t>616</w:t>
            </w:r>
          </w:p>
          <w:p w:rsidR="000C2A84" w:rsidRPr="00E61553" w:rsidRDefault="000C2A84" w:rsidP="00E61553">
            <w:pPr>
              <w:jc w:val="center"/>
            </w:pPr>
          </w:p>
        </w:tc>
        <w:tc>
          <w:tcPr>
            <w:tcW w:w="818"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rPr>
                <w:spacing w:val="-14"/>
              </w:rPr>
              <w:t>0</w:t>
            </w:r>
            <w:r w:rsidR="00E61553" w:rsidRPr="00E61553">
              <w:rPr>
                <w:spacing w:val="-14"/>
              </w:rPr>
              <w:t>,</w:t>
            </w:r>
            <w:r w:rsidRPr="00E61553">
              <w:rPr>
                <w:spacing w:val="-14"/>
              </w:rPr>
              <w:t>40</w:t>
            </w:r>
          </w:p>
          <w:p w:rsidR="000C2A84" w:rsidRPr="00E61553" w:rsidRDefault="000C2A84" w:rsidP="00E61553">
            <w:pPr>
              <w:jc w:val="center"/>
            </w:pPr>
          </w:p>
        </w:tc>
        <w:tc>
          <w:tcPr>
            <w:tcW w:w="852"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t>1</w:t>
            </w:r>
            <w:r w:rsidR="00E61553" w:rsidRPr="00E61553">
              <w:t>,</w:t>
            </w:r>
            <w:r w:rsidRPr="00E61553">
              <w:t>080</w:t>
            </w:r>
          </w:p>
          <w:p w:rsidR="000C2A84" w:rsidRPr="00E61553" w:rsidRDefault="000C2A84" w:rsidP="00E61553">
            <w:pPr>
              <w:jc w:val="center"/>
            </w:pPr>
          </w:p>
        </w:tc>
      </w:tr>
      <w:tr w:rsidR="000C2A84" w:rsidRPr="00BA583F" w:rsidTr="00E61553">
        <w:trPr>
          <w:trHeight w:hRule="exact" w:val="295"/>
          <w:jc w:val="center"/>
        </w:trPr>
        <w:tc>
          <w:tcPr>
            <w:tcW w:w="1621" w:type="dxa"/>
            <w:tcBorders>
              <w:top w:val="single" w:sz="6" w:space="0" w:color="auto"/>
              <w:left w:val="single" w:sz="6" w:space="0" w:color="auto"/>
              <w:bottom w:val="single" w:sz="6" w:space="0" w:color="auto"/>
              <w:right w:val="single" w:sz="6" w:space="0" w:color="auto"/>
            </w:tcBorders>
          </w:tcPr>
          <w:p w:rsidR="000C2A84" w:rsidRPr="00E61553" w:rsidRDefault="00BA583F" w:rsidP="00E61553">
            <w:r w:rsidRPr="00E61553">
              <w:rPr>
                <w:color w:val="000000"/>
                <w:spacing w:val="-4"/>
              </w:rPr>
              <w:t xml:space="preserve">Максимальные </w:t>
            </w:r>
          </w:p>
          <w:p w:rsidR="000C2A84" w:rsidRPr="00E61553" w:rsidRDefault="000C2A84" w:rsidP="00E61553"/>
        </w:tc>
        <w:tc>
          <w:tcPr>
            <w:tcW w:w="1493"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rPr>
                <w:spacing w:val="-14"/>
              </w:rPr>
              <w:t>27</w:t>
            </w:r>
            <w:r w:rsidR="007A1D3E" w:rsidRPr="00E61553">
              <w:rPr>
                <w:spacing w:val="-14"/>
              </w:rPr>
              <w:t>,</w:t>
            </w:r>
            <w:r w:rsidRPr="00E61553">
              <w:rPr>
                <w:spacing w:val="-14"/>
              </w:rPr>
              <w:t>4</w:t>
            </w:r>
          </w:p>
          <w:p w:rsidR="000C2A84" w:rsidRPr="00E61553" w:rsidRDefault="000C2A84" w:rsidP="00E61553">
            <w:pPr>
              <w:jc w:val="center"/>
            </w:pPr>
          </w:p>
        </w:tc>
        <w:tc>
          <w:tcPr>
            <w:tcW w:w="799"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t>112</w:t>
            </w:r>
          </w:p>
          <w:p w:rsidR="000C2A84" w:rsidRPr="00E61553" w:rsidRDefault="000C2A84" w:rsidP="00E61553">
            <w:pPr>
              <w:jc w:val="center"/>
            </w:pPr>
          </w:p>
        </w:tc>
        <w:tc>
          <w:tcPr>
            <w:tcW w:w="853"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t>18</w:t>
            </w:r>
            <w:r w:rsidR="007A1D3E" w:rsidRPr="00E61553">
              <w:t>,</w:t>
            </w:r>
            <w:r w:rsidRPr="00E61553">
              <w:t>0</w:t>
            </w:r>
          </w:p>
          <w:p w:rsidR="000C2A84" w:rsidRPr="00E61553" w:rsidRDefault="000C2A84" w:rsidP="00E61553">
            <w:pPr>
              <w:jc w:val="center"/>
            </w:pPr>
          </w:p>
        </w:tc>
        <w:tc>
          <w:tcPr>
            <w:tcW w:w="826"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rPr>
                <w:spacing w:val="-12"/>
              </w:rPr>
              <w:t>237</w:t>
            </w:r>
            <w:r w:rsidR="007A1D3E" w:rsidRPr="00E61553">
              <w:rPr>
                <w:spacing w:val="-12"/>
              </w:rPr>
              <w:t>,</w:t>
            </w:r>
            <w:r w:rsidRPr="00E61553">
              <w:rPr>
                <w:spacing w:val="-12"/>
              </w:rPr>
              <w:t>35</w:t>
            </w:r>
          </w:p>
          <w:p w:rsidR="000C2A84" w:rsidRPr="00E61553" w:rsidRDefault="000C2A84" w:rsidP="00E61553">
            <w:pPr>
              <w:jc w:val="center"/>
            </w:pPr>
          </w:p>
        </w:tc>
        <w:tc>
          <w:tcPr>
            <w:tcW w:w="852"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rPr>
                <w:spacing w:val="-12"/>
              </w:rPr>
              <w:t>197</w:t>
            </w:r>
            <w:r w:rsidR="007A1D3E" w:rsidRPr="00E61553">
              <w:rPr>
                <w:spacing w:val="-12"/>
              </w:rPr>
              <w:t>,</w:t>
            </w:r>
            <w:r w:rsidRPr="00E61553">
              <w:rPr>
                <w:spacing w:val="-12"/>
              </w:rPr>
              <w:t>02</w:t>
            </w:r>
          </w:p>
          <w:p w:rsidR="000C2A84" w:rsidRPr="00E61553" w:rsidRDefault="000C2A84" w:rsidP="00E61553">
            <w:pPr>
              <w:jc w:val="center"/>
            </w:pPr>
          </w:p>
        </w:tc>
        <w:tc>
          <w:tcPr>
            <w:tcW w:w="834"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rPr>
                <w:spacing w:val="-16"/>
              </w:rPr>
              <w:t>1</w:t>
            </w:r>
            <w:r w:rsidR="007A1D3E" w:rsidRPr="00E61553">
              <w:rPr>
                <w:spacing w:val="-16"/>
              </w:rPr>
              <w:t>,</w:t>
            </w:r>
            <w:r w:rsidRPr="00E61553">
              <w:rPr>
                <w:spacing w:val="-16"/>
              </w:rPr>
              <w:t>718</w:t>
            </w:r>
          </w:p>
          <w:p w:rsidR="000C2A84" w:rsidRPr="00E61553" w:rsidRDefault="000C2A84" w:rsidP="00E61553">
            <w:pPr>
              <w:jc w:val="center"/>
            </w:pPr>
          </w:p>
        </w:tc>
        <w:tc>
          <w:tcPr>
            <w:tcW w:w="834"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t>844</w:t>
            </w:r>
          </w:p>
          <w:p w:rsidR="000C2A84" w:rsidRPr="00E61553" w:rsidRDefault="000C2A84" w:rsidP="00E61553">
            <w:pPr>
              <w:jc w:val="center"/>
            </w:pPr>
          </w:p>
        </w:tc>
        <w:tc>
          <w:tcPr>
            <w:tcW w:w="827"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t>724</w:t>
            </w:r>
          </w:p>
          <w:p w:rsidR="000C2A84" w:rsidRPr="00E61553" w:rsidRDefault="000C2A84" w:rsidP="00E61553">
            <w:pPr>
              <w:jc w:val="center"/>
            </w:pPr>
          </w:p>
        </w:tc>
        <w:tc>
          <w:tcPr>
            <w:tcW w:w="818"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t>0</w:t>
            </w:r>
            <w:r w:rsidR="00E61553" w:rsidRPr="00E61553">
              <w:t>,</w:t>
            </w:r>
            <w:r w:rsidRPr="00E61553">
              <w:t>81</w:t>
            </w:r>
          </w:p>
          <w:p w:rsidR="000C2A84" w:rsidRPr="00E61553" w:rsidRDefault="000C2A84" w:rsidP="00E61553">
            <w:pPr>
              <w:jc w:val="center"/>
            </w:pPr>
          </w:p>
        </w:tc>
        <w:tc>
          <w:tcPr>
            <w:tcW w:w="852"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t>1</w:t>
            </w:r>
            <w:r w:rsidR="00E61553" w:rsidRPr="00E61553">
              <w:t>,</w:t>
            </w:r>
            <w:r w:rsidRPr="00E61553">
              <w:t>.376</w:t>
            </w:r>
          </w:p>
          <w:p w:rsidR="000C2A84" w:rsidRPr="00E61553" w:rsidRDefault="000C2A84" w:rsidP="00E61553">
            <w:pPr>
              <w:jc w:val="center"/>
            </w:pPr>
          </w:p>
        </w:tc>
      </w:tr>
      <w:tr w:rsidR="000C2A84" w:rsidRPr="00BA583F" w:rsidTr="00E61553">
        <w:trPr>
          <w:trHeight w:hRule="exact" w:val="349"/>
          <w:jc w:val="center"/>
        </w:trPr>
        <w:tc>
          <w:tcPr>
            <w:tcW w:w="1621" w:type="dxa"/>
            <w:tcBorders>
              <w:top w:val="single" w:sz="6" w:space="0" w:color="auto"/>
              <w:left w:val="single" w:sz="6" w:space="0" w:color="auto"/>
              <w:bottom w:val="single" w:sz="6" w:space="0" w:color="auto"/>
              <w:right w:val="single" w:sz="6" w:space="0" w:color="auto"/>
            </w:tcBorders>
          </w:tcPr>
          <w:p w:rsidR="000C2A84" w:rsidRPr="00E61553" w:rsidRDefault="00BA583F" w:rsidP="00E61553">
            <w:r w:rsidRPr="00E61553">
              <w:rPr>
                <w:color w:val="000000"/>
                <w:spacing w:val="-2"/>
              </w:rPr>
              <w:t xml:space="preserve">Среднее </w:t>
            </w:r>
          </w:p>
          <w:p w:rsidR="000C2A84" w:rsidRPr="00E61553" w:rsidRDefault="000C2A84" w:rsidP="00E61553"/>
        </w:tc>
        <w:tc>
          <w:tcPr>
            <w:tcW w:w="1493"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t>23</w:t>
            </w:r>
          </w:p>
          <w:p w:rsidR="000C2A84" w:rsidRPr="00E61553" w:rsidRDefault="000C2A84" w:rsidP="00E61553">
            <w:pPr>
              <w:jc w:val="center"/>
            </w:pPr>
          </w:p>
        </w:tc>
        <w:tc>
          <w:tcPr>
            <w:tcW w:w="799"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t>102</w:t>
            </w:r>
          </w:p>
          <w:p w:rsidR="000C2A84" w:rsidRPr="00E61553" w:rsidRDefault="000C2A84" w:rsidP="00E61553">
            <w:pPr>
              <w:jc w:val="center"/>
            </w:pPr>
          </w:p>
        </w:tc>
        <w:tc>
          <w:tcPr>
            <w:tcW w:w="853"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t>14</w:t>
            </w:r>
            <w:r w:rsidR="007A1D3E" w:rsidRPr="00E61553">
              <w:t>,</w:t>
            </w:r>
            <w:r w:rsidRPr="00E61553">
              <w:t>5</w:t>
            </w:r>
          </w:p>
          <w:p w:rsidR="000C2A84" w:rsidRPr="00E61553" w:rsidRDefault="000C2A84" w:rsidP="00E61553">
            <w:pPr>
              <w:jc w:val="center"/>
            </w:pPr>
          </w:p>
        </w:tc>
        <w:tc>
          <w:tcPr>
            <w:tcW w:w="826"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rPr>
                <w:spacing w:val="-15"/>
              </w:rPr>
              <w:t>163</w:t>
            </w:r>
            <w:r w:rsidR="007A1D3E" w:rsidRPr="00E61553">
              <w:rPr>
                <w:spacing w:val="-15"/>
              </w:rPr>
              <w:t>,</w:t>
            </w:r>
            <w:r w:rsidRPr="00E61553">
              <w:rPr>
                <w:spacing w:val="-15"/>
              </w:rPr>
              <w:t>24</w:t>
            </w:r>
          </w:p>
          <w:p w:rsidR="000C2A84" w:rsidRPr="00E61553" w:rsidRDefault="000C2A84" w:rsidP="00E61553">
            <w:pPr>
              <w:jc w:val="center"/>
            </w:pPr>
          </w:p>
        </w:tc>
        <w:tc>
          <w:tcPr>
            <w:tcW w:w="852"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rPr>
                <w:spacing w:val="-13"/>
              </w:rPr>
              <w:t>136</w:t>
            </w:r>
            <w:r w:rsidR="007A1D3E" w:rsidRPr="00E61553">
              <w:rPr>
                <w:spacing w:val="-13"/>
              </w:rPr>
              <w:t>,</w:t>
            </w:r>
            <w:r w:rsidRPr="00E61553">
              <w:rPr>
                <w:spacing w:val="-13"/>
              </w:rPr>
              <w:t>13</w:t>
            </w:r>
          </w:p>
          <w:p w:rsidR="000C2A84" w:rsidRPr="00E61553" w:rsidRDefault="000C2A84" w:rsidP="00E61553">
            <w:pPr>
              <w:jc w:val="center"/>
            </w:pPr>
          </w:p>
        </w:tc>
        <w:tc>
          <w:tcPr>
            <w:tcW w:w="834"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t>1</w:t>
            </w:r>
            <w:r w:rsidR="007A1D3E" w:rsidRPr="00E61553">
              <w:t>,</w:t>
            </w:r>
            <w:r w:rsidRPr="00E61553">
              <w:t>466</w:t>
            </w:r>
          </w:p>
          <w:p w:rsidR="000C2A84" w:rsidRPr="00E61553" w:rsidRDefault="000C2A84" w:rsidP="00E61553">
            <w:pPr>
              <w:jc w:val="center"/>
            </w:pPr>
          </w:p>
        </w:tc>
        <w:tc>
          <w:tcPr>
            <w:tcW w:w="834"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t>836</w:t>
            </w:r>
          </w:p>
          <w:p w:rsidR="000C2A84" w:rsidRPr="00E61553" w:rsidRDefault="000C2A84" w:rsidP="00E61553">
            <w:pPr>
              <w:jc w:val="center"/>
            </w:pPr>
          </w:p>
        </w:tc>
        <w:tc>
          <w:tcPr>
            <w:tcW w:w="827"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t>681</w:t>
            </w:r>
          </w:p>
          <w:p w:rsidR="000C2A84" w:rsidRPr="00E61553" w:rsidRDefault="000C2A84" w:rsidP="00E61553">
            <w:pPr>
              <w:jc w:val="center"/>
            </w:pPr>
          </w:p>
        </w:tc>
        <w:tc>
          <w:tcPr>
            <w:tcW w:w="818"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rPr>
                <w:spacing w:val="-15"/>
              </w:rPr>
              <w:t>0</w:t>
            </w:r>
            <w:r w:rsidR="00E61553" w:rsidRPr="00E61553">
              <w:rPr>
                <w:spacing w:val="-15"/>
              </w:rPr>
              <w:t>,</w:t>
            </w:r>
            <w:r w:rsidRPr="00E61553">
              <w:rPr>
                <w:spacing w:val="-15"/>
              </w:rPr>
              <w:t>53</w:t>
            </w:r>
          </w:p>
          <w:p w:rsidR="000C2A84" w:rsidRPr="00E61553" w:rsidRDefault="000C2A84" w:rsidP="00E61553">
            <w:pPr>
              <w:jc w:val="center"/>
            </w:pPr>
          </w:p>
        </w:tc>
        <w:tc>
          <w:tcPr>
            <w:tcW w:w="852" w:type="dxa"/>
            <w:tcBorders>
              <w:top w:val="single" w:sz="6" w:space="0" w:color="auto"/>
              <w:left w:val="single" w:sz="6" w:space="0" w:color="auto"/>
              <w:bottom w:val="single" w:sz="6" w:space="0" w:color="auto"/>
              <w:right w:val="single" w:sz="6" w:space="0" w:color="auto"/>
            </w:tcBorders>
            <w:vAlign w:val="center"/>
          </w:tcPr>
          <w:p w:rsidR="000C2A84" w:rsidRPr="00E61553" w:rsidRDefault="000C2A84" w:rsidP="00E61553">
            <w:pPr>
              <w:jc w:val="center"/>
            </w:pPr>
            <w:r w:rsidRPr="00E61553">
              <w:rPr>
                <w:spacing w:val="-7"/>
                <w:w w:val="85"/>
              </w:rPr>
              <w:t>1</w:t>
            </w:r>
            <w:r w:rsidR="00E61553" w:rsidRPr="00E61553">
              <w:rPr>
                <w:spacing w:val="-7"/>
                <w:w w:val="85"/>
              </w:rPr>
              <w:t>,</w:t>
            </w:r>
            <w:r w:rsidRPr="00E61553">
              <w:rPr>
                <w:spacing w:val="-7"/>
                <w:w w:val="85"/>
              </w:rPr>
              <w:t>191</w:t>
            </w:r>
          </w:p>
          <w:p w:rsidR="000C2A84" w:rsidRPr="00E61553" w:rsidRDefault="000C2A84" w:rsidP="00E61553">
            <w:pPr>
              <w:jc w:val="center"/>
            </w:pPr>
          </w:p>
        </w:tc>
      </w:tr>
    </w:tbl>
    <w:p w:rsidR="000C2A84" w:rsidRPr="000C2A84" w:rsidRDefault="000C2A84" w:rsidP="000C2A84">
      <w:pPr>
        <w:widowControl w:val="0"/>
        <w:spacing w:line="360" w:lineRule="auto"/>
        <w:ind w:firstLine="709"/>
        <w:jc w:val="both"/>
        <w:rPr>
          <w:rFonts w:eastAsia="SimSun"/>
          <w:lang w:eastAsia="ru-RU"/>
        </w:rPr>
      </w:pPr>
    </w:p>
    <w:p w:rsidR="000C2A84" w:rsidRPr="00160824" w:rsidRDefault="000C2A84" w:rsidP="000C2A84">
      <w:pPr>
        <w:widowControl w:val="0"/>
        <w:spacing w:line="360" w:lineRule="auto"/>
        <w:ind w:firstLine="709"/>
        <w:jc w:val="both"/>
        <w:rPr>
          <w:rFonts w:eastAsia="SimSun"/>
          <w:lang w:eastAsia="ru-RU"/>
        </w:rPr>
      </w:pPr>
      <w:r w:rsidRPr="000C2A84">
        <w:rPr>
          <w:rFonts w:eastAsia="SimSun"/>
          <w:lang w:eastAsia="ru-RU"/>
        </w:rPr>
        <w:t>Плотность нефти по поверхностным пробам по пласту ЮК</w:t>
      </w:r>
      <w:proofErr w:type="gramStart"/>
      <w:r w:rsidRPr="000C2A84">
        <w:rPr>
          <w:rFonts w:eastAsia="SimSun"/>
          <w:vertAlign w:val="subscript"/>
          <w:lang w:eastAsia="ru-RU"/>
        </w:rPr>
        <w:t>2</w:t>
      </w:r>
      <w:proofErr w:type="gramEnd"/>
      <w:r w:rsidRPr="000C2A84">
        <w:rPr>
          <w:rFonts w:eastAsia="SimSun"/>
          <w:vertAlign w:val="subscript"/>
          <w:lang w:eastAsia="ru-RU"/>
        </w:rPr>
        <w:t xml:space="preserve"> </w:t>
      </w:r>
      <w:r w:rsidRPr="000C2A84">
        <w:rPr>
          <w:rFonts w:eastAsia="SimSun"/>
          <w:lang w:eastAsia="ru-RU"/>
        </w:rPr>
        <w:t>в среднем составляет 690,9 кг/м</w:t>
      </w:r>
      <w:r w:rsidRPr="000C2A84">
        <w:rPr>
          <w:rFonts w:eastAsia="SimSun"/>
          <w:vertAlign w:val="superscript"/>
          <w:lang w:eastAsia="ru-RU"/>
        </w:rPr>
        <w:t>3</w:t>
      </w:r>
      <w:r w:rsidRPr="000C2A84">
        <w:rPr>
          <w:rFonts w:eastAsia="SimSun"/>
          <w:lang w:eastAsia="ru-RU"/>
        </w:rPr>
        <w:t>. Н</w:t>
      </w:r>
      <w:r w:rsidR="00160824">
        <w:rPr>
          <w:rFonts w:eastAsia="SimSun"/>
          <w:lang w:eastAsia="ru-RU"/>
        </w:rPr>
        <w:t>ефть малосернистая (в среднем 0,</w:t>
      </w:r>
      <w:r w:rsidRPr="000C2A84">
        <w:rPr>
          <w:rFonts w:eastAsia="SimSun"/>
          <w:lang w:eastAsia="ru-RU"/>
        </w:rPr>
        <w:t xml:space="preserve">3%), малосмолистая (в среднем 2,1%), </w:t>
      </w:r>
      <w:r w:rsidRPr="000C2A84">
        <w:rPr>
          <w:rFonts w:eastAsia="SimSun"/>
          <w:color w:val="000000"/>
          <w:lang w:eastAsia="ru-RU"/>
        </w:rPr>
        <w:t xml:space="preserve">содержание парафина </w:t>
      </w:r>
      <w:r w:rsidRPr="000C2A84">
        <w:rPr>
          <w:rFonts w:eastAsia="SimSun"/>
          <w:lang w:eastAsia="ru-RU"/>
        </w:rPr>
        <w:t>3,5%. Содержание фракций выкипающих до 350</w:t>
      </w:r>
      <w:r w:rsidRPr="000C2A84">
        <w:rPr>
          <w:rFonts w:eastAsia="SimSun"/>
          <w:vertAlign w:val="superscript"/>
          <w:lang w:eastAsia="ru-RU"/>
        </w:rPr>
        <w:t>0</w:t>
      </w:r>
      <w:r w:rsidRPr="000C2A84">
        <w:rPr>
          <w:rFonts w:eastAsia="SimSun"/>
          <w:lang w:eastAsia="ru-RU"/>
        </w:rPr>
        <w:t xml:space="preserve">С не менее 45%. </w:t>
      </w:r>
      <w:r w:rsidR="00BB192B">
        <w:rPr>
          <w:rFonts w:eastAsia="SimSun"/>
          <w:lang w:eastAsia="ru-RU"/>
        </w:rPr>
        <w:t xml:space="preserve">Молярная доля метана в среднем </w:t>
      </w:r>
      <w:r w:rsidRPr="000C2A84">
        <w:rPr>
          <w:rFonts w:eastAsia="SimSun"/>
          <w:lang w:eastAsia="ru-RU"/>
        </w:rPr>
        <w:t>составляет 32,3%. Суммарное количество лёгких углеводородов С</w:t>
      </w:r>
      <w:r w:rsidRPr="000C2A84">
        <w:rPr>
          <w:rFonts w:eastAsia="SimSun"/>
          <w:vertAlign w:val="subscript"/>
          <w:lang w:eastAsia="ru-RU"/>
        </w:rPr>
        <w:t>2</w:t>
      </w:r>
      <w:r w:rsidRPr="000C2A84">
        <w:rPr>
          <w:rFonts w:eastAsia="SimSun"/>
          <w:lang w:eastAsia="ru-RU"/>
        </w:rPr>
        <w:t>Н</w:t>
      </w:r>
      <w:r w:rsidRPr="000C2A84">
        <w:rPr>
          <w:rFonts w:eastAsia="SimSun"/>
          <w:vertAlign w:val="subscript"/>
          <w:lang w:eastAsia="ru-RU"/>
        </w:rPr>
        <w:t>6</w:t>
      </w:r>
      <w:r w:rsidRPr="000C2A84">
        <w:rPr>
          <w:rFonts w:eastAsia="SimSun"/>
          <w:lang w:eastAsia="ru-RU"/>
        </w:rPr>
        <w:t>-С</w:t>
      </w:r>
      <w:r w:rsidRPr="000C2A84">
        <w:rPr>
          <w:rFonts w:eastAsia="SimSun"/>
          <w:vertAlign w:val="subscript"/>
          <w:lang w:eastAsia="ru-RU"/>
        </w:rPr>
        <w:t>5</w:t>
      </w:r>
      <w:r w:rsidRPr="000C2A84">
        <w:rPr>
          <w:rFonts w:eastAsia="SimSun"/>
          <w:lang w:eastAsia="ru-RU"/>
        </w:rPr>
        <w:t>Н</w:t>
      </w:r>
      <w:r w:rsidRPr="000C2A84">
        <w:rPr>
          <w:rFonts w:eastAsia="SimSun"/>
          <w:vertAlign w:val="subscript"/>
          <w:lang w:eastAsia="ru-RU"/>
        </w:rPr>
        <w:t xml:space="preserve">12 </w:t>
      </w:r>
      <w:r w:rsidRPr="000C2A84">
        <w:rPr>
          <w:rFonts w:eastAsia="SimSun"/>
          <w:lang w:eastAsia="ru-RU"/>
        </w:rPr>
        <w:t>- 27%. Для нефтей всех пластов характерно преобладание нормальных бутана и пентана над изомерами. Нефти пластов ЮК</w:t>
      </w:r>
      <w:r w:rsidRPr="000C2A84">
        <w:rPr>
          <w:rFonts w:eastAsia="SimSun"/>
          <w:vertAlign w:val="subscript"/>
          <w:lang w:eastAsia="ru-RU"/>
        </w:rPr>
        <w:t>2-9</w:t>
      </w:r>
      <w:r w:rsidRPr="000C2A84">
        <w:rPr>
          <w:rFonts w:eastAsia="SimSun"/>
          <w:lang w:eastAsia="ru-RU"/>
        </w:rPr>
        <w:t xml:space="preserve"> находятся в условиях повышенных пластовых давлений (23 МПа) и температур (102</w:t>
      </w:r>
      <w:r w:rsidRPr="000C2A84">
        <w:rPr>
          <w:rFonts w:eastAsia="SimSun"/>
          <w:vertAlign w:val="superscript"/>
          <w:lang w:eastAsia="ru-RU"/>
        </w:rPr>
        <w:t>0</w:t>
      </w:r>
      <w:r w:rsidRPr="000C2A84">
        <w:rPr>
          <w:rFonts w:eastAsia="SimSun"/>
          <w:lang w:eastAsia="ru-RU"/>
        </w:rPr>
        <w:t xml:space="preserve">С). Растворенный в нефти газ относится к классу </w:t>
      </w:r>
      <w:proofErr w:type="gramStart"/>
      <w:r w:rsidRPr="000C2A84">
        <w:rPr>
          <w:rFonts w:eastAsia="SimSun"/>
          <w:lang w:eastAsia="ru-RU"/>
        </w:rPr>
        <w:t>высокожирных</w:t>
      </w:r>
      <w:proofErr w:type="gramEnd"/>
      <w:r w:rsidRPr="000C2A84">
        <w:rPr>
          <w:rFonts w:eastAsia="SimSun"/>
          <w:lang w:eastAsia="ru-RU"/>
        </w:rPr>
        <w:t xml:space="preserve"> с содержанием метана 56,4 %. Газосодержание изменяется в диапазоне 116-237 м</w:t>
      </w:r>
      <w:r w:rsidRPr="000C2A84">
        <w:rPr>
          <w:rFonts w:eastAsia="SimSun"/>
          <w:vertAlign w:val="superscript"/>
          <w:lang w:eastAsia="ru-RU"/>
        </w:rPr>
        <w:t>3</w:t>
      </w:r>
      <w:r w:rsidRPr="000C2A84">
        <w:rPr>
          <w:rFonts w:eastAsia="SimSun"/>
          <w:lang w:eastAsia="ru-RU"/>
        </w:rPr>
        <w:t xml:space="preserve">/т, давление насыщения значительно ниже пластового. </w:t>
      </w:r>
      <w:r w:rsidR="00F15DDB">
        <w:rPr>
          <w:rFonts w:eastAsia="SimSun"/>
          <w:lang w:val="en-US" w:eastAsia="ru-RU"/>
        </w:rPr>
        <w:t>[</w:t>
      </w:r>
      <w:r w:rsidR="00BB192B">
        <w:rPr>
          <w:rFonts w:eastAsia="SimSun"/>
          <w:lang w:eastAsia="ru-RU"/>
        </w:rPr>
        <w:t>27</w:t>
      </w:r>
      <w:r w:rsidR="00F15DDB">
        <w:rPr>
          <w:rFonts w:eastAsia="SimSun"/>
          <w:lang w:val="en-US" w:eastAsia="ru-RU"/>
        </w:rPr>
        <w:t>]</w:t>
      </w:r>
      <w:r w:rsidR="00160824">
        <w:rPr>
          <w:rFonts w:eastAsia="SimSun"/>
          <w:lang w:eastAsia="ru-RU"/>
        </w:rPr>
        <w:t>.</w:t>
      </w:r>
    </w:p>
    <w:p w:rsidR="00A362C8" w:rsidRDefault="00A362C8" w:rsidP="00F15DDB">
      <w:pPr>
        <w:pStyle w:val="a6"/>
        <w:rPr>
          <w:lang w:val="en-US"/>
        </w:rPr>
      </w:pPr>
      <w:r>
        <w:rPr>
          <w:rFonts w:eastAsia="SimSun"/>
        </w:rPr>
        <w:br w:type="page"/>
      </w:r>
      <w:bookmarkStart w:id="18" w:name="_Toc483309691"/>
      <w:r w:rsidRPr="004E659E">
        <w:lastRenderedPageBreak/>
        <w:t>5 ОЦЕНКА ЗАПАСОВ</w:t>
      </w:r>
      <w:bookmarkEnd w:id="18"/>
    </w:p>
    <w:p w:rsidR="004E659E" w:rsidRDefault="004E659E" w:rsidP="004E659E">
      <w:pPr>
        <w:rPr>
          <w:lang w:eastAsia="ru-RU"/>
        </w:rPr>
      </w:pPr>
    </w:p>
    <w:p w:rsidR="00065B9A" w:rsidRPr="00065B9A" w:rsidRDefault="00065B9A" w:rsidP="004E659E">
      <w:pPr>
        <w:rPr>
          <w:lang w:eastAsia="ru-RU"/>
        </w:rPr>
      </w:pPr>
    </w:p>
    <w:p w:rsidR="00A362C8" w:rsidRPr="00A362C8" w:rsidRDefault="00A362C8" w:rsidP="00065B9A">
      <w:pPr>
        <w:widowControl w:val="0"/>
        <w:tabs>
          <w:tab w:val="left" w:pos="0"/>
        </w:tabs>
        <w:spacing w:line="360" w:lineRule="auto"/>
        <w:ind w:firstLine="709"/>
        <w:jc w:val="both"/>
        <w:rPr>
          <w:rFonts w:eastAsia="SimSun"/>
          <w:lang w:eastAsia="ru-RU"/>
        </w:rPr>
      </w:pPr>
      <w:r w:rsidRPr="00A362C8">
        <w:rPr>
          <w:rFonts w:eastAsia="SimSun"/>
          <w:lang w:eastAsia="ru-RU"/>
        </w:rPr>
        <w:t xml:space="preserve">Впервые запасы нефти и растворенного газа по Ем-Еговской площади были утверждены ГКЗ СССР в 1986 году. В 2004 году ЦГЭ был выполнен пересчет запасов, который уточнил запасы Ем-Ёговской площади в сторону увеличения суммарных начальных балансовых запасов нефти на 2,5 % по сравнению с </w:t>
      </w:r>
      <w:proofErr w:type="gramStart"/>
      <w:r w:rsidRPr="00A362C8">
        <w:rPr>
          <w:rFonts w:eastAsia="SimSun"/>
          <w:lang w:eastAsia="ru-RU"/>
        </w:rPr>
        <w:t>числящимися</w:t>
      </w:r>
      <w:proofErr w:type="gramEnd"/>
      <w:r w:rsidRPr="00A362C8">
        <w:rPr>
          <w:rFonts w:eastAsia="SimSun"/>
          <w:lang w:eastAsia="ru-RU"/>
        </w:rPr>
        <w:t xml:space="preserve"> на государственном балансе. Суммарные запасы нефти по Ем-Еговской площади по категории</w:t>
      </w:r>
      <w:proofErr w:type="gramStart"/>
      <w:r w:rsidRPr="00A362C8">
        <w:rPr>
          <w:rFonts w:eastAsia="SimSun"/>
          <w:lang w:eastAsia="ru-RU"/>
        </w:rPr>
        <w:t xml:space="preserve"> В</w:t>
      </w:r>
      <w:proofErr w:type="gramEnd"/>
      <w:r w:rsidRPr="00A362C8">
        <w:rPr>
          <w:rFonts w:eastAsia="SimSun"/>
          <w:lang w:eastAsia="ru-RU"/>
        </w:rPr>
        <w:t>+С1+С</w:t>
      </w:r>
      <w:r w:rsidRPr="00A362C8">
        <w:rPr>
          <w:rFonts w:eastAsia="SimSun"/>
          <w:vertAlign w:val="subscript"/>
          <w:lang w:eastAsia="ru-RU"/>
        </w:rPr>
        <w:t>2</w:t>
      </w:r>
      <w:r w:rsidRPr="00A362C8">
        <w:rPr>
          <w:rFonts w:eastAsia="SimSun"/>
          <w:lang w:eastAsia="ru-RU"/>
        </w:rPr>
        <w:t>  по состоянию на 1. 01. 2005 составили 1 326 742 тыс. т. (на балансе РФГФ – 1 294 304 тыс.</w:t>
      </w:r>
      <w:r w:rsidR="008564E3">
        <w:rPr>
          <w:rFonts w:eastAsia="SimSun"/>
          <w:lang w:eastAsia="ru-RU"/>
        </w:rPr>
        <w:t xml:space="preserve"> </w:t>
      </w:r>
      <w:r w:rsidRPr="00A362C8">
        <w:rPr>
          <w:rFonts w:eastAsia="SimSun"/>
          <w:lang w:eastAsia="ru-RU"/>
        </w:rPr>
        <w:t>т). Причем по категориям В+С</w:t>
      </w:r>
      <w:r w:rsidRPr="00A362C8">
        <w:rPr>
          <w:rFonts w:eastAsia="SimSun"/>
          <w:vertAlign w:val="subscript"/>
          <w:lang w:eastAsia="ru-RU"/>
        </w:rPr>
        <w:t>1 </w:t>
      </w:r>
      <w:r w:rsidRPr="00A362C8">
        <w:rPr>
          <w:rFonts w:eastAsia="SimSun"/>
          <w:lang w:eastAsia="ru-RU"/>
        </w:rPr>
        <w:t xml:space="preserve">запасы уменьшились на 45.7 %        </w:t>
      </w:r>
      <w:proofErr w:type="gramStart"/>
      <w:r w:rsidRPr="00A362C8">
        <w:rPr>
          <w:rFonts w:eastAsia="SimSun"/>
          <w:lang w:eastAsia="ru-RU"/>
        </w:rPr>
        <w:t>( </w:t>
      </w:r>
      <w:proofErr w:type="gramEnd"/>
      <w:r w:rsidRPr="00A362C8">
        <w:rPr>
          <w:rFonts w:eastAsia="SimSun"/>
          <w:lang w:eastAsia="ru-RU"/>
        </w:rPr>
        <w:t>-352791 тыс.</w:t>
      </w:r>
      <w:r w:rsidR="008564E3">
        <w:rPr>
          <w:rFonts w:eastAsia="SimSun"/>
          <w:lang w:eastAsia="ru-RU"/>
        </w:rPr>
        <w:t xml:space="preserve"> </w:t>
      </w:r>
      <w:r w:rsidRPr="00A362C8">
        <w:rPr>
          <w:rFonts w:eastAsia="SimSun"/>
          <w:lang w:eastAsia="ru-RU"/>
        </w:rPr>
        <w:t>т) и составили 419976 тыс.</w:t>
      </w:r>
      <w:r w:rsidR="008564E3">
        <w:rPr>
          <w:rFonts w:eastAsia="SimSun"/>
          <w:lang w:eastAsia="ru-RU"/>
        </w:rPr>
        <w:t xml:space="preserve"> </w:t>
      </w:r>
      <w:r w:rsidRPr="00A362C8">
        <w:rPr>
          <w:rFonts w:eastAsia="SimSun"/>
          <w:lang w:eastAsia="ru-RU"/>
        </w:rPr>
        <w:t>т, а по категории С</w:t>
      </w:r>
      <w:r w:rsidRPr="00A362C8">
        <w:rPr>
          <w:rFonts w:eastAsia="SimSun"/>
          <w:vertAlign w:val="subscript"/>
          <w:lang w:eastAsia="ru-RU"/>
        </w:rPr>
        <w:t>2</w:t>
      </w:r>
      <w:r w:rsidRPr="00A362C8">
        <w:rPr>
          <w:rFonts w:eastAsia="SimSun"/>
          <w:lang w:eastAsia="ru-RU"/>
        </w:rPr>
        <w:t> увеличились на 73.9 % (+385229 тыс.</w:t>
      </w:r>
      <w:r w:rsidR="008564E3">
        <w:rPr>
          <w:rFonts w:eastAsia="SimSun"/>
          <w:lang w:eastAsia="ru-RU"/>
        </w:rPr>
        <w:t xml:space="preserve"> </w:t>
      </w:r>
      <w:r w:rsidRPr="00A362C8">
        <w:rPr>
          <w:rFonts w:eastAsia="SimSun"/>
          <w:lang w:eastAsia="ru-RU"/>
        </w:rPr>
        <w:t>т) и составили 906766 тыс.</w:t>
      </w:r>
      <w:r w:rsidR="008564E3">
        <w:rPr>
          <w:rFonts w:eastAsia="SimSun"/>
          <w:lang w:eastAsia="ru-RU"/>
        </w:rPr>
        <w:t xml:space="preserve"> </w:t>
      </w:r>
      <w:r w:rsidRPr="00A362C8">
        <w:rPr>
          <w:rFonts w:eastAsia="SimSun"/>
          <w:lang w:eastAsia="ru-RU"/>
        </w:rPr>
        <w:t>т. (за счет пластов ЮК</w:t>
      </w:r>
      <w:r w:rsidRPr="00A362C8">
        <w:rPr>
          <w:rFonts w:eastAsia="SimSun"/>
          <w:vertAlign w:val="subscript"/>
          <w:lang w:eastAsia="ru-RU"/>
        </w:rPr>
        <w:t xml:space="preserve">2-9 </w:t>
      </w:r>
      <w:r w:rsidRPr="00A362C8">
        <w:rPr>
          <w:rFonts w:eastAsia="SimSun"/>
          <w:lang w:eastAsia="ru-RU"/>
        </w:rPr>
        <w:t>) Суммарные балансовые запасы по пластам тюменской свиты по категории С</w:t>
      </w:r>
      <w:r w:rsidRPr="00A362C8">
        <w:rPr>
          <w:rFonts w:eastAsia="SimSun"/>
          <w:vertAlign w:val="subscript"/>
          <w:lang w:eastAsia="ru-RU"/>
        </w:rPr>
        <w:t>1</w:t>
      </w:r>
      <w:r w:rsidRPr="00A362C8">
        <w:rPr>
          <w:rFonts w:eastAsia="SimSun"/>
          <w:lang w:eastAsia="ru-RU"/>
        </w:rPr>
        <w:t>+С</w:t>
      </w:r>
      <w:r w:rsidRPr="00A362C8">
        <w:rPr>
          <w:rFonts w:eastAsia="SimSun"/>
          <w:vertAlign w:val="subscript"/>
          <w:lang w:eastAsia="ru-RU"/>
        </w:rPr>
        <w:t>2</w:t>
      </w:r>
      <w:r w:rsidRPr="00A362C8">
        <w:rPr>
          <w:rFonts w:eastAsia="SimSun"/>
          <w:lang w:eastAsia="ru-RU"/>
        </w:rPr>
        <w:t> увеличились на 52.9 % и составили 782960 тыс.</w:t>
      </w:r>
      <w:r w:rsidR="008564E3">
        <w:rPr>
          <w:rFonts w:eastAsia="SimSun"/>
          <w:lang w:eastAsia="ru-RU"/>
        </w:rPr>
        <w:t xml:space="preserve"> </w:t>
      </w:r>
      <w:r w:rsidRPr="00A362C8">
        <w:rPr>
          <w:rFonts w:eastAsia="SimSun"/>
          <w:lang w:eastAsia="ru-RU"/>
        </w:rPr>
        <w:t>т. По категории С</w:t>
      </w:r>
      <w:r w:rsidRPr="00A362C8">
        <w:rPr>
          <w:rFonts w:eastAsia="SimSun"/>
          <w:vertAlign w:val="subscript"/>
          <w:lang w:eastAsia="ru-RU"/>
        </w:rPr>
        <w:t>1</w:t>
      </w:r>
      <w:r w:rsidRPr="00A362C8">
        <w:rPr>
          <w:rFonts w:eastAsia="SimSun"/>
          <w:lang w:eastAsia="ru-RU"/>
        </w:rPr>
        <w:t xml:space="preserve"> запасы нефти уменьшились на 62,8% (-182535 тыс</w:t>
      </w:r>
      <w:proofErr w:type="gramStart"/>
      <w:r w:rsidRPr="00A362C8">
        <w:rPr>
          <w:rFonts w:eastAsia="SimSun"/>
          <w:lang w:eastAsia="ru-RU"/>
        </w:rPr>
        <w:t>.т</w:t>
      </w:r>
      <w:proofErr w:type="gramEnd"/>
      <w:r w:rsidRPr="00A362C8">
        <w:rPr>
          <w:rFonts w:eastAsia="SimSun"/>
          <w:lang w:eastAsia="ru-RU"/>
        </w:rPr>
        <w:t>), величина их составила 108087 тыс.</w:t>
      </w:r>
      <w:r w:rsidR="008564E3">
        <w:rPr>
          <w:rFonts w:eastAsia="SimSun"/>
          <w:lang w:eastAsia="ru-RU"/>
        </w:rPr>
        <w:t xml:space="preserve"> </w:t>
      </w:r>
      <w:r w:rsidRPr="00A362C8">
        <w:rPr>
          <w:rFonts w:eastAsia="SimSun"/>
          <w:lang w:eastAsia="ru-RU"/>
        </w:rPr>
        <w:t>т, по категории С</w:t>
      </w:r>
      <w:r w:rsidRPr="00A362C8">
        <w:rPr>
          <w:rFonts w:eastAsia="SimSun"/>
          <w:vertAlign w:val="subscript"/>
          <w:lang w:eastAsia="ru-RU"/>
        </w:rPr>
        <w:t>2</w:t>
      </w:r>
      <w:r w:rsidRPr="00A362C8">
        <w:rPr>
          <w:rFonts w:eastAsia="SimSun"/>
          <w:lang w:eastAsia="ru-RU"/>
        </w:rPr>
        <w:t> - увеличились на 204.6 % (+453309 тыс.</w:t>
      </w:r>
      <w:r w:rsidR="008564E3">
        <w:rPr>
          <w:rFonts w:eastAsia="SimSun"/>
          <w:lang w:eastAsia="ru-RU"/>
        </w:rPr>
        <w:t xml:space="preserve"> </w:t>
      </w:r>
      <w:r w:rsidRPr="00A362C8">
        <w:rPr>
          <w:rFonts w:eastAsia="SimSun"/>
          <w:lang w:eastAsia="ru-RU"/>
        </w:rPr>
        <w:t>т</w:t>
      </w:r>
      <w:r w:rsidR="008564E3">
        <w:rPr>
          <w:rFonts w:eastAsia="SimSun"/>
          <w:lang w:eastAsia="ru-RU"/>
        </w:rPr>
        <w:t>.</w:t>
      </w:r>
      <w:r w:rsidRPr="00A362C8">
        <w:rPr>
          <w:rFonts w:eastAsia="SimSun"/>
          <w:lang w:eastAsia="ru-RU"/>
        </w:rPr>
        <w:t>), величина их равна 674873 тыс.</w:t>
      </w:r>
      <w:r w:rsidR="008564E3">
        <w:rPr>
          <w:rFonts w:eastAsia="SimSun"/>
          <w:lang w:eastAsia="ru-RU"/>
        </w:rPr>
        <w:t xml:space="preserve"> </w:t>
      </w:r>
      <w:r w:rsidRPr="00A362C8">
        <w:rPr>
          <w:rFonts w:eastAsia="SimSun"/>
          <w:lang w:eastAsia="ru-RU"/>
        </w:rPr>
        <w:t>т.</w:t>
      </w:r>
      <w:r w:rsidR="00F15DDB">
        <w:rPr>
          <w:rFonts w:eastAsia="SimSun"/>
          <w:lang w:eastAsia="ru-RU"/>
        </w:rPr>
        <w:t>[3</w:t>
      </w:r>
      <w:r w:rsidR="00BB192B">
        <w:rPr>
          <w:rFonts w:eastAsia="SimSun"/>
          <w:lang w:eastAsia="ru-RU"/>
        </w:rPr>
        <w:t>3</w:t>
      </w:r>
      <w:r w:rsidR="00047319" w:rsidRPr="00047319">
        <w:rPr>
          <w:rFonts w:eastAsia="SimSun"/>
          <w:lang w:eastAsia="ru-RU"/>
        </w:rPr>
        <w:t>]</w:t>
      </w:r>
      <w:r w:rsidR="009E73D8">
        <w:rPr>
          <w:rFonts w:eastAsia="SimSun"/>
          <w:lang w:eastAsia="ru-RU"/>
        </w:rPr>
        <w:t>.</w:t>
      </w:r>
      <w:r w:rsidR="00065B9A">
        <w:rPr>
          <w:rFonts w:eastAsia="SimSun"/>
          <w:lang w:eastAsia="ru-RU"/>
        </w:rPr>
        <w:t xml:space="preserve"> </w:t>
      </w:r>
      <w:r w:rsidRPr="00A362C8">
        <w:rPr>
          <w:rFonts w:eastAsia="SimSun"/>
          <w:lang w:eastAsia="ru-RU"/>
        </w:rPr>
        <w:t>Произошло это в связи с тем, что запасы нефти по пластам ЮК</w:t>
      </w:r>
      <w:r w:rsidRPr="00A362C8">
        <w:rPr>
          <w:rFonts w:eastAsia="SimSun"/>
          <w:vertAlign w:val="subscript"/>
          <w:lang w:eastAsia="ru-RU"/>
        </w:rPr>
        <w:t xml:space="preserve">2-9  </w:t>
      </w:r>
      <w:r w:rsidRPr="00A362C8">
        <w:rPr>
          <w:rFonts w:eastAsia="SimSun"/>
          <w:lang w:eastAsia="ru-RU"/>
        </w:rPr>
        <w:t xml:space="preserve">не были оперативно пересчитаны при открытии в 1992 году абалакской залежи нефти, которое в корне поменяло представление о региональной нефтеносности тюменской </w:t>
      </w:r>
      <w:proofErr w:type="gramStart"/>
      <w:r w:rsidRPr="00A362C8">
        <w:rPr>
          <w:rFonts w:eastAsia="SimSun"/>
          <w:lang w:eastAsia="ru-RU"/>
        </w:rPr>
        <w:t>свиты</w:t>
      </w:r>
      <w:proofErr w:type="gramEnd"/>
      <w:r w:rsidRPr="00A362C8">
        <w:rPr>
          <w:rFonts w:eastAsia="SimSun"/>
          <w:lang w:eastAsia="ru-RU"/>
        </w:rPr>
        <w:t xml:space="preserve"> как по площади, так и по разрезу. В итоге, в результате анализа всей имеющейся геолого-геофизической информации, полученной после постановки на государственный баланс, была построена совершенно новая геологическая модель, причем раздельно для каждого пласта тюменской свиты.</w:t>
      </w:r>
    </w:p>
    <w:p w:rsidR="00A362C8" w:rsidRPr="00A362C8" w:rsidRDefault="00065B9A" w:rsidP="00160824">
      <w:pPr>
        <w:widowControl w:val="0"/>
        <w:spacing w:line="360" w:lineRule="auto"/>
        <w:ind w:firstLine="709"/>
        <w:jc w:val="both"/>
        <w:rPr>
          <w:rFonts w:eastAsia="SimSun"/>
          <w:lang w:eastAsia="ru-RU"/>
        </w:rPr>
      </w:pPr>
      <w:r>
        <w:rPr>
          <w:rFonts w:eastAsia="SimSun"/>
          <w:lang w:eastAsia="ru-RU"/>
        </w:rPr>
        <w:t>Результаты последнего</w:t>
      </w:r>
      <w:r w:rsidR="00A362C8" w:rsidRPr="00A362C8">
        <w:rPr>
          <w:rFonts w:eastAsia="SimSun"/>
          <w:lang w:eastAsia="ru-RU"/>
        </w:rPr>
        <w:t xml:space="preserve"> подсчет</w:t>
      </w:r>
      <w:r>
        <w:rPr>
          <w:rFonts w:eastAsia="SimSun"/>
          <w:lang w:eastAsia="ru-RU"/>
        </w:rPr>
        <w:t>а</w:t>
      </w:r>
      <w:r w:rsidR="00A362C8" w:rsidRPr="00A362C8">
        <w:rPr>
          <w:rFonts w:eastAsia="SimSun"/>
          <w:lang w:eastAsia="ru-RU"/>
        </w:rPr>
        <w:t xml:space="preserve"> запасов</w:t>
      </w:r>
      <w:r>
        <w:rPr>
          <w:rFonts w:eastAsia="SimSun"/>
          <w:lang w:eastAsia="ru-RU"/>
        </w:rPr>
        <w:t>,</w:t>
      </w:r>
      <w:r w:rsidR="00A362C8" w:rsidRPr="00A362C8">
        <w:rPr>
          <w:rFonts w:eastAsia="SimSun"/>
          <w:lang w:eastAsia="ru-RU"/>
        </w:rPr>
        <w:t xml:space="preserve"> выполнен</w:t>
      </w:r>
      <w:r>
        <w:rPr>
          <w:rFonts w:eastAsia="SimSun"/>
          <w:lang w:eastAsia="ru-RU"/>
        </w:rPr>
        <w:t>ного</w:t>
      </w:r>
      <w:r w:rsidR="00A362C8" w:rsidRPr="00A362C8">
        <w:rPr>
          <w:rFonts w:eastAsia="SimSun"/>
          <w:lang w:eastAsia="ru-RU"/>
        </w:rPr>
        <w:t xml:space="preserve"> и утвержден</w:t>
      </w:r>
      <w:r>
        <w:rPr>
          <w:rFonts w:eastAsia="SimSun"/>
          <w:lang w:eastAsia="ru-RU"/>
        </w:rPr>
        <w:t>ного</w:t>
      </w:r>
      <w:r w:rsidR="00A362C8" w:rsidRPr="00A362C8">
        <w:rPr>
          <w:rFonts w:eastAsia="SimSun"/>
          <w:lang w:eastAsia="ru-RU"/>
        </w:rPr>
        <w:t xml:space="preserve"> ГКЗ в 2006 году</w:t>
      </w:r>
      <w:r w:rsidR="009E73D8">
        <w:rPr>
          <w:rFonts w:eastAsia="SimSun"/>
          <w:lang w:eastAsia="ru-RU"/>
        </w:rPr>
        <w:t>,</w:t>
      </w:r>
      <w:r w:rsidR="00A362C8" w:rsidRPr="00A362C8">
        <w:rPr>
          <w:rFonts w:eastAsia="SimSun"/>
          <w:lang w:eastAsia="ru-RU"/>
        </w:rPr>
        <w:t xml:space="preserve"> </w:t>
      </w:r>
      <w:r>
        <w:rPr>
          <w:rFonts w:eastAsia="SimSun"/>
          <w:lang w:eastAsia="ru-RU"/>
        </w:rPr>
        <w:t>представлены в таблице 8.</w:t>
      </w:r>
    </w:p>
    <w:p w:rsidR="00A362C8" w:rsidRPr="00A362C8" w:rsidRDefault="00A362C8" w:rsidP="00A362C8">
      <w:pPr>
        <w:widowControl w:val="0"/>
        <w:spacing w:line="360" w:lineRule="auto"/>
        <w:ind w:firstLine="709"/>
        <w:jc w:val="right"/>
        <w:rPr>
          <w:rFonts w:eastAsia="SimSun"/>
          <w:lang w:eastAsia="ru-RU"/>
        </w:rPr>
      </w:pPr>
      <w:r w:rsidRPr="00A362C8">
        <w:rPr>
          <w:rFonts w:eastAsia="SimSun"/>
          <w:lang w:eastAsia="ru-RU"/>
        </w:rPr>
        <w:t>Таблица 8</w:t>
      </w:r>
    </w:p>
    <w:p w:rsidR="00A362C8" w:rsidRPr="00047319" w:rsidRDefault="00A362C8" w:rsidP="00A362C8">
      <w:pPr>
        <w:widowControl w:val="0"/>
        <w:spacing w:line="360" w:lineRule="auto"/>
        <w:jc w:val="center"/>
        <w:rPr>
          <w:rFonts w:eastAsia="SimSun"/>
          <w:bCs/>
          <w:color w:val="000000"/>
          <w:lang w:eastAsia="ru-RU"/>
        </w:rPr>
      </w:pPr>
      <w:r w:rsidRPr="00A362C8">
        <w:rPr>
          <w:rFonts w:eastAsia="SimSun"/>
          <w:bCs/>
          <w:color w:val="000000"/>
          <w:lang w:eastAsia="ru-RU"/>
        </w:rPr>
        <w:t>Распределение по категориям запасов нефти Ем-Ёговской площади</w:t>
      </w:r>
      <w:r w:rsidR="00F15DDB">
        <w:rPr>
          <w:rFonts w:eastAsia="SimSun"/>
          <w:bCs/>
          <w:color w:val="000000"/>
          <w:lang w:eastAsia="ru-RU"/>
        </w:rPr>
        <w:t xml:space="preserve"> [</w:t>
      </w:r>
      <w:r w:rsidR="00F15DDB" w:rsidRPr="00F15DDB">
        <w:rPr>
          <w:rFonts w:eastAsia="SimSun"/>
          <w:bCs/>
          <w:color w:val="000000"/>
          <w:lang w:eastAsia="ru-RU"/>
        </w:rPr>
        <w:t>3</w:t>
      </w:r>
      <w:r w:rsidR="00BB192B">
        <w:rPr>
          <w:rFonts w:eastAsia="SimSun"/>
          <w:bCs/>
          <w:color w:val="000000"/>
          <w:lang w:eastAsia="ru-RU"/>
        </w:rPr>
        <w:t>3</w:t>
      </w:r>
      <w:r w:rsidR="00047319" w:rsidRPr="00047319">
        <w:rPr>
          <w:rFonts w:eastAsia="SimSun"/>
          <w:bCs/>
          <w:color w:val="000000"/>
          <w:lang w:eastAsia="ru-RU"/>
        </w:rPr>
        <w:t>]</w:t>
      </w:r>
    </w:p>
    <w:tbl>
      <w:tblPr>
        <w:tblW w:w="9214" w:type="dxa"/>
        <w:tblInd w:w="108" w:type="dxa"/>
        <w:tblLook w:val="0000"/>
      </w:tblPr>
      <w:tblGrid>
        <w:gridCol w:w="1051"/>
        <w:gridCol w:w="1445"/>
        <w:gridCol w:w="1312"/>
        <w:gridCol w:w="1444"/>
        <w:gridCol w:w="1312"/>
        <w:gridCol w:w="1444"/>
        <w:gridCol w:w="1206"/>
      </w:tblGrid>
      <w:tr w:rsidR="009E73D8" w:rsidRPr="00A362C8" w:rsidTr="009E73D8">
        <w:trPr>
          <w:trHeight w:val="292"/>
        </w:trPr>
        <w:tc>
          <w:tcPr>
            <w:tcW w:w="1051" w:type="dxa"/>
            <w:vMerge w:val="restart"/>
            <w:tcBorders>
              <w:top w:val="single" w:sz="4" w:space="0" w:color="auto"/>
              <w:left w:val="single" w:sz="4" w:space="0" w:color="auto"/>
              <w:right w:val="single" w:sz="4" w:space="0" w:color="auto"/>
            </w:tcBorders>
            <w:shd w:val="clear" w:color="auto" w:fill="auto"/>
            <w:noWrap/>
            <w:vAlign w:val="center"/>
          </w:tcPr>
          <w:p w:rsidR="009E73D8" w:rsidRPr="00A57E91" w:rsidRDefault="009E73D8" w:rsidP="009E73D8">
            <w:pPr>
              <w:jc w:val="center"/>
              <w:rPr>
                <w:rFonts w:eastAsia="Times New Roman"/>
                <w:lang w:eastAsia="ru-RU"/>
              </w:rPr>
            </w:pPr>
            <w:r w:rsidRPr="00A57E91">
              <w:rPr>
                <w:rFonts w:eastAsia="Times New Roman"/>
                <w:lang w:eastAsia="ru-RU"/>
              </w:rPr>
              <w:t>Пласт</w:t>
            </w:r>
          </w:p>
        </w:tc>
        <w:tc>
          <w:tcPr>
            <w:tcW w:w="8163"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9E73D8" w:rsidRPr="00A57E91" w:rsidRDefault="009E73D8" w:rsidP="00A362C8">
            <w:pPr>
              <w:jc w:val="center"/>
              <w:rPr>
                <w:rFonts w:eastAsia="Times New Roman"/>
                <w:lang w:eastAsia="ru-RU"/>
              </w:rPr>
            </w:pPr>
            <w:r w:rsidRPr="00A57E91">
              <w:rPr>
                <w:rFonts w:eastAsia="Times New Roman"/>
                <w:lang w:eastAsia="ru-RU"/>
              </w:rPr>
              <w:t>Начальные запасы нефти, тыс. т.</w:t>
            </w:r>
          </w:p>
        </w:tc>
      </w:tr>
      <w:tr w:rsidR="009E73D8" w:rsidRPr="00A362C8" w:rsidTr="00B926C4">
        <w:trPr>
          <w:trHeight w:val="292"/>
        </w:trPr>
        <w:tc>
          <w:tcPr>
            <w:tcW w:w="1051" w:type="dxa"/>
            <w:vMerge/>
            <w:tcBorders>
              <w:left w:val="single" w:sz="4" w:space="0" w:color="auto"/>
              <w:right w:val="single" w:sz="4" w:space="0" w:color="auto"/>
            </w:tcBorders>
            <w:shd w:val="clear" w:color="auto" w:fill="auto"/>
            <w:noWrap/>
            <w:vAlign w:val="bottom"/>
          </w:tcPr>
          <w:p w:rsidR="009E73D8" w:rsidRPr="00A57E91" w:rsidRDefault="009E73D8" w:rsidP="00A362C8">
            <w:pPr>
              <w:jc w:val="center"/>
              <w:rPr>
                <w:rFonts w:eastAsia="Times New Roman"/>
                <w:lang w:eastAsia="ru-RU"/>
              </w:rPr>
            </w:pPr>
          </w:p>
        </w:tc>
        <w:tc>
          <w:tcPr>
            <w:tcW w:w="8163" w:type="dxa"/>
            <w:gridSpan w:val="6"/>
            <w:tcBorders>
              <w:top w:val="single" w:sz="4" w:space="0" w:color="auto"/>
              <w:left w:val="nil"/>
              <w:bottom w:val="single" w:sz="4" w:space="0" w:color="auto"/>
              <w:right w:val="single" w:sz="4" w:space="0" w:color="auto"/>
            </w:tcBorders>
            <w:shd w:val="clear" w:color="auto" w:fill="auto"/>
            <w:noWrap/>
            <w:vAlign w:val="bottom"/>
          </w:tcPr>
          <w:p w:rsidR="009E73D8" w:rsidRPr="00A57E91" w:rsidRDefault="009E73D8" w:rsidP="00A362C8">
            <w:pPr>
              <w:jc w:val="center"/>
              <w:rPr>
                <w:rFonts w:eastAsia="Times New Roman"/>
                <w:lang w:eastAsia="ru-RU"/>
              </w:rPr>
            </w:pPr>
            <w:r w:rsidRPr="00A57E91">
              <w:rPr>
                <w:rFonts w:eastAsia="Times New Roman"/>
                <w:lang w:eastAsia="ru-RU"/>
              </w:rPr>
              <w:t>На государственном балансе</w:t>
            </w:r>
          </w:p>
        </w:tc>
      </w:tr>
      <w:tr w:rsidR="009E73D8" w:rsidRPr="00A362C8" w:rsidTr="00B926C4">
        <w:trPr>
          <w:trHeight w:val="292"/>
        </w:trPr>
        <w:tc>
          <w:tcPr>
            <w:tcW w:w="1051" w:type="dxa"/>
            <w:vMerge/>
            <w:tcBorders>
              <w:left w:val="single" w:sz="4" w:space="0" w:color="auto"/>
              <w:right w:val="single" w:sz="4" w:space="0" w:color="auto"/>
            </w:tcBorders>
            <w:vAlign w:val="center"/>
          </w:tcPr>
          <w:p w:rsidR="009E73D8" w:rsidRPr="00A57E91" w:rsidRDefault="009E73D8" w:rsidP="00A362C8">
            <w:pPr>
              <w:rPr>
                <w:rFonts w:eastAsia="Times New Roman"/>
                <w:lang w:eastAsia="ru-RU"/>
              </w:rPr>
            </w:pPr>
          </w:p>
        </w:tc>
        <w:tc>
          <w:tcPr>
            <w:tcW w:w="2757" w:type="dxa"/>
            <w:gridSpan w:val="2"/>
            <w:tcBorders>
              <w:top w:val="single" w:sz="4" w:space="0" w:color="auto"/>
              <w:left w:val="nil"/>
              <w:bottom w:val="single" w:sz="4" w:space="0" w:color="auto"/>
              <w:right w:val="single" w:sz="4" w:space="0" w:color="auto"/>
            </w:tcBorders>
            <w:shd w:val="clear" w:color="auto" w:fill="auto"/>
            <w:noWrap/>
            <w:vAlign w:val="bottom"/>
          </w:tcPr>
          <w:p w:rsidR="009E73D8" w:rsidRPr="00A57E91" w:rsidRDefault="009E73D8" w:rsidP="00A362C8">
            <w:pPr>
              <w:jc w:val="center"/>
              <w:rPr>
                <w:rFonts w:eastAsia="Times New Roman"/>
                <w:lang w:eastAsia="ru-RU"/>
              </w:rPr>
            </w:pPr>
            <w:r w:rsidRPr="00A57E91">
              <w:rPr>
                <w:rFonts w:eastAsia="Times New Roman"/>
                <w:lang w:eastAsia="ru-RU"/>
              </w:rPr>
              <w:t>геологические</w:t>
            </w:r>
          </w:p>
        </w:tc>
        <w:tc>
          <w:tcPr>
            <w:tcW w:w="2756" w:type="dxa"/>
            <w:gridSpan w:val="2"/>
            <w:tcBorders>
              <w:top w:val="single" w:sz="4" w:space="0" w:color="auto"/>
              <w:left w:val="nil"/>
              <w:bottom w:val="single" w:sz="4" w:space="0" w:color="auto"/>
              <w:right w:val="single" w:sz="4" w:space="0" w:color="auto"/>
            </w:tcBorders>
            <w:shd w:val="clear" w:color="auto" w:fill="auto"/>
            <w:noWrap/>
            <w:vAlign w:val="bottom"/>
          </w:tcPr>
          <w:p w:rsidR="009E73D8" w:rsidRPr="00A57E91" w:rsidRDefault="009E73D8" w:rsidP="00A362C8">
            <w:pPr>
              <w:jc w:val="center"/>
              <w:rPr>
                <w:rFonts w:eastAsia="Times New Roman"/>
                <w:lang w:eastAsia="ru-RU"/>
              </w:rPr>
            </w:pPr>
            <w:r w:rsidRPr="00A57E91">
              <w:rPr>
                <w:rFonts w:eastAsia="Times New Roman"/>
                <w:lang w:eastAsia="ru-RU"/>
              </w:rPr>
              <w:t>извлекаемые</w:t>
            </w:r>
          </w:p>
        </w:tc>
        <w:tc>
          <w:tcPr>
            <w:tcW w:w="2650" w:type="dxa"/>
            <w:gridSpan w:val="2"/>
            <w:tcBorders>
              <w:top w:val="single" w:sz="4" w:space="0" w:color="auto"/>
              <w:left w:val="nil"/>
              <w:bottom w:val="single" w:sz="4" w:space="0" w:color="auto"/>
              <w:right w:val="single" w:sz="4" w:space="0" w:color="auto"/>
            </w:tcBorders>
            <w:shd w:val="clear" w:color="auto" w:fill="auto"/>
            <w:noWrap/>
            <w:vAlign w:val="bottom"/>
          </w:tcPr>
          <w:p w:rsidR="009E73D8" w:rsidRPr="00A57E91" w:rsidRDefault="009E73D8" w:rsidP="00A362C8">
            <w:pPr>
              <w:jc w:val="center"/>
              <w:rPr>
                <w:rFonts w:eastAsia="Times New Roman"/>
                <w:lang w:eastAsia="ru-RU"/>
              </w:rPr>
            </w:pPr>
            <w:r w:rsidRPr="00A57E91">
              <w:rPr>
                <w:rFonts w:eastAsia="Times New Roman"/>
                <w:lang w:eastAsia="ru-RU"/>
              </w:rPr>
              <w:t>КИН</w:t>
            </w:r>
          </w:p>
        </w:tc>
      </w:tr>
      <w:tr w:rsidR="009E73D8" w:rsidRPr="00A362C8" w:rsidTr="00B926C4">
        <w:trPr>
          <w:trHeight w:val="292"/>
        </w:trPr>
        <w:tc>
          <w:tcPr>
            <w:tcW w:w="1051" w:type="dxa"/>
            <w:vMerge/>
            <w:tcBorders>
              <w:left w:val="single" w:sz="4" w:space="0" w:color="auto"/>
              <w:bottom w:val="single" w:sz="4" w:space="0" w:color="auto"/>
              <w:right w:val="single" w:sz="4" w:space="0" w:color="auto"/>
            </w:tcBorders>
            <w:vAlign w:val="center"/>
          </w:tcPr>
          <w:p w:rsidR="009E73D8" w:rsidRPr="00A57E91" w:rsidRDefault="009E73D8" w:rsidP="00A362C8">
            <w:pPr>
              <w:rPr>
                <w:rFonts w:eastAsia="Times New Roman"/>
                <w:lang w:eastAsia="ru-RU"/>
              </w:rPr>
            </w:pPr>
          </w:p>
        </w:tc>
        <w:tc>
          <w:tcPr>
            <w:tcW w:w="1445" w:type="dxa"/>
            <w:tcBorders>
              <w:top w:val="nil"/>
              <w:left w:val="nil"/>
              <w:bottom w:val="single" w:sz="4" w:space="0" w:color="auto"/>
              <w:right w:val="single" w:sz="4" w:space="0" w:color="auto"/>
            </w:tcBorders>
            <w:shd w:val="clear" w:color="auto" w:fill="auto"/>
            <w:noWrap/>
            <w:vAlign w:val="bottom"/>
          </w:tcPr>
          <w:p w:rsidR="009E73D8" w:rsidRPr="00A57E91" w:rsidRDefault="009E73D8" w:rsidP="00364A0A">
            <w:pPr>
              <w:jc w:val="center"/>
              <w:rPr>
                <w:rFonts w:eastAsia="Times New Roman"/>
                <w:lang w:eastAsia="ru-RU"/>
              </w:rPr>
            </w:pPr>
            <w:r w:rsidRPr="00A57E91">
              <w:rPr>
                <w:rFonts w:eastAsia="Times New Roman"/>
                <w:lang w:eastAsia="ru-RU"/>
              </w:rPr>
              <w:t>A+B+C1</w:t>
            </w:r>
          </w:p>
        </w:tc>
        <w:tc>
          <w:tcPr>
            <w:tcW w:w="1312" w:type="dxa"/>
            <w:tcBorders>
              <w:top w:val="nil"/>
              <w:left w:val="nil"/>
              <w:bottom w:val="single" w:sz="4" w:space="0" w:color="auto"/>
              <w:right w:val="single" w:sz="4" w:space="0" w:color="auto"/>
            </w:tcBorders>
            <w:shd w:val="clear" w:color="auto" w:fill="auto"/>
            <w:noWrap/>
            <w:vAlign w:val="bottom"/>
          </w:tcPr>
          <w:p w:rsidR="009E73D8" w:rsidRPr="00A57E91" w:rsidRDefault="009E73D8" w:rsidP="00364A0A">
            <w:pPr>
              <w:jc w:val="center"/>
              <w:rPr>
                <w:rFonts w:eastAsia="Times New Roman"/>
                <w:lang w:eastAsia="ru-RU"/>
              </w:rPr>
            </w:pPr>
            <w:r w:rsidRPr="00A57E91">
              <w:rPr>
                <w:rFonts w:eastAsia="Times New Roman"/>
                <w:lang w:eastAsia="ru-RU"/>
              </w:rPr>
              <w:t>C2</w:t>
            </w:r>
          </w:p>
        </w:tc>
        <w:tc>
          <w:tcPr>
            <w:tcW w:w="1444" w:type="dxa"/>
            <w:tcBorders>
              <w:top w:val="nil"/>
              <w:left w:val="nil"/>
              <w:bottom w:val="single" w:sz="4" w:space="0" w:color="auto"/>
              <w:right w:val="single" w:sz="4" w:space="0" w:color="auto"/>
            </w:tcBorders>
            <w:shd w:val="clear" w:color="auto" w:fill="auto"/>
            <w:noWrap/>
            <w:vAlign w:val="bottom"/>
          </w:tcPr>
          <w:p w:rsidR="009E73D8" w:rsidRPr="00A57E91" w:rsidRDefault="009E73D8" w:rsidP="00364A0A">
            <w:pPr>
              <w:jc w:val="center"/>
              <w:rPr>
                <w:rFonts w:eastAsia="Times New Roman"/>
                <w:lang w:eastAsia="ru-RU"/>
              </w:rPr>
            </w:pPr>
            <w:r w:rsidRPr="00A57E91">
              <w:rPr>
                <w:rFonts w:eastAsia="Times New Roman"/>
                <w:lang w:eastAsia="ru-RU"/>
              </w:rPr>
              <w:t>A+B+C1</w:t>
            </w:r>
          </w:p>
        </w:tc>
        <w:tc>
          <w:tcPr>
            <w:tcW w:w="1312" w:type="dxa"/>
            <w:tcBorders>
              <w:top w:val="nil"/>
              <w:left w:val="nil"/>
              <w:bottom w:val="single" w:sz="4" w:space="0" w:color="auto"/>
              <w:right w:val="single" w:sz="4" w:space="0" w:color="auto"/>
            </w:tcBorders>
            <w:shd w:val="clear" w:color="auto" w:fill="auto"/>
            <w:noWrap/>
            <w:vAlign w:val="bottom"/>
          </w:tcPr>
          <w:p w:rsidR="009E73D8" w:rsidRPr="00A57E91" w:rsidRDefault="009E73D8" w:rsidP="00364A0A">
            <w:pPr>
              <w:jc w:val="center"/>
              <w:rPr>
                <w:rFonts w:eastAsia="Times New Roman"/>
                <w:lang w:eastAsia="ru-RU"/>
              </w:rPr>
            </w:pPr>
            <w:r w:rsidRPr="00A57E91">
              <w:rPr>
                <w:rFonts w:eastAsia="Times New Roman"/>
                <w:lang w:eastAsia="ru-RU"/>
              </w:rPr>
              <w:t>C2</w:t>
            </w:r>
          </w:p>
        </w:tc>
        <w:tc>
          <w:tcPr>
            <w:tcW w:w="1444" w:type="dxa"/>
            <w:tcBorders>
              <w:top w:val="nil"/>
              <w:left w:val="nil"/>
              <w:bottom w:val="single" w:sz="4" w:space="0" w:color="auto"/>
              <w:right w:val="single" w:sz="4" w:space="0" w:color="auto"/>
            </w:tcBorders>
            <w:shd w:val="clear" w:color="auto" w:fill="auto"/>
            <w:noWrap/>
            <w:vAlign w:val="bottom"/>
          </w:tcPr>
          <w:p w:rsidR="009E73D8" w:rsidRPr="00A57E91" w:rsidRDefault="009E73D8" w:rsidP="00364A0A">
            <w:pPr>
              <w:jc w:val="center"/>
              <w:rPr>
                <w:rFonts w:eastAsia="Times New Roman"/>
                <w:lang w:eastAsia="ru-RU"/>
              </w:rPr>
            </w:pPr>
            <w:r w:rsidRPr="00A57E91">
              <w:rPr>
                <w:rFonts w:eastAsia="Times New Roman"/>
                <w:lang w:eastAsia="ru-RU"/>
              </w:rPr>
              <w:t>A+B+C1</w:t>
            </w:r>
          </w:p>
        </w:tc>
        <w:tc>
          <w:tcPr>
            <w:tcW w:w="1206" w:type="dxa"/>
            <w:tcBorders>
              <w:top w:val="nil"/>
              <w:left w:val="nil"/>
              <w:bottom w:val="single" w:sz="4" w:space="0" w:color="auto"/>
              <w:right w:val="single" w:sz="4" w:space="0" w:color="auto"/>
            </w:tcBorders>
            <w:shd w:val="clear" w:color="auto" w:fill="auto"/>
            <w:noWrap/>
            <w:vAlign w:val="bottom"/>
          </w:tcPr>
          <w:p w:rsidR="009E73D8" w:rsidRPr="00A57E91" w:rsidRDefault="009E73D8" w:rsidP="00364A0A">
            <w:pPr>
              <w:jc w:val="center"/>
              <w:rPr>
                <w:rFonts w:eastAsia="Times New Roman"/>
                <w:lang w:eastAsia="ru-RU"/>
              </w:rPr>
            </w:pPr>
            <w:r w:rsidRPr="00A57E91">
              <w:rPr>
                <w:rFonts w:eastAsia="Times New Roman"/>
                <w:lang w:eastAsia="ru-RU"/>
              </w:rPr>
              <w:t>C2</w:t>
            </w:r>
          </w:p>
        </w:tc>
      </w:tr>
      <w:tr w:rsidR="00A362C8" w:rsidRPr="00A362C8" w:rsidTr="00E0170D">
        <w:trPr>
          <w:trHeight w:val="292"/>
        </w:trPr>
        <w:tc>
          <w:tcPr>
            <w:tcW w:w="1051" w:type="dxa"/>
            <w:tcBorders>
              <w:top w:val="nil"/>
              <w:left w:val="single" w:sz="4" w:space="0" w:color="auto"/>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ВК1-3</w:t>
            </w:r>
          </w:p>
        </w:tc>
        <w:tc>
          <w:tcPr>
            <w:tcW w:w="1445"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275025</w:t>
            </w:r>
          </w:p>
        </w:tc>
        <w:tc>
          <w:tcPr>
            <w:tcW w:w="1312"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92798</w:t>
            </w:r>
          </w:p>
        </w:tc>
        <w:tc>
          <w:tcPr>
            <w:tcW w:w="1444"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80308</w:t>
            </w:r>
          </w:p>
        </w:tc>
        <w:tc>
          <w:tcPr>
            <w:tcW w:w="1312"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22272</w:t>
            </w:r>
          </w:p>
        </w:tc>
        <w:tc>
          <w:tcPr>
            <w:tcW w:w="1444"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0,292</w:t>
            </w:r>
          </w:p>
        </w:tc>
        <w:tc>
          <w:tcPr>
            <w:tcW w:w="120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0,24</w:t>
            </w:r>
          </w:p>
        </w:tc>
      </w:tr>
      <w:tr w:rsidR="00A362C8" w:rsidRPr="00A362C8" w:rsidTr="00E0170D">
        <w:trPr>
          <w:trHeight w:val="292"/>
        </w:trPr>
        <w:tc>
          <w:tcPr>
            <w:tcW w:w="1051" w:type="dxa"/>
            <w:tcBorders>
              <w:top w:val="nil"/>
              <w:left w:val="single" w:sz="4" w:space="0" w:color="auto"/>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ЮК</w:t>
            </w:r>
            <w:proofErr w:type="gramStart"/>
            <w:r w:rsidRPr="00A57E91">
              <w:rPr>
                <w:rFonts w:eastAsia="Times New Roman"/>
                <w:lang w:eastAsia="ru-RU"/>
              </w:rPr>
              <w:t>0</w:t>
            </w:r>
            <w:proofErr w:type="gramEnd"/>
          </w:p>
        </w:tc>
        <w:tc>
          <w:tcPr>
            <w:tcW w:w="1445"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312"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63815</w:t>
            </w:r>
          </w:p>
        </w:tc>
        <w:tc>
          <w:tcPr>
            <w:tcW w:w="1444"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312"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6382</w:t>
            </w:r>
          </w:p>
        </w:tc>
        <w:tc>
          <w:tcPr>
            <w:tcW w:w="1444"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20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0,1</w:t>
            </w:r>
          </w:p>
        </w:tc>
      </w:tr>
      <w:tr w:rsidR="00A362C8" w:rsidRPr="00A362C8" w:rsidTr="00E0170D">
        <w:trPr>
          <w:trHeight w:val="292"/>
        </w:trPr>
        <w:tc>
          <w:tcPr>
            <w:tcW w:w="1051" w:type="dxa"/>
            <w:tcBorders>
              <w:top w:val="nil"/>
              <w:left w:val="single" w:sz="4" w:space="0" w:color="auto"/>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ЮК</w:t>
            </w:r>
            <w:proofErr w:type="gramStart"/>
            <w:r w:rsidRPr="00A57E91">
              <w:rPr>
                <w:rFonts w:eastAsia="Times New Roman"/>
                <w:lang w:eastAsia="ru-RU"/>
              </w:rPr>
              <w:t>1</w:t>
            </w:r>
            <w:proofErr w:type="gramEnd"/>
          </w:p>
        </w:tc>
        <w:tc>
          <w:tcPr>
            <w:tcW w:w="1445"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17268</w:t>
            </w:r>
          </w:p>
        </w:tc>
        <w:tc>
          <w:tcPr>
            <w:tcW w:w="1312"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65107</w:t>
            </w:r>
          </w:p>
        </w:tc>
        <w:tc>
          <w:tcPr>
            <w:tcW w:w="1444"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5992</w:t>
            </w:r>
          </w:p>
        </w:tc>
        <w:tc>
          <w:tcPr>
            <w:tcW w:w="1312"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13021</w:t>
            </w:r>
          </w:p>
        </w:tc>
        <w:tc>
          <w:tcPr>
            <w:tcW w:w="1444"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0,347</w:t>
            </w:r>
          </w:p>
        </w:tc>
        <w:tc>
          <w:tcPr>
            <w:tcW w:w="120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0,2</w:t>
            </w:r>
          </w:p>
        </w:tc>
      </w:tr>
      <w:tr w:rsidR="00A362C8" w:rsidRPr="00A362C8" w:rsidTr="00E0170D">
        <w:trPr>
          <w:trHeight w:val="292"/>
        </w:trPr>
        <w:tc>
          <w:tcPr>
            <w:tcW w:w="1051" w:type="dxa"/>
            <w:tcBorders>
              <w:top w:val="nil"/>
              <w:left w:val="single" w:sz="4" w:space="0" w:color="auto"/>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ЮК2-5</w:t>
            </w:r>
          </w:p>
        </w:tc>
        <w:tc>
          <w:tcPr>
            <w:tcW w:w="1445"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88194</w:t>
            </w:r>
          </w:p>
        </w:tc>
        <w:tc>
          <w:tcPr>
            <w:tcW w:w="1312"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470544</w:t>
            </w:r>
          </w:p>
        </w:tc>
        <w:tc>
          <w:tcPr>
            <w:tcW w:w="1444"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20973</w:t>
            </w:r>
          </w:p>
        </w:tc>
        <w:tc>
          <w:tcPr>
            <w:tcW w:w="1312"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99817</w:t>
            </w:r>
          </w:p>
        </w:tc>
        <w:tc>
          <w:tcPr>
            <w:tcW w:w="1444"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0,238</w:t>
            </w:r>
          </w:p>
        </w:tc>
        <w:tc>
          <w:tcPr>
            <w:tcW w:w="120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0,212</w:t>
            </w:r>
          </w:p>
        </w:tc>
      </w:tr>
      <w:tr w:rsidR="00A362C8" w:rsidRPr="00A362C8" w:rsidTr="00E0170D">
        <w:trPr>
          <w:trHeight w:val="292"/>
        </w:trPr>
        <w:tc>
          <w:tcPr>
            <w:tcW w:w="1051" w:type="dxa"/>
            <w:tcBorders>
              <w:top w:val="nil"/>
              <w:left w:val="single" w:sz="4" w:space="0" w:color="auto"/>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ЮК6-9</w:t>
            </w:r>
          </w:p>
        </w:tc>
        <w:tc>
          <w:tcPr>
            <w:tcW w:w="1445"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23668</w:t>
            </w:r>
          </w:p>
        </w:tc>
        <w:tc>
          <w:tcPr>
            <w:tcW w:w="1312"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221494</w:t>
            </w:r>
          </w:p>
        </w:tc>
        <w:tc>
          <w:tcPr>
            <w:tcW w:w="1444"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6192</w:t>
            </w:r>
          </w:p>
        </w:tc>
        <w:tc>
          <w:tcPr>
            <w:tcW w:w="1312"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49039</w:t>
            </w:r>
          </w:p>
        </w:tc>
        <w:tc>
          <w:tcPr>
            <w:tcW w:w="1444"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0,262</w:t>
            </w:r>
          </w:p>
        </w:tc>
        <w:tc>
          <w:tcPr>
            <w:tcW w:w="120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0,221</w:t>
            </w:r>
          </w:p>
        </w:tc>
      </w:tr>
      <w:tr w:rsidR="00A362C8" w:rsidRPr="00A362C8" w:rsidTr="00E0170D">
        <w:trPr>
          <w:trHeight w:val="292"/>
        </w:trPr>
        <w:tc>
          <w:tcPr>
            <w:tcW w:w="1051" w:type="dxa"/>
            <w:tcBorders>
              <w:top w:val="nil"/>
              <w:left w:val="single" w:sz="4" w:space="0" w:color="auto"/>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ЮК10</w:t>
            </w:r>
          </w:p>
        </w:tc>
        <w:tc>
          <w:tcPr>
            <w:tcW w:w="1445"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312"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3192</w:t>
            </w:r>
          </w:p>
        </w:tc>
        <w:tc>
          <w:tcPr>
            <w:tcW w:w="1444"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312"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781</w:t>
            </w:r>
          </w:p>
        </w:tc>
        <w:tc>
          <w:tcPr>
            <w:tcW w:w="1444"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20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0,245</w:t>
            </w:r>
          </w:p>
        </w:tc>
      </w:tr>
      <w:tr w:rsidR="00A362C8" w:rsidRPr="00A362C8" w:rsidTr="00E0170D">
        <w:trPr>
          <w:trHeight w:val="292"/>
        </w:trPr>
        <w:tc>
          <w:tcPr>
            <w:tcW w:w="1051" w:type="dxa"/>
            <w:tcBorders>
              <w:top w:val="nil"/>
              <w:left w:val="single" w:sz="4" w:space="0" w:color="auto"/>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ДЮК</w:t>
            </w:r>
          </w:p>
        </w:tc>
        <w:tc>
          <w:tcPr>
            <w:tcW w:w="1445"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190</w:t>
            </w:r>
          </w:p>
        </w:tc>
        <w:tc>
          <w:tcPr>
            <w:tcW w:w="1312"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6634</w:t>
            </w:r>
          </w:p>
        </w:tc>
        <w:tc>
          <w:tcPr>
            <w:tcW w:w="1444"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38</w:t>
            </w:r>
          </w:p>
        </w:tc>
        <w:tc>
          <w:tcPr>
            <w:tcW w:w="1312"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1327</w:t>
            </w:r>
          </w:p>
        </w:tc>
        <w:tc>
          <w:tcPr>
            <w:tcW w:w="1444"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0,2</w:t>
            </w:r>
          </w:p>
        </w:tc>
        <w:tc>
          <w:tcPr>
            <w:tcW w:w="120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0,2</w:t>
            </w:r>
          </w:p>
        </w:tc>
      </w:tr>
      <w:tr w:rsidR="00A362C8" w:rsidRPr="00A362C8" w:rsidTr="00065B9A">
        <w:trPr>
          <w:trHeight w:val="70"/>
        </w:trPr>
        <w:tc>
          <w:tcPr>
            <w:tcW w:w="1051" w:type="dxa"/>
            <w:tcBorders>
              <w:top w:val="nil"/>
              <w:left w:val="single" w:sz="4" w:space="0" w:color="auto"/>
              <w:bottom w:val="single" w:sz="4" w:space="0" w:color="auto"/>
              <w:right w:val="single" w:sz="4" w:space="0" w:color="auto"/>
            </w:tcBorders>
            <w:shd w:val="clear" w:color="auto" w:fill="auto"/>
            <w:noWrap/>
            <w:vAlign w:val="bottom"/>
          </w:tcPr>
          <w:p w:rsidR="00A362C8" w:rsidRPr="00A57E91" w:rsidRDefault="00065B9A" w:rsidP="00065B9A">
            <w:pPr>
              <w:rPr>
                <w:rFonts w:eastAsia="Times New Roman"/>
                <w:lang w:eastAsia="ru-RU"/>
              </w:rPr>
            </w:pPr>
            <w:r w:rsidRPr="00A57E91">
              <w:rPr>
                <w:rFonts w:eastAsia="Times New Roman"/>
                <w:lang w:eastAsia="ru-RU"/>
              </w:rPr>
              <w:t>Всего</w:t>
            </w:r>
          </w:p>
        </w:tc>
        <w:tc>
          <w:tcPr>
            <w:tcW w:w="1445"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404345</w:t>
            </w:r>
          </w:p>
        </w:tc>
        <w:tc>
          <w:tcPr>
            <w:tcW w:w="1312"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923584</w:t>
            </w:r>
          </w:p>
        </w:tc>
        <w:tc>
          <w:tcPr>
            <w:tcW w:w="1444"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113503</w:t>
            </w:r>
          </w:p>
        </w:tc>
        <w:tc>
          <w:tcPr>
            <w:tcW w:w="1312"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192639</w:t>
            </w:r>
          </w:p>
        </w:tc>
        <w:tc>
          <w:tcPr>
            <w:tcW w:w="1444"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0,281</w:t>
            </w:r>
          </w:p>
        </w:tc>
        <w:tc>
          <w:tcPr>
            <w:tcW w:w="120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0,209</w:t>
            </w:r>
          </w:p>
        </w:tc>
      </w:tr>
    </w:tbl>
    <w:p w:rsidR="00A362C8" w:rsidRPr="00A362C8" w:rsidRDefault="00A362C8" w:rsidP="00A362C8">
      <w:pPr>
        <w:widowControl w:val="0"/>
        <w:spacing w:line="360" w:lineRule="auto"/>
        <w:ind w:firstLine="720"/>
        <w:jc w:val="both"/>
        <w:rPr>
          <w:rFonts w:eastAsia="SimSun"/>
          <w:szCs w:val="20"/>
          <w:lang w:eastAsia="ru-RU"/>
        </w:rPr>
      </w:pPr>
      <w:r w:rsidRPr="00A362C8">
        <w:rPr>
          <w:rFonts w:eastAsia="SimSun"/>
          <w:szCs w:val="20"/>
          <w:lang w:eastAsia="ru-RU"/>
        </w:rPr>
        <w:lastRenderedPageBreak/>
        <w:t>Результаты изменения запасов после пересчета представлены в таблице 9.</w:t>
      </w:r>
    </w:p>
    <w:p w:rsidR="00A362C8" w:rsidRPr="00A362C8" w:rsidRDefault="00A362C8" w:rsidP="00A362C8">
      <w:pPr>
        <w:widowControl w:val="0"/>
        <w:spacing w:line="360" w:lineRule="auto"/>
        <w:ind w:firstLine="720"/>
        <w:jc w:val="right"/>
        <w:rPr>
          <w:rFonts w:eastAsia="SimSun"/>
          <w:szCs w:val="20"/>
          <w:lang w:eastAsia="ru-RU"/>
        </w:rPr>
      </w:pPr>
      <w:r w:rsidRPr="00A362C8">
        <w:rPr>
          <w:rFonts w:eastAsia="SimSun"/>
          <w:szCs w:val="20"/>
          <w:lang w:eastAsia="ru-RU"/>
        </w:rPr>
        <w:t>Таблица 9</w:t>
      </w:r>
    </w:p>
    <w:p w:rsidR="00A362C8" w:rsidRPr="00F15DDB" w:rsidRDefault="00A362C8" w:rsidP="00A362C8">
      <w:pPr>
        <w:widowControl w:val="0"/>
        <w:spacing w:line="360" w:lineRule="auto"/>
        <w:ind w:firstLine="720"/>
        <w:jc w:val="center"/>
        <w:rPr>
          <w:rFonts w:eastAsia="SimSun"/>
          <w:szCs w:val="20"/>
          <w:lang w:eastAsia="ru-RU"/>
        </w:rPr>
      </w:pPr>
      <w:r w:rsidRPr="00A362C8">
        <w:rPr>
          <w:rFonts w:ascii="Times New Roman CYR" w:eastAsia="SimSun" w:hAnsi="Times New Roman CYR" w:cs="Times New Roman CYR"/>
          <w:szCs w:val="20"/>
          <w:lang w:eastAsia="ru-RU"/>
        </w:rPr>
        <w:t xml:space="preserve">Сравнение </w:t>
      </w:r>
      <w:r w:rsidR="008564E3" w:rsidRPr="00A362C8">
        <w:rPr>
          <w:rFonts w:ascii="Times New Roman CYR" w:eastAsia="SimSun" w:hAnsi="Times New Roman CYR" w:cs="Times New Roman CYR"/>
          <w:szCs w:val="20"/>
          <w:lang w:eastAsia="ru-RU"/>
        </w:rPr>
        <w:t>извлекаемых</w:t>
      </w:r>
      <w:r w:rsidRPr="00A362C8">
        <w:rPr>
          <w:rFonts w:ascii="Times New Roman CYR" w:eastAsia="SimSun" w:hAnsi="Times New Roman CYR" w:cs="Times New Roman CYR"/>
          <w:szCs w:val="20"/>
          <w:lang w:eastAsia="ru-RU"/>
        </w:rPr>
        <w:t xml:space="preserve"> запасов нефти по Ем-Еговскому месторождению после пересчета 2006 г.</w:t>
      </w:r>
      <w:r w:rsidR="00BB192B">
        <w:rPr>
          <w:rFonts w:ascii="Times New Roman CYR" w:eastAsia="SimSun" w:hAnsi="Times New Roman CYR" w:cs="Times New Roman CYR"/>
          <w:szCs w:val="20"/>
          <w:lang w:eastAsia="ru-RU"/>
        </w:rPr>
        <w:t>[33</w:t>
      </w:r>
      <w:r w:rsidR="00F15DDB" w:rsidRPr="00F15DDB">
        <w:rPr>
          <w:rFonts w:ascii="Times New Roman CYR" w:eastAsia="SimSun" w:hAnsi="Times New Roman CYR" w:cs="Times New Roman CYR"/>
          <w:szCs w:val="20"/>
          <w:lang w:eastAsia="ru-RU"/>
        </w:rPr>
        <w:t>]</w:t>
      </w:r>
    </w:p>
    <w:tbl>
      <w:tblPr>
        <w:tblW w:w="9461" w:type="dxa"/>
        <w:tblInd w:w="93" w:type="dxa"/>
        <w:tblLook w:val="0000"/>
      </w:tblPr>
      <w:tblGrid>
        <w:gridCol w:w="1520"/>
        <w:gridCol w:w="1219"/>
        <w:gridCol w:w="841"/>
        <w:gridCol w:w="1219"/>
        <w:gridCol w:w="1336"/>
        <w:gridCol w:w="1620"/>
        <w:gridCol w:w="1706"/>
      </w:tblGrid>
      <w:tr w:rsidR="00A362C8" w:rsidRPr="00160824" w:rsidTr="00E0170D">
        <w:trPr>
          <w:trHeight w:val="255"/>
        </w:trPr>
        <w:tc>
          <w:tcPr>
            <w:tcW w:w="15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A362C8" w:rsidRPr="00A57E91" w:rsidRDefault="00A362C8" w:rsidP="00A362C8">
            <w:pPr>
              <w:jc w:val="center"/>
              <w:rPr>
                <w:rFonts w:eastAsia="Times New Roman"/>
                <w:lang w:eastAsia="ru-RU"/>
              </w:rPr>
            </w:pPr>
            <w:r w:rsidRPr="00A57E91">
              <w:rPr>
                <w:rFonts w:eastAsia="Times New Roman"/>
                <w:lang w:eastAsia="ru-RU"/>
              </w:rPr>
              <w:t>Пласт</w:t>
            </w:r>
          </w:p>
        </w:tc>
        <w:tc>
          <w:tcPr>
            <w:tcW w:w="4615" w:type="dxa"/>
            <w:gridSpan w:val="4"/>
            <w:tcBorders>
              <w:top w:val="single" w:sz="4" w:space="0" w:color="auto"/>
              <w:left w:val="nil"/>
              <w:bottom w:val="single" w:sz="4" w:space="0" w:color="auto"/>
              <w:right w:val="single" w:sz="4" w:space="0" w:color="auto"/>
            </w:tcBorders>
            <w:shd w:val="clear" w:color="auto" w:fill="auto"/>
            <w:noWrap/>
            <w:vAlign w:val="bottom"/>
          </w:tcPr>
          <w:p w:rsidR="00A362C8" w:rsidRPr="00A57E91" w:rsidRDefault="00A362C8" w:rsidP="00A362C8">
            <w:pPr>
              <w:jc w:val="center"/>
              <w:rPr>
                <w:rFonts w:eastAsia="Times New Roman"/>
                <w:lang w:eastAsia="ru-RU"/>
              </w:rPr>
            </w:pPr>
            <w:r w:rsidRPr="00A57E91">
              <w:rPr>
                <w:rFonts w:eastAsia="Times New Roman"/>
                <w:lang w:eastAsia="ru-RU"/>
              </w:rPr>
              <w:t>Изменение запасов, тыс. т.</w:t>
            </w:r>
          </w:p>
        </w:tc>
        <w:tc>
          <w:tcPr>
            <w:tcW w:w="3326" w:type="dxa"/>
            <w:gridSpan w:val="2"/>
            <w:tcBorders>
              <w:top w:val="single" w:sz="4" w:space="0" w:color="auto"/>
              <w:left w:val="nil"/>
              <w:bottom w:val="single" w:sz="4" w:space="0" w:color="auto"/>
              <w:right w:val="single" w:sz="4" w:space="0" w:color="auto"/>
            </w:tcBorders>
            <w:shd w:val="clear" w:color="auto" w:fill="auto"/>
            <w:noWrap/>
            <w:vAlign w:val="bottom"/>
          </w:tcPr>
          <w:p w:rsidR="00A362C8" w:rsidRPr="00A57E91" w:rsidRDefault="00A362C8" w:rsidP="00A362C8">
            <w:pPr>
              <w:jc w:val="center"/>
              <w:rPr>
                <w:rFonts w:eastAsia="Times New Roman"/>
                <w:lang w:eastAsia="ru-RU"/>
              </w:rPr>
            </w:pPr>
            <w:r w:rsidRPr="00A57E91">
              <w:rPr>
                <w:rFonts w:eastAsia="Times New Roman"/>
                <w:lang w:eastAsia="ru-RU"/>
              </w:rPr>
              <w:t>Изменение извлекаемых запасов</w:t>
            </w:r>
          </w:p>
        </w:tc>
      </w:tr>
      <w:tr w:rsidR="00A362C8" w:rsidRPr="00160824" w:rsidTr="00E0170D">
        <w:trPr>
          <w:trHeight w:val="255"/>
        </w:trPr>
        <w:tc>
          <w:tcPr>
            <w:tcW w:w="1520" w:type="dxa"/>
            <w:vMerge/>
            <w:tcBorders>
              <w:top w:val="single" w:sz="4" w:space="0" w:color="auto"/>
              <w:left w:val="single" w:sz="4" w:space="0" w:color="auto"/>
              <w:bottom w:val="single" w:sz="4" w:space="0" w:color="auto"/>
              <w:right w:val="single" w:sz="4" w:space="0" w:color="auto"/>
            </w:tcBorders>
            <w:vAlign w:val="center"/>
          </w:tcPr>
          <w:p w:rsidR="00A362C8" w:rsidRPr="00A57E91" w:rsidRDefault="00A362C8" w:rsidP="00A362C8">
            <w:pPr>
              <w:rPr>
                <w:rFonts w:eastAsia="Times New Roman"/>
                <w:lang w:eastAsia="ru-RU"/>
              </w:rPr>
            </w:pPr>
          </w:p>
        </w:tc>
        <w:tc>
          <w:tcPr>
            <w:tcW w:w="2060" w:type="dxa"/>
            <w:gridSpan w:val="2"/>
            <w:tcBorders>
              <w:top w:val="single" w:sz="4" w:space="0" w:color="auto"/>
              <w:left w:val="nil"/>
              <w:bottom w:val="single" w:sz="4" w:space="0" w:color="auto"/>
              <w:right w:val="single" w:sz="4" w:space="0" w:color="auto"/>
            </w:tcBorders>
            <w:shd w:val="clear" w:color="auto" w:fill="auto"/>
            <w:noWrap/>
            <w:vAlign w:val="bottom"/>
          </w:tcPr>
          <w:p w:rsidR="00A362C8" w:rsidRPr="00A57E91" w:rsidRDefault="00A362C8" w:rsidP="00A362C8">
            <w:pPr>
              <w:jc w:val="center"/>
              <w:rPr>
                <w:rFonts w:eastAsia="Times New Roman"/>
                <w:lang w:eastAsia="ru-RU"/>
              </w:rPr>
            </w:pPr>
            <w:r w:rsidRPr="00A57E91">
              <w:rPr>
                <w:rFonts w:eastAsia="Times New Roman"/>
                <w:lang w:eastAsia="ru-RU"/>
              </w:rPr>
              <w:t>геологические</w:t>
            </w:r>
          </w:p>
        </w:tc>
        <w:tc>
          <w:tcPr>
            <w:tcW w:w="2555" w:type="dxa"/>
            <w:gridSpan w:val="2"/>
            <w:tcBorders>
              <w:top w:val="single" w:sz="4" w:space="0" w:color="auto"/>
              <w:left w:val="nil"/>
              <w:bottom w:val="single" w:sz="4" w:space="0" w:color="auto"/>
              <w:right w:val="single" w:sz="4" w:space="0" w:color="auto"/>
            </w:tcBorders>
            <w:shd w:val="clear" w:color="auto" w:fill="auto"/>
            <w:noWrap/>
            <w:vAlign w:val="bottom"/>
          </w:tcPr>
          <w:p w:rsidR="00A362C8" w:rsidRPr="00A57E91" w:rsidRDefault="00A362C8" w:rsidP="00A362C8">
            <w:pPr>
              <w:jc w:val="center"/>
              <w:rPr>
                <w:rFonts w:eastAsia="Times New Roman"/>
                <w:lang w:eastAsia="ru-RU"/>
              </w:rPr>
            </w:pPr>
            <w:r w:rsidRPr="00A57E91">
              <w:rPr>
                <w:rFonts w:eastAsia="Times New Roman"/>
                <w:lang w:eastAsia="ru-RU"/>
              </w:rPr>
              <w:t>извлекаемые</w:t>
            </w:r>
          </w:p>
        </w:tc>
        <w:tc>
          <w:tcPr>
            <w:tcW w:w="3326" w:type="dxa"/>
            <w:gridSpan w:val="2"/>
            <w:tcBorders>
              <w:top w:val="single" w:sz="4" w:space="0" w:color="auto"/>
              <w:left w:val="nil"/>
              <w:bottom w:val="single" w:sz="4" w:space="0" w:color="auto"/>
              <w:right w:val="single" w:sz="4" w:space="0" w:color="auto"/>
            </w:tcBorders>
            <w:shd w:val="clear" w:color="auto" w:fill="auto"/>
            <w:noWrap/>
            <w:vAlign w:val="bottom"/>
          </w:tcPr>
          <w:p w:rsidR="00A362C8" w:rsidRPr="00A57E91" w:rsidRDefault="00A362C8" w:rsidP="00A362C8">
            <w:pPr>
              <w:jc w:val="center"/>
              <w:rPr>
                <w:rFonts w:eastAsia="Times New Roman"/>
                <w:lang w:eastAsia="ru-RU"/>
              </w:rPr>
            </w:pPr>
            <w:r w:rsidRPr="00A57E91">
              <w:rPr>
                <w:rFonts w:eastAsia="Times New Roman"/>
                <w:lang w:eastAsia="ru-RU"/>
              </w:rPr>
              <w:t>%</w:t>
            </w:r>
          </w:p>
        </w:tc>
      </w:tr>
      <w:tr w:rsidR="00A362C8" w:rsidRPr="00160824" w:rsidTr="00E0170D">
        <w:trPr>
          <w:trHeight w:val="255"/>
        </w:trPr>
        <w:tc>
          <w:tcPr>
            <w:tcW w:w="1520" w:type="dxa"/>
            <w:vMerge/>
            <w:tcBorders>
              <w:top w:val="single" w:sz="4" w:space="0" w:color="auto"/>
              <w:left w:val="single" w:sz="4" w:space="0" w:color="auto"/>
              <w:bottom w:val="single" w:sz="4" w:space="0" w:color="auto"/>
              <w:right w:val="single" w:sz="4" w:space="0" w:color="auto"/>
            </w:tcBorders>
            <w:vAlign w:val="center"/>
          </w:tcPr>
          <w:p w:rsidR="00A362C8" w:rsidRPr="00A57E91" w:rsidRDefault="00A362C8" w:rsidP="00A362C8">
            <w:pPr>
              <w:rPr>
                <w:rFonts w:eastAsia="Times New Roman"/>
                <w:lang w:eastAsia="ru-RU"/>
              </w:rPr>
            </w:pPr>
          </w:p>
        </w:tc>
        <w:tc>
          <w:tcPr>
            <w:tcW w:w="1219"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A+B+C1</w:t>
            </w:r>
          </w:p>
        </w:tc>
        <w:tc>
          <w:tcPr>
            <w:tcW w:w="841"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C2</w:t>
            </w:r>
          </w:p>
        </w:tc>
        <w:tc>
          <w:tcPr>
            <w:tcW w:w="1219"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A+B+C1</w:t>
            </w:r>
          </w:p>
        </w:tc>
        <w:tc>
          <w:tcPr>
            <w:tcW w:w="133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C2</w:t>
            </w:r>
          </w:p>
        </w:tc>
        <w:tc>
          <w:tcPr>
            <w:tcW w:w="1620"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A+B+C1</w:t>
            </w:r>
          </w:p>
        </w:tc>
        <w:tc>
          <w:tcPr>
            <w:tcW w:w="170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C2</w:t>
            </w:r>
          </w:p>
        </w:tc>
      </w:tr>
      <w:tr w:rsidR="00A362C8" w:rsidRPr="00160824" w:rsidTr="00E0170D">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ВК1-3</w:t>
            </w:r>
          </w:p>
        </w:tc>
        <w:tc>
          <w:tcPr>
            <w:tcW w:w="1219"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-7997</w:t>
            </w:r>
          </w:p>
        </w:tc>
        <w:tc>
          <w:tcPr>
            <w:tcW w:w="841"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-5553</w:t>
            </w:r>
          </w:p>
        </w:tc>
        <w:tc>
          <w:tcPr>
            <w:tcW w:w="1219"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-2335</w:t>
            </w:r>
          </w:p>
        </w:tc>
        <w:tc>
          <w:tcPr>
            <w:tcW w:w="133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-1332</w:t>
            </w:r>
          </w:p>
        </w:tc>
        <w:tc>
          <w:tcPr>
            <w:tcW w:w="1620"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-2,8</w:t>
            </w:r>
          </w:p>
        </w:tc>
        <w:tc>
          <w:tcPr>
            <w:tcW w:w="170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-5,6</w:t>
            </w:r>
          </w:p>
        </w:tc>
      </w:tr>
      <w:tr w:rsidR="00A362C8" w:rsidRPr="00160824" w:rsidTr="00E0170D">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ЮК</w:t>
            </w:r>
            <w:proofErr w:type="gramStart"/>
            <w:r w:rsidRPr="00A57E91">
              <w:rPr>
                <w:rFonts w:eastAsia="Times New Roman"/>
                <w:lang w:eastAsia="ru-RU"/>
              </w:rPr>
              <w:t>0</w:t>
            </w:r>
            <w:proofErr w:type="gramEnd"/>
          </w:p>
        </w:tc>
        <w:tc>
          <w:tcPr>
            <w:tcW w:w="1219"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841"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219"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33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620"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70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r>
      <w:tr w:rsidR="00A362C8" w:rsidRPr="00160824" w:rsidTr="00E0170D">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ЮК</w:t>
            </w:r>
            <w:proofErr w:type="gramStart"/>
            <w:r w:rsidRPr="00A57E91">
              <w:rPr>
                <w:rFonts w:eastAsia="Times New Roman"/>
                <w:lang w:eastAsia="ru-RU"/>
              </w:rPr>
              <w:t>1</w:t>
            </w:r>
            <w:proofErr w:type="gramEnd"/>
          </w:p>
        </w:tc>
        <w:tc>
          <w:tcPr>
            <w:tcW w:w="1219"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1693</w:t>
            </w:r>
          </w:p>
        </w:tc>
        <w:tc>
          <w:tcPr>
            <w:tcW w:w="841"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-1658</w:t>
            </w:r>
          </w:p>
        </w:tc>
        <w:tc>
          <w:tcPr>
            <w:tcW w:w="1219"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588</w:t>
            </w:r>
          </w:p>
        </w:tc>
        <w:tc>
          <w:tcPr>
            <w:tcW w:w="133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-332</w:t>
            </w:r>
          </w:p>
        </w:tc>
        <w:tc>
          <w:tcPr>
            <w:tcW w:w="1620"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10,9</w:t>
            </w:r>
          </w:p>
        </w:tc>
        <w:tc>
          <w:tcPr>
            <w:tcW w:w="170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-2,5</w:t>
            </w:r>
          </w:p>
        </w:tc>
      </w:tr>
      <w:tr w:rsidR="00A362C8" w:rsidRPr="00160824" w:rsidTr="00E0170D">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ЮК2-5</w:t>
            </w:r>
          </w:p>
        </w:tc>
        <w:tc>
          <w:tcPr>
            <w:tcW w:w="1219"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841"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219"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33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620"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70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r>
      <w:tr w:rsidR="00A362C8" w:rsidRPr="00160824" w:rsidTr="00E0170D">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ЮК6-9</w:t>
            </w:r>
          </w:p>
        </w:tc>
        <w:tc>
          <w:tcPr>
            <w:tcW w:w="1219"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841"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219"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33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620"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70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r>
      <w:tr w:rsidR="00A362C8" w:rsidRPr="00160824" w:rsidTr="00E0170D">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ЮК10</w:t>
            </w:r>
          </w:p>
        </w:tc>
        <w:tc>
          <w:tcPr>
            <w:tcW w:w="1219"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841"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219"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33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620"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70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r>
      <w:tr w:rsidR="00A362C8" w:rsidRPr="00160824" w:rsidTr="00E0170D">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ДЮК</w:t>
            </w:r>
          </w:p>
        </w:tc>
        <w:tc>
          <w:tcPr>
            <w:tcW w:w="1219"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841"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219"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33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620"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c>
          <w:tcPr>
            <w:tcW w:w="170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w:t>
            </w:r>
          </w:p>
        </w:tc>
      </w:tr>
      <w:tr w:rsidR="00A362C8" w:rsidRPr="00160824" w:rsidTr="00E0170D">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tcPr>
          <w:p w:rsidR="00A362C8" w:rsidRPr="00A57E91" w:rsidRDefault="00A362C8" w:rsidP="00A362C8">
            <w:pPr>
              <w:rPr>
                <w:rFonts w:eastAsia="Times New Roman"/>
                <w:lang w:eastAsia="ru-RU"/>
              </w:rPr>
            </w:pPr>
            <w:r w:rsidRPr="00A57E91">
              <w:rPr>
                <w:rFonts w:eastAsia="Times New Roman"/>
                <w:lang w:eastAsia="ru-RU"/>
              </w:rPr>
              <w:t>Ем-Ёговский ЛУ</w:t>
            </w:r>
          </w:p>
        </w:tc>
        <w:tc>
          <w:tcPr>
            <w:tcW w:w="1219"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-6304</w:t>
            </w:r>
          </w:p>
        </w:tc>
        <w:tc>
          <w:tcPr>
            <w:tcW w:w="841"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-7211</w:t>
            </w:r>
          </w:p>
        </w:tc>
        <w:tc>
          <w:tcPr>
            <w:tcW w:w="1219"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-1747</w:t>
            </w:r>
          </w:p>
        </w:tc>
        <w:tc>
          <w:tcPr>
            <w:tcW w:w="133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-1664</w:t>
            </w:r>
          </w:p>
        </w:tc>
        <w:tc>
          <w:tcPr>
            <w:tcW w:w="1620"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-1,5</w:t>
            </w:r>
          </w:p>
        </w:tc>
        <w:tc>
          <w:tcPr>
            <w:tcW w:w="1706" w:type="dxa"/>
            <w:tcBorders>
              <w:top w:val="nil"/>
              <w:left w:val="nil"/>
              <w:bottom w:val="single" w:sz="4" w:space="0" w:color="auto"/>
              <w:right w:val="single" w:sz="4" w:space="0" w:color="auto"/>
            </w:tcBorders>
            <w:shd w:val="clear" w:color="auto" w:fill="auto"/>
            <w:noWrap/>
            <w:vAlign w:val="bottom"/>
          </w:tcPr>
          <w:p w:rsidR="00A362C8" w:rsidRPr="00A57E91" w:rsidRDefault="00A362C8" w:rsidP="00A362C8">
            <w:pPr>
              <w:jc w:val="right"/>
              <w:rPr>
                <w:rFonts w:eastAsia="Times New Roman"/>
                <w:lang w:eastAsia="ru-RU"/>
              </w:rPr>
            </w:pPr>
            <w:r w:rsidRPr="00A57E91">
              <w:rPr>
                <w:rFonts w:eastAsia="Times New Roman"/>
                <w:lang w:eastAsia="ru-RU"/>
              </w:rPr>
              <w:t>-0,9</w:t>
            </w:r>
          </w:p>
        </w:tc>
      </w:tr>
    </w:tbl>
    <w:p w:rsidR="00A362C8" w:rsidRPr="00A362C8" w:rsidRDefault="00A362C8" w:rsidP="00A362C8">
      <w:pPr>
        <w:widowControl w:val="0"/>
        <w:spacing w:line="360" w:lineRule="auto"/>
        <w:ind w:firstLine="709"/>
        <w:jc w:val="both"/>
        <w:rPr>
          <w:rFonts w:eastAsia="SimSun"/>
          <w:lang w:eastAsia="ru-RU"/>
        </w:rPr>
      </w:pPr>
    </w:p>
    <w:p w:rsidR="00A362C8" w:rsidRDefault="00A362C8" w:rsidP="00A57E91">
      <w:pPr>
        <w:widowControl w:val="0"/>
        <w:spacing w:line="360" w:lineRule="auto"/>
        <w:ind w:firstLine="709"/>
        <w:jc w:val="both"/>
        <w:rPr>
          <w:rFonts w:eastAsia="SimSun"/>
          <w:lang w:eastAsia="ru-RU"/>
        </w:rPr>
      </w:pPr>
      <w:r w:rsidRPr="00A362C8">
        <w:rPr>
          <w:rFonts w:eastAsia="SimSun"/>
          <w:lang w:eastAsia="ru-RU"/>
        </w:rPr>
        <w:t>Таким образом</w:t>
      </w:r>
      <w:r w:rsidR="008564E3">
        <w:rPr>
          <w:rFonts w:eastAsia="SimSun"/>
          <w:lang w:eastAsia="ru-RU"/>
        </w:rPr>
        <w:t>,</w:t>
      </w:r>
      <w:r w:rsidRPr="00A362C8">
        <w:rPr>
          <w:rFonts w:eastAsia="SimSun"/>
          <w:lang w:eastAsia="ru-RU"/>
        </w:rPr>
        <w:t xml:space="preserve"> суммарные геологические запасы нефти по Ем-Еговской площади составили 1</w:t>
      </w:r>
      <w:r w:rsidR="00BB192B">
        <w:rPr>
          <w:rFonts w:eastAsia="SimSun"/>
          <w:lang w:eastAsia="ru-RU"/>
        </w:rPr>
        <w:t> </w:t>
      </w:r>
      <w:r w:rsidRPr="00A362C8">
        <w:rPr>
          <w:rFonts w:eastAsia="SimSun"/>
          <w:lang w:eastAsia="ru-RU"/>
        </w:rPr>
        <w:t>327</w:t>
      </w:r>
      <w:r w:rsidR="00BB192B">
        <w:rPr>
          <w:rFonts w:eastAsia="SimSun"/>
          <w:lang w:eastAsia="ru-RU"/>
        </w:rPr>
        <w:t xml:space="preserve"> </w:t>
      </w:r>
      <w:r w:rsidRPr="00A362C8">
        <w:rPr>
          <w:rFonts w:eastAsia="SimSun"/>
          <w:lang w:eastAsia="ru-RU"/>
        </w:rPr>
        <w:t xml:space="preserve">321 тыс. т. </w:t>
      </w:r>
    </w:p>
    <w:p w:rsidR="00065B9A" w:rsidRPr="00047319" w:rsidRDefault="00065B9A" w:rsidP="00A57E91">
      <w:pPr>
        <w:widowControl w:val="0"/>
        <w:spacing w:line="360" w:lineRule="auto"/>
        <w:ind w:firstLine="709"/>
        <w:jc w:val="both"/>
        <w:rPr>
          <w:rFonts w:eastAsia="SimSun"/>
          <w:lang w:eastAsia="ru-RU"/>
        </w:rPr>
      </w:pPr>
    </w:p>
    <w:p w:rsidR="00A362C8" w:rsidRPr="00A57E91" w:rsidRDefault="00A362C8" w:rsidP="00A57E91">
      <w:pPr>
        <w:pStyle w:val="af3"/>
      </w:pPr>
      <w:bookmarkStart w:id="19" w:name="_Toc483309692"/>
      <w:r w:rsidRPr="00A57E91">
        <w:t>5.1 Подсчет запасов пласта ЮК</w:t>
      </w:r>
      <w:proofErr w:type="gramStart"/>
      <w:r w:rsidRPr="00A57E91">
        <w:rPr>
          <w:vertAlign w:val="subscript"/>
        </w:rPr>
        <w:t>2</w:t>
      </w:r>
      <w:bookmarkEnd w:id="19"/>
      <w:proofErr w:type="gramEnd"/>
    </w:p>
    <w:p w:rsidR="00065B9A" w:rsidRPr="00065B9A" w:rsidRDefault="00065B9A" w:rsidP="00A57E91">
      <w:pPr>
        <w:spacing w:line="360" w:lineRule="auto"/>
        <w:ind w:firstLine="709"/>
        <w:jc w:val="both"/>
        <w:rPr>
          <w:lang w:eastAsia="ru-RU"/>
        </w:rPr>
      </w:pPr>
    </w:p>
    <w:p w:rsidR="00A362C8" w:rsidRPr="00A362C8" w:rsidRDefault="00A362C8" w:rsidP="00A57E91">
      <w:pPr>
        <w:widowControl w:val="0"/>
        <w:spacing w:line="360" w:lineRule="auto"/>
        <w:ind w:firstLine="709"/>
        <w:jc w:val="both"/>
        <w:rPr>
          <w:rFonts w:eastAsia="SimSun"/>
          <w:lang w:eastAsia="ru-RU"/>
        </w:rPr>
      </w:pPr>
      <w:r w:rsidRPr="00A362C8">
        <w:rPr>
          <w:rFonts w:eastAsia="SimSun"/>
          <w:lang w:eastAsia="ru-RU"/>
        </w:rPr>
        <w:t>Запасы нефти тюменской свиты Е</w:t>
      </w:r>
      <w:r w:rsidR="0080176F">
        <w:rPr>
          <w:rFonts w:eastAsia="SimSun"/>
          <w:lang w:eastAsia="ru-RU"/>
        </w:rPr>
        <w:t xml:space="preserve">м-Ёговской площади относятся к </w:t>
      </w:r>
      <w:r w:rsidRPr="00A362C8">
        <w:rPr>
          <w:rFonts w:eastAsia="SimSun"/>
          <w:lang w:eastAsia="ru-RU"/>
        </w:rPr>
        <w:t>ТРИЗ, поскольку приурочены к залежам с низкопроницаемыми коллекторами. За 10 лет, прошедшие с момента последнего подсчета был увеличен фонд скважин, проведены значительные объемы геологоразведочных работ по пластам ЮК</w:t>
      </w:r>
      <w:r w:rsidRPr="00A362C8">
        <w:rPr>
          <w:rFonts w:eastAsia="SimSun"/>
          <w:vertAlign w:val="subscript"/>
          <w:lang w:eastAsia="ru-RU"/>
        </w:rPr>
        <w:t>2-9</w:t>
      </w:r>
      <w:r w:rsidRPr="00A362C8">
        <w:rPr>
          <w:rFonts w:eastAsia="SimSun"/>
          <w:lang w:eastAsia="ru-RU"/>
        </w:rPr>
        <w:t xml:space="preserve">. Кроме того в 2016 году вступила в силу новая классификация запасов и ресурсов нефти и горючих газов, утвержденная приказом Министерства природных ресурсов и экологии Российской Федерации от 01.11.2013 г. № 477 </w:t>
      </w:r>
      <w:r w:rsidR="00047319" w:rsidRPr="00047319">
        <w:rPr>
          <w:rFonts w:eastAsia="SimSun"/>
          <w:lang w:eastAsia="ru-RU"/>
        </w:rPr>
        <w:t>[</w:t>
      </w:r>
      <w:r w:rsidR="0080176F">
        <w:rPr>
          <w:rFonts w:eastAsia="SimSun"/>
          <w:lang w:eastAsia="ru-RU"/>
        </w:rPr>
        <w:t>12</w:t>
      </w:r>
      <w:r w:rsidR="00047319" w:rsidRPr="00047319">
        <w:rPr>
          <w:rFonts w:eastAsia="SimSun"/>
          <w:lang w:eastAsia="ru-RU"/>
        </w:rPr>
        <w:t>]</w:t>
      </w:r>
      <w:r w:rsidR="00160824">
        <w:rPr>
          <w:rFonts w:eastAsia="SimSun"/>
          <w:lang w:eastAsia="ru-RU"/>
        </w:rPr>
        <w:t>.</w:t>
      </w:r>
      <w:r w:rsidR="00047319" w:rsidRPr="00047319">
        <w:rPr>
          <w:rFonts w:eastAsia="SimSun"/>
          <w:lang w:eastAsia="ru-RU"/>
        </w:rPr>
        <w:t xml:space="preserve"> </w:t>
      </w:r>
      <w:r w:rsidRPr="00A362C8">
        <w:rPr>
          <w:rFonts w:eastAsia="SimSun"/>
          <w:lang w:eastAsia="ru-RU"/>
        </w:rPr>
        <w:t xml:space="preserve">В связи этим далее будут представлены результаты подсчета запасов, </w:t>
      </w:r>
      <w:r w:rsidRPr="00A362C8">
        <w:rPr>
          <w:rFonts w:eastAsia="SimSun"/>
          <w:color w:val="000000"/>
          <w:lang w:eastAsia="ru-RU"/>
        </w:rPr>
        <w:t>проведенного по категориям</w:t>
      </w:r>
      <w:proofErr w:type="gramStart"/>
      <w:r w:rsidRPr="00A362C8">
        <w:rPr>
          <w:rFonts w:eastAsia="SimSun"/>
          <w:color w:val="000000"/>
          <w:lang w:eastAsia="ru-RU"/>
        </w:rPr>
        <w:t xml:space="preserve"> А</w:t>
      </w:r>
      <w:proofErr w:type="gramEnd"/>
      <w:r w:rsidRPr="00A362C8">
        <w:rPr>
          <w:rFonts w:eastAsia="SimSun"/>
          <w:color w:val="000000"/>
          <w:lang w:eastAsia="ru-RU"/>
        </w:rPr>
        <w:t>+</w:t>
      </w:r>
      <w:r w:rsidRPr="00A362C8">
        <w:rPr>
          <w:rFonts w:eastAsia="SimSun"/>
          <w:color w:val="000000"/>
          <w:lang w:val="en-US" w:eastAsia="ru-RU"/>
        </w:rPr>
        <w:t>B</w:t>
      </w:r>
      <w:r w:rsidRPr="00A362C8">
        <w:rPr>
          <w:rFonts w:eastAsia="SimSun"/>
          <w:color w:val="000000"/>
          <w:vertAlign w:val="subscript"/>
          <w:lang w:eastAsia="ru-RU"/>
        </w:rPr>
        <w:t>1</w:t>
      </w:r>
      <w:r w:rsidRPr="00A362C8">
        <w:rPr>
          <w:rFonts w:eastAsia="SimSun"/>
          <w:color w:val="000000"/>
          <w:lang w:eastAsia="ru-RU"/>
        </w:rPr>
        <w:t>+В</w:t>
      </w:r>
      <w:r w:rsidRPr="00A362C8">
        <w:rPr>
          <w:rFonts w:eastAsia="SimSun"/>
          <w:color w:val="000000"/>
          <w:vertAlign w:val="subscript"/>
          <w:lang w:eastAsia="ru-RU"/>
        </w:rPr>
        <w:t>2</w:t>
      </w:r>
      <w:r w:rsidRPr="00A362C8">
        <w:rPr>
          <w:rFonts w:eastAsia="SimSun"/>
          <w:color w:val="000000"/>
          <w:lang w:eastAsia="ru-RU"/>
        </w:rPr>
        <w:t xml:space="preserve"> по пласту ЮК</w:t>
      </w:r>
      <w:r w:rsidRPr="00A362C8">
        <w:rPr>
          <w:rFonts w:eastAsia="SimSun"/>
          <w:color w:val="000000"/>
          <w:vertAlign w:val="subscript"/>
          <w:lang w:eastAsia="ru-RU"/>
        </w:rPr>
        <w:t>2</w:t>
      </w:r>
      <w:r w:rsidRPr="00A362C8">
        <w:rPr>
          <w:rFonts w:eastAsia="SimSun"/>
          <w:color w:val="000000"/>
          <w:lang w:eastAsia="ru-RU"/>
        </w:rPr>
        <w:t xml:space="preserve"> </w:t>
      </w:r>
      <w:r w:rsidRPr="00A362C8">
        <w:rPr>
          <w:rFonts w:eastAsia="SimSun"/>
          <w:lang w:eastAsia="ru-RU"/>
        </w:rPr>
        <w:t xml:space="preserve">юрского комплекса Ем-Ёговской площади в соответствии с новой классификацией и сравнение запасов с утвержденными в ГКЗ от 2006 года. </w:t>
      </w:r>
    </w:p>
    <w:p w:rsidR="00A362C8" w:rsidRPr="00A362C8" w:rsidRDefault="00A362C8" w:rsidP="00A362C8">
      <w:pPr>
        <w:widowControl w:val="0"/>
        <w:spacing w:line="360" w:lineRule="auto"/>
        <w:ind w:firstLine="709"/>
        <w:jc w:val="both"/>
        <w:rPr>
          <w:rFonts w:eastAsia="SimSun"/>
          <w:color w:val="000000"/>
          <w:lang w:eastAsia="ru-RU"/>
        </w:rPr>
      </w:pPr>
      <w:r w:rsidRPr="00A362C8">
        <w:rPr>
          <w:rFonts w:eastAsia="SimSun"/>
          <w:lang w:eastAsia="ru-RU"/>
        </w:rPr>
        <w:t xml:space="preserve">Подсчет запасов нефти проведен объемным методом. Этот метод основан на определении массы нефти, приведенной к стандартным условиям, в насыщенных ими объемах пустотного пространства пород-коллекторов, слагающих залежи нефти или их части. Он применим для подсчета запасов нефти при любом режиме работы залежи в контуре любой категории запасов. Если внутри продуктивного пласта (горизонта) </w:t>
      </w:r>
      <w:r w:rsidRPr="00A362C8">
        <w:rPr>
          <w:rFonts w:eastAsia="SimSun"/>
          <w:lang w:eastAsia="ru-RU"/>
        </w:rPr>
        <w:lastRenderedPageBreak/>
        <w:t xml:space="preserve">выделено два или более проницаемых пропластков (пластов), отличающихся друг от друга коллекторскими свойствами, то запасы подсчитываются по каждому </w:t>
      </w:r>
      <w:proofErr w:type="gramStart"/>
      <w:r w:rsidRPr="00A362C8">
        <w:rPr>
          <w:rFonts w:eastAsia="SimSun"/>
          <w:lang w:eastAsia="ru-RU"/>
        </w:rPr>
        <w:t>их</w:t>
      </w:r>
      <w:proofErr w:type="gramEnd"/>
      <w:r w:rsidRPr="00A362C8">
        <w:rPr>
          <w:rFonts w:eastAsia="SimSun"/>
          <w:lang w:eastAsia="ru-RU"/>
        </w:rPr>
        <w:t xml:space="preserve"> них в отдельности. </w:t>
      </w:r>
      <w:r w:rsidRPr="00A362C8">
        <w:rPr>
          <w:rFonts w:eastAsia="SimSun"/>
          <w:color w:val="000000"/>
          <w:lang w:eastAsia="ru-RU"/>
        </w:rPr>
        <w:t>Если в пределах залежи выделяется несколько категорий запасов, то запасы подсчитываются по каждой категории в отдельности. Запасы залежи в целом определяются суммированием запасов отдельных категорий.</w:t>
      </w:r>
    </w:p>
    <w:p w:rsidR="00A362C8" w:rsidRPr="00A362C8" w:rsidRDefault="00A362C8" w:rsidP="00A362C8">
      <w:pPr>
        <w:widowControl w:val="0"/>
        <w:spacing w:line="360" w:lineRule="auto"/>
        <w:ind w:firstLine="709"/>
        <w:jc w:val="both"/>
        <w:rPr>
          <w:rFonts w:eastAsia="SimSun"/>
          <w:color w:val="000000"/>
          <w:lang w:eastAsia="ru-RU"/>
        </w:rPr>
      </w:pPr>
      <w:r w:rsidRPr="00A362C8">
        <w:rPr>
          <w:rFonts w:eastAsia="SimSun"/>
          <w:color w:val="000000"/>
          <w:lang w:eastAsia="ru-RU"/>
        </w:rPr>
        <w:t>Для подсчета запасов нефти использовали  следующие формулы:</w:t>
      </w:r>
    </w:p>
    <w:p w:rsidR="00A362C8" w:rsidRPr="00A362C8" w:rsidRDefault="00B77E14" w:rsidP="00A362C8">
      <w:pPr>
        <w:widowControl w:val="0"/>
        <w:spacing w:line="360" w:lineRule="auto"/>
        <w:ind w:firstLine="709"/>
        <w:jc w:val="both"/>
        <w:rPr>
          <w:rFonts w:eastAsia="SimSun"/>
          <w:bCs/>
          <w:color w:val="000000"/>
          <w:lang w:eastAsia="ru-RU"/>
        </w:rPr>
      </w:pPr>
      <m:oMath>
        <m:r>
          <m:rPr>
            <m:sty m:val="p"/>
          </m:rPr>
          <w:rPr>
            <w:rFonts w:ascii="Cambria Math" w:eastAsia="SimSun" w:hAnsi="Cambria Math"/>
            <w:lang w:eastAsia="ru-RU"/>
          </w:rPr>
          <m:t xml:space="preserve">Q </m:t>
        </m:r>
        <m:r>
          <m:rPr>
            <m:sty m:val="p"/>
          </m:rPr>
          <w:rPr>
            <w:rFonts w:ascii="Cambria Math" w:eastAsia="SimSun" w:hAnsi="Cambria Math"/>
            <w:vertAlign w:val="subscript"/>
            <w:lang w:eastAsia="ru-RU"/>
          </w:rPr>
          <m:t>геол</m:t>
        </m:r>
        <m:r>
          <m:rPr>
            <m:sty m:val="p"/>
          </m:rPr>
          <w:rPr>
            <w:rFonts w:ascii="Cambria Math" w:eastAsia="SimSun" w:hAnsi="Cambria Math"/>
            <w:lang w:eastAsia="ru-RU"/>
          </w:rPr>
          <m:t>=F ∙ h ∙ k</m:t>
        </m:r>
        <m:r>
          <m:rPr>
            <m:sty m:val="p"/>
          </m:rPr>
          <w:rPr>
            <w:rFonts w:ascii="Cambria Math" w:eastAsia="SimSun" w:hAnsi="Cambria Math"/>
            <w:vertAlign w:val="subscript"/>
            <w:lang w:eastAsia="ru-RU"/>
          </w:rPr>
          <m:t>п</m:t>
        </m:r>
        <m:r>
          <m:rPr>
            <m:sty m:val="p"/>
          </m:rPr>
          <w:rPr>
            <w:rFonts w:ascii="Cambria Math" w:eastAsia="SimSun" w:hAnsi="Cambria Math"/>
            <w:lang w:eastAsia="ru-RU"/>
          </w:rPr>
          <m:t xml:space="preserve"> ∙ k</m:t>
        </m:r>
        <m:r>
          <m:rPr>
            <m:sty m:val="p"/>
          </m:rPr>
          <w:rPr>
            <w:rFonts w:ascii="Cambria Math" w:eastAsia="SimSun" w:hAnsi="Cambria Math"/>
            <w:vertAlign w:val="subscript"/>
            <w:lang w:eastAsia="ru-RU"/>
          </w:rPr>
          <m:t>н</m:t>
        </m:r>
        <m:r>
          <m:rPr>
            <m:sty m:val="p"/>
          </m:rPr>
          <w:rPr>
            <w:rFonts w:ascii="Cambria Math" w:eastAsia="SimSun" w:hAnsi="Cambria Math"/>
            <w:lang w:eastAsia="ru-RU"/>
          </w:rPr>
          <m:t xml:space="preserve"> ∙ γ</m:t>
        </m:r>
        <m:r>
          <m:rPr>
            <m:sty m:val="p"/>
          </m:rPr>
          <w:rPr>
            <w:rFonts w:ascii="Cambria Math" w:eastAsia="SimSun" w:hAnsi="Cambria Math"/>
            <w:vertAlign w:val="subscript"/>
            <w:lang w:eastAsia="ru-RU"/>
          </w:rPr>
          <m:t>н</m:t>
        </m:r>
        <m:r>
          <m:rPr>
            <m:sty m:val="p"/>
          </m:rPr>
          <w:rPr>
            <w:rFonts w:ascii="Cambria Math" w:eastAsia="SimSun" w:hAnsi="Cambria Math"/>
            <w:lang w:eastAsia="ru-RU"/>
          </w:rPr>
          <m:t xml:space="preserve"> ∙ θ</m:t>
        </m:r>
      </m:oMath>
      <w:r>
        <w:rPr>
          <w:rFonts w:eastAsia="SimSun"/>
          <w:lang w:eastAsia="ru-RU"/>
        </w:rPr>
        <w:t xml:space="preserve"> </w:t>
      </w:r>
      <w:r w:rsidR="0080176F">
        <w:rPr>
          <w:rFonts w:eastAsia="SimSun"/>
          <w:lang w:eastAsia="ru-RU"/>
        </w:rPr>
        <w:t xml:space="preserve">                                                                              (1)</w:t>
      </w:r>
    </w:p>
    <w:p w:rsidR="00A362C8" w:rsidRPr="00A362C8" w:rsidRDefault="00B77E14" w:rsidP="00A362C8">
      <w:pPr>
        <w:widowControl w:val="0"/>
        <w:spacing w:line="360" w:lineRule="auto"/>
        <w:ind w:firstLine="709"/>
        <w:jc w:val="both"/>
        <w:rPr>
          <w:rFonts w:eastAsia="SimSun"/>
          <w:bCs/>
          <w:color w:val="000000"/>
          <w:lang w:eastAsia="ru-RU"/>
        </w:rPr>
      </w:pPr>
      <m:oMath>
        <m:r>
          <m:rPr>
            <m:sty m:val="p"/>
          </m:rPr>
          <w:rPr>
            <w:rFonts w:ascii="Cambria Math" w:eastAsia="SimSun" w:hAnsi="Cambria Math"/>
            <w:color w:val="000000"/>
            <w:lang w:val="en-US" w:eastAsia="ru-RU"/>
          </w:rPr>
          <m:t>Q</m:t>
        </m:r>
        <m:r>
          <m:rPr>
            <m:sty m:val="p"/>
          </m:rPr>
          <w:rPr>
            <w:rFonts w:ascii="Cambria Math" w:eastAsia="SimSun" w:hAnsi="Cambria Math"/>
            <w:color w:val="000000"/>
            <w:lang w:eastAsia="ru-RU"/>
          </w:rPr>
          <m:t xml:space="preserve"> </m:t>
        </m:r>
        <m:r>
          <m:rPr>
            <m:sty m:val="p"/>
          </m:rPr>
          <w:rPr>
            <w:rFonts w:ascii="Cambria Math" w:eastAsia="SimSun" w:hAnsi="Cambria Math"/>
            <w:color w:val="000000"/>
            <w:vertAlign w:val="subscript"/>
            <w:lang w:eastAsia="ru-RU"/>
          </w:rPr>
          <m:t xml:space="preserve">н извл  </m:t>
        </m:r>
        <m:r>
          <m:rPr>
            <m:sty m:val="p"/>
          </m:rPr>
          <w:rPr>
            <w:rFonts w:ascii="Cambria Math" w:eastAsia="SimSun" w:hAnsi="Cambria Math"/>
            <w:color w:val="000000"/>
            <w:lang w:eastAsia="ru-RU"/>
          </w:rPr>
          <m:t xml:space="preserve">= </m:t>
        </m:r>
        <m:r>
          <m:rPr>
            <m:sty m:val="p"/>
          </m:rPr>
          <w:rPr>
            <w:rFonts w:ascii="Cambria Math" w:eastAsia="SimSun" w:hAnsi="Cambria Math"/>
            <w:color w:val="000000"/>
            <w:lang w:val="en-US" w:eastAsia="ru-RU"/>
          </w:rPr>
          <m:t>Q</m:t>
        </m:r>
        <m:r>
          <m:rPr>
            <m:sty m:val="p"/>
          </m:rPr>
          <w:rPr>
            <w:rFonts w:ascii="Cambria Math" w:eastAsia="SimSun" w:hAnsi="Cambria Math"/>
            <w:color w:val="000000"/>
            <w:lang w:eastAsia="ru-RU"/>
          </w:rPr>
          <m:t xml:space="preserve"> </m:t>
        </m:r>
        <m:r>
          <m:rPr>
            <m:sty m:val="p"/>
          </m:rPr>
          <w:rPr>
            <w:rFonts w:ascii="Cambria Math" w:eastAsia="SimSun" w:hAnsi="Cambria Math"/>
            <w:color w:val="000000"/>
            <w:vertAlign w:val="subscript"/>
            <w:lang w:eastAsia="ru-RU"/>
          </w:rPr>
          <m:t xml:space="preserve">н геол </m:t>
        </m:r>
        <m:r>
          <m:rPr>
            <m:sty m:val="p"/>
          </m:rPr>
          <w:rPr>
            <w:rFonts w:ascii="Cambria Math" w:eastAsia="SimSun" w:hAnsi="Cambria Math"/>
            <w:color w:val="000000"/>
            <w:vertAlign w:val="superscript"/>
            <w:lang w:eastAsia="ru-RU"/>
          </w:rPr>
          <m:t xml:space="preserve">∙ </m:t>
        </m:r>
        <m:r>
          <m:rPr>
            <m:sty m:val="p"/>
          </m:rPr>
          <w:rPr>
            <w:rFonts w:ascii="Cambria Math" w:eastAsia="SimSun" w:hAnsi="Cambria Math"/>
            <w:lang w:eastAsia="ru-RU"/>
          </w:rPr>
          <w:sym w:font="Symbol" w:char="F068"/>
        </m:r>
      </m:oMath>
      <w:r>
        <w:rPr>
          <w:rFonts w:eastAsia="SimSun"/>
          <w:bCs/>
          <w:color w:val="000000"/>
          <w:lang w:eastAsia="ru-RU"/>
        </w:rPr>
        <w:t xml:space="preserve">    </w:t>
      </w:r>
      <w:r w:rsidR="0080176F">
        <w:rPr>
          <w:rFonts w:eastAsia="SimSun"/>
          <w:bCs/>
          <w:color w:val="000000"/>
          <w:lang w:eastAsia="ru-RU"/>
        </w:rPr>
        <w:t xml:space="preserve">                                                                                         (2)</w:t>
      </w:r>
    </w:p>
    <w:p w:rsidR="00A362C8" w:rsidRPr="00A362C8" w:rsidRDefault="00A362C8" w:rsidP="00A362C8">
      <w:pPr>
        <w:widowControl w:val="0"/>
        <w:spacing w:line="360" w:lineRule="auto"/>
        <w:ind w:firstLine="709"/>
        <w:jc w:val="both"/>
        <w:rPr>
          <w:rFonts w:eastAsia="SimSun"/>
          <w:bCs/>
          <w:color w:val="000000"/>
          <w:lang w:eastAsia="ru-RU"/>
        </w:rPr>
      </w:pPr>
      <w:r w:rsidRPr="00A362C8">
        <w:rPr>
          <w:rFonts w:eastAsia="SimSun"/>
          <w:lang w:eastAsia="ru-RU"/>
        </w:rPr>
        <w:sym w:font="Symbol" w:char="F071"/>
      </w:r>
      <w:r w:rsidRPr="00A362C8">
        <w:rPr>
          <w:rFonts w:eastAsia="SimSun"/>
          <w:bCs/>
          <w:color w:val="000000"/>
          <w:lang w:eastAsia="ru-RU"/>
        </w:rPr>
        <w:t xml:space="preserve"> = 1/</w:t>
      </w:r>
      <w:r w:rsidRPr="00A362C8">
        <w:rPr>
          <w:rFonts w:eastAsia="SimSun"/>
          <w:bCs/>
          <w:color w:val="000000"/>
          <w:lang w:val="en-US" w:eastAsia="ru-RU"/>
        </w:rPr>
        <w:t>b</w:t>
      </w:r>
      <w:r w:rsidRPr="00A362C8">
        <w:rPr>
          <w:rFonts w:eastAsia="SimSun"/>
          <w:bCs/>
          <w:color w:val="000000"/>
          <w:lang w:eastAsia="ru-RU"/>
        </w:rPr>
        <w:t xml:space="preserve">, </w:t>
      </w:r>
    </w:p>
    <w:p w:rsidR="00A362C8" w:rsidRPr="00A362C8" w:rsidRDefault="00A362C8" w:rsidP="00A362C8">
      <w:pPr>
        <w:widowControl w:val="0"/>
        <w:spacing w:line="360" w:lineRule="auto"/>
        <w:ind w:firstLine="709"/>
        <w:jc w:val="both"/>
        <w:rPr>
          <w:rFonts w:eastAsia="SimSun"/>
          <w:color w:val="000000"/>
          <w:lang w:eastAsia="ru-RU"/>
        </w:rPr>
      </w:pPr>
      <w:r w:rsidRPr="00A362C8">
        <w:rPr>
          <w:rFonts w:eastAsia="SimSun"/>
          <w:color w:val="000000"/>
          <w:lang w:eastAsia="ru-RU"/>
        </w:rPr>
        <w:t>где</w:t>
      </w:r>
      <w:r w:rsidRPr="00A362C8">
        <w:rPr>
          <w:rFonts w:eastAsia="SimSun"/>
          <w:color w:val="000000"/>
          <w:lang w:eastAsia="ru-RU"/>
        </w:rPr>
        <w:tab/>
      </w:r>
      <w:r w:rsidRPr="00A362C8">
        <w:rPr>
          <w:rFonts w:eastAsia="SimSun"/>
          <w:bCs/>
          <w:color w:val="000000"/>
          <w:lang w:val="en-US" w:eastAsia="ru-RU"/>
        </w:rPr>
        <w:t>Q</w:t>
      </w:r>
      <w:r w:rsidRPr="00A362C8">
        <w:rPr>
          <w:rFonts w:eastAsia="SimSun"/>
          <w:bCs/>
          <w:color w:val="000000"/>
          <w:lang w:eastAsia="ru-RU"/>
        </w:rPr>
        <w:t xml:space="preserve"> </w:t>
      </w:r>
      <w:r w:rsidRPr="00A362C8">
        <w:rPr>
          <w:rFonts w:eastAsia="SimSun"/>
          <w:bCs/>
          <w:color w:val="000000"/>
          <w:vertAlign w:val="subscript"/>
          <w:lang w:eastAsia="ru-RU"/>
        </w:rPr>
        <w:t xml:space="preserve">н </w:t>
      </w:r>
      <w:proofErr w:type="gramStart"/>
      <w:r w:rsidRPr="00A362C8">
        <w:rPr>
          <w:rFonts w:eastAsia="SimSun"/>
          <w:bCs/>
          <w:color w:val="000000"/>
          <w:vertAlign w:val="subscript"/>
          <w:lang w:eastAsia="ru-RU"/>
        </w:rPr>
        <w:t>геол</w:t>
      </w:r>
      <w:proofErr w:type="gramEnd"/>
      <w:r w:rsidRPr="00A362C8">
        <w:rPr>
          <w:rFonts w:eastAsia="SimSun"/>
          <w:bCs/>
          <w:color w:val="000000"/>
          <w:lang w:eastAsia="ru-RU"/>
        </w:rPr>
        <w:t xml:space="preserve"> </w:t>
      </w:r>
      <w:r w:rsidRPr="00A362C8">
        <w:rPr>
          <w:rFonts w:eastAsia="SimSun"/>
          <w:color w:val="000000"/>
          <w:lang w:eastAsia="ru-RU"/>
        </w:rPr>
        <w:t>–</w:t>
      </w:r>
      <w:r w:rsidRPr="00A362C8">
        <w:rPr>
          <w:rFonts w:eastAsia="SimSun"/>
          <w:bCs/>
          <w:color w:val="000000"/>
          <w:lang w:eastAsia="ru-RU"/>
        </w:rPr>
        <w:t xml:space="preserve"> </w:t>
      </w:r>
      <w:r w:rsidRPr="00A362C8">
        <w:rPr>
          <w:rFonts w:eastAsia="SimSun"/>
          <w:color w:val="000000"/>
          <w:lang w:eastAsia="ru-RU"/>
        </w:rPr>
        <w:t>геологические запасы нефти, тыс. т;</w:t>
      </w:r>
    </w:p>
    <w:p w:rsidR="00A362C8" w:rsidRPr="00A362C8" w:rsidRDefault="00A362C8" w:rsidP="00A362C8">
      <w:pPr>
        <w:widowControl w:val="0"/>
        <w:spacing w:line="360" w:lineRule="auto"/>
        <w:ind w:firstLine="709"/>
        <w:jc w:val="both"/>
        <w:rPr>
          <w:rFonts w:eastAsia="SimSun"/>
          <w:color w:val="000000"/>
          <w:lang w:eastAsia="ru-RU"/>
        </w:rPr>
      </w:pPr>
      <w:r w:rsidRPr="00A362C8">
        <w:rPr>
          <w:rFonts w:eastAsia="SimSun"/>
          <w:bCs/>
          <w:color w:val="000000"/>
          <w:lang w:val="en-US" w:eastAsia="ru-RU"/>
        </w:rPr>
        <w:t>F</w:t>
      </w:r>
      <w:r w:rsidRPr="00A362C8">
        <w:rPr>
          <w:rFonts w:eastAsia="SimSun"/>
          <w:bCs/>
          <w:color w:val="000000"/>
          <w:lang w:eastAsia="ru-RU"/>
        </w:rPr>
        <w:t xml:space="preserve"> </w:t>
      </w:r>
      <w:r w:rsidRPr="00A362C8">
        <w:rPr>
          <w:rFonts w:eastAsia="SimSun"/>
          <w:color w:val="000000"/>
          <w:lang w:eastAsia="ru-RU"/>
        </w:rPr>
        <w:t xml:space="preserve">– </w:t>
      </w:r>
      <w:proofErr w:type="gramStart"/>
      <w:r w:rsidRPr="00A362C8">
        <w:rPr>
          <w:rFonts w:eastAsia="SimSun"/>
          <w:color w:val="000000"/>
          <w:lang w:eastAsia="ru-RU"/>
        </w:rPr>
        <w:t>площадь</w:t>
      </w:r>
      <w:proofErr w:type="gramEnd"/>
      <w:r w:rsidRPr="00A362C8">
        <w:rPr>
          <w:rFonts w:eastAsia="SimSun"/>
          <w:color w:val="000000"/>
          <w:lang w:eastAsia="ru-RU"/>
        </w:rPr>
        <w:t xml:space="preserve"> нефтеносности, тыс. м</w:t>
      </w:r>
      <w:proofErr w:type="gramStart"/>
      <w:r w:rsidRPr="00A362C8">
        <w:rPr>
          <w:rFonts w:eastAsia="SimSun"/>
          <w:color w:val="000000"/>
          <w:vertAlign w:val="superscript"/>
          <w:lang w:eastAsia="ru-RU"/>
        </w:rPr>
        <w:t>2</w:t>
      </w:r>
      <w:proofErr w:type="gramEnd"/>
      <w:r w:rsidRPr="00A362C8">
        <w:rPr>
          <w:rFonts w:eastAsia="SimSun"/>
          <w:color w:val="000000"/>
          <w:lang w:eastAsia="ru-RU"/>
        </w:rPr>
        <w:t>;</w:t>
      </w:r>
    </w:p>
    <w:p w:rsidR="00A362C8" w:rsidRPr="00A362C8" w:rsidRDefault="00A362C8" w:rsidP="00A362C8">
      <w:pPr>
        <w:widowControl w:val="0"/>
        <w:spacing w:line="360" w:lineRule="auto"/>
        <w:ind w:firstLine="709"/>
        <w:jc w:val="both"/>
        <w:rPr>
          <w:rFonts w:eastAsia="SimSun"/>
          <w:color w:val="000000"/>
          <w:lang w:eastAsia="ru-RU"/>
        </w:rPr>
      </w:pPr>
      <w:proofErr w:type="gramStart"/>
      <w:r w:rsidRPr="00A362C8">
        <w:rPr>
          <w:rFonts w:eastAsia="SimSun"/>
          <w:bCs/>
          <w:color w:val="000000"/>
          <w:lang w:val="en-US" w:eastAsia="ru-RU"/>
        </w:rPr>
        <w:t>h</w:t>
      </w:r>
      <w:proofErr w:type="gramEnd"/>
      <w:r w:rsidRPr="00A362C8">
        <w:rPr>
          <w:rFonts w:eastAsia="SimSun"/>
          <w:bCs/>
          <w:color w:val="000000"/>
          <w:lang w:eastAsia="ru-RU"/>
        </w:rPr>
        <w:t xml:space="preserve"> </w:t>
      </w:r>
      <w:r w:rsidRPr="00A362C8">
        <w:rPr>
          <w:rFonts w:eastAsia="SimSun"/>
          <w:bCs/>
          <w:color w:val="000000"/>
          <w:vertAlign w:val="subscript"/>
          <w:lang w:eastAsia="ru-RU"/>
        </w:rPr>
        <w:t xml:space="preserve">н </w:t>
      </w:r>
      <w:r w:rsidRPr="00A362C8">
        <w:rPr>
          <w:rFonts w:eastAsia="SimSun"/>
          <w:bCs/>
          <w:color w:val="000000"/>
          <w:lang w:eastAsia="ru-RU"/>
        </w:rPr>
        <w:t xml:space="preserve"> </w:t>
      </w:r>
      <w:r w:rsidRPr="00A362C8">
        <w:rPr>
          <w:rFonts w:eastAsia="SimSun"/>
          <w:color w:val="000000"/>
          <w:lang w:eastAsia="ru-RU"/>
        </w:rPr>
        <w:t>– средневзвешенная нефтенасыщенная толщина, м;</w:t>
      </w:r>
    </w:p>
    <w:p w:rsidR="00A362C8" w:rsidRPr="00A362C8" w:rsidRDefault="00A362C8" w:rsidP="00A362C8">
      <w:pPr>
        <w:widowControl w:val="0"/>
        <w:spacing w:line="360" w:lineRule="auto"/>
        <w:ind w:firstLine="709"/>
        <w:jc w:val="both"/>
        <w:rPr>
          <w:rFonts w:eastAsia="SimSun"/>
          <w:color w:val="000000"/>
          <w:lang w:eastAsia="ru-RU"/>
        </w:rPr>
      </w:pPr>
      <w:proofErr w:type="gramStart"/>
      <w:r w:rsidRPr="00A362C8">
        <w:rPr>
          <w:rFonts w:eastAsia="SimSun"/>
          <w:bCs/>
          <w:color w:val="000000"/>
          <w:lang w:val="en-US" w:eastAsia="ru-RU"/>
        </w:rPr>
        <w:t>k</w:t>
      </w:r>
      <w:proofErr w:type="gramEnd"/>
      <w:r w:rsidRPr="00A362C8">
        <w:rPr>
          <w:rFonts w:eastAsia="SimSun"/>
          <w:bCs/>
          <w:color w:val="000000"/>
          <w:vertAlign w:val="subscript"/>
          <w:lang w:eastAsia="ru-RU"/>
        </w:rPr>
        <w:t xml:space="preserve"> п о</w:t>
      </w:r>
      <w:r w:rsidRPr="00A362C8">
        <w:rPr>
          <w:rFonts w:eastAsia="SimSun"/>
          <w:bCs/>
          <w:color w:val="000000"/>
          <w:lang w:eastAsia="ru-RU"/>
        </w:rPr>
        <w:t xml:space="preserve"> </w:t>
      </w:r>
      <w:r w:rsidRPr="00A362C8">
        <w:rPr>
          <w:rFonts w:eastAsia="SimSun"/>
          <w:color w:val="000000"/>
          <w:lang w:eastAsia="ru-RU"/>
        </w:rPr>
        <w:t>– коэффициент открытой пористости, доли ед.;</w:t>
      </w:r>
    </w:p>
    <w:p w:rsidR="00A362C8" w:rsidRPr="00A362C8" w:rsidRDefault="00A362C8" w:rsidP="00A362C8">
      <w:pPr>
        <w:widowControl w:val="0"/>
        <w:spacing w:line="360" w:lineRule="auto"/>
        <w:ind w:firstLine="709"/>
        <w:jc w:val="both"/>
        <w:rPr>
          <w:rFonts w:eastAsia="SimSun"/>
          <w:color w:val="000000"/>
          <w:lang w:eastAsia="ru-RU"/>
        </w:rPr>
      </w:pPr>
      <w:proofErr w:type="gramStart"/>
      <w:r w:rsidRPr="00A362C8">
        <w:rPr>
          <w:rFonts w:eastAsia="SimSun"/>
          <w:bCs/>
          <w:color w:val="000000"/>
          <w:lang w:val="en-US" w:eastAsia="ru-RU"/>
        </w:rPr>
        <w:t>k</w:t>
      </w:r>
      <w:proofErr w:type="gramEnd"/>
      <w:r w:rsidRPr="00A362C8">
        <w:rPr>
          <w:rFonts w:eastAsia="SimSun"/>
          <w:bCs/>
          <w:color w:val="000000"/>
          <w:lang w:eastAsia="ru-RU"/>
        </w:rPr>
        <w:t xml:space="preserve"> </w:t>
      </w:r>
      <w:r w:rsidRPr="00A362C8">
        <w:rPr>
          <w:rFonts w:eastAsia="SimSun"/>
          <w:bCs/>
          <w:color w:val="000000"/>
          <w:vertAlign w:val="subscript"/>
          <w:lang w:eastAsia="ru-RU"/>
        </w:rPr>
        <w:t xml:space="preserve">н </w:t>
      </w:r>
      <w:r w:rsidRPr="00A362C8">
        <w:rPr>
          <w:rFonts w:eastAsia="SimSun"/>
          <w:bCs/>
          <w:color w:val="000000"/>
          <w:lang w:eastAsia="ru-RU"/>
        </w:rPr>
        <w:t xml:space="preserve"> </w:t>
      </w:r>
      <w:r w:rsidRPr="00A362C8">
        <w:rPr>
          <w:rFonts w:eastAsia="SimSun"/>
          <w:color w:val="000000"/>
          <w:lang w:eastAsia="ru-RU"/>
        </w:rPr>
        <w:t>– коэффициент нефтенасыщенности, доли ед.;</w:t>
      </w:r>
    </w:p>
    <w:p w:rsidR="00A362C8" w:rsidRPr="00A362C8" w:rsidRDefault="00A362C8" w:rsidP="00A362C8">
      <w:pPr>
        <w:widowControl w:val="0"/>
        <w:spacing w:line="360" w:lineRule="auto"/>
        <w:ind w:firstLine="709"/>
        <w:jc w:val="both"/>
        <w:rPr>
          <w:rFonts w:eastAsia="SimSun"/>
          <w:color w:val="000000"/>
          <w:lang w:eastAsia="ru-RU"/>
        </w:rPr>
      </w:pPr>
      <w:r w:rsidRPr="00A362C8">
        <w:rPr>
          <w:rFonts w:eastAsia="SimSun"/>
          <w:bCs/>
          <w:lang w:eastAsia="ru-RU"/>
        </w:rPr>
        <w:sym w:font="Symbol" w:char="F071"/>
      </w:r>
      <w:r w:rsidRPr="00A362C8">
        <w:rPr>
          <w:rFonts w:eastAsia="SimSun"/>
          <w:bCs/>
          <w:color w:val="000000"/>
          <w:lang w:eastAsia="ru-RU"/>
        </w:rPr>
        <w:t xml:space="preserve"> </w:t>
      </w:r>
      <w:r w:rsidRPr="00A362C8">
        <w:rPr>
          <w:rFonts w:eastAsia="SimSun"/>
          <w:color w:val="000000"/>
          <w:lang w:eastAsia="ru-RU"/>
        </w:rPr>
        <w:t xml:space="preserve">– пересчетный коэффициент, доли ед.; </w:t>
      </w:r>
    </w:p>
    <w:p w:rsidR="00A362C8" w:rsidRPr="00A362C8" w:rsidRDefault="00A362C8" w:rsidP="00A362C8">
      <w:pPr>
        <w:widowControl w:val="0"/>
        <w:spacing w:line="360" w:lineRule="auto"/>
        <w:ind w:firstLine="709"/>
        <w:jc w:val="both"/>
        <w:rPr>
          <w:rFonts w:eastAsia="SimSun"/>
          <w:color w:val="000000"/>
          <w:lang w:eastAsia="ru-RU"/>
        </w:rPr>
      </w:pPr>
      <w:r w:rsidRPr="00A362C8">
        <w:rPr>
          <w:rFonts w:eastAsia="SimSun"/>
          <w:bCs/>
          <w:lang w:eastAsia="ru-RU"/>
        </w:rPr>
        <w:sym w:font="Symbol" w:char="F072"/>
      </w:r>
      <w:r w:rsidRPr="00A362C8">
        <w:rPr>
          <w:rFonts w:eastAsia="SimSun"/>
          <w:bCs/>
          <w:color w:val="000000"/>
          <w:vertAlign w:val="subscript"/>
          <w:lang w:eastAsia="ru-RU"/>
        </w:rPr>
        <w:t xml:space="preserve"> н</w:t>
      </w:r>
      <w:r w:rsidRPr="00A362C8">
        <w:rPr>
          <w:rFonts w:eastAsia="SimSun"/>
          <w:color w:val="000000"/>
          <w:vertAlign w:val="subscript"/>
          <w:lang w:eastAsia="ru-RU"/>
        </w:rPr>
        <w:t xml:space="preserve"> </w:t>
      </w:r>
      <w:r w:rsidRPr="00A362C8">
        <w:rPr>
          <w:rFonts w:eastAsia="SimSun"/>
          <w:color w:val="000000"/>
          <w:lang w:eastAsia="ru-RU"/>
        </w:rPr>
        <w:t>– плотность нефти в поверхностных условиях, доли ед.;</w:t>
      </w:r>
    </w:p>
    <w:p w:rsidR="00A362C8" w:rsidRPr="00A362C8" w:rsidRDefault="00A362C8" w:rsidP="00A362C8">
      <w:pPr>
        <w:widowControl w:val="0"/>
        <w:spacing w:line="360" w:lineRule="auto"/>
        <w:ind w:firstLine="709"/>
        <w:jc w:val="both"/>
        <w:rPr>
          <w:rFonts w:eastAsia="SimSun"/>
          <w:color w:val="000000"/>
          <w:lang w:eastAsia="ru-RU"/>
        </w:rPr>
      </w:pPr>
      <w:proofErr w:type="gramStart"/>
      <w:r w:rsidRPr="00A362C8">
        <w:rPr>
          <w:rFonts w:eastAsia="SimSun"/>
          <w:bCs/>
          <w:color w:val="000000"/>
          <w:lang w:val="en-US" w:eastAsia="ru-RU"/>
        </w:rPr>
        <w:t>Q</w:t>
      </w:r>
      <w:r w:rsidRPr="00A362C8">
        <w:rPr>
          <w:rFonts w:eastAsia="SimSun"/>
          <w:bCs/>
          <w:color w:val="000000"/>
          <w:lang w:eastAsia="ru-RU"/>
        </w:rPr>
        <w:t xml:space="preserve"> </w:t>
      </w:r>
      <w:r w:rsidRPr="00A362C8">
        <w:rPr>
          <w:rFonts w:eastAsia="SimSun"/>
          <w:bCs/>
          <w:color w:val="000000"/>
          <w:vertAlign w:val="subscript"/>
          <w:lang w:eastAsia="ru-RU"/>
        </w:rPr>
        <w:t xml:space="preserve">н извл  </w:t>
      </w:r>
      <w:r w:rsidRPr="00A362C8">
        <w:rPr>
          <w:rFonts w:eastAsia="SimSun"/>
          <w:bCs/>
          <w:color w:val="000000"/>
          <w:lang w:eastAsia="ru-RU"/>
        </w:rPr>
        <w:t xml:space="preserve"> </w:t>
      </w:r>
      <w:r w:rsidRPr="00A362C8">
        <w:rPr>
          <w:rFonts w:eastAsia="SimSun"/>
          <w:color w:val="000000"/>
          <w:lang w:eastAsia="ru-RU"/>
        </w:rPr>
        <w:t>– извлекаемые запасы нефти, тыс.</w:t>
      </w:r>
      <w:proofErr w:type="gramEnd"/>
      <w:r w:rsidRPr="00A362C8">
        <w:rPr>
          <w:rFonts w:eastAsia="SimSun"/>
          <w:color w:val="000000"/>
          <w:lang w:eastAsia="ru-RU"/>
        </w:rPr>
        <w:t xml:space="preserve"> т;</w:t>
      </w:r>
    </w:p>
    <w:p w:rsidR="00A362C8" w:rsidRPr="00A362C8" w:rsidRDefault="00A362C8" w:rsidP="00A362C8">
      <w:pPr>
        <w:widowControl w:val="0"/>
        <w:spacing w:line="360" w:lineRule="auto"/>
        <w:ind w:firstLine="709"/>
        <w:jc w:val="both"/>
        <w:rPr>
          <w:rFonts w:eastAsia="SimSun"/>
          <w:color w:val="000000"/>
          <w:lang w:eastAsia="ru-RU"/>
        </w:rPr>
      </w:pPr>
      <w:r w:rsidRPr="00A362C8">
        <w:rPr>
          <w:rFonts w:eastAsia="SimSun"/>
          <w:bCs/>
          <w:lang w:eastAsia="ru-RU"/>
        </w:rPr>
        <w:sym w:font="Symbol" w:char="F068"/>
      </w:r>
      <w:r w:rsidRPr="00A362C8">
        <w:rPr>
          <w:rFonts w:eastAsia="SimSun"/>
          <w:bCs/>
          <w:color w:val="000000"/>
          <w:lang w:eastAsia="ru-RU"/>
        </w:rPr>
        <w:t xml:space="preserve"> </w:t>
      </w:r>
      <w:r w:rsidRPr="00A362C8">
        <w:rPr>
          <w:rFonts w:eastAsia="SimSun"/>
          <w:color w:val="000000"/>
          <w:lang w:eastAsia="ru-RU"/>
        </w:rPr>
        <w:t>– коэффициент нефтеотдачи, доли ед.;</w:t>
      </w:r>
    </w:p>
    <w:p w:rsidR="00A362C8" w:rsidRPr="00A362C8" w:rsidRDefault="00A362C8" w:rsidP="00A362C8">
      <w:pPr>
        <w:widowControl w:val="0"/>
        <w:spacing w:line="360" w:lineRule="auto"/>
        <w:ind w:firstLine="709"/>
        <w:jc w:val="both"/>
        <w:rPr>
          <w:rFonts w:eastAsia="SimSun"/>
          <w:color w:val="000000"/>
          <w:lang w:eastAsia="ru-RU"/>
        </w:rPr>
      </w:pPr>
      <w:r w:rsidRPr="00A362C8">
        <w:rPr>
          <w:rFonts w:eastAsia="SimSun"/>
          <w:bCs/>
          <w:color w:val="000000"/>
          <w:lang w:val="en-US" w:eastAsia="ru-RU"/>
        </w:rPr>
        <w:t>b</w:t>
      </w:r>
      <w:r w:rsidRPr="00A362C8">
        <w:rPr>
          <w:rFonts w:eastAsia="SimSun"/>
          <w:color w:val="000000"/>
          <w:lang w:eastAsia="ru-RU"/>
        </w:rPr>
        <w:t xml:space="preserve"> – </w:t>
      </w:r>
      <w:proofErr w:type="gramStart"/>
      <w:r w:rsidRPr="00A362C8">
        <w:rPr>
          <w:rFonts w:eastAsia="SimSun"/>
          <w:color w:val="000000"/>
          <w:lang w:eastAsia="ru-RU"/>
        </w:rPr>
        <w:t>объемный</w:t>
      </w:r>
      <w:proofErr w:type="gramEnd"/>
      <w:r w:rsidRPr="00A362C8">
        <w:rPr>
          <w:rFonts w:eastAsia="SimSun"/>
          <w:color w:val="000000"/>
          <w:lang w:eastAsia="ru-RU"/>
        </w:rPr>
        <w:t xml:space="preserve"> коэффициент пластовой нефти, доли ед.</w:t>
      </w:r>
    </w:p>
    <w:p w:rsidR="00A362C8" w:rsidRPr="00F15DDB" w:rsidRDefault="00A362C8" w:rsidP="00A362C8">
      <w:pPr>
        <w:widowControl w:val="0"/>
        <w:spacing w:line="360" w:lineRule="auto"/>
        <w:ind w:firstLine="709"/>
        <w:jc w:val="both"/>
        <w:rPr>
          <w:rFonts w:eastAsia="SimSun"/>
          <w:color w:val="000000"/>
          <w:lang w:eastAsia="ru-RU"/>
        </w:rPr>
      </w:pPr>
      <w:r w:rsidRPr="00A362C8">
        <w:rPr>
          <w:rFonts w:eastAsia="SimSun"/>
          <w:color w:val="000000"/>
          <w:lang w:eastAsia="ru-RU"/>
        </w:rPr>
        <w:t>Результаты пере</w:t>
      </w:r>
      <w:r w:rsidR="00F15DDB">
        <w:rPr>
          <w:rFonts w:eastAsia="SimSun"/>
          <w:color w:val="000000"/>
          <w:lang w:eastAsia="ru-RU"/>
        </w:rPr>
        <w:t>счета представлены на рисунках</w:t>
      </w:r>
      <w:r w:rsidR="00F15DDB" w:rsidRPr="00F15DDB">
        <w:rPr>
          <w:rFonts w:eastAsia="SimSun"/>
          <w:color w:val="000000"/>
          <w:lang w:eastAsia="ru-RU"/>
        </w:rPr>
        <w:t xml:space="preserve"> </w:t>
      </w:r>
      <w:r w:rsidR="0015591D">
        <w:rPr>
          <w:rFonts w:eastAsia="SimSun"/>
          <w:color w:val="000000"/>
          <w:lang w:eastAsia="ru-RU"/>
        </w:rPr>
        <w:t>21-22</w:t>
      </w:r>
      <w:r w:rsidR="00022F7B">
        <w:rPr>
          <w:rFonts w:eastAsia="SimSun"/>
          <w:color w:val="000000"/>
          <w:lang w:eastAsia="ru-RU"/>
        </w:rPr>
        <w:t xml:space="preserve"> и </w:t>
      </w:r>
      <w:r w:rsidR="00F15DDB">
        <w:rPr>
          <w:rFonts w:eastAsia="SimSun"/>
          <w:color w:val="000000"/>
          <w:lang w:eastAsia="ru-RU"/>
        </w:rPr>
        <w:t>в таблицах</w:t>
      </w:r>
      <w:r w:rsidR="00F15DDB" w:rsidRPr="00F15DDB">
        <w:rPr>
          <w:rFonts w:eastAsia="SimSun"/>
          <w:color w:val="000000"/>
          <w:lang w:eastAsia="ru-RU"/>
        </w:rPr>
        <w:t xml:space="preserve"> 10-11.</w:t>
      </w:r>
    </w:p>
    <w:p w:rsidR="00A362C8" w:rsidRPr="00A362C8" w:rsidRDefault="00A362C8" w:rsidP="00A362C8">
      <w:pPr>
        <w:widowControl w:val="0"/>
        <w:spacing w:line="360" w:lineRule="auto"/>
        <w:jc w:val="both"/>
        <w:rPr>
          <w:rFonts w:eastAsia="SimSun"/>
          <w:lang w:eastAsia="ru-RU"/>
        </w:rPr>
      </w:pPr>
      <w:r>
        <w:rPr>
          <w:rFonts w:eastAsia="SimSun"/>
          <w:noProof/>
        </w:rPr>
        <w:lastRenderedPageBreak/>
        <w:drawing>
          <wp:inline distT="0" distB="0" distL="0" distR="0">
            <wp:extent cx="6343650" cy="7696200"/>
            <wp:effectExtent l="0" t="0" r="0" b="0"/>
            <wp:docPr id="42" name="Рисунок 42" descr="C:\Users\цй\Desktop\ДЛЯ ЗАПАСОВ\ИТОГОВОЕ\запасы 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цй\Desktop\ДЛЯ ЗАПАСОВ\ИТОГОВОЕ\запасы 2006.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3650" cy="7696200"/>
                    </a:xfrm>
                    <a:prstGeom prst="rect">
                      <a:avLst/>
                    </a:prstGeom>
                    <a:noFill/>
                    <a:ln>
                      <a:noFill/>
                    </a:ln>
                  </pic:spPr>
                </pic:pic>
              </a:graphicData>
            </a:graphic>
          </wp:inline>
        </w:drawing>
      </w:r>
    </w:p>
    <w:p w:rsidR="00A362C8" w:rsidRPr="00A362C8" w:rsidRDefault="00A362C8" w:rsidP="009E73D8">
      <w:pPr>
        <w:widowControl w:val="0"/>
        <w:spacing w:line="360" w:lineRule="auto"/>
        <w:jc w:val="center"/>
        <w:rPr>
          <w:rFonts w:eastAsia="SimSun"/>
          <w:lang w:eastAsia="ru-RU"/>
        </w:rPr>
      </w:pPr>
      <w:r w:rsidRPr="00A362C8">
        <w:rPr>
          <w:rFonts w:eastAsia="SimSun"/>
          <w:lang w:eastAsia="ru-RU"/>
        </w:rPr>
        <w:t>Рис</w:t>
      </w:r>
      <w:r w:rsidR="00B77E14">
        <w:rPr>
          <w:rFonts w:eastAsia="SimSun"/>
          <w:lang w:eastAsia="ru-RU"/>
        </w:rPr>
        <w:t>унок</w:t>
      </w:r>
      <w:r w:rsidRPr="00A362C8">
        <w:rPr>
          <w:rFonts w:eastAsia="SimSun"/>
          <w:lang w:eastAsia="ru-RU"/>
        </w:rPr>
        <w:t xml:space="preserve"> 2</w:t>
      </w:r>
      <w:r w:rsidR="0015591D">
        <w:rPr>
          <w:rFonts w:eastAsia="SimSun"/>
          <w:lang w:eastAsia="ru-RU"/>
        </w:rPr>
        <w:t>1</w:t>
      </w:r>
      <w:r w:rsidRPr="00A362C8">
        <w:rPr>
          <w:rFonts w:eastAsia="SimSun"/>
          <w:lang w:eastAsia="ru-RU"/>
        </w:rPr>
        <w:t xml:space="preserve"> Карта нефтенасыщенных толщин. Материалы подсчета запасов 2006 года </w:t>
      </w:r>
      <w:r w:rsidR="00F15DDB" w:rsidRPr="00BA7751">
        <w:rPr>
          <w:rFonts w:eastAsia="SimSun"/>
          <w:lang w:eastAsia="ru-RU"/>
        </w:rPr>
        <w:t>[3</w:t>
      </w:r>
      <w:r w:rsidR="00B77E14">
        <w:rPr>
          <w:rFonts w:eastAsia="SimSun"/>
          <w:lang w:eastAsia="ru-RU"/>
        </w:rPr>
        <w:t>3</w:t>
      </w:r>
      <w:r w:rsidR="00F15DDB" w:rsidRPr="00BA7751">
        <w:rPr>
          <w:rFonts w:eastAsia="SimSun"/>
          <w:lang w:eastAsia="ru-RU"/>
        </w:rPr>
        <w:t>]</w:t>
      </w:r>
    </w:p>
    <w:p w:rsidR="00A362C8" w:rsidRPr="00A362C8" w:rsidRDefault="00A362C8" w:rsidP="009E73D8">
      <w:pPr>
        <w:widowControl w:val="0"/>
        <w:spacing w:line="360" w:lineRule="auto"/>
        <w:jc w:val="center"/>
        <w:rPr>
          <w:rFonts w:eastAsia="SimSun"/>
          <w:lang w:eastAsia="ru-RU"/>
        </w:rPr>
      </w:pPr>
      <w:r>
        <w:rPr>
          <w:rFonts w:eastAsia="SimSun"/>
          <w:noProof/>
        </w:rPr>
        <w:lastRenderedPageBreak/>
        <w:drawing>
          <wp:inline distT="0" distB="0" distL="0" distR="0">
            <wp:extent cx="6353175" cy="8091308"/>
            <wp:effectExtent l="0" t="0" r="0" b="0"/>
            <wp:docPr id="41" name="Рисунок 41" descr="C:\Users\цй\Desktop\ДЛЯ ЗАПАСОВ\ИТОГОВОЕ\запасы 2017(доп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цй\Desktop\ДЛЯ ЗАПАСОВ\ИТОГОВОЕ\запасы 2017(доп А).jpg"/>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647"/>
                    <a:stretch/>
                  </pic:blipFill>
                  <pic:spPr bwMode="auto">
                    <a:xfrm>
                      <a:off x="0" y="0"/>
                      <a:ext cx="6353175" cy="809130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A362C8">
        <w:rPr>
          <w:rFonts w:eastAsia="SimSun"/>
          <w:lang w:eastAsia="ru-RU"/>
        </w:rPr>
        <w:t>Рис</w:t>
      </w:r>
      <w:r w:rsidR="00B77E14">
        <w:rPr>
          <w:rFonts w:eastAsia="SimSun"/>
          <w:lang w:eastAsia="ru-RU"/>
        </w:rPr>
        <w:t>унок</w:t>
      </w:r>
      <w:r w:rsidRPr="00A362C8">
        <w:rPr>
          <w:rFonts w:eastAsia="SimSun"/>
          <w:lang w:eastAsia="ru-RU"/>
        </w:rPr>
        <w:t xml:space="preserve"> 2</w:t>
      </w:r>
      <w:r w:rsidR="0015591D">
        <w:rPr>
          <w:rFonts w:eastAsia="SimSun"/>
          <w:lang w:eastAsia="ru-RU"/>
        </w:rPr>
        <w:t>2</w:t>
      </w:r>
      <w:r w:rsidRPr="00A362C8">
        <w:rPr>
          <w:rFonts w:eastAsia="SimSun"/>
          <w:lang w:eastAsia="ru-RU"/>
        </w:rPr>
        <w:t xml:space="preserve"> Карта нефтенасыщенных толщин. Пересчет запасов 2017 года</w:t>
      </w:r>
    </w:p>
    <w:p w:rsidR="00A362C8" w:rsidRPr="00A362C8" w:rsidRDefault="00A362C8" w:rsidP="00A362C8">
      <w:pPr>
        <w:widowControl w:val="0"/>
        <w:spacing w:line="360" w:lineRule="auto"/>
        <w:jc w:val="both"/>
        <w:rPr>
          <w:rFonts w:eastAsia="SimSun"/>
          <w:lang w:eastAsia="ru-RU"/>
        </w:rPr>
      </w:pPr>
    </w:p>
    <w:p w:rsidR="00A362C8" w:rsidRPr="00A362C8" w:rsidRDefault="00A362C8" w:rsidP="00A362C8">
      <w:pPr>
        <w:widowControl w:val="0"/>
        <w:spacing w:line="360" w:lineRule="auto"/>
        <w:jc w:val="both"/>
        <w:rPr>
          <w:rFonts w:eastAsia="SimSun"/>
          <w:lang w:eastAsia="ru-RU"/>
        </w:rPr>
        <w:sectPr w:rsidR="00A362C8" w:rsidRPr="00A362C8" w:rsidSect="00D75AE4">
          <w:headerReference w:type="default" r:id="rId38"/>
          <w:footerReference w:type="default" r:id="rId39"/>
          <w:footerReference w:type="first" r:id="rId40"/>
          <w:pgSz w:w="11906" w:h="16838"/>
          <w:pgMar w:top="1134" w:right="851" w:bottom="1134" w:left="1701" w:header="709" w:footer="709" w:gutter="0"/>
          <w:cols w:space="708"/>
          <w:titlePg/>
          <w:docGrid w:linePitch="360"/>
        </w:sectPr>
      </w:pPr>
    </w:p>
    <w:p w:rsidR="0015591D" w:rsidRDefault="0015591D" w:rsidP="0015591D">
      <w:pPr>
        <w:widowControl w:val="0"/>
        <w:spacing w:line="360" w:lineRule="auto"/>
        <w:jc w:val="right"/>
        <w:rPr>
          <w:rFonts w:eastAsia="SimSun"/>
          <w:lang w:eastAsia="ru-RU"/>
        </w:rPr>
      </w:pPr>
      <w:r>
        <w:rPr>
          <w:rFonts w:eastAsia="SimSun"/>
          <w:lang w:eastAsia="ru-RU"/>
        </w:rPr>
        <w:lastRenderedPageBreak/>
        <w:t>Таблица 10</w:t>
      </w:r>
    </w:p>
    <w:p w:rsidR="00A362C8" w:rsidRPr="00A362C8" w:rsidRDefault="00A362C8" w:rsidP="00A362C8">
      <w:pPr>
        <w:widowControl w:val="0"/>
        <w:spacing w:line="360" w:lineRule="auto"/>
        <w:jc w:val="center"/>
        <w:rPr>
          <w:rFonts w:eastAsia="SimSun"/>
          <w:lang w:eastAsia="ru-RU"/>
        </w:rPr>
      </w:pPr>
      <w:r w:rsidRPr="00A362C8">
        <w:rPr>
          <w:rFonts w:eastAsia="SimSun"/>
          <w:lang w:eastAsia="ru-RU"/>
        </w:rPr>
        <w:t>Подсчетный план по пласту</w:t>
      </w:r>
      <w:r w:rsidR="00A57E91">
        <w:rPr>
          <w:rFonts w:eastAsia="SimSun"/>
          <w:lang w:eastAsia="ru-RU"/>
        </w:rPr>
        <w:t xml:space="preserve"> </w:t>
      </w:r>
      <w:r w:rsidRPr="00A362C8">
        <w:rPr>
          <w:rFonts w:eastAsia="SimSun"/>
          <w:vanish/>
          <w:lang w:eastAsia="ru-RU"/>
        </w:rPr>
        <w:t xml:space="preserve"> </w:t>
      </w:r>
      <w:r w:rsidRPr="00A362C8">
        <w:rPr>
          <w:rFonts w:eastAsia="SimSun"/>
          <w:lang w:eastAsia="ru-RU"/>
        </w:rPr>
        <w:t>ЮК</w:t>
      </w:r>
      <w:proofErr w:type="gramStart"/>
      <w:r w:rsidRPr="00A362C8">
        <w:rPr>
          <w:rFonts w:eastAsia="SimSun"/>
          <w:vertAlign w:val="subscript"/>
          <w:lang w:eastAsia="ru-RU"/>
        </w:rPr>
        <w:t>2</w:t>
      </w:r>
      <w:proofErr w:type="gramEnd"/>
      <w:r w:rsidRPr="00A362C8">
        <w:rPr>
          <w:rFonts w:eastAsia="SimSun"/>
          <w:lang w:eastAsia="ru-RU"/>
        </w:rPr>
        <w:t xml:space="preserve"> Ем-Ёговской п</w:t>
      </w:r>
      <w:r w:rsidR="00A57E91">
        <w:rPr>
          <w:rFonts w:eastAsia="SimSun"/>
          <w:lang w:eastAsia="ru-RU"/>
        </w:rPr>
        <w:t>лощади по состоянию на 2017 год</w:t>
      </w:r>
    </w:p>
    <w:tbl>
      <w:tblPr>
        <w:tblW w:w="15827" w:type="dxa"/>
        <w:tblInd w:w="-568" w:type="dxa"/>
        <w:tblLook w:val="04A0"/>
      </w:tblPr>
      <w:tblGrid>
        <w:gridCol w:w="1163"/>
        <w:gridCol w:w="1069"/>
        <w:gridCol w:w="1476"/>
        <w:gridCol w:w="705"/>
        <w:gridCol w:w="672"/>
        <w:gridCol w:w="1476"/>
        <w:gridCol w:w="636"/>
        <w:gridCol w:w="1476"/>
        <w:gridCol w:w="636"/>
        <w:gridCol w:w="521"/>
        <w:gridCol w:w="1476"/>
        <w:gridCol w:w="756"/>
        <w:gridCol w:w="1476"/>
        <w:gridCol w:w="1080"/>
        <w:gridCol w:w="1476"/>
      </w:tblGrid>
      <w:tr w:rsidR="009E73D8" w:rsidRPr="00A362C8" w:rsidTr="009E73D8">
        <w:trPr>
          <w:trHeight w:val="1030"/>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Категория</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ВНЗ/ЧНЗ</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rsidR="00647F48" w:rsidRPr="00A362C8" w:rsidRDefault="00647F48" w:rsidP="009E73D8">
            <w:pPr>
              <w:jc w:val="center"/>
              <w:rPr>
                <w:rFonts w:eastAsia="Times New Roman"/>
                <w:color w:val="000000"/>
                <w:sz w:val="20"/>
                <w:szCs w:val="20"/>
              </w:rPr>
            </w:pPr>
            <w:r w:rsidRPr="00A362C8">
              <w:rPr>
                <w:rFonts w:eastAsia="Times New Roman"/>
                <w:color w:val="000000"/>
                <w:sz w:val="20"/>
                <w:szCs w:val="20"/>
              </w:rPr>
              <w:t>F, тыс. м</w:t>
            </w:r>
            <w:proofErr w:type="gramStart"/>
            <w:r w:rsidRPr="00A362C8">
              <w:rPr>
                <w:rFonts w:eastAsia="Times New Roman"/>
                <w:color w:val="000000"/>
                <w:sz w:val="20"/>
                <w:szCs w:val="20"/>
                <w:vertAlign w:val="superscript"/>
              </w:rPr>
              <w:t>2</w:t>
            </w:r>
            <w:proofErr w:type="gramEnd"/>
          </w:p>
        </w:tc>
        <w:tc>
          <w:tcPr>
            <w:tcW w:w="692" w:type="dxa"/>
            <w:tcBorders>
              <w:top w:val="single" w:sz="4" w:space="0" w:color="auto"/>
              <w:left w:val="nil"/>
              <w:bottom w:val="single" w:sz="4" w:space="0" w:color="auto"/>
              <w:right w:val="single" w:sz="4" w:space="0" w:color="auto"/>
            </w:tcBorders>
            <w:shd w:val="clear" w:color="auto" w:fill="auto"/>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h эф</w:t>
            </w:r>
            <w:proofErr w:type="gramStart"/>
            <w:r w:rsidRPr="00A362C8">
              <w:rPr>
                <w:rFonts w:ascii="Arial CYR" w:eastAsia="Times New Roman" w:hAnsi="Arial CYR" w:cs="Arial CYR"/>
                <w:sz w:val="20"/>
                <w:szCs w:val="20"/>
              </w:rPr>
              <w:t>.н</w:t>
            </w:r>
            <w:proofErr w:type="gramEnd"/>
            <w:r w:rsidRPr="00A362C8">
              <w:rPr>
                <w:rFonts w:ascii="Arial CYR" w:eastAsia="Times New Roman" w:hAnsi="Arial CYR" w:cs="Arial CYR"/>
                <w:sz w:val="20"/>
                <w:szCs w:val="20"/>
              </w:rPr>
              <w:t>, м</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К п., д.ед.</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Поровый объём коллектора, м3</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К н., д. ед.</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Объём н/насыщ. коллектора, м3</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θ, д. ед.</w:t>
            </w:r>
          </w:p>
        </w:tc>
        <w:tc>
          <w:tcPr>
            <w:tcW w:w="511" w:type="dxa"/>
            <w:tcBorders>
              <w:top w:val="single" w:sz="4" w:space="0" w:color="auto"/>
              <w:left w:val="nil"/>
              <w:bottom w:val="single" w:sz="4" w:space="0" w:color="auto"/>
              <w:right w:val="single" w:sz="4" w:space="0" w:color="auto"/>
            </w:tcBorders>
            <w:shd w:val="clear" w:color="auto" w:fill="auto"/>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 xml:space="preserve">ρ, </w:t>
            </w:r>
            <w:proofErr w:type="gramStart"/>
            <w:r w:rsidRPr="00A362C8">
              <w:rPr>
                <w:rFonts w:ascii="Arial CYR" w:eastAsia="Times New Roman" w:hAnsi="Arial CYR" w:cs="Arial CYR"/>
                <w:sz w:val="20"/>
                <w:szCs w:val="20"/>
              </w:rPr>
              <w:t>кг</w:t>
            </w:r>
            <w:proofErr w:type="gramEnd"/>
            <w:r w:rsidRPr="00A362C8">
              <w:rPr>
                <w:rFonts w:ascii="Arial CYR" w:eastAsia="Times New Roman" w:hAnsi="Arial CYR" w:cs="Arial CYR"/>
                <w:sz w:val="20"/>
                <w:szCs w:val="20"/>
              </w:rPr>
              <w:t xml:space="preserve"> /м3</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Начальные запасы нефти</w:t>
            </w:r>
            <w:proofErr w:type="gramStart"/>
            <w:r w:rsidRPr="00A362C8">
              <w:rPr>
                <w:rFonts w:ascii="Arial CYR" w:eastAsia="Times New Roman" w:hAnsi="Arial CYR" w:cs="Arial CYR"/>
                <w:sz w:val="20"/>
                <w:szCs w:val="20"/>
              </w:rPr>
              <w:t>,т</w:t>
            </w:r>
            <w:proofErr w:type="gramEnd"/>
            <w:r w:rsidRPr="00A362C8">
              <w:rPr>
                <w:rFonts w:ascii="Arial CYR" w:eastAsia="Times New Roman" w:hAnsi="Arial CYR" w:cs="Arial CYR"/>
                <w:sz w:val="20"/>
                <w:szCs w:val="20"/>
              </w:rPr>
              <w:t>ыс. т</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КИН</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rsidR="00647F48" w:rsidRPr="00A362C8" w:rsidRDefault="00647F48" w:rsidP="009E73D8">
            <w:pPr>
              <w:jc w:val="center"/>
              <w:rPr>
                <w:rFonts w:eastAsia="Times New Roman"/>
                <w:color w:val="000000"/>
                <w:sz w:val="20"/>
                <w:szCs w:val="20"/>
              </w:rPr>
            </w:pPr>
            <w:r w:rsidRPr="00A362C8">
              <w:rPr>
                <w:rFonts w:eastAsia="Times New Roman"/>
                <w:color w:val="000000"/>
                <w:sz w:val="20"/>
                <w:szCs w:val="20"/>
              </w:rPr>
              <w:t>Извлекаемые запасы нефти, тыс. т</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Газовый фактор, м3/т</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647F48" w:rsidRPr="00A362C8" w:rsidRDefault="00647F48" w:rsidP="009E73D8">
            <w:pPr>
              <w:jc w:val="center"/>
              <w:rPr>
                <w:rFonts w:eastAsia="Times New Roman"/>
                <w:color w:val="000000"/>
                <w:sz w:val="20"/>
                <w:szCs w:val="20"/>
              </w:rPr>
            </w:pPr>
            <w:r w:rsidRPr="00A362C8">
              <w:rPr>
                <w:rFonts w:eastAsia="Times New Roman"/>
                <w:color w:val="000000"/>
                <w:sz w:val="20"/>
                <w:szCs w:val="20"/>
              </w:rPr>
              <w:t>Извлекаемые запасы газа, тыс. т</w:t>
            </w:r>
          </w:p>
        </w:tc>
      </w:tr>
      <w:tr w:rsidR="009E73D8" w:rsidRPr="00A362C8" w:rsidTr="009E73D8">
        <w:trPr>
          <w:trHeight w:val="343"/>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А</w:t>
            </w:r>
          </w:p>
        </w:tc>
        <w:tc>
          <w:tcPr>
            <w:tcW w:w="1049" w:type="dxa"/>
            <w:tcBorders>
              <w:top w:val="nil"/>
              <w:left w:val="nil"/>
              <w:bottom w:val="single" w:sz="4" w:space="0" w:color="auto"/>
              <w:right w:val="single" w:sz="4" w:space="0" w:color="auto"/>
            </w:tcBorders>
            <w:shd w:val="clear" w:color="auto" w:fill="auto"/>
            <w:noWrap/>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ЧНЗ</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6939243,746</w:t>
            </w:r>
          </w:p>
        </w:tc>
        <w:tc>
          <w:tcPr>
            <w:tcW w:w="692"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3,7</w:t>
            </w:r>
          </w:p>
        </w:tc>
        <w:tc>
          <w:tcPr>
            <w:tcW w:w="65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0,13</w:t>
            </w:r>
          </w:p>
        </w:tc>
        <w:tc>
          <w:tcPr>
            <w:tcW w:w="1449" w:type="dxa"/>
            <w:tcBorders>
              <w:top w:val="nil"/>
              <w:left w:val="nil"/>
              <w:bottom w:val="single" w:sz="4" w:space="0" w:color="auto"/>
              <w:right w:val="single" w:sz="4" w:space="0" w:color="auto"/>
            </w:tcBorders>
            <w:shd w:val="clear" w:color="auto" w:fill="auto"/>
            <w:vAlign w:val="center"/>
            <w:hideMark/>
          </w:tcPr>
          <w:p w:rsidR="00647F48" w:rsidRPr="00647F48" w:rsidRDefault="00647F48" w:rsidP="009E73D8">
            <w:pPr>
              <w:jc w:val="center"/>
              <w:rPr>
                <w:rFonts w:eastAsia="Times New Roman"/>
                <w:color w:val="000000"/>
              </w:rPr>
            </w:pPr>
            <w:r w:rsidRPr="00647F48">
              <w:rPr>
                <w:rFonts w:eastAsia="Times New Roman"/>
                <w:color w:val="000000"/>
              </w:rPr>
              <w:t>3337776,242</w:t>
            </w:r>
          </w:p>
        </w:tc>
        <w:tc>
          <w:tcPr>
            <w:tcW w:w="624"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0,52</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1735643,646</w:t>
            </w:r>
          </w:p>
        </w:tc>
        <w:tc>
          <w:tcPr>
            <w:tcW w:w="624"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0,74</w:t>
            </w:r>
          </w:p>
        </w:tc>
        <w:tc>
          <w:tcPr>
            <w:tcW w:w="511"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0,8</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1030,069791</w:t>
            </w:r>
          </w:p>
        </w:tc>
        <w:tc>
          <w:tcPr>
            <w:tcW w:w="742"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0,238</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245,1566102</w:t>
            </w:r>
          </w:p>
        </w:tc>
        <w:tc>
          <w:tcPr>
            <w:tcW w:w="1080"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171</w:t>
            </w:r>
          </w:p>
        </w:tc>
        <w:tc>
          <w:tcPr>
            <w:tcW w:w="1460"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176141,9342</w:t>
            </w:r>
          </w:p>
        </w:tc>
      </w:tr>
      <w:tr w:rsidR="009E73D8" w:rsidRPr="00A362C8" w:rsidTr="009E73D8">
        <w:trPr>
          <w:trHeight w:val="343"/>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В</w:t>
            </w:r>
            <w:proofErr w:type="gramStart"/>
            <w:r w:rsidRPr="00A362C8">
              <w:rPr>
                <w:rFonts w:ascii="Arial CYR" w:eastAsia="Times New Roman" w:hAnsi="Arial CYR" w:cs="Arial CYR"/>
                <w:sz w:val="20"/>
                <w:szCs w:val="20"/>
              </w:rPr>
              <w:t>1</w:t>
            </w:r>
            <w:proofErr w:type="gramEnd"/>
          </w:p>
        </w:tc>
        <w:tc>
          <w:tcPr>
            <w:tcW w:w="1049" w:type="dxa"/>
            <w:tcBorders>
              <w:top w:val="nil"/>
              <w:left w:val="nil"/>
              <w:bottom w:val="single" w:sz="4" w:space="0" w:color="auto"/>
              <w:right w:val="single" w:sz="4" w:space="0" w:color="auto"/>
            </w:tcBorders>
            <w:shd w:val="clear" w:color="auto" w:fill="auto"/>
            <w:noWrap/>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ЧНЗ</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211659122</w:t>
            </w:r>
          </w:p>
        </w:tc>
        <w:tc>
          <w:tcPr>
            <w:tcW w:w="692"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3,5</w:t>
            </w:r>
          </w:p>
        </w:tc>
        <w:tc>
          <w:tcPr>
            <w:tcW w:w="65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0,14</w:t>
            </w:r>
          </w:p>
        </w:tc>
        <w:tc>
          <w:tcPr>
            <w:tcW w:w="1449" w:type="dxa"/>
            <w:tcBorders>
              <w:top w:val="nil"/>
              <w:left w:val="nil"/>
              <w:bottom w:val="single" w:sz="4" w:space="0" w:color="auto"/>
              <w:right w:val="single" w:sz="4" w:space="0" w:color="auto"/>
            </w:tcBorders>
            <w:shd w:val="clear" w:color="auto" w:fill="auto"/>
            <w:vAlign w:val="center"/>
            <w:hideMark/>
          </w:tcPr>
          <w:p w:rsidR="00647F48" w:rsidRPr="00647F48" w:rsidRDefault="00647F48" w:rsidP="009E73D8">
            <w:pPr>
              <w:jc w:val="center"/>
              <w:rPr>
                <w:rFonts w:eastAsia="Times New Roman"/>
                <w:color w:val="000000"/>
              </w:rPr>
            </w:pPr>
            <w:r w:rsidRPr="00647F48">
              <w:rPr>
                <w:rFonts w:eastAsia="Times New Roman"/>
                <w:color w:val="000000"/>
              </w:rPr>
              <w:t>103712969,8</w:t>
            </w:r>
          </w:p>
        </w:tc>
        <w:tc>
          <w:tcPr>
            <w:tcW w:w="624"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0,54</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56005003,67</w:t>
            </w:r>
          </w:p>
        </w:tc>
        <w:tc>
          <w:tcPr>
            <w:tcW w:w="624"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0,74</w:t>
            </w:r>
          </w:p>
        </w:tc>
        <w:tc>
          <w:tcPr>
            <w:tcW w:w="511"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0,8</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33237,84958</w:t>
            </w:r>
          </w:p>
        </w:tc>
        <w:tc>
          <w:tcPr>
            <w:tcW w:w="742"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0,238</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7910,6082</w:t>
            </w:r>
          </w:p>
        </w:tc>
        <w:tc>
          <w:tcPr>
            <w:tcW w:w="1080"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171</w:t>
            </w:r>
          </w:p>
        </w:tc>
        <w:tc>
          <w:tcPr>
            <w:tcW w:w="1460"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5683672,278</w:t>
            </w:r>
          </w:p>
        </w:tc>
      </w:tr>
      <w:tr w:rsidR="009E73D8" w:rsidRPr="00A362C8" w:rsidTr="009E73D8">
        <w:trPr>
          <w:trHeight w:val="343"/>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F48" w:rsidRPr="00A362C8" w:rsidRDefault="00647F48" w:rsidP="009E73D8">
            <w:pPr>
              <w:jc w:val="center"/>
              <w:rPr>
                <w:rFonts w:ascii="Arial CYR" w:eastAsia="Times New Roman" w:hAnsi="Arial CYR" w:cs="Arial CYR"/>
                <w:sz w:val="20"/>
                <w:szCs w:val="20"/>
              </w:rPr>
            </w:pPr>
          </w:p>
        </w:tc>
        <w:tc>
          <w:tcPr>
            <w:tcW w:w="1049" w:type="dxa"/>
            <w:tcBorders>
              <w:top w:val="nil"/>
              <w:left w:val="nil"/>
              <w:bottom w:val="single" w:sz="4" w:space="0" w:color="auto"/>
              <w:right w:val="single" w:sz="4" w:space="0" w:color="auto"/>
            </w:tcBorders>
            <w:shd w:val="clear" w:color="auto" w:fill="auto"/>
            <w:noWrap/>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ВНЗ</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6940366,253</w:t>
            </w:r>
          </w:p>
        </w:tc>
        <w:tc>
          <w:tcPr>
            <w:tcW w:w="692"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3,3</w:t>
            </w:r>
          </w:p>
        </w:tc>
        <w:tc>
          <w:tcPr>
            <w:tcW w:w="65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0,14</w:t>
            </w:r>
          </w:p>
        </w:tc>
        <w:tc>
          <w:tcPr>
            <w:tcW w:w="1449" w:type="dxa"/>
            <w:tcBorders>
              <w:top w:val="nil"/>
              <w:left w:val="nil"/>
              <w:bottom w:val="single" w:sz="4" w:space="0" w:color="auto"/>
              <w:right w:val="single" w:sz="4" w:space="0" w:color="auto"/>
            </w:tcBorders>
            <w:shd w:val="clear" w:color="auto" w:fill="auto"/>
            <w:vAlign w:val="center"/>
            <w:hideMark/>
          </w:tcPr>
          <w:p w:rsidR="00647F48" w:rsidRPr="00647F48" w:rsidRDefault="00647F48" w:rsidP="009E73D8">
            <w:pPr>
              <w:jc w:val="center"/>
              <w:rPr>
                <w:rFonts w:eastAsia="Times New Roman"/>
                <w:color w:val="000000"/>
              </w:rPr>
            </w:pPr>
            <w:r w:rsidRPr="00647F48">
              <w:rPr>
                <w:rFonts w:eastAsia="Times New Roman"/>
                <w:color w:val="000000"/>
              </w:rPr>
              <w:t>3157866,645</w:t>
            </w:r>
          </w:p>
        </w:tc>
        <w:tc>
          <w:tcPr>
            <w:tcW w:w="624"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0,48</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1515775,99</w:t>
            </w:r>
          </w:p>
        </w:tc>
        <w:tc>
          <w:tcPr>
            <w:tcW w:w="624"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0,74</w:t>
            </w:r>
          </w:p>
        </w:tc>
        <w:tc>
          <w:tcPr>
            <w:tcW w:w="511"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0,8</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899,5827344</w:t>
            </w:r>
          </w:p>
        </w:tc>
        <w:tc>
          <w:tcPr>
            <w:tcW w:w="742"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0,238</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214,1006908</w:t>
            </w:r>
          </w:p>
        </w:tc>
        <w:tc>
          <w:tcPr>
            <w:tcW w:w="1080"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171</w:t>
            </w:r>
          </w:p>
        </w:tc>
        <w:tc>
          <w:tcPr>
            <w:tcW w:w="1460"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153828,6476</w:t>
            </w:r>
          </w:p>
        </w:tc>
      </w:tr>
      <w:tr w:rsidR="009E73D8" w:rsidRPr="00A362C8" w:rsidTr="009E73D8">
        <w:trPr>
          <w:trHeight w:val="343"/>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F48" w:rsidRPr="00A362C8" w:rsidRDefault="00647F48" w:rsidP="009E73D8">
            <w:pPr>
              <w:jc w:val="center"/>
              <w:rPr>
                <w:rFonts w:ascii="Arial CYR" w:eastAsia="Times New Roman" w:hAnsi="Arial CYR" w:cs="Arial CYR"/>
                <w:sz w:val="20"/>
                <w:szCs w:val="20"/>
              </w:rPr>
            </w:pPr>
          </w:p>
        </w:tc>
        <w:tc>
          <w:tcPr>
            <w:tcW w:w="1049" w:type="dxa"/>
            <w:tcBorders>
              <w:top w:val="nil"/>
              <w:left w:val="nil"/>
              <w:bottom w:val="single" w:sz="4" w:space="0" w:color="auto"/>
              <w:right w:val="single" w:sz="4" w:space="0" w:color="auto"/>
            </w:tcBorders>
            <w:shd w:val="clear" w:color="auto" w:fill="auto"/>
            <w:noWrap/>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Всего В</w:t>
            </w:r>
            <w:proofErr w:type="gramStart"/>
            <w:r w:rsidRPr="00A362C8">
              <w:rPr>
                <w:rFonts w:ascii="Arial CYR" w:eastAsia="Times New Roman" w:hAnsi="Arial CYR" w:cs="Arial CYR"/>
                <w:sz w:val="20"/>
                <w:szCs w:val="20"/>
              </w:rPr>
              <w:t>1</w:t>
            </w:r>
            <w:proofErr w:type="gramEnd"/>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218599488,2</w:t>
            </w:r>
          </w:p>
        </w:tc>
        <w:tc>
          <w:tcPr>
            <w:tcW w:w="692"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3,3</w:t>
            </w:r>
          </w:p>
        </w:tc>
        <w:tc>
          <w:tcPr>
            <w:tcW w:w="65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0,14</w:t>
            </w:r>
          </w:p>
        </w:tc>
        <w:tc>
          <w:tcPr>
            <w:tcW w:w="1449" w:type="dxa"/>
            <w:tcBorders>
              <w:top w:val="nil"/>
              <w:left w:val="nil"/>
              <w:bottom w:val="single" w:sz="4" w:space="0" w:color="auto"/>
              <w:right w:val="single" w:sz="4" w:space="0" w:color="auto"/>
            </w:tcBorders>
            <w:shd w:val="clear" w:color="auto" w:fill="auto"/>
            <w:vAlign w:val="center"/>
            <w:hideMark/>
          </w:tcPr>
          <w:p w:rsidR="00647F48" w:rsidRPr="00647F48" w:rsidRDefault="00647F48" w:rsidP="009E73D8">
            <w:pPr>
              <w:jc w:val="center"/>
              <w:rPr>
                <w:rFonts w:eastAsia="Times New Roman"/>
                <w:color w:val="000000"/>
              </w:rPr>
            </w:pPr>
            <w:r w:rsidRPr="00647F48">
              <w:rPr>
                <w:rFonts w:eastAsia="Times New Roman"/>
                <w:color w:val="000000"/>
              </w:rPr>
              <w:t>100992963,6</w:t>
            </w:r>
          </w:p>
        </w:tc>
        <w:tc>
          <w:tcPr>
            <w:tcW w:w="624"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0,52</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52516341,05</w:t>
            </w:r>
          </w:p>
        </w:tc>
        <w:tc>
          <w:tcPr>
            <w:tcW w:w="624"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0,74</w:t>
            </w:r>
          </w:p>
        </w:tc>
        <w:tc>
          <w:tcPr>
            <w:tcW w:w="511"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0,8</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31167,39809</w:t>
            </w:r>
          </w:p>
        </w:tc>
        <w:tc>
          <w:tcPr>
            <w:tcW w:w="742"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0,238</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7417,840745</w:t>
            </w:r>
          </w:p>
        </w:tc>
        <w:tc>
          <w:tcPr>
            <w:tcW w:w="1080"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171</w:t>
            </w:r>
          </w:p>
        </w:tc>
        <w:tc>
          <w:tcPr>
            <w:tcW w:w="1460"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5329625,073</w:t>
            </w:r>
          </w:p>
        </w:tc>
      </w:tr>
      <w:tr w:rsidR="009E73D8" w:rsidRPr="00A362C8" w:rsidTr="009E73D8">
        <w:trPr>
          <w:trHeight w:val="343"/>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В</w:t>
            </w:r>
            <w:proofErr w:type="gramStart"/>
            <w:r w:rsidRPr="00A362C8">
              <w:rPr>
                <w:rFonts w:ascii="Arial CYR" w:eastAsia="Times New Roman" w:hAnsi="Arial CYR" w:cs="Arial CYR"/>
                <w:sz w:val="20"/>
                <w:szCs w:val="20"/>
              </w:rPr>
              <w:t>2</w:t>
            </w:r>
            <w:proofErr w:type="gramEnd"/>
          </w:p>
        </w:tc>
        <w:tc>
          <w:tcPr>
            <w:tcW w:w="1049" w:type="dxa"/>
            <w:tcBorders>
              <w:top w:val="nil"/>
              <w:left w:val="nil"/>
              <w:bottom w:val="single" w:sz="4" w:space="0" w:color="auto"/>
              <w:right w:val="single" w:sz="4" w:space="0" w:color="auto"/>
            </w:tcBorders>
            <w:shd w:val="clear" w:color="auto" w:fill="auto"/>
            <w:noWrap/>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ЧНЗ</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621076980,6</w:t>
            </w:r>
          </w:p>
        </w:tc>
        <w:tc>
          <w:tcPr>
            <w:tcW w:w="692"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2,2</w:t>
            </w:r>
          </w:p>
        </w:tc>
        <w:tc>
          <w:tcPr>
            <w:tcW w:w="65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0,14</w:t>
            </w:r>
          </w:p>
        </w:tc>
        <w:tc>
          <w:tcPr>
            <w:tcW w:w="1449" w:type="dxa"/>
            <w:tcBorders>
              <w:top w:val="nil"/>
              <w:left w:val="nil"/>
              <w:bottom w:val="single" w:sz="4" w:space="0" w:color="auto"/>
              <w:right w:val="single" w:sz="4" w:space="0" w:color="auto"/>
            </w:tcBorders>
            <w:shd w:val="clear" w:color="auto" w:fill="auto"/>
            <w:vAlign w:val="center"/>
            <w:hideMark/>
          </w:tcPr>
          <w:p w:rsidR="00647F48" w:rsidRPr="00647F48" w:rsidRDefault="00647F48" w:rsidP="009E73D8">
            <w:pPr>
              <w:jc w:val="center"/>
              <w:rPr>
                <w:rFonts w:eastAsia="Times New Roman"/>
                <w:color w:val="000000"/>
              </w:rPr>
            </w:pPr>
            <w:r w:rsidRPr="00647F48">
              <w:rPr>
                <w:rFonts w:eastAsia="Times New Roman"/>
                <w:color w:val="000000"/>
              </w:rPr>
              <w:t>191291710</w:t>
            </w:r>
          </w:p>
        </w:tc>
        <w:tc>
          <w:tcPr>
            <w:tcW w:w="624"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0,51</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97558772,1</w:t>
            </w:r>
          </w:p>
        </w:tc>
        <w:tc>
          <w:tcPr>
            <w:tcW w:w="624"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0,74</w:t>
            </w:r>
          </w:p>
        </w:tc>
        <w:tc>
          <w:tcPr>
            <w:tcW w:w="511"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0,8</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57899,18007</w:t>
            </w:r>
          </w:p>
        </w:tc>
        <w:tc>
          <w:tcPr>
            <w:tcW w:w="742"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0,238</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13780,00486</w:t>
            </w:r>
          </w:p>
        </w:tc>
        <w:tc>
          <w:tcPr>
            <w:tcW w:w="1080"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171</w:t>
            </w:r>
          </w:p>
        </w:tc>
        <w:tc>
          <w:tcPr>
            <w:tcW w:w="1460"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9900759,792</w:t>
            </w:r>
          </w:p>
        </w:tc>
      </w:tr>
      <w:tr w:rsidR="009E73D8" w:rsidRPr="00A362C8" w:rsidTr="009E73D8">
        <w:trPr>
          <w:trHeight w:val="343"/>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F48" w:rsidRPr="00A362C8" w:rsidRDefault="00647F48" w:rsidP="009E73D8">
            <w:pPr>
              <w:jc w:val="center"/>
              <w:rPr>
                <w:rFonts w:ascii="Arial CYR" w:eastAsia="Times New Roman" w:hAnsi="Arial CYR" w:cs="Arial CYR"/>
                <w:sz w:val="20"/>
                <w:szCs w:val="20"/>
              </w:rPr>
            </w:pPr>
          </w:p>
        </w:tc>
        <w:tc>
          <w:tcPr>
            <w:tcW w:w="1049" w:type="dxa"/>
            <w:tcBorders>
              <w:top w:val="nil"/>
              <w:left w:val="nil"/>
              <w:bottom w:val="single" w:sz="4" w:space="0" w:color="auto"/>
              <w:right w:val="single" w:sz="4" w:space="0" w:color="auto"/>
            </w:tcBorders>
            <w:shd w:val="clear" w:color="auto" w:fill="auto"/>
            <w:noWrap/>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ВНЗ</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125121283,2</w:t>
            </w:r>
          </w:p>
        </w:tc>
        <w:tc>
          <w:tcPr>
            <w:tcW w:w="692"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3,8</w:t>
            </w:r>
          </w:p>
        </w:tc>
        <w:tc>
          <w:tcPr>
            <w:tcW w:w="65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0,14</w:t>
            </w:r>
          </w:p>
        </w:tc>
        <w:tc>
          <w:tcPr>
            <w:tcW w:w="1449" w:type="dxa"/>
            <w:tcBorders>
              <w:top w:val="nil"/>
              <w:left w:val="nil"/>
              <w:bottom w:val="single" w:sz="4" w:space="0" w:color="auto"/>
              <w:right w:val="single" w:sz="4" w:space="0" w:color="auto"/>
            </w:tcBorders>
            <w:shd w:val="clear" w:color="auto" w:fill="auto"/>
            <w:vAlign w:val="center"/>
            <w:hideMark/>
          </w:tcPr>
          <w:p w:rsidR="00647F48" w:rsidRPr="00647F48" w:rsidRDefault="00647F48" w:rsidP="009E73D8">
            <w:pPr>
              <w:jc w:val="center"/>
              <w:rPr>
                <w:rFonts w:eastAsia="Times New Roman"/>
                <w:color w:val="000000"/>
              </w:rPr>
            </w:pPr>
            <w:r w:rsidRPr="00647F48">
              <w:rPr>
                <w:rFonts w:eastAsia="Times New Roman"/>
                <w:color w:val="000000"/>
              </w:rPr>
              <w:t>66564522,65</w:t>
            </w:r>
          </w:p>
        </w:tc>
        <w:tc>
          <w:tcPr>
            <w:tcW w:w="624"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0,51</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33947906,55</w:t>
            </w:r>
          </w:p>
        </w:tc>
        <w:tc>
          <w:tcPr>
            <w:tcW w:w="624"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0,74</w:t>
            </w:r>
          </w:p>
        </w:tc>
        <w:tc>
          <w:tcPr>
            <w:tcW w:w="511"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0,8</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20147,40358</w:t>
            </w:r>
          </w:p>
        </w:tc>
        <w:tc>
          <w:tcPr>
            <w:tcW w:w="742"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0,238</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4795,082052</w:t>
            </w:r>
          </w:p>
        </w:tc>
        <w:tc>
          <w:tcPr>
            <w:tcW w:w="1080"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171</w:t>
            </w:r>
          </w:p>
        </w:tc>
        <w:tc>
          <w:tcPr>
            <w:tcW w:w="1460"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3445206,012</w:t>
            </w:r>
          </w:p>
        </w:tc>
      </w:tr>
      <w:tr w:rsidR="009E73D8" w:rsidRPr="00A362C8" w:rsidTr="009E73D8">
        <w:trPr>
          <w:trHeight w:val="343"/>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F48" w:rsidRPr="00A362C8" w:rsidRDefault="00647F48" w:rsidP="009E73D8">
            <w:pPr>
              <w:jc w:val="center"/>
              <w:rPr>
                <w:rFonts w:ascii="Arial CYR" w:eastAsia="Times New Roman" w:hAnsi="Arial CYR" w:cs="Arial CYR"/>
                <w:sz w:val="20"/>
                <w:szCs w:val="20"/>
              </w:rPr>
            </w:pPr>
          </w:p>
        </w:tc>
        <w:tc>
          <w:tcPr>
            <w:tcW w:w="1049" w:type="dxa"/>
            <w:tcBorders>
              <w:top w:val="nil"/>
              <w:left w:val="nil"/>
              <w:bottom w:val="single" w:sz="4" w:space="0" w:color="auto"/>
              <w:right w:val="single" w:sz="4" w:space="0" w:color="auto"/>
            </w:tcBorders>
            <w:shd w:val="clear" w:color="auto" w:fill="auto"/>
            <w:noWrap/>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Всего В</w:t>
            </w:r>
            <w:proofErr w:type="gramStart"/>
            <w:r w:rsidRPr="00A362C8">
              <w:rPr>
                <w:rFonts w:ascii="Arial CYR" w:eastAsia="Times New Roman" w:hAnsi="Arial CYR" w:cs="Arial CYR"/>
                <w:sz w:val="20"/>
                <w:szCs w:val="20"/>
              </w:rPr>
              <w:t>2</w:t>
            </w:r>
            <w:proofErr w:type="gramEnd"/>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746198263,7</w:t>
            </w:r>
          </w:p>
        </w:tc>
        <w:tc>
          <w:tcPr>
            <w:tcW w:w="692"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3,3</w:t>
            </w:r>
          </w:p>
        </w:tc>
        <w:tc>
          <w:tcPr>
            <w:tcW w:w="65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0,14</w:t>
            </w:r>
          </w:p>
        </w:tc>
        <w:tc>
          <w:tcPr>
            <w:tcW w:w="1449" w:type="dxa"/>
            <w:tcBorders>
              <w:top w:val="nil"/>
              <w:left w:val="nil"/>
              <w:bottom w:val="single" w:sz="4" w:space="0" w:color="auto"/>
              <w:right w:val="single" w:sz="4" w:space="0" w:color="auto"/>
            </w:tcBorders>
            <w:shd w:val="clear" w:color="auto" w:fill="auto"/>
            <w:vAlign w:val="center"/>
            <w:hideMark/>
          </w:tcPr>
          <w:p w:rsidR="00647F48" w:rsidRPr="00647F48" w:rsidRDefault="00647F48" w:rsidP="009E73D8">
            <w:pPr>
              <w:jc w:val="center"/>
              <w:rPr>
                <w:rFonts w:eastAsia="Times New Roman"/>
                <w:color w:val="000000"/>
              </w:rPr>
            </w:pPr>
            <w:r w:rsidRPr="00647F48">
              <w:rPr>
                <w:rFonts w:eastAsia="Times New Roman"/>
                <w:color w:val="000000"/>
              </w:rPr>
              <w:t>344743597,8</w:t>
            </w:r>
          </w:p>
        </w:tc>
        <w:tc>
          <w:tcPr>
            <w:tcW w:w="624"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0,51</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175819234,9</w:t>
            </w:r>
          </w:p>
        </w:tc>
        <w:tc>
          <w:tcPr>
            <w:tcW w:w="624"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0,74</w:t>
            </w:r>
          </w:p>
        </w:tc>
        <w:tc>
          <w:tcPr>
            <w:tcW w:w="511"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0,8</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104345,1995</w:t>
            </w:r>
          </w:p>
        </w:tc>
        <w:tc>
          <w:tcPr>
            <w:tcW w:w="742"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0,238</w:t>
            </w: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24834,15749</w:t>
            </w:r>
          </w:p>
        </w:tc>
        <w:tc>
          <w:tcPr>
            <w:tcW w:w="1080"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171</w:t>
            </w:r>
          </w:p>
        </w:tc>
        <w:tc>
          <w:tcPr>
            <w:tcW w:w="1460"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17843029,12</w:t>
            </w:r>
          </w:p>
        </w:tc>
      </w:tr>
      <w:tr w:rsidR="009E73D8" w:rsidRPr="00A362C8" w:rsidTr="009E73D8">
        <w:trPr>
          <w:trHeight w:val="352"/>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647F48" w:rsidRPr="00A362C8" w:rsidRDefault="00647F4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Итого</w:t>
            </w:r>
          </w:p>
        </w:tc>
        <w:tc>
          <w:tcPr>
            <w:tcW w:w="1049" w:type="dxa"/>
            <w:tcBorders>
              <w:top w:val="nil"/>
              <w:left w:val="nil"/>
              <w:bottom w:val="single" w:sz="4" w:space="0" w:color="auto"/>
              <w:right w:val="single" w:sz="4" w:space="0" w:color="auto"/>
            </w:tcBorders>
            <w:shd w:val="clear" w:color="auto" w:fill="auto"/>
            <w:noWrap/>
            <w:vAlign w:val="center"/>
            <w:hideMark/>
          </w:tcPr>
          <w:p w:rsidR="00647F48" w:rsidRPr="00A362C8" w:rsidRDefault="00647F48" w:rsidP="009E73D8">
            <w:pPr>
              <w:jc w:val="center"/>
              <w:rPr>
                <w:rFonts w:ascii="Arial CYR" w:eastAsia="Times New Roman" w:hAnsi="Arial CYR" w:cs="Arial CYR"/>
                <w:sz w:val="20"/>
                <w:szCs w:val="20"/>
              </w:rPr>
            </w:pP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p>
        </w:tc>
        <w:tc>
          <w:tcPr>
            <w:tcW w:w="692"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p>
        </w:tc>
        <w:tc>
          <w:tcPr>
            <w:tcW w:w="65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p>
        </w:tc>
        <w:tc>
          <w:tcPr>
            <w:tcW w:w="624"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p>
        </w:tc>
        <w:tc>
          <w:tcPr>
            <w:tcW w:w="624"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p>
        </w:tc>
        <w:tc>
          <w:tcPr>
            <w:tcW w:w="511"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136542</w:t>
            </w:r>
          </w:p>
        </w:tc>
        <w:tc>
          <w:tcPr>
            <w:tcW w:w="742"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p>
        </w:tc>
        <w:tc>
          <w:tcPr>
            <w:tcW w:w="1449"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32497,15484</w:t>
            </w:r>
          </w:p>
        </w:tc>
        <w:tc>
          <w:tcPr>
            <w:tcW w:w="1080"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p>
        </w:tc>
        <w:tc>
          <w:tcPr>
            <w:tcW w:w="1460" w:type="dxa"/>
            <w:tcBorders>
              <w:top w:val="nil"/>
              <w:left w:val="nil"/>
              <w:bottom w:val="single" w:sz="4" w:space="0" w:color="auto"/>
              <w:right w:val="single" w:sz="4" w:space="0" w:color="auto"/>
            </w:tcBorders>
            <w:shd w:val="clear" w:color="auto" w:fill="auto"/>
            <w:noWrap/>
            <w:vAlign w:val="center"/>
            <w:hideMark/>
          </w:tcPr>
          <w:p w:rsidR="00647F48" w:rsidRPr="00647F48" w:rsidRDefault="00647F48" w:rsidP="009E73D8">
            <w:pPr>
              <w:jc w:val="center"/>
              <w:rPr>
                <w:rFonts w:eastAsia="Times New Roman"/>
              </w:rPr>
            </w:pPr>
            <w:r w:rsidRPr="00647F48">
              <w:rPr>
                <w:rFonts w:eastAsia="Times New Roman"/>
              </w:rPr>
              <w:t>23348796,13</w:t>
            </w:r>
          </w:p>
        </w:tc>
      </w:tr>
    </w:tbl>
    <w:p w:rsidR="00A362C8" w:rsidRPr="00A362C8" w:rsidRDefault="00A362C8" w:rsidP="00A362C8">
      <w:pPr>
        <w:widowControl w:val="0"/>
        <w:spacing w:line="360" w:lineRule="auto"/>
        <w:jc w:val="right"/>
        <w:rPr>
          <w:rFonts w:eastAsia="SimSun"/>
          <w:lang w:eastAsia="ru-RU"/>
        </w:rPr>
      </w:pPr>
      <w:r w:rsidRPr="00A362C8">
        <w:rPr>
          <w:rFonts w:eastAsia="SimSun"/>
          <w:lang w:eastAsia="ru-RU"/>
        </w:rPr>
        <w:t>Таблица 11</w:t>
      </w:r>
    </w:p>
    <w:p w:rsidR="00A362C8" w:rsidRPr="00F15DDB" w:rsidRDefault="00A362C8" w:rsidP="00A362C8">
      <w:pPr>
        <w:widowControl w:val="0"/>
        <w:spacing w:line="360" w:lineRule="auto"/>
        <w:jc w:val="center"/>
        <w:rPr>
          <w:rFonts w:eastAsia="SimSun"/>
          <w:lang w:eastAsia="ru-RU"/>
        </w:rPr>
      </w:pPr>
      <w:r w:rsidRPr="00A362C8">
        <w:rPr>
          <w:rFonts w:eastAsia="SimSun"/>
          <w:lang w:eastAsia="ru-RU"/>
        </w:rPr>
        <w:t>Подсчетный план по пласту</w:t>
      </w:r>
      <w:r w:rsidRPr="00A362C8">
        <w:rPr>
          <w:rFonts w:eastAsia="SimSun"/>
          <w:vanish/>
          <w:lang w:eastAsia="ru-RU"/>
        </w:rPr>
        <w:t xml:space="preserve"> </w:t>
      </w:r>
      <w:r w:rsidRPr="00A362C8">
        <w:rPr>
          <w:rFonts w:eastAsia="SimSun"/>
          <w:lang w:eastAsia="ru-RU"/>
        </w:rPr>
        <w:t>ЮК</w:t>
      </w:r>
      <w:proofErr w:type="gramStart"/>
      <w:r w:rsidRPr="00A362C8">
        <w:rPr>
          <w:rFonts w:eastAsia="SimSun"/>
          <w:vertAlign w:val="subscript"/>
          <w:lang w:eastAsia="ru-RU"/>
        </w:rPr>
        <w:t>2</w:t>
      </w:r>
      <w:proofErr w:type="gramEnd"/>
      <w:r w:rsidRPr="00A362C8">
        <w:rPr>
          <w:rFonts w:eastAsia="SimSun"/>
          <w:lang w:eastAsia="ru-RU"/>
        </w:rPr>
        <w:t xml:space="preserve"> Ем-Ёговской площади по состоянию на 2006 год</w:t>
      </w:r>
      <w:r w:rsidR="00F15DDB" w:rsidRPr="00F15DDB">
        <w:rPr>
          <w:rFonts w:eastAsia="SimSun"/>
          <w:lang w:eastAsia="ru-RU"/>
        </w:rPr>
        <w:t xml:space="preserve"> [38]</w:t>
      </w:r>
    </w:p>
    <w:tbl>
      <w:tblPr>
        <w:tblW w:w="10731" w:type="dxa"/>
        <w:tblInd w:w="93" w:type="dxa"/>
        <w:tblLook w:val="04A0"/>
      </w:tblPr>
      <w:tblGrid>
        <w:gridCol w:w="1163"/>
        <w:gridCol w:w="1217"/>
        <w:gridCol w:w="881"/>
        <w:gridCol w:w="875"/>
        <w:gridCol w:w="1328"/>
        <w:gridCol w:w="863"/>
        <w:gridCol w:w="1384"/>
        <w:gridCol w:w="863"/>
        <w:gridCol w:w="883"/>
        <w:gridCol w:w="1274"/>
      </w:tblGrid>
      <w:tr w:rsidR="009E73D8" w:rsidRPr="00A362C8" w:rsidTr="009E73D8">
        <w:trPr>
          <w:trHeight w:val="1275"/>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Категория</w:t>
            </w:r>
          </w:p>
        </w:tc>
        <w:tc>
          <w:tcPr>
            <w:tcW w:w="1217" w:type="dxa"/>
            <w:tcBorders>
              <w:top w:val="single" w:sz="4" w:space="0" w:color="auto"/>
              <w:left w:val="nil"/>
              <w:bottom w:val="single" w:sz="4" w:space="0" w:color="auto"/>
              <w:right w:val="single" w:sz="4" w:space="0" w:color="auto"/>
            </w:tcBorders>
            <w:shd w:val="clear" w:color="auto" w:fill="auto"/>
            <w:vAlign w:val="center"/>
          </w:tcPr>
          <w:p w:rsidR="009E73D8" w:rsidRPr="00A362C8" w:rsidRDefault="009E73D8" w:rsidP="009E73D8">
            <w:pPr>
              <w:jc w:val="center"/>
              <w:rPr>
                <w:rFonts w:eastAsia="Times New Roman"/>
                <w:color w:val="000000"/>
                <w:sz w:val="20"/>
                <w:szCs w:val="20"/>
              </w:rPr>
            </w:pPr>
            <w:r w:rsidRPr="00A362C8">
              <w:rPr>
                <w:rFonts w:eastAsia="Times New Roman"/>
                <w:color w:val="000000"/>
                <w:sz w:val="20"/>
                <w:szCs w:val="20"/>
              </w:rPr>
              <w:t>F, тыс. м</w:t>
            </w:r>
            <w:proofErr w:type="gramStart"/>
            <w:r w:rsidRPr="00A362C8">
              <w:rPr>
                <w:rFonts w:eastAsia="Times New Roman"/>
                <w:color w:val="000000"/>
                <w:sz w:val="20"/>
                <w:szCs w:val="20"/>
                <w:vertAlign w:val="superscript"/>
              </w:rPr>
              <w:t>2</w:t>
            </w:r>
            <w:proofErr w:type="gramEnd"/>
          </w:p>
        </w:tc>
        <w:tc>
          <w:tcPr>
            <w:tcW w:w="881" w:type="dxa"/>
            <w:tcBorders>
              <w:top w:val="single" w:sz="4" w:space="0" w:color="auto"/>
              <w:left w:val="nil"/>
              <w:bottom w:val="single" w:sz="4" w:space="0" w:color="auto"/>
              <w:right w:val="single" w:sz="4" w:space="0" w:color="auto"/>
            </w:tcBorders>
            <w:shd w:val="clear" w:color="auto" w:fill="auto"/>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h эф</w:t>
            </w:r>
            <w:proofErr w:type="gramStart"/>
            <w:r w:rsidRPr="00A362C8">
              <w:rPr>
                <w:rFonts w:ascii="Arial CYR" w:eastAsia="Times New Roman" w:hAnsi="Arial CYR" w:cs="Arial CYR"/>
                <w:sz w:val="20"/>
                <w:szCs w:val="20"/>
              </w:rPr>
              <w:t>.н</w:t>
            </w:r>
            <w:proofErr w:type="gramEnd"/>
            <w:r w:rsidRPr="00A362C8">
              <w:rPr>
                <w:rFonts w:ascii="Arial CYR" w:eastAsia="Times New Roman" w:hAnsi="Arial CYR" w:cs="Arial CYR"/>
                <w:sz w:val="20"/>
                <w:szCs w:val="20"/>
              </w:rPr>
              <w:t>, м</w:t>
            </w:r>
          </w:p>
        </w:tc>
        <w:tc>
          <w:tcPr>
            <w:tcW w:w="875" w:type="dxa"/>
            <w:tcBorders>
              <w:top w:val="single" w:sz="4" w:space="0" w:color="auto"/>
              <w:left w:val="nil"/>
              <w:bottom w:val="single" w:sz="4" w:space="0" w:color="auto"/>
              <w:right w:val="single" w:sz="4" w:space="0" w:color="auto"/>
            </w:tcBorders>
            <w:shd w:val="clear" w:color="auto" w:fill="auto"/>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К п., д.ед.</w:t>
            </w:r>
          </w:p>
        </w:tc>
        <w:tc>
          <w:tcPr>
            <w:tcW w:w="1328" w:type="dxa"/>
            <w:tcBorders>
              <w:top w:val="single" w:sz="4" w:space="0" w:color="auto"/>
              <w:left w:val="nil"/>
              <w:bottom w:val="single" w:sz="4" w:space="0" w:color="auto"/>
              <w:right w:val="single" w:sz="4" w:space="0" w:color="auto"/>
            </w:tcBorders>
            <w:shd w:val="clear" w:color="auto" w:fill="auto"/>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Поровый объём коллектора, м3</w:t>
            </w:r>
          </w:p>
        </w:tc>
        <w:tc>
          <w:tcPr>
            <w:tcW w:w="863" w:type="dxa"/>
            <w:tcBorders>
              <w:top w:val="single" w:sz="4" w:space="0" w:color="auto"/>
              <w:left w:val="nil"/>
              <w:bottom w:val="single" w:sz="4" w:space="0" w:color="auto"/>
              <w:right w:val="single" w:sz="4" w:space="0" w:color="auto"/>
            </w:tcBorders>
            <w:shd w:val="clear" w:color="auto" w:fill="auto"/>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К н., д. ед.</w:t>
            </w:r>
          </w:p>
        </w:tc>
        <w:tc>
          <w:tcPr>
            <w:tcW w:w="1384" w:type="dxa"/>
            <w:tcBorders>
              <w:top w:val="single" w:sz="4" w:space="0" w:color="auto"/>
              <w:left w:val="nil"/>
              <w:bottom w:val="nil"/>
              <w:right w:val="single" w:sz="4" w:space="0" w:color="auto"/>
            </w:tcBorders>
            <w:shd w:val="clear" w:color="auto" w:fill="auto"/>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Объём н/насыщ. коллектора, м3</w:t>
            </w:r>
          </w:p>
        </w:tc>
        <w:tc>
          <w:tcPr>
            <w:tcW w:w="863" w:type="dxa"/>
            <w:tcBorders>
              <w:top w:val="single" w:sz="4" w:space="0" w:color="auto"/>
              <w:left w:val="nil"/>
              <w:bottom w:val="single" w:sz="4" w:space="0" w:color="auto"/>
              <w:right w:val="single" w:sz="4" w:space="0" w:color="auto"/>
            </w:tcBorders>
            <w:shd w:val="clear" w:color="auto" w:fill="auto"/>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θ, д. ед.</w:t>
            </w:r>
          </w:p>
        </w:tc>
        <w:tc>
          <w:tcPr>
            <w:tcW w:w="883" w:type="dxa"/>
            <w:tcBorders>
              <w:top w:val="single" w:sz="4" w:space="0" w:color="auto"/>
              <w:left w:val="nil"/>
              <w:bottom w:val="single" w:sz="4" w:space="0" w:color="auto"/>
              <w:right w:val="single" w:sz="4" w:space="0" w:color="auto"/>
            </w:tcBorders>
            <w:shd w:val="clear" w:color="auto" w:fill="auto"/>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 xml:space="preserve">ρ, </w:t>
            </w:r>
            <w:proofErr w:type="gramStart"/>
            <w:r w:rsidRPr="00A362C8">
              <w:rPr>
                <w:rFonts w:ascii="Arial CYR" w:eastAsia="Times New Roman" w:hAnsi="Arial CYR" w:cs="Arial CYR"/>
                <w:sz w:val="20"/>
                <w:szCs w:val="20"/>
              </w:rPr>
              <w:t>кг</w:t>
            </w:r>
            <w:proofErr w:type="gramEnd"/>
            <w:r w:rsidRPr="00A362C8">
              <w:rPr>
                <w:rFonts w:ascii="Arial CYR" w:eastAsia="Times New Roman" w:hAnsi="Arial CYR" w:cs="Arial CYR"/>
                <w:sz w:val="20"/>
                <w:szCs w:val="20"/>
              </w:rPr>
              <w:t xml:space="preserve"> /м3</w:t>
            </w:r>
          </w:p>
        </w:tc>
        <w:tc>
          <w:tcPr>
            <w:tcW w:w="1274" w:type="dxa"/>
            <w:tcBorders>
              <w:top w:val="single" w:sz="4" w:space="0" w:color="auto"/>
              <w:left w:val="nil"/>
              <w:bottom w:val="single" w:sz="4" w:space="0" w:color="auto"/>
              <w:right w:val="single" w:sz="4" w:space="0" w:color="auto"/>
            </w:tcBorders>
            <w:shd w:val="clear" w:color="auto" w:fill="auto"/>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Начальные запасы нефти</w:t>
            </w:r>
            <w:proofErr w:type="gramStart"/>
            <w:r w:rsidRPr="00A362C8">
              <w:rPr>
                <w:rFonts w:ascii="Arial CYR" w:eastAsia="Times New Roman" w:hAnsi="Arial CYR" w:cs="Arial CYR"/>
                <w:sz w:val="20"/>
                <w:szCs w:val="20"/>
              </w:rPr>
              <w:t>,т</w:t>
            </w:r>
            <w:proofErr w:type="gramEnd"/>
            <w:r w:rsidRPr="00A362C8">
              <w:rPr>
                <w:rFonts w:ascii="Arial CYR" w:eastAsia="Times New Roman" w:hAnsi="Arial CYR" w:cs="Arial CYR"/>
                <w:sz w:val="20"/>
                <w:szCs w:val="20"/>
              </w:rPr>
              <w:t>ыс. т</w:t>
            </w:r>
          </w:p>
        </w:tc>
      </w:tr>
      <w:tr w:rsidR="009E73D8" w:rsidRPr="00A362C8" w:rsidTr="009E73D8">
        <w:trPr>
          <w:trHeight w:val="255"/>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С</w:t>
            </w:r>
            <w:proofErr w:type="gramStart"/>
            <w:r w:rsidRPr="00A362C8">
              <w:rPr>
                <w:rFonts w:ascii="Arial CYR" w:eastAsia="Times New Roman" w:hAnsi="Arial CYR" w:cs="Arial CYR"/>
                <w:sz w:val="20"/>
                <w:szCs w:val="20"/>
              </w:rPr>
              <w:t>1</w:t>
            </w:r>
            <w:proofErr w:type="gramEnd"/>
          </w:p>
        </w:tc>
        <w:tc>
          <w:tcPr>
            <w:tcW w:w="1217"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137764144</w:t>
            </w:r>
          </w:p>
        </w:tc>
        <w:tc>
          <w:tcPr>
            <w:tcW w:w="881"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3,5</w:t>
            </w:r>
          </w:p>
        </w:tc>
        <w:tc>
          <w:tcPr>
            <w:tcW w:w="875"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0,14</w:t>
            </w:r>
          </w:p>
        </w:tc>
        <w:tc>
          <w:tcPr>
            <w:tcW w:w="1328" w:type="dxa"/>
            <w:tcBorders>
              <w:top w:val="nil"/>
              <w:left w:val="nil"/>
              <w:bottom w:val="single" w:sz="4" w:space="0" w:color="auto"/>
              <w:right w:val="single" w:sz="4" w:space="0" w:color="auto"/>
            </w:tcBorders>
            <w:shd w:val="clear" w:color="auto" w:fill="auto"/>
            <w:vAlign w:val="center"/>
          </w:tcPr>
          <w:p w:rsidR="009E73D8" w:rsidRPr="00A362C8" w:rsidRDefault="009E73D8" w:rsidP="009E73D8">
            <w:pPr>
              <w:jc w:val="center"/>
              <w:rPr>
                <w:rFonts w:eastAsia="Times New Roman"/>
                <w:color w:val="000000"/>
                <w:sz w:val="20"/>
                <w:szCs w:val="20"/>
              </w:rPr>
            </w:pPr>
            <w:r w:rsidRPr="00A362C8">
              <w:rPr>
                <w:rFonts w:eastAsia="Times New Roman"/>
                <w:color w:val="000000"/>
                <w:sz w:val="20"/>
                <w:szCs w:val="20"/>
              </w:rPr>
              <w:t>67504431</w:t>
            </w:r>
          </w:p>
        </w:tc>
        <w:tc>
          <w:tcPr>
            <w:tcW w:w="86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0,54</w:t>
            </w:r>
          </w:p>
        </w:tc>
        <w:tc>
          <w:tcPr>
            <w:tcW w:w="1384" w:type="dxa"/>
            <w:tcBorders>
              <w:top w:val="single" w:sz="4" w:space="0" w:color="auto"/>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36452393</w:t>
            </w:r>
          </w:p>
        </w:tc>
        <w:tc>
          <w:tcPr>
            <w:tcW w:w="86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0,74</w:t>
            </w:r>
          </w:p>
        </w:tc>
        <w:tc>
          <w:tcPr>
            <w:tcW w:w="88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0,802</w:t>
            </w:r>
          </w:p>
        </w:tc>
        <w:tc>
          <w:tcPr>
            <w:tcW w:w="1274"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21633,77</w:t>
            </w:r>
          </w:p>
        </w:tc>
      </w:tr>
      <w:tr w:rsidR="009E73D8" w:rsidRPr="00A362C8" w:rsidTr="009E73D8">
        <w:trPr>
          <w:trHeight w:val="255"/>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p>
        </w:tc>
        <w:tc>
          <w:tcPr>
            <w:tcW w:w="1217"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p>
        </w:tc>
        <w:tc>
          <w:tcPr>
            <w:tcW w:w="881"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p>
        </w:tc>
        <w:tc>
          <w:tcPr>
            <w:tcW w:w="875"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p>
        </w:tc>
        <w:tc>
          <w:tcPr>
            <w:tcW w:w="1328" w:type="dxa"/>
            <w:tcBorders>
              <w:top w:val="nil"/>
              <w:left w:val="nil"/>
              <w:bottom w:val="single" w:sz="4" w:space="0" w:color="auto"/>
              <w:right w:val="single" w:sz="4" w:space="0" w:color="auto"/>
            </w:tcBorders>
            <w:shd w:val="clear" w:color="auto" w:fill="auto"/>
            <w:vAlign w:val="center"/>
          </w:tcPr>
          <w:p w:rsidR="009E73D8" w:rsidRPr="00A362C8" w:rsidRDefault="009E73D8" w:rsidP="009E73D8">
            <w:pPr>
              <w:jc w:val="center"/>
              <w:rPr>
                <w:rFonts w:eastAsia="Times New Roman"/>
                <w:color w:val="000000"/>
                <w:sz w:val="20"/>
                <w:szCs w:val="20"/>
              </w:rPr>
            </w:pPr>
          </w:p>
        </w:tc>
        <w:tc>
          <w:tcPr>
            <w:tcW w:w="86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p>
        </w:tc>
        <w:tc>
          <w:tcPr>
            <w:tcW w:w="1384"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p>
        </w:tc>
        <w:tc>
          <w:tcPr>
            <w:tcW w:w="86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0,74</w:t>
            </w:r>
          </w:p>
        </w:tc>
        <w:tc>
          <w:tcPr>
            <w:tcW w:w="88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0,802</w:t>
            </w:r>
          </w:p>
        </w:tc>
        <w:tc>
          <w:tcPr>
            <w:tcW w:w="1274"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p>
        </w:tc>
      </w:tr>
      <w:tr w:rsidR="009E73D8" w:rsidRPr="00A362C8" w:rsidTr="009E73D8">
        <w:trPr>
          <w:trHeight w:val="255"/>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С</w:t>
            </w:r>
            <w:proofErr w:type="gramStart"/>
            <w:r w:rsidRPr="00A362C8">
              <w:rPr>
                <w:rFonts w:ascii="Arial CYR" w:eastAsia="Times New Roman" w:hAnsi="Arial CYR" w:cs="Arial CYR"/>
                <w:sz w:val="20"/>
                <w:szCs w:val="20"/>
              </w:rPr>
              <w:t>2</w:t>
            </w:r>
            <w:proofErr w:type="gramEnd"/>
          </w:p>
        </w:tc>
        <w:tc>
          <w:tcPr>
            <w:tcW w:w="1217"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693505003</w:t>
            </w:r>
          </w:p>
        </w:tc>
        <w:tc>
          <w:tcPr>
            <w:tcW w:w="881"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2,7</w:t>
            </w:r>
          </w:p>
        </w:tc>
        <w:tc>
          <w:tcPr>
            <w:tcW w:w="875"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0,14</w:t>
            </w:r>
          </w:p>
        </w:tc>
        <w:tc>
          <w:tcPr>
            <w:tcW w:w="1328" w:type="dxa"/>
            <w:tcBorders>
              <w:top w:val="nil"/>
              <w:left w:val="nil"/>
              <w:bottom w:val="single" w:sz="4" w:space="0" w:color="auto"/>
              <w:right w:val="single" w:sz="4" w:space="0" w:color="auto"/>
            </w:tcBorders>
            <w:shd w:val="clear" w:color="auto" w:fill="auto"/>
            <w:vAlign w:val="center"/>
          </w:tcPr>
          <w:p w:rsidR="009E73D8" w:rsidRPr="00A362C8" w:rsidRDefault="009E73D8" w:rsidP="009E73D8">
            <w:pPr>
              <w:jc w:val="center"/>
              <w:rPr>
                <w:rFonts w:eastAsia="Times New Roman"/>
                <w:color w:val="000000"/>
                <w:sz w:val="20"/>
                <w:szCs w:val="20"/>
              </w:rPr>
            </w:pPr>
            <w:r w:rsidRPr="00A362C8">
              <w:rPr>
                <w:rFonts w:eastAsia="Times New Roman"/>
                <w:color w:val="000000"/>
                <w:sz w:val="20"/>
                <w:szCs w:val="20"/>
              </w:rPr>
              <w:t>262144891</w:t>
            </w:r>
          </w:p>
        </w:tc>
        <w:tc>
          <w:tcPr>
            <w:tcW w:w="86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0,51</w:t>
            </w:r>
          </w:p>
        </w:tc>
        <w:tc>
          <w:tcPr>
            <w:tcW w:w="1384"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SimSun" w:hAnsi="Arial CYR" w:cs="Arial CYR"/>
                <w:sz w:val="20"/>
                <w:szCs w:val="20"/>
                <w:lang w:eastAsia="ru-RU"/>
              </w:rPr>
              <w:t>133693894,5</w:t>
            </w:r>
          </w:p>
        </w:tc>
        <w:tc>
          <w:tcPr>
            <w:tcW w:w="86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0,74</w:t>
            </w:r>
          </w:p>
        </w:tc>
        <w:tc>
          <w:tcPr>
            <w:tcW w:w="88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0,802</w:t>
            </w:r>
          </w:p>
        </w:tc>
        <w:tc>
          <w:tcPr>
            <w:tcW w:w="1274"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79344,65</w:t>
            </w:r>
          </w:p>
        </w:tc>
      </w:tr>
      <w:tr w:rsidR="009E73D8" w:rsidRPr="00A362C8" w:rsidTr="009E73D8">
        <w:trPr>
          <w:trHeight w:val="255"/>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p>
        </w:tc>
        <w:tc>
          <w:tcPr>
            <w:tcW w:w="1217"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p>
        </w:tc>
        <w:tc>
          <w:tcPr>
            <w:tcW w:w="881"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p>
        </w:tc>
        <w:tc>
          <w:tcPr>
            <w:tcW w:w="875"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p>
        </w:tc>
        <w:tc>
          <w:tcPr>
            <w:tcW w:w="1328" w:type="dxa"/>
            <w:tcBorders>
              <w:top w:val="nil"/>
              <w:left w:val="nil"/>
              <w:bottom w:val="single" w:sz="4" w:space="0" w:color="auto"/>
              <w:right w:val="single" w:sz="4" w:space="0" w:color="auto"/>
            </w:tcBorders>
            <w:shd w:val="clear" w:color="auto" w:fill="auto"/>
            <w:vAlign w:val="center"/>
          </w:tcPr>
          <w:p w:rsidR="009E73D8" w:rsidRPr="00A362C8" w:rsidRDefault="009E73D8" w:rsidP="009E73D8">
            <w:pPr>
              <w:jc w:val="center"/>
              <w:rPr>
                <w:rFonts w:eastAsia="Times New Roman"/>
                <w:color w:val="000000"/>
                <w:sz w:val="20"/>
                <w:szCs w:val="20"/>
              </w:rPr>
            </w:pPr>
          </w:p>
        </w:tc>
        <w:tc>
          <w:tcPr>
            <w:tcW w:w="86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p>
        </w:tc>
        <w:tc>
          <w:tcPr>
            <w:tcW w:w="1384"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p>
        </w:tc>
        <w:tc>
          <w:tcPr>
            <w:tcW w:w="86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0,74</w:t>
            </w:r>
          </w:p>
        </w:tc>
        <w:tc>
          <w:tcPr>
            <w:tcW w:w="88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0,802</w:t>
            </w:r>
          </w:p>
        </w:tc>
        <w:tc>
          <w:tcPr>
            <w:tcW w:w="1274"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p>
        </w:tc>
      </w:tr>
      <w:tr w:rsidR="009E73D8" w:rsidRPr="00A362C8" w:rsidTr="009E73D8">
        <w:trPr>
          <w:trHeight w:val="510"/>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Всего СЗЗ</w:t>
            </w:r>
          </w:p>
        </w:tc>
        <w:tc>
          <w:tcPr>
            <w:tcW w:w="1217"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22867250</w:t>
            </w:r>
          </w:p>
        </w:tc>
        <w:tc>
          <w:tcPr>
            <w:tcW w:w="881"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2,5</w:t>
            </w:r>
          </w:p>
        </w:tc>
        <w:tc>
          <w:tcPr>
            <w:tcW w:w="875"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0,12</w:t>
            </w:r>
          </w:p>
        </w:tc>
        <w:tc>
          <w:tcPr>
            <w:tcW w:w="1328" w:type="dxa"/>
            <w:tcBorders>
              <w:top w:val="nil"/>
              <w:left w:val="nil"/>
              <w:bottom w:val="single" w:sz="4" w:space="0" w:color="auto"/>
              <w:right w:val="single" w:sz="4" w:space="0" w:color="auto"/>
            </w:tcBorders>
            <w:shd w:val="clear" w:color="auto" w:fill="auto"/>
            <w:vAlign w:val="center"/>
          </w:tcPr>
          <w:p w:rsidR="009E73D8" w:rsidRPr="00A362C8" w:rsidRDefault="009E73D8" w:rsidP="009E73D8">
            <w:pPr>
              <w:jc w:val="center"/>
              <w:rPr>
                <w:rFonts w:eastAsia="Times New Roman"/>
                <w:color w:val="000000"/>
                <w:sz w:val="20"/>
                <w:szCs w:val="20"/>
              </w:rPr>
            </w:pPr>
            <w:r w:rsidRPr="00A362C8">
              <w:rPr>
                <w:rFonts w:eastAsia="Times New Roman"/>
                <w:color w:val="000000"/>
                <w:sz w:val="20"/>
                <w:szCs w:val="20"/>
              </w:rPr>
              <w:t>6860175</w:t>
            </w:r>
          </w:p>
        </w:tc>
        <w:tc>
          <w:tcPr>
            <w:tcW w:w="86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0,5</w:t>
            </w:r>
          </w:p>
        </w:tc>
        <w:tc>
          <w:tcPr>
            <w:tcW w:w="1384"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3430088</w:t>
            </w:r>
          </w:p>
        </w:tc>
        <w:tc>
          <w:tcPr>
            <w:tcW w:w="86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0,74</w:t>
            </w:r>
          </w:p>
        </w:tc>
        <w:tc>
          <w:tcPr>
            <w:tcW w:w="88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0,802</w:t>
            </w:r>
          </w:p>
        </w:tc>
        <w:tc>
          <w:tcPr>
            <w:tcW w:w="1274"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2035,688</w:t>
            </w:r>
          </w:p>
        </w:tc>
      </w:tr>
      <w:tr w:rsidR="009E73D8" w:rsidRPr="00A362C8" w:rsidTr="009E73D8">
        <w:trPr>
          <w:trHeight w:val="255"/>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с</w:t>
            </w:r>
            <w:proofErr w:type="gramStart"/>
            <w:r w:rsidRPr="00A362C8">
              <w:rPr>
                <w:rFonts w:ascii="Arial CYR" w:eastAsia="Times New Roman" w:hAnsi="Arial CYR" w:cs="Arial CYR"/>
                <w:sz w:val="20"/>
                <w:szCs w:val="20"/>
              </w:rPr>
              <w:t>1</w:t>
            </w:r>
            <w:proofErr w:type="gramEnd"/>
          </w:p>
        </w:tc>
        <w:tc>
          <w:tcPr>
            <w:tcW w:w="1217"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3555921</w:t>
            </w:r>
          </w:p>
        </w:tc>
        <w:tc>
          <w:tcPr>
            <w:tcW w:w="881"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3,8</w:t>
            </w:r>
          </w:p>
        </w:tc>
        <w:tc>
          <w:tcPr>
            <w:tcW w:w="875"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0,13</w:t>
            </w:r>
          </w:p>
        </w:tc>
        <w:tc>
          <w:tcPr>
            <w:tcW w:w="1328" w:type="dxa"/>
            <w:tcBorders>
              <w:top w:val="nil"/>
              <w:left w:val="nil"/>
              <w:bottom w:val="single" w:sz="4" w:space="0" w:color="auto"/>
              <w:right w:val="single" w:sz="4" w:space="0" w:color="auto"/>
            </w:tcBorders>
            <w:shd w:val="clear" w:color="auto" w:fill="auto"/>
            <w:vAlign w:val="center"/>
          </w:tcPr>
          <w:p w:rsidR="009E73D8" w:rsidRPr="00A362C8" w:rsidRDefault="009E73D8" w:rsidP="009E73D8">
            <w:pPr>
              <w:jc w:val="center"/>
              <w:rPr>
                <w:rFonts w:eastAsia="Times New Roman"/>
                <w:color w:val="000000"/>
                <w:sz w:val="20"/>
                <w:szCs w:val="20"/>
              </w:rPr>
            </w:pPr>
            <w:r w:rsidRPr="00A362C8">
              <w:rPr>
                <w:rFonts w:eastAsia="Times New Roman"/>
                <w:color w:val="000000"/>
                <w:sz w:val="20"/>
                <w:szCs w:val="20"/>
              </w:rPr>
              <w:t>1756625</w:t>
            </w:r>
          </w:p>
        </w:tc>
        <w:tc>
          <w:tcPr>
            <w:tcW w:w="86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0,46</w:t>
            </w:r>
          </w:p>
        </w:tc>
        <w:tc>
          <w:tcPr>
            <w:tcW w:w="1384"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808047,5</w:t>
            </w:r>
          </w:p>
        </w:tc>
        <w:tc>
          <w:tcPr>
            <w:tcW w:w="86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0,74</w:t>
            </w:r>
          </w:p>
        </w:tc>
        <w:tc>
          <w:tcPr>
            <w:tcW w:w="88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0,802</w:t>
            </w:r>
          </w:p>
        </w:tc>
        <w:tc>
          <w:tcPr>
            <w:tcW w:w="1274"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479,56</w:t>
            </w:r>
          </w:p>
        </w:tc>
      </w:tr>
      <w:tr w:rsidR="009E73D8" w:rsidRPr="00A362C8" w:rsidTr="009E73D8">
        <w:trPr>
          <w:trHeight w:val="255"/>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с</w:t>
            </w:r>
            <w:proofErr w:type="gramStart"/>
            <w:r w:rsidRPr="00A362C8">
              <w:rPr>
                <w:rFonts w:ascii="Arial CYR" w:eastAsia="Times New Roman" w:hAnsi="Arial CYR" w:cs="Arial CYR"/>
                <w:sz w:val="20"/>
                <w:szCs w:val="20"/>
              </w:rPr>
              <w:t>2</w:t>
            </w:r>
            <w:proofErr w:type="gramEnd"/>
          </w:p>
        </w:tc>
        <w:tc>
          <w:tcPr>
            <w:tcW w:w="1217"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19311329</w:t>
            </w:r>
          </w:p>
        </w:tc>
        <w:tc>
          <w:tcPr>
            <w:tcW w:w="881"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2,2</w:t>
            </w:r>
          </w:p>
        </w:tc>
        <w:tc>
          <w:tcPr>
            <w:tcW w:w="875"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0,12</w:t>
            </w:r>
          </w:p>
        </w:tc>
        <w:tc>
          <w:tcPr>
            <w:tcW w:w="1328" w:type="dxa"/>
            <w:tcBorders>
              <w:top w:val="nil"/>
              <w:left w:val="nil"/>
              <w:bottom w:val="single" w:sz="4" w:space="0" w:color="auto"/>
              <w:right w:val="single" w:sz="4" w:space="0" w:color="auto"/>
            </w:tcBorders>
            <w:shd w:val="clear" w:color="auto" w:fill="auto"/>
            <w:vAlign w:val="center"/>
          </w:tcPr>
          <w:p w:rsidR="009E73D8" w:rsidRPr="00A362C8" w:rsidRDefault="009E73D8" w:rsidP="009E73D8">
            <w:pPr>
              <w:jc w:val="center"/>
              <w:rPr>
                <w:rFonts w:eastAsia="Times New Roman"/>
                <w:color w:val="000000"/>
                <w:sz w:val="20"/>
                <w:szCs w:val="20"/>
              </w:rPr>
            </w:pPr>
            <w:r w:rsidRPr="00A362C8">
              <w:rPr>
                <w:rFonts w:eastAsia="Times New Roman"/>
                <w:color w:val="000000"/>
                <w:sz w:val="20"/>
                <w:szCs w:val="20"/>
              </w:rPr>
              <w:t>5098190,9</w:t>
            </w:r>
          </w:p>
        </w:tc>
        <w:tc>
          <w:tcPr>
            <w:tcW w:w="86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0,51</w:t>
            </w:r>
          </w:p>
        </w:tc>
        <w:tc>
          <w:tcPr>
            <w:tcW w:w="1384"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2600077</w:t>
            </w:r>
          </w:p>
        </w:tc>
        <w:tc>
          <w:tcPr>
            <w:tcW w:w="86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0,74</w:t>
            </w:r>
          </w:p>
        </w:tc>
        <w:tc>
          <w:tcPr>
            <w:tcW w:w="883"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0,802</w:t>
            </w:r>
          </w:p>
        </w:tc>
        <w:tc>
          <w:tcPr>
            <w:tcW w:w="1274" w:type="dxa"/>
            <w:tcBorders>
              <w:top w:val="nil"/>
              <w:left w:val="nil"/>
              <w:bottom w:val="single" w:sz="4" w:space="0" w:color="auto"/>
              <w:right w:val="single" w:sz="4" w:space="0" w:color="auto"/>
            </w:tcBorders>
            <w:shd w:val="clear" w:color="auto" w:fill="auto"/>
            <w:noWrap/>
            <w:vAlign w:val="center"/>
          </w:tcPr>
          <w:p w:rsidR="009E73D8" w:rsidRPr="00A362C8" w:rsidRDefault="009E73D8" w:rsidP="009E73D8">
            <w:pPr>
              <w:jc w:val="center"/>
              <w:rPr>
                <w:rFonts w:ascii="Arial CYR" w:eastAsia="Times New Roman" w:hAnsi="Arial CYR" w:cs="Arial CYR"/>
                <w:sz w:val="20"/>
                <w:szCs w:val="20"/>
              </w:rPr>
            </w:pPr>
            <w:r w:rsidRPr="00A362C8">
              <w:rPr>
                <w:rFonts w:ascii="Arial CYR" w:eastAsia="Times New Roman" w:hAnsi="Arial CYR" w:cs="Arial CYR"/>
                <w:sz w:val="20"/>
                <w:szCs w:val="20"/>
              </w:rPr>
              <w:t>1543,094</w:t>
            </w:r>
          </w:p>
        </w:tc>
      </w:tr>
    </w:tbl>
    <w:p w:rsidR="00A362C8" w:rsidRPr="00A362C8" w:rsidRDefault="00A362C8" w:rsidP="00A362C8">
      <w:pPr>
        <w:widowControl w:val="0"/>
        <w:spacing w:line="360" w:lineRule="auto"/>
        <w:jc w:val="both"/>
        <w:rPr>
          <w:rFonts w:eastAsia="SimSun"/>
          <w:highlight w:val="red"/>
          <w:lang w:eastAsia="ru-RU"/>
        </w:rPr>
        <w:sectPr w:rsidR="00A362C8" w:rsidRPr="00A362C8" w:rsidSect="00E0170D">
          <w:pgSz w:w="16838" w:h="11906" w:orient="landscape"/>
          <w:pgMar w:top="1701" w:right="1134" w:bottom="850" w:left="1134" w:header="708" w:footer="708" w:gutter="0"/>
          <w:cols w:space="708"/>
          <w:docGrid w:linePitch="360"/>
        </w:sectPr>
      </w:pPr>
    </w:p>
    <w:p w:rsidR="00A362C8" w:rsidRPr="00A362C8" w:rsidRDefault="00A362C8" w:rsidP="00B77E14">
      <w:pPr>
        <w:widowControl w:val="0"/>
        <w:spacing w:line="360" w:lineRule="auto"/>
        <w:ind w:firstLine="709"/>
        <w:jc w:val="both"/>
        <w:rPr>
          <w:rFonts w:eastAsia="SimSun"/>
          <w:lang w:eastAsia="ru-RU"/>
        </w:rPr>
      </w:pPr>
      <w:r w:rsidRPr="00A362C8">
        <w:rPr>
          <w:rFonts w:eastAsia="SimSun"/>
          <w:lang w:eastAsia="ru-RU"/>
        </w:rPr>
        <w:lastRenderedPageBreak/>
        <w:t>После пересчета запасов по новой классификации, с учетом новых разбуренных участков структура начальных геологических запасов изменилась следующим образом. Выделены запасы категорий</w:t>
      </w:r>
      <w:proofErr w:type="gramStart"/>
      <w:r w:rsidRPr="00A362C8">
        <w:rPr>
          <w:rFonts w:eastAsia="SimSun"/>
          <w:lang w:eastAsia="ru-RU"/>
        </w:rPr>
        <w:t xml:space="preserve"> А</w:t>
      </w:r>
      <w:proofErr w:type="gramEnd"/>
      <w:r w:rsidRPr="00A362C8">
        <w:rPr>
          <w:rFonts w:eastAsia="SimSun"/>
          <w:lang w:eastAsia="ru-RU"/>
        </w:rPr>
        <w:t>+В</w:t>
      </w:r>
      <w:r w:rsidRPr="00406CE9">
        <w:rPr>
          <w:rFonts w:eastAsia="SimSun"/>
          <w:vertAlign w:val="subscript"/>
          <w:lang w:eastAsia="ru-RU"/>
        </w:rPr>
        <w:t>1</w:t>
      </w:r>
      <w:r w:rsidRPr="00A362C8">
        <w:rPr>
          <w:rFonts w:eastAsia="SimSun"/>
          <w:lang w:eastAsia="ru-RU"/>
        </w:rPr>
        <w:t>+В</w:t>
      </w:r>
      <w:r w:rsidRPr="00406CE9">
        <w:rPr>
          <w:rFonts w:eastAsia="SimSun"/>
          <w:vertAlign w:val="subscript"/>
          <w:lang w:eastAsia="ru-RU"/>
        </w:rPr>
        <w:t>2</w:t>
      </w:r>
      <w:r w:rsidRPr="00A362C8">
        <w:rPr>
          <w:rFonts w:eastAsia="SimSun"/>
          <w:lang w:eastAsia="ru-RU"/>
        </w:rPr>
        <w:t>, поскольку залежь разрабатывается в соответствии с утвержденным проектным документом на разработку месторождения. Запасы категории С</w:t>
      </w:r>
      <w:proofErr w:type="gramStart"/>
      <w:r w:rsidRPr="00406CE9">
        <w:rPr>
          <w:rFonts w:eastAsia="SimSun"/>
          <w:vertAlign w:val="subscript"/>
          <w:lang w:eastAsia="ru-RU"/>
        </w:rPr>
        <w:t>1</w:t>
      </w:r>
      <w:proofErr w:type="gramEnd"/>
      <w:r w:rsidRPr="00A362C8">
        <w:rPr>
          <w:rFonts w:eastAsia="SimSun"/>
          <w:lang w:eastAsia="ru-RU"/>
        </w:rPr>
        <w:t xml:space="preserve"> были переведены в категорию В</w:t>
      </w:r>
      <w:r w:rsidRPr="00406CE9">
        <w:rPr>
          <w:rFonts w:eastAsia="SimSun"/>
          <w:vertAlign w:val="subscript"/>
          <w:lang w:eastAsia="ru-RU"/>
        </w:rPr>
        <w:t>1</w:t>
      </w:r>
      <w:r w:rsidRPr="00A362C8">
        <w:rPr>
          <w:rFonts w:eastAsia="SimSun"/>
          <w:lang w:eastAsia="ru-RU"/>
        </w:rPr>
        <w:t>, С</w:t>
      </w:r>
      <w:r w:rsidRPr="00406CE9">
        <w:rPr>
          <w:rFonts w:eastAsia="SimSun"/>
          <w:vertAlign w:val="subscript"/>
          <w:lang w:eastAsia="ru-RU"/>
        </w:rPr>
        <w:t>2</w:t>
      </w:r>
      <w:r w:rsidRPr="00A362C8">
        <w:rPr>
          <w:rFonts w:eastAsia="SimSun"/>
          <w:lang w:eastAsia="ru-RU"/>
        </w:rPr>
        <w:t xml:space="preserve"> в категорию В</w:t>
      </w:r>
      <w:r w:rsidRPr="00406CE9">
        <w:rPr>
          <w:rFonts w:eastAsia="SimSun"/>
          <w:vertAlign w:val="subscript"/>
          <w:lang w:eastAsia="ru-RU"/>
        </w:rPr>
        <w:t>2</w:t>
      </w:r>
      <w:r w:rsidRPr="00A362C8">
        <w:rPr>
          <w:rFonts w:eastAsia="SimSun"/>
          <w:lang w:eastAsia="ru-RU"/>
        </w:rPr>
        <w:t>. Суммарные геологические запасы нефти составили 136542 тыс. т, что на 35 % больше утвержденных в ГКЗ от 2006 г. (</w:t>
      </w:r>
      <w:r w:rsidR="0015591D">
        <w:rPr>
          <w:rFonts w:eastAsia="SimSun"/>
          <w:lang w:eastAsia="ru-RU"/>
        </w:rPr>
        <w:t>Рисунок</w:t>
      </w:r>
      <w:r w:rsidR="00406CE9" w:rsidRPr="005F19DA">
        <w:t> </w:t>
      </w:r>
      <w:r w:rsidR="0015591D">
        <w:rPr>
          <w:rFonts w:eastAsia="SimSun"/>
          <w:lang w:eastAsia="ru-RU"/>
        </w:rPr>
        <w:t>23</w:t>
      </w:r>
      <w:r w:rsidRPr="00A362C8">
        <w:rPr>
          <w:rFonts w:eastAsia="SimSun"/>
          <w:lang w:eastAsia="ru-RU"/>
        </w:rPr>
        <w:t>)</w:t>
      </w:r>
      <w:r w:rsidR="00160824">
        <w:rPr>
          <w:rFonts w:eastAsia="SimSun"/>
          <w:lang w:eastAsia="ru-RU"/>
        </w:rPr>
        <w:t>.</w:t>
      </w:r>
    </w:p>
    <w:p w:rsidR="00A362C8" w:rsidRPr="00A362C8" w:rsidRDefault="00406CE9" w:rsidP="00A362C8">
      <w:pPr>
        <w:widowControl w:val="0"/>
        <w:spacing w:line="360" w:lineRule="auto"/>
        <w:jc w:val="both"/>
        <w:rPr>
          <w:rFonts w:eastAsia="SimSun"/>
          <w:noProof/>
        </w:rPr>
      </w:pPr>
      <w:r>
        <w:rPr>
          <w:rFonts w:eastAsia="SimSun"/>
          <w:noProof/>
        </w:rPr>
        <w:t xml:space="preserve">                    </w:t>
      </w:r>
      <w:r w:rsidR="00A362C8">
        <w:rPr>
          <w:rFonts w:eastAsia="SimSun"/>
          <w:noProof/>
        </w:rPr>
        <w:drawing>
          <wp:inline distT="0" distB="0" distL="0" distR="0">
            <wp:extent cx="4568825" cy="2740025"/>
            <wp:effectExtent l="0" t="0" r="3175" b="3175"/>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362C8" w:rsidRPr="00A362C8" w:rsidRDefault="00A362C8" w:rsidP="009E73D8">
      <w:pPr>
        <w:widowControl w:val="0"/>
        <w:spacing w:line="360" w:lineRule="auto"/>
        <w:jc w:val="center"/>
        <w:rPr>
          <w:rFonts w:eastAsia="SimSun"/>
          <w:noProof/>
        </w:rPr>
      </w:pPr>
      <w:r w:rsidRPr="00A362C8">
        <w:rPr>
          <w:rFonts w:eastAsia="SimSun"/>
          <w:noProof/>
        </w:rPr>
        <w:t>Рис</w:t>
      </w:r>
      <w:r w:rsidR="0015591D">
        <w:rPr>
          <w:rFonts w:eastAsia="SimSun"/>
          <w:noProof/>
        </w:rPr>
        <w:t xml:space="preserve">унок </w:t>
      </w:r>
      <w:r w:rsidRPr="00A362C8">
        <w:rPr>
          <w:rFonts w:eastAsia="SimSun"/>
          <w:noProof/>
        </w:rPr>
        <w:t xml:space="preserve">23 </w:t>
      </w:r>
      <w:r w:rsidR="006A4132">
        <w:rPr>
          <w:rFonts w:eastAsia="SimSun"/>
          <w:noProof/>
        </w:rPr>
        <w:t>Диаграмма и</w:t>
      </w:r>
      <w:r w:rsidRPr="00A362C8">
        <w:rPr>
          <w:rFonts w:eastAsia="SimSun"/>
          <w:noProof/>
        </w:rPr>
        <w:t>зменени</w:t>
      </w:r>
      <w:r w:rsidR="00A57E91">
        <w:rPr>
          <w:rFonts w:eastAsia="SimSun"/>
          <w:noProof/>
        </w:rPr>
        <w:t>я</w:t>
      </w:r>
      <w:r w:rsidRPr="00A362C8">
        <w:rPr>
          <w:rFonts w:eastAsia="SimSun"/>
          <w:noProof/>
        </w:rPr>
        <w:t xml:space="preserve"> структуры начальных геологических запасов</w:t>
      </w:r>
    </w:p>
    <w:p w:rsidR="009E2CB6" w:rsidRDefault="009E2CB6">
      <w:pPr>
        <w:rPr>
          <w:rFonts w:eastAsia="SimSun"/>
          <w:lang w:eastAsia="ru-RU"/>
        </w:rPr>
      </w:pPr>
      <w:r>
        <w:rPr>
          <w:rFonts w:eastAsia="SimSun"/>
          <w:lang w:eastAsia="ru-RU"/>
        </w:rPr>
        <w:br w:type="page"/>
      </w:r>
    </w:p>
    <w:p w:rsidR="009E2CB6" w:rsidRPr="004E659E" w:rsidRDefault="009E2CB6" w:rsidP="004E659E">
      <w:pPr>
        <w:pStyle w:val="a6"/>
      </w:pPr>
      <w:bookmarkStart w:id="20" w:name="_Toc483309693"/>
      <w:r w:rsidRPr="004E659E">
        <w:lastRenderedPageBreak/>
        <w:t>6 ПРОЕКТИРОВАНИЕ РАЗРАБОТКИ</w:t>
      </w:r>
      <w:bookmarkEnd w:id="20"/>
    </w:p>
    <w:p w:rsidR="009E2CB6" w:rsidRDefault="009E2CB6" w:rsidP="00A57E91">
      <w:pPr>
        <w:pStyle w:val="af3"/>
      </w:pPr>
    </w:p>
    <w:p w:rsidR="0015591D" w:rsidRPr="0015591D" w:rsidRDefault="0015591D" w:rsidP="0015591D">
      <w:pPr>
        <w:rPr>
          <w:lang w:eastAsia="ru-RU"/>
        </w:rPr>
      </w:pPr>
    </w:p>
    <w:p w:rsidR="009E2CB6" w:rsidRDefault="009E2CB6" w:rsidP="00A57E91">
      <w:pPr>
        <w:pStyle w:val="af3"/>
      </w:pPr>
      <w:bookmarkStart w:id="21" w:name="_Toc483309694"/>
      <w:r w:rsidRPr="004E659E">
        <w:t>6.1 Выделение участков для потенциального бурения</w:t>
      </w:r>
      <w:bookmarkEnd w:id="21"/>
    </w:p>
    <w:p w:rsidR="0015591D" w:rsidRPr="0015591D" w:rsidRDefault="0015591D" w:rsidP="0015591D">
      <w:pPr>
        <w:rPr>
          <w:lang w:eastAsia="ru-RU"/>
        </w:rPr>
      </w:pPr>
    </w:p>
    <w:p w:rsidR="009E2CB6" w:rsidRPr="006845DE" w:rsidRDefault="009E2CB6" w:rsidP="009E2CB6">
      <w:pPr>
        <w:pStyle w:val="a5"/>
        <w:shd w:val="clear" w:color="auto" w:fill="FFFFFF"/>
        <w:spacing w:before="0" w:beforeAutospacing="0" w:after="90" w:afterAutospacing="0" w:line="360" w:lineRule="auto"/>
        <w:ind w:firstLine="709"/>
        <w:jc w:val="both"/>
      </w:pPr>
      <w:r w:rsidRPr="00CF0233">
        <w:t>Одним из основных факторов неоднородности коллектора являются изменчивые обстановки осадконакопления. Как отмечалось в главе 4, коллекторы тюменской свиты форм</w:t>
      </w:r>
      <w:r>
        <w:t xml:space="preserve">ировались в переходных условиях. </w:t>
      </w:r>
      <w:r w:rsidRPr="00CF0233">
        <w:rPr>
          <w:bCs/>
          <w:color w:val="1F2021"/>
          <w:spacing w:val="-5"/>
        </w:rPr>
        <w:t>Генезис осадков пластов ЮК</w:t>
      </w:r>
      <w:r w:rsidRPr="006C203A">
        <w:rPr>
          <w:bCs/>
          <w:color w:val="1F2021"/>
          <w:spacing w:val="-5"/>
          <w:vertAlign w:val="subscript"/>
        </w:rPr>
        <w:t>3-9</w:t>
      </w:r>
      <w:r w:rsidRPr="00CF0233">
        <w:rPr>
          <w:bCs/>
          <w:color w:val="1F2021"/>
          <w:spacing w:val="-5"/>
        </w:rPr>
        <w:t xml:space="preserve"> - континентальный, ЮК</w:t>
      </w:r>
      <w:proofErr w:type="gramStart"/>
      <w:r w:rsidRPr="006C203A">
        <w:rPr>
          <w:bCs/>
          <w:color w:val="1F2021"/>
          <w:spacing w:val="-5"/>
          <w:vertAlign w:val="subscript"/>
        </w:rPr>
        <w:t>2</w:t>
      </w:r>
      <w:proofErr w:type="gramEnd"/>
      <w:r w:rsidRPr="006C203A">
        <w:rPr>
          <w:bCs/>
          <w:color w:val="1F2021"/>
          <w:spacing w:val="-5"/>
          <w:vertAlign w:val="subscript"/>
        </w:rPr>
        <w:t xml:space="preserve"> </w:t>
      </w:r>
      <w:r w:rsidRPr="00CF0233">
        <w:rPr>
          <w:bCs/>
          <w:color w:val="1F2021"/>
          <w:spacing w:val="-5"/>
        </w:rPr>
        <w:t>- п</w:t>
      </w:r>
      <w:r w:rsidR="001D5783">
        <w:rPr>
          <w:bCs/>
          <w:color w:val="1F2021"/>
          <w:spacing w:val="-5"/>
        </w:rPr>
        <w:t xml:space="preserve">рибрежно-морской. </w:t>
      </w:r>
      <w:r w:rsidRPr="00CF0233">
        <w:rPr>
          <w:bCs/>
          <w:color w:val="1F2021"/>
          <w:spacing w:val="-5"/>
        </w:rPr>
        <w:t>Предполагается, что море продвигалось с севера. Там, где в пласте ЮК</w:t>
      </w:r>
      <w:r w:rsidRPr="006C203A">
        <w:rPr>
          <w:bCs/>
          <w:color w:val="1F2021"/>
          <w:spacing w:val="-5"/>
          <w:vertAlign w:val="subscript"/>
        </w:rPr>
        <w:t xml:space="preserve">3 </w:t>
      </w:r>
      <w:r w:rsidRPr="00CF0233">
        <w:rPr>
          <w:bCs/>
          <w:color w:val="1F2021"/>
          <w:spacing w:val="-5"/>
        </w:rPr>
        <w:t>работали речные системы, образовались обширные заливы-эстуарии. Реки, впадая в эстуарий, образовывали дельтовые системы, которые распространились внутрь залива. Перекрывающие пласт Ю</w:t>
      </w:r>
      <w:r>
        <w:rPr>
          <w:bCs/>
          <w:color w:val="1F2021"/>
          <w:spacing w:val="-5"/>
        </w:rPr>
        <w:t>К</w:t>
      </w:r>
      <w:proofErr w:type="gramStart"/>
      <w:r w:rsidRPr="006C203A">
        <w:rPr>
          <w:bCs/>
          <w:color w:val="1F2021"/>
          <w:spacing w:val="-5"/>
          <w:vertAlign w:val="subscript"/>
        </w:rPr>
        <w:t>2</w:t>
      </w:r>
      <w:proofErr w:type="gramEnd"/>
      <w:r w:rsidRPr="006C203A">
        <w:rPr>
          <w:bCs/>
          <w:color w:val="1F2021"/>
          <w:spacing w:val="-5"/>
          <w:vertAlign w:val="subscript"/>
        </w:rPr>
        <w:t xml:space="preserve"> </w:t>
      </w:r>
      <w:r w:rsidRPr="00CF0233">
        <w:rPr>
          <w:bCs/>
          <w:color w:val="1F2021"/>
          <w:spacing w:val="-5"/>
        </w:rPr>
        <w:t>отложения абалакской свиты накапливались в нормально-морских условиях в обстановках шельфа и нижней части подводного берегового склона</w:t>
      </w:r>
      <w:r w:rsidR="00160824">
        <w:rPr>
          <w:bCs/>
          <w:color w:val="1F2021"/>
          <w:spacing w:val="-5"/>
        </w:rPr>
        <w:t xml:space="preserve"> </w:t>
      </w:r>
      <w:r w:rsidR="006845DE" w:rsidRPr="006845DE">
        <w:rPr>
          <w:bCs/>
          <w:color w:val="1F2021"/>
          <w:spacing w:val="-5"/>
        </w:rPr>
        <w:t>[</w:t>
      </w:r>
      <w:r w:rsidR="00426954">
        <w:rPr>
          <w:bCs/>
          <w:color w:val="1F2021"/>
          <w:spacing w:val="-5"/>
        </w:rPr>
        <w:t>2,</w:t>
      </w:r>
      <w:r w:rsidR="00160824">
        <w:rPr>
          <w:bCs/>
          <w:color w:val="1F2021"/>
          <w:spacing w:val="-5"/>
        </w:rPr>
        <w:t xml:space="preserve"> </w:t>
      </w:r>
      <w:r w:rsidR="00426954">
        <w:rPr>
          <w:bCs/>
          <w:color w:val="1F2021"/>
          <w:spacing w:val="-5"/>
        </w:rPr>
        <w:t>3</w:t>
      </w:r>
      <w:r w:rsidR="006845DE" w:rsidRPr="006845DE">
        <w:rPr>
          <w:bCs/>
          <w:color w:val="1F2021"/>
          <w:spacing w:val="-5"/>
        </w:rPr>
        <w:t>]</w:t>
      </w:r>
      <w:r w:rsidR="00160824">
        <w:rPr>
          <w:bCs/>
          <w:color w:val="1F2021"/>
          <w:spacing w:val="-5"/>
        </w:rPr>
        <w:t>.</w:t>
      </w:r>
    </w:p>
    <w:p w:rsidR="009E2CB6" w:rsidRDefault="009E2CB6" w:rsidP="009E2CB6">
      <w:pPr>
        <w:pStyle w:val="a5"/>
        <w:shd w:val="clear" w:color="auto" w:fill="FFFFFF"/>
        <w:spacing w:before="0" w:beforeAutospacing="0" w:after="90" w:afterAutospacing="0" w:line="360" w:lineRule="auto"/>
        <w:ind w:firstLine="709"/>
        <w:jc w:val="both"/>
        <w:rPr>
          <w:bCs/>
          <w:color w:val="1F2021"/>
          <w:spacing w:val="-5"/>
        </w:rPr>
      </w:pPr>
      <w:r w:rsidRPr="00CF0233">
        <w:t>Согласно результатам фациального анализа Кудряшовой Л.К.</w:t>
      </w:r>
      <w:r w:rsidR="006845DE" w:rsidRPr="006845DE">
        <w:t xml:space="preserve"> [</w:t>
      </w:r>
      <w:r w:rsidR="00426954">
        <w:t>32</w:t>
      </w:r>
      <w:r w:rsidR="006845DE" w:rsidRPr="006845DE">
        <w:t>]</w:t>
      </w:r>
      <w:r w:rsidRPr="00CF0233">
        <w:t>, обстановка осадконакопления для пласта ЮК</w:t>
      </w:r>
      <w:proofErr w:type="gramStart"/>
      <w:r w:rsidRPr="00CF0233">
        <w:rPr>
          <w:vertAlign w:val="subscript"/>
        </w:rPr>
        <w:t>2</w:t>
      </w:r>
      <w:proofErr w:type="gramEnd"/>
      <w:r w:rsidRPr="00CF0233">
        <w:t xml:space="preserve"> наиболее полно описывается седиментационной моделью деструктивной приливной дельты, согласно которой выделяется фация дельтовых каналов, фация приустьевых баров дельтовых каналов и фация отложений между протоками</w:t>
      </w:r>
      <w:r w:rsidRPr="00CF0233">
        <w:rPr>
          <w:bCs/>
          <w:color w:val="1F2021"/>
          <w:spacing w:val="-5"/>
        </w:rPr>
        <w:t xml:space="preserve">. </w:t>
      </w:r>
    </w:p>
    <w:p w:rsidR="00160824" w:rsidRDefault="009E2CB6" w:rsidP="009E2CB6">
      <w:pPr>
        <w:pStyle w:val="a5"/>
        <w:shd w:val="clear" w:color="auto" w:fill="FFFFFF"/>
        <w:spacing w:before="0" w:beforeAutospacing="0" w:after="90" w:afterAutospacing="0" w:line="360" w:lineRule="auto"/>
        <w:ind w:firstLine="709"/>
        <w:jc w:val="both"/>
        <w:rPr>
          <w:lang w:eastAsia="zh-CN"/>
        </w:rPr>
      </w:pPr>
      <w:r w:rsidRPr="00CF0233">
        <w:t>Для вовлечения дополнительных запасов нефти в разработку предлагается осуществить бурение на проектных участках. При выборе перспективных участков бурения использовались результаты фациального анализа, проведенного на основании данных скважинного каротажа и седиментологических исследований керна, схем</w:t>
      </w:r>
      <w:r w:rsidR="00233B7D">
        <w:t>ы</w:t>
      </w:r>
      <w:r w:rsidRPr="00CF0233">
        <w:t xml:space="preserve"> распределения фаций для эталонных участков, а так же модель резервуаров тюменской свиты, основанная на материалах сейсморазведки 3</w:t>
      </w:r>
      <w:r w:rsidRPr="00CF0233">
        <w:rPr>
          <w:lang w:val="en-US"/>
        </w:rPr>
        <w:t>D</w:t>
      </w:r>
      <w:r>
        <w:t xml:space="preserve"> и данных глубокого бурения</w:t>
      </w:r>
      <w:r w:rsidR="00426954" w:rsidRPr="00426954">
        <w:rPr>
          <w:rFonts w:eastAsiaTheme="minorEastAsia"/>
          <w:lang w:eastAsia="zh-CN"/>
        </w:rPr>
        <w:t xml:space="preserve"> </w:t>
      </w:r>
      <w:r w:rsidRPr="00CF0233">
        <w:t>(</w:t>
      </w:r>
      <w:r w:rsidR="0015591D">
        <w:t>Рисунок</w:t>
      </w:r>
      <w:r w:rsidRPr="00CF0233">
        <w:t xml:space="preserve"> </w:t>
      </w:r>
      <w:r>
        <w:t>24</w:t>
      </w:r>
      <w:r w:rsidRPr="00CF0233">
        <w:t>)</w:t>
      </w:r>
      <w:r>
        <w:t>.</w:t>
      </w:r>
      <w:r w:rsidRPr="00F27262">
        <w:rPr>
          <w:lang w:eastAsia="zh-CN"/>
        </w:rPr>
        <w:t xml:space="preserve"> </w:t>
      </w:r>
    </w:p>
    <w:p w:rsidR="009E2CB6" w:rsidRPr="00EA25A8" w:rsidRDefault="00160824" w:rsidP="009E2CB6">
      <w:pPr>
        <w:pStyle w:val="a5"/>
        <w:shd w:val="clear" w:color="auto" w:fill="FFFFFF"/>
        <w:spacing w:before="0" w:beforeAutospacing="0" w:after="90" w:afterAutospacing="0" w:line="360" w:lineRule="auto"/>
        <w:ind w:firstLine="709"/>
        <w:jc w:val="both"/>
        <w:rPr>
          <w:bCs/>
          <w:color w:val="1F2021"/>
          <w:spacing w:val="-5"/>
        </w:rPr>
      </w:pPr>
      <w:r>
        <w:rPr>
          <w:lang w:eastAsia="zh-CN"/>
        </w:rPr>
        <w:t>В</w:t>
      </w:r>
      <w:r w:rsidR="009E2CB6" w:rsidRPr="00CF0233">
        <w:rPr>
          <w:lang w:eastAsia="zh-CN"/>
        </w:rPr>
        <w:t>ыбрано 3 участка, расположенных в зоне преобладания русловых отложений и приустьевых баров. Границы участков проводились по площадной разбивке проектных кустов.</w:t>
      </w:r>
    </w:p>
    <w:p w:rsidR="009E2CB6" w:rsidRDefault="00435A71" w:rsidP="009E2CB6">
      <w:pPr>
        <w:spacing w:line="360" w:lineRule="auto"/>
        <w:jc w:val="both"/>
      </w:pPr>
      <w:r>
        <w:rPr>
          <w:noProof/>
        </w:rPr>
        <w:lastRenderedPageBreak/>
        <w:drawing>
          <wp:inline distT="0" distB="0" distL="0" distR="0">
            <wp:extent cx="6438900" cy="75514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новленная карта.jpg"/>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12" t="10098" b="-13"/>
                    <a:stretch/>
                  </pic:blipFill>
                  <pic:spPr bwMode="auto">
                    <a:xfrm>
                      <a:off x="0" y="0"/>
                      <a:ext cx="6438900" cy="75514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35A71" w:rsidRDefault="00435A71" w:rsidP="009E2CB6">
      <w:pPr>
        <w:spacing w:line="360" w:lineRule="auto"/>
        <w:jc w:val="both"/>
      </w:pPr>
    </w:p>
    <w:p w:rsidR="00435A71" w:rsidRDefault="0015591D" w:rsidP="009E73D8">
      <w:pPr>
        <w:pStyle w:val="a5"/>
        <w:shd w:val="clear" w:color="auto" w:fill="FFFFFF"/>
        <w:spacing w:before="0" w:beforeAutospacing="0" w:after="90" w:afterAutospacing="0" w:line="360" w:lineRule="auto"/>
        <w:ind w:firstLine="709"/>
        <w:jc w:val="center"/>
        <w:rPr>
          <w:rStyle w:val="af2"/>
          <w:rFonts w:eastAsia="SimSun"/>
          <w:i w:val="0"/>
        </w:rPr>
      </w:pPr>
      <w:r>
        <w:rPr>
          <w:rStyle w:val="af2"/>
          <w:rFonts w:eastAsia="SimSun"/>
          <w:i w:val="0"/>
        </w:rPr>
        <w:t>Рисунок 24</w:t>
      </w:r>
      <w:r w:rsidR="009E2CB6" w:rsidRPr="00CF0233">
        <w:rPr>
          <w:rStyle w:val="af2"/>
          <w:rFonts w:eastAsia="SimSun"/>
          <w:i w:val="0"/>
        </w:rPr>
        <w:t xml:space="preserve"> Карта вероятности наличия коллектора, </w:t>
      </w:r>
      <w:r w:rsidR="009E2CB6" w:rsidRPr="00E078B2">
        <w:rPr>
          <w:rStyle w:val="af2"/>
          <w:rFonts w:eastAsia="SimSun"/>
          <w:i w:val="0"/>
        </w:rPr>
        <w:t>совмещенная со схемами распределения фаций п</w:t>
      </w:r>
      <w:r w:rsidR="00CF471B" w:rsidRPr="00E078B2">
        <w:rPr>
          <w:rStyle w:val="af2"/>
          <w:rFonts w:eastAsia="SimSun"/>
          <w:i w:val="0"/>
        </w:rPr>
        <w:t>ласта ЮК</w:t>
      </w:r>
      <w:proofErr w:type="gramStart"/>
      <w:r w:rsidR="00CF471B" w:rsidRPr="00E078B2">
        <w:rPr>
          <w:rStyle w:val="af2"/>
          <w:rFonts w:eastAsia="SimSun"/>
          <w:i w:val="0"/>
          <w:vertAlign w:val="subscript"/>
        </w:rPr>
        <w:t>2</w:t>
      </w:r>
      <w:proofErr w:type="gramEnd"/>
      <w:r w:rsidR="00CF471B" w:rsidRPr="00E078B2">
        <w:rPr>
          <w:rStyle w:val="af2"/>
          <w:rFonts w:eastAsia="SimSun"/>
          <w:i w:val="0"/>
          <w:vertAlign w:val="subscript"/>
        </w:rPr>
        <w:t xml:space="preserve"> </w:t>
      </w:r>
      <w:r w:rsidR="00CF471B" w:rsidRPr="00E078B2">
        <w:rPr>
          <w:rStyle w:val="af2"/>
          <w:rFonts w:eastAsia="SimSun"/>
          <w:i w:val="0"/>
        </w:rPr>
        <w:t>[</w:t>
      </w:r>
      <w:r w:rsidR="00426954" w:rsidRPr="00E078B2">
        <w:rPr>
          <w:rStyle w:val="af2"/>
          <w:rFonts w:eastAsia="SimSun"/>
          <w:i w:val="0"/>
        </w:rPr>
        <w:t>32</w:t>
      </w:r>
      <w:r w:rsidR="00CF471B" w:rsidRPr="00E078B2">
        <w:rPr>
          <w:rStyle w:val="af2"/>
          <w:rFonts w:eastAsia="SimSun"/>
          <w:i w:val="0"/>
        </w:rPr>
        <w:t>]</w:t>
      </w:r>
      <w:r w:rsidR="009E2CB6" w:rsidRPr="00E078B2">
        <w:rPr>
          <w:rStyle w:val="af2"/>
          <w:rFonts w:eastAsia="SimSun"/>
          <w:i w:val="0"/>
        </w:rPr>
        <w:t>, с выделением перспективных участков для бурения</w:t>
      </w:r>
    </w:p>
    <w:p w:rsidR="009E2CB6" w:rsidRPr="009E2CB6" w:rsidRDefault="009E2CB6" w:rsidP="009E2CB6">
      <w:pPr>
        <w:pStyle w:val="a5"/>
        <w:shd w:val="clear" w:color="auto" w:fill="FFFFFF"/>
        <w:spacing w:before="0" w:beforeAutospacing="0" w:after="90" w:afterAutospacing="0" w:line="360" w:lineRule="auto"/>
        <w:ind w:firstLine="709"/>
        <w:jc w:val="both"/>
        <w:rPr>
          <w:rFonts w:eastAsia="SimSun"/>
          <w:iCs/>
        </w:rPr>
      </w:pPr>
      <w:r>
        <w:rPr>
          <w:lang w:eastAsia="zh-CN"/>
        </w:rPr>
        <w:br w:type="page"/>
      </w:r>
    </w:p>
    <w:p w:rsidR="009E2CB6" w:rsidRPr="00B447F4" w:rsidRDefault="009E2CB6" w:rsidP="009E2CB6">
      <w:pPr>
        <w:spacing w:line="360" w:lineRule="auto"/>
        <w:ind w:firstLine="709"/>
        <w:jc w:val="both"/>
        <w:rPr>
          <w:rFonts w:eastAsia="Times New Roman"/>
        </w:rPr>
      </w:pPr>
      <w:r w:rsidRPr="00CF0233">
        <w:rPr>
          <w:rFonts w:eastAsia="Times New Roman"/>
        </w:rPr>
        <w:lastRenderedPageBreak/>
        <w:t>Используя фациальную модель Кудряшовой Л.К, построенную для 2 эталонных участков (</w:t>
      </w:r>
      <w:proofErr w:type="gramStart"/>
      <w:r w:rsidRPr="00CF0233">
        <w:rPr>
          <w:rFonts w:eastAsia="Times New Roman"/>
        </w:rPr>
        <w:t>южного</w:t>
      </w:r>
      <w:proofErr w:type="gramEnd"/>
      <w:r w:rsidRPr="00CF0233">
        <w:rPr>
          <w:rFonts w:eastAsia="Times New Roman"/>
        </w:rPr>
        <w:t xml:space="preserve"> и западного) наиболее изученных бурением, выполнено прогнозирование фациальной обстановки на всю территорию залежи. Проецирование направления распространения дельтовых каналов выполнено на основании геофизической характеристики скважин, не вошедших в эталонные участки </w:t>
      </w:r>
      <w:r w:rsidR="00CF471B" w:rsidRPr="00CF471B">
        <w:rPr>
          <w:rFonts w:eastAsia="Times New Roman"/>
        </w:rPr>
        <w:t>[</w:t>
      </w:r>
      <w:r w:rsidR="00426954" w:rsidRPr="00426954">
        <w:rPr>
          <w:rFonts w:eastAsia="Times New Roman"/>
        </w:rPr>
        <w:t>32</w:t>
      </w:r>
      <w:r w:rsidR="00CF471B" w:rsidRPr="00CF471B">
        <w:rPr>
          <w:rFonts w:eastAsia="Times New Roman"/>
        </w:rPr>
        <w:t>]</w:t>
      </w:r>
      <w:r w:rsidR="00E078B2">
        <w:rPr>
          <w:rFonts w:eastAsia="Times New Roman"/>
        </w:rPr>
        <w:t>.</w:t>
      </w:r>
      <w:r w:rsidRPr="00CF0233">
        <w:rPr>
          <w:rFonts w:eastAsia="Times New Roman"/>
        </w:rPr>
        <w:t xml:space="preserve"> </w:t>
      </w:r>
      <w:r w:rsidRPr="00CF0233">
        <w:t xml:space="preserve">Поскольку в пределах Красноленинского свода отложения средней юры в основном залегают на породах фундамента, большую роль в определении местоположения русловых систем играет карта рельефа фундамента на момент образования осадочного чехла. С некоторой долей условности рельеф фундамента можно принять по карте толщин юрских отложений </w:t>
      </w:r>
      <w:r w:rsidR="00CF471B" w:rsidRPr="00CF471B">
        <w:t>[</w:t>
      </w:r>
      <w:r w:rsidR="00EC3896" w:rsidRPr="00EC3896">
        <w:t>14</w:t>
      </w:r>
      <w:r w:rsidR="00CF471B" w:rsidRPr="00CF471B">
        <w:t>]</w:t>
      </w:r>
      <w:r w:rsidR="00E078B2">
        <w:t>.</w:t>
      </w:r>
      <w:r w:rsidRPr="00CF0233">
        <w:t xml:space="preserve"> </w:t>
      </w:r>
      <w:proofErr w:type="gramStart"/>
      <w:r w:rsidRPr="00CF0233">
        <w:rPr>
          <w:rFonts w:eastAsia="Times New Roman"/>
        </w:rPr>
        <w:t>Каменное</w:t>
      </w:r>
      <w:proofErr w:type="gramEnd"/>
      <w:r w:rsidRPr="00CF0233">
        <w:rPr>
          <w:rFonts w:eastAsia="Times New Roman"/>
        </w:rPr>
        <w:t xml:space="preserve"> и Ем-Еговское поднятия</w:t>
      </w:r>
      <w:r w:rsidR="00B447F4" w:rsidRPr="00B447F4">
        <w:rPr>
          <w:rFonts w:eastAsia="Times New Roman"/>
        </w:rPr>
        <w:t xml:space="preserve"> </w:t>
      </w:r>
      <w:r w:rsidR="00B447F4" w:rsidRPr="00CF0233">
        <w:rPr>
          <w:rFonts w:eastAsia="Times New Roman"/>
        </w:rPr>
        <w:t>Красноленинского свода</w:t>
      </w:r>
      <w:r w:rsidRPr="00CF0233">
        <w:rPr>
          <w:rFonts w:eastAsia="Times New Roman"/>
        </w:rPr>
        <w:t xml:space="preserve"> являлись неким водоразделом, подверженным денудационным процессам, а погруженные участки рельефа представляли собой области аккумуляции. Основная потоковая система проходила по Талинскому участку с юго-востока на север, огибая Ем-Еговскую площадь с запада, где основными зонами разгрузки являлись запад, юг, на котором проходил приток талинской системы и север. Так же стоит отметить, что Красноленинский свод на протяжении всей истории геологического развития испытывал региональный наклон в восточном направлении, что предопределило смещению русловых систем на восток </w:t>
      </w:r>
      <w:r w:rsidR="006845DE" w:rsidRPr="00B447F4">
        <w:rPr>
          <w:rFonts w:eastAsia="Times New Roman"/>
        </w:rPr>
        <w:t>[2]</w:t>
      </w:r>
      <w:r w:rsidR="00E078B2">
        <w:rPr>
          <w:rFonts w:eastAsia="Times New Roman"/>
        </w:rPr>
        <w:t>.</w:t>
      </w:r>
    </w:p>
    <w:p w:rsidR="009E2CB6" w:rsidRDefault="009E2CB6" w:rsidP="009E2CB6">
      <w:pPr>
        <w:spacing w:line="360" w:lineRule="auto"/>
        <w:ind w:firstLine="709"/>
        <w:jc w:val="both"/>
        <w:rPr>
          <w:rFonts w:eastAsia="Times New Roman"/>
        </w:rPr>
      </w:pPr>
      <w:r w:rsidRPr="00CF0233">
        <w:rPr>
          <w:rFonts w:eastAsia="Times New Roman"/>
        </w:rPr>
        <w:t>Так же для определения возможного распределения фаций использовалась карта распределения величины амплитуды ПС для пласта ЮК</w:t>
      </w:r>
      <w:proofErr w:type="gramStart"/>
      <w:r w:rsidRPr="00CF0233">
        <w:rPr>
          <w:rFonts w:eastAsia="Times New Roman"/>
          <w:vertAlign w:val="subscript"/>
        </w:rPr>
        <w:t>2</w:t>
      </w:r>
      <w:proofErr w:type="gramEnd"/>
      <w:r w:rsidRPr="00CF0233">
        <w:rPr>
          <w:rFonts w:eastAsia="Times New Roman"/>
          <w:vertAlign w:val="subscript"/>
        </w:rPr>
        <w:t xml:space="preserve"> </w:t>
      </w:r>
      <w:r w:rsidR="00CF471B">
        <w:rPr>
          <w:rFonts w:eastAsia="Times New Roman"/>
        </w:rPr>
        <w:t>[</w:t>
      </w:r>
      <w:r w:rsidR="00B447F4" w:rsidRPr="00B447F4">
        <w:rPr>
          <w:rFonts w:eastAsia="Times New Roman"/>
        </w:rPr>
        <w:t>32</w:t>
      </w:r>
      <w:r w:rsidR="00CF471B">
        <w:rPr>
          <w:rFonts w:eastAsia="Times New Roman"/>
        </w:rPr>
        <w:t>]</w:t>
      </w:r>
      <w:r w:rsidR="00CF471B" w:rsidRPr="00CF471B">
        <w:rPr>
          <w:rFonts w:eastAsia="Times New Roman"/>
        </w:rPr>
        <w:t>,</w:t>
      </w:r>
      <w:r w:rsidRPr="00CF0233">
        <w:rPr>
          <w:rFonts w:eastAsia="Times New Roman"/>
        </w:rPr>
        <w:t xml:space="preserve"> построенная на основе зависимости распределения электрофациальных обстановок по величине амплитуды ПС.</w:t>
      </w:r>
    </w:p>
    <w:p w:rsidR="009E2CB6" w:rsidRPr="00CF0233" w:rsidRDefault="009E2CB6" w:rsidP="009E2CB6">
      <w:pPr>
        <w:spacing w:line="360" w:lineRule="auto"/>
        <w:ind w:firstLine="709"/>
        <w:jc w:val="both"/>
        <w:rPr>
          <w:rFonts w:eastAsia="Times New Roman"/>
        </w:rPr>
      </w:pPr>
      <w:r w:rsidRPr="00CF0233">
        <w:rPr>
          <w:rFonts w:eastAsia="Times New Roman"/>
        </w:rPr>
        <w:t>Однако стоит отметить, что строение пласта ЮК</w:t>
      </w:r>
      <w:proofErr w:type="gramStart"/>
      <w:r w:rsidRPr="009E2CB6">
        <w:rPr>
          <w:rFonts w:eastAsia="Times New Roman"/>
          <w:vertAlign w:val="subscript"/>
        </w:rPr>
        <w:t>2</w:t>
      </w:r>
      <w:proofErr w:type="gramEnd"/>
      <w:r w:rsidRPr="00CF0233">
        <w:rPr>
          <w:rFonts w:eastAsia="Times New Roman"/>
        </w:rPr>
        <w:t xml:space="preserve"> весьма сложное, выделенные на эталонных участках дельтовые каналы имеют разветвляющуюся форму, а приустьевые бары дельтовых проток развиты неравномерно, поэтому прогноз расположения </w:t>
      </w:r>
      <w:r w:rsidR="00E078B2">
        <w:rPr>
          <w:rFonts w:eastAsia="Times New Roman"/>
        </w:rPr>
        <w:t>фаций на территории всей залежи</w:t>
      </w:r>
      <w:r w:rsidRPr="00CF0233">
        <w:rPr>
          <w:rFonts w:eastAsia="Times New Roman"/>
        </w:rPr>
        <w:t xml:space="preserve"> выполнен с большой долей условности</w:t>
      </w:r>
      <w:r>
        <w:rPr>
          <w:rFonts w:eastAsia="Times New Roman"/>
        </w:rPr>
        <w:t xml:space="preserve">. </w:t>
      </w:r>
      <w:r w:rsidRPr="00CF0233">
        <w:rPr>
          <w:rFonts w:eastAsia="Times New Roman"/>
        </w:rPr>
        <w:t>Для более достоверного прогноза необходима дальнейшая детализация изучаемых отложений по площади участка либо уплотнением сетки эксплуатационных скважин, либо проведением 3D</w:t>
      </w:r>
      <w:r>
        <w:rPr>
          <w:rFonts w:eastAsia="Times New Roman"/>
        </w:rPr>
        <w:t xml:space="preserve"> </w:t>
      </w:r>
      <w:r w:rsidRPr="00CF0233">
        <w:rPr>
          <w:rFonts w:eastAsia="Times New Roman"/>
        </w:rPr>
        <w:t>сейсмики по всей территории Ем-Ёговской площади.</w:t>
      </w:r>
    </w:p>
    <w:p w:rsidR="009E2CB6" w:rsidRPr="00CF0233" w:rsidRDefault="009E2CB6" w:rsidP="009E2CB6">
      <w:pPr>
        <w:spacing w:line="360" w:lineRule="auto"/>
        <w:ind w:firstLine="709"/>
        <w:jc w:val="both"/>
      </w:pPr>
      <w:r w:rsidRPr="00CF0233">
        <w:t xml:space="preserve">Анализ данных ФЕС по имеющемуся фонду скважин показал, </w:t>
      </w:r>
      <w:r>
        <w:t xml:space="preserve">что </w:t>
      </w:r>
      <w:r w:rsidRPr="00CF0233">
        <w:t>узкие участки, приуроченные к русловым отложениям</w:t>
      </w:r>
      <w:r w:rsidR="00B447F4" w:rsidRPr="00B447F4">
        <w:t>,</w:t>
      </w:r>
      <w:r w:rsidRPr="00CF0233">
        <w:t xml:space="preserve"> являются наиболее рентабельным. Они характеризуются средней эффективной толщиной 3,8 м, средней пористостью 0,15 д.ед., средней проницаемостью 8 мД, нефтенасыщенностью 0,54 д</w:t>
      </w:r>
      <w:proofErr w:type="gramStart"/>
      <w:r w:rsidRPr="00CF0233">
        <w:t>.е</w:t>
      </w:r>
      <w:proofErr w:type="gramEnd"/>
      <w:r w:rsidRPr="00CF0233">
        <w:t>д, средним коэффициентом песчанистости 0,37. Участки распространения отложений приустьевых баров и наземной части дельтовой равнины являются условно рентабельным и обладают пониженными ФЕС (сре</w:t>
      </w:r>
      <w:r w:rsidR="00E078B2">
        <w:t>дней эффективной толщиной 2,8 м, средней пористостью 0,13 д.</w:t>
      </w:r>
      <w:r w:rsidRPr="00CF0233">
        <w:t xml:space="preserve">ед., средней </w:t>
      </w:r>
      <w:r w:rsidRPr="00CF0233">
        <w:lastRenderedPageBreak/>
        <w:t>проницаемостью 4,9 мД, нефтенасыщенностью 0,5 д.ед., средним коэффициентом песчанистости 0,33 д.ед.)</w:t>
      </w:r>
      <w:r w:rsidR="008564E3">
        <w:t xml:space="preserve"> </w:t>
      </w:r>
      <w:r w:rsidR="00C63B3A">
        <w:t>(Рисунок</w:t>
      </w:r>
      <w:r>
        <w:t xml:space="preserve"> 25)</w:t>
      </w:r>
      <w:r w:rsidR="00C63B3A">
        <w:t>.</w:t>
      </w:r>
    </w:p>
    <w:p w:rsidR="009E2CB6" w:rsidRPr="00CF0233" w:rsidRDefault="009E2CB6" w:rsidP="009E2CB6">
      <w:pPr>
        <w:spacing w:line="360" w:lineRule="auto"/>
        <w:ind w:firstLine="709"/>
        <w:jc w:val="both"/>
        <w:rPr>
          <w:noProof/>
        </w:rPr>
      </w:pPr>
      <w:r>
        <w:rPr>
          <w:noProof/>
        </w:rPr>
        <w:drawing>
          <wp:inline distT="0" distB="0" distL="0" distR="0">
            <wp:extent cx="4570730" cy="2740025"/>
            <wp:effectExtent l="0" t="0" r="1270" b="3175"/>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E2CB6" w:rsidRPr="00CF0233" w:rsidRDefault="009E2CB6" w:rsidP="009E73D8">
      <w:pPr>
        <w:spacing w:line="360" w:lineRule="auto"/>
        <w:ind w:left="360" w:firstLine="709"/>
        <w:jc w:val="center"/>
        <w:rPr>
          <w:rFonts w:eastAsia="Times New Roman"/>
        </w:rPr>
      </w:pPr>
      <w:r>
        <w:rPr>
          <w:noProof/>
        </w:rPr>
        <w:t>Ри</w:t>
      </w:r>
      <w:r w:rsidR="00B447F4">
        <w:rPr>
          <w:noProof/>
          <w:lang w:val="en-US"/>
        </w:rPr>
        <w:t>c</w:t>
      </w:r>
      <w:r w:rsidR="00B447F4">
        <w:rPr>
          <w:noProof/>
        </w:rPr>
        <w:t>унок</w:t>
      </w:r>
      <w:r>
        <w:rPr>
          <w:noProof/>
        </w:rPr>
        <w:t xml:space="preserve"> 25</w:t>
      </w:r>
      <w:r w:rsidRPr="00CF0233">
        <w:rPr>
          <w:noProof/>
        </w:rPr>
        <w:t xml:space="preserve"> График средних значений </w:t>
      </w:r>
      <w:r w:rsidR="00C63B3A">
        <w:rPr>
          <w:noProof/>
        </w:rPr>
        <w:t>фильтрационно-емкостных свойств</w:t>
      </w:r>
      <w:r w:rsidRPr="00CF0233">
        <w:rPr>
          <w:noProof/>
        </w:rPr>
        <w:t xml:space="preserve"> </w:t>
      </w:r>
      <w:r w:rsidRPr="00CF0233">
        <w:rPr>
          <w:rFonts w:eastAsia="Times New Roman"/>
        </w:rPr>
        <w:t>для различных литотипов пласта ЮК</w:t>
      </w:r>
      <w:proofErr w:type="gramStart"/>
      <w:r w:rsidRPr="00CF0233">
        <w:rPr>
          <w:rFonts w:eastAsia="Times New Roman"/>
          <w:vertAlign w:val="subscript"/>
        </w:rPr>
        <w:t>2</w:t>
      </w:r>
      <w:proofErr w:type="gramEnd"/>
      <w:r w:rsidRPr="00CF0233">
        <w:rPr>
          <w:rFonts w:eastAsia="Times New Roman"/>
        </w:rPr>
        <w:t xml:space="preserve"> Ем-Ёговской площади</w:t>
      </w:r>
    </w:p>
    <w:p w:rsidR="009E2CB6" w:rsidRPr="00CF0233" w:rsidRDefault="009E2CB6" w:rsidP="009E2CB6">
      <w:pPr>
        <w:spacing w:line="360" w:lineRule="auto"/>
        <w:ind w:firstLine="709"/>
        <w:jc w:val="both"/>
      </w:pPr>
      <w:r w:rsidRPr="00CF0233">
        <w:t>Таким образом, при выделении наиболее перспективных участков для потенциального бурения учитывались следующие параметры:</w:t>
      </w:r>
    </w:p>
    <w:p w:rsidR="009E2CB6" w:rsidRPr="00CF0233" w:rsidRDefault="009E2CB6" w:rsidP="009E2CB6">
      <w:pPr>
        <w:numPr>
          <w:ilvl w:val="0"/>
          <w:numId w:val="4"/>
        </w:numPr>
        <w:spacing w:line="360" w:lineRule="auto"/>
        <w:ind w:firstLine="709"/>
        <w:jc w:val="both"/>
      </w:pPr>
      <w:r w:rsidRPr="00CF0233">
        <w:t xml:space="preserve">фациальный комплекс </w:t>
      </w:r>
    </w:p>
    <w:p w:rsidR="009E2CB6" w:rsidRPr="00CF0233" w:rsidRDefault="009E2CB6" w:rsidP="009E2CB6">
      <w:pPr>
        <w:numPr>
          <w:ilvl w:val="0"/>
          <w:numId w:val="4"/>
        </w:numPr>
        <w:spacing w:line="360" w:lineRule="auto"/>
        <w:ind w:firstLine="709"/>
        <w:jc w:val="both"/>
      </w:pPr>
      <w:r w:rsidRPr="00CF0233">
        <w:t>вероятность наличия коллектора по данным сейсмических исследований</w:t>
      </w:r>
    </w:p>
    <w:p w:rsidR="009E2CB6" w:rsidRPr="00CF0233" w:rsidRDefault="009E2CB6" w:rsidP="009E2CB6">
      <w:pPr>
        <w:numPr>
          <w:ilvl w:val="0"/>
          <w:numId w:val="4"/>
        </w:numPr>
        <w:spacing w:line="360" w:lineRule="auto"/>
        <w:ind w:firstLine="709"/>
        <w:jc w:val="both"/>
      </w:pPr>
      <w:r w:rsidRPr="00CF0233">
        <w:t>эффективные нефтенасыщенные толщины, песчанистость, пористость, нефтенасыщенность, проницаемость</w:t>
      </w:r>
    </w:p>
    <w:p w:rsidR="009E2CB6" w:rsidRDefault="009E2CB6" w:rsidP="009E2CB6">
      <w:pPr>
        <w:numPr>
          <w:ilvl w:val="0"/>
          <w:numId w:val="4"/>
        </w:numPr>
        <w:spacing w:line="360" w:lineRule="auto"/>
        <w:ind w:firstLine="709"/>
        <w:jc w:val="both"/>
      </w:pPr>
      <w:r w:rsidRPr="00CF0233">
        <w:t>удаленность от разбуренной зоны</w:t>
      </w:r>
    </w:p>
    <w:p w:rsidR="00C63B3A" w:rsidRDefault="00C63B3A" w:rsidP="00C63B3A">
      <w:pPr>
        <w:spacing w:line="360" w:lineRule="auto"/>
        <w:jc w:val="both"/>
      </w:pPr>
    </w:p>
    <w:p w:rsidR="009E2CB6" w:rsidRDefault="009E2CB6" w:rsidP="00A57E91">
      <w:pPr>
        <w:pStyle w:val="af3"/>
      </w:pPr>
      <w:bookmarkStart w:id="22" w:name="_Toc483309695"/>
      <w:r w:rsidRPr="009E2CB6">
        <w:t>6.2 Выбор оптимального варианта разработки</w:t>
      </w:r>
      <w:bookmarkEnd w:id="22"/>
    </w:p>
    <w:p w:rsidR="00C63B3A" w:rsidRPr="00C63B3A" w:rsidRDefault="00C63B3A" w:rsidP="00C63B3A">
      <w:pPr>
        <w:rPr>
          <w:lang w:eastAsia="ru-RU"/>
        </w:rPr>
      </w:pPr>
    </w:p>
    <w:p w:rsidR="009E2CB6" w:rsidRPr="009E2CB6" w:rsidRDefault="009E2CB6" w:rsidP="009E2CB6">
      <w:pPr>
        <w:spacing w:line="360" w:lineRule="auto"/>
        <w:ind w:firstLine="709"/>
        <w:jc w:val="both"/>
      </w:pPr>
      <w:r w:rsidRPr="009E2CB6">
        <w:t>В процессе эксплуатации месторождения применялись разные варианты разработки пластов тюменской свиты, которые более подробно описаны в главе 3. В ходе чего был выявлен ряд проблем связанных с существующей системой разработки пластов ЮК</w:t>
      </w:r>
      <w:r w:rsidRPr="009E2CB6">
        <w:rPr>
          <w:vertAlign w:val="subscript"/>
        </w:rPr>
        <w:t>2-9</w:t>
      </w:r>
      <w:r>
        <w:t>:</w:t>
      </w:r>
    </w:p>
    <w:p w:rsidR="009E2CB6" w:rsidRPr="009E2CB6" w:rsidRDefault="009E2CB6" w:rsidP="009E2CB6">
      <w:pPr>
        <w:pStyle w:val="af5"/>
        <w:numPr>
          <w:ilvl w:val="0"/>
          <w:numId w:val="6"/>
        </w:numPr>
        <w:spacing w:line="360" w:lineRule="auto"/>
        <w:jc w:val="both"/>
      </w:pPr>
      <w:r w:rsidRPr="009E2CB6">
        <w:t>Низкая эффективность организованной системы ППД.</w:t>
      </w:r>
    </w:p>
    <w:p w:rsidR="009E2CB6" w:rsidRPr="009E2CB6" w:rsidRDefault="009E2CB6" w:rsidP="009E2CB6">
      <w:pPr>
        <w:pStyle w:val="af5"/>
        <w:numPr>
          <w:ilvl w:val="0"/>
          <w:numId w:val="6"/>
        </w:numPr>
        <w:spacing w:line="360" w:lineRule="auto"/>
        <w:jc w:val="both"/>
      </w:pPr>
      <w:r w:rsidRPr="009E2CB6">
        <w:t>Не полный охват разреза трещинами ГРП.</w:t>
      </w:r>
    </w:p>
    <w:p w:rsidR="009E2CB6" w:rsidRPr="009E2CB6" w:rsidRDefault="009E2CB6" w:rsidP="009E2CB6">
      <w:pPr>
        <w:pStyle w:val="af5"/>
        <w:numPr>
          <w:ilvl w:val="0"/>
          <w:numId w:val="6"/>
        </w:numPr>
        <w:spacing w:line="360" w:lineRule="auto"/>
        <w:jc w:val="both"/>
      </w:pPr>
      <w:r w:rsidRPr="009E2CB6">
        <w:t>Преждевременные прорывы воды в условиях автоГРП из-за пересечения поперечных трещин добывающих и нагнетательных скважин на участках ГС+МГРП.</w:t>
      </w:r>
    </w:p>
    <w:p w:rsidR="009E2CB6" w:rsidRPr="009E2CB6" w:rsidRDefault="009E2CB6" w:rsidP="009E2CB6">
      <w:pPr>
        <w:spacing w:line="360" w:lineRule="auto"/>
        <w:ind w:firstLine="709"/>
        <w:jc w:val="both"/>
      </w:pPr>
      <w:proofErr w:type="gramStart"/>
      <w:r w:rsidRPr="009E2CB6">
        <w:t>Проанализировав опыт разработки нескольких месторождений Западной Сибири, где успешно эксплуатируются средне-верхнеюрские отложения, среди которых Песчаное</w:t>
      </w:r>
      <w:r w:rsidR="00032ABC">
        <w:rPr>
          <w:rFonts w:hint="eastAsia"/>
        </w:rPr>
        <w:t xml:space="preserve"> [9]</w:t>
      </w:r>
      <w:r w:rsidRPr="009E2CB6">
        <w:t xml:space="preserve">, </w:t>
      </w:r>
      <w:r w:rsidRPr="009E2CB6">
        <w:lastRenderedPageBreak/>
        <w:t>Майское</w:t>
      </w:r>
      <w:r w:rsidR="00032ABC">
        <w:rPr>
          <w:rFonts w:hint="eastAsia"/>
        </w:rPr>
        <w:t xml:space="preserve"> [16]</w:t>
      </w:r>
      <w:r w:rsidRPr="009E2CB6">
        <w:t>, Приобское</w:t>
      </w:r>
      <w:r w:rsidR="00032ABC">
        <w:rPr>
          <w:rFonts w:hint="eastAsia"/>
        </w:rPr>
        <w:t xml:space="preserve"> [6, 25]</w:t>
      </w:r>
      <w:r w:rsidRPr="009E2CB6">
        <w:t>, Пермяковское</w:t>
      </w:r>
      <w:r w:rsidR="00032ABC">
        <w:rPr>
          <w:rFonts w:hint="eastAsia"/>
        </w:rPr>
        <w:t xml:space="preserve"> [39] </w:t>
      </w:r>
      <w:r w:rsidR="00032ABC">
        <w:t>и</w:t>
      </w:r>
      <w:r w:rsidRPr="009E2CB6">
        <w:t xml:space="preserve"> Хохряковское</w:t>
      </w:r>
      <w:r w:rsidR="00032ABC">
        <w:rPr>
          <w:rFonts w:hint="eastAsia"/>
        </w:rPr>
        <w:t xml:space="preserve"> [36]</w:t>
      </w:r>
      <w:r w:rsidRPr="009E2CB6">
        <w:t xml:space="preserve">, выделено несколько наиболее успешных вариантов разработки низкопроницаемых коллекторов. </w:t>
      </w:r>
      <w:proofErr w:type="gramEnd"/>
    </w:p>
    <w:p w:rsidR="009E2CB6" w:rsidRPr="009E2CB6" w:rsidRDefault="009E2CB6" w:rsidP="009E2CB6">
      <w:pPr>
        <w:spacing w:line="360" w:lineRule="auto"/>
        <w:ind w:firstLine="709"/>
        <w:jc w:val="both"/>
      </w:pPr>
      <w:r w:rsidRPr="009E2CB6">
        <w:t xml:space="preserve">Наиболее эффективным методом интенсификации притока в условиях средне-верхнеюрских пластов является применение </w:t>
      </w:r>
      <w:r w:rsidR="009525B4">
        <w:t>многостадийного гидроразрыва пласта (</w:t>
      </w:r>
      <w:r w:rsidRPr="009E2CB6">
        <w:t>МГРП</w:t>
      </w:r>
      <w:r w:rsidR="009525B4">
        <w:t>)</w:t>
      </w:r>
      <w:r w:rsidRPr="009E2CB6">
        <w:t>. Фактические входные дебиты по нефти ННС с ГРП около 30-40 т/сут</w:t>
      </w:r>
      <w:r w:rsidR="009525B4">
        <w:t>.</w:t>
      </w:r>
      <w:r w:rsidRPr="009E2CB6">
        <w:t xml:space="preserve">, ГС с МГРП – 70-90 т/сут. Недостаточная эффективность системы </w:t>
      </w:r>
      <w:r w:rsidR="00C63B3A">
        <w:t>ППД</w:t>
      </w:r>
      <w:r w:rsidRPr="009E2CB6">
        <w:t xml:space="preserve"> сказывается на быстром падении дебитов скважин. В течение года с момента ввода дебит снижается и достигает для ННС с ГРП 12-15 т/сут</w:t>
      </w:r>
      <w:r w:rsidR="009525B4">
        <w:t>.</w:t>
      </w:r>
      <w:r w:rsidRPr="009E2CB6">
        <w:t xml:space="preserve"> (падение на 30%), по ГС с МГРП – 25-35 т/сут</w:t>
      </w:r>
      <w:r w:rsidR="009525B4">
        <w:t>.</w:t>
      </w:r>
      <w:r w:rsidRPr="009E2CB6">
        <w:t xml:space="preserve"> (падение </w:t>
      </w:r>
      <w:proofErr w:type="gramStart"/>
      <w:r w:rsidRPr="009E2CB6">
        <w:t>на</w:t>
      </w:r>
      <w:proofErr w:type="gramEnd"/>
      <w:r w:rsidRPr="009E2CB6">
        <w:t xml:space="preserve"> 60%)</w:t>
      </w:r>
      <w:r w:rsidR="007C6773">
        <w:t xml:space="preserve"> </w:t>
      </w:r>
      <w:r w:rsidR="00CF471B" w:rsidRPr="00CF471B">
        <w:t>[</w:t>
      </w:r>
      <w:r w:rsidR="00032ABC">
        <w:t>25</w:t>
      </w:r>
      <w:r w:rsidR="00CF471B" w:rsidRPr="00CF471B">
        <w:t>]</w:t>
      </w:r>
      <w:r w:rsidR="007C6773">
        <w:t>.</w:t>
      </w:r>
      <w:r w:rsidRPr="009E2CB6">
        <w:t xml:space="preserve"> Несмотря на проблему быстрого падения дебитов, применение МГРП в </w:t>
      </w:r>
      <w:r w:rsidR="00C63B3A">
        <w:t>ГС</w:t>
      </w:r>
      <w:r w:rsidRPr="009E2CB6">
        <w:t xml:space="preserve"> позволяет повысить экономические показатели разработки, поскольку входные и установившиеся дебиты значительно выше по сравнению с применением ГРП в </w:t>
      </w:r>
      <w:r w:rsidR="00C63B3A">
        <w:t>ННС</w:t>
      </w:r>
      <w:r w:rsidRPr="009E2CB6">
        <w:t xml:space="preserve">. </w:t>
      </w:r>
      <w:r>
        <w:t>(</w:t>
      </w:r>
      <w:r w:rsidR="00C63B3A">
        <w:t>Рисунок</w:t>
      </w:r>
      <w:r>
        <w:t xml:space="preserve"> 26</w:t>
      </w:r>
      <w:r w:rsidRPr="009E2CB6">
        <w:t>) Прирост накопленной добыч</w:t>
      </w:r>
      <w:r w:rsidR="00E078B2">
        <w:t>и</w:t>
      </w:r>
      <w:r w:rsidRPr="009E2CB6">
        <w:t xml:space="preserve"> нефти по ГС наблюдается при увеличении количества стадий ГРП, причем эта зависимость не</w:t>
      </w:r>
      <w:r w:rsidR="00C63B3A">
        <w:t xml:space="preserve"> </w:t>
      </w:r>
      <w:r w:rsidRPr="009E2CB6">
        <w:t>линейна</w:t>
      </w:r>
      <w:r w:rsidR="00C63B3A">
        <w:t>я</w:t>
      </w:r>
      <w:r w:rsidRPr="009E2CB6">
        <w:t>. По опыту Приобского месторождения установлено, что при увеличении количества стадий ГРП более четырех скорость прироста добычи нефти резко падает, при этом наибольшая экономическая эффективность достигается при длине горизонтального участка скважин 1000</w:t>
      </w:r>
      <w:r w:rsidR="00E078B2" w:rsidRPr="005F19DA">
        <w:t> </w:t>
      </w:r>
      <w:r w:rsidR="009525B4">
        <w:t>м</w:t>
      </w:r>
      <w:r w:rsidR="00032ABC">
        <w:rPr>
          <w:rFonts w:hint="eastAsia"/>
        </w:rPr>
        <w:t xml:space="preserve"> [</w:t>
      </w:r>
      <w:r w:rsidR="000406FA">
        <w:rPr>
          <w:rFonts w:hint="eastAsia"/>
        </w:rPr>
        <w:t>1]</w:t>
      </w:r>
      <w:r w:rsidR="009525B4">
        <w:t>.</w:t>
      </w:r>
    </w:p>
    <w:p w:rsidR="009E2CB6" w:rsidRPr="009E2CB6" w:rsidRDefault="009E2CB6" w:rsidP="009E2CB6">
      <w:pPr>
        <w:spacing w:line="360" w:lineRule="auto"/>
        <w:ind w:firstLine="709"/>
        <w:jc w:val="both"/>
      </w:pPr>
      <w:r w:rsidRPr="009E2CB6">
        <w:rPr>
          <w:noProof/>
        </w:rPr>
        <w:drawing>
          <wp:inline distT="0" distB="0" distL="0" distR="0">
            <wp:extent cx="5505450" cy="3190875"/>
            <wp:effectExtent l="0" t="0" r="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E2CB6" w:rsidRPr="00CF471B" w:rsidRDefault="009E2CB6" w:rsidP="009E73D8">
      <w:pPr>
        <w:spacing w:line="360" w:lineRule="auto"/>
        <w:ind w:firstLine="709"/>
        <w:jc w:val="center"/>
        <w:rPr>
          <w:bCs/>
        </w:rPr>
      </w:pPr>
      <w:r w:rsidRPr="009E2CB6">
        <w:rPr>
          <w:bCs/>
        </w:rPr>
        <w:t>Рис</w:t>
      </w:r>
      <w:r w:rsidR="00385DC4">
        <w:rPr>
          <w:bCs/>
        </w:rPr>
        <w:t>унок</w:t>
      </w:r>
      <w:r w:rsidRPr="009E2CB6">
        <w:rPr>
          <w:bCs/>
        </w:rPr>
        <w:t xml:space="preserve"> 26. </w:t>
      </w:r>
      <w:r w:rsidR="00E078B2">
        <w:rPr>
          <w:bCs/>
        </w:rPr>
        <w:t>Графики</w:t>
      </w:r>
      <w:r w:rsidRPr="009E2CB6">
        <w:rPr>
          <w:bCs/>
        </w:rPr>
        <w:t xml:space="preserve"> динамик дебитов горизонтальных и наклонно-направленных скважин на Приобском месторождении </w:t>
      </w:r>
      <w:r w:rsidR="00CF471B" w:rsidRPr="00CF471B">
        <w:rPr>
          <w:bCs/>
        </w:rPr>
        <w:t>[</w:t>
      </w:r>
      <w:r w:rsidR="000406FA">
        <w:rPr>
          <w:rFonts w:hint="eastAsia"/>
          <w:bCs/>
        </w:rPr>
        <w:t>25</w:t>
      </w:r>
      <w:r w:rsidR="00CF471B" w:rsidRPr="00CF471B">
        <w:rPr>
          <w:bCs/>
        </w:rPr>
        <w:t>]</w:t>
      </w:r>
    </w:p>
    <w:p w:rsidR="009E2CB6" w:rsidRPr="009E2CB6" w:rsidRDefault="009E2CB6" w:rsidP="009E2CB6">
      <w:pPr>
        <w:spacing w:line="360" w:lineRule="auto"/>
        <w:ind w:firstLine="709"/>
        <w:jc w:val="both"/>
      </w:pPr>
      <w:r w:rsidRPr="009E2CB6">
        <w:t>Основной акцент при выборе оптимальной системы разработки нео</w:t>
      </w:r>
      <w:r w:rsidR="000406FA">
        <w:t>б</w:t>
      </w:r>
      <w:r w:rsidRPr="009E2CB6">
        <w:t xml:space="preserve">ходимо сделать на наиболее эффективные подходы в реализации систем </w:t>
      </w:r>
      <w:r w:rsidR="00C63B3A">
        <w:t>ППД</w:t>
      </w:r>
      <w:r w:rsidRPr="009E2CB6">
        <w:t xml:space="preserve">. При девятиточечной обращенной системе разработки с расстоянием между скважинами около 500 м, а также направлением трещин гидроразрыва вдоль оси максимального регионального стресса, не </w:t>
      </w:r>
      <w:r w:rsidRPr="009E2CB6">
        <w:lastRenderedPageBreak/>
        <w:t xml:space="preserve">происходит языкового обводнения по причинам неоднородности, но фронт вытеснения при этом формируется рядами, что в свою очередь ведет к неравномерности выработки </w:t>
      </w:r>
      <w:r w:rsidR="00520D8E">
        <w:rPr>
          <w:rFonts w:hint="eastAsia"/>
        </w:rPr>
        <w:t>[15]</w:t>
      </w:r>
      <w:r w:rsidR="00D845AC">
        <w:t>.</w:t>
      </w:r>
      <w:r w:rsidR="00520D8E">
        <w:rPr>
          <w:rFonts w:hint="eastAsia"/>
        </w:rPr>
        <w:t xml:space="preserve"> </w:t>
      </w:r>
      <w:r w:rsidR="00D845AC">
        <w:t>Р</w:t>
      </w:r>
      <w:r w:rsidRPr="009E2CB6">
        <w:t xml:space="preserve">ядная система обеспечивает более высокую степень нефтеизвлечения при меньших объемах закачиваемой и отбираемой воды. </w:t>
      </w:r>
      <w:proofErr w:type="gramStart"/>
      <w:r w:rsidRPr="009E2CB6">
        <w:t>На о</w:t>
      </w:r>
      <w:r w:rsidR="00520D8E">
        <w:t>пыте Пермяковского месторожения</w:t>
      </w:r>
      <w:r w:rsidR="00C63B3A">
        <w:t xml:space="preserve"> установлено, что </w:t>
      </w:r>
      <w:r w:rsidRPr="009E2CB6">
        <w:t>при переходе с площадной девятиточечной системы разработки к однорядной в условиях низкопроницаемого коллектора юрских отложений суточная добыча нефти возросла на 46,5%, а средняя обводненность снизилась на 22%</w:t>
      </w:r>
      <w:r w:rsidR="001072B6">
        <w:t xml:space="preserve"> (</w:t>
      </w:r>
      <w:r w:rsidR="00400BAC">
        <w:t>Рисунок</w:t>
      </w:r>
      <w:r w:rsidR="001072B6">
        <w:t xml:space="preserve"> 27).</w:t>
      </w:r>
      <w:proofErr w:type="gramEnd"/>
    </w:p>
    <w:p w:rsidR="009E2CB6" w:rsidRPr="009E2CB6" w:rsidRDefault="009E2CB6" w:rsidP="00400BAC">
      <w:pPr>
        <w:spacing w:line="360" w:lineRule="auto"/>
        <w:jc w:val="both"/>
      </w:pPr>
      <w:r w:rsidRPr="009E2CB6">
        <w:rPr>
          <w:noProof/>
        </w:rPr>
        <w:drawing>
          <wp:inline distT="0" distB="0" distL="0" distR="0">
            <wp:extent cx="5934075" cy="3362325"/>
            <wp:effectExtent l="0" t="0" r="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E2CB6" w:rsidRPr="00CF471B" w:rsidRDefault="009E2CB6" w:rsidP="009E73D8">
      <w:pPr>
        <w:spacing w:line="360" w:lineRule="auto"/>
        <w:ind w:firstLine="709"/>
        <w:jc w:val="center"/>
        <w:rPr>
          <w:bCs/>
        </w:rPr>
      </w:pPr>
      <w:r w:rsidRPr="009E2CB6">
        <w:rPr>
          <w:bCs/>
        </w:rPr>
        <w:t>Рис</w:t>
      </w:r>
      <w:r w:rsidR="00385DC4">
        <w:rPr>
          <w:bCs/>
        </w:rPr>
        <w:t xml:space="preserve">унок </w:t>
      </w:r>
      <w:r w:rsidRPr="009E2CB6">
        <w:rPr>
          <w:bCs/>
        </w:rPr>
        <w:t xml:space="preserve">27 </w:t>
      </w:r>
      <w:r w:rsidR="00D845AC">
        <w:rPr>
          <w:bCs/>
        </w:rPr>
        <w:t>График</w:t>
      </w:r>
      <w:r w:rsidRPr="009E2CB6">
        <w:rPr>
          <w:bCs/>
        </w:rPr>
        <w:t xml:space="preserve"> вытеснения для разных систем разработки Пермяковского месторождения </w:t>
      </w:r>
      <w:r w:rsidR="00CF471B" w:rsidRPr="00CF471B">
        <w:rPr>
          <w:bCs/>
        </w:rPr>
        <w:t>[3</w:t>
      </w:r>
      <w:r w:rsidR="00520D8E">
        <w:rPr>
          <w:rFonts w:hint="eastAsia"/>
          <w:bCs/>
        </w:rPr>
        <w:t>9</w:t>
      </w:r>
      <w:r w:rsidR="00CF471B" w:rsidRPr="00CF471B">
        <w:rPr>
          <w:bCs/>
        </w:rPr>
        <w:t>]</w:t>
      </w:r>
    </w:p>
    <w:p w:rsidR="009E2CB6" w:rsidRPr="009E2CB6" w:rsidRDefault="009E2CB6" w:rsidP="009E2CB6">
      <w:pPr>
        <w:spacing w:line="360" w:lineRule="auto"/>
        <w:ind w:firstLine="709"/>
        <w:jc w:val="both"/>
      </w:pPr>
      <w:r w:rsidRPr="009E2CB6">
        <w:t xml:space="preserve">На примере Хохряковского месторождения рассматривается тесная взаимосвязь КИН с плотностью сетки скважин (ПСС), поскольку для низкопроницаемых объектов требуются меньшие расстояния между скважинами для возникновения взаимодействия. Для достижения наибольшего КИН при рядных системах эксплуатации необходимо сближать добывающие и нагнетательные ряды с учетом направления преимущественного развития трещин </w:t>
      </w:r>
      <w:r w:rsidR="00CF471B" w:rsidRPr="00CF471B">
        <w:t>[3</w:t>
      </w:r>
      <w:r w:rsidR="00385DC4">
        <w:rPr>
          <w:rFonts w:hint="eastAsia"/>
        </w:rPr>
        <w:t>6, 5</w:t>
      </w:r>
      <w:r w:rsidR="00CF471B" w:rsidRPr="00CF471B">
        <w:t>]</w:t>
      </w:r>
      <w:r w:rsidR="00D845AC">
        <w:t>.</w:t>
      </w:r>
      <w:r w:rsidR="00CF471B" w:rsidRPr="00CF471B">
        <w:t xml:space="preserve"> </w:t>
      </w:r>
      <w:r w:rsidRPr="009E2CB6">
        <w:t>Среди площадных систем разработки наиболее оптимальными являются с ППС 15-17 га/скв</w:t>
      </w:r>
      <w:r w:rsidR="007949D8">
        <w:t>. (Рисунок 28)</w:t>
      </w:r>
      <w:r w:rsidRPr="009E2CB6">
        <w:t xml:space="preserve">, </w:t>
      </w:r>
      <w:proofErr w:type="gramStart"/>
      <w:r w:rsidRPr="009E2CB6">
        <w:t>при</w:t>
      </w:r>
      <w:proofErr w:type="gramEnd"/>
      <w:r w:rsidRPr="009E2CB6">
        <w:t xml:space="preserve"> котор</w:t>
      </w:r>
      <w:r w:rsidR="00D845AC">
        <w:t>ых</w:t>
      </w:r>
      <w:r w:rsidRPr="009E2CB6">
        <w:t xml:space="preserve"> удается сблизить добывающие и нагнетательные скважины до некоторого расстояния, обеспечивающего взаимосвязь без перекрытия зон формирования трещин гидроразрыва и техногенных трещин в нагнетательных скважинах.</w:t>
      </w:r>
    </w:p>
    <w:p w:rsidR="009E2CB6" w:rsidRPr="009E2CB6" w:rsidRDefault="009E2CB6" w:rsidP="009E2CB6">
      <w:pPr>
        <w:spacing w:line="360" w:lineRule="auto"/>
        <w:ind w:firstLine="709"/>
        <w:jc w:val="both"/>
        <w:rPr>
          <w:noProof/>
        </w:rPr>
      </w:pPr>
      <w:r w:rsidRPr="009E2CB6">
        <w:rPr>
          <w:noProof/>
        </w:rPr>
        <w:lastRenderedPageBreak/>
        <w:drawing>
          <wp:inline distT="0" distB="0" distL="0" distR="0">
            <wp:extent cx="5238750" cy="2428875"/>
            <wp:effectExtent l="0" t="0" r="0" b="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E2CB6" w:rsidRPr="00385DC4" w:rsidRDefault="009E2CB6" w:rsidP="009E73D8">
      <w:pPr>
        <w:spacing w:line="360" w:lineRule="auto"/>
        <w:ind w:firstLine="709"/>
        <w:jc w:val="center"/>
      </w:pPr>
      <w:r w:rsidRPr="009E2CB6">
        <w:t>Рис</w:t>
      </w:r>
      <w:r w:rsidR="00385DC4">
        <w:t>унок</w:t>
      </w:r>
      <w:r w:rsidRPr="009E2CB6">
        <w:t xml:space="preserve"> </w:t>
      </w:r>
      <w:r w:rsidR="001072B6">
        <w:t xml:space="preserve">28 </w:t>
      </w:r>
      <w:r w:rsidR="00D845AC">
        <w:t>Диаграмма зависимости</w:t>
      </w:r>
      <w:r w:rsidRPr="009E2CB6">
        <w:t xml:space="preserve"> текущего значения коэффициента нефтеотдачи от плотности сетки скважин (Хохряковское месторождени</w:t>
      </w:r>
      <w:r w:rsidRPr="00CF471B">
        <w:t>е)</w:t>
      </w:r>
      <w:r w:rsidR="00385DC4" w:rsidRPr="00385DC4">
        <w:t>[30]</w:t>
      </w:r>
    </w:p>
    <w:p w:rsidR="009E2CB6" w:rsidRPr="009E2CB6" w:rsidRDefault="009E2CB6" w:rsidP="009E2CB6">
      <w:pPr>
        <w:spacing w:line="360" w:lineRule="auto"/>
        <w:ind w:firstLine="709"/>
        <w:jc w:val="both"/>
      </w:pPr>
      <w:r w:rsidRPr="009E2CB6">
        <w:t xml:space="preserve">На Приобском месторождении в 2009 г. было предложено оптимизировать размещение добывающих и нагнетательных скважин для классических систем разработки с целью увеличения безводного периода добычи нефти и как следствие увеличения КИН. Площадные системы разработки представлялись в виде </w:t>
      </w:r>
      <w:proofErr w:type="gramStart"/>
      <w:r w:rsidRPr="009E2CB6">
        <w:t>рядных</w:t>
      </w:r>
      <w:proofErr w:type="gramEnd"/>
      <w:r w:rsidRPr="009E2CB6">
        <w:t xml:space="preserve">. Предлагалось ориентировать ряды скважин вдоль направления преимущественного развития трещин. Затем на участках, где наблюдается эффект автоГРП, систему трансформировали в рядную с разрежением рядов нагнетательных скважин и сближением зон </w:t>
      </w:r>
      <w:r w:rsidR="00446DFF">
        <w:t xml:space="preserve">отбора и нагнетания (линейная </w:t>
      </w:r>
      <w:r w:rsidRPr="009E2CB6">
        <w:t>си</w:t>
      </w:r>
      <w:r w:rsidR="00446DFF">
        <w:t>с</w:t>
      </w:r>
      <w:r w:rsidRPr="009E2CB6">
        <w:t xml:space="preserve">тема). Для оценки технико-экономических показателей было проведено сопоставление с обращенной девятиточечной системой разработки. Результаты показали, что при </w:t>
      </w:r>
      <w:r w:rsidR="007949D8">
        <w:t>ПСС</w:t>
      </w:r>
      <w:r w:rsidRPr="009E2CB6">
        <w:t xml:space="preserve"> 25</w:t>
      </w:r>
      <w:r w:rsidR="001072B6">
        <w:t xml:space="preserve"> </w:t>
      </w:r>
      <w:r w:rsidRPr="009E2CB6">
        <w:t>га/скв</w:t>
      </w:r>
      <w:r w:rsidR="001072B6">
        <w:t>.</w:t>
      </w:r>
      <w:r w:rsidRPr="009E2CB6">
        <w:t xml:space="preserve"> прирост КИН для линейной </w:t>
      </w:r>
      <w:r w:rsidR="00E150EE" w:rsidRPr="009E2CB6">
        <w:t>системы,</w:t>
      </w:r>
      <w:r w:rsidRPr="009E2CB6">
        <w:t xml:space="preserve"> относительно реализованной девятиточечной</w:t>
      </w:r>
      <w:r w:rsidR="00E150EE">
        <w:t>,</w:t>
      </w:r>
      <w:r w:rsidRPr="009E2CB6">
        <w:t xml:space="preserve"> составил 5%, прирост по NPV – 29%, темпы добычи нефти в начальный период выше на 35 %</w:t>
      </w:r>
      <w:r w:rsidR="00CF471B" w:rsidRPr="00CF471B">
        <w:t xml:space="preserve"> [</w:t>
      </w:r>
      <w:r w:rsidR="00385DC4" w:rsidRPr="00385DC4">
        <w:t>1</w:t>
      </w:r>
      <w:r w:rsidR="00CF471B" w:rsidRPr="00CF471B">
        <w:t>]</w:t>
      </w:r>
      <w:r w:rsidR="001072B6">
        <w:t xml:space="preserve"> (</w:t>
      </w:r>
      <w:r w:rsidR="007C6773">
        <w:t>Рисунок</w:t>
      </w:r>
      <w:r w:rsidR="001072B6">
        <w:t xml:space="preserve"> 29).</w:t>
      </w:r>
    </w:p>
    <w:p w:rsidR="009E2CB6" w:rsidRPr="009E2CB6" w:rsidRDefault="001072B6" w:rsidP="009E2CB6">
      <w:pPr>
        <w:spacing w:line="360" w:lineRule="auto"/>
        <w:ind w:firstLine="709"/>
        <w:jc w:val="both"/>
      </w:pPr>
      <w:r w:rsidRPr="009E2CB6">
        <w:rPr>
          <w:noProof/>
        </w:rPr>
        <w:drawing>
          <wp:inline distT="0" distB="0" distL="0" distR="0">
            <wp:extent cx="5619750" cy="2495550"/>
            <wp:effectExtent l="0" t="0" r="0" b="0"/>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E2CB6" w:rsidRPr="00E150EE" w:rsidRDefault="001072B6" w:rsidP="009E73D8">
      <w:pPr>
        <w:spacing w:line="360" w:lineRule="auto"/>
        <w:ind w:firstLine="709"/>
        <w:jc w:val="center"/>
        <w:rPr>
          <w:bCs/>
        </w:rPr>
      </w:pPr>
      <w:r>
        <w:rPr>
          <w:bCs/>
        </w:rPr>
        <w:t>Рис</w:t>
      </w:r>
      <w:r w:rsidR="007949D8">
        <w:rPr>
          <w:bCs/>
        </w:rPr>
        <w:t>унок 29</w:t>
      </w:r>
      <w:r>
        <w:rPr>
          <w:bCs/>
        </w:rPr>
        <w:t xml:space="preserve"> </w:t>
      </w:r>
      <w:r w:rsidR="00E150EE">
        <w:rPr>
          <w:bCs/>
        </w:rPr>
        <w:t xml:space="preserve">График проектных </w:t>
      </w:r>
      <w:r>
        <w:rPr>
          <w:bCs/>
        </w:rPr>
        <w:t>объем</w:t>
      </w:r>
      <w:r w:rsidR="00E150EE">
        <w:rPr>
          <w:bCs/>
        </w:rPr>
        <w:t>ов</w:t>
      </w:r>
      <w:r>
        <w:rPr>
          <w:bCs/>
        </w:rPr>
        <w:t xml:space="preserve"> добычи на Приобском месторождении</w:t>
      </w:r>
      <w:r w:rsidR="00E150EE">
        <w:rPr>
          <w:bCs/>
        </w:rPr>
        <w:t xml:space="preserve"> </w:t>
      </w:r>
      <w:r w:rsidR="00E150EE" w:rsidRPr="00E150EE">
        <w:rPr>
          <w:bCs/>
        </w:rPr>
        <w:t>[6]</w:t>
      </w:r>
    </w:p>
    <w:p w:rsidR="009E2CB6" w:rsidRDefault="009E2CB6" w:rsidP="009E2CB6">
      <w:pPr>
        <w:spacing w:line="360" w:lineRule="auto"/>
        <w:ind w:firstLine="709"/>
        <w:jc w:val="both"/>
      </w:pPr>
      <w:r w:rsidRPr="009E2CB6">
        <w:lastRenderedPageBreak/>
        <w:t xml:space="preserve">На основе проведенного анализа было выбрано для </w:t>
      </w:r>
      <w:r w:rsidR="001072B6">
        <w:t>сравнения 4 варианта разработки (</w:t>
      </w:r>
      <w:r w:rsidR="007949D8">
        <w:t xml:space="preserve">Таблица </w:t>
      </w:r>
      <w:r w:rsidR="001072B6">
        <w:t>12).</w:t>
      </w:r>
    </w:p>
    <w:p w:rsidR="00034721" w:rsidRDefault="00034721" w:rsidP="00034721">
      <w:pPr>
        <w:spacing w:line="360" w:lineRule="auto"/>
        <w:ind w:firstLine="709"/>
        <w:jc w:val="right"/>
      </w:pPr>
      <w:r>
        <w:t>Таблица 12</w:t>
      </w:r>
    </w:p>
    <w:p w:rsidR="00034721" w:rsidRPr="009E2CB6" w:rsidRDefault="00034721" w:rsidP="00034721">
      <w:pPr>
        <w:spacing w:line="360" w:lineRule="auto"/>
        <w:ind w:firstLine="709"/>
        <w:jc w:val="center"/>
      </w:pPr>
      <w:r>
        <w:t>Варианты разработки пласта ЮК</w:t>
      </w:r>
      <w:proofErr w:type="gramStart"/>
      <w:r w:rsidRPr="00D94CE9">
        <w:rPr>
          <w:vertAlign w:val="subscript"/>
        </w:rPr>
        <w:t>2</w:t>
      </w:r>
      <w:proofErr w:type="gramEnd"/>
    </w:p>
    <w:tbl>
      <w:tblPr>
        <w:tblW w:w="9792" w:type="dxa"/>
        <w:tblInd w:w="93" w:type="dxa"/>
        <w:tblLook w:val="04A0"/>
      </w:tblPr>
      <w:tblGrid>
        <w:gridCol w:w="1149"/>
        <w:gridCol w:w="3747"/>
        <w:gridCol w:w="2448"/>
        <w:gridCol w:w="2448"/>
      </w:tblGrid>
      <w:tr w:rsidR="00034721" w:rsidRPr="009E2CB6" w:rsidTr="008871ED">
        <w:trPr>
          <w:trHeight w:val="690"/>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721" w:rsidRPr="004627DD" w:rsidRDefault="00034721" w:rsidP="00034721">
            <w:pPr>
              <w:spacing w:line="360" w:lineRule="auto"/>
              <w:jc w:val="center"/>
            </w:pPr>
            <w:r w:rsidRPr="004627DD">
              <w:t>Номер</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034721" w:rsidRPr="004627DD" w:rsidRDefault="00034721" w:rsidP="00034721">
            <w:pPr>
              <w:spacing w:line="360" w:lineRule="auto"/>
              <w:jc w:val="center"/>
            </w:pPr>
            <w:r w:rsidRPr="004627DD">
              <w:t>Система разработки</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rsidR="00034721" w:rsidRPr="004627DD" w:rsidRDefault="00034721" w:rsidP="00034721">
            <w:pPr>
              <w:spacing w:line="360" w:lineRule="auto"/>
              <w:jc w:val="center"/>
            </w:pPr>
            <w:r w:rsidRPr="004627DD">
              <w:t>Соотношение добывающих и нагнетательных скважин</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rsidR="00034721" w:rsidRPr="004627DD" w:rsidRDefault="00034721" w:rsidP="00034721">
            <w:pPr>
              <w:spacing w:line="360" w:lineRule="auto"/>
              <w:jc w:val="center"/>
            </w:pPr>
            <w:r w:rsidRPr="004627DD">
              <w:t>Плотность сетки скважин</w:t>
            </w:r>
          </w:p>
        </w:tc>
      </w:tr>
      <w:tr w:rsidR="008871ED" w:rsidRPr="009E2CB6" w:rsidTr="008871ED">
        <w:trPr>
          <w:trHeight w:val="690"/>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034721" w:rsidRPr="004627DD" w:rsidRDefault="00034721" w:rsidP="00034721">
            <w:pPr>
              <w:spacing w:line="360" w:lineRule="auto"/>
              <w:ind w:firstLine="709"/>
              <w:jc w:val="center"/>
            </w:pPr>
            <w:r w:rsidRPr="004627DD">
              <w:t>1</w:t>
            </w:r>
          </w:p>
        </w:tc>
        <w:tc>
          <w:tcPr>
            <w:tcW w:w="3747" w:type="dxa"/>
            <w:tcBorders>
              <w:top w:val="nil"/>
              <w:left w:val="nil"/>
              <w:bottom w:val="single" w:sz="4" w:space="0" w:color="auto"/>
              <w:right w:val="single" w:sz="4" w:space="0" w:color="auto"/>
            </w:tcBorders>
            <w:shd w:val="clear" w:color="auto" w:fill="auto"/>
            <w:vAlign w:val="center"/>
            <w:hideMark/>
          </w:tcPr>
          <w:p w:rsidR="00034721" w:rsidRPr="004627DD" w:rsidRDefault="00034721" w:rsidP="00034721">
            <w:pPr>
              <w:spacing w:line="360" w:lineRule="auto"/>
              <w:jc w:val="center"/>
            </w:pPr>
            <w:r w:rsidRPr="004627DD">
              <w:t>Девятиточечная (ННС+ГРП)</w:t>
            </w:r>
          </w:p>
        </w:tc>
        <w:tc>
          <w:tcPr>
            <w:tcW w:w="2448" w:type="dxa"/>
            <w:tcBorders>
              <w:top w:val="nil"/>
              <w:left w:val="nil"/>
              <w:bottom w:val="single" w:sz="4" w:space="0" w:color="auto"/>
              <w:right w:val="single" w:sz="4" w:space="0" w:color="auto"/>
            </w:tcBorders>
            <w:shd w:val="clear" w:color="auto" w:fill="auto"/>
            <w:vAlign w:val="bottom"/>
            <w:hideMark/>
          </w:tcPr>
          <w:p w:rsidR="00034721" w:rsidRPr="004627DD" w:rsidRDefault="00034721" w:rsidP="00034721">
            <w:pPr>
              <w:spacing w:line="360" w:lineRule="auto"/>
              <w:ind w:firstLine="709"/>
            </w:pPr>
            <w:r w:rsidRPr="004627DD">
              <w:t>3:1</w:t>
            </w:r>
          </w:p>
        </w:tc>
        <w:tc>
          <w:tcPr>
            <w:tcW w:w="2448" w:type="dxa"/>
            <w:tcBorders>
              <w:top w:val="nil"/>
              <w:left w:val="nil"/>
              <w:bottom w:val="single" w:sz="4" w:space="0" w:color="auto"/>
              <w:right w:val="single" w:sz="4" w:space="0" w:color="auto"/>
            </w:tcBorders>
            <w:shd w:val="clear" w:color="auto" w:fill="auto"/>
            <w:vAlign w:val="bottom"/>
            <w:hideMark/>
          </w:tcPr>
          <w:p w:rsidR="00034721" w:rsidRPr="004627DD" w:rsidRDefault="00034721" w:rsidP="00034721">
            <w:pPr>
              <w:spacing w:line="360" w:lineRule="auto"/>
              <w:ind w:firstLine="709"/>
            </w:pPr>
            <w:r w:rsidRPr="004627DD">
              <w:t>25</w:t>
            </w:r>
          </w:p>
        </w:tc>
      </w:tr>
      <w:tr w:rsidR="008871ED" w:rsidRPr="009E2CB6" w:rsidTr="008871ED">
        <w:trPr>
          <w:trHeight w:val="690"/>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034721" w:rsidRPr="004627DD" w:rsidRDefault="00034721" w:rsidP="00034721">
            <w:pPr>
              <w:spacing w:line="360" w:lineRule="auto"/>
              <w:ind w:firstLine="709"/>
              <w:jc w:val="center"/>
            </w:pPr>
            <w:r w:rsidRPr="004627DD">
              <w:t>2</w:t>
            </w:r>
          </w:p>
        </w:tc>
        <w:tc>
          <w:tcPr>
            <w:tcW w:w="3747" w:type="dxa"/>
            <w:tcBorders>
              <w:top w:val="nil"/>
              <w:left w:val="nil"/>
              <w:bottom w:val="single" w:sz="4" w:space="0" w:color="auto"/>
              <w:right w:val="single" w:sz="4" w:space="0" w:color="auto"/>
            </w:tcBorders>
            <w:shd w:val="clear" w:color="auto" w:fill="auto"/>
            <w:vAlign w:val="center"/>
            <w:hideMark/>
          </w:tcPr>
          <w:p w:rsidR="00034721" w:rsidRPr="004627DD" w:rsidRDefault="00034721" w:rsidP="00034721">
            <w:pPr>
              <w:spacing w:line="360" w:lineRule="auto"/>
              <w:jc w:val="center"/>
            </w:pPr>
            <w:r w:rsidRPr="004627DD">
              <w:t>Пятиточечная (ННС+ГРП)</w:t>
            </w:r>
          </w:p>
        </w:tc>
        <w:tc>
          <w:tcPr>
            <w:tcW w:w="2448" w:type="dxa"/>
            <w:tcBorders>
              <w:top w:val="nil"/>
              <w:left w:val="nil"/>
              <w:bottom w:val="single" w:sz="4" w:space="0" w:color="auto"/>
              <w:right w:val="single" w:sz="4" w:space="0" w:color="auto"/>
            </w:tcBorders>
            <w:shd w:val="clear" w:color="auto" w:fill="auto"/>
            <w:vAlign w:val="bottom"/>
            <w:hideMark/>
          </w:tcPr>
          <w:p w:rsidR="00034721" w:rsidRPr="004627DD" w:rsidRDefault="00034721" w:rsidP="00034721">
            <w:pPr>
              <w:spacing w:line="360" w:lineRule="auto"/>
              <w:ind w:firstLine="709"/>
            </w:pPr>
            <w:r w:rsidRPr="004627DD">
              <w:t>1:1</w:t>
            </w:r>
          </w:p>
        </w:tc>
        <w:tc>
          <w:tcPr>
            <w:tcW w:w="2448" w:type="dxa"/>
            <w:tcBorders>
              <w:top w:val="nil"/>
              <w:left w:val="nil"/>
              <w:bottom w:val="single" w:sz="4" w:space="0" w:color="auto"/>
              <w:right w:val="single" w:sz="4" w:space="0" w:color="auto"/>
            </w:tcBorders>
            <w:shd w:val="clear" w:color="auto" w:fill="auto"/>
            <w:vAlign w:val="bottom"/>
            <w:hideMark/>
          </w:tcPr>
          <w:p w:rsidR="00034721" w:rsidRPr="004627DD" w:rsidRDefault="00034721" w:rsidP="00034721">
            <w:pPr>
              <w:spacing w:line="360" w:lineRule="auto"/>
              <w:ind w:firstLine="709"/>
            </w:pPr>
            <w:r w:rsidRPr="004627DD">
              <w:t>16</w:t>
            </w:r>
          </w:p>
        </w:tc>
      </w:tr>
      <w:tr w:rsidR="008871ED" w:rsidRPr="009E2CB6" w:rsidTr="008871ED">
        <w:trPr>
          <w:trHeight w:val="690"/>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034721" w:rsidRPr="004627DD" w:rsidRDefault="00034721" w:rsidP="00034721">
            <w:pPr>
              <w:spacing w:line="360" w:lineRule="auto"/>
              <w:ind w:firstLine="709"/>
              <w:jc w:val="center"/>
            </w:pPr>
            <w:r w:rsidRPr="004627DD">
              <w:t>3</w:t>
            </w:r>
          </w:p>
        </w:tc>
        <w:tc>
          <w:tcPr>
            <w:tcW w:w="3747" w:type="dxa"/>
            <w:tcBorders>
              <w:top w:val="nil"/>
              <w:left w:val="nil"/>
              <w:bottom w:val="single" w:sz="4" w:space="0" w:color="auto"/>
              <w:right w:val="single" w:sz="4" w:space="0" w:color="auto"/>
            </w:tcBorders>
            <w:shd w:val="clear" w:color="auto" w:fill="auto"/>
            <w:vAlign w:val="center"/>
            <w:hideMark/>
          </w:tcPr>
          <w:p w:rsidR="00034721" w:rsidRPr="004627DD" w:rsidRDefault="00034721" w:rsidP="00034721">
            <w:pPr>
              <w:spacing w:line="360" w:lineRule="auto"/>
              <w:jc w:val="center"/>
            </w:pPr>
            <w:r w:rsidRPr="004627DD">
              <w:t>ГС+МГРП поперек стресса</w:t>
            </w:r>
          </w:p>
        </w:tc>
        <w:tc>
          <w:tcPr>
            <w:tcW w:w="2448" w:type="dxa"/>
            <w:tcBorders>
              <w:top w:val="nil"/>
              <w:left w:val="nil"/>
              <w:bottom w:val="single" w:sz="4" w:space="0" w:color="auto"/>
              <w:right w:val="single" w:sz="4" w:space="0" w:color="auto"/>
            </w:tcBorders>
            <w:shd w:val="clear" w:color="auto" w:fill="auto"/>
            <w:vAlign w:val="bottom"/>
            <w:hideMark/>
          </w:tcPr>
          <w:p w:rsidR="00034721" w:rsidRPr="004627DD" w:rsidRDefault="00034721" w:rsidP="00034721">
            <w:pPr>
              <w:spacing w:line="360" w:lineRule="auto"/>
              <w:ind w:firstLine="709"/>
            </w:pPr>
            <w:r w:rsidRPr="004627DD">
              <w:t>1:1</w:t>
            </w:r>
          </w:p>
        </w:tc>
        <w:tc>
          <w:tcPr>
            <w:tcW w:w="2448" w:type="dxa"/>
            <w:tcBorders>
              <w:top w:val="nil"/>
              <w:left w:val="nil"/>
              <w:bottom w:val="single" w:sz="4" w:space="0" w:color="auto"/>
              <w:right w:val="single" w:sz="4" w:space="0" w:color="auto"/>
            </w:tcBorders>
            <w:shd w:val="clear" w:color="auto" w:fill="auto"/>
            <w:vAlign w:val="bottom"/>
            <w:hideMark/>
          </w:tcPr>
          <w:p w:rsidR="00034721" w:rsidRPr="004627DD" w:rsidRDefault="00034721" w:rsidP="00034721">
            <w:pPr>
              <w:spacing w:line="360" w:lineRule="auto"/>
              <w:ind w:firstLine="709"/>
            </w:pPr>
            <w:r w:rsidRPr="004627DD">
              <w:t>32</w:t>
            </w:r>
          </w:p>
        </w:tc>
      </w:tr>
      <w:tr w:rsidR="008871ED" w:rsidRPr="009E2CB6" w:rsidTr="008871ED">
        <w:trPr>
          <w:trHeight w:val="690"/>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034721" w:rsidRPr="004627DD" w:rsidRDefault="00034721" w:rsidP="00034721">
            <w:pPr>
              <w:spacing w:line="360" w:lineRule="auto"/>
              <w:ind w:firstLine="709"/>
              <w:jc w:val="center"/>
            </w:pPr>
            <w:r w:rsidRPr="004627DD">
              <w:t>4</w:t>
            </w:r>
          </w:p>
        </w:tc>
        <w:tc>
          <w:tcPr>
            <w:tcW w:w="3747" w:type="dxa"/>
            <w:tcBorders>
              <w:top w:val="nil"/>
              <w:left w:val="nil"/>
              <w:bottom w:val="single" w:sz="4" w:space="0" w:color="auto"/>
              <w:right w:val="single" w:sz="4" w:space="0" w:color="auto"/>
            </w:tcBorders>
            <w:shd w:val="clear" w:color="auto" w:fill="auto"/>
            <w:vAlign w:val="center"/>
            <w:hideMark/>
          </w:tcPr>
          <w:p w:rsidR="00034721" w:rsidRPr="004627DD" w:rsidRDefault="00034721" w:rsidP="00034721">
            <w:pPr>
              <w:spacing w:line="360" w:lineRule="auto"/>
              <w:jc w:val="center"/>
            </w:pPr>
            <w:r w:rsidRPr="004627DD">
              <w:t>ГС+МГРП вдоль стресса</w:t>
            </w:r>
          </w:p>
        </w:tc>
        <w:tc>
          <w:tcPr>
            <w:tcW w:w="2448" w:type="dxa"/>
            <w:tcBorders>
              <w:top w:val="nil"/>
              <w:left w:val="nil"/>
              <w:bottom w:val="single" w:sz="4" w:space="0" w:color="auto"/>
              <w:right w:val="single" w:sz="4" w:space="0" w:color="auto"/>
            </w:tcBorders>
            <w:shd w:val="clear" w:color="auto" w:fill="auto"/>
            <w:vAlign w:val="bottom"/>
            <w:hideMark/>
          </w:tcPr>
          <w:p w:rsidR="00034721" w:rsidRPr="004627DD" w:rsidRDefault="00034721" w:rsidP="00034721">
            <w:pPr>
              <w:spacing w:line="360" w:lineRule="auto"/>
              <w:ind w:firstLine="709"/>
            </w:pPr>
            <w:r w:rsidRPr="004627DD">
              <w:t>2:1</w:t>
            </w:r>
          </w:p>
        </w:tc>
        <w:tc>
          <w:tcPr>
            <w:tcW w:w="2448" w:type="dxa"/>
            <w:tcBorders>
              <w:top w:val="nil"/>
              <w:left w:val="nil"/>
              <w:bottom w:val="single" w:sz="4" w:space="0" w:color="auto"/>
              <w:right w:val="single" w:sz="4" w:space="0" w:color="auto"/>
            </w:tcBorders>
            <w:shd w:val="clear" w:color="auto" w:fill="auto"/>
            <w:vAlign w:val="bottom"/>
            <w:hideMark/>
          </w:tcPr>
          <w:p w:rsidR="00034721" w:rsidRPr="004627DD" w:rsidRDefault="00034721" w:rsidP="00034721">
            <w:pPr>
              <w:spacing w:line="360" w:lineRule="auto"/>
              <w:ind w:firstLine="709"/>
            </w:pPr>
            <w:r w:rsidRPr="004627DD">
              <w:t>25</w:t>
            </w:r>
          </w:p>
        </w:tc>
      </w:tr>
    </w:tbl>
    <w:p w:rsidR="00034721" w:rsidRPr="009E2CB6" w:rsidRDefault="00034721" w:rsidP="00034721">
      <w:pPr>
        <w:spacing w:line="360" w:lineRule="auto"/>
        <w:ind w:firstLine="709"/>
        <w:jc w:val="both"/>
      </w:pPr>
    </w:p>
    <w:p w:rsidR="009E2CB6" w:rsidRPr="009E2CB6" w:rsidRDefault="009E2CB6" w:rsidP="009E2CB6">
      <w:pPr>
        <w:spacing w:line="360" w:lineRule="auto"/>
        <w:ind w:firstLine="709"/>
        <w:jc w:val="both"/>
      </w:pPr>
      <w:r w:rsidRPr="009E2CB6">
        <w:t>Первый вариант (реализуемая система разработки):</w:t>
      </w:r>
      <w:r w:rsidR="007949D8">
        <w:t xml:space="preserve"> </w:t>
      </w:r>
      <w:r w:rsidRPr="009E2CB6">
        <w:t>обращенная девятиточечная система ННС с ГРП с плотностью сетки скважин 25 га/скв, с соотношением числа добывающих и нагнетательных скважин 3:1.</w:t>
      </w:r>
    </w:p>
    <w:p w:rsidR="009E2CB6" w:rsidRPr="009E2CB6" w:rsidRDefault="009E2CB6" w:rsidP="009E2CB6">
      <w:pPr>
        <w:spacing w:line="360" w:lineRule="auto"/>
        <w:ind w:firstLine="709"/>
        <w:jc w:val="both"/>
      </w:pPr>
      <w:r w:rsidRPr="009E2CB6">
        <w:t>Второй вариант: пятиточечная система ННС+ГРП с плотностью сетки скважин 16 га/скв, с соотношением числа добывающих и нагнетательных скважин 1:1, квадратной геометрии с расстоянием между добывающими и нагнетательными скважинами 400 м.</w:t>
      </w:r>
    </w:p>
    <w:p w:rsidR="009E2CB6" w:rsidRPr="009E2CB6" w:rsidRDefault="009E2CB6" w:rsidP="009E2CB6">
      <w:pPr>
        <w:spacing w:line="360" w:lineRule="auto"/>
        <w:ind w:firstLine="709"/>
        <w:jc w:val="both"/>
      </w:pPr>
      <w:r w:rsidRPr="009E2CB6">
        <w:t>Третий вариант (реализуемый на нескольких участках): рядная система ГС+МГРП поперек стресса с организацией системы ППД в шахматном порядке с плотностью сетки 32 га/скв и соотношением добывающих и нагнетательных скважин 1:1.</w:t>
      </w:r>
    </w:p>
    <w:p w:rsidR="009E2CB6" w:rsidRPr="009E2CB6" w:rsidRDefault="009E2CB6" w:rsidP="00034721">
      <w:pPr>
        <w:spacing w:line="360" w:lineRule="auto"/>
        <w:ind w:firstLine="709"/>
        <w:jc w:val="both"/>
      </w:pPr>
      <w:r w:rsidRPr="009E2CB6">
        <w:t>Четвертый вариант предполагает рядную (линейную) систему ГС+МГРП вдоль линии стресса с разрежением рядов нагнетательных скважин и сближением зон отбора и нагнетания, плотность сетки скважин 25 га/ скв., с длиной ствола 1000 м и расстоянием между рядами 300 м.</w:t>
      </w:r>
      <w:r w:rsidR="00034721" w:rsidRPr="009E2CB6">
        <w:t xml:space="preserve"> </w:t>
      </w:r>
    </w:p>
    <w:p w:rsidR="009E2CB6" w:rsidRPr="00CF471B" w:rsidRDefault="009E2CB6" w:rsidP="009E2CB6">
      <w:pPr>
        <w:spacing w:line="360" w:lineRule="auto"/>
        <w:ind w:firstLine="709"/>
        <w:jc w:val="both"/>
      </w:pPr>
      <w:r w:rsidRPr="009E2CB6">
        <w:t xml:space="preserve">Согласно результатам </w:t>
      </w:r>
      <w:proofErr w:type="gramStart"/>
      <w:r w:rsidRPr="009E2CB6">
        <w:t>кросс-дипольного</w:t>
      </w:r>
      <w:proofErr w:type="gramEnd"/>
      <w:r w:rsidRPr="009E2CB6">
        <w:t xml:space="preserve"> каротажа по скважинам Ем-Ёговского </w:t>
      </w:r>
      <w:r w:rsidR="000E1761">
        <w:t>месторождения</w:t>
      </w:r>
      <w:r w:rsidRPr="009E2CB6">
        <w:t xml:space="preserve"> существует преимущественное направление развития трещин с азимутом 335°, и данная ориентация имеет региональный характер</w:t>
      </w:r>
      <w:r w:rsidR="00CF471B" w:rsidRPr="00CF471B">
        <w:t xml:space="preserve"> [2</w:t>
      </w:r>
      <w:r w:rsidR="00385DC4" w:rsidRPr="00385DC4">
        <w:t>0</w:t>
      </w:r>
      <w:r w:rsidR="00CF471B" w:rsidRPr="00CF471B">
        <w:t>]</w:t>
      </w:r>
      <w:r w:rsidR="00034721">
        <w:t>.</w:t>
      </w:r>
    </w:p>
    <w:p w:rsidR="00E150EE" w:rsidRDefault="009E2CB6" w:rsidP="009E2CB6">
      <w:pPr>
        <w:spacing w:line="360" w:lineRule="auto"/>
        <w:ind w:firstLine="709"/>
        <w:jc w:val="both"/>
      </w:pPr>
      <w:r w:rsidRPr="009E2CB6">
        <w:t>Для выбора наиболее рентабельного варианта разработки необходимо провести экономическую оценку.</w:t>
      </w:r>
    </w:p>
    <w:p w:rsidR="00E150EE" w:rsidRDefault="00E150EE">
      <w:r>
        <w:br w:type="page"/>
      </w:r>
    </w:p>
    <w:p w:rsidR="00F75DEE" w:rsidRPr="00E150EE" w:rsidRDefault="00233B7D" w:rsidP="00E150EE">
      <w:pPr>
        <w:pStyle w:val="a6"/>
      </w:pPr>
      <w:bookmarkStart w:id="23" w:name="_Toc298335867"/>
      <w:bookmarkStart w:id="24" w:name="_Toc483309696"/>
      <w:r w:rsidRPr="00E150EE">
        <w:lastRenderedPageBreak/>
        <w:t>7</w:t>
      </w:r>
      <w:r w:rsidR="00014FF4" w:rsidRPr="00E150EE">
        <w:t xml:space="preserve"> </w:t>
      </w:r>
      <w:r w:rsidR="00F75DEE" w:rsidRPr="00E150EE">
        <w:t>ЭКОНОМИЧЕСКИЙ АНАЛИЗ ВАРИАНТОВ РАЗРАБОТКИ</w:t>
      </w:r>
      <w:bookmarkEnd w:id="24"/>
    </w:p>
    <w:p w:rsidR="007949D8" w:rsidRDefault="007949D8" w:rsidP="007949D8">
      <w:pPr>
        <w:rPr>
          <w:lang w:eastAsia="ru-RU"/>
        </w:rPr>
      </w:pPr>
    </w:p>
    <w:p w:rsidR="007949D8" w:rsidRPr="007949D8" w:rsidRDefault="007949D8" w:rsidP="007949D8">
      <w:pPr>
        <w:rPr>
          <w:lang w:eastAsia="ru-RU"/>
        </w:rPr>
      </w:pPr>
    </w:p>
    <w:p w:rsidR="00F75DEE" w:rsidRDefault="00E150EE" w:rsidP="00A57E91">
      <w:pPr>
        <w:pStyle w:val="af3"/>
      </w:pPr>
      <w:bookmarkStart w:id="25" w:name="_Toc483309697"/>
      <w:r>
        <w:t>7.1</w:t>
      </w:r>
      <w:r w:rsidR="00F75DEE" w:rsidRPr="00F75DEE">
        <w:t xml:space="preserve"> Экономические показатели</w:t>
      </w:r>
      <w:bookmarkEnd w:id="25"/>
    </w:p>
    <w:p w:rsidR="007949D8" w:rsidRPr="007949D8" w:rsidRDefault="007949D8" w:rsidP="007949D8">
      <w:pPr>
        <w:rPr>
          <w:lang w:eastAsia="ru-RU"/>
        </w:rPr>
      </w:pPr>
    </w:p>
    <w:p w:rsidR="00F75DEE" w:rsidRPr="00555B38" w:rsidRDefault="00F75DEE" w:rsidP="00F75DEE">
      <w:pPr>
        <w:pStyle w:val="22"/>
        <w:tabs>
          <w:tab w:val="left" w:pos="3119"/>
        </w:tabs>
        <w:ind w:firstLine="567"/>
        <w:rPr>
          <w:szCs w:val="24"/>
        </w:rPr>
      </w:pPr>
      <w:r w:rsidRPr="00FF1105">
        <w:rPr>
          <w:szCs w:val="24"/>
        </w:rPr>
        <w:t>При проведении расчетов по оценке экономичес</w:t>
      </w:r>
      <w:r>
        <w:rPr>
          <w:szCs w:val="24"/>
        </w:rPr>
        <w:t>кой эффективности 4 вариантов разработки, выделенных в главе 6,</w:t>
      </w:r>
      <w:r w:rsidRPr="00E12932">
        <w:rPr>
          <w:szCs w:val="26"/>
        </w:rPr>
        <w:t xml:space="preserve"> </w:t>
      </w:r>
      <w:r w:rsidRPr="00555B38">
        <w:rPr>
          <w:szCs w:val="24"/>
        </w:rPr>
        <w:t xml:space="preserve">использованы показатели </w:t>
      </w:r>
      <w:r>
        <w:rPr>
          <w:szCs w:val="24"/>
        </w:rPr>
        <w:t>для</w:t>
      </w:r>
      <w:r w:rsidRPr="00555B38">
        <w:rPr>
          <w:szCs w:val="24"/>
        </w:rPr>
        <w:t xml:space="preserve"> оценки проектных технологических решений в соответствии с «Методическими рекомендациями по проектированию разработки нефтяных и газонефтяных месторождений» (утвержденных приказом МПР РФ №61 от 21.03.07</w:t>
      </w:r>
      <w:r>
        <w:rPr>
          <w:szCs w:val="24"/>
        </w:rPr>
        <w:t>)</w:t>
      </w:r>
      <w:r w:rsidRPr="00015253">
        <w:rPr>
          <w:szCs w:val="24"/>
        </w:rPr>
        <w:t xml:space="preserve"> </w:t>
      </w:r>
      <w:r w:rsidRPr="00CF471B">
        <w:rPr>
          <w:szCs w:val="24"/>
        </w:rPr>
        <w:t>[</w:t>
      </w:r>
      <w:r w:rsidR="007048E1" w:rsidRPr="007048E1">
        <w:rPr>
          <w:szCs w:val="24"/>
        </w:rPr>
        <w:t>21</w:t>
      </w:r>
      <w:r w:rsidRPr="00CF471B">
        <w:rPr>
          <w:szCs w:val="24"/>
        </w:rPr>
        <w:t>]</w:t>
      </w:r>
      <w:r w:rsidRPr="00555B38">
        <w:rPr>
          <w:szCs w:val="24"/>
        </w:rPr>
        <w:t xml:space="preserve"> и «Методическими рекомендациями по оценке эффективности инвестиционных проектов»</w:t>
      </w:r>
      <w:r w:rsidRPr="00CF471B">
        <w:rPr>
          <w:szCs w:val="24"/>
        </w:rPr>
        <w:t>[</w:t>
      </w:r>
      <w:r w:rsidR="00385DC4" w:rsidRPr="007048E1">
        <w:rPr>
          <w:szCs w:val="24"/>
        </w:rPr>
        <w:t>10</w:t>
      </w:r>
      <w:r w:rsidRPr="00CF471B">
        <w:rPr>
          <w:szCs w:val="24"/>
        </w:rPr>
        <w:t>].</w:t>
      </w:r>
      <w:r w:rsidRPr="00555B38">
        <w:rPr>
          <w:szCs w:val="24"/>
        </w:rPr>
        <w:t xml:space="preserve"> </w:t>
      </w:r>
    </w:p>
    <w:p w:rsidR="00F75DEE" w:rsidRPr="004E7D3C" w:rsidRDefault="00F75DEE" w:rsidP="00F75DEE">
      <w:pPr>
        <w:pStyle w:val="22"/>
        <w:tabs>
          <w:tab w:val="left" w:pos="3119"/>
        </w:tabs>
        <w:ind w:firstLine="567"/>
        <w:rPr>
          <w:szCs w:val="24"/>
        </w:rPr>
      </w:pPr>
      <w:r>
        <w:rPr>
          <w:szCs w:val="24"/>
        </w:rPr>
        <w:t>Для экономической оценки использовались</w:t>
      </w:r>
      <w:r w:rsidRPr="004E7D3C">
        <w:rPr>
          <w:szCs w:val="24"/>
        </w:rPr>
        <w:t xml:space="preserve"> следующие основные показатели</w:t>
      </w:r>
      <w:r>
        <w:rPr>
          <w:szCs w:val="24"/>
        </w:rPr>
        <w:t xml:space="preserve"> эффективности</w:t>
      </w:r>
      <w:r w:rsidRPr="004E7D3C">
        <w:rPr>
          <w:szCs w:val="24"/>
        </w:rPr>
        <w:t>:</w:t>
      </w:r>
    </w:p>
    <w:p w:rsidR="00F75DEE" w:rsidRPr="00FC680F" w:rsidRDefault="00F75DEE" w:rsidP="00F75DEE">
      <w:pPr>
        <w:tabs>
          <w:tab w:val="left" w:pos="3119"/>
        </w:tabs>
        <w:spacing w:line="360" w:lineRule="auto"/>
        <w:ind w:firstLine="567"/>
        <w:jc w:val="both"/>
      </w:pPr>
      <w:r w:rsidRPr="00FC680F">
        <w:t xml:space="preserve">- чистый доход (поток наличности) (ЧД, </w:t>
      </w:r>
      <w:r w:rsidRPr="00FC680F">
        <w:rPr>
          <w:lang w:val="en-US"/>
        </w:rPr>
        <w:t>PV</w:t>
      </w:r>
      <w:r w:rsidRPr="00FC680F">
        <w:t>);</w:t>
      </w:r>
    </w:p>
    <w:p w:rsidR="00F75DEE" w:rsidRPr="00FC680F" w:rsidRDefault="00F75DEE" w:rsidP="00F75DEE">
      <w:pPr>
        <w:tabs>
          <w:tab w:val="left" w:pos="3119"/>
        </w:tabs>
        <w:spacing w:line="360" w:lineRule="auto"/>
        <w:ind w:firstLine="567"/>
        <w:jc w:val="both"/>
      </w:pPr>
      <w:r w:rsidRPr="00FC680F">
        <w:t xml:space="preserve">- чистый дисконтированный доход (дисконтированный поток денежной наличности) (ЧДД, </w:t>
      </w:r>
      <w:r w:rsidRPr="00FC680F">
        <w:rPr>
          <w:lang w:val="en-US"/>
        </w:rPr>
        <w:t>NPV</w:t>
      </w:r>
      <w:r w:rsidRPr="00FC680F">
        <w:t>);</w:t>
      </w:r>
    </w:p>
    <w:p w:rsidR="00F75DEE" w:rsidRPr="00FC680F" w:rsidRDefault="00F75DEE" w:rsidP="00F75DEE">
      <w:pPr>
        <w:tabs>
          <w:tab w:val="left" w:pos="3119"/>
        </w:tabs>
        <w:spacing w:line="360" w:lineRule="auto"/>
        <w:ind w:firstLine="567"/>
        <w:jc w:val="both"/>
      </w:pPr>
      <w:r w:rsidRPr="00FC680F">
        <w:t xml:space="preserve">В систему оценочных показателей </w:t>
      </w:r>
      <w:proofErr w:type="gramStart"/>
      <w:r w:rsidRPr="00FC680F">
        <w:t>включены</w:t>
      </w:r>
      <w:proofErr w:type="gramEnd"/>
      <w:r w:rsidRPr="00FC680F">
        <w:t>:</w:t>
      </w:r>
    </w:p>
    <w:p w:rsidR="00F75DEE" w:rsidRPr="00FC680F" w:rsidRDefault="00F75DEE" w:rsidP="00F75DEE">
      <w:pPr>
        <w:pStyle w:val="22"/>
        <w:tabs>
          <w:tab w:val="left" w:pos="3119"/>
        </w:tabs>
        <w:ind w:firstLine="567"/>
        <w:rPr>
          <w:bCs/>
          <w:iCs/>
          <w:szCs w:val="24"/>
        </w:rPr>
      </w:pPr>
      <w:r w:rsidRPr="00FC680F">
        <w:rPr>
          <w:bCs/>
          <w:iCs/>
          <w:szCs w:val="24"/>
        </w:rPr>
        <w:t>- капитальные вложения на освоение месторождения;</w:t>
      </w:r>
    </w:p>
    <w:p w:rsidR="00F75DEE" w:rsidRPr="00FC680F" w:rsidRDefault="00F75DEE" w:rsidP="00F75DEE">
      <w:pPr>
        <w:tabs>
          <w:tab w:val="left" w:pos="3119"/>
        </w:tabs>
        <w:spacing w:line="360" w:lineRule="auto"/>
        <w:ind w:firstLine="567"/>
        <w:jc w:val="both"/>
      </w:pPr>
      <w:r w:rsidRPr="00FC680F">
        <w:t>- эксплуатационные затраты на добычу нефти и газа;</w:t>
      </w:r>
    </w:p>
    <w:p w:rsidR="00F75DEE" w:rsidRPr="00FC680F" w:rsidRDefault="00F75DEE" w:rsidP="00F75DEE">
      <w:pPr>
        <w:tabs>
          <w:tab w:val="left" w:pos="3119"/>
        </w:tabs>
        <w:spacing w:line="360" w:lineRule="auto"/>
        <w:ind w:firstLine="567"/>
        <w:jc w:val="both"/>
      </w:pPr>
      <w:r w:rsidRPr="00FC680F">
        <w:t>- прибыль от реализации;</w:t>
      </w:r>
    </w:p>
    <w:p w:rsidR="00F75DEE" w:rsidRPr="00FC680F" w:rsidRDefault="00F75DEE" w:rsidP="00F75DEE">
      <w:pPr>
        <w:tabs>
          <w:tab w:val="left" w:pos="3119"/>
        </w:tabs>
        <w:spacing w:line="360" w:lineRule="auto"/>
        <w:ind w:firstLine="567"/>
        <w:jc w:val="both"/>
      </w:pPr>
      <w:r w:rsidRPr="00FC680F">
        <w:t>- доход государства (налоги и платежи, отчисляемые в бюджетные и внебюджетные фонды РФ);</w:t>
      </w:r>
    </w:p>
    <w:p w:rsidR="00F75DEE" w:rsidRPr="00FC680F" w:rsidRDefault="00F75DEE" w:rsidP="00F75DEE">
      <w:pPr>
        <w:tabs>
          <w:tab w:val="left" w:pos="3119"/>
        </w:tabs>
        <w:spacing w:line="360" w:lineRule="auto"/>
        <w:ind w:firstLine="567"/>
        <w:jc w:val="both"/>
      </w:pPr>
      <w:r w:rsidRPr="00FC680F">
        <w:t>- прочие показатели, предусмотренные Регламентом составления проектных технологических документов и методическими рекомендациями по оценке эффективности инвестиционных проектов.</w:t>
      </w:r>
    </w:p>
    <w:p w:rsidR="00F75DEE" w:rsidRDefault="00F75DEE" w:rsidP="00F75DEE">
      <w:pPr>
        <w:tabs>
          <w:tab w:val="left" w:pos="3119"/>
        </w:tabs>
        <w:spacing w:line="360" w:lineRule="auto"/>
        <w:ind w:firstLine="567"/>
        <w:jc w:val="both"/>
      </w:pPr>
      <w:r w:rsidRPr="004E7D3C">
        <w:t>В соответствии с этими документами принимается:</w:t>
      </w:r>
    </w:p>
    <w:p w:rsidR="00F75DEE" w:rsidRPr="00FC680F" w:rsidRDefault="00F75DEE" w:rsidP="00F75DEE">
      <w:pPr>
        <w:tabs>
          <w:tab w:val="left" w:pos="3119"/>
        </w:tabs>
        <w:spacing w:line="360" w:lineRule="auto"/>
        <w:ind w:firstLine="567"/>
        <w:jc w:val="both"/>
      </w:pPr>
      <w:r w:rsidRPr="00FC680F">
        <w:t xml:space="preserve">Чистый дисконтированный доход (дисконтированный поток денежной наличности) (ЧДД, </w:t>
      </w:r>
      <w:r w:rsidRPr="00FC680F">
        <w:rPr>
          <w:lang w:val="en-US"/>
        </w:rPr>
        <w:t>NPV</w:t>
      </w:r>
      <w:r w:rsidRPr="00FC680F">
        <w:t>) - сумма текущих годовых потоков, приведенных к начальному году, и выражается следующей формулой:</w:t>
      </w:r>
    </w:p>
    <w:p w:rsidR="00F75DEE" w:rsidRPr="00F849BE" w:rsidRDefault="00F75DEE" w:rsidP="00F75DEE">
      <w:pPr>
        <w:tabs>
          <w:tab w:val="left" w:pos="3119"/>
        </w:tabs>
        <w:spacing w:line="360" w:lineRule="auto"/>
        <w:ind w:firstLine="680"/>
        <w:jc w:val="both"/>
      </w:pPr>
      <w:r w:rsidRPr="004E7D3C">
        <w:rPr>
          <w:position w:val="-30"/>
        </w:rPr>
        <w:object w:dxaOrig="40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34.5pt" o:ole="" fillcolor="window">
            <v:imagedata r:id="rId48" o:title=""/>
          </v:shape>
          <o:OLEObject Type="Embed" ProgID="Equation.3" ShapeID="_x0000_i1025" DrawAspect="Content" ObjectID="_1557052264" r:id="rId49"/>
        </w:object>
      </w:r>
      <w:r w:rsidR="007048E1" w:rsidRPr="00F849BE">
        <w:t xml:space="preserve">                                                                         (3)</w:t>
      </w:r>
    </w:p>
    <w:p w:rsidR="00F75DEE" w:rsidRPr="00FC680F" w:rsidRDefault="00F75DEE" w:rsidP="00F75DEE">
      <w:pPr>
        <w:tabs>
          <w:tab w:val="left" w:pos="3119"/>
        </w:tabs>
        <w:spacing w:line="360" w:lineRule="auto"/>
        <w:ind w:firstLine="709"/>
        <w:jc w:val="both"/>
      </w:pPr>
      <w:r w:rsidRPr="00FC680F">
        <w:t>где Д</w:t>
      </w:r>
      <w:proofErr w:type="gramStart"/>
      <w:r w:rsidRPr="00FC680F">
        <w:rPr>
          <w:vertAlign w:val="subscript"/>
          <w:lang w:val="en-US"/>
        </w:rPr>
        <w:t>t</w:t>
      </w:r>
      <w:proofErr w:type="gramEnd"/>
      <w:r w:rsidRPr="00FC680F">
        <w:rPr>
          <w:vertAlign w:val="subscript"/>
        </w:rPr>
        <w:t xml:space="preserve"> </w:t>
      </w:r>
      <w:r w:rsidRPr="00FC680F">
        <w:t xml:space="preserve">–величина текущего денежного потока  </w:t>
      </w:r>
      <w:r w:rsidRPr="00FC680F">
        <w:rPr>
          <w:lang w:val="en-US"/>
        </w:rPr>
        <w:t>t</w:t>
      </w:r>
      <w:r w:rsidRPr="00FC680F">
        <w:t>-го года;</w:t>
      </w:r>
    </w:p>
    <w:p w:rsidR="00F75DEE" w:rsidRPr="00FC680F" w:rsidRDefault="00F75DEE" w:rsidP="00F75DEE">
      <w:pPr>
        <w:tabs>
          <w:tab w:val="left" w:pos="3119"/>
        </w:tabs>
        <w:spacing w:line="360" w:lineRule="auto"/>
        <w:ind w:firstLine="709"/>
        <w:jc w:val="both"/>
      </w:pPr>
      <w:r w:rsidRPr="00FC680F">
        <w:t>Величина потока денежной наличности (Д</w:t>
      </w:r>
      <w:proofErr w:type="gramStart"/>
      <w:r w:rsidRPr="00FC680F">
        <w:rPr>
          <w:vertAlign w:val="subscript"/>
          <w:lang w:val="en-US"/>
        </w:rPr>
        <w:t>t</w:t>
      </w:r>
      <w:proofErr w:type="gramEnd"/>
      <w:r w:rsidRPr="00FC680F">
        <w:t xml:space="preserve">) представляет собой сумму прибыли от реализации в </w:t>
      </w:r>
      <w:r w:rsidRPr="00FC680F">
        <w:rPr>
          <w:lang w:val="en-US"/>
        </w:rPr>
        <w:t>t</w:t>
      </w:r>
      <w:r w:rsidRPr="00FC680F">
        <w:t xml:space="preserve"> –м году (П</w:t>
      </w:r>
      <w:r w:rsidRPr="00FC680F">
        <w:rPr>
          <w:vertAlign w:val="subscript"/>
          <w:lang w:val="en-US"/>
        </w:rPr>
        <w:t>t</w:t>
      </w:r>
      <w:r w:rsidRPr="00FC680F">
        <w:t>) и амортизационных отчислений (А</w:t>
      </w:r>
      <w:r w:rsidRPr="00FC680F">
        <w:rPr>
          <w:vertAlign w:val="subscript"/>
          <w:lang w:val="en-US"/>
        </w:rPr>
        <w:t>t</w:t>
      </w:r>
      <w:r w:rsidRPr="00FC680F">
        <w:t>), уменьшенная на величину капитальных вложений</w:t>
      </w:r>
      <w:r w:rsidR="007C6773">
        <w:t>,</w:t>
      </w:r>
      <w:r w:rsidRPr="00FC680F">
        <w:t xml:space="preserve"> направляемых на освоение нефтяного месторождения (К</w:t>
      </w:r>
      <w:r w:rsidRPr="00FC680F">
        <w:rPr>
          <w:vertAlign w:val="subscript"/>
          <w:lang w:val="en-US"/>
        </w:rPr>
        <w:t>t</w:t>
      </w:r>
      <w:r w:rsidRPr="00FC680F">
        <w:t>).</w:t>
      </w:r>
    </w:p>
    <w:p w:rsidR="00F75DEE" w:rsidRDefault="00F75DEE" w:rsidP="00F75DEE">
      <w:pPr>
        <w:tabs>
          <w:tab w:val="left" w:pos="3119"/>
        </w:tabs>
        <w:spacing w:line="360" w:lineRule="auto"/>
        <w:ind w:firstLine="709"/>
        <w:jc w:val="both"/>
      </w:pPr>
      <w:r w:rsidRPr="00FC680F">
        <w:t>Ен - норматив дисконтирования, доли ед.;</w:t>
      </w:r>
    </w:p>
    <w:p w:rsidR="00F75DEE" w:rsidRPr="004E7D3C" w:rsidRDefault="00F75DEE" w:rsidP="00F75DEE">
      <w:pPr>
        <w:spacing w:line="360" w:lineRule="auto"/>
        <w:ind w:firstLine="709"/>
        <w:jc w:val="both"/>
      </w:pPr>
      <w:r w:rsidRPr="00FC680F">
        <w:lastRenderedPageBreak/>
        <w:t>Рентабельный срок разработки –</w:t>
      </w:r>
      <w:r w:rsidRPr="004E7D3C">
        <w:t xml:space="preserve"> период получения положительных значений текущей (годовой) дисконтированной наличности, при котором чистый дисконтированный доход в целом за расчетный период имеет положительное значение. Об отсутствии рентабельного срока свидетельствует отрицательная величина накопленного дискон</w:t>
      </w:r>
      <w:r w:rsidR="00014FF4">
        <w:t>тированного денежного потока.</w:t>
      </w:r>
    </w:p>
    <w:p w:rsidR="00F75DEE" w:rsidRPr="004E7D3C" w:rsidRDefault="00F75DEE" w:rsidP="00F75DEE">
      <w:pPr>
        <w:spacing w:line="360" w:lineRule="auto"/>
        <w:ind w:firstLine="709"/>
        <w:jc w:val="both"/>
      </w:pPr>
      <w:r w:rsidRPr="00FC680F">
        <w:t>Индекс доходности</w:t>
      </w:r>
      <w:r w:rsidRPr="004E7D3C">
        <w:t xml:space="preserve"> дисконтированных затрат характеризует экономическую отдачу вложенных средств и представляет собой отношение суммарных приведенных поступлений (прибыли от реализации нефти и амортизационных отчислений), т</w:t>
      </w:r>
      <w:r>
        <w:t>.</w:t>
      </w:r>
      <w:r w:rsidRPr="004E7D3C">
        <w:t xml:space="preserve">е. суммарных дисконтированных денежных притоков к суммарному дисконтированному объему денежных </w:t>
      </w:r>
      <w:r>
        <w:t>оттоков.</w:t>
      </w:r>
    </w:p>
    <w:p w:rsidR="00F75DEE" w:rsidRDefault="00F75DEE" w:rsidP="00F75DEE">
      <w:pPr>
        <w:spacing w:line="360" w:lineRule="auto"/>
        <w:ind w:firstLine="709"/>
        <w:jc w:val="both"/>
      </w:pPr>
      <w:r w:rsidRPr="00555B38">
        <w:t>Решение о рекомендации варианта к реализации принимается с учётом значений технологических и экономических показателей эффективности.</w:t>
      </w:r>
    </w:p>
    <w:p w:rsidR="007949D8" w:rsidRPr="00555B38" w:rsidRDefault="007949D8" w:rsidP="00F75DEE">
      <w:pPr>
        <w:spacing w:line="360" w:lineRule="auto"/>
        <w:ind w:firstLine="709"/>
        <w:jc w:val="both"/>
      </w:pPr>
    </w:p>
    <w:p w:rsidR="00F75DEE" w:rsidRDefault="00E150EE" w:rsidP="00A57E91">
      <w:pPr>
        <w:pStyle w:val="af3"/>
      </w:pPr>
      <w:bookmarkStart w:id="26" w:name="_Toc483309698"/>
      <w:r>
        <w:t>7.2</w:t>
      </w:r>
      <w:r w:rsidR="00F75DEE" w:rsidRPr="00FC680F">
        <w:t xml:space="preserve"> Оценка капитальных вложений и эксплуатационных затрат</w:t>
      </w:r>
      <w:bookmarkEnd w:id="26"/>
      <w:r w:rsidR="00F75DEE" w:rsidRPr="00FC680F">
        <w:t xml:space="preserve"> </w:t>
      </w:r>
    </w:p>
    <w:p w:rsidR="007949D8" w:rsidRPr="007949D8" w:rsidRDefault="007949D8" w:rsidP="007949D8">
      <w:pPr>
        <w:rPr>
          <w:lang w:eastAsia="ru-RU"/>
        </w:rPr>
      </w:pPr>
    </w:p>
    <w:p w:rsidR="00F75DEE" w:rsidRPr="00FC680F" w:rsidRDefault="00F75DEE" w:rsidP="007C6773">
      <w:pPr>
        <w:pStyle w:val="22"/>
        <w:tabs>
          <w:tab w:val="left" w:pos="3119"/>
        </w:tabs>
        <w:ind w:firstLine="567"/>
        <w:rPr>
          <w:szCs w:val="24"/>
        </w:rPr>
      </w:pPr>
      <w:r w:rsidRPr="00FC680F">
        <w:rPr>
          <w:szCs w:val="24"/>
        </w:rPr>
        <w:t>Капитальные вложения и эксплуатационные затраты на добычу нефти по объекту разработки определены на основе объемных технологических показателей и принятых  нормативов капитальных вложений и эксплуатационных затрат.</w:t>
      </w:r>
    </w:p>
    <w:p w:rsidR="00F75DEE" w:rsidRPr="00FC680F" w:rsidRDefault="00F75DEE" w:rsidP="007C6773">
      <w:pPr>
        <w:pStyle w:val="31"/>
        <w:tabs>
          <w:tab w:val="left" w:pos="3119"/>
        </w:tabs>
        <w:spacing w:line="360" w:lineRule="auto"/>
        <w:ind w:firstLine="567"/>
        <w:rPr>
          <w:sz w:val="24"/>
          <w:szCs w:val="24"/>
        </w:rPr>
      </w:pPr>
      <w:r w:rsidRPr="00FC680F">
        <w:rPr>
          <w:sz w:val="24"/>
          <w:szCs w:val="24"/>
        </w:rPr>
        <w:t>Капитальные вложения на разработку  месторождения определены по следующим основным направлениям:</w:t>
      </w:r>
    </w:p>
    <w:p w:rsidR="00F75DEE" w:rsidRPr="00FC680F" w:rsidRDefault="00F75DEE" w:rsidP="007C6773">
      <w:pPr>
        <w:pStyle w:val="210"/>
        <w:tabs>
          <w:tab w:val="num" w:pos="1624"/>
          <w:tab w:val="left" w:pos="3119"/>
        </w:tabs>
        <w:ind w:firstLine="567"/>
        <w:rPr>
          <w:sz w:val="24"/>
          <w:szCs w:val="24"/>
        </w:rPr>
      </w:pPr>
      <w:r w:rsidRPr="00FC680F">
        <w:rPr>
          <w:sz w:val="24"/>
          <w:szCs w:val="24"/>
        </w:rPr>
        <w:t>- затраты на эксплуатационное бурение;</w:t>
      </w:r>
    </w:p>
    <w:p w:rsidR="00F75DEE" w:rsidRPr="00FC680F" w:rsidRDefault="00F75DEE" w:rsidP="007C6773">
      <w:pPr>
        <w:pStyle w:val="210"/>
        <w:tabs>
          <w:tab w:val="num" w:pos="1624"/>
          <w:tab w:val="left" w:pos="3119"/>
        </w:tabs>
        <w:ind w:firstLine="567"/>
        <w:rPr>
          <w:sz w:val="24"/>
          <w:szCs w:val="24"/>
        </w:rPr>
      </w:pPr>
      <w:r w:rsidRPr="00FC680F">
        <w:rPr>
          <w:sz w:val="24"/>
          <w:szCs w:val="24"/>
        </w:rPr>
        <w:t>- затраты на обустройство объектов нефтедобычи, в т. ч. затраты, связанные с приобретением оборудования, необходимого для сбора, подготовки нефти.</w:t>
      </w:r>
    </w:p>
    <w:p w:rsidR="00F75DEE" w:rsidRPr="00FC680F" w:rsidRDefault="00F75DEE" w:rsidP="007C6773">
      <w:pPr>
        <w:pStyle w:val="22"/>
        <w:tabs>
          <w:tab w:val="left" w:pos="3119"/>
        </w:tabs>
        <w:ind w:firstLine="567"/>
        <w:rPr>
          <w:szCs w:val="24"/>
        </w:rPr>
      </w:pPr>
      <w:r w:rsidRPr="00FC680F">
        <w:rPr>
          <w:szCs w:val="24"/>
        </w:rPr>
        <w:t>- затраты на поддержание пластового давления.</w:t>
      </w:r>
    </w:p>
    <w:p w:rsidR="00F75DEE" w:rsidRPr="00FC680F" w:rsidRDefault="00F75DEE" w:rsidP="007C6773">
      <w:pPr>
        <w:pStyle w:val="210"/>
        <w:tabs>
          <w:tab w:val="num" w:pos="1624"/>
          <w:tab w:val="left" w:pos="3119"/>
        </w:tabs>
        <w:ind w:firstLine="567"/>
        <w:rPr>
          <w:sz w:val="24"/>
          <w:szCs w:val="24"/>
        </w:rPr>
      </w:pPr>
      <w:r w:rsidRPr="00FC680F">
        <w:rPr>
          <w:sz w:val="24"/>
          <w:szCs w:val="24"/>
        </w:rPr>
        <w:t>В связи с тем, что часть Ем-Еговской площади находится в водоохранной зоне, немаловажное значение отводится природоохранным мероприятиям, на которые выделяется 15 % от стоимости всех затрат капитального характера.</w:t>
      </w:r>
    </w:p>
    <w:p w:rsidR="00F75DEE" w:rsidRPr="009157A6" w:rsidRDefault="00F75DEE" w:rsidP="00F75DEE">
      <w:pPr>
        <w:widowControl w:val="0"/>
        <w:spacing w:line="360" w:lineRule="auto"/>
        <w:ind w:firstLine="567"/>
        <w:jc w:val="both"/>
      </w:pPr>
      <w:r>
        <w:t xml:space="preserve">При определении эксплуатационных затрат были использованы технико-экономические показатели производственно-хозяйственной деятельности ОАО «РН-Няганьнефтегаз» с учетом конкретной эксплуатации Ем-Еговской площади за 9 месяцев 2013 года, а также технологические показатели вариантов разработки эксплуатационных объектов и месторождения в целом </w:t>
      </w:r>
      <w:r w:rsidR="00CF471B" w:rsidRPr="009157A6">
        <w:t>[</w:t>
      </w:r>
      <w:r w:rsidR="007048E1" w:rsidRPr="00F849BE">
        <w:t>34,35</w:t>
      </w:r>
      <w:r w:rsidR="00CF471B" w:rsidRPr="009157A6">
        <w:t>]</w:t>
      </w:r>
      <w:r w:rsidR="007C6773">
        <w:t>.</w:t>
      </w:r>
    </w:p>
    <w:p w:rsidR="00F75DEE" w:rsidRDefault="00F75DEE" w:rsidP="00F75DEE">
      <w:pPr>
        <w:widowControl w:val="0"/>
        <w:spacing w:line="360" w:lineRule="auto"/>
        <w:ind w:firstLine="567"/>
        <w:jc w:val="both"/>
      </w:pPr>
      <w:r>
        <w:t>Оценка эксплуатационных расходов выполнена в соответствии с текущими удельными затратами с учетом проектируемых показателей по добыче нефти и жидкости по следующим элементам затрат:</w:t>
      </w:r>
    </w:p>
    <w:p w:rsidR="00F75DEE" w:rsidRDefault="00F75DEE" w:rsidP="00F75DEE">
      <w:pPr>
        <w:widowControl w:val="0"/>
        <w:numPr>
          <w:ilvl w:val="0"/>
          <w:numId w:val="11"/>
        </w:numPr>
        <w:spacing w:line="360" w:lineRule="auto"/>
        <w:ind w:firstLine="207"/>
      </w:pPr>
      <w:r>
        <w:lastRenderedPageBreak/>
        <w:t>обслуживание добывающих и нагнетательных скважин;</w:t>
      </w:r>
    </w:p>
    <w:p w:rsidR="00F75DEE" w:rsidRDefault="00F75DEE" w:rsidP="00F75DEE">
      <w:pPr>
        <w:widowControl w:val="0"/>
        <w:numPr>
          <w:ilvl w:val="0"/>
          <w:numId w:val="11"/>
        </w:numPr>
        <w:spacing w:line="360" w:lineRule="auto"/>
        <w:ind w:firstLine="207"/>
      </w:pPr>
      <w:r>
        <w:t>капитальный ремонт скважин;</w:t>
      </w:r>
    </w:p>
    <w:p w:rsidR="00F75DEE" w:rsidRDefault="00F75DEE" w:rsidP="00F75DEE">
      <w:pPr>
        <w:widowControl w:val="0"/>
        <w:numPr>
          <w:ilvl w:val="0"/>
          <w:numId w:val="11"/>
        </w:numPr>
        <w:spacing w:line="360" w:lineRule="auto"/>
        <w:ind w:firstLine="207"/>
      </w:pPr>
      <w:r>
        <w:t>затраты на электроэнергию;</w:t>
      </w:r>
    </w:p>
    <w:p w:rsidR="00F75DEE" w:rsidRDefault="00F75DEE" w:rsidP="00F75DEE">
      <w:pPr>
        <w:widowControl w:val="0"/>
        <w:numPr>
          <w:ilvl w:val="0"/>
          <w:numId w:val="11"/>
        </w:numPr>
        <w:spacing w:line="360" w:lineRule="auto"/>
        <w:ind w:firstLine="207"/>
      </w:pPr>
      <w:r>
        <w:t>сбор и транспорт нефти;</w:t>
      </w:r>
    </w:p>
    <w:p w:rsidR="00F75DEE" w:rsidRDefault="00F75DEE" w:rsidP="00F75DEE">
      <w:pPr>
        <w:widowControl w:val="0"/>
        <w:numPr>
          <w:ilvl w:val="0"/>
          <w:numId w:val="11"/>
        </w:numPr>
        <w:spacing w:line="360" w:lineRule="auto"/>
        <w:ind w:firstLine="207"/>
      </w:pPr>
      <w:r>
        <w:t>затраты на подготовку нефти;</w:t>
      </w:r>
    </w:p>
    <w:p w:rsidR="00F75DEE" w:rsidRDefault="00F75DEE" w:rsidP="00F75DEE">
      <w:pPr>
        <w:widowControl w:val="0"/>
        <w:numPr>
          <w:ilvl w:val="0"/>
          <w:numId w:val="11"/>
        </w:numPr>
        <w:spacing w:line="360" w:lineRule="auto"/>
        <w:ind w:firstLine="207"/>
      </w:pPr>
      <w:r>
        <w:t>амортизация скважин и прочих основных фондов;</w:t>
      </w:r>
    </w:p>
    <w:p w:rsidR="00F75DEE" w:rsidRDefault="00F75DEE" w:rsidP="00F75DEE">
      <w:pPr>
        <w:widowControl w:val="0"/>
        <w:numPr>
          <w:ilvl w:val="0"/>
          <w:numId w:val="11"/>
        </w:numPr>
        <w:spacing w:line="360" w:lineRule="auto"/>
        <w:ind w:firstLine="207"/>
      </w:pPr>
      <w:r>
        <w:t>затраты на проведение мероприятий по повышению нефтеотдачи пластов;</w:t>
      </w:r>
    </w:p>
    <w:p w:rsidR="00F75DEE" w:rsidRDefault="00F75DEE" w:rsidP="00F75DEE">
      <w:pPr>
        <w:widowControl w:val="0"/>
        <w:numPr>
          <w:ilvl w:val="0"/>
          <w:numId w:val="11"/>
        </w:numPr>
        <w:spacing w:line="360" w:lineRule="auto"/>
        <w:ind w:firstLine="207"/>
      </w:pPr>
      <w:r>
        <w:t>налоги и платежи, включаемые в себестоимость нефти.</w:t>
      </w:r>
    </w:p>
    <w:p w:rsidR="007949D8" w:rsidRDefault="007949D8" w:rsidP="007949D8">
      <w:pPr>
        <w:widowControl w:val="0"/>
        <w:spacing w:line="360" w:lineRule="auto"/>
        <w:ind w:left="567"/>
      </w:pPr>
    </w:p>
    <w:p w:rsidR="00F75DEE" w:rsidRDefault="00F75DEE" w:rsidP="00A57E91">
      <w:pPr>
        <w:pStyle w:val="af3"/>
      </w:pPr>
      <w:bookmarkStart w:id="27" w:name="_Toc483309699"/>
      <w:r w:rsidRPr="00F75DEE">
        <w:t>7.3 Налоговая система</w:t>
      </w:r>
      <w:bookmarkEnd w:id="27"/>
    </w:p>
    <w:p w:rsidR="007949D8" w:rsidRPr="007949D8" w:rsidRDefault="007949D8" w:rsidP="007949D8">
      <w:pPr>
        <w:rPr>
          <w:lang w:eastAsia="ru-RU"/>
        </w:rPr>
      </w:pPr>
    </w:p>
    <w:p w:rsidR="00F75DEE" w:rsidRPr="00D22ED9" w:rsidRDefault="00F75DEE" w:rsidP="00F75DEE">
      <w:pPr>
        <w:pStyle w:val="22"/>
        <w:tabs>
          <w:tab w:val="left" w:pos="3119"/>
        </w:tabs>
        <w:ind w:firstLine="567"/>
        <w:rPr>
          <w:b/>
          <w:bCs/>
          <w:szCs w:val="24"/>
        </w:rPr>
      </w:pPr>
      <w:r w:rsidRPr="00D22ED9">
        <w:rPr>
          <w:szCs w:val="24"/>
        </w:rPr>
        <w:t xml:space="preserve">Оценка эффективности вариантов разработки проведена в соответствии с налоговой системой, установленной в законодательном порядке. </w:t>
      </w:r>
    </w:p>
    <w:p w:rsidR="00F75DEE" w:rsidRPr="00D22ED9" w:rsidRDefault="00F75DEE" w:rsidP="00F75DEE">
      <w:pPr>
        <w:tabs>
          <w:tab w:val="left" w:pos="3119"/>
        </w:tabs>
        <w:spacing w:line="360" w:lineRule="auto"/>
        <w:ind w:firstLine="567"/>
        <w:jc w:val="both"/>
      </w:pPr>
      <w:r w:rsidRPr="00D22ED9">
        <w:t>Отчисления в бюджет (доход государства) складываются из следующих показателей:</w:t>
      </w:r>
    </w:p>
    <w:p w:rsidR="00F75DEE" w:rsidRPr="00D22ED9" w:rsidRDefault="00F75DEE" w:rsidP="00F75DEE">
      <w:pPr>
        <w:numPr>
          <w:ilvl w:val="0"/>
          <w:numId w:val="8"/>
        </w:numPr>
        <w:tabs>
          <w:tab w:val="left" w:pos="993"/>
          <w:tab w:val="left" w:pos="3119"/>
        </w:tabs>
        <w:spacing w:line="360" w:lineRule="auto"/>
        <w:ind w:left="0" w:firstLine="709"/>
        <w:jc w:val="both"/>
      </w:pPr>
      <w:r w:rsidRPr="00D22ED9">
        <w:t>НДС – 18,0% от цены на нефть.</w:t>
      </w:r>
    </w:p>
    <w:p w:rsidR="00F75DEE" w:rsidRPr="00D22ED9" w:rsidRDefault="00F75DEE" w:rsidP="00F75DEE">
      <w:pPr>
        <w:pStyle w:val="22"/>
        <w:numPr>
          <w:ilvl w:val="0"/>
          <w:numId w:val="8"/>
        </w:numPr>
        <w:tabs>
          <w:tab w:val="left" w:pos="993"/>
          <w:tab w:val="left" w:pos="3119"/>
        </w:tabs>
        <w:ind w:left="0" w:firstLine="709"/>
        <w:rPr>
          <w:szCs w:val="24"/>
        </w:rPr>
      </w:pPr>
      <w:r w:rsidRPr="00D22ED9">
        <w:rPr>
          <w:szCs w:val="24"/>
        </w:rPr>
        <w:t>налог на имущество – 2,2% от среднегодовой стоимости основных фондов.</w:t>
      </w:r>
    </w:p>
    <w:p w:rsidR="00F75DEE" w:rsidRPr="00D22ED9" w:rsidRDefault="00F75DEE" w:rsidP="00F75DEE">
      <w:pPr>
        <w:numPr>
          <w:ilvl w:val="0"/>
          <w:numId w:val="8"/>
        </w:numPr>
        <w:tabs>
          <w:tab w:val="left" w:pos="993"/>
          <w:tab w:val="left" w:pos="3119"/>
        </w:tabs>
        <w:spacing w:line="360" w:lineRule="auto"/>
        <w:ind w:left="0" w:firstLine="709"/>
        <w:jc w:val="both"/>
      </w:pPr>
      <w:r w:rsidRPr="00D22ED9">
        <w:t>экспортн</w:t>
      </w:r>
      <w:r>
        <w:t>ая</w:t>
      </w:r>
      <w:r w:rsidRPr="00D22ED9">
        <w:t xml:space="preserve"> пошлин</w:t>
      </w:r>
      <w:r>
        <w:t>а</w:t>
      </w:r>
      <w:r w:rsidRPr="00D22ED9">
        <w:t xml:space="preserve"> на нефть</w:t>
      </w:r>
      <w:r>
        <w:t xml:space="preserve">-84 </w:t>
      </w:r>
      <w:r>
        <w:rPr>
          <w:rFonts w:hint="eastAsia"/>
        </w:rPr>
        <w:t>$/</w:t>
      </w:r>
      <w:r>
        <w:t>т.</w:t>
      </w:r>
      <w:r w:rsidRPr="00D22ED9">
        <w:t xml:space="preserve"> </w:t>
      </w:r>
    </w:p>
    <w:p w:rsidR="00F75DEE" w:rsidRPr="00D22ED9" w:rsidRDefault="00F75DEE" w:rsidP="00F75DEE">
      <w:pPr>
        <w:tabs>
          <w:tab w:val="left" w:pos="993"/>
          <w:tab w:val="left" w:pos="3119"/>
        </w:tabs>
        <w:spacing w:line="360" w:lineRule="auto"/>
        <w:ind w:firstLine="709"/>
        <w:jc w:val="both"/>
      </w:pPr>
      <w:r w:rsidRPr="00D22ED9">
        <w:t>Налоги и платежи, учитываемые в составе эксплуатационных затрат:</w:t>
      </w:r>
    </w:p>
    <w:p w:rsidR="00F75DEE" w:rsidRPr="00D22ED9" w:rsidRDefault="00F75DEE" w:rsidP="00F75DEE">
      <w:pPr>
        <w:numPr>
          <w:ilvl w:val="0"/>
          <w:numId w:val="9"/>
        </w:numPr>
        <w:tabs>
          <w:tab w:val="left" w:pos="993"/>
          <w:tab w:val="left" w:pos="3119"/>
        </w:tabs>
        <w:spacing w:line="360" w:lineRule="auto"/>
        <w:ind w:left="0" w:firstLine="709"/>
        <w:jc w:val="both"/>
      </w:pPr>
      <w:r>
        <w:t>отчисления</w:t>
      </w:r>
      <w:r w:rsidRPr="00D22ED9">
        <w:t xml:space="preserve"> в фонд обязательного медицинского страхования – 5,1%;</w:t>
      </w:r>
    </w:p>
    <w:p w:rsidR="00F75DEE" w:rsidRPr="00D22ED9" w:rsidRDefault="00F75DEE" w:rsidP="00F75DEE">
      <w:pPr>
        <w:numPr>
          <w:ilvl w:val="0"/>
          <w:numId w:val="9"/>
        </w:numPr>
        <w:tabs>
          <w:tab w:val="left" w:pos="993"/>
          <w:tab w:val="left" w:pos="3119"/>
        </w:tabs>
        <w:spacing w:line="360" w:lineRule="auto"/>
        <w:ind w:left="0" w:firstLine="709"/>
        <w:jc w:val="both"/>
      </w:pPr>
      <w:r w:rsidRPr="00D22ED9">
        <w:t>отчислени</w:t>
      </w:r>
      <w:r>
        <w:t>я</w:t>
      </w:r>
      <w:r w:rsidRPr="00D22ED9">
        <w:t xml:space="preserve"> в фонд социального страхования – 2,9%;</w:t>
      </w:r>
    </w:p>
    <w:p w:rsidR="00F75DEE" w:rsidRPr="00D22ED9" w:rsidRDefault="00F75DEE" w:rsidP="00F75DEE">
      <w:pPr>
        <w:numPr>
          <w:ilvl w:val="0"/>
          <w:numId w:val="10"/>
        </w:numPr>
        <w:tabs>
          <w:tab w:val="left" w:pos="709"/>
          <w:tab w:val="left" w:pos="993"/>
          <w:tab w:val="left" w:pos="3119"/>
        </w:tabs>
        <w:spacing w:line="360" w:lineRule="auto"/>
        <w:ind w:left="0" w:firstLine="709"/>
        <w:jc w:val="both"/>
      </w:pPr>
      <w:r w:rsidRPr="00D22ED9">
        <w:t>налог на добычу  полезных ископаемых (нефти).</w:t>
      </w:r>
    </w:p>
    <w:p w:rsidR="004E08BD" w:rsidRDefault="00F75DEE" w:rsidP="00F75DEE">
      <w:pPr>
        <w:tabs>
          <w:tab w:val="left" w:pos="709"/>
          <w:tab w:val="left" w:pos="3119"/>
        </w:tabs>
        <w:spacing w:line="360" w:lineRule="auto"/>
        <w:ind w:firstLine="709"/>
        <w:jc w:val="both"/>
      </w:pPr>
      <w:r w:rsidRPr="00D22ED9">
        <w:t xml:space="preserve">Налог на добычу полезных ископаемых (нефти) рассчитан с учетом </w:t>
      </w:r>
      <w:r>
        <w:t>политики дифференцированного подхода в зависимости от категории сложности запасов, принятой в 2013 году для стимулирования нефтегазовых предприятий к освоению нетрадиционных тр</w:t>
      </w:r>
      <w:r w:rsidR="00844A5E">
        <w:t xml:space="preserve">удноизвлекаемых запасов нефти </w:t>
      </w:r>
      <w:r w:rsidR="00D936B3" w:rsidRPr="00014FF4">
        <w:t>[26]</w:t>
      </w:r>
      <w:r w:rsidR="00014FF4">
        <w:t>.</w:t>
      </w:r>
    </w:p>
    <w:p w:rsidR="00F75DEE" w:rsidRDefault="00F75DEE" w:rsidP="00F75DEE">
      <w:pPr>
        <w:tabs>
          <w:tab w:val="left" w:pos="709"/>
          <w:tab w:val="left" w:pos="3119"/>
        </w:tabs>
        <w:spacing w:line="360" w:lineRule="auto"/>
        <w:ind w:firstLine="709"/>
        <w:jc w:val="both"/>
      </w:pPr>
      <w:r>
        <w:t>Налогооблажение проводится по следующей налоговой ставке:</w:t>
      </w:r>
    </w:p>
    <w:p w:rsidR="00F75DEE" w:rsidRPr="00844A5E" w:rsidRDefault="00F75DEE" w:rsidP="00F75DEE">
      <w:pPr>
        <w:tabs>
          <w:tab w:val="left" w:pos="709"/>
          <w:tab w:val="left" w:pos="3119"/>
        </w:tabs>
        <w:spacing w:line="360" w:lineRule="auto"/>
        <w:ind w:firstLine="709"/>
        <w:jc w:val="both"/>
      </w:pPr>
      <w:r>
        <w:t xml:space="preserve">НДПИ (руб/т. нефти)= </w:t>
      </w:r>
      <w:r>
        <w:rPr>
          <w:lang w:val="en-US"/>
        </w:rPr>
        <w:t>N</w:t>
      </w:r>
      <w:r w:rsidRPr="00836E15">
        <w:t>*</w:t>
      </w:r>
      <w:r>
        <w:t>Кц-</w:t>
      </w:r>
      <w:r>
        <w:rPr>
          <w:lang w:val="en-US"/>
        </w:rPr>
        <w:t>K</w:t>
      </w:r>
      <w:r w:rsidRPr="00836E15">
        <w:rPr>
          <w:vertAlign w:val="subscript"/>
        </w:rPr>
        <w:t>НДПИ</w:t>
      </w:r>
      <w:r>
        <w:t xml:space="preserve"> *</w:t>
      </w:r>
      <w:r>
        <w:rPr>
          <w:rFonts w:hint="eastAsia"/>
        </w:rPr>
        <w:t>K</w:t>
      </w:r>
      <w:r>
        <w:t>ц * (1-Кв*</w:t>
      </w:r>
      <w:proofErr w:type="gramStart"/>
      <w:r>
        <w:t>Кз</w:t>
      </w:r>
      <w:proofErr w:type="gramEnd"/>
      <w:r>
        <w:t>*Кдв*Ккан)</w:t>
      </w:r>
      <w:r w:rsidR="00844A5E" w:rsidRPr="00844A5E">
        <w:t xml:space="preserve">                              (4)</w:t>
      </w:r>
    </w:p>
    <w:p w:rsidR="00F75DEE" w:rsidRDefault="00F75DEE" w:rsidP="00F75DEE">
      <w:pPr>
        <w:tabs>
          <w:tab w:val="left" w:pos="709"/>
          <w:tab w:val="left" w:pos="3119"/>
        </w:tabs>
        <w:spacing w:line="360" w:lineRule="auto"/>
        <w:ind w:firstLine="709"/>
        <w:jc w:val="both"/>
      </w:pPr>
      <w:r>
        <w:t xml:space="preserve">Где </w:t>
      </w:r>
      <w:r>
        <w:rPr>
          <w:lang w:val="en-US"/>
        </w:rPr>
        <w:t>N</w:t>
      </w:r>
      <w:r w:rsidRPr="00836E15">
        <w:t>-</w:t>
      </w:r>
      <w:r>
        <w:t xml:space="preserve"> базовая ставка, составляющая 919 руб/т, К</w:t>
      </w:r>
      <w:proofErr w:type="gramStart"/>
      <w:r>
        <w:t>ц-</w:t>
      </w:r>
      <w:proofErr w:type="gramEnd"/>
      <w:r>
        <w:t xml:space="preserve"> коэффициент, характеризующий динамику мировых цен на нефть, определяемый ежемесячно, Кндпи- 599 руб, Кв- коэффициент отражающий степень выработки запасов, Кз- коэффициент характеризующий величину запасов, Кд-коэффициент сложности добычи нефти, Кдв- коэффициент, характеризующий степень выработки конкретной залежи, Ккан- коэффициент, характеризующий регион добычи свойства нефти. </w:t>
      </w:r>
      <w:bookmarkEnd w:id="23"/>
    </w:p>
    <w:p w:rsidR="00F75DEE" w:rsidRPr="003B0099" w:rsidRDefault="00F75DEE" w:rsidP="006246E6">
      <w:pPr>
        <w:widowControl w:val="0"/>
        <w:spacing w:line="360" w:lineRule="auto"/>
        <w:ind w:firstLine="709"/>
        <w:jc w:val="both"/>
      </w:pPr>
      <w:r w:rsidRPr="003B0099">
        <w:t>На основе анализа дополнительно отобранного керна в 2014 г. По всем пластам тюменской свиты были уточнены петрофиз</w:t>
      </w:r>
      <w:r>
        <w:t>ические зав</w:t>
      </w:r>
      <w:r w:rsidRPr="003B0099">
        <w:t xml:space="preserve">исимости, что позволило утвердить по </w:t>
      </w:r>
      <w:r w:rsidRPr="003B0099">
        <w:lastRenderedPageBreak/>
        <w:t>объекту ЮК</w:t>
      </w:r>
      <w:r w:rsidRPr="00057C04">
        <w:rPr>
          <w:vertAlign w:val="subscript"/>
        </w:rPr>
        <w:t xml:space="preserve">2-9 </w:t>
      </w:r>
      <w:r w:rsidRPr="003B0099">
        <w:t>средний коэффициент проницаемости на уровне 1,5 *10</w:t>
      </w:r>
      <w:r w:rsidRPr="003B0099">
        <w:rPr>
          <w:vertAlign w:val="superscript"/>
        </w:rPr>
        <w:t>-3</w:t>
      </w:r>
      <w:r w:rsidRPr="003B0099">
        <w:t xml:space="preserve"> мкм</w:t>
      </w:r>
      <w:proofErr w:type="gramStart"/>
      <w:r w:rsidRPr="00057C04">
        <w:rPr>
          <w:vertAlign w:val="superscript"/>
        </w:rPr>
        <w:t>2</w:t>
      </w:r>
      <w:proofErr w:type="gramEnd"/>
      <w:r w:rsidRPr="003B0099">
        <w:t xml:space="preserve"> и эффективную нефтенасыщенную толщину 15,3 м. Согласно ФЗ от 23.07.13 №213 уточненные ФЕС соответствуют Кд=0,4 , понижающе</w:t>
      </w:r>
      <w:r>
        <w:t>му ставку НДПИ на нефть на 42 % (</w:t>
      </w:r>
      <w:r w:rsidRPr="00BC26AD">
        <w:t xml:space="preserve">1575 </w:t>
      </w:r>
      <w:r>
        <w:t>руб/т.)</w:t>
      </w:r>
      <w:r w:rsidR="00B93053">
        <w:t>.</w:t>
      </w:r>
      <w:r w:rsidRPr="003B0099">
        <w:t xml:space="preserve"> </w:t>
      </w:r>
      <w:r>
        <w:t>Присекательной нормой применения коэффициента Кд является истечение 180 налоговых периодов, начинающихся с 1 января года, в котором степень выработки запасов данной залежи впервые превысила 1 %.</w:t>
      </w:r>
    </w:p>
    <w:p w:rsidR="00F75DEE" w:rsidRDefault="00F75DEE" w:rsidP="00DE33A9">
      <w:pPr>
        <w:widowControl w:val="0"/>
        <w:spacing w:line="360" w:lineRule="auto"/>
        <w:ind w:firstLine="567"/>
        <w:jc w:val="both"/>
      </w:pPr>
      <w:r>
        <w:t xml:space="preserve">В ОАО «РН-Няганьнефтегаз» не предусмотрены местные налоги и платежи, плата за землю отсутствует, так как вся площадь месторождения лежит  в районе арендованной земли. Плата за аренду входит в себестоимость добычи нефти и отнесена в затраты на обслуживание добывающих скважин. В лицензионном соглашении предусмотрена плата за пользование недрами, налогооблагаемой базой является не введенная в разработку площадь. </w:t>
      </w:r>
    </w:p>
    <w:p w:rsidR="007949D8" w:rsidRDefault="007949D8" w:rsidP="00DE33A9">
      <w:pPr>
        <w:widowControl w:val="0"/>
        <w:spacing w:line="360" w:lineRule="auto"/>
        <w:ind w:firstLine="567"/>
        <w:jc w:val="both"/>
      </w:pPr>
    </w:p>
    <w:p w:rsidR="00F75DEE" w:rsidRDefault="00F75DEE" w:rsidP="00DE33A9">
      <w:pPr>
        <w:widowControl w:val="0"/>
        <w:spacing w:line="360" w:lineRule="auto"/>
        <w:jc w:val="center"/>
        <w:rPr>
          <w:bCs/>
        </w:rPr>
      </w:pPr>
      <w:r w:rsidRPr="008560B0">
        <w:rPr>
          <w:bCs/>
        </w:rPr>
        <w:t>7.4 Источники финансирования</w:t>
      </w:r>
    </w:p>
    <w:p w:rsidR="007949D8" w:rsidRPr="008560B0" w:rsidRDefault="007949D8" w:rsidP="00DE33A9">
      <w:pPr>
        <w:widowControl w:val="0"/>
        <w:spacing w:line="360" w:lineRule="auto"/>
        <w:jc w:val="center"/>
        <w:rPr>
          <w:bCs/>
        </w:rPr>
      </w:pPr>
    </w:p>
    <w:p w:rsidR="00F75DEE" w:rsidRDefault="00F75DEE" w:rsidP="00DE33A9">
      <w:pPr>
        <w:pStyle w:val="31"/>
        <w:spacing w:after="0" w:line="360" w:lineRule="auto"/>
        <w:ind w:left="284" w:firstLine="709"/>
        <w:jc w:val="both"/>
        <w:rPr>
          <w:sz w:val="24"/>
          <w:szCs w:val="24"/>
        </w:rPr>
      </w:pPr>
      <w:r w:rsidRPr="00F75DEE">
        <w:rPr>
          <w:sz w:val="24"/>
          <w:szCs w:val="24"/>
        </w:rPr>
        <w:t>Источниками финансирования капитальных вложений являются собственные средства предприятия, а именно прибыль, остающаяся в его распоряжении и амортизационные отчисления. Кроме того, в качестве дополнительных источников могут быть использованы средства компании, высвобожденные с разработки других месторождений.</w:t>
      </w:r>
    </w:p>
    <w:p w:rsidR="007949D8" w:rsidRPr="00F75DEE" w:rsidRDefault="007949D8" w:rsidP="00DE33A9">
      <w:pPr>
        <w:pStyle w:val="31"/>
        <w:spacing w:after="0" w:line="360" w:lineRule="auto"/>
        <w:ind w:left="284" w:firstLine="709"/>
        <w:jc w:val="both"/>
        <w:rPr>
          <w:sz w:val="24"/>
          <w:szCs w:val="24"/>
        </w:rPr>
      </w:pPr>
    </w:p>
    <w:p w:rsidR="00F75DEE" w:rsidRDefault="00F75DEE" w:rsidP="00DE33A9">
      <w:pPr>
        <w:pStyle w:val="af3"/>
      </w:pPr>
      <w:bookmarkStart w:id="28" w:name="_Toc483309700"/>
      <w:r w:rsidRPr="004575BA">
        <w:t>7.5 Технико-экономический анализ вариантов разработки</w:t>
      </w:r>
      <w:bookmarkEnd w:id="28"/>
    </w:p>
    <w:p w:rsidR="007949D8" w:rsidRPr="007949D8" w:rsidRDefault="007949D8" w:rsidP="00DE33A9">
      <w:pPr>
        <w:spacing w:line="360" w:lineRule="auto"/>
        <w:rPr>
          <w:lang w:eastAsia="ru-RU"/>
        </w:rPr>
      </w:pPr>
    </w:p>
    <w:p w:rsidR="00F75DEE" w:rsidRDefault="00F75DEE" w:rsidP="00DE33A9">
      <w:pPr>
        <w:widowControl w:val="0"/>
        <w:spacing w:line="360" w:lineRule="auto"/>
        <w:ind w:firstLine="426"/>
        <w:jc w:val="both"/>
      </w:pPr>
      <w:r>
        <w:t xml:space="preserve">Доходная часть проекта формируется за счет реализации добываемого углеводородного сырья. Уровни цен, принятые при расчетах основаны на фактических данных ОАО «РН-Няганьнефтегаз». </w:t>
      </w:r>
      <w:r w:rsidRPr="00CC680E">
        <w:t xml:space="preserve">Исходные данные </w:t>
      </w:r>
      <w:r>
        <w:t>для</w:t>
      </w:r>
      <w:r w:rsidRPr="00CC680E">
        <w:t xml:space="preserve"> расчета экономических показателей </w:t>
      </w:r>
      <w:r>
        <w:t>приведены в таблице 13</w:t>
      </w:r>
    </w:p>
    <w:p w:rsidR="008669E6" w:rsidRDefault="008669E6" w:rsidP="00F75DEE">
      <w:pPr>
        <w:jc w:val="right"/>
      </w:pPr>
    </w:p>
    <w:p w:rsidR="008669E6" w:rsidRDefault="008669E6" w:rsidP="00F75DEE">
      <w:pPr>
        <w:jc w:val="right"/>
      </w:pPr>
    </w:p>
    <w:p w:rsidR="00014FF4" w:rsidRDefault="00014FF4" w:rsidP="00F75DEE">
      <w:pPr>
        <w:jc w:val="right"/>
      </w:pPr>
    </w:p>
    <w:p w:rsidR="00014FF4" w:rsidRDefault="00014FF4" w:rsidP="00F75DEE">
      <w:pPr>
        <w:jc w:val="right"/>
      </w:pPr>
    </w:p>
    <w:p w:rsidR="00014FF4" w:rsidRDefault="00014FF4" w:rsidP="00F75DEE">
      <w:pPr>
        <w:jc w:val="right"/>
      </w:pPr>
    </w:p>
    <w:p w:rsidR="00014FF4" w:rsidRDefault="00014FF4" w:rsidP="00F75DEE">
      <w:pPr>
        <w:jc w:val="right"/>
      </w:pPr>
    </w:p>
    <w:p w:rsidR="00014FF4" w:rsidRDefault="00014FF4" w:rsidP="00F75DEE">
      <w:pPr>
        <w:jc w:val="right"/>
      </w:pPr>
    </w:p>
    <w:p w:rsidR="00014FF4" w:rsidRDefault="00014FF4" w:rsidP="00F75DEE">
      <w:pPr>
        <w:jc w:val="right"/>
      </w:pPr>
    </w:p>
    <w:p w:rsidR="008669E6" w:rsidRDefault="008669E6" w:rsidP="00F75DEE">
      <w:pPr>
        <w:jc w:val="right"/>
      </w:pPr>
    </w:p>
    <w:p w:rsidR="008669E6" w:rsidRDefault="008669E6" w:rsidP="00F75DEE">
      <w:pPr>
        <w:jc w:val="right"/>
      </w:pPr>
    </w:p>
    <w:p w:rsidR="008669E6" w:rsidRDefault="008669E6" w:rsidP="00F75DEE">
      <w:pPr>
        <w:jc w:val="right"/>
      </w:pPr>
    </w:p>
    <w:p w:rsidR="008669E6" w:rsidRDefault="008669E6" w:rsidP="00F75DEE">
      <w:pPr>
        <w:jc w:val="right"/>
      </w:pPr>
    </w:p>
    <w:p w:rsidR="008669E6" w:rsidRDefault="008669E6" w:rsidP="00F75DEE">
      <w:pPr>
        <w:jc w:val="right"/>
      </w:pPr>
    </w:p>
    <w:p w:rsidR="00F75DEE" w:rsidRPr="00C4291E" w:rsidRDefault="00F75DEE" w:rsidP="00F75DEE">
      <w:pPr>
        <w:jc w:val="right"/>
      </w:pPr>
      <w:r w:rsidRPr="00C4291E">
        <w:lastRenderedPageBreak/>
        <w:t>Таблица 13</w:t>
      </w:r>
    </w:p>
    <w:p w:rsidR="007949D8" w:rsidRDefault="00F75DEE" w:rsidP="006246E6">
      <w:pPr>
        <w:jc w:val="center"/>
      </w:pPr>
      <w:r w:rsidRPr="00C4291E">
        <w:t>Исходные данные</w:t>
      </w:r>
      <w:r>
        <w:t xml:space="preserve"> для экономической оценки</w:t>
      </w:r>
    </w:p>
    <w:p w:rsidR="008669E6" w:rsidRDefault="008669E6" w:rsidP="006246E6">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45"/>
        <w:gridCol w:w="2227"/>
        <w:gridCol w:w="1382"/>
      </w:tblGrid>
      <w:tr w:rsidR="00F75DEE" w:rsidRPr="007949D8" w:rsidTr="008669E6">
        <w:trPr>
          <w:trHeight w:hRule="exact" w:val="284"/>
        </w:trPr>
        <w:tc>
          <w:tcPr>
            <w:tcW w:w="3169" w:type="pct"/>
            <w:tcBorders>
              <w:top w:val="single" w:sz="4" w:space="0" w:color="auto"/>
              <w:bottom w:val="single" w:sz="4" w:space="0" w:color="auto"/>
            </w:tcBorders>
          </w:tcPr>
          <w:p w:rsidR="00F75DEE" w:rsidRPr="007949D8" w:rsidRDefault="00F75DEE" w:rsidP="007949D8">
            <w:pPr>
              <w:pStyle w:val="ac"/>
              <w:jc w:val="center"/>
              <w:rPr>
                <w:bCs/>
                <w:sz w:val="22"/>
                <w:szCs w:val="22"/>
              </w:rPr>
            </w:pPr>
            <w:r w:rsidRPr="007949D8">
              <w:rPr>
                <w:bCs/>
                <w:sz w:val="22"/>
                <w:szCs w:val="22"/>
              </w:rPr>
              <w:t>Показатель</w:t>
            </w:r>
          </w:p>
        </w:tc>
        <w:tc>
          <w:tcPr>
            <w:tcW w:w="1130" w:type="pct"/>
            <w:tcBorders>
              <w:top w:val="single" w:sz="4" w:space="0" w:color="auto"/>
              <w:bottom w:val="single" w:sz="4" w:space="0" w:color="auto"/>
            </w:tcBorders>
          </w:tcPr>
          <w:p w:rsidR="00F75DEE" w:rsidRPr="007949D8" w:rsidRDefault="00F75DEE" w:rsidP="007949D8">
            <w:pPr>
              <w:pStyle w:val="ac"/>
              <w:jc w:val="center"/>
              <w:rPr>
                <w:bCs/>
                <w:sz w:val="22"/>
                <w:szCs w:val="22"/>
              </w:rPr>
            </w:pPr>
            <w:r w:rsidRPr="007949D8">
              <w:rPr>
                <w:bCs/>
                <w:sz w:val="22"/>
                <w:szCs w:val="22"/>
              </w:rPr>
              <w:t>Единица измерения</w:t>
            </w:r>
          </w:p>
        </w:tc>
        <w:tc>
          <w:tcPr>
            <w:tcW w:w="701" w:type="pct"/>
          </w:tcPr>
          <w:p w:rsidR="00F75DEE" w:rsidRPr="007949D8" w:rsidRDefault="00F75DEE" w:rsidP="007949D8">
            <w:pPr>
              <w:pStyle w:val="ac"/>
              <w:jc w:val="center"/>
              <w:rPr>
                <w:bCs/>
                <w:sz w:val="22"/>
                <w:szCs w:val="22"/>
              </w:rPr>
            </w:pPr>
            <w:r w:rsidRPr="007949D8">
              <w:rPr>
                <w:bCs/>
                <w:sz w:val="22"/>
                <w:szCs w:val="22"/>
              </w:rPr>
              <w:t>Значение</w:t>
            </w:r>
          </w:p>
        </w:tc>
      </w:tr>
      <w:tr w:rsidR="00F75DEE" w:rsidRPr="007949D8" w:rsidTr="008669E6">
        <w:trPr>
          <w:trHeight w:hRule="exact" w:val="284"/>
        </w:trPr>
        <w:tc>
          <w:tcPr>
            <w:tcW w:w="3169" w:type="pct"/>
            <w:tcBorders>
              <w:top w:val="single" w:sz="4" w:space="0" w:color="auto"/>
              <w:left w:val="single" w:sz="4" w:space="0" w:color="auto"/>
              <w:bottom w:val="single" w:sz="4" w:space="0" w:color="auto"/>
              <w:right w:val="single" w:sz="4" w:space="0" w:color="auto"/>
            </w:tcBorders>
          </w:tcPr>
          <w:p w:rsidR="00F75DEE" w:rsidRPr="007949D8" w:rsidRDefault="00F75DEE" w:rsidP="007949D8">
            <w:pPr>
              <w:widowControl w:val="0"/>
              <w:ind w:firstLine="284"/>
              <w:rPr>
                <w:b/>
                <w:bCs/>
                <w:sz w:val="22"/>
                <w:szCs w:val="22"/>
              </w:rPr>
            </w:pPr>
            <w:r w:rsidRPr="007949D8">
              <w:rPr>
                <w:b/>
                <w:bCs/>
                <w:sz w:val="22"/>
                <w:szCs w:val="22"/>
              </w:rPr>
              <w:t>Цена реализации:</w:t>
            </w:r>
          </w:p>
        </w:tc>
        <w:tc>
          <w:tcPr>
            <w:tcW w:w="1130" w:type="pct"/>
            <w:tcBorders>
              <w:top w:val="single" w:sz="4" w:space="0" w:color="auto"/>
              <w:left w:val="single" w:sz="4" w:space="0" w:color="auto"/>
              <w:bottom w:val="single" w:sz="4" w:space="0" w:color="auto"/>
              <w:right w:val="single" w:sz="4" w:space="0" w:color="auto"/>
            </w:tcBorders>
          </w:tcPr>
          <w:p w:rsidR="00F75DEE" w:rsidRPr="007949D8" w:rsidRDefault="00F75DEE" w:rsidP="007949D8">
            <w:pPr>
              <w:pStyle w:val="ac"/>
              <w:rPr>
                <w:sz w:val="22"/>
                <w:szCs w:val="22"/>
              </w:rPr>
            </w:pPr>
          </w:p>
        </w:tc>
        <w:tc>
          <w:tcPr>
            <w:tcW w:w="701" w:type="pct"/>
            <w:tcBorders>
              <w:left w:val="single" w:sz="4" w:space="0" w:color="auto"/>
            </w:tcBorders>
          </w:tcPr>
          <w:p w:rsidR="00F75DEE" w:rsidRPr="007949D8" w:rsidRDefault="00F75DEE" w:rsidP="007949D8">
            <w:pPr>
              <w:pStyle w:val="ac"/>
              <w:rPr>
                <w:sz w:val="22"/>
                <w:szCs w:val="22"/>
              </w:rPr>
            </w:pPr>
          </w:p>
        </w:tc>
      </w:tr>
      <w:tr w:rsidR="00F75DEE" w:rsidRPr="007949D8" w:rsidTr="008669E6">
        <w:trPr>
          <w:trHeight w:hRule="exact" w:val="284"/>
        </w:trPr>
        <w:tc>
          <w:tcPr>
            <w:tcW w:w="3169" w:type="pct"/>
            <w:tcBorders>
              <w:top w:val="single" w:sz="4" w:space="0" w:color="auto"/>
              <w:left w:val="single" w:sz="4" w:space="0" w:color="auto"/>
              <w:bottom w:val="single" w:sz="4" w:space="0" w:color="auto"/>
              <w:right w:val="single" w:sz="4" w:space="0" w:color="auto"/>
            </w:tcBorders>
          </w:tcPr>
          <w:p w:rsidR="00F75DEE" w:rsidRPr="007949D8" w:rsidRDefault="00F75DEE" w:rsidP="007949D8">
            <w:pPr>
              <w:widowControl w:val="0"/>
              <w:ind w:firstLine="743"/>
              <w:rPr>
                <w:b/>
                <w:bCs/>
                <w:sz w:val="22"/>
                <w:szCs w:val="22"/>
              </w:rPr>
            </w:pPr>
            <w:r w:rsidRPr="007949D8">
              <w:rPr>
                <w:sz w:val="22"/>
                <w:szCs w:val="22"/>
              </w:rPr>
              <w:t xml:space="preserve">нефти на внутреннем рынке (с НДС)                                            </w:t>
            </w:r>
          </w:p>
        </w:tc>
        <w:tc>
          <w:tcPr>
            <w:tcW w:w="1130" w:type="pct"/>
            <w:tcBorders>
              <w:top w:val="single" w:sz="4" w:space="0" w:color="auto"/>
              <w:left w:val="single" w:sz="4" w:space="0" w:color="auto"/>
              <w:bottom w:val="single" w:sz="4" w:space="0" w:color="auto"/>
              <w:right w:val="single" w:sz="4" w:space="0" w:color="auto"/>
            </w:tcBorders>
          </w:tcPr>
          <w:p w:rsidR="00F75DEE" w:rsidRPr="007949D8" w:rsidRDefault="00F75DEE" w:rsidP="007949D8">
            <w:pPr>
              <w:pStyle w:val="ac"/>
              <w:ind w:left="5"/>
              <w:jc w:val="center"/>
              <w:rPr>
                <w:sz w:val="22"/>
                <w:szCs w:val="22"/>
              </w:rPr>
            </w:pPr>
            <w:r w:rsidRPr="007949D8">
              <w:rPr>
                <w:sz w:val="22"/>
                <w:szCs w:val="22"/>
              </w:rPr>
              <w:t>руб./</w:t>
            </w:r>
            <w:proofErr w:type="gramStart"/>
            <w:r w:rsidRPr="007949D8">
              <w:rPr>
                <w:sz w:val="22"/>
                <w:szCs w:val="22"/>
              </w:rPr>
              <w:t>т</w:t>
            </w:r>
            <w:proofErr w:type="gramEnd"/>
          </w:p>
        </w:tc>
        <w:tc>
          <w:tcPr>
            <w:tcW w:w="701" w:type="pct"/>
            <w:tcBorders>
              <w:left w:val="single" w:sz="4" w:space="0" w:color="auto"/>
            </w:tcBorders>
          </w:tcPr>
          <w:p w:rsidR="00F75DEE" w:rsidRPr="007949D8" w:rsidRDefault="00F75DEE" w:rsidP="007949D8">
            <w:pPr>
              <w:pStyle w:val="ac"/>
              <w:jc w:val="center"/>
              <w:rPr>
                <w:sz w:val="22"/>
                <w:szCs w:val="22"/>
              </w:rPr>
            </w:pPr>
            <w:r w:rsidRPr="007949D8">
              <w:rPr>
                <w:sz w:val="22"/>
                <w:szCs w:val="22"/>
              </w:rPr>
              <w:t>13950,0</w:t>
            </w:r>
          </w:p>
        </w:tc>
      </w:tr>
      <w:tr w:rsidR="00F75DEE" w:rsidRPr="007949D8" w:rsidTr="008669E6">
        <w:trPr>
          <w:trHeight w:hRule="exact" w:val="284"/>
        </w:trPr>
        <w:tc>
          <w:tcPr>
            <w:tcW w:w="3169" w:type="pct"/>
            <w:tcBorders>
              <w:top w:val="single" w:sz="4" w:space="0" w:color="auto"/>
              <w:left w:val="single" w:sz="4" w:space="0" w:color="auto"/>
              <w:bottom w:val="single" w:sz="4" w:space="0" w:color="auto"/>
              <w:right w:val="single" w:sz="4" w:space="0" w:color="auto"/>
            </w:tcBorders>
          </w:tcPr>
          <w:p w:rsidR="00F75DEE" w:rsidRPr="007949D8" w:rsidRDefault="00F75DEE" w:rsidP="007949D8">
            <w:pPr>
              <w:widowControl w:val="0"/>
              <w:ind w:firstLine="743"/>
              <w:rPr>
                <w:sz w:val="22"/>
                <w:szCs w:val="22"/>
              </w:rPr>
            </w:pPr>
            <w:r w:rsidRPr="007949D8">
              <w:rPr>
                <w:sz w:val="22"/>
                <w:szCs w:val="22"/>
              </w:rPr>
              <w:t xml:space="preserve">нефти на внешнем рынке                                                         </w:t>
            </w:r>
          </w:p>
        </w:tc>
        <w:tc>
          <w:tcPr>
            <w:tcW w:w="1130" w:type="pct"/>
            <w:tcBorders>
              <w:top w:val="single" w:sz="4" w:space="0" w:color="auto"/>
              <w:left w:val="single" w:sz="4" w:space="0" w:color="auto"/>
              <w:bottom w:val="single" w:sz="4" w:space="0" w:color="auto"/>
              <w:right w:val="single" w:sz="4" w:space="0" w:color="auto"/>
            </w:tcBorders>
          </w:tcPr>
          <w:p w:rsidR="00F75DEE" w:rsidRPr="007949D8" w:rsidRDefault="00F75DEE" w:rsidP="007949D8">
            <w:pPr>
              <w:pStyle w:val="ac"/>
              <w:jc w:val="center"/>
              <w:rPr>
                <w:sz w:val="22"/>
                <w:szCs w:val="22"/>
              </w:rPr>
            </w:pPr>
            <w:r w:rsidRPr="007949D8">
              <w:rPr>
                <w:sz w:val="22"/>
                <w:szCs w:val="22"/>
              </w:rPr>
              <w:t>долл./барр.</w:t>
            </w:r>
          </w:p>
        </w:tc>
        <w:tc>
          <w:tcPr>
            <w:tcW w:w="701" w:type="pct"/>
            <w:tcBorders>
              <w:left w:val="single" w:sz="4" w:space="0" w:color="auto"/>
            </w:tcBorders>
          </w:tcPr>
          <w:p w:rsidR="00F75DEE" w:rsidRPr="007949D8" w:rsidRDefault="00F75DEE" w:rsidP="007949D8">
            <w:pPr>
              <w:pStyle w:val="ac"/>
              <w:jc w:val="center"/>
              <w:rPr>
                <w:sz w:val="22"/>
                <w:szCs w:val="22"/>
              </w:rPr>
            </w:pPr>
            <w:r w:rsidRPr="007949D8">
              <w:rPr>
                <w:sz w:val="22"/>
                <w:szCs w:val="22"/>
              </w:rPr>
              <w:t>60,0</w:t>
            </w:r>
          </w:p>
        </w:tc>
      </w:tr>
      <w:tr w:rsidR="00F75DEE" w:rsidRPr="007949D8" w:rsidTr="008669E6">
        <w:trPr>
          <w:trHeight w:hRule="exact" w:val="284"/>
        </w:trPr>
        <w:tc>
          <w:tcPr>
            <w:tcW w:w="3169" w:type="pct"/>
            <w:tcBorders>
              <w:top w:val="single" w:sz="4" w:space="0" w:color="auto"/>
              <w:bottom w:val="single" w:sz="4" w:space="0" w:color="auto"/>
            </w:tcBorders>
          </w:tcPr>
          <w:p w:rsidR="00F75DEE" w:rsidRPr="007949D8" w:rsidRDefault="00F75DEE" w:rsidP="007949D8">
            <w:pPr>
              <w:widowControl w:val="0"/>
              <w:rPr>
                <w:sz w:val="22"/>
                <w:szCs w:val="22"/>
              </w:rPr>
            </w:pPr>
            <w:r w:rsidRPr="007949D8">
              <w:rPr>
                <w:sz w:val="22"/>
                <w:szCs w:val="22"/>
              </w:rPr>
              <w:t>транспорт</w:t>
            </w:r>
            <w:proofErr w:type="gramStart"/>
            <w:r w:rsidRPr="007949D8">
              <w:rPr>
                <w:sz w:val="22"/>
                <w:szCs w:val="22"/>
              </w:rPr>
              <w:t>.</w:t>
            </w:r>
            <w:proofErr w:type="gramEnd"/>
            <w:r w:rsidRPr="007949D8">
              <w:rPr>
                <w:sz w:val="22"/>
                <w:szCs w:val="22"/>
              </w:rPr>
              <w:t xml:space="preserve"> </w:t>
            </w:r>
            <w:proofErr w:type="gramStart"/>
            <w:r w:rsidRPr="007949D8">
              <w:rPr>
                <w:sz w:val="22"/>
                <w:szCs w:val="22"/>
              </w:rPr>
              <w:t>р</w:t>
            </w:r>
            <w:proofErr w:type="gramEnd"/>
            <w:r w:rsidRPr="007949D8">
              <w:rPr>
                <w:sz w:val="22"/>
                <w:szCs w:val="22"/>
              </w:rPr>
              <w:t>асходы, связанные с экспортом нефти</w:t>
            </w:r>
          </w:p>
        </w:tc>
        <w:tc>
          <w:tcPr>
            <w:tcW w:w="1130" w:type="pct"/>
            <w:tcBorders>
              <w:top w:val="single" w:sz="4" w:space="0" w:color="auto"/>
              <w:bottom w:val="single" w:sz="4" w:space="0" w:color="auto"/>
            </w:tcBorders>
          </w:tcPr>
          <w:p w:rsidR="00F75DEE" w:rsidRPr="007949D8" w:rsidRDefault="00F75DEE" w:rsidP="007949D8">
            <w:pPr>
              <w:pStyle w:val="ac"/>
              <w:jc w:val="center"/>
              <w:rPr>
                <w:sz w:val="22"/>
                <w:szCs w:val="22"/>
              </w:rPr>
            </w:pPr>
            <w:r w:rsidRPr="007949D8">
              <w:rPr>
                <w:rFonts w:eastAsiaTheme="minorEastAsia"/>
                <w:sz w:val="22"/>
                <w:szCs w:val="22"/>
                <w:lang w:eastAsia="zh-CN"/>
              </w:rPr>
              <w:t>$</w:t>
            </w:r>
            <w:r w:rsidRPr="007949D8">
              <w:rPr>
                <w:sz w:val="22"/>
                <w:szCs w:val="22"/>
              </w:rPr>
              <w:t>/т</w:t>
            </w:r>
          </w:p>
        </w:tc>
        <w:tc>
          <w:tcPr>
            <w:tcW w:w="701" w:type="pct"/>
          </w:tcPr>
          <w:p w:rsidR="00F75DEE" w:rsidRPr="007949D8" w:rsidRDefault="00F75DEE" w:rsidP="007949D8">
            <w:pPr>
              <w:pStyle w:val="ac"/>
              <w:jc w:val="center"/>
              <w:rPr>
                <w:sz w:val="22"/>
                <w:szCs w:val="22"/>
              </w:rPr>
            </w:pPr>
            <w:r w:rsidRPr="007949D8">
              <w:rPr>
                <w:sz w:val="22"/>
                <w:szCs w:val="22"/>
              </w:rPr>
              <w:t>16</w:t>
            </w:r>
          </w:p>
        </w:tc>
      </w:tr>
      <w:tr w:rsidR="00F75DEE" w:rsidRPr="007949D8" w:rsidTr="008669E6">
        <w:trPr>
          <w:trHeight w:hRule="exact" w:val="284"/>
        </w:trPr>
        <w:tc>
          <w:tcPr>
            <w:tcW w:w="3169" w:type="pct"/>
          </w:tcPr>
          <w:p w:rsidR="00F75DEE" w:rsidRPr="007949D8" w:rsidRDefault="00F75DEE" w:rsidP="007949D8">
            <w:pPr>
              <w:widowControl w:val="0"/>
              <w:ind w:firstLine="284"/>
              <w:rPr>
                <w:b/>
                <w:bCs/>
                <w:sz w:val="22"/>
                <w:szCs w:val="22"/>
              </w:rPr>
            </w:pPr>
            <w:r w:rsidRPr="007949D8">
              <w:rPr>
                <w:sz w:val="22"/>
                <w:szCs w:val="22"/>
              </w:rPr>
              <w:t>Экспортная пошлина</w:t>
            </w:r>
          </w:p>
        </w:tc>
        <w:tc>
          <w:tcPr>
            <w:tcW w:w="1130" w:type="pct"/>
          </w:tcPr>
          <w:p w:rsidR="00F75DEE" w:rsidRPr="007949D8" w:rsidRDefault="00F75DEE" w:rsidP="007949D8">
            <w:pPr>
              <w:pStyle w:val="ac"/>
              <w:jc w:val="center"/>
              <w:rPr>
                <w:sz w:val="22"/>
                <w:szCs w:val="22"/>
              </w:rPr>
            </w:pPr>
            <w:r w:rsidRPr="007949D8">
              <w:rPr>
                <w:rFonts w:eastAsiaTheme="minorEastAsia"/>
                <w:sz w:val="22"/>
                <w:szCs w:val="22"/>
                <w:lang w:eastAsia="zh-CN"/>
              </w:rPr>
              <w:t>$</w:t>
            </w:r>
            <w:r w:rsidRPr="007949D8">
              <w:rPr>
                <w:sz w:val="22"/>
                <w:szCs w:val="22"/>
              </w:rPr>
              <w:t>/т</w:t>
            </w:r>
          </w:p>
        </w:tc>
        <w:tc>
          <w:tcPr>
            <w:tcW w:w="701" w:type="pct"/>
          </w:tcPr>
          <w:p w:rsidR="00F75DEE" w:rsidRPr="007949D8" w:rsidRDefault="00F75DEE" w:rsidP="007949D8">
            <w:pPr>
              <w:pStyle w:val="ac"/>
              <w:jc w:val="center"/>
              <w:rPr>
                <w:sz w:val="22"/>
                <w:szCs w:val="22"/>
              </w:rPr>
            </w:pPr>
            <w:r w:rsidRPr="007949D8">
              <w:rPr>
                <w:sz w:val="22"/>
                <w:szCs w:val="22"/>
              </w:rPr>
              <w:t>84</w:t>
            </w:r>
          </w:p>
        </w:tc>
      </w:tr>
      <w:tr w:rsidR="00F75DEE" w:rsidRPr="007949D8" w:rsidTr="008669E6">
        <w:trPr>
          <w:trHeight w:hRule="exact" w:val="284"/>
        </w:trPr>
        <w:tc>
          <w:tcPr>
            <w:tcW w:w="3169" w:type="pct"/>
          </w:tcPr>
          <w:p w:rsidR="00F75DEE" w:rsidRPr="007949D8" w:rsidRDefault="00F75DEE" w:rsidP="007949D8">
            <w:pPr>
              <w:widowControl w:val="0"/>
              <w:ind w:firstLine="284"/>
              <w:rPr>
                <w:sz w:val="22"/>
                <w:szCs w:val="22"/>
              </w:rPr>
            </w:pPr>
            <w:r w:rsidRPr="007949D8">
              <w:rPr>
                <w:sz w:val="22"/>
                <w:szCs w:val="22"/>
              </w:rPr>
              <w:t xml:space="preserve">Курс доллара                                                                                </w:t>
            </w:r>
          </w:p>
        </w:tc>
        <w:tc>
          <w:tcPr>
            <w:tcW w:w="1130" w:type="pct"/>
          </w:tcPr>
          <w:p w:rsidR="00F75DEE" w:rsidRPr="007949D8" w:rsidRDefault="00F75DEE" w:rsidP="007949D8">
            <w:pPr>
              <w:pStyle w:val="ac"/>
              <w:jc w:val="center"/>
              <w:rPr>
                <w:sz w:val="22"/>
                <w:szCs w:val="22"/>
              </w:rPr>
            </w:pPr>
            <w:r w:rsidRPr="007949D8">
              <w:rPr>
                <w:sz w:val="22"/>
                <w:szCs w:val="22"/>
              </w:rPr>
              <w:t>руб./долл.</w:t>
            </w:r>
          </w:p>
        </w:tc>
        <w:tc>
          <w:tcPr>
            <w:tcW w:w="701" w:type="pct"/>
          </w:tcPr>
          <w:p w:rsidR="00F75DEE" w:rsidRPr="007949D8" w:rsidRDefault="00F75DEE" w:rsidP="007949D8">
            <w:pPr>
              <w:pStyle w:val="ac"/>
              <w:jc w:val="center"/>
              <w:rPr>
                <w:sz w:val="22"/>
                <w:szCs w:val="22"/>
              </w:rPr>
            </w:pPr>
            <w:r w:rsidRPr="007949D8">
              <w:rPr>
                <w:sz w:val="22"/>
                <w:szCs w:val="22"/>
              </w:rPr>
              <w:t>63,0</w:t>
            </w:r>
          </w:p>
        </w:tc>
      </w:tr>
      <w:tr w:rsidR="00F75DEE" w:rsidRPr="007949D8" w:rsidTr="008669E6">
        <w:trPr>
          <w:trHeight w:hRule="exact" w:val="284"/>
        </w:trPr>
        <w:tc>
          <w:tcPr>
            <w:tcW w:w="3169" w:type="pct"/>
          </w:tcPr>
          <w:p w:rsidR="00F75DEE" w:rsidRPr="007949D8" w:rsidRDefault="00F75DEE" w:rsidP="007949D8">
            <w:pPr>
              <w:widowControl w:val="0"/>
              <w:ind w:firstLine="284"/>
              <w:rPr>
                <w:sz w:val="22"/>
                <w:szCs w:val="22"/>
              </w:rPr>
            </w:pPr>
            <w:r w:rsidRPr="007949D8">
              <w:rPr>
                <w:sz w:val="22"/>
                <w:szCs w:val="22"/>
              </w:rPr>
              <w:t xml:space="preserve">Доля нефти на экспорт                                                                              </w:t>
            </w:r>
          </w:p>
        </w:tc>
        <w:tc>
          <w:tcPr>
            <w:tcW w:w="1130" w:type="pct"/>
          </w:tcPr>
          <w:p w:rsidR="00F75DEE" w:rsidRPr="007949D8" w:rsidRDefault="00F75DEE" w:rsidP="007949D8">
            <w:pPr>
              <w:pStyle w:val="ac"/>
              <w:jc w:val="center"/>
              <w:rPr>
                <w:sz w:val="22"/>
                <w:szCs w:val="22"/>
              </w:rPr>
            </w:pPr>
            <w:r w:rsidRPr="007949D8">
              <w:rPr>
                <w:sz w:val="22"/>
                <w:szCs w:val="22"/>
              </w:rPr>
              <w:t>%</w:t>
            </w:r>
          </w:p>
        </w:tc>
        <w:tc>
          <w:tcPr>
            <w:tcW w:w="701" w:type="pct"/>
          </w:tcPr>
          <w:p w:rsidR="00F75DEE" w:rsidRPr="007949D8" w:rsidRDefault="00F75DEE" w:rsidP="007949D8">
            <w:pPr>
              <w:pStyle w:val="ac"/>
              <w:jc w:val="center"/>
              <w:rPr>
                <w:sz w:val="22"/>
                <w:szCs w:val="22"/>
              </w:rPr>
            </w:pPr>
            <w:r w:rsidRPr="007949D8">
              <w:rPr>
                <w:sz w:val="22"/>
                <w:szCs w:val="22"/>
              </w:rPr>
              <w:t>17,5</w:t>
            </w:r>
          </w:p>
        </w:tc>
      </w:tr>
      <w:tr w:rsidR="00F75DEE" w:rsidRPr="007949D8" w:rsidTr="008669E6">
        <w:trPr>
          <w:trHeight w:hRule="exact" w:val="284"/>
        </w:trPr>
        <w:tc>
          <w:tcPr>
            <w:tcW w:w="3169" w:type="pct"/>
          </w:tcPr>
          <w:p w:rsidR="00F75DEE" w:rsidRPr="007949D8" w:rsidRDefault="00F75DEE" w:rsidP="007949D8">
            <w:pPr>
              <w:pStyle w:val="ac"/>
              <w:rPr>
                <w:sz w:val="22"/>
                <w:szCs w:val="22"/>
              </w:rPr>
            </w:pPr>
            <w:r w:rsidRPr="007949D8">
              <w:rPr>
                <w:b/>
                <w:bCs/>
                <w:sz w:val="22"/>
                <w:szCs w:val="22"/>
              </w:rPr>
              <w:t>Налоги и платежи:</w:t>
            </w:r>
          </w:p>
        </w:tc>
        <w:tc>
          <w:tcPr>
            <w:tcW w:w="1130" w:type="pct"/>
          </w:tcPr>
          <w:p w:rsidR="00F75DEE" w:rsidRPr="007949D8" w:rsidRDefault="00F75DEE" w:rsidP="007949D8">
            <w:pPr>
              <w:pStyle w:val="ac"/>
              <w:jc w:val="center"/>
              <w:rPr>
                <w:sz w:val="22"/>
                <w:szCs w:val="22"/>
              </w:rPr>
            </w:pPr>
          </w:p>
        </w:tc>
        <w:tc>
          <w:tcPr>
            <w:tcW w:w="701" w:type="pct"/>
          </w:tcPr>
          <w:p w:rsidR="00F75DEE" w:rsidRPr="007949D8" w:rsidRDefault="00F75DEE" w:rsidP="007949D8">
            <w:pPr>
              <w:pStyle w:val="ac"/>
              <w:jc w:val="center"/>
              <w:rPr>
                <w:sz w:val="22"/>
                <w:szCs w:val="22"/>
              </w:rPr>
            </w:pPr>
          </w:p>
        </w:tc>
      </w:tr>
      <w:tr w:rsidR="00F75DEE" w:rsidRPr="007949D8" w:rsidTr="008669E6">
        <w:trPr>
          <w:trHeight w:hRule="exact" w:val="284"/>
        </w:trPr>
        <w:tc>
          <w:tcPr>
            <w:tcW w:w="3169" w:type="pct"/>
          </w:tcPr>
          <w:p w:rsidR="00F75DEE" w:rsidRPr="007949D8" w:rsidRDefault="00F75DEE" w:rsidP="007949D8">
            <w:pPr>
              <w:widowControl w:val="0"/>
              <w:ind w:firstLine="318"/>
              <w:rPr>
                <w:sz w:val="22"/>
                <w:szCs w:val="22"/>
              </w:rPr>
            </w:pPr>
            <w:r w:rsidRPr="007949D8">
              <w:rPr>
                <w:sz w:val="22"/>
                <w:szCs w:val="22"/>
              </w:rPr>
              <w:t xml:space="preserve">НДС                                                                                                          </w:t>
            </w:r>
          </w:p>
        </w:tc>
        <w:tc>
          <w:tcPr>
            <w:tcW w:w="1130" w:type="pct"/>
          </w:tcPr>
          <w:p w:rsidR="00F75DEE" w:rsidRPr="007949D8" w:rsidRDefault="00F75DEE" w:rsidP="007949D8">
            <w:pPr>
              <w:pStyle w:val="ac"/>
              <w:jc w:val="center"/>
              <w:rPr>
                <w:sz w:val="22"/>
                <w:szCs w:val="22"/>
              </w:rPr>
            </w:pPr>
            <w:r w:rsidRPr="007949D8">
              <w:rPr>
                <w:sz w:val="22"/>
                <w:szCs w:val="22"/>
              </w:rPr>
              <w:t>%</w:t>
            </w:r>
          </w:p>
        </w:tc>
        <w:tc>
          <w:tcPr>
            <w:tcW w:w="701" w:type="pct"/>
          </w:tcPr>
          <w:p w:rsidR="00F75DEE" w:rsidRPr="007949D8" w:rsidRDefault="00F75DEE" w:rsidP="007949D8">
            <w:pPr>
              <w:pStyle w:val="ac"/>
              <w:jc w:val="center"/>
              <w:rPr>
                <w:sz w:val="22"/>
                <w:szCs w:val="22"/>
              </w:rPr>
            </w:pPr>
            <w:r w:rsidRPr="007949D8">
              <w:rPr>
                <w:sz w:val="22"/>
                <w:szCs w:val="22"/>
              </w:rPr>
              <w:t>18,0</w:t>
            </w:r>
          </w:p>
        </w:tc>
      </w:tr>
      <w:tr w:rsidR="00F75DEE" w:rsidRPr="007949D8" w:rsidTr="008669E6">
        <w:trPr>
          <w:trHeight w:hRule="exact" w:val="284"/>
        </w:trPr>
        <w:tc>
          <w:tcPr>
            <w:tcW w:w="3169" w:type="pct"/>
          </w:tcPr>
          <w:p w:rsidR="00F75DEE" w:rsidRPr="007949D8" w:rsidRDefault="00F75DEE" w:rsidP="007949D8">
            <w:pPr>
              <w:widowControl w:val="0"/>
              <w:ind w:firstLine="318"/>
              <w:rPr>
                <w:sz w:val="22"/>
                <w:szCs w:val="22"/>
              </w:rPr>
            </w:pPr>
            <w:r w:rsidRPr="007949D8">
              <w:rPr>
                <w:sz w:val="22"/>
                <w:szCs w:val="22"/>
              </w:rPr>
              <w:t xml:space="preserve">налог на прибыль                                                                                   </w:t>
            </w:r>
          </w:p>
        </w:tc>
        <w:tc>
          <w:tcPr>
            <w:tcW w:w="1130" w:type="pct"/>
          </w:tcPr>
          <w:p w:rsidR="00F75DEE" w:rsidRPr="007949D8" w:rsidRDefault="00F75DEE" w:rsidP="007949D8">
            <w:pPr>
              <w:pStyle w:val="ac"/>
              <w:jc w:val="center"/>
              <w:rPr>
                <w:sz w:val="22"/>
                <w:szCs w:val="22"/>
              </w:rPr>
            </w:pPr>
            <w:r w:rsidRPr="007949D8">
              <w:rPr>
                <w:sz w:val="22"/>
                <w:szCs w:val="22"/>
              </w:rPr>
              <w:t>%</w:t>
            </w:r>
          </w:p>
        </w:tc>
        <w:tc>
          <w:tcPr>
            <w:tcW w:w="701" w:type="pct"/>
          </w:tcPr>
          <w:p w:rsidR="00F75DEE" w:rsidRPr="007949D8" w:rsidRDefault="00F75DEE" w:rsidP="007949D8">
            <w:pPr>
              <w:pStyle w:val="ac"/>
              <w:jc w:val="center"/>
              <w:rPr>
                <w:sz w:val="22"/>
                <w:szCs w:val="22"/>
              </w:rPr>
            </w:pPr>
            <w:r w:rsidRPr="007949D8">
              <w:rPr>
                <w:sz w:val="22"/>
                <w:szCs w:val="22"/>
              </w:rPr>
              <w:t>24,0</w:t>
            </w:r>
          </w:p>
        </w:tc>
      </w:tr>
      <w:tr w:rsidR="00F75DEE" w:rsidRPr="007949D8" w:rsidTr="008669E6">
        <w:trPr>
          <w:trHeight w:hRule="exact" w:val="284"/>
        </w:trPr>
        <w:tc>
          <w:tcPr>
            <w:tcW w:w="3169" w:type="pct"/>
          </w:tcPr>
          <w:p w:rsidR="00F75DEE" w:rsidRPr="007949D8" w:rsidRDefault="00F75DEE" w:rsidP="007949D8">
            <w:pPr>
              <w:widowControl w:val="0"/>
              <w:ind w:firstLine="318"/>
              <w:rPr>
                <w:sz w:val="22"/>
                <w:szCs w:val="22"/>
              </w:rPr>
            </w:pPr>
            <w:r w:rsidRPr="007949D8">
              <w:rPr>
                <w:sz w:val="22"/>
                <w:szCs w:val="22"/>
              </w:rPr>
              <w:t xml:space="preserve">НДПИ                                                 </w:t>
            </w:r>
          </w:p>
        </w:tc>
        <w:tc>
          <w:tcPr>
            <w:tcW w:w="1130" w:type="pct"/>
          </w:tcPr>
          <w:p w:rsidR="00F75DEE" w:rsidRPr="007949D8" w:rsidRDefault="00F75DEE" w:rsidP="007949D8">
            <w:pPr>
              <w:pStyle w:val="ac"/>
              <w:jc w:val="center"/>
              <w:rPr>
                <w:sz w:val="22"/>
                <w:szCs w:val="22"/>
              </w:rPr>
            </w:pPr>
            <w:r w:rsidRPr="007949D8">
              <w:rPr>
                <w:sz w:val="22"/>
                <w:szCs w:val="22"/>
              </w:rPr>
              <w:t>руб./</w:t>
            </w:r>
            <w:proofErr w:type="gramStart"/>
            <w:r w:rsidRPr="007949D8">
              <w:rPr>
                <w:sz w:val="22"/>
                <w:szCs w:val="22"/>
              </w:rPr>
              <w:t>т</w:t>
            </w:r>
            <w:proofErr w:type="gramEnd"/>
          </w:p>
        </w:tc>
        <w:tc>
          <w:tcPr>
            <w:tcW w:w="701" w:type="pct"/>
          </w:tcPr>
          <w:p w:rsidR="00F75DEE" w:rsidRPr="007949D8" w:rsidRDefault="00F75DEE" w:rsidP="007949D8">
            <w:pPr>
              <w:pStyle w:val="ac"/>
              <w:jc w:val="center"/>
              <w:rPr>
                <w:sz w:val="22"/>
                <w:szCs w:val="22"/>
              </w:rPr>
            </w:pPr>
            <w:r w:rsidRPr="007949D8">
              <w:rPr>
                <w:sz w:val="22"/>
                <w:szCs w:val="22"/>
              </w:rPr>
              <w:t>1575</w:t>
            </w:r>
          </w:p>
        </w:tc>
      </w:tr>
      <w:tr w:rsidR="00F75DEE" w:rsidRPr="007949D8" w:rsidTr="008669E6">
        <w:trPr>
          <w:trHeight w:hRule="exact" w:val="284"/>
        </w:trPr>
        <w:tc>
          <w:tcPr>
            <w:tcW w:w="3169" w:type="pct"/>
          </w:tcPr>
          <w:p w:rsidR="00F75DEE" w:rsidRPr="007949D8" w:rsidRDefault="00F75DEE" w:rsidP="007949D8">
            <w:pPr>
              <w:widowControl w:val="0"/>
              <w:ind w:firstLine="318"/>
              <w:rPr>
                <w:sz w:val="22"/>
                <w:szCs w:val="22"/>
              </w:rPr>
            </w:pPr>
            <w:r w:rsidRPr="007949D8">
              <w:rPr>
                <w:sz w:val="22"/>
                <w:szCs w:val="22"/>
              </w:rPr>
              <w:t xml:space="preserve">налог на имущество                                                                               </w:t>
            </w:r>
          </w:p>
        </w:tc>
        <w:tc>
          <w:tcPr>
            <w:tcW w:w="1130" w:type="pct"/>
          </w:tcPr>
          <w:p w:rsidR="00F75DEE" w:rsidRPr="007949D8" w:rsidRDefault="00F75DEE" w:rsidP="007949D8">
            <w:pPr>
              <w:pStyle w:val="ac"/>
              <w:jc w:val="center"/>
              <w:rPr>
                <w:sz w:val="22"/>
                <w:szCs w:val="22"/>
              </w:rPr>
            </w:pPr>
            <w:r w:rsidRPr="007949D8">
              <w:rPr>
                <w:sz w:val="22"/>
                <w:szCs w:val="22"/>
              </w:rPr>
              <w:t>%</w:t>
            </w:r>
          </w:p>
        </w:tc>
        <w:tc>
          <w:tcPr>
            <w:tcW w:w="701" w:type="pct"/>
          </w:tcPr>
          <w:p w:rsidR="00F75DEE" w:rsidRPr="007949D8" w:rsidRDefault="00F75DEE" w:rsidP="007949D8">
            <w:pPr>
              <w:pStyle w:val="ac"/>
              <w:jc w:val="center"/>
              <w:rPr>
                <w:sz w:val="22"/>
                <w:szCs w:val="22"/>
              </w:rPr>
            </w:pPr>
            <w:r w:rsidRPr="007949D8">
              <w:rPr>
                <w:sz w:val="22"/>
                <w:szCs w:val="22"/>
              </w:rPr>
              <w:t>2,2</w:t>
            </w:r>
          </w:p>
        </w:tc>
      </w:tr>
      <w:tr w:rsidR="00F75DEE" w:rsidRPr="007949D8" w:rsidTr="008669E6">
        <w:trPr>
          <w:trHeight w:hRule="exact" w:val="284"/>
        </w:trPr>
        <w:tc>
          <w:tcPr>
            <w:tcW w:w="3169" w:type="pct"/>
          </w:tcPr>
          <w:p w:rsidR="00F75DEE" w:rsidRPr="007949D8" w:rsidRDefault="00F75DEE" w:rsidP="007949D8">
            <w:pPr>
              <w:widowControl w:val="0"/>
              <w:ind w:firstLine="318"/>
              <w:rPr>
                <w:sz w:val="22"/>
                <w:szCs w:val="22"/>
              </w:rPr>
            </w:pPr>
            <w:r w:rsidRPr="007949D8">
              <w:rPr>
                <w:sz w:val="22"/>
                <w:szCs w:val="22"/>
              </w:rPr>
              <w:t xml:space="preserve">единый социальный налог и страхование от несчастных случаев                                               </w:t>
            </w:r>
          </w:p>
        </w:tc>
        <w:tc>
          <w:tcPr>
            <w:tcW w:w="1130" w:type="pct"/>
            <w:vAlign w:val="bottom"/>
          </w:tcPr>
          <w:p w:rsidR="00F75DEE" w:rsidRPr="007949D8" w:rsidRDefault="00F75DEE" w:rsidP="007949D8">
            <w:pPr>
              <w:pStyle w:val="ac"/>
              <w:jc w:val="center"/>
              <w:rPr>
                <w:sz w:val="22"/>
                <w:szCs w:val="22"/>
              </w:rPr>
            </w:pPr>
            <w:r w:rsidRPr="007949D8">
              <w:rPr>
                <w:sz w:val="22"/>
                <w:szCs w:val="22"/>
              </w:rPr>
              <w:t>%</w:t>
            </w:r>
          </w:p>
        </w:tc>
        <w:tc>
          <w:tcPr>
            <w:tcW w:w="701" w:type="pct"/>
            <w:vAlign w:val="bottom"/>
          </w:tcPr>
          <w:p w:rsidR="00F75DEE" w:rsidRPr="007949D8" w:rsidRDefault="00F75DEE" w:rsidP="007949D8">
            <w:pPr>
              <w:pStyle w:val="ac"/>
              <w:jc w:val="center"/>
              <w:rPr>
                <w:sz w:val="22"/>
                <w:szCs w:val="22"/>
              </w:rPr>
            </w:pPr>
            <w:r w:rsidRPr="007949D8">
              <w:rPr>
                <w:sz w:val="22"/>
                <w:szCs w:val="22"/>
              </w:rPr>
              <w:t>36,5</w:t>
            </w:r>
          </w:p>
        </w:tc>
      </w:tr>
      <w:tr w:rsidR="00F75DEE" w:rsidRPr="007949D8" w:rsidTr="008669E6">
        <w:trPr>
          <w:trHeight w:hRule="exact" w:val="284"/>
        </w:trPr>
        <w:tc>
          <w:tcPr>
            <w:tcW w:w="3169" w:type="pct"/>
          </w:tcPr>
          <w:p w:rsidR="00F75DEE" w:rsidRPr="007949D8" w:rsidRDefault="00F75DEE" w:rsidP="007949D8">
            <w:pPr>
              <w:widowControl w:val="0"/>
              <w:ind w:firstLine="360"/>
              <w:rPr>
                <w:sz w:val="22"/>
                <w:szCs w:val="22"/>
              </w:rPr>
            </w:pPr>
            <w:r w:rsidRPr="007949D8">
              <w:rPr>
                <w:sz w:val="22"/>
                <w:szCs w:val="22"/>
              </w:rPr>
              <w:t xml:space="preserve">платежи за пользование недрами                                                                      </w:t>
            </w:r>
          </w:p>
        </w:tc>
        <w:tc>
          <w:tcPr>
            <w:tcW w:w="1130" w:type="pct"/>
          </w:tcPr>
          <w:p w:rsidR="00F75DEE" w:rsidRPr="007949D8" w:rsidRDefault="00F75DEE" w:rsidP="007949D8">
            <w:pPr>
              <w:pStyle w:val="ac"/>
              <w:jc w:val="center"/>
              <w:rPr>
                <w:sz w:val="22"/>
                <w:szCs w:val="22"/>
              </w:rPr>
            </w:pPr>
            <w:r w:rsidRPr="007949D8">
              <w:rPr>
                <w:sz w:val="22"/>
                <w:szCs w:val="22"/>
              </w:rPr>
              <w:t>тыс</w:t>
            </w:r>
            <w:proofErr w:type="gramStart"/>
            <w:r w:rsidRPr="007949D8">
              <w:rPr>
                <w:sz w:val="22"/>
                <w:szCs w:val="22"/>
              </w:rPr>
              <w:t>.р</w:t>
            </w:r>
            <w:proofErr w:type="gramEnd"/>
            <w:r w:rsidRPr="007949D8">
              <w:rPr>
                <w:sz w:val="22"/>
                <w:szCs w:val="22"/>
              </w:rPr>
              <w:t>уб./скв</w:t>
            </w:r>
          </w:p>
        </w:tc>
        <w:tc>
          <w:tcPr>
            <w:tcW w:w="701" w:type="pct"/>
          </w:tcPr>
          <w:p w:rsidR="00F75DEE" w:rsidRPr="007949D8" w:rsidRDefault="00F75DEE" w:rsidP="007949D8">
            <w:pPr>
              <w:pStyle w:val="ac"/>
              <w:jc w:val="center"/>
              <w:rPr>
                <w:sz w:val="22"/>
                <w:szCs w:val="22"/>
              </w:rPr>
            </w:pPr>
            <w:r w:rsidRPr="007949D8">
              <w:rPr>
                <w:sz w:val="22"/>
                <w:szCs w:val="22"/>
              </w:rPr>
              <w:t>12,3</w:t>
            </w:r>
          </w:p>
        </w:tc>
      </w:tr>
      <w:tr w:rsidR="00F75DEE" w:rsidRPr="007949D8" w:rsidTr="008669E6">
        <w:trPr>
          <w:trHeight w:hRule="exact" w:val="284"/>
        </w:trPr>
        <w:tc>
          <w:tcPr>
            <w:tcW w:w="3169" w:type="pct"/>
          </w:tcPr>
          <w:p w:rsidR="00F75DEE" w:rsidRPr="007949D8" w:rsidRDefault="00F75DEE" w:rsidP="007949D8">
            <w:pPr>
              <w:widowControl w:val="0"/>
              <w:rPr>
                <w:b/>
                <w:bCs/>
                <w:sz w:val="22"/>
                <w:szCs w:val="22"/>
              </w:rPr>
            </w:pPr>
            <w:r w:rsidRPr="007949D8">
              <w:rPr>
                <w:b/>
                <w:bCs/>
                <w:sz w:val="22"/>
                <w:szCs w:val="22"/>
              </w:rPr>
              <w:t>КАПИТАЛЬНЫЕ ВЛОЖЕНИЯ:</w:t>
            </w:r>
          </w:p>
        </w:tc>
        <w:tc>
          <w:tcPr>
            <w:tcW w:w="1130" w:type="pct"/>
          </w:tcPr>
          <w:p w:rsidR="00F75DEE" w:rsidRPr="007949D8" w:rsidRDefault="00F75DEE" w:rsidP="007949D8">
            <w:pPr>
              <w:pStyle w:val="ac"/>
              <w:jc w:val="center"/>
              <w:rPr>
                <w:sz w:val="22"/>
                <w:szCs w:val="22"/>
              </w:rPr>
            </w:pPr>
          </w:p>
        </w:tc>
        <w:tc>
          <w:tcPr>
            <w:tcW w:w="701" w:type="pct"/>
          </w:tcPr>
          <w:p w:rsidR="00F75DEE" w:rsidRPr="007949D8" w:rsidRDefault="00F75DEE" w:rsidP="007949D8">
            <w:pPr>
              <w:pStyle w:val="ac"/>
              <w:jc w:val="center"/>
              <w:rPr>
                <w:sz w:val="22"/>
                <w:szCs w:val="22"/>
              </w:rPr>
            </w:pPr>
          </w:p>
        </w:tc>
      </w:tr>
      <w:tr w:rsidR="00F75DEE" w:rsidRPr="007949D8" w:rsidTr="008669E6">
        <w:trPr>
          <w:trHeight w:hRule="exact" w:val="284"/>
        </w:trPr>
        <w:tc>
          <w:tcPr>
            <w:tcW w:w="3169" w:type="pct"/>
          </w:tcPr>
          <w:p w:rsidR="00F75DEE" w:rsidRPr="007949D8" w:rsidRDefault="00F75DEE" w:rsidP="007949D8">
            <w:pPr>
              <w:widowControl w:val="0"/>
              <w:ind w:firstLine="284"/>
              <w:rPr>
                <w:sz w:val="22"/>
                <w:szCs w:val="22"/>
              </w:rPr>
            </w:pPr>
            <w:r w:rsidRPr="007949D8">
              <w:rPr>
                <w:sz w:val="22"/>
                <w:szCs w:val="22"/>
              </w:rPr>
              <w:t xml:space="preserve"> стоимость строительства скважины:                </w:t>
            </w:r>
          </w:p>
        </w:tc>
        <w:tc>
          <w:tcPr>
            <w:tcW w:w="1130" w:type="pct"/>
          </w:tcPr>
          <w:p w:rsidR="00F75DEE" w:rsidRPr="007949D8" w:rsidRDefault="00F75DEE" w:rsidP="007949D8">
            <w:pPr>
              <w:pStyle w:val="ac"/>
              <w:jc w:val="center"/>
              <w:rPr>
                <w:sz w:val="22"/>
                <w:szCs w:val="22"/>
              </w:rPr>
            </w:pPr>
            <w:r w:rsidRPr="007949D8">
              <w:rPr>
                <w:sz w:val="22"/>
                <w:szCs w:val="22"/>
              </w:rPr>
              <w:t>тыс</w:t>
            </w:r>
            <w:proofErr w:type="gramStart"/>
            <w:r w:rsidRPr="007949D8">
              <w:rPr>
                <w:sz w:val="22"/>
                <w:szCs w:val="22"/>
              </w:rPr>
              <w:t>.р</w:t>
            </w:r>
            <w:proofErr w:type="gramEnd"/>
            <w:r w:rsidRPr="007949D8">
              <w:rPr>
                <w:sz w:val="22"/>
                <w:szCs w:val="22"/>
              </w:rPr>
              <w:t>уб./м</w:t>
            </w:r>
          </w:p>
        </w:tc>
        <w:tc>
          <w:tcPr>
            <w:tcW w:w="701" w:type="pct"/>
          </w:tcPr>
          <w:p w:rsidR="00F75DEE" w:rsidRPr="007949D8" w:rsidRDefault="00F75DEE" w:rsidP="007949D8">
            <w:pPr>
              <w:pStyle w:val="ac"/>
              <w:jc w:val="center"/>
              <w:rPr>
                <w:sz w:val="22"/>
                <w:szCs w:val="22"/>
              </w:rPr>
            </w:pPr>
          </w:p>
        </w:tc>
      </w:tr>
      <w:tr w:rsidR="00F75DEE" w:rsidRPr="007949D8" w:rsidTr="008669E6">
        <w:trPr>
          <w:trHeight w:hRule="exact" w:val="284"/>
        </w:trPr>
        <w:tc>
          <w:tcPr>
            <w:tcW w:w="3169" w:type="pct"/>
          </w:tcPr>
          <w:p w:rsidR="00F75DEE" w:rsidRPr="007949D8" w:rsidRDefault="00F75DEE" w:rsidP="007949D8">
            <w:pPr>
              <w:widowControl w:val="0"/>
              <w:ind w:firstLine="360"/>
              <w:rPr>
                <w:sz w:val="22"/>
                <w:szCs w:val="22"/>
              </w:rPr>
            </w:pPr>
            <w:r w:rsidRPr="007949D8">
              <w:rPr>
                <w:sz w:val="22"/>
                <w:szCs w:val="22"/>
              </w:rPr>
              <w:t>добывающей наклонно-направленной</w:t>
            </w:r>
          </w:p>
        </w:tc>
        <w:tc>
          <w:tcPr>
            <w:tcW w:w="1130" w:type="pct"/>
          </w:tcPr>
          <w:p w:rsidR="00F75DEE" w:rsidRPr="007949D8" w:rsidRDefault="00F75DEE" w:rsidP="007949D8">
            <w:pPr>
              <w:pStyle w:val="ac"/>
              <w:jc w:val="center"/>
              <w:rPr>
                <w:sz w:val="22"/>
                <w:szCs w:val="22"/>
              </w:rPr>
            </w:pPr>
          </w:p>
        </w:tc>
        <w:tc>
          <w:tcPr>
            <w:tcW w:w="701" w:type="pct"/>
          </w:tcPr>
          <w:p w:rsidR="00F75DEE" w:rsidRPr="007949D8" w:rsidRDefault="00F75DEE" w:rsidP="007949D8">
            <w:pPr>
              <w:pStyle w:val="ac"/>
              <w:jc w:val="center"/>
              <w:rPr>
                <w:sz w:val="22"/>
                <w:szCs w:val="22"/>
              </w:rPr>
            </w:pPr>
            <w:r w:rsidRPr="007949D8">
              <w:rPr>
                <w:sz w:val="22"/>
                <w:szCs w:val="22"/>
              </w:rPr>
              <w:t>15</w:t>
            </w:r>
          </w:p>
        </w:tc>
      </w:tr>
      <w:tr w:rsidR="00F75DEE" w:rsidRPr="007949D8" w:rsidTr="008669E6">
        <w:trPr>
          <w:trHeight w:hRule="exact" w:val="284"/>
        </w:trPr>
        <w:tc>
          <w:tcPr>
            <w:tcW w:w="3169" w:type="pct"/>
          </w:tcPr>
          <w:p w:rsidR="00F75DEE" w:rsidRPr="007949D8" w:rsidRDefault="00F75DEE" w:rsidP="007949D8">
            <w:pPr>
              <w:pStyle w:val="ac"/>
              <w:ind w:firstLine="360"/>
              <w:rPr>
                <w:sz w:val="22"/>
                <w:szCs w:val="22"/>
              </w:rPr>
            </w:pPr>
            <w:r w:rsidRPr="007949D8">
              <w:rPr>
                <w:sz w:val="22"/>
                <w:szCs w:val="22"/>
              </w:rPr>
              <w:t>горизонтальной</w:t>
            </w:r>
          </w:p>
        </w:tc>
        <w:tc>
          <w:tcPr>
            <w:tcW w:w="1130" w:type="pct"/>
          </w:tcPr>
          <w:p w:rsidR="00F75DEE" w:rsidRPr="007949D8" w:rsidRDefault="00F75DEE" w:rsidP="007949D8">
            <w:pPr>
              <w:pStyle w:val="ac"/>
              <w:jc w:val="center"/>
              <w:rPr>
                <w:sz w:val="22"/>
                <w:szCs w:val="22"/>
              </w:rPr>
            </w:pPr>
          </w:p>
        </w:tc>
        <w:tc>
          <w:tcPr>
            <w:tcW w:w="701" w:type="pct"/>
          </w:tcPr>
          <w:p w:rsidR="00F75DEE" w:rsidRPr="007949D8" w:rsidRDefault="00F75DEE" w:rsidP="007949D8">
            <w:pPr>
              <w:pStyle w:val="ac"/>
              <w:jc w:val="center"/>
              <w:rPr>
                <w:sz w:val="22"/>
                <w:szCs w:val="22"/>
              </w:rPr>
            </w:pPr>
            <w:r w:rsidRPr="007949D8">
              <w:rPr>
                <w:sz w:val="22"/>
                <w:szCs w:val="22"/>
              </w:rPr>
              <w:t>27</w:t>
            </w:r>
          </w:p>
        </w:tc>
      </w:tr>
      <w:tr w:rsidR="00F75DEE" w:rsidRPr="007949D8" w:rsidTr="008669E6">
        <w:trPr>
          <w:trHeight w:hRule="exact" w:val="284"/>
        </w:trPr>
        <w:tc>
          <w:tcPr>
            <w:tcW w:w="3169" w:type="pct"/>
          </w:tcPr>
          <w:p w:rsidR="00F75DEE" w:rsidRPr="007949D8" w:rsidRDefault="00F75DEE" w:rsidP="007949D8">
            <w:pPr>
              <w:pStyle w:val="ac"/>
              <w:ind w:firstLine="360"/>
              <w:rPr>
                <w:sz w:val="22"/>
                <w:szCs w:val="22"/>
              </w:rPr>
            </w:pPr>
            <w:r w:rsidRPr="007949D8">
              <w:rPr>
                <w:sz w:val="22"/>
                <w:szCs w:val="22"/>
              </w:rPr>
              <w:t>глубина залегания пластов:</w:t>
            </w:r>
          </w:p>
        </w:tc>
        <w:tc>
          <w:tcPr>
            <w:tcW w:w="1130" w:type="pct"/>
          </w:tcPr>
          <w:p w:rsidR="00F75DEE" w:rsidRPr="007949D8" w:rsidRDefault="00F75DEE" w:rsidP="007949D8">
            <w:pPr>
              <w:pStyle w:val="ac"/>
              <w:jc w:val="center"/>
              <w:rPr>
                <w:sz w:val="22"/>
                <w:szCs w:val="22"/>
              </w:rPr>
            </w:pPr>
            <w:r w:rsidRPr="007949D8">
              <w:rPr>
                <w:sz w:val="22"/>
                <w:szCs w:val="22"/>
              </w:rPr>
              <w:t>м</w:t>
            </w:r>
          </w:p>
        </w:tc>
        <w:tc>
          <w:tcPr>
            <w:tcW w:w="701" w:type="pct"/>
          </w:tcPr>
          <w:p w:rsidR="00F75DEE" w:rsidRPr="007949D8" w:rsidRDefault="00F75DEE" w:rsidP="007949D8">
            <w:pPr>
              <w:pStyle w:val="ac"/>
              <w:jc w:val="center"/>
              <w:rPr>
                <w:sz w:val="22"/>
                <w:szCs w:val="22"/>
              </w:rPr>
            </w:pPr>
          </w:p>
        </w:tc>
      </w:tr>
      <w:tr w:rsidR="00F75DEE" w:rsidRPr="007949D8" w:rsidTr="008669E6">
        <w:trPr>
          <w:trHeight w:hRule="exact" w:val="284"/>
        </w:trPr>
        <w:tc>
          <w:tcPr>
            <w:tcW w:w="3169" w:type="pct"/>
          </w:tcPr>
          <w:p w:rsidR="00F75DEE" w:rsidRPr="007949D8" w:rsidRDefault="00F75DEE" w:rsidP="007949D8">
            <w:pPr>
              <w:pStyle w:val="ac"/>
              <w:ind w:firstLine="743"/>
              <w:rPr>
                <w:sz w:val="22"/>
                <w:szCs w:val="22"/>
              </w:rPr>
            </w:pPr>
            <w:r w:rsidRPr="007949D8">
              <w:rPr>
                <w:sz w:val="22"/>
                <w:szCs w:val="22"/>
              </w:rPr>
              <w:t xml:space="preserve">   пласт ЮК</w:t>
            </w:r>
            <w:proofErr w:type="gramStart"/>
            <w:r w:rsidRPr="007949D8">
              <w:rPr>
                <w:sz w:val="22"/>
                <w:szCs w:val="22"/>
                <w:vertAlign w:val="subscript"/>
              </w:rPr>
              <w:t>2</w:t>
            </w:r>
            <w:proofErr w:type="gramEnd"/>
          </w:p>
        </w:tc>
        <w:tc>
          <w:tcPr>
            <w:tcW w:w="1130" w:type="pct"/>
          </w:tcPr>
          <w:p w:rsidR="00F75DEE" w:rsidRPr="007949D8" w:rsidRDefault="00F75DEE" w:rsidP="007949D8">
            <w:pPr>
              <w:pStyle w:val="ac"/>
              <w:jc w:val="center"/>
              <w:rPr>
                <w:sz w:val="22"/>
                <w:szCs w:val="22"/>
              </w:rPr>
            </w:pPr>
          </w:p>
        </w:tc>
        <w:tc>
          <w:tcPr>
            <w:tcW w:w="701" w:type="pct"/>
          </w:tcPr>
          <w:p w:rsidR="00F75DEE" w:rsidRPr="007949D8" w:rsidRDefault="00F75DEE" w:rsidP="007949D8">
            <w:pPr>
              <w:pStyle w:val="ac"/>
              <w:jc w:val="center"/>
              <w:rPr>
                <w:sz w:val="22"/>
                <w:szCs w:val="22"/>
              </w:rPr>
            </w:pPr>
            <w:r w:rsidRPr="007949D8">
              <w:rPr>
                <w:sz w:val="22"/>
                <w:szCs w:val="22"/>
              </w:rPr>
              <w:t>2600,0</w:t>
            </w:r>
          </w:p>
        </w:tc>
      </w:tr>
      <w:tr w:rsidR="00F75DEE" w:rsidRPr="007949D8" w:rsidTr="008669E6">
        <w:trPr>
          <w:trHeight w:hRule="exact" w:val="284"/>
        </w:trPr>
        <w:tc>
          <w:tcPr>
            <w:tcW w:w="3169" w:type="pct"/>
          </w:tcPr>
          <w:p w:rsidR="00F75DEE" w:rsidRPr="007949D8" w:rsidRDefault="00F75DEE" w:rsidP="007949D8">
            <w:pPr>
              <w:pStyle w:val="ac"/>
              <w:ind w:firstLine="284"/>
              <w:rPr>
                <w:sz w:val="22"/>
                <w:szCs w:val="22"/>
              </w:rPr>
            </w:pPr>
            <w:r w:rsidRPr="007949D8">
              <w:rPr>
                <w:sz w:val="22"/>
                <w:szCs w:val="22"/>
              </w:rPr>
              <w:t>оборудование для скважин:</w:t>
            </w:r>
          </w:p>
        </w:tc>
        <w:tc>
          <w:tcPr>
            <w:tcW w:w="1130" w:type="pct"/>
          </w:tcPr>
          <w:p w:rsidR="00F75DEE" w:rsidRPr="007949D8" w:rsidRDefault="00F75DEE" w:rsidP="007949D8">
            <w:pPr>
              <w:pStyle w:val="ac"/>
              <w:jc w:val="center"/>
              <w:rPr>
                <w:sz w:val="22"/>
                <w:szCs w:val="22"/>
              </w:rPr>
            </w:pPr>
            <w:r w:rsidRPr="007949D8">
              <w:rPr>
                <w:sz w:val="22"/>
                <w:szCs w:val="22"/>
              </w:rPr>
              <w:t>тыс</w:t>
            </w:r>
            <w:proofErr w:type="gramStart"/>
            <w:r w:rsidRPr="007949D8">
              <w:rPr>
                <w:sz w:val="22"/>
                <w:szCs w:val="22"/>
              </w:rPr>
              <w:t>.р</w:t>
            </w:r>
            <w:proofErr w:type="gramEnd"/>
            <w:r w:rsidRPr="007949D8">
              <w:rPr>
                <w:sz w:val="22"/>
                <w:szCs w:val="22"/>
              </w:rPr>
              <w:t>уб./скв.</w:t>
            </w:r>
          </w:p>
        </w:tc>
        <w:tc>
          <w:tcPr>
            <w:tcW w:w="701" w:type="pct"/>
          </w:tcPr>
          <w:p w:rsidR="00F75DEE" w:rsidRPr="007949D8" w:rsidRDefault="00F75DEE" w:rsidP="007949D8">
            <w:pPr>
              <w:pStyle w:val="ac"/>
              <w:jc w:val="center"/>
              <w:rPr>
                <w:sz w:val="22"/>
                <w:szCs w:val="22"/>
              </w:rPr>
            </w:pPr>
          </w:p>
        </w:tc>
      </w:tr>
      <w:tr w:rsidR="00F75DEE" w:rsidRPr="007949D8" w:rsidTr="008669E6">
        <w:trPr>
          <w:trHeight w:hRule="exact" w:val="284"/>
        </w:trPr>
        <w:tc>
          <w:tcPr>
            <w:tcW w:w="3169" w:type="pct"/>
          </w:tcPr>
          <w:p w:rsidR="00F75DEE" w:rsidRPr="007949D8" w:rsidRDefault="00F75DEE" w:rsidP="007949D8">
            <w:pPr>
              <w:pStyle w:val="ac"/>
              <w:ind w:firstLine="743"/>
              <w:rPr>
                <w:sz w:val="22"/>
                <w:szCs w:val="22"/>
              </w:rPr>
            </w:pPr>
            <w:r w:rsidRPr="007949D8">
              <w:rPr>
                <w:sz w:val="22"/>
                <w:szCs w:val="22"/>
              </w:rPr>
              <w:t>ЭЦН в комплекте</w:t>
            </w:r>
          </w:p>
        </w:tc>
        <w:tc>
          <w:tcPr>
            <w:tcW w:w="1130" w:type="pct"/>
          </w:tcPr>
          <w:p w:rsidR="00F75DEE" w:rsidRPr="007949D8" w:rsidRDefault="00F75DEE" w:rsidP="007949D8">
            <w:pPr>
              <w:pStyle w:val="ac"/>
              <w:jc w:val="center"/>
              <w:rPr>
                <w:sz w:val="22"/>
                <w:szCs w:val="22"/>
              </w:rPr>
            </w:pPr>
          </w:p>
        </w:tc>
        <w:tc>
          <w:tcPr>
            <w:tcW w:w="701" w:type="pct"/>
          </w:tcPr>
          <w:p w:rsidR="00F75DEE" w:rsidRPr="007949D8" w:rsidRDefault="00F75DEE" w:rsidP="007949D8">
            <w:pPr>
              <w:pStyle w:val="ac"/>
              <w:jc w:val="center"/>
              <w:rPr>
                <w:sz w:val="22"/>
                <w:szCs w:val="22"/>
              </w:rPr>
            </w:pPr>
            <w:r w:rsidRPr="007949D8">
              <w:rPr>
                <w:sz w:val="22"/>
                <w:szCs w:val="22"/>
              </w:rPr>
              <w:t>950,0</w:t>
            </w:r>
          </w:p>
        </w:tc>
      </w:tr>
      <w:tr w:rsidR="00F75DEE" w:rsidRPr="007949D8" w:rsidTr="00337FA1">
        <w:trPr>
          <w:trHeight w:hRule="exact" w:val="284"/>
        </w:trPr>
        <w:tc>
          <w:tcPr>
            <w:tcW w:w="3169" w:type="pct"/>
            <w:vAlign w:val="center"/>
          </w:tcPr>
          <w:p w:rsidR="00F75DEE" w:rsidRPr="007949D8" w:rsidRDefault="00F75DEE" w:rsidP="00337FA1">
            <w:pPr>
              <w:widowControl w:val="0"/>
              <w:jc w:val="center"/>
              <w:rPr>
                <w:sz w:val="22"/>
                <w:szCs w:val="22"/>
              </w:rPr>
            </w:pPr>
            <w:r w:rsidRPr="007949D8">
              <w:rPr>
                <w:sz w:val="22"/>
                <w:szCs w:val="22"/>
              </w:rPr>
              <w:t>кабель</w:t>
            </w:r>
          </w:p>
        </w:tc>
        <w:tc>
          <w:tcPr>
            <w:tcW w:w="1130" w:type="pct"/>
          </w:tcPr>
          <w:p w:rsidR="00F75DEE" w:rsidRPr="007949D8" w:rsidRDefault="00F75DEE" w:rsidP="007949D8">
            <w:pPr>
              <w:widowControl w:val="0"/>
              <w:jc w:val="center"/>
              <w:rPr>
                <w:sz w:val="22"/>
                <w:szCs w:val="22"/>
              </w:rPr>
            </w:pPr>
            <w:r w:rsidRPr="007949D8">
              <w:rPr>
                <w:sz w:val="22"/>
                <w:szCs w:val="22"/>
              </w:rPr>
              <w:t>тыс</w:t>
            </w:r>
            <w:proofErr w:type="gramStart"/>
            <w:r w:rsidRPr="007949D8">
              <w:rPr>
                <w:sz w:val="22"/>
                <w:szCs w:val="22"/>
              </w:rPr>
              <w:t>.р</w:t>
            </w:r>
            <w:proofErr w:type="gramEnd"/>
            <w:r w:rsidRPr="007949D8">
              <w:rPr>
                <w:sz w:val="22"/>
                <w:szCs w:val="22"/>
              </w:rPr>
              <w:t>уб./км</w:t>
            </w:r>
          </w:p>
        </w:tc>
        <w:tc>
          <w:tcPr>
            <w:tcW w:w="701" w:type="pct"/>
          </w:tcPr>
          <w:p w:rsidR="00F75DEE" w:rsidRPr="007949D8" w:rsidRDefault="00F75DEE" w:rsidP="007949D8">
            <w:pPr>
              <w:pStyle w:val="ac"/>
              <w:jc w:val="center"/>
              <w:rPr>
                <w:sz w:val="22"/>
                <w:szCs w:val="22"/>
              </w:rPr>
            </w:pPr>
            <w:r w:rsidRPr="007949D8">
              <w:rPr>
                <w:sz w:val="22"/>
                <w:szCs w:val="22"/>
              </w:rPr>
              <w:t>54,80</w:t>
            </w:r>
          </w:p>
        </w:tc>
      </w:tr>
      <w:tr w:rsidR="00F75DEE" w:rsidRPr="007949D8" w:rsidTr="008669E6">
        <w:trPr>
          <w:trHeight w:hRule="exact" w:val="284"/>
        </w:trPr>
        <w:tc>
          <w:tcPr>
            <w:tcW w:w="3169" w:type="pct"/>
          </w:tcPr>
          <w:p w:rsidR="00F75DEE" w:rsidRPr="007949D8" w:rsidRDefault="00F75DEE" w:rsidP="007949D8">
            <w:pPr>
              <w:pStyle w:val="ac"/>
              <w:ind w:firstLine="743"/>
              <w:rPr>
                <w:sz w:val="22"/>
                <w:szCs w:val="22"/>
              </w:rPr>
            </w:pPr>
            <w:r w:rsidRPr="007949D8">
              <w:rPr>
                <w:sz w:val="22"/>
                <w:szCs w:val="22"/>
              </w:rPr>
              <w:t>НКТ</w:t>
            </w:r>
          </w:p>
        </w:tc>
        <w:tc>
          <w:tcPr>
            <w:tcW w:w="1130" w:type="pct"/>
          </w:tcPr>
          <w:p w:rsidR="00F75DEE" w:rsidRPr="007949D8" w:rsidRDefault="00F75DEE" w:rsidP="007949D8">
            <w:pPr>
              <w:pStyle w:val="ac"/>
              <w:jc w:val="center"/>
              <w:rPr>
                <w:sz w:val="22"/>
                <w:szCs w:val="22"/>
              </w:rPr>
            </w:pPr>
            <w:r w:rsidRPr="007949D8">
              <w:rPr>
                <w:sz w:val="22"/>
                <w:szCs w:val="22"/>
              </w:rPr>
              <w:t>тыс</w:t>
            </w:r>
            <w:proofErr w:type="gramStart"/>
            <w:r w:rsidRPr="007949D8">
              <w:rPr>
                <w:sz w:val="22"/>
                <w:szCs w:val="22"/>
              </w:rPr>
              <w:t>.р</w:t>
            </w:r>
            <w:proofErr w:type="gramEnd"/>
            <w:r w:rsidRPr="007949D8">
              <w:rPr>
                <w:sz w:val="22"/>
                <w:szCs w:val="22"/>
              </w:rPr>
              <w:t>уб./т</w:t>
            </w:r>
          </w:p>
        </w:tc>
        <w:tc>
          <w:tcPr>
            <w:tcW w:w="701" w:type="pct"/>
          </w:tcPr>
          <w:p w:rsidR="00F75DEE" w:rsidRPr="007949D8" w:rsidRDefault="00F75DEE" w:rsidP="007949D8">
            <w:pPr>
              <w:pStyle w:val="ac"/>
              <w:jc w:val="center"/>
              <w:rPr>
                <w:sz w:val="22"/>
                <w:szCs w:val="22"/>
              </w:rPr>
            </w:pPr>
            <w:r w:rsidRPr="007949D8">
              <w:rPr>
                <w:sz w:val="22"/>
                <w:szCs w:val="22"/>
              </w:rPr>
              <w:t>16,97</w:t>
            </w:r>
          </w:p>
        </w:tc>
      </w:tr>
      <w:tr w:rsidR="00F75DEE" w:rsidRPr="007949D8" w:rsidTr="008669E6">
        <w:trPr>
          <w:trHeight w:hRule="exact" w:val="284"/>
        </w:trPr>
        <w:tc>
          <w:tcPr>
            <w:tcW w:w="3169" w:type="pct"/>
          </w:tcPr>
          <w:p w:rsidR="00F75DEE" w:rsidRPr="007949D8" w:rsidRDefault="00F75DEE" w:rsidP="007949D8">
            <w:pPr>
              <w:pStyle w:val="ac"/>
              <w:ind w:firstLine="743"/>
              <w:rPr>
                <w:sz w:val="22"/>
                <w:szCs w:val="22"/>
              </w:rPr>
            </w:pPr>
            <w:r w:rsidRPr="007949D8">
              <w:rPr>
                <w:sz w:val="22"/>
                <w:szCs w:val="22"/>
              </w:rPr>
              <w:t>Промысловое обустройство:</w:t>
            </w:r>
          </w:p>
        </w:tc>
        <w:tc>
          <w:tcPr>
            <w:tcW w:w="1130" w:type="pct"/>
          </w:tcPr>
          <w:p w:rsidR="00F75DEE" w:rsidRPr="007949D8" w:rsidRDefault="00F75DEE" w:rsidP="007949D8">
            <w:pPr>
              <w:pStyle w:val="ac"/>
              <w:jc w:val="center"/>
              <w:rPr>
                <w:sz w:val="22"/>
                <w:szCs w:val="22"/>
              </w:rPr>
            </w:pPr>
          </w:p>
        </w:tc>
        <w:tc>
          <w:tcPr>
            <w:tcW w:w="701" w:type="pct"/>
          </w:tcPr>
          <w:p w:rsidR="00F75DEE" w:rsidRPr="007949D8" w:rsidRDefault="00F75DEE" w:rsidP="007949D8">
            <w:pPr>
              <w:pStyle w:val="ac"/>
              <w:jc w:val="center"/>
              <w:rPr>
                <w:sz w:val="22"/>
                <w:szCs w:val="22"/>
              </w:rPr>
            </w:pPr>
          </w:p>
        </w:tc>
      </w:tr>
      <w:tr w:rsidR="00F75DEE" w:rsidRPr="007949D8" w:rsidTr="008669E6">
        <w:trPr>
          <w:trHeight w:hRule="exact" w:val="284"/>
        </w:trPr>
        <w:tc>
          <w:tcPr>
            <w:tcW w:w="3169" w:type="pct"/>
          </w:tcPr>
          <w:p w:rsidR="00F75DEE" w:rsidRPr="007949D8" w:rsidRDefault="00F75DEE" w:rsidP="007949D8">
            <w:pPr>
              <w:pStyle w:val="ac"/>
              <w:ind w:firstLine="176"/>
              <w:rPr>
                <w:sz w:val="22"/>
                <w:szCs w:val="22"/>
              </w:rPr>
            </w:pPr>
            <w:r w:rsidRPr="007949D8">
              <w:rPr>
                <w:sz w:val="22"/>
                <w:szCs w:val="22"/>
              </w:rPr>
              <w:t>прочие (от общей суммы промысловых затрат)</w:t>
            </w:r>
          </w:p>
        </w:tc>
        <w:tc>
          <w:tcPr>
            <w:tcW w:w="1130" w:type="pct"/>
          </w:tcPr>
          <w:p w:rsidR="00F75DEE" w:rsidRPr="007949D8" w:rsidRDefault="00F75DEE" w:rsidP="007949D8">
            <w:pPr>
              <w:pStyle w:val="ac"/>
              <w:jc w:val="center"/>
              <w:rPr>
                <w:sz w:val="22"/>
                <w:szCs w:val="22"/>
              </w:rPr>
            </w:pPr>
            <w:r w:rsidRPr="007949D8">
              <w:rPr>
                <w:sz w:val="22"/>
                <w:szCs w:val="22"/>
              </w:rPr>
              <w:t>%</w:t>
            </w:r>
          </w:p>
        </w:tc>
        <w:tc>
          <w:tcPr>
            <w:tcW w:w="701" w:type="pct"/>
          </w:tcPr>
          <w:p w:rsidR="00F75DEE" w:rsidRPr="007949D8" w:rsidRDefault="00F75DEE" w:rsidP="007949D8">
            <w:pPr>
              <w:pStyle w:val="ac"/>
              <w:jc w:val="center"/>
              <w:rPr>
                <w:sz w:val="22"/>
                <w:szCs w:val="22"/>
              </w:rPr>
            </w:pPr>
            <w:r w:rsidRPr="007949D8">
              <w:rPr>
                <w:sz w:val="22"/>
                <w:szCs w:val="22"/>
              </w:rPr>
              <w:t>10,0</w:t>
            </w:r>
          </w:p>
        </w:tc>
      </w:tr>
      <w:tr w:rsidR="00F75DEE" w:rsidRPr="007949D8" w:rsidTr="008669E6">
        <w:trPr>
          <w:trHeight w:hRule="exact" w:val="284"/>
        </w:trPr>
        <w:tc>
          <w:tcPr>
            <w:tcW w:w="3169" w:type="pct"/>
          </w:tcPr>
          <w:p w:rsidR="00F75DEE" w:rsidRPr="007949D8" w:rsidRDefault="00F75DEE" w:rsidP="007949D8">
            <w:pPr>
              <w:pStyle w:val="ac"/>
              <w:ind w:firstLine="743"/>
              <w:rPr>
                <w:sz w:val="22"/>
                <w:szCs w:val="22"/>
              </w:rPr>
            </w:pPr>
            <w:r w:rsidRPr="007949D8">
              <w:rPr>
                <w:sz w:val="22"/>
                <w:szCs w:val="22"/>
              </w:rPr>
              <w:t>Природоохранные мероприятия (от всей суммы капитальных затрат)</w:t>
            </w:r>
          </w:p>
        </w:tc>
        <w:tc>
          <w:tcPr>
            <w:tcW w:w="1130" w:type="pct"/>
            <w:vAlign w:val="bottom"/>
          </w:tcPr>
          <w:p w:rsidR="00F75DEE" w:rsidRPr="007949D8" w:rsidRDefault="00F75DEE" w:rsidP="007949D8">
            <w:pPr>
              <w:pStyle w:val="ac"/>
              <w:jc w:val="center"/>
              <w:rPr>
                <w:sz w:val="22"/>
                <w:szCs w:val="22"/>
              </w:rPr>
            </w:pPr>
            <w:r w:rsidRPr="007949D8">
              <w:rPr>
                <w:sz w:val="22"/>
                <w:szCs w:val="22"/>
              </w:rPr>
              <w:t>%</w:t>
            </w:r>
          </w:p>
        </w:tc>
        <w:tc>
          <w:tcPr>
            <w:tcW w:w="701" w:type="pct"/>
            <w:vAlign w:val="bottom"/>
          </w:tcPr>
          <w:p w:rsidR="00F75DEE" w:rsidRPr="007949D8" w:rsidRDefault="00F75DEE" w:rsidP="007949D8">
            <w:pPr>
              <w:pStyle w:val="ac"/>
              <w:jc w:val="center"/>
              <w:rPr>
                <w:sz w:val="22"/>
                <w:szCs w:val="22"/>
              </w:rPr>
            </w:pPr>
            <w:r w:rsidRPr="007949D8">
              <w:rPr>
                <w:sz w:val="22"/>
                <w:szCs w:val="22"/>
              </w:rPr>
              <w:t>15,0</w:t>
            </w:r>
          </w:p>
        </w:tc>
      </w:tr>
      <w:tr w:rsidR="00F75DEE" w:rsidRPr="007949D8" w:rsidTr="008669E6">
        <w:trPr>
          <w:trHeight w:hRule="exact" w:val="284"/>
        </w:trPr>
        <w:tc>
          <w:tcPr>
            <w:tcW w:w="3169" w:type="pct"/>
          </w:tcPr>
          <w:p w:rsidR="00F75DEE" w:rsidRPr="007949D8" w:rsidRDefault="00F75DEE" w:rsidP="007949D8">
            <w:pPr>
              <w:pStyle w:val="ac"/>
              <w:ind w:firstLine="176"/>
              <w:rPr>
                <w:sz w:val="22"/>
                <w:szCs w:val="22"/>
              </w:rPr>
            </w:pPr>
            <w:r w:rsidRPr="007949D8">
              <w:rPr>
                <w:b/>
                <w:bCs/>
                <w:sz w:val="22"/>
                <w:szCs w:val="22"/>
              </w:rPr>
              <w:t>ЭКСПЛУАТАЦИОННЫЕ ЗАТРАТЫ:</w:t>
            </w:r>
          </w:p>
        </w:tc>
        <w:tc>
          <w:tcPr>
            <w:tcW w:w="1130" w:type="pct"/>
          </w:tcPr>
          <w:p w:rsidR="00F75DEE" w:rsidRPr="007949D8" w:rsidRDefault="00F75DEE" w:rsidP="007949D8">
            <w:pPr>
              <w:pStyle w:val="ac"/>
              <w:jc w:val="center"/>
              <w:rPr>
                <w:sz w:val="22"/>
                <w:szCs w:val="22"/>
              </w:rPr>
            </w:pPr>
          </w:p>
        </w:tc>
        <w:tc>
          <w:tcPr>
            <w:tcW w:w="701" w:type="pct"/>
          </w:tcPr>
          <w:p w:rsidR="00F75DEE" w:rsidRPr="007949D8" w:rsidRDefault="00F75DEE" w:rsidP="007949D8">
            <w:pPr>
              <w:pStyle w:val="ac"/>
              <w:jc w:val="center"/>
              <w:rPr>
                <w:sz w:val="22"/>
                <w:szCs w:val="22"/>
              </w:rPr>
            </w:pPr>
          </w:p>
        </w:tc>
      </w:tr>
      <w:tr w:rsidR="00F75DEE" w:rsidRPr="007949D8" w:rsidTr="008669E6">
        <w:trPr>
          <w:trHeight w:hRule="exact" w:val="284"/>
        </w:trPr>
        <w:tc>
          <w:tcPr>
            <w:tcW w:w="3169" w:type="pct"/>
          </w:tcPr>
          <w:p w:rsidR="00F75DEE" w:rsidRPr="007949D8" w:rsidRDefault="00F75DEE" w:rsidP="007949D8">
            <w:pPr>
              <w:pStyle w:val="ac"/>
              <w:rPr>
                <w:b/>
                <w:bCs/>
                <w:sz w:val="22"/>
                <w:szCs w:val="22"/>
              </w:rPr>
            </w:pPr>
            <w:r w:rsidRPr="007949D8">
              <w:rPr>
                <w:sz w:val="22"/>
                <w:szCs w:val="22"/>
              </w:rPr>
              <w:t xml:space="preserve">обслуживание добывающих скважин (с общепромысловыми затратами) </w:t>
            </w:r>
          </w:p>
        </w:tc>
        <w:tc>
          <w:tcPr>
            <w:tcW w:w="1130" w:type="pct"/>
          </w:tcPr>
          <w:p w:rsidR="00F75DEE" w:rsidRPr="007949D8" w:rsidRDefault="00F75DEE" w:rsidP="007949D8">
            <w:pPr>
              <w:pStyle w:val="ac"/>
              <w:jc w:val="center"/>
              <w:rPr>
                <w:sz w:val="22"/>
                <w:szCs w:val="22"/>
              </w:rPr>
            </w:pPr>
            <w:r w:rsidRPr="007949D8">
              <w:rPr>
                <w:sz w:val="22"/>
                <w:szCs w:val="22"/>
              </w:rPr>
              <w:t>тыс</w:t>
            </w:r>
            <w:proofErr w:type="gramStart"/>
            <w:r w:rsidRPr="007949D8">
              <w:rPr>
                <w:sz w:val="22"/>
                <w:szCs w:val="22"/>
              </w:rPr>
              <w:t>.р</w:t>
            </w:r>
            <w:proofErr w:type="gramEnd"/>
            <w:r w:rsidRPr="007949D8">
              <w:rPr>
                <w:sz w:val="22"/>
                <w:szCs w:val="22"/>
              </w:rPr>
              <w:t>уб./скв.-год</w:t>
            </w:r>
          </w:p>
        </w:tc>
        <w:tc>
          <w:tcPr>
            <w:tcW w:w="701" w:type="pct"/>
          </w:tcPr>
          <w:p w:rsidR="00F75DEE" w:rsidRPr="007949D8" w:rsidRDefault="00F75DEE" w:rsidP="007949D8">
            <w:pPr>
              <w:pStyle w:val="ac"/>
              <w:jc w:val="center"/>
              <w:rPr>
                <w:sz w:val="22"/>
                <w:szCs w:val="22"/>
              </w:rPr>
            </w:pPr>
            <w:r w:rsidRPr="007949D8">
              <w:rPr>
                <w:sz w:val="22"/>
                <w:szCs w:val="22"/>
              </w:rPr>
              <w:t>1492,5</w:t>
            </w:r>
          </w:p>
        </w:tc>
      </w:tr>
      <w:tr w:rsidR="00F75DEE" w:rsidRPr="007949D8" w:rsidTr="008669E6">
        <w:trPr>
          <w:trHeight w:hRule="exact" w:val="284"/>
        </w:trPr>
        <w:tc>
          <w:tcPr>
            <w:tcW w:w="3169" w:type="pct"/>
          </w:tcPr>
          <w:p w:rsidR="00F75DEE" w:rsidRPr="007949D8" w:rsidRDefault="00F75DEE" w:rsidP="007949D8">
            <w:pPr>
              <w:pStyle w:val="ac"/>
              <w:ind w:firstLine="318"/>
              <w:rPr>
                <w:b/>
                <w:bCs/>
                <w:sz w:val="22"/>
                <w:szCs w:val="22"/>
              </w:rPr>
            </w:pPr>
            <w:r w:rsidRPr="007949D8">
              <w:rPr>
                <w:sz w:val="22"/>
                <w:szCs w:val="22"/>
              </w:rPr>
              <w:t xml:space="preserve">обслуживание нагнетательных скважин                             </w:t>
            </w:r>
          </w:p>
        </w:tc>
        <w:tc>
          <w:tcPr>
            <w:tcW w:w="1130" w:type="pct"/>
          </w:tcPr>
          <w:p w:rsidR="00F75DEE" w:rsidRPr="007949D8" w:rsidRDefault="00F75DEE" w:rsidP="007949D8">
            <w:pPr>
              <w:pStyle w:val="ac"/>
              <w:jc w:val="center"/>
              <w:rPr>
                <w:sz w:val="22"/>
                <w:szCs w:val="22"/>
              </w:rPr>
            </w:pPr>
            <w:r w:rsidRPr="007949D8">
              <w:rPr>
                <w:sz w:val="22"/>
                <w:szCs w:val="22"/>
              </w:rPr>
              <w:t>тыс</w:t>
            </w:r>
            <w:proofErr w:type="gramStart"/>
            <w:r w:rsidRPr="007949D8">
              <w:rPr>
                <w:sz w:val="22"/>
                <w:szCs w:val="22"/>
              </w:rPr>
              <w:t>.р</w:t>
            </w:r>
            <w:proofErr w:type="gramEnd"/>
            <w:r w:rsidRPr="007949D8">
              <w:rPr>
                <w:sz w:val="22"/>
                <w:szCs w:val="22"/>
              </w:rPr>
              <w:t>уб./скв-год</w:t>
            </w:r>
          </w:p>
        </w:tc>
        <w:tc>
          <w:tcPr>
            <w:tcW w:w="701" w:type="pct"/>
          </w:tcPr>
          <w:p w:rsidR="00F75DEE" w:rsidRPr="007949D8" w:rsidRDefault="00F75DEE" w:rsidP="007949D8">
            <w:pPr>
              <w:pStyle w:val="ac"/>
              <w:jc w:val="center"/>
              <w:rPr>
                <w:sz w:val="22"/>
                <w:szCs w:val="22"/>
              </w:rPr>
            </w:pPr>
            <w:r w:rsidRPr="007949D8">
              <w:rPr>
                <w:sz w:val="22"/>
                <w:szCs w:val="22"/>
              </w:rPr>
              <w:t>816,3</w:t>
            </w:r>
          </w:p>
        </w:tc>
      </w:tr>
      <w:tr w:rsidR="00F75DEE" w:rsidRPr="007949D8" w:rsidTr="008669E6">
        <w:trPr>
          <w:trHeight w:hRule="exact" w:val="284"/>
        </w:trPr>
        <w:tc>
          <w:tcPr>
            <w:tcW w:w="3169" w:type="pct"/>
          </w:tcPr>
          <w:p w:rsidR="00F75DEE" w:rsidRPr="007949D8" w:rsidRDefault="00F75DEE" w:rsidP="007949D8">
            <w:pPr>
              <w:pStyle w:val="ac"/>
              <w:ind w:firstLine="318"/>
              <w:rPr>
                <w:sz w:val="22"/>
                <w:szCs w:val="22"/>
              </w:rPr>
            </w:pPr>
            <w:r w:rsidRPr="007949D8">
              <w:rPr>
                <w:sz w:val="22"/>
                <w:szCs w:val="22"/>
              </w:rPr>
              <w:t xml:space="preserve">энергетические затраты                                                                     </w:t>
            </w:r>
          </w:p>
        </w:tc>
        <w:tc>
          <w:tcPr>
            <w:tcW w:w="1130" w:type="pct"/>
          </w:tcPr>
          <w:p w:rsidR="00F75DEE" w:rsidRPr="007949D8" w:rsidRDefault="00F75DEE" w:rsidP="007949D8">
            <w:pPr>
              <w:pStyle w:val="ac"/>
              <w:jc w:val="center"/>
              <w:rPr>
                <w:sz w:val="22"/>
                <w:szCs w:val="22"/>
              </w:rPr>
            </w:pPr>
            <w:r w:rsidRPr="007949D8">
              <w:rPr>
                <w:sz w:val="22"/>
                <w:szCs w:val="22"/>
              </w:rPr>
              <w:t>руб./</w:t>
            </w:r>
            <w:proofErr w:type="gramStart"/>
            <w:r w:rsidRPr="007949D8">
              <w:rPr>
                <w:sz w:val="22"/>
                <w:szCs w:val="22"/>
              </w:rPr>
              <w:t>т</w:t>
            </w:r>
            <w:proofErr w:type="gramEnd"/>
          </w:p>
        </w:tc>
        <w:tc>
          <w:tcPr>
            <w:tcW w:w="701" w:type="pct"/>
          </w:tcPr>
          <w:p w:rsidR="00F75DEE" w:rsidRPr="007949D8" w:rsidRDefault="00F75DEE" w:rsidP="007949D8">
            <w:pPr>
              <w:pStyle w:val="ac"/>
              <w:jc w:val="center"/>
              <w:rPr>
                <w:sz w:val="22"/>
                <w:szCs w:val="22"/>
              </w:rPr>
            </w:pPr>
            <w:r w:rsidRPr="007949D8">
              <w:rPr>
                <w:sz w:val="22"/>
                <w:szCs w:val="22"/>
              </w:rPr>
              <w:t>11,9</w:t>
            </w:r>
          </w:p>
        </w:tc>
      </w:tr>
      <w:tr w:rsidR="00F75DEE" w:rsidRPr="007949D8" w:rsidTr="008669E6">
        <w:trPr>
          <w:trHeight w:hRule="exact" w:val="284"/>
        </w:trPr>
        <w:tc>
          <w:tcPr>
            <w:tcW w:w="3169" w:type="pct"/>
          </w:tcPr>
          <w:p w:rsidR="00F75DEE" w:rsidRPr="007949D8" w:rsidRDefault="00F75DEE" w:rsidP="007949D8">
            <w:pPr>
              <w:widowControl w:val="0"/>
              <w:ind w:firstLine="318"/>
              <w:rPr>
                <w:sz w:val="22"/>
                <w:szCs w:val="22"/>
              </w:rPr>
            </w:pPr>
            <w:r w:rsidRPr="007949D8">
              <w:rPr>
                <w:sz w:val="22"/>
                <w:szCs w:val="22"/>
              </w:rPr>
              <w:t xml:space="preserve">закачка воды                                                 </w:t>
            </w:r>
          </w:p>
        </w:tc>
        <w:tc>
          <w:tcPr>
            <w:tcW w:w="1130" w:type="pct"/>
          </w:tcPr>
          <w:p w:rsidR="00F75DEE" w:rsidRPr="007949D8" w:rsidRDefault="00F75DEE" w:rsidP="007949D8">
            <w:pPr>
              <w:widowControl w:val="0"/>
              <w:jc w:val="center"/>
              <w:rPr>
                <w:sz w:val="22"/>
                <w:szCs w:val="22"/>
              </w:rPr>
            </w:pPr>
            <w:r w:rsidRPr="007949D8">
              <w:rPr>
                <w:sz w:val="22"/>
                <w:szCs w:val="22"/>
              </w:rPr>
              <w:t>руб./</w:t>
            </w:r>
            <w:proofErr w:type="gramStart"/>
            <w:r w:rsidRPr="007949D8">
              <w:rPr>
                <w:sz w:val="22"/>
                <w:szCs w:val="22"/>
              </w:rPr>
              <w:t>т</w:t>
            </w:r>
            <w:proofErr w:type="gramEnd"/>
          </w:p>
        </w:tc>
        <w:tc>
          <w:tcPr>
            <w:tcW w:w="701" w:type="pct"/>
          </w:tcPr>
          <w:p w:rsidR="00F75DEE" w:rsidRPr="007949D8" w:rsidRDefault="00F75DEE" w:rsidP="007949D8">
            <w:pPr>
              <w:pStyle w:val="ac"/>
              <w:jc w:val="center"/>
              <w:rPr>
                <w:sz w:val="22"/>
                <w:szCs w:val="22"/>
              </w:rPr>
            </w:pPr>
            <w:r w:rsidRPr="007949D8">
              <w:rPr>
                <w:sz w:val="22"/>
                <w:szCs w:val="22"/>
              </w:rPr>
              <w:t>4,1</w:t>
            </w:r>
          </w:p>
        </w:tc>
      </w:tr>
      <w:tr w:rsidR="00F75DEE" w:rsidRPr="007949D8" w:rsidTr="008669E6">
        <w:trPr>
          <w:trHeight w:hRule="exact" w:val="284"/>
        </w:trPr>
        <w:tc>
          <w:tcPr>
            <w:tcW w:w="3169" w:type="pct"/>
          </w:tcPr>
          <w:p w:rsidR="00F75DEE" w:rsidRPr="007949D8" w:rsidRDefault="00F75DEE" w:rsidP="007949D8">
            <w:pPr>
              <w:widowControl w:val="0"/>
              <w:ind w:firstLine="318"/>
              <w:rPr>
                <w:sz w:val="22"/>
                <w:szCs w:val="22"/>
              </w:rPr>
            </w:pPr>
            <w:r w:rsidRPr="007949D8">
              <w:rPr>
                <w:sz w:val="22"/>
                <w:szCs w:val="22"/>
              </w:rPr>
              <w:t>сбор и транспорт нефти и газа</w:t>
            </w:r>
          </w:p>
        </w:tc>
        <w:tc>
          <w:tcPr>
            <w:tcW w:w="1130" w:type="pct"/>
          </w:tcPr>
          <w:p w:rsidR="00F75DEE" w:rsidRPr="007949D8" w:rsidRDefault="00F75DEE" w:rsidP="007949D8">
            <w:pPr>
              <w:widowControl w:val="0"/>
              <w:jc w:val="center"/>
              <w:rPr>
                <w:sz w:val="22"/>
                <w:szCs w:val="22"/>
              </w:rPr>
            </w:pPr>
            <w:r w:rsidRPr="007949D8">
              <w:rPr>
                <w:sz w:val="22"/>
                <w:szCs w:val="22"/>
              </w:rPr>
              <w:t>руб./</w:t>
            </w:r>
            <w:proofErr w:type="gramStart"/>
            <w:r w:rsidRPr="007949D8">
              <w:rPr>
                <w:sz w:val="22"/>
                <w:szCs w:val="22"/>
              </w:rPr>
              <w:t>т</w:t>
            </w:r>
            <w:proofErr w:type="gramEnd"/>
          </w:p>
        </w:tc>
        <w:tc>
          <w:tcPr>
            <w:tcW w:w="701" w:type="pct"/>
          </w:tcPr>
          <w:p w:rsidR="00F75DEE" w:rsidRPr="007949D8" w:rsidRDefault="00F75DEE" w:rsidP="007949D8">
            <w:pPr>
              <w:pStyle w:val="ac"/>
              <w:jc w:val="center"/>
              <w:rPr>
                <w:sz w:val="22"/>
                <w:szCs w:val="22"/>
              </w:rPr>
            </w:pPr>
            <w:r w:rsidRPr="007949D8">
              <w:rPr>
                <w:sz w:val="22"/>
                <w:szCs w:val="22"/>
              </w:rPr>
              <w:t>1,0</w:t>
            </w:r>
          </w:p>
        </w:tc>
      </w:tr>
      <w:tr w:rsidR="00F75DEE" w:rsidRPr="007949D8" w:rsidTr="008669E6">
        <w:trPr>
          <w:trHeight w:hRule="exact" w:val="284"/>
        </w:trPr>
        <w:tc>
          <w:tcPr>
            <w:tcW w:w="3169" w:type="pct"/>
          </w:tcPr>
          <w:p w:rsidR="00F75DEE" w:rsidRPr="007949D8" w:rsidRDefault="00F75DEE" w:rsidP="007949D8">
            <w:pPr>
              <w:widowControl w:val="0"/>
              <w:ind w:firstLine="180"/>
              <w:rPr>
                <w:sz w:val="22"/>
                <w:szCs w:val="22"/>
              </w:rPr>
            </w:pPr>
            <w:r w:rsidRPr="007949D8">
              <w:rPr>
                <w:sz w:val="22"/>
                <w:szCs w:val="22"/>
              </w:rPr>
              <w:t xml:space="preserve">технологическая подготовка нефти </w:t>
            </w:r>
          </w:p>
        </w:tc>
        <w:tc>
          <w:tcPr>
            <w:tcW w:w="1130" w:type="pct"/>
          </w:tcPr>
          <w:p w:rsidR="00F75DEE" w:rsidRPr="007949D8" w:rsidRDefault="00F75DEE" w:rsidP="007949D8">
            <w:pPr>
              <w:widowControl w:val="0"/>
              <w:jc w:val="center"/>
              <w:rPr>
                <w:sz w:val="22"/>
                <w:szCs w:val="22"/>
              </w:rPr>
            </w:pPr>
            <w:r w:rsidRPr="007949D8">
              <w:rPr>
                <w:sz w:val="22"/>
                <w:szCs w:val="22"/>
              </w:rPr>
              <w:t>руб./</w:t>
            </w:r>
            <w:proofErr w:type="gramStart"/>
            <w:r w:rsidRPr="007949D8">
              <w:rPr>
                <w:sz w:val="22"/>
                <w:szCs w:val="22"/>
              </w:rPr>
              <w:t>т</w:t>
            </w:r>
            <w:proofErr w:type="gramEnd"/>
          </w:p>
        </w:tc>
        <w:tc>
          <w:tcPr>
            <w:tcW w:w="701" w:type="pct"/>
          </w:tcPr>
          <w:p w:rsidR="00F75DEE" w:rsidRPr="007949D8" w:rsidRDefault="00F75DEE" w:rsidP="007949D8">
            <w:pPr>
              <w:pStyle w:val="ac"/>
              <w:jc w:val="center"/>
              <w:rPr>
                <w:sz w:val="22"/>
                <w:szCs w:val="22"/>
              </w:rPr>
            </w:pPr>
            <w:r w:rsidRPr="007949D8">
              <w:rPr>
                <w:sz w:val="22"/>
                <w:szCs w:val="22"/>
              </w:rPr>
              <w:t>16,6</w:t>
            </w:r>
          </w:p>
        </w:tc>
      </w:tr>
      <w:tr w:rsidR="00F75DEE" w:rsidRPr="007949D8" w:rsidTr="008669E6">
        <w:trPr>
          <w:trHeight w:hRule="exact" w:val="284"/>
        </w:trPr>
        <w:tc>
          <w:tcPr>
            <w:tcW w:w="3169" w:type="pct"/>
          </w:tcPr>
          <w:p w:rsidR="00F75DEE" w:rsidRPr="007949D8" w:rsidRDefault="00F75DEE" w:rsidP="007949D8">
            <w:pPr>
              <w:widowControl w:val="0"/>
              <w:ind w:firstLine="318"/>
              <w:rPr>
                <w:sz w:val="22"/>
                <w:szCs w:val="22"/>
              </w:rPr>
            </w:pPr>
          </w:p>
        </w:tc>
        <w:tc>
          <w:tcPr>
            <w:tcW w:w="1130" w:type="pct"/>
          </w:tcPr>
          <w:p w:rsidR="00F75DEE" w:rsidRPr="007949D8" w:rsidRDefault="00F75DEE" w:rsidP="007949D8">
            <w:pPr>
              <w:widowControl w:val="0"/>
              <w:jc w:val="center"/>
              <w:rPr>
                <w:sz w:val="22"/>
                <w:szCs w:val="22"/>
              </w:rPr>
            </w:pPr>
            <w:r w:rsidRPr="007949D8">
              <w:rPr>
                <w:sz w:val="22"/>
                <w:szCs w:val="22"/>
              </w:rPr>
              <w:t>тыс</w:t>
            </w:r>
            <w:proofErr w:type="gramStart"/>
            <w:r w:rsidRPr="007949D8">
              <w:rPr>
                <w:sz w:val="22"/>
                <w:szCs w:val="22"/>
              </w:rPr>
              <w:t>.р</w:t>
            </w:r>
            <w:proofErr w:type="gramEnd"/>
            <w:r w:rsidRPr="007949D8">
              <w:rPr>
                <w:sz w:val="22"/>
                <w:szCs w:val="22"/>
              </w:rPr>
              <w:t>уб./скв-год</w:t>
            </w:r>
          </w:p>
        </w:tc>
        <w:tc>
          <w:tcPr>
            <w:tcW w:w="701" w:type="pct"/>
          </w:tcPr>
          <w:p w:rsidR="00F75DEE" w:rsidRPr="007949D8" w:rsidRDefault="00F75DEE" w:rsidP="007949D8">
            <w:pPr>
              <w:pStyle w:val="ac"/>
              <w:jc w:val="center"/>
              <w:rPr>
                <w:sz w:val="22"/>
                <w:szCs w:val="22"/>
              </w:rPr>
            </w:pPr>
            <w:r w:rsidRPr="007949D8">
              <w:rPr>
                <w:sz w:val="22"/>
                <w:szCs w:val="22"/>
              </w:rPr>
              <w:t>91,0</w:t>
            </w:r>
          </w:p>
        </w:tc>
      </w:tr>
      <w:tr w:rsidR="00F75DEE" w:rsidRPr="007949D8" w:rsidTr="008669E6">
        <w:trPr>
          <w:trHeight w:hRule="exact" w:val="284"/>
        </w:trPr>
        <w:tc>
          <w:tcPr>
            <w:tcW w:w="3169" w:type="pct"/>
          </w:tcPr>
          <w:p w:rsidR="00F75DEE" w:rsidRPr="007949D8" w:rsidRDefault="00F75DEE" w:rsidP="007949D8">
            <w:pPr>
              <w:widowControl w:val="0"/>
              <w:ind w:firstLine="180"/>
              <w:rPr>
                <w:sz w:val="22"/>
                <w:szCs w:val="22"/>
              </w:rPr>
            </w:pPr>
            <w:r w:rsidRPr="007949D8">
              <w:rPr>
                <w:sz w:val="22"/>
                <w:szCs w:val="22"/>
              </w:rPr>
              <w:t>капитальный ремонт добывающей скважины</w:t>
            </w:r>
          </w:p>
        </w:tc>
        <w:tc>
          <w:tcPr>
            <w:tcW w:w="1130" w:type="pct"/>
          </w:tcPr>
          <w:p w:rsidR="00F75DEE" w:rsidRPr="007949D8" w:rsidRDefault="00F75DEE" w:rsidP="007949D8">
            <w:pPr>
              <w:widowControl w:val="0"/>
              <w:jc w:val="center"/>
              <w:rPr>
                <w:sz w:val="22"/>
                <w:szCs w:val="22"/>
              </w:rPr>
            </w:pPr>
            <w:r w:rsidRPr="007949D8">
              <w:rPr>
                <w:sz w:val="22"/>
                <w:szCs w:val="22"/>
              </w:rPr>
              <w:t>тыс</w:t>
            </w:r>
            <w:proofErr w:type="gramStart"/>
            <w:r w:rsidRPr="007949D8">
              <w:rPr>
                <w:sz w:val="22"/>
                <w:szCs w:val="22"/>
              </w:rPr>
              <w:t>.р</w:t>
            </w:r>
            <w:proofErr w:type="gramEnd"/>
            <w:r w:rsidRPr="007949D8">
              <w:rPr>
                <w:sz w:val="22"/>
                <w:szCs w:val="22"/>
              </w:rPr>
              <w:t>уб./скв.</w:t>
            </w:r>
          </w:p>
        </w:tc>
        <w:tc>
          <w:tcPr>
            <w:tcW w:w="701" w:type="pct"/>
          </w:tcPr>
          <w:p w:rsidR="00F75DEE" w:rsidRPr="007949D8" w:rsidRDefault="00F75DEE" w:rsidP="007949D8">
            <w:pPr>
              <w:pStyle w:val="ac"/>
              <w:ind w:firstLine="8"/>
              <w:jc w:val="center"/>
              <w:rPr>
                <w:sz w:val="22"/>
                <w:szCs w:val="22"/>
              </w:rPr>
            </w:pPr>
            <w:r w:rsidRPr="007949D8">
              <w:rPr>
                <w:sz w:val="22"/>
                <w:szCs w:val="22"/>
              </w:rPr>
              <w:t>953,0</w:t>
            </w:r>
          </w:p>
        </w:tc>
      </w:tr>
      <w:tr w:rsidR="00F75DEE" w:rsidRPr="007949D8" w:rsidTr="008669E6">
        <w:trPr>
          <w:trHeight w:hRule="exact" w:val="284"/>
        </w:trPr>
        <w:tc>
          <w:tcPr>
            <w:tcW w:w="3169" w:type="pct"/>
          </w:tcPr>
          <w:p w:rsidR="00F75DEE" w:rsidRPr="007949D8" w:rsidRDefault="00F75DEE" w:rsidP="007949D8">
            <w:pPr>
              <w:widowControl w:val="0"/>
              <w:ind w:firstLine="318"/>
              <w:rPr>
                <w:sz w:val="22"/>
                <w:szCs w:val="22"/>
              </w:rPr>
            </w:pPr>
            <w:r w:rsidRPr="007949D8">
              <w:rPr>
                <w:sz w:val="22"/>
                <w:szCs w:val="22"/>
              </w:rPr>
              <w:t xml:space="preserve">капитальный ремонт нагнетательной скважины                                                                          </w:t>
            </w:r>
          </w:p>
        </w:tc>
        <w:tc>
          <w:tcPr>
            <w:tcW w:w="1130" w:type="pct"/>
          </w:tcPr>
          <w:p w:rsidR="00F75DEE" w:rsidRPr="007949D8" w:rsidRDefault="00F75DEE" w:rsidP="007949D8">
            <w:pPr>
              <w:widowControl w:val="0"/>
              <w:jc w:val="center"/>
              <w:rPr>
                <w:sz w:val="22"/>
                <w:szCs w:val="22"/>
              </w:rPr>
            </w:pPr>
            <w:r w:rsidRPr="007949D8">
              <w:rPr>
                <w:sz w:val="22"/>
                <w:szCs w:val="22"/>
              </w:rPr>
              <w:t>тыс</w:t>
            </w:r>
            <w:proofErr w:type="gramStart"/>
            <w:r w:rsidRPr="007949D8">
              <w:rPr>
                <w:sz w:val="22"/>
                <w:szCs w:val="22"/>
              </w:rPr>
              <w:t>.р</w:t>
            </w:r>
            <w:proofErr w:type="gramEnd"/>
            <w:r w:rsidRPr="007949D8">
              <w:rPr>
                <w:sz w:val="22"/>
                <w:szCs w:val="22"/>
              </w:rPr>
              <w:t>уб./скв</w:t>
            </w:r>
          </w:p>
        </w:tc>
        <w:tc>
          <w:tcPr>
            <w:tcW w:w="701" w:type="pct"/>
          </w:tcPr>
          <w:p w:rsidR="00F75DEE" w:rsidRPr="007949D8" w:rsidRDefault="00F75DEE" w:rsidP="007949D8">
            <w:pPr>
              <w:pStyle w:val="ac"/>
              <w:ind w:firstLine="8"/>
              <w:jc w:val="center"/>
              <w:rPr>
                <w:sz w:val="22"/>
                <w:szCs w:val="22"/>
              </w:rPr>
            </w:pPr>
            <w:r w:rsidRPr="007949D8">
              <w:rPr>
                <w:sz w:val="22"/>
                <w:szCs w:val="22"/>
              </w:rPr>
              <w:t>400,0</w:t>
            </w:r>
          </w:p>
        </w:tc>
      </w:tr>
      <w:tr w:rsidR="00F75DEE" w:rsidRPr="007949D8" w:rsidTr="008669E6">
        <w:trPr>
          <w:trHeight w:hRule="exact" w:val="284"/>
        </w:trPr>
        <w:tc>
          <w:tcPr>
            <w:tcW w:w="3169" w:type="pct"/>
          </w:tcPr>
          <w:p w:rsidR="00F75DEE" w:rsidRPr="007949D8" w:rsidRDefault="00F75DEE" w:rsidP="007949D8">
            <w:pPr>
              <w:widowControl w:val="0"/>
              <w:ind w:firstLine="318"/>
              <w:rPr>
                <w:sz w:val="22"/>
                <w:szCs w:val="22"/>
              </w:rPr>
            </w:pPr>
            <w:r w:rsidRPr="007949D8">
              <w:rPr>
                <w:sz w:val="22"/>
                <w:szCs w:val="22"/>
              </w:rPr>
              <w:t xml:space="preserve">гидроразрыв пласта                          </w:t>
            </w:r>
          </w:p>
        </w:tc>
        <w:tc>
          <w:tcPr>
            <w:tcW w:w="1130" w:type="pct"/>
          </w:tcPr>
          <w:p w:rsidR="00F75DEE" w:rsidRPr="007949D8" w:rsidRDefault="00F75DEE" w:rsidP="007949D8">
            <w:pPr>
              <w:widowControl w:val="0"/>
              <w:jc w:val="center"/>
              <w:rPr>
                <w:sz w:val="22"/>
                <w:szCs w:val="22"/>
              </w:rPr>
            </w:pPr>
            <w:r w:rsidRPr="007949D8">
              <w:rPr>
                <w:sz w:val="22"/>
                <w:szCs w:val="22"/>
              </w:rPr>
              <w:t>тыс</w:t>
            </w:r>
            <w:proofErr w:type="gramStart"/>
            <w:r w:rsidRPr="007949D8">
              <w:rPr>
                <w:sz w:val="22"/>
                <w:szCs w:val="22"/>
              </w:rPr>
              <w:t>.р</w:t>
            </w:r>
            <w:proofErr w:type="gramEnd"/>
            <w:r w:rsidRPr="007949D8">
              <w:rPr>
                <w:sz w:val="22"/>
                <w:szCs w:val="22"/>
              </w:rPr>
              <w:t>уб./скв</w:t>
            </w:r>
          </w:p>
        </w:tc>
        <w:tc>
          <w:tcPr>
            <w:tcW w:w="701" w:type="pct"/>
          </w:tcPr>
          <w:p w:rsidR="00F75DEE" w:rsidRPr="007949D8" w:rsidRDefault="00F75DEE" w:rsidP="007949D8">
            <w:pPr>
              <w:pStyle w:val="ac"/>
              <w:ind w:firstLine="8"/>
              <w:jc w:val="center"/>
              <w:rPr>
                <w:sz w:val="22"/>
                <w:szCs w:val="22"/>
              </w:rPr>
            </w:pPr>
            <w:r w:rsidRPr="007949D8">
              <w:rPr>
                <w:sz w:val="22"/>
                <w:szCs w:val="22"/>
              </w:rPr>
              <w:t>1339,2</w:t>
            </w:r>
          </w:p>
        </w:tc>
      </w:tr>
      <w:tr w:rsidR="00F75DEE" w:rsidRPr="007949D8" w:rsidTr="008669E6">
        <w:trPr>
          <w:trHeight w:hRule="exact" w:val="284"/>
        </w:trPr>
        <w:tc>
          <w:tcPr>
            <w:tcW w:w="3169" w:type="pct"/>
          </w:tcPr>
          <w:p w:rsidR="00F75DEE" w:rsidRPr="007949D8" w:rsidRDefault="00F75DEE" w:rsidP="007949D8">
            <w:pPr>
              <w:widowControl w:val="0"/>
              <w:ind w:firstLine="318"/>
              <w:rPr>
                <w:sz w:val="22"/>
                <w:szCs w:val="22"/>
              </w:rPr>
            </w:pPr>
            <w:r w:rsidRPr="007949D8">
              <w:rPr>
                <w:b/>
                <w:bCs/>
                <w:sz w:val="22"/>
                <w:szCs w:val="22"/>
              </w:rPr>
              <w:t>ДОПОЛНИТЕЛЬНЫЕ ДАННЫЕ:</w:t>
            </w:r>
          </w:p>
        </w:tc>
        <w:tc>
          <w:tcPr>
            <w:tcW w:w="1130" w:type="pct"/>
          </w:tcPr>
          <w:p w:rsidR="00F75DEE" w:rsidRPr="007949D8" w:rsidRDefault="00F75DEE" w:rsidP="007949D8">
            <w:pPr>
              <w:widowControl w:val="0"/>
              <w:jc w:val="center"/>
              <w:rPr>
                <w:sz w:val="22"/>
                <w:szCs w:val="22"/>
              </w:rPr>
            </w:pPr>
          </w:p>
        </w:tc>
        <w:tc>
          <w:tcPr>
            <w:tcW w:w="701" w:type="pct"/>
          </w:tcPr>
          <w:p w:rsidR="00F75DEE" w:rsidRPr="007949D8" w:rsidRDefault="00F75DEE" w:rsidP="007949D8">
            <w:pPr>
              <w:pStyle w:val="ac"/>
              <w:ind w:firstLine="8"/>
              <w:jc w:val="center"/>
              <w:rPr>
                <w:sz w:val="22"/>
                <w:szCs w:val="22"/>
              </w:rPr>
            </w:pPr>
          </w:p>
        </w:tc>
      </w:tr>
      <w:tr w:rsidR="00F75DEE" w:rsidRPr="007949D8" w:rsidTr="008669E6">
        <w:trPr>
          <w:trHeight w:hRule="exact" w:val="284"/>
        </w:trPr>
        <w:tc>
          <w:tcPr>
            <w:tcW w:w="3169" w:type="pct"/>
          </w:tcPr>
          <w:p w:rsidR="00F75DEE" w:rsidRPr="007949D8" w:rsidRDefault="00F75DEE" w:rsidP="007949D8">
            <w:pPr>
              <w:widowControl w:val="0"/>
              <w:ind w:firstLine="318"/>
              <w:rPr>
                <w:sz w:val="22"/>
                <w:szCs w:val="22"/>
              </w:rPr>
            </w:pPr>
            <w:r w:rsidRPr="007949D8">
              <w:rPr>
                <w:sz w:val="22"/>
                <w:szCs w:val="22"/>
              </w:rPr>
              <w:t xml:space="preserve">норма амортизации скважин                                               </w:t>
            </w:r>
          </w:p>
        </w:tc>
        <w:tc>
          <w:tcPr>
            <w:tcW w:w="1130" w:type="pct"/>
          </w:tcPr>
          <w:p w:rsidR="00F75DEE" w:rsidRPr="007949D8" w:rsidRDefault="00F75DEE" w:rsidP="007949D8">
            <w:pPr>
              <w:widowControl w:val="0"/>
              <w:jc w:val="center"/>
              <w:rPr>
                <w:sz w:val="22"/>
                <w:szCs w:val="22"/>
              </w:rPr>
            </w:pPr>
            <w:r w:rsidRPr="007949D8">
              <w:rPr>
                <w:sz w:val="22"/>
                <w:szCs w:val="22"/>
              </w:rPr>
              <w:t>доли ед.</w:t>
            </w:r>
          </w:p>
        </w:tc>
        <w:tc>
          <w:tcPr>
            <w:tcW w:w="701" w:type="pct"/>
          </w:tcPr>
          <w:p w:rsidR="00F75DEE" w:rsidRPr="007949D8" w:rsidRDefault="00F75DEE" w:rsidP="007949D8">
            <w:pPr>
              <w:pStyle w:val="ac"/>
              <w:ind w:firstLine="8"/>
              <w:jc w:val="center"/>
              <w:rPr>
                <w:sz w:val="22"/>
                <w:szCs w:val="22"/>
              </w:rPr>
            </w:pPr>
            <w:r w:rsidRPr="007949D8">
              <w:rPr>
                <w:sz w:val="22"/>
                <w:szCs w:val="22"/>
              </w:rPr>
              <w:t>0,10</w:t>
            </w:r>
          </w:p>
        </w:tc>
      </w:tr>
      <w:tr w:rsidR="00F75DEE" w:rsidRPr="007949D8" w:rsidTr="008669E6">
        <w:trPr>
          <w:trHeight w:hRule="exact" w:val="284"/>
        </w:trPr>
        <w:tc>
          <w:tcPr>
            <w:tcW w:w="3169" w:type="pct"/>
          </w:tcPr>
          <w:p w:rsidR="00F75DEE" w:rsidRPr="007949D8" w:rsidRDefault="00F75DEE" w:rsidP="007949D8">
            <w:pPr>
              <w:widowControl w:val="0"/>
              <w:ind w:firstLine="318"/>
              <w:rPr>
                <w:sz w:val="22"/>
                <w:szCs w:val="22"/>
              </w:rPr>
            </w:pPr>
            <w:r w:rsidRPr="007949D8">
              <w:rPr>
                <w:sz w:val="22"/>
                <w:szCs w:val="22"/>
              </w:rPr>
              <w:t xml:space="preserve">норматив приведения разновременных затрат                           </w:t>
            </w:r>
          </w:p>
        </w:tc>
        <w:tc>
          <w:tcPr>
            <w:tcW w:w="1130" w:type="pct"/>
          </w:tcPr>
          <w:p w:rsidR="00F75DEE" w:rsidRPr="007949D8" w:rsidRDefault="00F75DEE" w:rsidP="007949D8">
            <w:pPr>
              <w:widowControl w:val="0"/>
              <w:jc w:val="center"/>
              <w:rPr>
                <w:sz w:val="22"/>
                <w:szCs w:val="22"/>
              </w:rPr>
            </w:pPr>
            <w:r w:rsidRPr="007949D8">
              <w:rPr>
                <w:sz w:val="22"/>
                <w:szCs w:val="22"/>
              </w:rPr>
              <w:t>доли ед.</w:t>
            </w:r>
          </w:p>
        </w:tc>
        <w:tc>
          <w:tcPr>
            <w:tcW w:w="701" w:type="pct"/>
          </w:tcPr>
          <w:p w:rsidR="00F75DEE" w:rsidRPr="007949D8" w:rsidRDefault="00F75DEE" w:rsidP="007949D8">
            <w:pPr>
              <w:pStyle w:val="ac"/>
              <w:ind w:firstLine="8"/>
              <w:jc w:val="center"/>
              <w:rPr>
                <w:sz w:val="22"/>
                <w:szCs w:val="22"/>
              </w:rPr>
            </w:pPr>
            <w:r w:rsidRPr="007949D8">
              <w:rPr>
                <w:sz w:val="22"/>
                <w:szCs w:val="22"/>
              </w:rPr>
              <w:t>0,10</w:t>
            </w:r>
          </w:p>
        </w:tc>
      </w:tr>
    </w:tbl>
    <w:p w:rsidR="00F75DEE" w:rsidRDefault="00F75DEE" w:rsidP="00A57E91">
      <w:pPr>
        <w:pStyle w:val="af3"/>
        <w:rPr>
          <w:lang w:val="en-US"/>
        </w:rPr>
      </w:pPr>
    </w:p>
    <w:p w:rsidR="00F75DEE" w:rsidRPr="00662882" w:rsidRDefault="00F75DEE" w:rsidP="00F75DEE">
      <w:pPr>
        <w:tabs>
          <w:tab w:val="left" w:pos="3119"/>
        </w:tabs>
        <w:spacing w:line="360" w:lineRule="auto"/>
        <w:ind w:firstLine="567"/>
        <w:jc w:val="both"/>
      </w:pPr>
      <w:r w:rsidRPr="00662882">
        <w:t xml:space="preserve">В разделе представлено технико-экономическое обоснование </w:t>
      </w:r>
      <w:r>
        <w:t>выбора наиболее эффективного варианта разработки пласта ЮК</w:t>
      </w:r>
      <w:proofErr w:type="gramStart"/>
      <w:r w:rsidRPr="00804FD1">
        <w:rPr>
          <w:vertAlign w:val="subscript"/>
        </w:rPr>
        <w:t>2</w:t>
      </w:r>
      <w:proofErr w:type="gramEnd"/>
      <w:r>
        <w:t xml:space="preserve"> Ем-Ёговской площади</w:t>
      </w:r>
      <w:r w:rsidRPr="00662882">
        <w:t xml:space="preserve">. </w:t>
      </w:r>
    </w:p>
    <w:p w:rsidR="00F75DEE" w:rsidRPr="004575BA" w:rsidRDefault="00F75DEE" w:rsidP="00F75DEE">
      <w:pPr>
        <w:tabs>
          <w:tab w:val="left" w:pos="3119"/>
        </w:tabs>
        <w:spacing w:line="360" w:lineRule="auto"/>
        <w:ind w:firstLine="567"/>
        <w:jc w:val="both"/>
      </w:pPr>
      <w:r>
        <w:t>Экономическая оценка выполнена для 4 вариантов разработки (</w:t>
      </w:r>
      <w:r w:rsidR="000C1FC4">
        <w:t xml:space="preserve">Таблица </w:t>
      </w:r>
      <w:r>
        <w:t>14).</w:t>
      </w:r>
    </w:p>
    <w:p w:rsidR="00F75DEE" w:rsidRPr="004575BA" w:rsidRDefault="00F75DEE" w:rsidP="00F75DEE">
      <w:pPr>
        <w:pStyle w:val="ae"/>
        <w:widowControl w:val="0"/>
        <w:tabs>
          <w:tab w:val="num" w:pos="851"/>
        </w:tabs>
        <w:ind w:firstLine="709"/>
        <w:jc w:val="right"/>
        <w:rPr>
          <w:bCs/>
        </w:rPr>
      </w:pPr>
      <w:r w:rsidRPr="004575BA">
        <w:rPr>
          <w:bCs/>
        </w:rPr>
        <w:lastRenderedPageBreak/>
        <w:t>Таблица 14</w:t>
      </w:r>
    </w:p>
    <w:p w:rsidR="00F75DEE" w:rsidRPr="004575BA" w:rsidRDefault="00F75DEE" w:rsidP="00F75DEE">
      <w:pPr>
        <w:pStyle w:val="ae"/>
        <w:widowControl w:val="0"/>
        <w:tabs>
          <w:tab w:val="num" w:pos="851"/>
        </w:tabs>
        <w:ind w:firstLine="709"/>
        <w:jc w:val="center"/>
        <w:rPr>
          <w:bCs/>
        </w:rPr>
      </w:pPr>
      <w:r w:rsidRPr="004575BA">
        <w:rPr>
          <w:bCs/>
        </w:rPr>
        <w:t>Характеристика вариантов разработки неразбуренной части пласта ЮК</w:t>
      </w:r>
      <w:proofErr w:type="gramStart"/>
      <w:r w:rsidRPr="000C1FC4">
        <w:rPr>
          <w:bCs/>
          <w:vertAlign w:val="subscript"/>
        </w:rPr>
        <w:t>2</w:t>
      </w:r>
      <w:proofErr w:type="gramEnd"/>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0"/>
        <w:gridCol w:w="4680"/>
      </w:tblGrid>
      <w:tr w:rsidR="00F75DEE" w:rsidTr="00E0170D">
        <w:tc>
          <w:tcPr>
            <w:tcW w:w="3600" w:type="dxa"/>
          </w:tcPr>
          <w:p w:rsidR="00F75DEE" w:rsidRDefault="00F75DEE" w:rsidP="00E0170D">
            <w:pPr>
              <w:pStyle w:val="ae"/>
              <w:widowControl w:val="0"/>
              <w:tabs>
                <w:tab w:val="num" w:pos="851"/>
              </w:tabs>
              <w:jc w:val="center"/>
            </w:pPr>
            <w:r>
              <w:t>Вариант</w:t>
            </w:r>
          </w:p>
        </w:tc>
        <w:tc>
          <w:tcPr>
            <w:tcW w:w="4680" w:type="dxa"/>
          </w:tcPr>
          <w:p w:rsidR="00F75DEE" w:rsidRDefault="00F75DEE" w:rsidP="00E0170D">
            <w:pPr>
              <w:pStyle w:val="ae"/>
              <w:widowControl w:val="0"/>
              <w:tabs>
                <w:tab w:val="num" w:pos="851"/>
              </w:tabs>
              <w:jc w:val="center"/>
            </w:pPr>
            <w:r>
              <w:t>Система разработки</w:t>
            </w:r>
          </w:p>
        </w:tc>
      </w:tr>
      <w:tr w:rsidR="00F75DEE" w:rsidTr="00E0170D">
        <w:tc>
          <w:tcPr>
            <w:tcW w:w="3600" w:type="dxa"/>
          </w:tcPr>
          <w:p w:rsidR="00F75DEE" w:rsidRDefault="00F75DEE" w:rsidP="00E0170D">
            <w:pPr>
              <w:pStyle w:val="ae"/>
              <w:widowControl w:val="0"/>
              <w:tabs>
                <w:tab w:val="num" w:pos="851"/>
              </w:tabs>
              <w:jc w:val="center"/>
            </w:pPr>
            <w:r>
              <w:t>1</w:t>
            </w:r>
          </w:p>
        </w:tc>
        <w:tc>
          <w:tcPr>
            <w:tcW w:w="4680" w:type="dxa"/>
          </w:tcPr>
          <w:p w:rsidR="00F75DEE" w:rsidRDefault="00F75DEE" w:rsidP="00E0170D">
            <w:pPr>
              <w:pStyle w:val="ae"/>
              <w:widowControl w:val="0"/>
              <w:tabs>
                <w:tab w:val="num" w:pos="851"/>
              </w:tabs>
            </w:pPr>
            <w:proofErr w:type="gramStart"/>
            <w:r>
              <w:t>площадная</w:t>
            </w:r>
            <w:proofErr w:type="gramEnd"/>
            <w:r>
              <w:t>, 9-точечная, расстояние 500 м</w:t>
            </w:r>
          </w:p>
        </w:tc>
      </w:tr>
      <w:tr w:rsidR="00F75DEE" w:rsidTr="00E0170D">
        <w:tc>
          <w:tcPr>
            <w:tcW w:w="3600" w:type="dxa"/>
          </w:tcPr>
          <w:p w:rsidR="00F75DEE" w:rsidRDefault="00F75DEE" w:rsidP="00E0170D">
            <w:pPr>
              <w:pStyle w:val="ae"/>
              <w:widowControl w:val="0"/>
              <w:tabs>
                <w:tab w:val="num" w:pos="851"/>
              </w:tabs>
              <w:jc w:val="center"/>
            </w:pPr>
            <w:r>
              <w:t>2</w:t>
            </w:r>
          </w:p>
        </w:tc>
        <w:tc>
          <w:tcPr>
            <w:tcW w:w="4680" w:type="dxa"/>
          </w:tcPr>
          <w:p w:rsidR="00F75DEE" w:rsidRDefault="00F75DEE" w:rsidP="00E0170D">
            <w:pPr>
              <w:pStyle w:val="ae"/>
              <w:widowControl w:val="0"/>
              <w:tabs>
                <w:tab w:val="num" w:pos="851"/>
              </w:tabs>
            </w:pPr>
            <w:proofErr w:type="gramStart"/>
            <w:r>
              <w:t>площадная</w:t>
            </w:r>
            <w:proofErr w:type="gramEnd"/>
            <w:r>
              <w:t>, 5-точечная, расстояние 400 м</w:t>
            </w:r>
          </w:p>
        </w:tc>
      </w:tr>
      <w:tr w:rsidR="00F75DEE" w:rsidTr="00E0170D">
        <w:tc>
          <w:tcPr>
            <w:tcW w:w="3600" w:type="dxa"/>
          </w:tcPr>
          <w:p w:rsidR="00F75DEE" w:rsidRDefault="00F75DEE" w:rsidP="00E0170D">
            <w:pPr>
              <w:pStyle w:val="ae"/>
              <w:widowControl w:val="0"/>
              <w:tabs>
                <w:tab w:val="num" w:pos="851"/>
              </w:tabs>
              <w:jc w:val="center"/>
            </w:pPr>
            <w:r>
              <w:t>3</w:t>
            </w:r>
          </w:p>
        </w:tc>
        <w:tc>
          <w:tcPr>
            <w:tcW w:w="4680" w:type="dxa"/>
          </w:tcPr>
          <w:p w:rsidR="00F75DEE" w:rsidRDefault="00F75DEE" w:rsidP="00E0170D">
            <w:pPr>
              <w:pStyle w:val="ae"/>
              <w:widowControl w:val="0"/>
              <w:tabs>
                <w:tab w:val="num" w:pos="851"/>
              </w:tabs>
            </w:pPr>
            <w:r>
              <w:t>рядная, ГС+МГРП поперек стресса</w:t>
            </w:r>
          </w:p>
        </w:tc>
      </w:tr>
      <w:tr w:rsidR="00F75DEE" w:rsidTr="00E0170D">
        <w:tc>
          <w:tcPr>
            <w:tcW w:w="3600" w:type="dxa"/>
          </w:tcPr>
          <w:p w:rsidR="00F75DEE" w:rsidRDefault="00F75DEE" w:rsidP="00E0170D">
            <w:pPr>
              <w:pStyle w:val="ae"/>
              <w:widowControl w:val="0"/>
              <w:tabs>
                <w:tab w:val="num" w:pos="851"/>
              </w:tabs>
              <w:jc w:val="center"/>
            </w:pPr>
            <w:r>
              <w:t>4</w:t>
            </w:r>
          </w:p>
        </w:tc>
        <w:tc>
          <w:tcPr>
            <w:tcW w:w="4680" w:type="dxa"/>
          </w:tcPr>
          <w:p w:rsidR="00F75DEE" w:rsidRDefault="00F75DEE" w:rsidP="00E0170D">
            <w:pPr>
              <w:pStyle w:val="ae"/>
              <w:widowControl w:val="0"/>
              <w:tabs>
                <w:tab w:val="num" w:pos="851"/>
              </w:tabs>
            </w:pPr>
            <w:r>
              <w:t>рядная, ГС+МГРП вдоль стресса</w:t>
            </w:r>
          </w:p>
        </w:tc>
      </w:tr>
    </w:tbl>
    <w:p w:rsidR="00F75DEE" w:rsidRDefault="00F75DEE" w:rsidP="00F75DEE">
      <w:pPr>
        <w:tabs>
          <w:tab w:val="left" w:pos="3119"/>
        </w:tabs>
        <w:spacing w:line="360" w:lineRule="auto"/>
        <w:ind w:firstLine="567"/>
        <w:jc w:val="both"/>
      </w:pPr>
    </w:p>
    <w:p w:rsidR="00F75DEE" w:rsidRDefault="00F75DEE" w:rsidP="00F75DEE">
      <w:pPr>
        <w:tabs>
          <w:tab w:val="left" w:pos="3119"/>
        </w:tabs>
        <w:spacing w:line="360" w:lineRule="auto"/>
        <w:ind w:firstLine="567"/>
        <w:jc w:val="both"/>
      </w:pPr>
      <w:r w:rsidRPr="00662882">
        <w:t xml:space="preserve">Целью экономической оценки варианта разработки является </w:t>
      </w:r>
      <w:r>
        <w:t>выбор наилучшего варианта, обеспечивающего наибольшую экономическую эффективность разработки месторождения. Основные технико-экономические показатели по этим вариантам приведены в сводной таблице 15.</w:t>
      </w:r>
    </w:p>
    <w:p w:rsidR="00F75DEE" w:rsidRDefault="00F75DEE" w:rsidP="00F75DEE">
      <w:pPr>
        <w:jc w:val="right"/>
      </w:pPr>
      <w:r>
        <w:t>Таблица 15</w:t>
      </w:r>
    </w:p>
    <w:p w:rsidR="00F75DEE" w:rsidRDefault="00F75DEE" w:rsidP="00F75DEE">
      <w:pPr>
        <w:rPr>
          <w:sz w:val="28"/>
          <w:szCs w:val="28"/>
        </w:rPr>
      </w:pPr>
      <w:r>
        <w:rPr>
          <w:sz w:val="28"/>
          <w:szCs w:val="28"/>
        </w:rPr>
        <w:t xml:space="preserve"> </w:t>
      </w:r>
      <w:r w:rsidRPr="007B3BA9">
        <w:t>Основные технико-экономические показатели вариантов разработки по пласту ЮК</w:t>
      </w:r>
      <w:proofErr w:type="gramStart"/>
      <w:r w:rsidRPr="006911F2">
        <w:rPr>
          <w:vertAlign w:val="subscript"/>
        </w:rPr>
        <w:t>2</w:t>
      </w:r>
      <w:proofErr w:type="gramEnd"/>
    </w:p>
    <w:p w:rsidR="00F75DEE" w:rsidRDefault="00F75DEE" w:rsidP="00F75DEE">
      <w:pPr>
        <w:jc w:val="center"/>
        <w:rPr>
          <w:b/>
        </w:rPr>
      </w:pPr>
    </w:p>
    <w:tbl>
      <w:tblPr>
        <w:tblW w:w="9678" w:type="dxa"/>
        <w:jc w:val="center"/>
        <w:tblLayout w:type="fixed"/>
        <w:tblCellMar>
          <w:left w:w="40" w:type="dxa"/>
          <w:right w:w="40" w:type="dxa"/>
        </w:tblCellMar>
        <w:tblLook w:val="04A0"/>
      </w:tblPr>
      <w:tblGrid>
        <w:gridCol w:w="6413"/>
        <w:gridCol w:w="822"/>
        <w:gridCol w:w="755"/>
        <w:gridCol w:w="844"/>
        <w:gridCol w:w="844"/>
      </w:tblGrid>
      <w:tr w:rsidR="00F75DEE" w:rsidTr="00B30BCB">
        <w:trPr>
          <w:trHeight w:val="324"/>
          <w:jc w:val="center"/>
        </w:trPr>
        <w:tc>
          <w:tcPr>
            <w:tcW w:w="6413"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F75DEE" w:rsidRDefault="00F75DEE" w:rsidP="00E0170D">
            <w:pPr>
              <w:jc w:val="center"/>
              <w:rPr>
                <w:rFonts w:ascii="Arial" w:hAnsi="Arial" w:cs="Arial"/>
                <w:b/>
                <w:sz w:val="20"/>
                <w:szCs w:val="20"/>
              </w:rPr>
            </w:pPr>
            <w:r>
              <w:rPr>
                <w:rFonts w:ascii="Arial" w:hAnsi="Arial" w:cs="Arial"/>
                <w:b/>
                <w:sz w:val="20"/>
                <w:szCs w:val="20"/>
              </w:rPr>
              <w:t>Показатели</w:t>
            </w:r>
          </w:p>
        </w:tc>
        <w:tc>
          <w:tcPr>
            <w:tcW w:w="3265" w:type="dxa"/>
            <w:gridSpan w:val="4"/>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jc w:val="center"/>
              <w:rPr>
                <w:rFonts w:ascii="Arial" w:hAnsi="Arial" w:cs="Arial"/>
                <w:b/>
                <w:sz w:val="20"/>
                <w:szCs w:val="20"/>
              </w:rPr>
            </w:pPr>
            <w:r>
              <w:rPr>
                <w:rFonts w:ascii="Arial" w:hAnsi="Arial" w:cs="Arial"/>
                <w:b/>
                <w:sz w:val="20"/>
                <w:szCs w:val="20"/>
              </w:rPr>
              <w:t>Варианты</w:t>
            </w:r>
          </w:p>
        </w:tc>
      </w:tr>
      <w:tr w:rsidR="00F75DEE" w:rsidTr="00B30BCB">
        <w:trPr>
          <w:trHeight w:val="165"/>
          <w:jc w:val="center"/>
        </w:trPr>
        <w:tc>
          <w:tcPr>
            <w:tcW w:w="6413" w:type="dxa"/>
            <w:vMerge/>
            <w:tcBorders>
              <w:top w:val="single" w:sz="6" w:space="0" w:color="auto"/>
              <w:left w:val="single" w:sz="6" w:space="0" w:color="auto"/>
              <w:bottom w:val="single" w:sz="6" w:space="0" w:color="auto"/>
              <w:right w:val="single" w:sz="6" w:space="0" w:color="auto"/>
            </w:tcBorders>
            <w:vAlign w:val="center"/>
            <w:hideMark/>
          </w:tcPr>
          <w:p w:rsidR="00F75DEE" w:rsidRDefault="00F75DEE" w:rsidP="00E0170D">
            <w:pPr>
              <w:rPr>
                <w:rFonts w:ascii="Arial" w:hAnsi="Arial" w:cs="Arial"/>
                <w:b/>
                <w:sz w:val="20"/>
                <w:szCs w:val="20"/>
              </w:rPr>
            </w:pPr>
          </w:p>
        </w:tc>
        <w:tc>
          <w:tcPr>
            <w:tcW w:w="822" w:type="dxa"/>
            <w:tcBorders>
              <w:top w:val="single" w:sz="6" w:space="0" w:color="auto"/>
              <w:left w:val="single" w:sz="6" w:space="0" w:color="auto"/>
              <w:bottom w:val="single" w:sz="6" w:space="0" w:color="auto"/>
              <w:right w:val="single" w:sz="6" w:space="0" w:color="auto"/>
            </w:tcBorders>
            <w:shd w:val="clear" w:color="auto" w:fill="FFFFFF"/>
            <w:hideMark/>
          </w:tcPr>
          <w:p w:rsidR="00F75DEE" w:rsidRDefault="00F75DEE" w:rsidP="00E0170D">
            <w:pPr>
              <w:jc w:val="center"/>
              <w:rPr>
                <w:rFonts w:ascii="Arial" w:hAnsi="Arial" w:cs="Arial"/>
                <w:b/>
                <w:sz w:val="20"/>
                <w:szCs w:val="20"/>
              </w:rPr>
            </w:pPr>
            <w:r>
              <w:rPr>
                <w:rFonts w:ascii="Arial" w:hAnsi="Arial" w:cs="Arial"/>
                <w:b/>
                <w:sz w:val="20"/>
                <w:szCs w:val="20"/>
              </w:rPr>
              <w:t>1</w:t>
            </w:r>
          </w:p>
        </w:tc>
        <w:tc>
          <w:tcPr>
            <w:tcW w:w="755" w:type="dxa"/>
            <w:tcBorders>
              <w:top w:val="single" w:sz="6" w:space="0" w:color="auto"/>
              <w:left w:val="single" w:sz="6" w:space="0" w:color="auto"/>
              <w:bottom w:val="single" w:sz="6" w:space="0" w:color="auto"/>
              <w:right w:val="single" w:sz="6" w:space="0" w:color="auto"/>
            </w:tcBorders>
            <w:shd w:val="clear" w:color="auto" w:fill="FFFFFF"/>
            <w:hideMark/>
          </w:tcPr>
          <w:p w:rsidR="00F75DEE" w:rsidRDefault="00F75DEE" w:rsidP="00E0170D">
            <w:pPr>
              <w:jc w:val="center"/>
              <w:rPr>
                <w:rFonts w:ascii="Arial" w:hAnsi="Arial" w:cs="Arial"/>
                <w:b/>
                <w:sz w:val="20"/>
                <w:szCs w:val="20"/>
              </w:rPr>
            </w:pPr>
            <w:r>
              <w:rPr>
                <w:rFonts w:ascii="Arial" w:hAnsi="Arial" w:cs="Arial"/>
                <w:b/>
                <w:sz w:val="20"/>
                <w:szCs w:val="20"/>
              </w:rPr>
              <w:t>2</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jc w:val="center"/>
              <w:rPr>
                <w:rFonts w:ascii="Arial" w:hAnsi="Arial" w:cs="Arial"/>
                <w:b/>
                <w:sz w:val="20"/>
                <w:szCs w:val="20"/>
              </w:rPr>
            </w:pPr>
            <w:r>
              <w:rPr>
                <w:rFonts w:ascii="Arial" w:hAnsi="Arial" w:cs="Arial"/>
                <w:b/>
                <w:sz w:val="20"/>
                <w:szCs w:val="20"/>
              </w:rPr>
              <w:t>3</w:t>
            </w:r>
          </w:p>
        </w:tc>
        <w:tc>
          <w:tcPr>
            <w:tcW w:w="844" w:type="dxa"/>
            <w:tcBorders>
              <w:top w:val="single" w:sz="6" w:space="0" w:color="auto"/>
              <w:left w:val="single" w:sz="6" w:space="0" w:color="auto"/>
              <w:bottom w:val="single" w:sz="6" w:space="0" w:color="auto"/>
              <w:right w:val="single" w:sz="6" w:space="0" w:color="auto"/>
            </w:tcBorders>
            <w:shd w:val="clear" w:color="auto" w:fill="FFFFFF"/>
            <w:hideMark/>
          </w:tcPr>
          <w:p w:rsidR="00F75DEE" w:rsidRDefault="00F75DEE" w:rsidP="00E0170D">
            <w:pPr>
              <w:jc w:val="center"/>
              <w:rPr>
                <w:rFonts w:ascii="Arial" w:hAnsi="Arial" w:cs="Arial"/>
                <w:b/>
                <w:sz w:val="20"/>
                <w:szCs w:val="20"/>
              </w:rPr>
            </w:pPr>
            <w:r>
              <w:rPr>
                <w:rFonts w:ascii="Arial" w:hAnsi="Arial" w:cs="Arial"/>
                <w:b/>
                <w:sz w:val="20"/>
                <w:szCs w:val="20"/>
              </w:rPr>
              <w:t>4</w:t>
            </w:r>
          </w:p>
        </w:tc>
      </w:tr>
      <w:tr w:rsidR="00F75DEE" w:rsidTr="00B30BCB">
        <w:trPr>
          <w:trHeight w:val="254"/>
          <w:jc w:val="center"/>
        </w:trPr>
        <w:tc>
          <w:tcPr>
            <w:tcW w:w="6413" w:type="dxa"/>
            <w:tcBorders>
              <w:top w:val="single" w:sz="6" w:space="0" w:color="auto"/>
              <w:left w:val="single" w:sz="6" w:space="0" w:color="auto"/>
              <w:bottom w:val="single" w:sz="6" w:space="0" w:color="auto"/>
              <w:right w:val="single" w:sz="6" w:space="0" w:color="auto"/>
            </w:tcBorders>
            <w:shd w:val="clear" w:color="auto" w:fill="FFFFFF"/>
            <w:hideMark/>
          </w:tcPr>
          <w:p w:rsidR="00F75DEE" w:rsidRDefault="00F75DEE" w:rsidP="00E0170D">
            <w:pPr>
              <w:rPr>
                <w:rFonts w:ascii="Arial" w:hAnsi="Arial" w:cs="Arial"/>
                <w:sz w:val="20"/>
                <w:szCs w:val="20"/>
              </w:rPr>
            </w:pPr>
            <w:r>
              <w:rPr>
                <w:rFonts w:ascii="Arial" w:hAnsi="Arial" w:cs="Arial"/>
                <w:sz w:val="20"/>
                <w:szCs w:val="20"/>
              </w:rPr>
              <w:t>1. Система разработки</w:t>
            </w: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9-т.</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5-т.</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рядная</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рядная</w:t>
            </w:r>
          </w:p>
        </w:tc>
      </w:tr>
      <w:tr w:rsidR="00F75DEE" w:rsidTr="00B30BCB">
        <w:trPr>
          <w:trHeight w:val="238"/>
          <w:jc w:val="center"/>
        </w:trPr>
        <w:tc>
          <w:tcPr>
            <w:tcW w:w="6413" w:type="dxa"/>
            <w:tcBorders>
              <w:top w:val="single" w:sz="6" w:space="0" w:color="auto"/>
              <w:left w:val="single" w:sz="6" w:space="0" w:color="auto"/>
              <w:bottom w:val="single" w:sz="6" w:space="0" w:color="auto"/>
              <w:right w:val="single" w:sz="6" w:space="0" w:color="auto"/>
            </w:tcBorders>
            <w:shd w:val="clear" w:color="auto" w:fill="FFFFFF"/>
            <w:hideMark/>
          </w:tcPr>
          <w:p w:rsidR="00F75DEE" w:rsidRDefault="00F75DEE" w:rsidP="00E0170D">
            <w:pPr>
              <w:rPr>
                <w:rFonts w:ascii="Arial" w:hAnsi="Arial" w:cs="Arial"/>
                <w:sz w:val="20"/>
                <w:szCs w:val="20"/>
              </w:rPr>
            </w:pPr>
            <w:r>
              <w:rPr>
                <w:rFonts w:ascii="Arial" w:hAnsi="Arial" w:cs="Arial"/>
                <w:sz w:val="20"/>
                <w:szCs w:val="20"/>
              </w:rPr>
              <w:t>Плотность сетки скважин</w:t>
            </w: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25</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16</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32</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22</w:t>
            </w:r>
          </w:p>
        </w:tc>
      </w:tr>
      <w:tr w:rsidR="00F75DEE" w:rsidTr="00B30BCB">
        <w:trPr>
          <w:trHeight w:val="238"/>
          <w:jc w:val="center"/>
        </w:trPr>
        <w:tc>
          <w:tcPr>
            <w:tcW w:w="6413" w:type="dxa"/>
            <w:tcBorders>
              <w:top w:val="single" w:sz="6" w:space="0" w:color="auto"/>
              <w:left w:val="single" w:sz="6" w:space="0" w:color="auto"/>
              <w:bottom w:val="single" w:sz="6" w:space="0" w:color="auto"/>
              <w:right w:val="single" w:sz="6" w:space="0" w:color="auto"/>
            </w:tcBorders>
            <w:shd w:val="clear" w:color="auto" w:fill="FFFFFF"/>
            <w:hideMark/>
          </w:tcPr>
          <w:p w:rsidR="00F75DEE" w:rsidRDefault="00F75DEE" w:rsidP="00E0170D">
            <w:pPr>
              <w:rPr>
                <w:rFonts w:ascii="Arial" w:hAnsi="Arial" w:cs="Arial"/>
                <w:sz w:val="20"/>
                <w:szCs w:val="20"/>
              </w:rPr>
            </w:pPr>
            <w:r>
              <w:rPr>
                <w:rFonts w:ascii="Arial" w:hAnsi="Arial" w:cs="Arial"/>
                <w:sz w:val="20"/>
                <w:szCs w:val="20"/>
              </w:rPr>
              <w:t>Проектный срок разработки, годы</w:t>
            </w:r>
          </w:p>
        </w:tc>
        <w:tc>
          <w:tcPr>
            <w:tcW w:w="326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F75DEE" w:rsidRDefault="00F75DEE" w:rsidP="00E0170D">
            <w:pPr>
              <w:jc w:val="center"/>
              <w:rPr>
                <w:rFonts w:ascii="Arial" w:hAnsi="Arial" w:cs="Arial"/>
                <w:sz w:val="20"/>
                <w:szCs w:val="20"/>
              </w:rPr>
            </w:pPr>
            <w:r>
              <w:rPr>
                <w:rFonts w:ascii="Arial" w:hAnsi="Arial" w:cs="Arial"/>
                <w:sz w:val="20"/>
                <w:szCs w:val="20"/>
              </w:rPr>
              <w:t>20</w:t>
            </w:r>
          </w:p>
        </w:tc>
      </w:tr>
      <w:tr w:rsidR="00F75DEE" w:rsidTr="00B30BCB">
        <w:trPr>
          <w:trHeight w:val="254"/>
          <w:jc w:val="center"/>
        </w:trPr>
        <w:tc>
          <w:tcPr>
            <w:tcW w:w="6413" w:type="dxa"/>
            <w:tcBorders>
              <w:top w:val="single" w:sz="6" w:space="0" w:color="auto"/>
              <w:left w:val="single" w:sz="6" w:space="0" w:color="auto"/>
              <w:bottom w:val="single" w:sz="6" w:space="0" w:color="auto"/>
              <w:right w:val="single" w:sz="6" w:space="0" w:color="auto"/>
            </w:tcBorders>
            <w:shd w:val="clear" w:color="auto" w:fill="FFFFFF"/>
            <w:hideMark/>
          </w:tcPr>
          <w:p w:rsidR="00F75DEE" w:rsidRDefault="00F75DEE" w:rsidP="00E0170D">
            <w:pPr>
              <w:rPr>
                <w:rFonts w:ascii="Arial" w:hAnsi="Arial" w:cs="Arial"/>
                <w:sz w:val="20"/>
                <w:szCs w:val="20"/>
              </w:rPr>
            </w:pPr>
            <w:r>
              <w:rPr>
                <w:rFonts w:ascii="Arial" w:hAnsi="Arial" w:cs="Arial"/>
                <w:sz w:val="20"/>
                <w:szCs w:val="20"/>
              </w:rPr>
              <w:t xml:space="preserve">Накопленная добыча нефти за проектный период, тыс. т </w:t>
            </w: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685,7</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709,5</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928,3</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1622,5</w:t>
            </w:r>
          </w:p>
        </w:tc>
      </w:tr>
      <w:tr w:rsidR="00F75DEE" w:rsidTr="00B30BCB">
        <w:trPr>
          <w:trHeight w:val="238"/>
          <w:jc w:val="center"/>
        </w:trPr>
        <w:tc>
          <w:tcPr>
            <w:tcW w:w="6413" w:type="dxa"/>
            <w:tcBorders>
              <w:top w:val="single" w:sz="6" w:space="0" w:color="auto"/>
              <w:left w:val="single" w:sz="6" w:space="0" w:color="auto"/>
              <w:bottom w:val="single" w:sz="6" w:space="0" w:color="auto"/>
              <w:right w:val="single" w:sz="6" w:space="0" w:color="auto"/>
            </w:tcBorders>
            <w:shd w:val="clear" w:color="auto" w:fill="FFFFFF"/>
            <w:hideMark/>
          </w:tcPr>
          <w:p w:rsidR="00F75DEE" w:rsidRDefault="00F75DEE" w:rsidP="00E0170D">
            <w:pPr>
              <w:rPr>
                <w:rFonts w:ascii="Arial" w:hAnsi="Arial" w:cs="Arial"/>
                <w:sz w:val="20"/>
                <w:szCs w:val="20"/>
              </w:rPr>
            </w:pPr>
            <w:r>
              <w:rPr>
                <w:rFonts w:ascii="Arial" w:hAnsi="Arial" w:cs="Arial"/>
                <w:sz w:val="20"/>
                <w:szCs w:val="20"/>
              </w:rPr>
              <w:t xml:space="preserve">Накопленная добыча нефти с начала разработки, тыс. т </w:t>
            </w: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1483,3</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1507,1</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1726,5</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2420,4</w:t>
            </w:r>
          </w:p>
        </w:tc>
      </w:tr>
      <w:tr w:rsidR="00F75DEE" w:rsidTr="00B30BCB">
        <w:trPr>
          <w:trHeight w:val="238"/>
          <w:jc w:val="center"/>
        </w:trPr>
        <w:tc>
          <w:tcPr>
            <w:tcW w:w="6413" w:type="dxa"/>
            <w:tcBorders>
              <w:top w:val="single" w:sz="6" w:space="0" w:color="auto"/>
              <w:left w:val="single" w:sz="6" w:space="0" w:color="auto"/>
              <w:bottom w:val="single" w:sz="6" w:space="0" w:color="auto"/>
              <w:right w:val="single" w:sz="6" w:space="0" w:color="auto"/>
            </w:tcBorders>
            <w:shd w:val="clear" w:color="auto" w:fill="FFFFFF"/>
            <w:hideMark/>
          </w:tcPr>
          <w:p w:rsidR="00F75DEE" w:rsidRDefault="00F75DEE" w:rsidP="00E0170D">
            <w:pPr>
              <w:rPr>
                <w:rFonts w:ascii="Arial" w:hAnsi="Arial" w:cs="Arial"/>
                <w:sz w:val="20"/>
                <w:szCs w:val="20"/>
              </w:rPr>
            </w:pPr>
            <w:r>
              <w:rPr>
                <w:rFonts w:ascii="Arial" w:hAnsi="Arial" w:cs="Arial"/>
                <w:sz w:val="20"/>
                <w:szCs w:val="20"/>
              </w:rPr>
              <w:t>Фонд скважин для бурения, всего, шт.</w:t>
            </w: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12</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12</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14</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15</w:t>
            </w:r>
          </w:p>
        </w:tc>
      </w:tr>
      <w:tr w:rsidR="00F75DEE" w:rsidTr="00B30BCB">
        <w:trPr>
          <w:trHeight w:val="254"/>
          <w:jc w:val="center"/>
        </w:trPr>
        <w:tc>
          <w:tcPr>
            <w:tcW w:w="6413" w:type="dxa"/>
            <w:tcBorders>
              <w:top w:val="single" w:sz="6" w:space="0" w:color="auto"/>
              <w:left w:val="single" w:sz="6" w:space="0" w:color="auto"/>
              <w:bottom w:val="single" w:sz="6" w:space="0" w:color="auto"/>
              <w:right w:val="single" w:sz="6" w:space="0" w:color="auto"/>
            </w:tcBorders>
            <w:shd w:val="clear" w:color="auto" w:fill="FFFFFF"/>
            <w:hideMark/>
          </w:tcPr>
          <w:p w:rsidR="00F75DEE" w:rsidRDefault="00F75DEE" w:rsidP="00E0170D">
            <w:pPr>
              <w:rPr>
                <w:rFonts w:ascii="Arial" w:hAnsi="Arial" w:cs="Arial"/>
                <w:sz w:val="20"/>
                <w:szCs w:val="20"/>
              </w:rPr>
            </w:pPr>
            <w:r>
              <w:rPr>
                <w:rFonts w:ascii="Arial" w:hAnsi="Arial" w:cs="Arial"/>
                <w:sz w:val="20"/>
                <w:szCs w:val="20"/>
              </w:rPr>
              <w:t xml:space="preserve">В том числе:  </w:t>
            </w:r>
            <w:proofErr w:type="gramStart"/>
            <w:r>
              <w:rPr>
                <w:rFonts w:ascii="Arial" w:hAnsi="Arial" w:cs="Arial"/>
                <w:sz w:val="20"/>
                <w:szCs w:val="20"/>
              </w:rPr>
              <w:t>добывающих</w:t>
            </w:r>
            <w:proofErr w:type="gramEnd"/>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9</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6</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7</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rPr>
                <w:rFonts w:ascii="Arial" w:hAnsi="Arial" w:cs="Arial"/>
                <w:sz w:val="20"/>
                <w:szCs w:val="20"/>
              </w:rPr>
            </w:pPr>
            <w:r>
              <w:rPr>
                <w:rFonts w:ascii="Arial" w:hAnsi="Arial" w:cs="Arial"/>
                <w:sz w:val="20"/>
                <w:szCs w:val="20"/>
              </w:rPr>
              <w:t>10</w:t>
            </w:r>
          </w:p>
        </w:tc>
      </w:tr>
      <w:tr w:rsidR="00F75DEE" w:rsidTr="00B30BCB">
        <w:trPr>
          <w:trHeight w:val="238"/>
          <w:jc w:val="center"/>
        </w:trPr>
        <w:tc>
          <w:tcPr>
            <w:tcW w:w="6413" w:type="dxa"/>
            <w:tcBorders>
              <w:top w:val="single" w:sz="6" w:space="0" w:color="auto"/>
              <w:left w:val="single" w:sz="6" w:space="0" w:color="auto"/>
              <w:bottom w:val="single" w:sz="6" w:space="0" w:color="auto"/>
              <w:right w:val="single" w:sz="6" w:space="0" w:color="auto"/>
            </w:tcBorders>
            <w:shd w:val="clear" w:color="auto" w:fill="FFFFFF"/>
            <w:hideMark/>
          </w:tcPr>
          <w:p w:rsidR="00F75DEE" w:rsidRDefault="00F75DEE" w:rsidP="00E0170D">
            <w:pPr>
              <w:tabs>
                <w:tab w:val="left" w:pos="2492"/>
              </w:tabs>
              <w:ind w:firstLine="1219"/>
              <w:rPr>
                <w:rFonts w:ascii="Arial" w:hAnsi="Arial" w:cs="Arial"/>
                <w:sz w:val="20"/>
                <w:szCs w:val="20"/>
              </w:rPr>
            </w:pPr>
            <w:r>
              <w:rPr>
                <w:rFonts w:ascii="Arial" w:hAnsi="Arial" w:cs="Arial"/>
                <w:sz w:val="20"/>
                <w:szCs w:val="20"/>
              </w:rPr>
              <w:t xml:space="preserve"> нагнетательных</w:t>
            </w: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r>
              <w:rPr>
                <w:rFonts w:ascii="Arial" w:hAnsi="Arial" w:cs="Arial"/>
                <w:sz w:val="20"/>
                <w:szCs w:val="20"/>
              </w:rPr>
              <w:t>3</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r>
              <w:rPr>
                <w:rFonts w:ascii="Arial" w:hAnsi="Arial" w:cs="Arial"/>
                <w:sz w:val="20"/>
                <w:szCs w:val="20"/>
              </w:rPr>
              <w:t>6</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r>
              <w:rPr>
                <w:rFonts w:ascii="Arial" w:hAnsi="Arial" w:cs="Arial"/>
                <w:sz w:val="20"/>
                <w:szCs w:val="20"/>
              </w:rPr>
              <w:t>7</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r>
              <w:rPr>
                <w:rFonts w:ascii="Arial" w:hAnsi="Arial" w:cs="Arial"/>
                <w:sz w:val="20"/>
                <w:szCs w:val="20"/>
              </w:rPr>
              <w:t>5</w:t>
            </w:r>
          </w:p>
        </w:tc>
      </w:tr>
      <w:tr w:rsidR="00F75DEE" w:rsidTr="00B30BCB">
        <w:trPr>
          <w:trHeight w:val="491"/>
          <w:jc w:val="center"/>
        </w:trPr>
        <w:tc>
          <w:tcPr>
            <w:tcW w:w="6413" w:type="dxa"/>
            <w:tcBorders>
              <w:top w:val="single" w:sz="6" w:space="0" w:color="auto"/>
              <w:left w:val="single" w:sz="6" w:space="0" w:color="auto"/>
              <w:bottom w:val="single" w:sz="6" w:space="0" w:color="auto"/>
              <w:right w:val="single" w:sz="6" w:space="0" w:color="auto"/>
            </w:tcBorders>
            <w:shd w:val="clear" w:color="auto" w:fill="FFFFFF"/>
            <w:hideMark/>
          </w:tcPr>
          <w:p w:rsidR="00F75DEE" w:rsidRDefault="00F75DEE" w:rsidP="00E0170D">
            <w:pPr>
              <w:tabs>
                <w:tab w:val="left" w:pos="2492"/>
              </w:tabs>
              <w:ind w:left="1219"/>
              <w:rPr>
                <w:rFonts w:ascii="Arial" w:hAnsi="Arial" w:cs="Arial"/>
                <w:sz w:val="20"/>
                <w:szCs w:val="20"/>
              </w:rPr>
            </w:pPr>
            <w:r>
              <w:rPr>
                <w:rFonts w:ascii="Arial" w:hAnsi="Arial" w:cs="Arial"/>
                <w:sz w:val="20"/>
                <w:szCs w:val="20"/>
              </w:rPr>
              <w:t xml:space="preserve">2. Экономические показатели эффективности вариантов разработки </w:t>
            </w: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p>
        </w:tc>
      </w:tr>
      <w:tr w:rsidR="00F75DEE" w:rsidTr="00B30BCB">
        <w:trPr>
          <w:trHeight w:val="238"/>
          <w:jc w:val="center"/>
        </w:trPr>
        <w:tc>
          <w:tcPr>
            <w:tcW w:w="6413" w:type="dxa"/>
            <w:tcBorders>
              <w:top w:val="single" w:sz="6" w:space="0" w:color="auto"/>
              <w:left w:val="single" w:sz="6" w:space="0" w:color="auto"/>
              <w:bottom w:val="single" w:sz="6" w:space="0" w:color="auto"/>
              <w:right w:val="single" w:sz="6" w:space="0" w:color="auto"/>
            </w:tcBorders>
            <w:shd w:val="clear" w:color="auto" w:fill="FFFFFF"/>
            <w:hideMark/>
          </w:tcPr>
          <w:p w:rsidR="00F75DEE" w:rsidRDefault="00F75DEE" w:rsidP="00E0170D">
            <w:pPr>
              <w:tabs>
                <w:tab w:val="left" w:pos="2492"/>
              </w:tabs>
              <w:rPr>
                <w:rFonts w:ascii="Arial" w:hAnsi="Arial" w:cs="Arial"/>
                <w:sz w:val="20"/>
                <w:szCs w:val="20"/>
              </w:rPr>
            </w:pPr>
            <w:r>
              <w:rPr>
                <w:rFonts w:ascii="Arial" w:hAnsi="Arial" w:cs="Arial"/>
                <w:sz w:val="20"/>
                <w:szCs w:val="20"/>
              </w:rPr>
              <w:t>Норма дисконта, %</w:t>
            </w:r>
          </w:p>
        </w:tc>
        <w:tc>
          <w:tcPr>
            <w:tcW w:w="326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F75DEE" w:rsidRDefault="00F75DEE" w:rsidP="00E0170D">
            <w:pPr>
              <w:tabs>
                <w:tab w:val="left" w:pos="2492"/>
              </w:tabs>
              <w:jc w:val="center"/>
              <w:rPr>
                <w:rFonts w:ascii="Arial" w:hAnsi="Arial" w:cs="Arial"/>
                <w:sz w:val="20"/>
                <w:szCs w:val="20"/>
              </w:rPr>
            </w:pPr>
            <w:r>
              <w:rPr>
                <w:rFonts w:ascii="Arial" w:hAnsi="Arial" w:cs="Arial"/>
                <w:sz w:val="20"/>
                <w:szCs w:val="20"/>
              </w:rPr>
              <w:t>10</w:t>
            </w:r>
          </w:p>
        </w:tc>
      </w:tr>
      <w:tr w:rsidR="00F75DEE" w:rsidTr="00B30BCB">
        <w:trPr>
          <w:trHeight w:val="238"/>
          <w:jc w:val="center"/>
        </w:trPr>
        <w:tc>
          <w:tcPr>
            <w:tcW w:w="6413" w:type="dxa"/>
            <w:tcBorders>
              <w:top w:val="single" w:sz="6" w:space="0" w:color="auto"/>
              <w:left w:val="single" w:sz="6" w:space="0" w:color="auto"/>
              <w:bottom w:val="single" w:sz="6" w:space="0" w:color="auto"/>
              <w:right w:val="single" w:sz="6" w:space="0" w:color="auto"/>
            </w:tcBorders>
            <w:shd w:val="clear" w:color="auto" w:fill="FFFFFF"/>
            <w:hideMark/>
          </w:tcPr>
          <w:p w:rsidR="00F75DEE" w:rsidRDefault="00F75DEE" w:rsidP="00E0170D">
            <w:pPr>
              <w:tabs>
                <w:tab w:val="left" w:pos="2492"/>
              </w:tabs>
              <w:rPr>
                <w:rFonts w:ascii="Arial" w:hAnsi="Arial" w:cs="Arial"/>
                <w:sz w:val="20"/>
                <w:szCs w:val="20"/>
              </w:rPr>
            </w:pPr>
            <w:r>
              <w:rPr>
                <w:rFonts w:ascii="Arial" w:hAnsi="Arial" w:cs="Arial"/>
                <w:sz w:val="20"/>
                <w:szCs w:val="20"/>
              </w:rPr>
              <w:t>Чистый дисконтированный доход (NPV), млн. руб.</w:t>
            </w: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r>
              <w:rPr>
                <w:rFonts w:ascii="Arial" w:hAnsi="Arial" w:cs="Arial"/>
                <w:sz w:val="20"/>
                <w:szCs w:val="20"/>
              </w:rPr>
              <w:t>5707,4</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r>
              <w:rPr>
                <w:rFonts w:ascii="Arial" w:hAnsi="Arial" w:cs="Arial"/>
                <w:sz w:val="20"/>
                <w:szCs w:val="20"/>
              </w:rPr>
              <w:t>6746,7</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r>
              <w:rPr>
                <w:rFonts w:ascii="Arial" w:hAnsi="Arial" w:cs="Arial"/>
                <w:sz w:val="20"/>
                <w:szCs w:val="20"/>
              </w:rPr>
              <w:t>7213,1</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r>
              <w:rPr>
                <w:rFonts w:ascii="Arial" w:hAnsi="Arial" w:cs="Arial"/>
                <w:sz w:val="20"/>
                <w:szCs w:val="20"/>
              </w:rPr>
              <w:t>8413,1</w:t>
            </w:r>
          </w:p>
        </w:tc>
      </w:tr>
      <w:tr w:rsidR="00F75DEE" w:rsidTr="00B30BCB">
        <w:trPr>
          <w:trHeight w:val="254"/>
          <w:jc w:val="center"/>
        </w:trPr>
        <w:tc>
          <w:tcPr>
            <w:tcW w:w="6413" w:type="dxa"/>
            <w:tcBorders>
              <w:top w:val="single" w:sz="6" w:space="0" w:color="auto"/>
              <w:left w:val="single" w:sz="6" w:space="0" w:color="auto"/>
              <w:bottom w:val="single" w:sz="6" w:space="0" w:color="auto"/>
              <w:right w:val="single" w:sz="6" w:space="0" w:color="auto"/>
            </w:tcBorders>
            <w:shd w:val="clear" w:color="auto" w:fill="FFFFFF"/>
            <w:hideMark/>
          </w:tcPr>
          <w:p w:rsidR="00F75DEE" w:rsidRDefault="00F75DEE" w:rsidP="00E0170D">
            <w:pPr>
              <w:tabs>
                <w:tab w:val="left" w:pos="2492"/>
              </w:tabs>
              <w:ind w:firstLine="1219"/>
              <w:rPr>
                <w:rFonts w:ascii="Arial" w:hAnsi="Arial" w:cs="Arial"/>
                <w:sz w:val="20"/>
                <w:szCs w:val="20"/>
              </w:rPr>
            </w:pPr>
            <w:r>
              <w:rPr>
                <w:rFonts w:ascii="Arial" w:hAnsi="Arial" w:cs="Arial"/>
                <w:sz w:val="20"/>
                <w:szCs w:val="20"/>
              </w:rPr>
              <w:t xml:space="preserve">3. Оценочные показатели </w:t>
            </w: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p>
        </w:tc>
      </w:tr>
      <w:tr w:rsidR="00F75DEE" w:rsidTr="00B30BCB">
        <w:trPr>
          <w:trHeight w:val="238"/>
          <w:jc w:val="center"/>
        </w:trPr>
        <w:tc>
          <w:tcPr>
            <w:tcW w:w="6413" w:type="dxa"/>
            <w:tcBorders>
              <w:top w:val="single" w:sz="6" w:space="0" w:color="auto"/>
              <w:left w:val="single" w:sz="6" w:space="0" w:color="auto"/>
              <w:bottom w:val="single" w:sz="6" w:space="0" w:color="auto"/>
              <w:right w:val="single" w:sz="6" w:space="0" w:color="auto"/>
            </w:tcBorders>
            <w:shd w:val="clear" w:color="auto" w:fill="FFFFFF"/>
            <w:hideMark/>
          </w:tcPr>
          <w:p w:rsidR="00F75DEE" w:rsidRDefault="007363F9" w:rsidP="00E0170D">
            <w:pPr>
              <w:tabs>
                <w:tab w:val="left" w:pos="2492"/>
              </w:tabs>
              <w:rPr>
                <w:rFonts w:ascii="Arial" w:hAnsi="Arial" w:cs="Arial"/>
                <w:sz w:val="20"/>
                <w:szCs w:val="20"/>
              </w:rPr>
            </w:pPr>
            <w:r>
              <w:rPr>
                <w:rFonts w:ascii="Arial" w:hAnsi="Arial" w:cs="Arial"/>
                <w:sz w:val="20"/>
                <w:szCs w:val="20"/>
              </w:rPr>
              <w:t>Капитальные затраты, млн. руб</w:t>
            </w: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r>
              <w:rPr>
                <w:rFonts w:ascii="Arial" w:hAnsi="Arial" w:cs="Arial"/>
                <w:sz w:val="20"/>
                <w:szCs w:val="20"/>
              </w:rPr>
              <w:t>1563,4</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r>
              <w:rPr>
                <w:rFonts w:ascii="Arial" w:hAnsi="Arial" w:cs="Arial"/>
                <w:sz w:val="20"/>
                <w:szCs w:val="20"/>
              </w:rPr>
              <w:t>1385,7</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r>
              <w:rPr>
                <w:rFonts w:ascii="Arial" w:hAnsi="Arial" w:cs="Arial"/>
                <w:sz w:val="20"/>
                <w:szCs w:val="20"/>
              </w:rPr>
              <w:t>1975,7</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337FA1">
            <w:pPr>
              <w:tabs>
                <w:tab w:val="left" w:pos="2492"/>
              </w:tabs>
              <w:rPr>
                <w:rFonts w:ascii="Arial" w:hAnsi="Arial" w:cs="Arial"/>
                <w:sz w:val="20"/>
                <w:szCs w:val="20"/>
              </w:rPr>
            </w:pPr>
            <w:r>
              <w:rPr>
                <w:rFonts w:ascii="Arial" w:hAnsi="Arial" w:cs="Arial"/>
                <w:sz w:val="20"/>
                <w:szCs w:val="20"/>
              </w:rPr>
              <w:t>2</w:t>
            </w:r>
            <w:r w:rsidR="00337FA1">
              <w:rPr>
                <w:rFonts w:ascii="Arial" w:hAnsi="Arial" w:cs="Arial"/>
                <w:sz w:val="20"/>
                <w:szCs w:val="20"/>
                <w:lang w:val="en-US"/>
              </w:rPr>
              <w:t>1</w:t>
            </w:r>
            <w:r>
              <w:rPr>
                <w:rFonts w:ascii="Arial" w:hAnsi="Arial" w:cs="Arial"/>
                <w:sz w:val="20"/>
                <w:szCs w:val="20"/>
              </w:rPr>
              <w:t>67,1</w:t>
            </w:r>
          </w:p>
        </w:tc>
      </w:tr>
      <w:tr w:rsidR="00F75DEE" w:rsidTr="00B30BCB">
        <w:trPr>
          <w:trHeight w:val="238"/>
          <w:jc w:val="center"/>
        </w:trPr>
        <w:tc>
          <w:tcPr>
            <w:tcW w:w="6413" w:type="dxa"/>
            <w:tcBorders>
              <w:top w:val="single" w:sz="6" w:space="0" w:color="auto"/>
              <w:left w:val="single" w:sz="6" w:space="0" w:color="auto"/>
              <w:bottom w:val="single" w:sz="6" w:space="0" w:color="auto"/>
              <w:right w:val="single" w:sz="6" w:space="0" w:color="auto"/>
            </w:tcBorders>
            <w:shd w:val="clear" w:color="auto" w:fill="FFFFFF"/>
            <w:hideMark/>
          </w:tcPr>
          <w:p w:rsidR="00F75DEE" w:rsidRDefault="00F75DEE" w:rsidP="00E0170D">
            <w:pPr>
              <w:tabs>
                <w:tab w:val="left" w:pos="2492"/>
              </w:tabs>
              <w:rPr>
                <w:rFonts w:ascii="Arial" w:hAnsi="Arial" w:cs="Arial"/>
                <w:sz w:val="20"/>
                <w:szCs w:val="20"/>
              </w:rPr>
            </w:pPr>
            <w:r>
              <w:rPr>
                <w:rFonts w:ascii="Arial" w:hAnsi="Arial" w:cs="Arial"/>
                <w:sz w:val="20"/>
                <w:szCs w:val="20"/>
              </w:rPr>
              <w:t>Доход государства, млн. руб.</w:t>
            </w: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r>
              <w:rPr>
                <w:rFonts w:ascii="Arial" w:hAnsi="Arial" w:cs="Arial"/>
                <w:sz w:val="20"/>
                <w:szCs w:val="20"/>
              </w:rPr>
              <w:t>1985,2</w:t>
            </w:r>
          </w:p>
        </w:tc>
        <w:tc>
          <w:tcPr>
            <w:tcW w:w="755"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r>
              <w:rPr>
                <w:rFonts w:ascii="Arial" w:hAnsi="Arial" w:cs="Arial"/>
                <w:sz w:val="20"/>
                <w:szCs w:val="20"/>
              </w:rPr>
              <w:t>2214,5</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r>
              <w:rPr>
                <w:rFonts w:ascii="Arial" w:hAnsi="Arial" w:cs="Arial"/>
                <w:sz w:val="20"/>
                <w:szCs w:val="20"/>
              </w:rPr>
              <w:t>2979,5</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F75DEE" w:rsidRDefault="00F75DEE" w:rsidP="00E0170D">
            <w:pPr>
              <w:tabs>
                <w:tab w:val="left" w:pos="2492"/>
              </w:tabs>
              <w:rPr>
                <w:rFonts w:ascii="Arial" w:hAnsi="Arial" w:cs="Arial"/>
                <w:sz w:val="20"/>
                <w:szCs w:val="20"/>
              </w:rPr>
            </w:pPr>
            <w:r>
              <w:rPr>
                <w:rFonts w:ascii="Arial" w:hAnsi="Arial" w:cs="Arial"/>
                <w:sz w:val="20"/>
                <w:szCs w:val="20"/>
              </w:rPr>
              <w:t>3992,9</w:t>
            </w:r>
          </w:p>
        </w:tc>
      </w:tr>
    </w:tbl>
    <w:p w:rsidR="00F75DEE" w:rsidRDefault="00F75DEE" w:rsidP="00F75DEE">
      <w:pPr>
        <w:tabs>
          <w:tab w:val="num" w:pos="851"/>
          <w:tab w:val="left" w:pos="3119"/>
        </w:tabs>
        <w:spacing w:line="360" w:lineRule="auto"/>
        <w:ind w:firstLine="567"/>
        <w:jc w:val="both"/>
      </w:pPr>
    </w:p>
    <w:p w:rsidR="00F75DEE" w:rsidRDefault="00F75DEE" w:rsidP="00F75DEE">
      <w:pPr>
        <w:tabs>
          <w:tab w:val="num" w:pos="851"/>
          <w:tab w:val="left" w:pos="3119"/>
        </w:tabs>
        <w:spacing w:line="360" w:lineRule="auto"/>
        <w:ind w:firstLine="567"/>
        <w:jc w:val="both"/>
      </w:pPr>
      <w:r>
        <w:t xml:space="preserve">С экономический точки зрения интерес представляет вариант 4, при реализации которого достигается наибольшее значение </w:t>
      </w:r>
      <w:r>
        <w:rPr>
          <w:rFonts w:hint="eastAsia"/>
        </w:rPr>
        <w:t>NPV</w:t>
      </w:r>
      <w:r>
        <w:t xml:space="preserve"> и максимальный объем добычи нефти.</w:t>
      </w:r>
      <w:r>
        <w:rPr>
          <w:rFonts w:hint="eastAsia"/>
        </w:rPr>
        <w:t xml:space="preserve"> </w:t>
      </w:r>
      <w:r w:rsidRPr="00D46C5E">
        <w:t>Разработка пласта экономически эффективна по ра</w:t>
      </w:r>
      <w:r>
        <w:t xml:space="preserve">ссмотренному варианту </w:t>
      </w:r>
      <w:r w:rsidRPr="00D46C5E">
        <w:t>разработки при указанных условиях реализации нефти.</w:t>
      </w:r>
      <w:r>
        <w:t xml:space="preserve"> </w:t>
      </w:r>
      <w:r w:rsidRPr="003B3105">
        <w:t xml:space="preserve">Величина чистого дисконтированного дохода варианта разработки составит </w:t>
      </w:r>
      <w:r>
        <w:rPr>
          <w:rFonts w:hint="eastAsia"/>
        </w:rPr>
        <w:t>8413</w:t>
      </w:r>
      <w:r>
        <w:t>,1</w:t>
      </w:r>
      <w:r w:rsidRPr="007E4864">
        <w:t xml:space="preserve"> млн. руб., доход государства – </w:t>
      </w:r>
      <w:r>
        <w:t>3992</w:t>
      </w:r>
      <w:r w:rsidRPr="007E4864">
        <w:t>,</w:t>
      </w:r>
      <w:r>
        <w:t>9</w:t>
      </w:r>
      <w:r w:rsidRPr="007E4864">
        <w:t xml:space="preserve"> млн. руб.</w:t>
      </w:r>
      <w:r w:rsidRPr="003B3105">
        <w:t xml:space="preserve"> </w:t>
      </w:r>
      <w:r w:rsidRPr="00165839">
        <w:t xml:space="preserve">Проектный срок эксплуатации пласта составляет </w:t>
      </w:r>
      <w:r>
        <w:t>20</w:t>
      </w:r>
      <w:r w:rsidRPr="00165839">
        <w:t xml:space="preserve"> </w:t>
      </w:r>
      <w:r>
        <w:t>лет</w:t>
      </w:r>
      <w:r w:rsidRPr="00165839">
        <w:t xml:space="preserve">. Добыча нефти за проектный срок составит </w:t>
      </w:r>
      <w:r>
        <w:t>1622,5 тыс. т. Капитальные затраты составят 2</w:t>
      </w:r>
      <w:r w:rsidR="00337FA1" w:rsidRPr="00337FA1">
        <w:t>1</w:t>
      </w:r>
      <w:r>
        <w:t>67,1 млн. руб.</w:t>
      </w:r>
    </w:p>
    <w:p w:rsidR="00F75DEE" w:rsidRDefault="00F75DEE" w:rsidP="00F75DEE">
      <w:pPr>
        <w:tabs>
          <w:tab w:val="left" w:pos="3119"/>
        </w:tabs>
        <w:spacing w:line="360" w:lineRule="auto"/>
        <w:ind w:firstLine="720"/>
        <w:jc w:val="both"/>
      </w:pPr>
      <w:r>
        <w:t>Сравнительная характеристика</w:t>
      </w:r>
      <w:r w:rsidRPr="00AF7F27">
        <w:t xml:space="preserve"> чистого дисконт</w:t>
      </w:r>
      <w:r>
        <w:t>ированного дохода пласта ЮК</w:t>
      </w:r>
      <w:proofErr w:type="gramStart"/>
      <w:r w:rsidRPr="00C24DB1">
        <w:rPr>
          <w:vertAlign w:val="subscript"/>
        </w:rPr>
        <w:t>2</w:t>
      </w:r>
      <w:proofErr w:type="gramEnd"/>
      <w:r>
        <w:t xml:space="preserve"> и накопленной добычи нефти по вариантам разработки </w:t>
      </w:r>
      <w:r w:rsidRPr="00AF7F27">
        <w:t xml:space="preserve">представлена рисунком </w:t>
      </w:r>
      <w:r>
        <w:t>30.</w:t>
      </w:r>
    </w:p>
    <w:p w:rsidR="00F75DEE" w:rsidRDefault="00F75DEE" w:rsidP="00F75DEE">
      <w:pPr>
        <w:tabs>
          <w:tab w:val="left" w:pos="3119"/>
        </w:tabs>
        <w:spacing w:line="360" w:lineRule="auto"/>
        <w:jc w:val="both"/>
      </w:pPr>
      <w:r>
        <w:rPr>
          <w:noProof/>
        </w:rPr>
        <w:lastRenderedPageBreak/>
        <w:drawing>
          <wp:inline distT="0" distB="0" distL="0" distR="0">
            <wp:extent cx="5314950" cy="2295525"/>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0" distR="0">
            <wp:extent cx="5314950" cy="254317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75DEE" w:rsidRDefault="00F75DEE" w:rsidP="009E73D8">
      <w:pPr>
        <w:tabs>
          <w:tab w:val="left" w:pos="3119"/>
        </w:tabs>
        <w:spacing w:line="360" w:lineRule="auto"/>
        <w:ind w:firstLine="720"/>
        <w:jc w:val="center"/>
        <w:rPr>
          <w:b/>
          <w:lang w:eastAsia="en-US"/>
        </w:rPr>
      </w:pPr>
      <w:r w:rsidRPr="00662882">
        <w:rPr>
          <w:lang w:eastAsia="en-US"/>
        </w:rPr>
        <w:t>Рис</w:t>
      </w:r>
      <w:r w:rsidR="00D936B3">
        <w:rPr>
          <w:lang w:eastAsia="en-US"/>
        </w:rPr>
        <w:t xml:space="preserve">унок </w:t>
      </w:r>
      <w:r>
        <w:rPr>
          <w:lang w:eastAsia="en-US"/>
        </w:rPr>
        <w:t>30</w:t>
      </w:r>
      <w:r w:rsidR="000C1FC4">
        <w:rPr>
          <w:lang w:eastAsia="en-US"/>
        </w:rPr>
        <w:t xml:space="preserve"> </w:t>
      </w:r>
      <w:r w:rsidR="001149BA">
        <w:rPr>
          <w:lang w:eastAsia="en-US"/>
        </w:rPr>
        <w:t>Диаграммы т</w:t>
      </w:r>
      <w:r>
        <w:rPr>
          <w:lang w:eastAsia="en-US"/>
        </w:rPr>
        <w:t xml:space="preserve">ехнико-экономические </w:t>
      </w:r>
      <w:r w:rsidR="000C1FC4">
        <w:rPr>
          <w:lang w:eastAsia="en-US"/>
        </w:rPr>
        <w:t>показатели вариантов разработки</w:t>
      </w:r>
      <w:r w:rsidR="001149BA">
        <w:rPr>
          <w:lang w:eastAsia="en-US"/>
        </w:rPr>
        <w:t xml:space="preserve">. А - Величина накопленной добычи за проектный период разработки. </w:t>
      </w:r>
      <w:proofErr w:type="gramStart"/>
      <w:r w:rsidR="001149BA">
        <w:rPr>
          <w:lang w:eastAsia="en-US"/>
        </w:rPr>
        <w:t>Б</w:t>
      </w:r>
      <w:proofErr w:type="gramEnd"/>
      <w:r w:rsidR="001149BA">
        <w:rPr>
          <w:lang w:eastAsia="en-US"/>
        </w:rPr>
        <w:t xml:space="preserve"> – Величина чистого дисконтированного дохода.</w:t>
      </w:r>
    </w:p>
    <w:p w:rsidR="0027462F" w:rsidRDefault="00F75DEE" w:rsidP="00F75DEE">
      <w:pPr>
        <w:tabs>
          <w:tab w:val="left" w:pos="3119"/>
        </w:tabs>
        <w:spacing w:line="360" w:lineRule="auto"/>
        <w:ind w:firstLine="567"/>
        <w:jc w:val="both"/>
      </w:pPr>
      <w:r w:rsidRPr="00B52065">
        <w:t>В целом выполненная работа показала высокую экономическую эффективность разработк</w:t>
      </w:r>
      <w:r>
        <w:t>и</w:t>
      </w:r>
      <w:r w:rsidRPr="00B52065">
        <w:t xml:space="preserve"> пласта </w:t>
      </w:r>
      <w:r>
        <w:t>ЮК</w:t>
      </w:r>
      <w:proofErr w:type="gramStart"/>
      <w:r w:rsidRPr="00B13340">
        <w:rPr>
          <w:vertAlign w:val="subscript"/>
        </w:rPr>
        <w:t>2</w:t>
      </w:r>
      <w:proofErr w:type="gramEnd"/>
      <w:r w:rsidRPr="00B13340">
        <w:rPr>
          <w:vertAlign w:val="subscript"/>
        </w:rPr>
        <w:t xml:space="preserve"> </w:t>
      </w:r>
      <w:r>
        <w:t xml:space="preserve">Ем-Ёговской площади </w:t>
      </w:r>
      <w:r w:rsidRPr="00B52065">
        <w:t xml:space="preserve">по </w:t>
      </w:r>
      <w:r>
        <w:t xml:space="preserve">4 </w:t>
      </w:r>
      <w:r w:rsidRPr="00B52065">
        <w:t>варианту разработки при экономических условиях, принятых в расчете.</w:t>
      </w:r>
    </w:p>
    <w:p w:rsidR="0027462F" w:rsidRDefault="0027462F">
      <w:r>
        <w:br w:type="page"/>
      </w:r>
    </w:p>
    <w:p w:rsidR="0027462F" w:rsidRDefault="0027462F" w:rsidP="00364A0A">
      <w:pPr>
        <w:jc w:val="center"/>
        <w:rPr>
          <w:rStyle w:val="10"/>
          <w:rFonts w:ascii="Times New Roman" w:hAnsi="Times New Roman"/>
          <w:b w:val="0"/>
          <w:color w:val="auto"/>
          <w:sz w:val="24"/>
          <w:szCs w:val="24"/>
        </w:rPr>
      </w:pPr>
      <w:bookmarkStart w:id="29" w:name="_Toc483309701"/>
      <w:r w:rsidRPr="009E514D">
        <w:rPr>
          <w:rStyle w:val="10"/>
          <w:rFonts w:ascii="Times New Roman" w:hAnsi="Times New Roman"/>
          <w:b w:val="0"/>
          <w:color w:val="auto"/>
          <w:sz w:val="24"/>
          <w:szCs w:val="24"/>
        </w:rPr>
        <w:lastRenderedPageBreak/>
        <w:t>ЗАКЛЮЧЕНИЕ</w:t>
      </w:r>
      <w:bookmarkEnd w:id="29"/>
    </w:p>
    <w:p w:rsidR="003B4386" w:rsidRDefault="003B4386" w:rsidP="00364A0A">
      <w:pPr>
        <w:jc w:val="center"/>
      </w:pPr>
    </w:p>
    <w:p w:rsidR="0027462F" w:rsidRDefault="0027462F" w:rsidP="0027462F">
      <w:pPr>
        <w:ind w:left="1429"/>
        <w:jc w:val="center"/>
      </w:pPr>
    </w:p>
    <w:p w:rsidR="0027462F" w:rsidRDefault="0027462F" w:rsidP="00364A0A">
      <w:pPr>
        <w:spacing w:line="360" w:lineRule="auto"/>
        <w:ind w:firstLine="709"/>
        <w:jc w:val="both"/>
      </w:pPr>
      <w:r w:rsidRPr="006D6C75">
        <w:t>В рамках решения поставленных задач</w:t>
      </w:r>
      <w:r>
        <w:t xml:space="preserve"> в настоящей работе изучено геологическое строение Ем-Ёговской площади,</w:t>
      </w:r>
      <w:r w:rsidRPr="007F01CA">
        <w:t xml:space="preserve"> </w:t>
      </w:r>
      <w:r>
        <w:t>проанализированы харак</w:t>
      </w:r>
      <w:r w:rsidRPr="006D6C75">
        <w:t>теристики пласта</w:t>
      </w:r>
      <w:r>
        <w:t xml:space="preserve"> ЮК</w:t>
      </w:r>
      <w:proofErr w:type="gramStart"/>
      <w:r w:rsidRPr="009E514D">
        <w:rPr>
          <w:vertAlign w:val="subscript"/>
        </w:rPr>
        <w:t>2</w:t>
      </w:r>
      <w:proofErr w:type="gramEnd"/>
      <w:r>
        <w:rPr>
          <w:vertAlign w:val="subscript"/>
        </w:rPr>
        <w:t xml:space="preserve"> </w:t>
      </w:r>
      <w:r>
        <w:t>и тюменской свиты в целом, произведен пересчет запасов по пласту ЮК</w:t>
      </w:r>
      <w:r w:rsidRPr="009E514D">
        <w:rPr>
          <w:vertAlign w:val="subscript"/>
        </w:rPr>
        <w:t>2</w:t>
      </w:r>
      <w:r>
        <w:t>, рассмотрена реконструированная седимента</w:t>
      </w:r>
      <w:r w:rsidRPr="006D6C75">
        <w:t>ционная модель</w:t>
      </w:r>
      <w:r>
        <w:t xml:space="preserve"> пласта ЮК</w:t>
      </w:r>
      <w:r w:rsidRPr="009E514D">
        <w:rPr>
          <w:vertAlign w:val="subscript"/>
        </w:rPr>
        <w:t>2</w:t>
      </w:r>
      <w:r>
        <w:t xml:space="preserve"> и фациальные схемы для эталонных участков площади, предложена схема распределения русловых фаций и выделены перспективные участки для доразработки пласта ЮК</w:t>
      </w:r>
      <w:r w:rsidRPr="009E514D">
        <w:rPr>
          <w:vertAlign w:val="subscript"/>
        </w:rPr>
        <w:t>2</w:t>
      </w:r>
      <w:r w:rsidRPr="006D6C75">
        <w:t>,</w:t>
      </w:r>
      <w:r w:rsidR="00364A0A">
        <w:t xml:space="preserve"> </w:t>
      </w:r>
      <w:r>
        <w:t>рассмотрен пример выбора вариантов разра</w:t>
      </w:r>
      <w:r w:rsidRPr="006D6C75">
        <w:t xml:space="preserve">ботки </w:t>
      </w:r>
      <w:r>
        <w:t>и оценка экономической эффективности вариантов разработки.</w:t>
      </w:r>
    </w:p>
    <w:p w:rsidR="0027462F" w:rsidRDefault="0027462F" w:rsidP="0027462F">
      <w:pPr>
        <w:spacing w:line="360" w:lineRule="auto"/>
        <w:ind w:firstLine="709"/>
        <w:jc w:val="both"/>
      </w:pPr>
      <w:r w:rsidRPr="00A362C8">
        <w:rPr>
          <w:rFonts w:eastAsia="SimSun"/>
          <w:lang w:eastAsia="ru-RU"/>
        </w:rPr>
        <w:t>После пересчета запасов по новой классификации, с учетом новых разбуренных участков структура начальных геологических запасов изменилась следующим образом. Выделены запасы категорий</w:t>
      </w:r>
      <w:proofErr w:type="gramStart"/>
      <w:r w:rsidRPr="00A362C8">
        <w:rPr>
          <w:rFonts w:eastAsia="SimSun"/>
          <w:lang w:eastAsia="ru-RU"/>
        </w:rPr>
        <w:t xml:space="preserve"> А</w:t>
      </w:r>
      <w:proofErr w:type="gramEnd"/>
      <w:r w:rsidRPr="00A362C8">
        <w:rPr>
          <w:rFonts w:eastAsia="SimSun"/>
          <w:lang w:eastAsia="ru-RU"/>
        </w:rPr>
        <w:t>+В</w:t>
      </w:r>
      <w:r w:rsidRPr="00556B0E">
        <w:rPr>
          <w:rFonts w:eastAsia="SimSun"/>
          <w:vertAlign w:val="subscript"/>
          <w:lang w:eastAsia="ru-RU"/>
        </w:rPr>
        <w:t>1</w:t>
      </w:r>
      <w:r w:rsidRPr="00A362C8">
        <w:rPr>
          <w:rFonts w:eastAsia="SimSun"/>
          <w:lang w:eastAsia="ru-RU"/>
        </w:rPr>
        <w:t>+В</w:t>
      </w:r>
      <w:r w:rsidRPr="00556B0E">
        <w:rPr>
          <w:rFonts w:eastAsia="SimSun"/>
          <w:vertAlign w:val="subscript"/>
          <w:lang w:eastAsia="ru-RU"/>
        </w:rPr>
        <w:t>2</w:t>
      </w:r>
      <w:r w:rsidRPr="00A362C8">
        <w:rPr>
          <w:rFonts w:eastAsia="SimSun"/>
          <w:lang w:eastAsia="ru-RU"/>
        </w:rPr>
        <w:t>, поскольку залежь разрабатывается в соответствии с утвержденным проектным документом на разработку месторождения. Запасы категории С</w:t>
      </w:r>
      <w:proofErr w:type="gramStart"/>
      <w:r w:rsidRPr="00556B0E">
        <w:rPr>
          <w:rFonts w:eastAsia="SimSun"/>
          <w:vertAlign w:val="subscript"/>
          <w:lang w:eastAsia="ru-RU"/>
        </w:rPr>
        <w:t>1</w:t>
      </w:r>
      <w:proofErr w:type="gramEnd"/>
      <w:r w:rsidRPr="00A362C8">
        <w:rPr>
          <w:rFonts w:eastAsia="SimSun"/>
          <w:lang w:eastAsia="ru-RU"/>
        </w:rPr>
        <w:t xml:space="preserve"> были переведены в категорию В</w:t>
      </w:r>
      <w:r w:rsidRPr="00556B0E">
        <w:rPr>
          <w:rFonts w:eastAsia="SimSun"/>
          <w:vertAlign w:val="subscript"/>
          <w:lang w:eastAsia="ru-RU"/>
        </w:rPr>
        <w:t>1</w:t>
      </w:r>
      <w:r w:rsidRPr="00A362C8">
        <w:rPr>
          <w:rFonts w:eastAsia="SimSun"/>
          <w:lang w:eastAsia="ru-RU"/>
        </w:rPr>
        <w:t>, С</w:t>
      </w:r>
      <w:r w:rsidRPr="00556B0E">
        <w:rPr>
          <w:rFonts w:eastAsia="SimSun"/>
          <w:vertAlign w:val="subscript"/>
          <w:lang w:eastAsia="ru-RU"/>
        </w:rPr>
        <w:t>2</w:t>
      </w:r>
      <w:r w:rsidRPr="00A362C8">
        <w:rPr>
          <w:rFonts w:eastAsia="SimSun"/>
          <w:lang w:eastAsia="ru-RU"/>
        </w:rPr>
        <w:t xml:space="preserve"> в категорию В</w:t>
      </w:r>
      <w:r w:rsidRPr="00556B0E">
        <w:rPr>
          <w:rFonts w:eastAsia="SimSun"/>
          <w:vertAlign w:val="subscript"/>
          <w:lang w:eastAsia="ru-RU"/>
        </w:rPr>
        <w:t>2</w:t>
      </w:r>
      <w:r w:rsidRPr="00A362C8">
        <w:rPr>
          <w:rFonts w:eastAsia="SimSun"/>
          <w:lang w:eastAsia="ru-RU"/>
        </w:rPr>
        <w:t xml:space="preserve">. Суммарные геологические запасы нефти составили 136542 тыс. т, что на 35 % больше утвержденных в ГКЗ от 2006 г. </w:t>
      </w:r>
    </w:p>
    <w:p w:rsidR="0027462F" w:rsidRPr="00354163" w:rsidRDefault="0027462F" w:rsidP="00354163">
      <w:pPr>
        <w:pStyle w:val="a5"/>
        <w:shd w:val="clear" w:color="auto" w:fill="FFFFFF"/>
        <w:spacing w:before="0" w:beforeAutospacing="0" w:after="90" w:afterAutospacing="0" w:line="360" w:lineRule="auto"/>
        <w:ind w:firstLine="709"/>
        <w:jc w:val="both"/>
      </w:pPr>
      <w:r w:rsidRPr="00CF0233">
        <w:t>Согласно результатам фациального анализа Кудряшовой Л.К.</w:t>
      </w:r>
      <w:r w:rsidR="00087B1E">
        <w:t xml:space="preserve"> (2015)</w:t>
      </w:r>
      <w:r w:rsidRPr="00CF0233">
        <w:t>, обстановка осадконакопления для пласта ЮК</w:t>
      </w:r>
      <w:proofErr w:type="gramStart"/>
      <w:r w:rsidRPr="00CF0233">
        <w:rPr>
          <w:vertAlign w:val="subscript"/>
        </w:rPr>
        <w:t>2</w:t>
      </w:r>
      <w:proofErr w:type="gramEnd"/>
      <w:r w:rsidRPr="00CF0233">
        <w:t xml:space="preserve"> наиболее полно описывается седиментационной моделью деструктивной приливной дельты, согласно которой выделяется фация дельтовых каналов, фация приустьевых баров дельтовых каналов и фация отложений между протоками</w:t>
      </w:r>
      <w:r w:rsidRPr="00CF0233">
        <w:rPr>
          <w:bCs/>
          <w:color w:val="1F2021"/>
          <w:spacing w:val="-5"/>
        </w:rPr>
        <w:t xml:space="preserve">. </w:t>
      </w:r>
      <w:r w:rsidRPr="00CF0233">
        <w:t xml:space="preserve">Анализ данных ФЕС по имеющемуся фонду скважин показал, </w:t>
      </w:r>
      <w:r>
        <w:t xml:space="preserve">что </w:t>
      </w:r>
      <w:r w:rsidRPr="00CF0233">
        <w:t>узкие участки, приуроченные к русловым отложениям</w:t>
      </w:r>
      <w:r w:rsidR="00556B0E">
        <w:t>,</w:t>
      </w:r>
      <w:r w:rsidRPr="00CF0233">
        <w:t xml:space="preserve"> являются наиболее рентабельным. Они характеризуются сре</w:t>
      </w:r>
      <w:r w:rsidR="00556B0E">
        <w:t>дней эффективной толщиной 3,8 м</w:t>
      </w:r>
      <w:r w:rsidRPr="00CF0233">
        <w:t>, средней пористостью 0,1</w:t>
      </w:r>
      <w:r w:rsidR="00354163">
        <w:t xml:space="preserve">5 д.ед., средней проницаемостью </w:t>
      </w:r>
      <w:r w:rsidRPr="00CF0233">
        <w:t>8</w:t>
      </w:r>
      <w:r w:rsidR="00354163" w:rsidRPr="005F19DA">
        <w:t> </w:t>
      </w:r>
      <w:r w:rsidRPr="00CF0233">
        <w:t>мД, нефтенасыщенностью 0,54 д</w:t>
      </w:r>
      <w:proofErr w:type="gramStart"/>
      <w:r w:rsidRPr="00CF0233">
        <w:t>.е</w:t>
      </w:r>
      <w:proofErr w:type="gramEnd"/>
      <w:r w:rsidRPr="00CF0233">
        <w:t>д, средним коэффициентом песчанистости 0,37</w:t>
      </w:r>
      <w:r w:rsidR="005F53A3" w:rsidRPr="005F53A3">
        <w:t xml:space="preserve"> </w:t>
      </w:r>
      <w:r w:rsidR="005F53A3">
        <w:t>д.ед</w:t>
      </w:r>
      <w:r w:rsidRPr="00CF0233">
        <w:t>.</w:t>
      </w:r>
    </w:p>
    <w:p w:rsidR="0027462F" w:rsidRPr="00EA25A8" w:rsidRDefault="0027462F" w:rsidP="0027462F">
      <w:pPr>
        <w:pStyle w:val="a5"/>
        <w:shd w:val="clear" w:color="auto" w:fill="FFFFFF"/>
        <w:spacing w:before="0" w:beforeAutospacing="0" w:after="90" w:afterAutospacing="0" w:line="360" w:lineRule="auto"/>
        <w:ind w:firstLine="709"/>
        <w:jc w:val="both"/>
        <w:rPr>
          <w:bCs/>
          <w:color w:val="1F2021"/>
          <w:spacing w:val="-5"/>
        </w:rPr>
      </w:pPr>
      <w:r w:rsidRPr="00CF0233">
        <w:t>Для вовлечения дополнительных запасов нефти в разработку предлагается осуществить бурение на проектных участках. При выборе перспективных участков бурения использовались результаты фациального анализа, проведенного на основании данных скважинного каротажа и седиментологических исследований керна</w:t>
      </w:r>
      <w:r>
        <w:t xml:space="preserve">. </w:t>
      </w:r>
      <w:r w:rsidR="001149BA">
        <w:rPr>
          <w:lang w:eastAsia="zh-CN"/>
        </w:rPr>
        <w:t>В</w:t>
      </w:r>
      <w:r w:rsidRPr="00CF0233">
        <w:rPr>
          <w:lang w:eastAsia="zh-CN"/>
        </w:rPr>
        <w:t>ыбрано 3 участка, расположенных в зоне преобладания русловых отложений и приустьевых баров. Границы участков проводились по площадной разбивке проектных кустов.</w:t>
      </w:r>
    </w:p>
    <w:p w:rsidR="0027462F" w:rsidRPr="009E2CB6" w:rsidRDefault="0027462F" w:rsidP="0027462F">
      <w:pPr>
        <w:spacing w:line="360" w:lineRule="auto"/>
        <w:ind w:firstLine="709"/>
        <w:jc w:val="both"/>
      </w:pPr>
      <w:r w:rsidRPr="009E2CB6">
        <w:t xml:space="preserve">На основе проведенного анализа </w:t>
      </w:r>
      <w:r>
        <w:t xml:space="preserve">опыта успешной разработки низкопроницаемых коллекторов тюменской свиты на месторождениях Западной Сибири </w:t>
      </w:r>
      <w:r w:rsidRPr="009E2CB6">
        <w:t xml:space="preserve">было выбрано для </w:t>
      </w:r>
      <w:r>
        <w:t>сравнения 4 варианта разработки:</w:t>
      </w:r>
    </w:p>
    <w:p w:rsidR="0027462F" w:rsidRPr="009E2CB6" w:rsidRDefault="0027462F" w:rsidP="0027462F">
      <w:pPr>
        <w:spacing w:line="360" w:lineRule="auto"/>
        <w:ind w:firstLine="709"/>
        <w:jc w:val="both"/>
      </w:pPr>
      <w:r w:rsidRPr="009E2CB6">
        <w:lastRenderedPageBreak/>
        <w:t>Первый вариант (реализуемая система разработки):</w:t>
      </w:r>
      <w:r w:rsidR="005F53A3">
        <w:t xml:space="preserve"> </w:t>
      </w:r>
      <w:r w:rsidRPr="009E2CB6">
        <w:t>обращенная девятиточечная система ННС с ГРП с плотностью сетки скважин 25 га/скв</w:t>
      </w:r>
      <w:r>
        <w:t>.</w:t>
      </w:r>
      <w:r w:rsidRPr="009E2CB6">
        <w:t>, с соотношением числа добывающих и нагнетательных скважин 3:1.</w:t>
      </w:r>
    </w:p>
    <w:p w:rsidR="0027462F" w:rsidRPr="009E2CB6" w:rsidRDefault="0027462F" w:rsidP="0027462F">
      <w:pPr>
        <w:spacing w:line="360" w:lineRule="auto"/>
        <w:ind w:firstLine="709"/>
        <w:jc w:val="both"/>
      </w:pPr>
      <w:r w:rsidRPr="009E2CB6">
        <w:t>Второй вариант: пятиточечная система ННС+ГРП с плотностью сетки скважин 16 га/скв, с соотношением числа добывающих и нагнетательных скважин 1:1, квадратной геометрии с расстоянием между добывающими и нагнетательными скважинами 400 м.</w:t>
      </w:r>
    </w:p>
    <w:p w:rsidR="0027462F" w:rsidRPr="009E2CB6" w:rsidRDefault="0027462F" w:rsidP="0027462F">
      <w:pPr>
        <w:spacing w:line="360" w:lineRule="auto"/>
        <w:ind w:firstLine="709"/>
        <w:jc w:val="both"/>
      </w:pPr>
      <w:r w:rsidRPr="009E2CB6">
        <w:t>Третий вариант (реализуемый на нескольких участках): рядная система ГС+МГРП поперек стресса с организацией системы ППД в шахматном порядке с плотностью сетки 32 га/скв</w:t>
      </w:r>
      <w:r w:rsidR="001149BA">
        <w:t>.</w:t>
      </w:r>
      <w:r w:rsidRPr="009E2CB6">
        <w:t xml:space="preserve"> и соотношением добывающих и нагнетательных скважин 1:1.</w:t>
      </w:r>
    </w:p>
    <w:p w:rsidR="0027462F" w:rsidRDefault="0027462F" w:rsidP="0027462F">
      <w:pPr>
        <w:spacing w:line="360" w:lineRule="auto"/>
        <w:ind w:firstLine="709"/>
        <w:jc w:val="both"/>
      </w:pPr>
      <w:r w:rsidRPr="009E2CB6">
        <w:t>Четвертый вариант предполагает рядную (линейную) систему ГС+МГРП вдоль линии стресса с разрежением рядов нагнетательных скважин и сближением зон отбора и нагнетания,</w:t>
      </w:r>
      <w:r w:rsidR="001149BA">
        <w:t xml:space="preserve"> плотность сетки скважин 25 га/</w:t>
      </w:r>
      <w:r w:rsidRPr="009E2CB6">
        <w:t>скв., с длиной ствола 1000 м и расстоянием между рядами 300 м.</w:t>
      </w:r>
    </w:p>
    <w:p w:rsidR="0027462F" w:rsidRDefault="0027462F" w:rsidP="0027462F">
      <w:pPr>
        <w:spacing w:line="360" w:lineRule="auto"/>
        <w:ind w:firstLine="709"/>
        <w:jc w:val="both"/>
      </w:pPr>
      <w:r>
        <w:t xml:space="preserve">С экономический точки зрения интерес представляет вариант 4, при реализации которого достигается наибольшее значение </w:t>
      </w:r>
      <w:r>
        <w:rPr>
          <w:rFonts w:hint="eastAsia"/>
        </w:rPr>
        <w:t>NPV</w:t>
      </w:r>
      <w:r>
        <w:t xml:space="preserve"> и максимальный объем добычи нефти.</w:t>
      </w:r>
      <w:r>
        <w:rPr>
          <w:rFonts w:hint="eastAsia"/>
        </w:rPr>
        <w:t xml:space="preserve"> </w:t>
      </w:r>
      <w:r w:rsidRPr="00D46C5E">
        <w:t>Разработка пласта экономически эффективна по ра</w:t>
      </w:r>
      <w:r>
        <w:t xml:space="preserve">ссмотренному варианту </w:t>
      </w:r>
      <w:r w:rsidRPr="00D46C5E">
        <w:t>разработки при указанных условиях реализации нефти.</w:t>
      </w:r>
      <w:r>
        <w:t xml:space="preserve"> </w:t>
      </w:r>
      <w:r w:rsidRPr="003B3105">
        <w:t xml:space="preserve">Величина чистого дисконтированного дохода варианта разработки составит </w:t>
      </w:r>
      <w:r>
        <w:rPr>
          <w:rFonts w:hint="eastAsia"/>
        </w:rPr>
        <w:t>8413</w:t>
      </w:r>
      <w:r>
        <w:t>,1</w:t>
      </w:r>
      <w:r w:rsidRPr="007E4864">
        <w:t xml:space="preserve"> млн. руб., доход государства – </w:t>
      </w:r>
      <w:r>
        <w:t>3992</w:t>
      </w:r>
      <w:r w:rsidRPr="007E4864">
        <w:t>,</w:t>
      </w:r>
      <w:r>
        <w:t>9</w:t>
      </w:r>
      <w:r w:rsidRPr="007E4864">
        <w:t xml:space="preserve"> млн. руб.</w:t>
      </w:r>
      <w:r w:rsidRPr="003B3105">
        <w:t xml:space="preserve"> </w:t>
      </w:r>
      <w:r w:rsidRPr="00165839">
        <w:t xml:space="preserve">Проектный срок эксплуатации пласта составляет </w:t>
      </w:r>
      <w:r>
        <w:t>20</w:t>
      </w:r>
      <w:r w:rsidRPr="00165839">
        <w:t xml:space="preserve"> </w:t>
      </w:r>
      <w:r>
        <w:t>лет</w:t>
      </w:r>
      <w:r w:rsidRPr="00165839">
        <w:t xml:space="preserve">. Добыча нефти за проектный срок составит </w:t>
      </w:r>
      <w:r>
        <w:t>1622,5 тыс. т. Капитальные затраты составят 2</w:t>
      </w:r>
      <w:r w:rsidR="00337FA1">
        <w:rPr>
          <w:lang w:val="en-US"/>
        </w:rPr>
        <w:t>1</w:t>
      </w:r>
      <w:r>
        <w:t xml:space="preserve">67,1 млн. руб. </w:t>
      </w:r>
    </w:p>
    <w:p w:rsidR="000D6898" w:rsidRDefault="000D6898">
      <w:pPr>
        <w:rPr>
          <w:sz w:val="26"/>
          <w:szCs w:val="26"/>
        </w:rPr>
      </w:pPr>
      <w:r>
        <w:rPr>
          <w:sz w:val="26"/>
          <w:szCs w:val="26"/>
        </w:rPr>
        <w:br w:type="page"/>
      </w:r>
    </w:p>
    <w:p w:rsidR="009157A6" w:rsidRDefault="009157A6" w:rsidP="009157A6">
      <w:pPr>
        <w:pStyle w:val="a6"/>
        <w:rPr>
          <w:rFonts w:cs="Times New Roman"/>
          <w:szCs w:val="24"/>
        </w:rPr>
      </w:pPr>
      <w:bookmarkStart w:id="30" w:name="_Toc483309702"/>
      <w:r w:rsidRPr="00885A12">
        <w:rPr>
          <w:rFonts w:cs="Times New Roman"/>
          <w:szCs w:val="24"/>
        </w:rPr>
        <w:lastRenderedPageBreak/>
        <w:t>СПИСОК ЛИТЕРАТУРЫ</w:t>
      </w:r>
      <w:bookmarkEnd w:id="30"/>
    </w:p>
    <w:p w:rsidR="003B4386" w:rsidRDefault="003B4386" w:rsidP="003B4386">
      <w:pPr>
        <w:rPr>
          <w:lang w:eastAsia="ru-RU"/>
        </w:rPr>
      </w:pPr>
    </w:p>
    <w:p w:rsidR="003B4386" w:rsidRPr="003B4386" w:rsidRDefault="003B4386" w:rsidP="003B4386">
      <w:pPr>
        <w:rPr>
          <w:lang w:eastAsia="ru-RU"/>
        </w:rPr>
      </w:pPr>
    </w:p>
    <w:p w:rsidR="009157A6" w:rsidRPr="00885A12" w:rsidRDefault="009157A6" w:rsidP="00450716">
      <w:pPr>
        <w:pStyle w:val="af5"/>
        <w:numPr>
          <w:ilvl w:val="0"/>
          <w:numId w:val="24"/>
        </w:numPr>
        <w:autoSpaceDE w:val="0"/>
        <w:autoSpaceDN w:val="0"/>
        <w:adjustRightInd w:val="0"/>
        <w:spacing w:line="360" w:lineRule="auto"/>
        <w:jc w:val="both"/>
      </w:pPr>
      <w:r w:rsidRPr="00885A12">
        <w:t xml:space="preserve">Байков В.А., Жданов Р.М., Муллагалиев Т.И., Усманов Т.С. Выбор оптимальной системы разработки для месторождений с </w:t>
      </w:r>
      <w:r w:rsidR="00323E02" w:rsidRPr="00885A12">
        <w:t xml:space="preserve">низкопроницаемыми коллекторами. </w:t>
      </w:r>
      <w:r w:rsidRPr="00885A12">
        <w:t xml:space="preserve">// Электронный научный журнал «Нефтегазовое дело», </w:t>
      </w:r>
      <w:r w:rsidR="00C54B66" w:rsidRPr="00885A12">
        <w:t>2011. №1.</w:t>
      </w:r>
      <w:r w:rsidR="0020588D" w:rsidRPr="00885A12">
        <w:t xml:space="preserve"> С</w:t>
      </w:r>
      <w:r w:rsidRPr="00885A12">
        <w:t>.</w:t>
      </w:r>
      <w:r w:rsidR="0020588D" w:rsidRPr="00885A12">
        <w:t xml:space="preserve"> </w:t>
      </w:r>
      <w:r w:rsidRPr="00885A12">
        <w:t xml:space="preserve">84-98, http://www.ogbus.ru </w:t>
      </w:r>
    </w:p>
    <w:p w:rsidR="009157A6" w:rsidRPr="00885A12" w:rsidRDefault="009157A6" w:rsidP="00450716">
      <w:pPr>
        <w:pStyle w:val="af5"/>
        <w:numPr>
          <w:ilvl w:val="0"/>
          <w:numId w:val="24"/>
        </w:numPr>
        <w:spacing w:line="360" w:lineRule="auto"/>
        <w:jc w:val="both"/>
        <w:rPr>
          <w:lang w:eastAsia="ru-RU"/>
        </w:rPr>
      </w:pPr>
      <w:r w:rsidRPr="00885A12">
        <w:t>Белоусов С.Л., Хурамшина О.А., Шабакова С.В., Чернова Е.В. Палеофациальный анализ отложений тюменской свиты Красноленинского месторождения</w:t>
      </w:r>
      <w:r w:rsidR="0020588D" w:rsidRPr="00885A12">
        <w:t xml:space="preserve">. </w:t>
      </w:r>
      <w:r w:rsidRPr="00885A12">
        <w:t xml:space="preserve">// Научно-технический вестник ОАО «НК «Роснефть», 2014. №3. С.10-14 </w:t>
      </w:r>
    </w:p>
    <w:p w:rsidR="009157A6" w:rsidRPr="00885A12" w:rsidRDefault="009157A6" w:rsidP="00450716">
      <w:pPr>
        <w:pStyle w:val="af5"/>
        <w:numPr>
          <w:ilvl w:val="0"/>
          <w:numId w:val="24"/>
        </w:numPr>
        <w:spacing w:line="360" w:lineRule="auto"/>
        <w:jc w:val="both"/>
      </w:pPr>
      <w:r w:rsidRPr="00885A12">
        <w:t>Белоусов К.В., Зверев К.В. Палеография тюменской свиты юго-западной части Ем-Ёговского лицензионного участка</w:t>
      </w:r>
      <w:r w:rsidR="0020588D" w:rsidRPr="00885A12">
        <w:t xml:space="preserve">. </w:t>
      </w:r>
      <w:r w:rsidRPr="00885A12">
        <w:t>// Нефтяное хозяйство, 2010. №11. С. 32-35.</w:t>
      </w:r>
    </w:p>
    <w:p w:rsidR="007D64FC" w:rsidRPr="00885A12" w:rsidRDefault="007D64FC" w:rsidP="00450716">
      <w:pPr>
        <w:pStyle w:val="af5"/>
        <w:numPr>
          <w:ilvl w:val="0"/>
          <w:numId w:val="24"/>
        </w:numPr>
        <w:spacing w:line="360" w:lineRule="auto"/>
        <w:jc w:val="both"/>
      </w:pPr>
      <w:r w:rsidRPr="00885A12">
        <w:t>Верховцев П.Н., Елесин М.В., Исламгалиев Р.Ф. Опыт проведения многостадийного гидроразрыва пласта в горизонтальных скважинах ОАО «РН-Няганьнефтегаз» // Научно-технический вестник ОАО «НК «Роснефть», 2014. №2. С.20-22.</w:t>
      </w:r>
    </w:p>
    <w:p w:rsidR="009157A6" w:rsidRPr="00885A12" w:rsidRDefault="009157A6" w:rsidP="00450716">
      <w:pPr>
        <w:pStyle w:val="af5"/>
        <w:numPr>
          <w:ilvl w:val="0"/>
          <w:numId w:val="24"/>
        </w:numPr>
        <w:autoSpaceDE w:val="0"/>
        <w:autoSpaceDN w:val="0"/>
        <w:adjustRightInd w:val="0"/>
        <w:spacing w:line="360" w:lineRule="auto"/>
        <w:jc w:val="both"/>
      </w:pPr>
      <w:r w:rsidRPr="00885A12">
        <w:t>Галеев Р.Р., Колонских А.М., Хабибуллин Г.И., Мусабиров Т.Р., Судеев И.В.</w:t>
      </w:r>
      <w:r w:rsidR="00070F2E" w:rsidRPr="00885A12">
        <w:t xml:space="preserve"> </w:t>
      </w:r>
      <w:r w:rsidRPr="00885A12">
        <w:t xml:space="preserve">Выбор оптимальной системы разработки низкопроницаемых пластов с применением горизонтальных скважин с множественными трещинами гидроразрыва. // Нефтяное хозяйство. 2013, </w:t>
      </w:r>
      <w:r w:rsidR="00323E02" w:rsidRPr="00885A12">
        <w:t xml:space="preserve">№10, </w:t>
      </w:r>
      <w:r w:rsidRPr="00885A12">
        <w:t xml:space="preserve">с.62-65. </w:t>
      </w:r>
    </w:p>
    <w:p w:rsidR="009157A6" w:rsidRPr="00885A12" w:rsidRDefault="009157A6" w:rsidP="00450716">
      <w:pPr>
        <w:pStyle w:val="Default"/>
        <w:numPr>
          <w:ilvl w:val="0"/>
          <w:numId w:val="24"/>
        </w:numPr>
        <w:spacing w:line="360" w:lineRule="auto"/>
        <w:jc w:val="both"/>
      </w:pPr>
      <w:r w:rsidRPr="00885A12">
        <w:t xml:space="preserve">Гилаев Г.Г., Афанасьев И.С., Тимонов А.В., Судеев И.В., Ситдиков С.С., Мусабиров Т.Р., Колонских А.В., Галеев Р.Р. Применение горизонтальных скважин с множественными трещинами ГРП для разработки низкопроницаемых пластов на примере опытного участка Приобского месторождения. // Научно-технический вестник ОАО «НК Роснефть», 2012, с.22. </w:t>
      </w:r>
    </w:p>
    <w:p w:rsidR="009157A6" w:rsidRPr="00885A12" w:rsidRDefault="009157A6" w:rsidP="00450716">
      <w:pPr>
        <w:pStyle w:val="af5"/>
        <w:numPr>
          <w:ilvl w:val="0"/>
          <w:numId w:val="24"/>
        </w:numPr>
        <w:autoSpaceDE w:val="0"/>
        <w:autoSpaceDN w:val="0"/>
        <w:adjustRightInd w:val="0"/>
        <w:spacing w:line="360" w:lineRule="auto"/>
        <w:jc w:val="both"/>
      </w:pPr>
      <w:r w:rsidRPr="00885A12">
        <w:t>Елисеев В.Г., Нестеров И.И. Геологическое строение фундамента Шаимского и Красноленинского нефтеносных районов // Шаимский не</w:t>
      </w:r>
      <w:r w:rsidR="00C54B66" w:rsidRPr="00885A12">
        <w:t>фтеносный район. Тр</w:t>
      </w:r>
      <w:proofErr w:type="gramStart"/>
      <w:r w:rsidR="00C54B66" w:rsidRPr="00885A12">
        <w:t>.З</w:t>
      </w:r>
      <w:proofErr w:type="gramEnd"/>
      <w:r w:rsidR="00C54B66" w:rsidRPr="00885A12">
        <w:t>апСибНИГНИ</w:t>
      </w:r>
      <w:r w:rsidR="00F27B06" w:rsidRPr="00885A12">
        <w:t xml:space="preserve">., 1971. </w:t>
      </w:r>
      <w:r w:rsidR="00C54B66" w:rsidRPr="00885A12">
        <w:t xml:space="preserve">№ 43. </w:t>
      </w:r>
      <w:r w:rsidR="00F27B06" w:rsidRPr="00885A12">
        <w:t>С. 25-33.</w:t>
      </w:r>
    </w:p>
    <w:p w:rsidR="009157A6" w:rsidRPr="00885A12" w:rsidRDefault="009157A6" w:rsidP="00323E02">
      <w:pPr>
        <w:pStyle w:val="af5"/>
        <w:numPr>
          <w:ilvl w:val="0"/>
          <w:numId w:val="24"/>
        </w:numPr>
        <w:autoSpaceDE w:val="0"/>
        <w:autoSpaceDN w:val="0"/>
        <w:adjustRightInd w:val="0"/>
        <w:spacing w:line="360" w:lineRule="auto"/>
        <w:jc w:val="both"/>
      </w:pPr>
      <w:r w:rsidRPr="00885A12">
        <w:t>Конторович А.Э., Нестеров И.И., Салманов Ф.К. и др. Геология нефти и газа Западной</w:t>
      </w:r>
      <w:r w:rsidR="00323E02" w:rsidRPr="00885A12">
        <w:t xml:space="preserve"> </w:t>
      </w:r>
      <w:r w:rsidRPr="00885A12">
        <w:t>Сибири. М.: Недра. 1975. 680 с.</w:t>
      </w:r>
    </w:p>
    <w:p w:rsidR="009157A6" w:rsidRPr="00885A12" w:rsidRDefault="009157A6" w:rsidP="00450716">
      <w:pPr>
        <w:pStyle w:val="af5"/>
        <w:numPr>
          <w:ilvl w:val="0"/>
          <w:numId w:val="24"/>
        </w:numPr>
        <w:autoSpaceDE w:val="0"/>
        <w:autoSpaceDN w:val="0"/>
        <w:adjustRightInd w:val="0"/>
        <w:spacing w:line="360" w:lineRule="auto"/>
        <w:jc w:val="both"/>
      </w:pPr>
      <w:r w:rsidRPr="00885A12">
        <w:t xml:space="preserve">Копытов А.Г. Анализ применения ГРП в среднеюрских отложениях на примере Песчаного месторождения // </w:t>
      </w:r>
      <w:r w:rsidR="00C54B66" w:rsidRPr="00885A12">
        <w:t>Тез</w:t>
      </w:r>
      <w:proofErr w:type="gramStart"/>
      <w:r w:rsidR="00C54B66" w:rsidRPr="00885A12">
        <w:t>.</w:t>
      </w:r>
      <w:proofErr w:type="gramEnd"/>
      <w:r w:rsidR="00C54B66" w:rsidRPr="00885A12">
        <w:t xml:space="preserve"> </w:t>
      </w:r>
      <w:proofErr w:type="gramStart"/>
      <w:r w:rsidR="00C54B66" w:rsidRPr="00885A12">
        <w:t>д</w:t>
      </w:r>
      <w:proofErr w:type="gramEnd"/>
      <w:r w:rsidR="00C54B66" w:rsidRPr="00885A12">
        <w:t xml:space="preserve">окл. </w:t>
      </w:r>
      <w:r w:rsidR="00C54B66" w:rsidRPr="00885A12">
        <w:rPr>
          <w:lang w:val="en-US"/>
        </w:rPr>
        <w:t>III</w:t>
      </w:r>
      <w:r w:rsidR="00C54B66" w:rsidRPr="00885A12">
        <w:t xml:space="preserve"> Междунар. науч.техн. конф. посвящ. 40-летию ТюмГНГУ: </w:t>
      </w:r>
      <w:r w:rsidRPr="00885A12">
        <w:t>Проблемы развития ТЭК Запад</w:t>
      </w:r>
      <w:r w:rsidR="00C54B66" w:rsidRPr="00885A12">
        <w:t xml:space="preserve">ной Сибири на современном этапе. </w:t>
      </w:r>
      <w:r w:rsidRPr="00885A12">
        <w:t>Тюмень: ТюмГНГУ, 2003. - С. 123-124</w:t>
      </w:r>
      <w:r w:rsidR="00F27B06" w:rsidRPr="00885A12">
        <w:t>.</w:t>
      </w:r>
    </w:p>
    <w:p w:rsidR="00AB538C" w:rsidRPr="00885A12" w:rsidRDefault="00AB538C" w:rsidP="00AB538C">
      <w:pPr>
        <w:pStyle w:val="af5"/>
        <w:numPr>
          <w:ilvl w:val="0"/>
          <w:numId w:val="24"/>
        </w:numPr>
        <w:spacing w:line="360" w:lineRule="auto"/>
        <w:jc w:val="both"/>
      </w:pPr>
      <w:r w:rsidRPr="00885A12">
        <w:lastRenderedPageBreak/>
        <w:t>Коссов В.В., Лившиц В.Н., Шахназаров А.Г. Методические рекомендации по оценке эффективности инвестиционных проектов (вторая редакция)–  Москва: Экономика, 2000, 421 с.</w:t>
      </w:r>
    </w:p>
    <w:p w:rsidR="009157A6" w:rsidRPr="00885A12" w:rsidRDefault="009157A6" w:rsidP="00450716">
      <w:pPr>
        <w:pStyle w:val="af5"/>
        <w:numPr>
          <w:ilvl w:val="0"/>
          <w:numId w:val="24"/>
        </w:numPr>
        <w:autoSpaceDE w:val="0"/>
        <w:autoSpaceDN w:val="0"/>
        <w:adjustRightInd w:val="0"/>
        <w:spacing w:line="360" w:lineRule="auto"/>
        <w:jc w:val="both"/>
      </w:pPr>
      <w:r w:rsidRPr="00885A12">
        <w:t>Лиходед И.А., Емельянов Д.В. , Мельников Л.П. , Гнилицкий Р.А. , Смирнов Д.С. , Глебов А.С. , Плиткина Ю.А., Еремян Г.А. Эволюция проектных решений на разработку запасов тюменской свиты на примере месторождений Красноленинского свода // Нефтяное хозяйство, 2016. №5. С.67-69</w:t>
      </w:r>
      <w:r w:rsidR="00F27B06" w:rsidRPr="00885A12">
        <w:t>.</w:t>
      </w:r>
    </w:p>
    <w:p w:rsidR="009157A6" w:rsidRPr="00885A12" w:rsidRDefault="009157A6" w:rsidP="00781D54">
      <w:pPr>
        <w:pStyle w:val="af5"/>
        <w:numPr>
          <w:ilvl w:val="0"/>
          <w:numId w:val="24"/>
        </w:numPr>
        <w:autoSpaceDE w:val="0"/>
        <w:autoSpaceDN w:val="0"/>
        <w:adjustRightInd w:val="0"/>
        <w:spacing w:line="360" w:lineRule="auto"/>
        <w:jc w:val="both"/>
      </w:pPr>
      <w:r w:rsidRPr="00885A12">
        <w:t>Методические рекомендации по применению классификации запасов и ресурсов нефти и горючих газов</w:t>
      </w:r>
      <w:r w:rsidR="00781D54" w:rsidRPr="00885A12">
        <w:t>. [Электронный ресурс</w:t>
      </w:r>
      <w:r w:rsidR="00AB538C" w:rsidRPr="00885A12">
        <w:rPr>
          <w:rFonts w:hint="eastAsia"/>
        </w:rPr>
        <w:t>]</w:t>
      </w:r>
      <w:r w:rsidR="00AB538C" w:rsidRPr="00885A12">
        <w:t xml:space="preserve">, режим доступа: </w:t>
      </w:r>
      <w:r w:rsidR="00781D54" w:rsidRPr="00885A12">
        <w:t>http://www.niec.ru/Met/02redMR.pdf</w:t>
      </w:r>
    </w:p>
    <w:p w:rsidR="009157A6" w:rsidRPr="00885A12" w:rsidRDefault="009157A6" w:rsidP="00450716">
      <w:pPr>
        <w:pStyle w:val="af5"/>
        <w:numPr>
          <w:ilvl w:val="0"/>
          <w:numId w:val="24"/>
        </w:numPr>
        <w:autoSpaceDE w:val="0"/>
        <w:autoSpaceDN w:val="0"/>
        <w:adjustRightInd w:val="0"/>
        <w:spacing w:line="360" w:lineRule="auto"/>
        <w:jc w:val="both"/>
      </w:pPr>
      <w:r w:rsidRPr="00885A12">
        <w:t>Мулявин С.Ф. Основы проектирования разработки нефтяных и газовых месторождений. Учебное пособие. Тюмень: ТюмГНГУ, 2012. - 215 с.</w:t>
      </w:r>
    </w:p>
    <w:p w:rsidR="009157A6" w:rsidRPr="00885A12" w:rsidRDefault="009157A6" w:rsidP="00450716">
      <w:pPr>
        <w:pStyle w:val="af5"/>
        <w:numPr>
          <w:ilvl w:val="0"/>
          <w:numId w:val="24"/>
        </w:numPr>
        <w:autoSpaceDE w:val="0"/>
        <w:autoSpaceDN w:val="0"/>
        <w:adjustRightInd w:val="0"/>
        <w:spacing w:line="360" w:lineRule="auto"/>
        <w:jc w:val="both"/>
      </w:pPr>
      <w:r w:rsidRPr="00885A12">
        <w:t xml:space="preserve">Мухер А.Г., Ясович Г.С. Особенности палеогеоморфологии и закономерности распространения пород - коллекторов в нижнеюрских отложениях Сибирского Приуралья //Палеогеоморфология Западной Сибири в фанерозое. Тюмень, 1984. </w:t>
      </w:r>
      <w:r w:rsidR="007B35D0" w:rsidRPr="00885A12">
        <w:t xml:space="preserve">№ </w:t>
      </w:r>
      <w:r w:rsidRPr="00885A12">
        <w:t>189. С. 63</w:t>
      </w:r>
    </w:p>
    <w:p w:rsidR="009157A6" w:rsidRPr="00885A12" w:rsidRDefault="009157A6" w:rsidP="00450716">
      <w:pPr>
        <w:pStyle w:val="af5"/>
        <w:numPr>
          <w:ilvl w:val="0"/>
          <w:numId w:val="24"/>
        </w:numPr>
        <w:autoSpaceDE w:val="0"/>
        <w:autoSpaceDN w:val="0"/>
        <w:adjustRightInd w:val="0"/>
        <w:spacing w:line="360" w:lineRule="auto"/>
        <w:jc w:val="both"/>
      </w:pPr>
      <w:r w:rsidRPr="00885A12">
        <w:t>Назарова Л.Н. Разработка нефтегазовых месторождений с тр</w:t>
      </w:r>
      <w:r w:rsidR="00AB538C" w:rsidRPr="00885A12">
        <w:t xml:space="preserve">удноизвлекаемыми запасами: Учебное </w:t>
      </w:r>
      <w:r w:rsidRPr="00885A12">
        <w:t>пособие для ВУЗов.- М.:РГУ нефти и газа имени И.М.</w:t>
      </w:r>
      <w:r w:rsidR="007B35D0" w:rsidRPr="00885A12">
        <w:t xml:space="preserve"> </w:t>
      </w:r>
      <w:r w:rsidRPr="00885A12">
        <w:t>Губкина, 2011.- 156 с.</w:t>
      </w:r>
    </w:p>
    <w:p w:rsidR="009157A6" w:rsidRPr="00885A12" w:rsidRDefault="009157A6" w:rsidP="00450716">
      <w:pPr>
        <w:pStyle w:val="af5"/>
        <w:numPr>
          <w:ilvl w:val="0"/>
          <w:numId w:val="24"/>
        </w:numPr>
        <w:spacing w:line="360" w:lineRule="auto"/>
        <w:jc w:val="both"/>
      </w:pPr>
      <w:r w:rsidRPr="00885A12">
        <w:t xml:space="preserve">Наймушин Д.Г., Попов А.А. </w:t>
      </w:r>
      <w:r w:rsidRPr="00885A12">
        <w:rPr>
          <w:bCs/>
        </w:rPr>
        <w:t>Выбор вариантов разработки пластов с трудноизвлекаемыми запасами углеводородов на</w:t>
      </w:r>
      <w:r w:rsidR="007B35D0" w:rsidRPr="00885A12">
        <w:rPr>
          <w:bCs/>
        </w:rPr>
        <w:t xml:space="preserve"> п</w:t>
      </w:r>
      <w:r w:rsidR="00070F2E" w:rsidRPr="00885A12">
        <w:rPr>
          <w:bCs/>
        </w:rPr>
        <w:t>римере Майского месторождения</w:t>
      </w:r>
      <w:r w:rsidR="00AB538C" w:rsidRPr="00885A12">
        <w:rPr>
          <w:bCs/>
        </w:rPr>
        <w:t xml:space="preserve">. </w:t>
      </w:r>
      <w:r w:rsidR="00070F2E" w:rsidRPr="00885A12">
        <w:rPr>
          <w:bCs/>
        </w:rPr>
        <w:t>//</w:t>
      </w:r>
      <w:r w:rsidR="00AB538C" w:rsidRPr="00885A12">
        <w:rPr>
          <w:bCs/>
        </w:rPr>
        <w:t xml:space="preserve"> </w:t>
      </w:r>
      <w:r w:rsidR="007B35D0" w:rsidRPr="00885A12">
        <w:t>Геология нефти и газа</w:t>
      </w:r>
      <w:r w:rsidRPr="00885A12">
        <w:t>, 2010</w:t>
      </w:r>
      <w:r w:rsidR="00C91E43" w:rsidRPr="00885A12">
        <w:t>. №3</w:t>
      </w:r>
    </w:p>
    <w:p w:rsidR="009157A6" w:rsidRPr="00885A12" w:rsidRDefault="009157A6" w:rsidP="00450716">
      <w:pPr>
        <w:pStyle w:val="af5"/>
        <w:numPr>
          <w:ilvl w:val="0"/>
          <w:numId w:val="24"/>
        </w:numPr>
        <w:spacing w:line="360" w:lineRule="auto"/>
        <w:jc w:val="both"/>
      </w:pPr>
      <w:r w:rsidRPr="00885A12">
        <w:t>Нассанова Н.В., Лапина Л.В., Чернова Е.В. Методы и риски прогноза коллекторов в отложениях тюменской свиты Ем-Ёговского месторождения// Нефтяное хозяйство, 2010. № 11. С. 12-14.</w:t>
      </w:r>
    </w:p>
    <w:p w:rsidR="009157A6" w:rsidRPr="00885A12" w:rsidRDefault="009157A6" w:rsidP="00450716">
      <w:pPr>
        <w:pStyle w:val="af5"/>
        <w:numPr>
          <w:ilvl w:val="0"/>
          <w:numId w:val="24"/>
        </w:numPr>
        <w:autoSpaceDE w:val="0"/>
        <w:autoSpaceDN w:val="0"/>
        <w:adjustRightInd w:val="0"/>
        <w:spacing w:line="360" w:lineRule="auto"/>
        <w:jc w:val="both"/>
      </w:pPr>
      <w:r w:rsidRPr="00885A12">
        <w:t>Немирович Г., Исламгалиев Р. Горизонтальное бурение с МГРП – доступ к трудноизвлекаемым запасам тюменской свиты Красноленинского месторождения// SPE 171325-RU. – 2014.</w:t>
      </w:r>
    </w:p>
    <w:p w:rsidR="009157A6" w:rsidRPr="00885A12" w:rsidRDefault="009157A6" w:rsidP="00450716">
      <w:pPr>
        <w:pStyle w:val="af5"/>
        <w:numPr>
          <w:ilvl w:val="0"/>
          <w:numId w:val="24"/>
        </w:numPr>
        <w:autoSpaceDE w:val="0"/>
        <w:autoSpaceDN w:val="0"/>
        <w:adjustRightInd w:val="0"/>
        <w:spacing w:line="360" w:lineRule="auto"/>
        <w:jc w:val="both"/>
      </w:pPr>
      <w:r w:rsidRPr="00885A12">
        <w:t xml:space="preserve">Нестеров И.И., Шпильман В.И. </w:t>
      </w:r>
      <w:r w:rsidR="00C91E43" w:rsidRPr="00885A12">
        <w:t xml:space="preserve">ред. Брехунцов А.М. </w:t>
      </w:r>
      <w:r w:rsidRPr="00885A12">
        <w:t>Обзорная карта Западно-Сибирской</w:t>
      </w:r>
      <w:r w:rsidRPr="00885A12">
        <w:tab/>
        <w:t>нефтегазоносной</w:t>
      </w:r>
      <w:r w:rsidRPr="00885A12">
        <w:tab/>
        <w:t>провин</w:t>
      </w:r>
      <w:r w:rsidR="00C91E43" w:rsidRPr="00885A12">
        <w:t>ции</w:t>
      </w:r>
      <w:r w:rsidR="00C91E43" w:rsidRPr="00885A12">
        <w:tab/>
        <w:t>в масштабе</w:t>
      </w:r>
      <w:r w:rsidR="00C91E43" w:rsidRPr="00885A12">
        <w:tab/>
        <w:t>1:2000000</w:t>
      </w:r>
      <w:r w:rsidR="00C91E43" w:rsidRPr="00885A12">
        <w:tab/>
        <w:t>[Карты]</w:t>
      </w:r>
      <w:r w:rsidRPr="00885A12">
        <w:t xml:space="preserve"> Тюмень: ЗапСибНИГНИ, 1990.</w:t>
      </w:r>
    </w:p>
    <w:p w:rsidR="009157A6" w:rsidRPr="00885A12" w:rsidRDefault="009157A6" w:rsidP="00450716">
      <w:pPr>
        <w:pStyle w:val="af5"/>
        <w:numPr>
          <w:ilvl w:val="0"/>
          <w:numId w:val="24"/>
        </w:numPr>
        <w:autoSpaceDE w:val="0"/>
        <w:autoSpaceDN w:val="0"/>
        <w:adjustRightInd w:val="0"/>
        <w:spacing w:line="360" w:lineRule="auto"/>
        <w:jc w:val="both"/>
      </w:pPr>
      <w:r w:rsidRPr="00885A12">
        <w:t xml:space="preserve">Платунов А., Николаев М. Многостадийный ГРП на горизонтальной скважине в пластах тюменской свиты Ем-Еговской площади Красноленинской группы месторождений в Западной Сибири// SPE 161974. – 2012. </w:t>
      </w:r>
    </w:p>
    <w:p w:rsidR="009157A6" w:rsidRPr="00885A12" w:rsidRDefault="009157A6" w:rsidP="001F79AF">
      <w:pPr>
        <w:pStyle w:val="af5"/>
        <w:numPr>
          <w:ilvl w:val="0"/>
          <w:numId w:val="24"/>
        </w:numPr>
        <w:spacing w:line="360" w:lineRule="auto"/>
        <w:jc w:val="both"/>
      </w:pPr>
      <w:r w:rsidRPr="00885A12">
        <w:rPr>
          <w:color w:val="191919"/>
          <w:shd w:val="clear" w:color="auto" w:fill="FFFFFF"/>
        </w:rPr>
        <w:lastRenderedPageBreak/>
        <w:t>Регламент составления проектных технологических документов на разработку нефтяных и газонефтяных месторождений</w:t>
      </w:r>
      <w:r w:rsidR="00D508D2" w:rsidRPr="00885A12">
        <w:rPr>
          <w:color w:val="191919"/>
          <w:shd w:val="clear" w:color="auto" w:fill="FFFFFF"/>
        </w:rPr>
        <w:t xml:space="preserve"> </w:t>
      </w:r>
      <w:r w:rsidRPr="00885A12">
        <w:rPr>
          <w:caps/>
          <w:color w:val="191919"/>
          <w:shd w:val="clear" w:color="auto" w:fill="FFFFFF"/>
        </w:rPr>
        <w:t>РД 153-39-007-96</w:t>
      </w:r>
      <w:r w:rsidR="00D508D2" w:rsidRPr="00885A12">
        <w:rPr>
          <w:caps/>
          <w:color w:val="191919"/>
          <w:shd w:val="clear" w:color="auto" w:fill="FFFFFF"/>
        </w:rPr>
        <w:t xml:space="preserve"> </w:t>
      </w:r>
      <w:r w:rsidR="00D508D2" w:rsidRPr="00885A12">
        <w:rPr>
          <w:color w:val="191919"/>
          <w:shd w:val="clear" w:color="auto" w:fill="FFFFFF"/>
        </w:rPr>
        <w:t>[Электронный ресурс]</w:t>
      </w:r>
      <w:r w:rsidR="001F79AF" w:rsidRPr="00885A12">
        <w:rPr>
          <w:color w:val="191919"/>
          <w:shd w:val="clear" w:color="auto" w:fill="FFFFFF"/>
        </w:rPr>
        <w:t>, режим доступа: https://www.ohranatruda.ru/ot_biblio/normativ/data_normativ/9/9243/</w:t>
      </w:r>
    </w:p>
    <w:p w:rsidR="009157A6" w:rsidRPr="00885A12" w:rsidRDefault="009157A6" w:rsidP="00450716">
      <w:pPr>
        <w:pStyle w:val="af5"/>
        <w:numPr>
          <w:ilvl w:val="0"/>
          <w:numId w:val="24"/>
        </w:numPr>
        <w:autoSpaceDE w:val="0"/>
        <w:autoSpaceDN w:val="0"/>
        <w:adjustRightInd w:val="0"/>
        <w:spacing w:line="360" w:lineRule="auto"/>
        <w:jc w:val="both"/>
      </w:pPr>
      <w:r w:rsidRPr="00885A12">
        <w:t>Сурков B.C., Смирнов Л.В., Гурари Ф.Г., Девятов В.П., Еханин А.Е. Нижнесреднеюрский комплекс Западно-Сибирской плиты - особенности его строения и нефтегазоносность // Геология и геофизика, 2004. Т. 45. № 1. С. 55-58.</w:t>
      </w:r>
    </w:p>
    <w:p w:rsidR="009157A6" w:rsidRPr="00885A12" w:rsidRDefault="009157A6" w:rsidP="00450716">
      <w:pPr>
        <w:pStyle w:val="af5"/>
        <w:numPr>
          <w:ilvl w:val="0"/>
          <w:numId w:val="24"/>
        </w:numPr>
        <w:autoSpaceDE w:val="0"/>
        <w:autoSpaceDN w:val="0"/>
        <w:adjustRightInd w:val="0"/>
        <w:spacing w:line="360" w:lineRule="auto"/>
        <w:jc w:val="both"/>
      </w:pPr>
      <w:r w:rsidRPr="00885A12">
        <w:t>Ханин А.А.</w:t>
      </w:r>
      <w:r w:rsidRPr="00885A12">
        <w:tab/>
        <w:t>Породы-коллекторы</w:t>
      </w:r>
      <w:r w:rsidRPr="00885A12">
        <w:tab/>
        <w:t xml:space="preserve"> нефти</w:t>
      </w:r>
      <w:r w:rsidRPr="00885A12">
        <w:tab/>
        <w:t xml:space="preserve"> и газа и их изучение. – Москва: Недра, 1969. – 368 с.</w:t>
      </w:r>
    </w:p>
    <w:p w:rsidR="009157A6" w:rsidRPr="00885A12" w:rsidRDefault="009157A6" w:rsidP="00450716">
      <w:pPr>
        <w:pStyle w:val="af5"/>
        <w:numPr>
          <w:ilvl w:val="0"/>
          <w:numId w:val="24"/>
        </w:numPr>
        <w:autoSpaceDE w:val="0"/>
        <w:autoSpaceDN w:val="0"/>
        <w:adjustRightInd w:val="0"/>
        <w:spacing w:line="360" w:lineRule="auto"/>
        <w:jc w:val="both"/>
      </w:pPr>
      <w:r w:rsidRPr="00885A12">
        <w:t xml:space="preserve">Хасанов М.М., Мельчаева О.Ю., Ситников А.Н., Рощектаев А.П. Динамика добычи из скважин с гидроразрывом пласта в экономически оптимальных системах разработки. // Нефтяное хозяйство, №12, 2013, с. 36-39. </w:t>
      </w:r>
    </w:p>
    <w:p w:rsidR="009157A6" w:rsidRPr="00885A12" w:rsidRDefault="009157A6" w:rsidP="00450716">
      <w:pPr>
        <w:pStyle w:val="af5"/>
        <w:numPr>
          <w:ilvl w:val="0"/>
          <w:numId w:val="24"/>
        </w:numPr>
        <w:autoSpaceDE w:val="0"/>
        <w:autoSpaceDN w:val="0"/>
        <w:adjustRightInd w:val="0"/>
        <w:spacing w:line="360" w:lineRule="auto"/>
        <w:jc w:val="both"/>
      </w:pPr>
      <w:r w:rsidRPr="00885A12">
        <w:t>Халиков Р.К. Уплотняющее бурение ГС с МГРП на низкопроницаемый пласт АС</w:t>
      </w:r>
      <w:r w:rsidRPr="00885A12">
        <w:rPr>
          <w:vertAlign w:val="subscript"/>
        </w:rPr>
        <w:t>12</w:t>
      </w:r>
      <w:r w:rsidRPr="00885A12">
        <w:t xml:space="preserve"> с целью интенсификации добычи нефти, повышение эффективности ППД и увеличения КИН Приобского месторождения. // Материалы технической конференции SPE «Управление заводнением на нефтяных месторождениях». 2-3 декабря, 2015. Тюмень.</w:t>
      </w:r>
    </w:p>
    <w:p w:rsidR="009157A6" w:rsidRPr="00885A12" w:rsidRDefault="009157A6" w:rsidP="00450716">
      <w:pPr>
        <w:pStyle w:val="af5"/>
        <w:numPr>
          <w:ilvl w:val="0"/>
          <w:numId w:val="24"/>
        </w:numPr>
        <w:autoSpaceDE w:val="0"/>
        <w:autoSpaceDN w:val="0"/>
        <w:adjustRightInd w:val="0"/>
        <w:spacing w:line="360" w:lineRule="auto"/>
        <w:jc w:val="both"/>
      </w:pPr>
      <w:r w:rsidRPr="00885A12">
        <w:t>Юричев А.Н. Льготный подход к исчислению налога на добычу полезного ископаемого при разработке объектов с трудноизвлекаемыми запасами углеводородов в России//Нефтяное хозяйство, 2016. №3. С. 28-30.</w:t>
      </w:r>
    </w:p>
    <w:p w:rsidR="009157A6" w:rsidRPr="00885A12" w:rsidRDefault="009157A6" w:rsidP="00450716">
      <w:pPr>
        <w:pStyle w:val="a5"/>
        <w:shd w:val="clear" w:color="auto" w:fill="FFFFFF"/>
        <w:spacing w:before="0" w:beforeAutospacing="0" w:after="0" w:afterAutospacing="0" w:line="360" w:lineRule="auto"/>
        <w:jc w:val="center"/>
        <w:rPr>
          <w:color w:val="000000"/>
        </w:rPr>
      </w:pPr>
      <w:r w:rsidRPr="00885A12">
        <w:rPr>
          <w:bCs/>
          <w:color w:val="000000"/>
        </w:rPr>
        <w:t>Фондовая литература</w:t>
      </w:r>
    </w:p>
    <w:p w:rsidR="009157A6" w:rsidRPr="00885A12" w:rsidRDefault="009157A6" w:rsidP="00450716">
      <w:pPr>
        <w:pStyle w:val="af5"/>
        <w:numPr>
          <w:ilvl w:val="0"/>
          <w:numId w:val="24"/>
        </w:numPr>
        <w:spacing w:line="360" w:lineRule="auto"/>
        <w:jc w:val="both"/>
        <w:rPr>
          <w:rFonts w:eastAsia="Times New Roman"/>
        </w:rPr>
      </w:pPr>
      <w:r w:rsidRPr="00885A12">
        <w:rPr>
          <w:rFonts w:eastAsia="Times New Roman"/>
        </w:rPr>
        <w:t>Авторский надзор за выполнением «Технологической схемы разработки Красноленинского месторождения в границах Ем-Ёговского лицензионного участка»: отчет о НИР / В.М. Хомик, Т.Э. Шиляева, В.И. Саунин, П.Н. Федоров, В.З. Сухер, А.В. Карасев и др. – Тюмень, 2009.</w:t>
      </w:r>
    </w:p>
    <w:p w:rsidR="00D13936" w:rsidRPr="00885A12" w:rsidRDefault="00D13936" w:rsidP="00D13936">
      <w:pPr>
        <w:pStyle w:val="af5"/>
        <w:numPr>
          <w:ilvl w:val="0"/>
          <w:numId w:val="24"/>
        </w:numPr>
        <w:spacing w:line="360" w:lineRule="auto"/>
        <w:jc w:val="both"/>
      </w:pPr>
      <w:r w:rsidRPr="00885A12">
        <w:t>Бронскова Е. И. Влияние тектонической и литолого-фациальной неоднородности строения сложнопостроенных продуктивных пластов на достоверность геологической модели месторождений (на примере юрских отложений Западной Сибири). Диссертация на соискание ученой степени кандидата г.-м.</w:t>
      </w:r>
      <w:r w:rsidR="00CF0357" w:rsidRPr="00885A12">
        <w:t xml:space="preserve"> наук. Москва: «ЛУКОЙЛ-Инжиниринг».</w:t>
      </w:r>
      <w:r w:rsidRPr="00885A12">
        <w:t xml:space="preserve"> 2016.</w:t>
      </w:r>
    </w:p>
    <w:p w:rsidR="00D13936" w:rsidRPr="00885A12" w:rsidRDefault="00D13936" w:rsidP="00D13936">
      <w:pPr>
        <w:pStyle w:val="af5"/>
        <w:numPr>
          <w:ilvl w:val="0"/>
          <w:numId w:val="24"/>
        </w:numPr>
        <w:autoSpaceDE w:val="0"/>
        <w:autoSpaceDN w:val="0"/>
        <w:adjustRightInd w:val="0"/>
        <w:spacing w:line="360" w:lineRule="auto"/>
        <w:jc w:val="both"/>
      </w:pPr>
      <w:r w:rsidRPr="00885A12">
        <w:rPr>
          <w:lang w:eastAsia="ru-RU"/>
        </w:rPr>
        <w:t xml:space="preserve">Злобина О.Н. Строение, состав и обстановки формирования юрских отложений приуральской части Западной Сибири в связи с нефтегазоносностью региона. </w:t>
      </w:r>
      <w:r w:rsidRPr="00885A12">
        <w:t xml:space="preserve">Диссертация на соискание ученой степени к.т.н. </w:t>
      </w:r>
      <w:r w:rsidR="00CF0357" w:rsidRPr="00885A12">
        <w:rPr>
          <w:lang w:eastAsia="ru-RU"/>
        </w:rPr>
        <w:t>Новосибирск</w:t>
      </w:r>
      <w:r w:rsidR="00CF0357" w:rsidRPr="00885A12">
        <w:t xml:space="preserve">: </w:t>
      </w:r>
      <w:r w:rsidRPr="00885A12">
        <w:t>Институт нефтегазовой геологии</w:t>
      </w:r>
      <w:r w:rsidR="00CF0357" w:rsidRPr="00885A12">
        <w:t xml:space="preserve"> и геофизики им. А.А. Трофимук.</w:t>
      </w:r>
      <w:r w:rsidRPr="00885A12">
        <w:t xml:space="preserve"> </w:t>
      </w:r>
      <w:r w:rsidR="00CF0357" w:rsidRPr="00885A12">
        <w:rPr>
          <w:lang w:eastAsia="ru-RU"/>
        </w:rPr>
        <w:t xml:space="preserve">2009, </w:t>
      </w:r>
      <w:r w:rsidRPr="00885A12">
        <w:t xml:space="preserve">124 с. </w:t>
      </w:r>
    </w:p>
    <w:p w:rsidR="00D13936" w:rsidRPr="00885A12" w:rsidRDefault="00D13936" w:rsidP="00D13936">
      <w:pPr>
        <w:pStyle w:val="af5"/>
        <w:numPr>
          <w:ilvl w:val="0"/>
          <w:numId w:val="24"/>
        </w:numPr>
        <w:autoSpaceDE w:val="0"/>
        <w:autoSpaceDN w:val="0"/>
        <w:adjustRightInd w:val="0"/>
        <w:spacing w:line="360" w:lineRule="auto"/>
        <w:jc w:val="both"/>
      </w:pPr>
      <w:r w:rsidRPr="00885A12">
        <w:t>Копытов А. Г. Адаптация систем разработки на объектах с линзовидным строением продуктивных пластов (на примере среднеюрских залежей). Автореферат диссертации на соискание ученой степе</w:t>
      </w:r>
      <w:r w:rsidR="00CF0357" w:rsidRPr="00885A12">
        <w:t>ни кандидата технических наук.</w:t>
      </w:r>
      <w:r w:rsidRPr="00885A12">
        <w:t xml:space="preserve"> Тюмень: ТюмГНГУ, 2005.</w:t>
      </w:r>
    </w:p>
    <w:p w:rsidR="009157A6" w:rsidRPr="00885A12" w:rsidRDefault="009157A6" w:rsidP="00450716">
      <w:pPr>
        <w:pStyle w:val="a5"/>
        <w:numPr>
          <w:ilvl w:val="0"/>
          <w:numId w:val="24"/>
        </w:numPr>
        <w:shd w:val="clear" w:color="auto" w:fill="FFFFFF"/>
        <w:spacing w:before="0" w:beforeAutospacing="0" w:after="0" w:afterAutospacing="0" w:line="360" w:lineRule="auto"/>
        <w:jc w:val="both"/>
        <w:rPr>
          <w:color w:val="000000"/>
        </w:rPr>
      </w:pPr>
      <w:r w:rsidRPr="00885A12">
        <w:rPr>
          <w:color w:val="000000"/>
        </w:rPr>
        <w:lastRenderedPageBreak/>
        <w:t>Контроль разработки Ем-Еговской площади Красноленинского месторождения по данным геофизических исследований скважин. Отчет о НИР, рук. Р.А. Валиуллин, НПОР «Геотэк», Уфа-2004.</w:t>
      </w:r>
    </w:p>
    <w:p w:rsidR="00D13936" w:rsidRPr="00885A12" w:rsidRDefault="00D13936" w:rsidP="00D13936">
      <w:pPr>
        <w:pStyle w:val="af5"/>
        <w:numPr>
          <w:ilvl w:val="0"/>
          <w:numId w:val="24"/>
        </w:numPr>
        <w:spacing w:line="360" w:lineRule="auto"/>
        <w:jc w:val="both"/>
      </w:pPr>
      <w:r w:rsidRPr="00885A12">
        <w:t>Кудряшова Л. К. Построение фациальной модели с целью повышения эффективности разработки залежи нефти пласта ЮК</w:t>
      </w:r>
      <w:proofErr w:type="gramStart"/>
      <w:r w:rsidRPr="00885A12">
        <w:rPr>
          <w:vertAlign w:val="subscript"/>
        </w:rPr>
        <w:t>2</w:t>
      </w:r>
      <w:proofErr w:type="gramEnd"/>
      <w:r w:rsidRPr="00885A12">
        <w:t xml:space="preserve"> тюменской свиты Ем-Ёговского месторождения. Диссертация на соискание ученой степени к. </w:t>
      </w:r>
      <w:proofErr w:type="gramStart"/>
      <w:r w:rsidRPr="00885A12">
        <w:t>г-м</w:t>
      </w:r>
      <w:proofErr w:type="gramEnd"/>
      <w:r w:rsidRPr="00885A12">
        <w:t>. н. Томск: «Национальный исследовательский Томский Политехнический Университет», 2015.</w:t>
      </w:r>
    </w:p>
    <w:p w:rsidR="009157A6" w:rsidRPr="00885A12" w:rsidRDefault="009157A6" w:rsidP="00CE34A6">
      <w:pPr>
        <w:pStyle w:val="a5"/>
        <w:numPr>
          <w:ilvl w:val="0"/>
          <w:numId w:val="24"/>
        </w:numPr>
        <w:shd w:val="clear" w:color="auto" w:fill="FFFFFF"/>
        <w:spacing w:before="0" w:beforeAutospacing="0" w:after="0" w:afterAutospacing="0" w:line="360" w:lineRule="auto"/>
        <w:jc w:val="both"/>
        <w:rPr>
          <w:color w:val="000000"/>
        </w:rPr>
      </w:pPr>
      <w:r w:rsidRPr="00885A12">
        <w:rPr>
          <w:color w:val="000000"/>
        </w:rPr>
        <w:t>Отчет геологического отдела ОАО «ТНК-Нягань» ЦДНГ №4, 2009.</w:t>
      </w:r>
      <w:r w:rsidR="00CE34A6" w:rsidRPr="00885A12">
        <w:rPr>
          <w:color w:val="000000"/>
        </w:rPr>
        <w:t xml:space="preserve"> Подсчет запасов нефти и растворенного газа на основе геолого-технологической модели Ем-Еговской площади Красноленинского месторождения</w:t>
      </w:r>
      <w:proofErr w:type="gramStart"/>
      <w:r w:rsidR="00CE34A6" w:rsidRPr="00885A12">
        <w:rPr>
          <w:color w:val="000000"/>
        </w:rPr>
        <w:t>.</w:t>
      </w:r>
      <w:proofErr w:type="gramEnd"/>
      <w:r w:rsidR="00CE34A6" w:rsidRPr="00885A12">
        <w:rPr>
          <w:color w:val="000000"/>
        </w:rPr>
        <w:t xml:space="preserve"> </w:t>
      </w:r>
      <w:proofErr w:type="gramStart"/>
      <w:r w:rsidR="00CE34A6" w:rsidRPr="00885A12">
        <w:rPr>
          <w:color w:val="000000"/>
        </w:rPr>
        <w:t>г</w:t>
      </w:r>
      <w:proofErr w:type="gramEnd"/>
      <w:r w:rsidR="00CE34A6" w:rsidRPr="00885A12">
        <w:rPr>
          <w:color w:val="000000"/>
        </w:rPr>
        <w:t>. Нягань, 2006.</w:t>
      </w:r>
    </w:p>
    <w:p w:rsidR="009157A6" w:rsidRPr="00885A12" w:rsidRDefault="009157A6" w:rsidP="00450716">
      <w:pPr>
        <w:pStyle w:val="af5"/>
        <w:numPr>
          <w:ilvl w:val="0"/>
          <w:numId w:val="24"/>
        </w:numPr>
        <w:autoSpaceDE w:val="0"/>
        <w:autoSpaceDN w:val="0"/>
        <w:adjustRightInd w:val="0"/>
        <w:spacing w:line="360" w:lineRule="auto"/>
        <w:jc w:val="both"/>
      </w:pPr>
      <w:r w:rsidRPr="00885A12">
        <w:t>Отчет по договору № 588/ТННЦ-4902/11 «Уточнение геологического строения тюменской свиты Красноленинского месторождения с разработкой рекомендаций и выделением первоочередных участков для разведочного и опережающего эксплуатационног</w:t>
      </w:r>
      <w:r w:rsidR="00C37F6C" w:rsidRPr="00885A12">
        <w:t>о бурения.</w:t>
      </w:r>
      <w:r w:rsidRPr="00885A12">
        <w:t xml:space="preserve"> Исполнители А.Н. Фищенко, Л.В. Лапина, С.Л. Белоусов и др. – Тюмень, 2013. </w:t>
      </w:r>
    </w:p>
    <w:p w:rsidR="00D13936" w:rsidRPr="00885A12" w:rsidRDefault="00D13936" w:rsidP="00D13936">
      <w:pPr>
        <w:pStyle w:val="a5"/>
        <w:numPr>
          <w:ilvl w:val="0"/>
          <w:numId w:val="24"/>
        </w:numPr>
        <w:shd w:val="clear" w:color="auto" w:fill="FFFFFF"/>
        <w:spacing w:before="0" w:beforeAutospacing="0" w:after="0" w:afterAutospacing="0" w:line="360" w:lineRule="auto"/>
        <w:jc w:val="both"/>
        <w:rPr>
          <w:color w:val="000000"/>
        </w:rPr>
      </w:pPr>
      <w:r w:rsidRPr="00885A12">
        <w:t>Презентация ОАО «РН-Няганьнефтегаз». Анализ работы ГС с МГРП. Тюменская свита (ЮК 2-9). Ем-Еговский ЛУ.</w:t>
      </w:r>
    </w:p>
    <w:p w:rsidR="00D13936" w:rsidRPr="00885A12" w:rsidRDefault="00D13936" w:rsidP="00D13936">
      <w:pPr>
        <w:pStyle w:val="af5"/>
        <w:numPr>
          <w:ilvl w:val="0"/>
          <w:numId w:val="24"/>
        </w:numPr>
        <w:autoSpaceDE w:val="0"/>
        <w:autoSpaceDN w:val="0"/>
        <w:adjustRightInd w:val="0"/>
        <w:spacing w:line="360" w:lineRule="auto"/>
        <w:jc w:val="both"/>
      </w:pPr>
      <w:r w:rsidRPr="00885A12">
        <w:t xml:space="preserve">Тимчук А.С. Определение эффективных систем и технологий разработки крупных залежей в юрских отложениях (на примере Хохряковского и </w:t>
      </w:r>
      <w:proofErr w:type="gramStart"/>
      <w:r w:rsidRPr="00885A12">
        <w:t>Ершового</w:t>
      </w:r>
      <w:proofErr w:type="gramEnd"/>
      <w:r w:rsidRPr="00885A12">
        <w:t xml:space="preserve"> месторождений). Диссертация на </w:t>
      </w:r>
      <w:r w:rsidR="00CF0357" w:rsidRPr="00885A12">
        <w:t xml:space="preserve">соискание ученой степени к.т.н. Тюмень: </w:t>
      </w:r>
      <w:r w:rsidRPr="00885A12">
        <w:t>Тюменский государственный нефтегаз</w:t>
      </w:r>
      <w:r w:rsidR="00CF0357" w:rsidRPr="00885A12">
        <w:t>овый университет.</w:t>
      </w:r>
      <w:r w:rsidR="002A35EC" w:rsidRPr="00885A12">
        <w:t xml:space="preserve"> </w:t>
      </w:r>
      <w:r w:rsidRPr="00885A12">
        <w:t>2007, 124 с.</w:t>
      </w:r>
    </w:p>
    <w:p w:rsidR="00D13936" w:rsidRPr="00885A12" w:rsidRDefault="00D13936" w:rsidP="00D13936">
      <w:pPr>
        <w:pStyle w:val="af5"/>
        <w:numPr>
          <w:ilvl w:val="0"/>
          <w:numId w:val="24"/>
        </w:numPr>
        <w:autoSpaceDE w:val="0"/>
        <w:autoSpaceDN w:val="0"/>
        <w:adjustRightInd w:val="0"/>
        <w:spacing w:line="360" w:lineRule="auto"/>
        <w:jc w:val="both"/>
      </w:pPr>
      <w:r w:rsidRPr="00885A12">
        <w:t>Черевко М.А. Оптимизация системы горизонтальных скважин и трещин при разработке ультран</w:t>
      </w:r>
      <w:r w:rsidR="00CF0357" w:rsidRPr="00885A12">
        <w:t xml:space="preserve">изкопроницаемых коллекторов. </w:t>
      </w:r>
      <w:r w:rsidRPr="00885A12">
        <w:t>Диссертация на соискание ученой степени к.т.н.</w:t>
      </w:r>
      <w:r w:rsidR="00CF0357" w:rsidRPr="00885A12">
        <w:t xml:space="preserve"> Тюмень: </w:t>
      </w:r>
      <w:r w:rsidRPr="00885A12">
        <w:t>Тюменский государст</w:t>
      </w:r>
      <w:r w:rsidR="00CF0357" w:rsidRPr="00885A12">
        <w:t>венный нефтегазовый университет</w:t>
      </w:r>
      <w:r w:rsidRPr="00885A12">
        <w:t xml:space="preserve">. 2015, 156 с. </w:t>
      </w:r>
    </w:p>
    <w:p w:rsidR="00D13936" w:rsidRPr="00885A12" w:rsidRDefault="00D13936" w:rsidP="00D13936">
      <w:pPr>
        <w:pStyle w:val="af5"/>
        <w:numPr>
          <w:ilvl w:val="0"/>
          <w:numId w:val="24"/>
        </w:numPr>
        <w:spacing w:line="360" w:lineRule="auto"/>
        <w:jc w:val="both"/>
      </w:pPr>
      <w:r w:rsidRPr="00885A12">
        <w:t>Шпуров И. В. Научно-методическое обоснование эффективной разработки трудноизвлекаемых запасов нефти юрских отложений Западной Сибири на основе детального геолого-технологического моделирования. Диссертация на соискание учёной степени доктора техниче</w:t>
      </w:r>
      <w:r w:rsidR="00CE34A6" w:rsidRPr="00885A12">
        <w:t>ских наук. Тюмень:</w:t>
      </w:r>
      <w:r w:rsidR="002A35EC" w:rsidRPr="00885A12">
        <w:t xml:space="preserve"> </w:t>
      </w:r>
      <w:r w:rsidRPr="00885A12">
        <w:t>Западно-Сибирский научно-исследовательский институт геологии и геофизики»,</w:t>
      </w:r>
      <w:r w:rsidR="002A35EC" w:rsidRPr="00885A12">
        <w:t xml:space="preserve"> </w:t>
      </w:r>
      <w:r w:rsidRPr="00885A12">
        <w:t>2015.</w:t>
      </w:r>
    </w:p>
    <w:p w:rsidR="00D13936" w:rsidRDefault="00D13936" w:rsidP="00D13936">
      <w:pPr>
        <w:pStyle w:val="af5"/>
        <w:numPr>
          <w:ilvl w:val="0"/>
          <w:numId w:val="24"/>
        </w:numPr>
        <w:autoSpaceDE w:val="0"/>
        <w:autoSpaceDN w:val="0"/>
        <w:adjustRightInd w:val="0"/>
        <w:spacing w:line="360" w:lineRule="auto"/>
        <w:jc w:val="both"/>
      </w:pPr>
      <w:r w:rsidRPr="00885A12">
        <w:t>Шупик Н.В., Повышение эффективности площадных систем заводнения низкопроницаемых пластов Западной Сибири. Диссертация на соискание ученой степени кандидата</w:t>
      </w:r>
      <w:r w:rsidR="00CE34A6" w:rsidRPr="00885A12">
        <w:t xml:space="preserve"> технических наук. Москва: ИПНГ РАН</w:t>
      </w:r>
      <w:r w:rsidRPr="00885A12">
        <w:t>, 2017. 114 с.</w:t>
      </w:r>
    </w:p>
    <w:p w:rsidR="00A75A55" w:rsidRDefault="00A75A55" w:rsidP="004053ED">
      <w:pPr>
        <w:autoSpaceDE w:val="0"/>
        <w:autoSpaceDN w:val="0"/>
        <w:adjustRightInd w:val="0"/>
        <w:spacing w:line="360" w:lineRule="auto"/>
        <w:jc w:val="both"/>
      </w:pPr>
    </w:p>
    <w:p w:rsidR="004053ED" w:rsidRDefault="004053ED">
      <w:pPr>
        <w:sectPr w:rsidR="004053ED" w:rsidSect="00F21376">
          <w:pgSz w:w="11906" w:h="16838"/>
          <w:pgMar w:top="851" w:right="567" w:bottom="1134" w:left="1701" w:header="709" w:footer="709" w:gutter="0"/>
          <w:cols w:space="708"/>
          <w:docGrid w:linePitch="360"/>
        </w:sectPr>
      </w:pPr>
    </w:p>
    <w:p w:rsidR="00A75A55" w:rsidRDefault="00A75A55" w:rsidP="00556B0E">
      <w:pPr>
        <w:autoSpaceDE w:val="0"/>
        <w:autoSpaceDN w:val="0"/>
        <w:adjustRightInd w:val="0"/>
        <w:spacing w:line="360" w:lineRule="auto"/>
        <w:jc w:val="center"/>
      </w:pPr>
      <w:r>
        <w:lastRenderedPageBreak/>
        <w:t>Приложение</w:t>
      </w:r>
    </w:p>
    <w:p w:rsidR="00A75A55" w:rsidRDefault="00A75A55" w:rsidP="00A75A55">
      <w:pPr>
        <w:autoSpaceDE w:val="0"/>
        <w:autoSpaceDN w:val="0"/>
        <w:adjustRightInd w:val="0"/>
        <w:spacing w:line="360" w:lineRule="auto"/>
        <w:jc w:val="center"/>
      </w:pPr>
      <w:r w:rsidRPr="00A75A55">
        <w:t>Сводная литолого-стратиграфическая колонка Ем-Еговской площади Красноленинского месторождения</w:t>
      </w:r>
    </w:p>
    <w:p w:rsidR="004053ED" w:rsidRPr="00885A12" w:rsidRDefault="00A75A55" w:rsidP="004053ED">
      <w:pPr>
        <w:autoSpaceDE w:val="0"/>
        <w:autoSpaceDN w:val="0"/>
        <w:adjustRightInd w:val="0"/>
        <w:spacing w:line="360" w:lineRule="auto"/>
        <w:jc w:val="both"/>
      </w:pPr>
      <w:r>
        <w:rPr>
          <w:noProof/>
        </w:rPr>
        <w:drawing>
          <wp:inline distT="0" distB="0" distL="0" distR="0">
            <wp:extent cx="8029575" cy="12303391"/>
            <wp:effectExtent l="0" t="0" r="0" b="0"/>
            <wp:docPr id="9" name="Рисунок 9" descr="C:\Users\цй\Downloads\KolonkaOtch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цй\Downloads\KolonkaOtchet (2).jpg"/>
                    <pic:cNvPicPr>
                      <a:picLocks noChangeAspect="1" noChangeArrowheads="1"/>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70"/>
                    <a:stretch/>
                  </pic:blipFill>
                  <pic:spPr bwMode="auto">
                    <a:xfrm>
                      <a:off x="0" y="0"/>
                      <a:ext cx="8033614" cy="123095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4053ED" w:rsidRPr="00885A12" w:rsidSect="004053ED">
      <w:pgSz w:w="16839" w:h="23814" w:code="8"/>
      <w:pgMar w:top="851"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10F" w:rsidRDefault="001F310F" w:rsidP="000E1761">
      <w:r>
        <w:separator/>
      </w:r>
    </w:p>
  </w:endnote>
  <w:endnote w:type="continuationSeparator" w:id="0">
    <w:p w:rsidR="001F310F" w:rsidRDefault="001F310F" w:rsidP="000E17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vantGardeGothicC-Book">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3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385590"/>
    </w:sdtPr>
    <w:sdtContent>
      <w:p w:rsidR="00422B8B" w:rsidRDefault="00422B8B">
        <w:pPr>
          <w:pStyle w:val="af6"/>
          <w:jc w:val="center"/>
        </w:pPr>
        <w:fldSimple w:instr="PAGE   \* MERGEFORMAT">
          <w:r w:rsidR="00337FA1">
            <w:rPr>
              <w:noProof/>
            </w:rPr>
            <w:t>72</w:t>
          </w:r>
        </w:fldSimple>
      </w:p>
    </w:sdtContent>
  </w:sdt>
  <w:p w:rsidR="00422B8B" w:rsidRDefault="00422B8B">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B8B" w:rsidRDefault="00422B8B" w:rsidP="00AA5980">
    <w:pPr>
      <w:pStyle w:val="af6"/>
      <w:jc w:val="center"/>
    </w:pPr>
    <w:r>
      <w:t>Санкт-Петербург</w:t>
    </w:r>
  </w:p>
  <w:p w:rsidR="00422B8B" w:rsidRDefault="00422B8B" w:rsidP="00AA5980">
    <w:pPr>
      <w:pStyle w:val="af6"/>
      <w:jc w:val="center"/>
    </w:pPr>
    <w:r>
      <w:t>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10F" w:rsidRDefault="001F310F" w:rsidP="000E1761">
      <w:r>
        <w:separator/>
      </w:r>
    </w:p>
  </w:footnote>
  <w:footnote w:type="continuationSeparator" w:id="0">
    <w:p w:rsidR="001F310F" w:rsidRDefault="001F310F" w:rsidP="000E17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B8B" w:rsidRDefault="00422B8B" w:rsidP="00E0170D">
    <w:pPr>
      <w:pStyle w:val="af0"/>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19151D3"/>
    <w:multiLevelType w:val="hybridMultilevel"/>
    <w:tmpl w:val="7FD80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6D6EF3"/>
    <w:multiLevelType w:val="hybridMultilevel"/>
    <w:tmpl w:val="D3EA487E"/>
    <w:lvl w:ilvl="0" w:tplc="661253C0">
      <w:start w:val="1"/>
      <w:numFmt w:val="decimal"/>
      <w:lvlText w:val="%1."/>
      <w:lvlJc w:val="left"/>
      <w:pPr>
        <w:ind w:left="927" w:hanging="360"/>
      </w:pPr>
      <w:rPr>
        <w:rFonts w:hint="default"/>
        <w:sz w:val="24"/>
        <w:szCs w:val="24"/>
        <w:vertAlign w:val="baseli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4950582"/>
    <w:multiLevelType w:val="hybridMultilevel"/>
    <w:tmpl w:val="33688698"/>
    <w:lvl w:ilvl="0" w:tplc="94FC0E62">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196A7B"/>
    <w:multiLevelType w:val="hybridMultilevel"/>
    <w:tmpl w:val="6D642DFE"/>
    <w:lvl w:ilvl="0" w:tplc="0419000F">
      <w:start w:val="1"/>
      <w:numFmt w:val="decimal"/>
      <w:lvlText w:val="%1."/>
      <w:lvlJc w:val="left"/>
      <w:pPr>
        <w:ind w:left="1363" w:hanging="360"/>
      </w:pPr>
      <w:rPr>
        <w:rFonts w:hint="default"/>
      </w:rPr>
    </w:lvl>
    <w:lvl w:ilvl="1" w:tplc="04190019" w:tentative="1">
      <w:start w:val="1"/>
      <w:numFmt w:val="lowerLetter"/>
      <w:lvlText w:val="%2."/>
      <w:lvlJc w:val="left"/>
      <w:pPr>
        <w:ind w:left="2083" w:hanging="360"/>
      </w:pPr>
    </w:lvl>
    <w:lvl w:ilvl="2" w:tplc="0419001B" w:tentative="1">
      <w:start w:val="1"/>
      <w:numFmt w:val="lowerRoman"/>
      <w:lvlText w:val="%3."/>
      <w:lvlJc w:val="right"/>
      <w:pPr>
        <w:ind w:left="2803" w:hanging="180"/>
      </w:pPr>
    </w:lvl>
    <w:lvl w:ilvl="3" w:tplc="0419000F" w:tentative="1">
      <w:start w:val="1"/>
      <w:numFmt w:val="decimal"/>
      <w:lvlText w:val="%4."/>
      <w:lvlJc w:val="left"/>
      <w:pPr>
        <w:ind w:left="3523" w:hanging="360"/>
      </w:pPr>
    </w:lvl>
    <w:lvl w:ilvl="4" w:tplc="04190019" w:tentative="1">
      <w:start w:val="1"/>
      <w:numFmt w:val="lowerLetter"/>
      <w:lvlText w:val="%5."/>
      <w:lvlJc w:val="left"/>
      <w:pPr>
        <w:ind w:left="4243" w:hanging="360"/>
      </w:pPr>
    </w:lvl>
    <w:lvl w:ilvl="5" w:tplc="0419001B" w:tentative="1">
      <w:start w:val="1"/>
      <w:numFmt w:val="lowerRoman"/>
      <w:lvlText w:val="%6."/>
      <w:lvlJc w:val="right"/>
      <w:pPr>
        <w:ind w:left="4963" w:hanging="180"/>
      </w:pPr>
    </w:lvl>
    <w:lvl w:ilvl="6" w:tplc="0419000F" w:tentative="1">
      <w:start w:val="1"/>
      <w:numFmt w:val="decimal"/>
      <w:lvlText w:val="%7."/>
      <w:lvlJc w:val="left"/>
      <w:pPr>
        <w:ind w:left="5683" w:hanging="360"/>
      </w:pPr>
    </w:lvl>
    <w:lvl w:ilvl="7" w:tplc="04190019" w:tentative="1">
      <w:start w:val="1"/>
      <w:numFmt w:val="lowerLetter"/>
      <w:lvlText w:val="%8."/>
      <w:lvlJc w:val="left"/>
      <w:pPr>
        <w:ind w:left="6403" w:hanging="360"/>
      </w:pPr>
    </w:lvl>
    <w:lvl w:ilvl="8" w:tplc="0419001B" w:tentative="1">
      <w:start w:val="1"/>
      <w:numFmt w:val="lowerRoman"/>
      <w:lvlText w:val="%9."/>
      <w:lvlJc w:val="right"/>
      <w:pPr>
        <w:ind w:left="7123" w:hanging="180"/>
      </w:pPr>
    </w:lvl>
  </w:abstractNum>
  <w:abstractNum w:abstractNumId="5">
    <w:nsid w:val="0C0C590D"/>
    <w:multiLevelType w:val="hybridMultilevel"/>
    <w:tmpl w:val="3D2400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FFE292C"/>
    <w:multiLevelType w:val="hybridMultilevel"/>
    <w:tmpl w:val="56FEC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A06450"/>
    <w:multiLevelType w:val="hybridMultilevel"/>
    <w:tmpl w:val="CA607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7242E5"/>
    <w:multiLevelType w:val="multilevel"/>
    <w:tmpl w:val="15E6895C"/>
    <w:lvl w:ilvl="0">
      <w:start w:val="1"/>
      <w:numFmt w:val="decimal"/>
      <w:pStyle w:val="1"/>
      <w:suff w:val="space"/>
      <w:lvlText w:val="Глава %1"/>
      <w:lvlJc w:val="left"/>
      <w:rPr>
        <w:rFonts w:cs="Times New Roman"/>
      </w:rPr>
    </w:lvl>
    <w:lvl w:ilvl="1">
      <w:start w:val="1"/>
      <w:numFmt w:val="none"/>
      <w:pStyle w:val="2"/>
      <w:suff w:val="nothing"/>
      <w:lvlText w:val=""/>
      <w:lvlJc w:val="left"/>
      <w:rPr>
        <w:rFonts w:cs="Times New Roman"/>
      </w:rPr>
    </w:lvl>
    <w:lvl w:ilvl="2">
      <w:start w:val="1"/>
      <w:numFmt w:val="none"/>
      <w:pStyle w:val="3"/>
      <w:suff w:val="nothing"/>
      <w:lvlText w:val=""/>
      <w:lvlJc w:val="left"/>
      <w:rPr>
        <w:rFonts w:cs="Times New Roman"/>
      </w:rPr>
    </w:lvl>
    <w:lvl w:ilvl="3">
      <w:start w:val="1"/>
      <w:numFmt w:val="none"/>
      <w:pStyle w:val="4"/>
      <w:suff w:val="nothing"/>
      <w:lvlText w:val=""/>
      <w:lvlJc w:val="left"/>
      <w:rPr>
        <w:rFonts w:cs="Times New Roman"/>
      </w:rPr>
    </w:lvl>
    <w:lvl w:ilvl="4">
      <w:start w:val="1"/>
      <w:numFmt w:val="none"/>
      <w:pStyle w:val="5"/>
      <w:suff w:val="nothing"/>
      <w:lvlText w:val=""/>
      <w:lvlJc w:val="left"/>
      <w:rPr>
        <w:rFonts w:cs="Times New Roman"/>
      </w:rPr>
    </w:lvl>
    <w:lvl w:ilvl="5">
      <w:start w:val="1"/>
      <w:numFmt w:val="none"/>
      <w:pStyle w:val="6"/>
      <w:suff w:val="nothing"/>
      <w:lvlText w:val=""/>
      <w:lvlJc w:val="left"/>
      <w:rPr>
        <w:rFonts w:cs="Times New Roman"/>
      </w:rPr>
    </w:lvl>
    <w:lvl w:ilvl="6">
      <w:start w:val="1"/>
      <w:numFmt w:val="none"/>
      <w:pStyle w:val="7"/>
      <w:suff w:val="nothing"/>
      <w:lvlText w:val=""/>
      <w:lvlJc w:val="left"/>
      <w:rPr>
        <w:rFonts w:cs="Times New Roman"/>
      </w:rPr>
    </w:lvl>
    <w:lvl w:ilvl="7">
      <w:start w:val="1"/>
      <w:numFmt w:val="none"/>
      <w:pStyle w:val="8"/>
      <w:suff w:val="nothing"/>
      <w:lvlText w:val=""/>
      <w:lvlJc w:val="left"/>
      <w:rPr>
        <w:rFonts w:cs="Times New Roman"/>
      </w:rPr>
    </w:lvl>
    <w:lvl w:ilvl="8">
      <w:start w:val="1"/>
      <w:numFmt w:val="none"/>
      <w:pStyle w:val="9"/>
      <w:suff w:val="nothing"/>
      <w:lvlText w:val=""/>
      <w:lvlJc w:val="left"/>
      <w:rPr>
        <w:rFonts w:cs="Times New Roman"/>
      </w:rPr>
    </w:lvl>
  </w:abstractNum>
  <w:abstractNum w:abstractNumId="9">
    <w:nsid w:val="14803710"/>
    <w:multiLevelType w:val="hybridMultilevel"/>
    <w:tmpl w:val="4A840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2D195B"/>
    <w:multiLevelType w:val="singleLevel"/>
    <w:tmpl w:val="F99C8000"/>
    <w:lvl w:ilvl="0">
      <w:numFmt w:val="bullet"/>
      <w:lvlText w:val="-"/>
      <w:lvlJc w:val="left"/>
      <w:pPr>
        <w:tabs>
          <w:tab w:val="num" w:pos="1437"/>
        </w:tabs>
        <w:ind w:left="851" w:firstLine="226"/>
      </w:pPr>
      <w:rPr>
        <w:rFonts w:hint="default"/>
      </w:rPr>
    </w:lvl>
  </w:abstractNum>
  <w:abstractNum w:abstractNumId="11">
    <w:nsid w:val="16E86821"/>
    <w:multiLevelType w:val="hybridMultilevel"/>
    <w:tmpl w:val="ED8E1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A70A08"/>
    <w:multiLevelType w:val="hybridMultilevel"/>
    <w:tmpl w:val="269814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E5715B9"/>
    <w:multiLevelType w:val="singleLevel"/>
    <w:tmpl w:val="F99C8000"/>
    <w:lvl w:ilvl="0">
      <w:numFmt w:val="bullet"/>
      <w:lvlText w:val="-"/>
      <w:lvlJc w:val="left"/>
      <w:pPr>
        <w:tabs>
          <w:tab w:val="num" w:pos="1437"/>
        </w:tabs>
        <w:ind w:left="851" w:firstLine="226"/>
      </w:pPr>
      <w:rPr>
        <w:rFonts w:hint="default"/>
      </w:rPr>
    </w:lvl>
  </w:abstractNum>
  <w:abstractNum w:abstractNumId="14">
    <w:nsid w:val="221E189C"/>
    <w:multiLevelType w:val="hybridMultilevel"/>
    <w:tmpl w:val="AAA2BC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1465EE"/>
    <w:multiLevelType w:val="hybridMultilevel"/>
    <w:tmpl w:val="33F46F7E"/>
    <w:lvl w:ilvl="0" w:tplc="0419000F">
      <w:start w:val="1"/>
      <w:numFmt w:val="decimal"/>
      <w:lvlText w:val="%1."/>
      <w:lvlJc w:val="left"/>
      <w:pPr>
        <w:ind w:left="1363" w:hanging="360"/>
      </w:pPr>
      <w:rPr>
        <w:rFonts w:hint="default"/>
      </w:rPr>
    </w:lvl>
    <w:lvl w:ilvl="1" w:tplc="04190019" w:tentative="1">
      <w:start w:val="1"/>
      <w:numFmt w:val="lowerLetter"/>
      <w:lvlText w:val="%2."/>
      <w:lvlJc w:val="left"/>
      <w:pPr>
        <w:ind w:left="2083" w:hanging="360"/>
      </w:pPr>
    </w:lvl>
    <w:lvl w:ilvl="2" w:tplc="0419001B" w:tentative="1">
      <w:start w:val="1"/>
      <w:numFmt w:val="lowerRoman"/>
      <w:lvlText w:val="%3."/>
      <w:lvlJc w:val="right"/>
      <w:pPr>
        <w:ind w:left="2803" w:hanging="180"/>
      </w:pPr>
    </w:lvl>
    <w:lvl w:ilvl="3" w:tplc="0419000F" w:tentative="1">
      <w:start w:val="1"/>
      <w:numFmt w:val="decimal"/>
      <w:lvlText w:val="%4."/>
      <w:lvlJc w:val="left"/>
      <w:pPr>
        <w:ind w:left="3523" w:hanging="360"/>
      </w:pPr>
    </w:lvl>
    <w:lvl w:ilvl="4" w:tplc="04190019" w:tentative="1">
      <w:start w:val="1"/>
      <w:numFmt w:val="lowerLetter"/>
      <w:lvlText w:val="%5."/>
      <w:lvlJc w:val="left"/>
      <w:pPr>
        <w:ind w:left="4243" w:hanging="360"/>
      </w:pPr>
    </w:lvl>
    <w:lvl w:ilvl="5" w:tplc="0419001B" w:tentative="1">
      <w:start w:val="1"/>
      <w:numFmt w:val="lowerRoman"/>
      <w:lvlText w:val="%6."/>
      <w:lvlJc w:val="right"/>
      <w:pPr>
        <w:ind w:left="4963" w:hanging="180"/>
      </w:pPr>
    </w:lvl>
    <w:lvl w:ilvl="6" w:tplc="0419000F" w:tentative="1">
      <w:start w:val="1"/>
      <w:numFmt w:val="decimal"/>
      <w:lvlText w:val="%7."/>
      <w:lvlJc w:val="left"/>
      <w:pPr>
        <w:ind w:left="5683" w:hanging="360"/>
      </w:pPr>
    </w:lvl>
    <w:lvl w:ilvl="7" w:tplc="04190019" w:tentative="1">
      <w:start w:val="1"/>
      <w:numFmt w:val="lowerLetter"/>
      <w:lvlText w:val="%8."/>
      <w:lvlJc w:val="left"/>
      <w:pPr>
        <w:ind w:left="6403" w:hanging="360"/>
      </w:pPr>
    </w:lvl>
    <w:lvl w:ilvl="8" w:tplc="0419001B" w:tentative="1">
      <w:start w:val="1"/>
      <w:numFmt w:val="lowerRoman"/>
      <w:lvlText w:val="%9."/>
      <w:lvlJc w:val="right"/>
      <w:pPr>
        <w:ind w:left="7123" w:hanging="180"/>
      </w:pPr>
    </w:lvl>
  </w:abstractNum>
  <w:abstractNum w:abstractNumId="16">
    <w:nsid w:val="26D03C59"/>
    <w:multiLevelType w:val="hybridMultilevel"/>
    <w:tmpl w:val="A7F03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B0E7D71"/>
    <w:multiLevelType w:val="hybridMultilevel"/>
    <w:tmpl w:val="13B8B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760A85"/>
    <w:multiLevelType w:val="hybridMultilevel"/>
    <w:tmpl w:val="8E860E84"/>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9">
    <w:nsid w:val="301E1BCE"/>
    <w:multiLevelType w:val="hybridMultilevel"/>
    <w:tmpl w:val="69C06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7A48C3"/>
    <w:multiLevelType w:val="hybridMultilevel"/>
    <w:tmpl w:val="F69A06C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FA4A63"/>
    <w:multiLevelType w:val="hybridMultilevel"/>
    <w:tmpl w:val="0194FBB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452C5BB5"/>
    <w:multiLevelType w:val="hybridMultilevel"/>
    <w:tmpl w:val="DF4ACCEE"/>
    <w:lvl w:ilvl="0" w:tplc="14D2FDB2">
      <w:start w:val="1"/>
      <w:numFmt w:val="decimal"/>
      <w:lvlText w:val="%1."/>
      <w:lvlJc w:val="left"/>
      <w:pPr>
        <w:ind w:left="1712" w:hanging="360"/>
      </w:pPr>
      <w:rPr>
        <w:rFonts w:hint="default"/>
      </w:rPr>
    </w:lvl>
    <w:lvl w:ilvl="1" w:tplc="04190019" w:tentative="1">
      <w:start w:val="1"/>
      <w:numFmt w:val="lowerLetter"/>
      <w:lvlText w:val="%2."/>
      <w:lvlJc w:val="left"/>
      <w:pPr>
        <w:ind w:left="2083" w:hanging="360"/>
      </w:pPr>
    </w:lvl>
    <w:lvl w:ilvl="2" w:tplc="0419001B" w:tentative="1">
      <w:start w:val="1"/>
      <w:numFmt w:val="lowerRoman"/>
      <w:lvlText w:val="%3."/>
      <w:lvlJc w:val="right"/>
      <w:pPr>
        <w:ind w:left="2803" w:hanging="180"/>
      </w:pPr>
    </w:lvl>
    <w:lvl w:ilvl="3" w:tplc="0419000F" w:tentative="1">
      <w:start w:val="1"/>
      <w:numFmt w:val="decimal"/>
      <w:lvlText w:val="%4."/>
      <w:lvlJc w:val="left"/>
      <w:pPr>
        <w:ind w:left="3523" w:hanging="360"/>
      </w:pPr>
    </w:lvl>
    <w:lvl w:ilvl="4" w:tplc="04190019" w:tentative="1">
      <w:start w:val="1"/>
      <w:numFmt w:val="lowerLetter"/>
      <w:lvlText w:val="%5."/>
      <w:lvlJc w:val="left"/>
      <w:pPr>
        <w:ind w:left="4243" w:hanging="360"/>
      </w:pPr>
    </w:lvl>
    <w:lvl w:ilvl="5" w:tplc="0419001B" w:tentative="1">
      <w:start w:val="1"/>
      <w:numFmt w:val="lowerRoman"/>
      <w:lvlText w:val="%6."/>
      <w:lvlJc w:val="right"/>
      <w:pPr>
        <w:ind w:left="4963" w:hanging="180"/>
      </w:pPr>
    </w:lvl>
    <w:lvl w:ilvl="6" w:tplc="0419000F" w:tentative="1">
      <w:start w:val="1"/>
      <w:numFmt w:val="decimal"/>
      <w:lvlText w:val="%7."/>
      <w:lvlJc w:val="left"/>
      <w:pPr>
        <w:ind w:left="5683" w:hanging="360"/>
      </w:pPr>
    </w:lvl>
    <w:lvl w:ilvl="7" w:tplc="04190019" w:tentative="1">
      <w:start w:val="1"/>
      <w:numFmt w:val="lowerLetter"/>
      <w:lvlText w:val="%8."/>
      <w:lvlJc w:val="left"/>
      <w:pPr>
        <w:ind w:left="6403" w:hanging="360"/>
      </w:pPr>
    </w:lvl>
    <w:lvl w:ilvl="8" w:tplc="0419001B" w:tentative="1">
      <w:start w:val="1"/>
      <w:numFmt w:val="lowerRoman"/>
      <w:lvlText w:val="%9."/>
      <w:lvlJc w:val="right"/>
      <w:pPr>
        <w:ind w:left="7123" w:hanging="180"/>
      </w:pPr>
    </w:lvl>
  </w:abstractNum>
  <w:abstractNum w:abstractNumId="23">
    <w:nsid w:val="45BF61C3"/>
    <w:multiLevelType w:val="hybridMultilevel"/>
    <w:tmpl w:val="69C06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6E7CD3"/>
    <w:multiLevelType w:val="singleLevel"/>
    <w:tmpl w:val="F99C8000"/>
    <w:lvl w:ilvl="0">
      <w:numFmt w:val="bullet"/>
      <w:lvlText w:val="-"/>
      <w:lvlJc w:val="left"/>
      <w:pPr>
        <w:ind w:left="360" w:hanging="360"/>
      </w:pPr>
      <w:rPr>
        <w:rFonts w:hint="default"/>
      </w:rPr>
    </w:lvl>
  </w:abstractNum>
  <w:abstractNum w:abstractNumId="25">
    <w:nsid w:val="4934068B"/>
    <w:multiLevelType w:val="hybridMultilevel"/>
    <w:tmpl w:val="63EE0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CF4171"/>
    <w:multiLevelType w:val="hybridMultilevel"/>
    <w:tmpl w:val="84C4CC98"/>
    <w:lvl w:ilvl="0" w:tplc="14D2FDB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01D3F61"/>
    <w:multiLevelType w:val="hybridMultilevel"/>
    <w:tmpl w:val="8C02B6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A3452B"/>
    <w:multiLevelType w:val="hybridMultilevel"/>
    <w:tmpl w:val="8A1CC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B47B80"/>
    <w:multiLevelType w:val="hybridMultilevel"/>
    <w:tmpl w:val="3E384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18D37E6"/>
    <w:multiLevelType w:val="hybridMultilevel"/>
    <w:tmpl w:val="F6F0E05A"/>
    <w:lvl w:ilvl="0" w:tplc="14D2FD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3BB36BA"/>
    <w:multiLevelType w:val="hybridMultilevel"/>
    <w:tmpl w:val="59EE5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A981116"/>
    <w:multiLevelType w:val="singleLevel"/>
    <w:tmpl w:val="F99C8000"/>
    <w:lvl w:ilvl="0">
      <w:numFmt w:val="bullet"/>
      <w:lvlText w:val="-"/>
      <w:lvlJc w:val="left"/>
      <w:pPr>
        <w:tabs>
          <w:tab w:val="num" w:pos="1437"/>
        </w:tabs>
        <w:ind w:left="851" w:firstLine="226"/>
      </w:pPr>
      <w:rPr>
        <w:rFonts w:hint="default"/>
      </w:rPr>
    </w:lvl>
  </w:abstractNum>
  <w:abstractNum w:abstractNumId="33">
    <w:nsid w:val="6AB145AA"/>
    <w:multiLevelType w:val="hybridMultilevel"/>
    <w:tmpl w:val="A9AA5F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AD70CCC"/>
    <w:multiLevelType w:val="hybridMultilevel"/>
    <w:tmpl w:val="8C02B6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83492E"/>
    <w:multiLevelType w:val="hybridMultilevel"/>
    <w:tmpl w:val="61B49A94"/>
    <w:lvl w:ilvl="0" w:tplc="14D2FDB2">
      <w:start w:val="1"/>
      <w:numFmt w:val="decimal"/>
      <w:lvlText w:val="%1."/>
      <w:lvlJc w:val="left"/>
      <w:pPr>
        <w:ind w:left="1712" w:hanging="360"/>
      </w:pPr>
      <w:rPr>
        <w:rFonts w:hint="default"/>
      </w:rPr>
    </w:lvl>
    <w:lvl w:ilvl="1" w:tplc="04190019" w:tentative="1">
      <w:start w:val="1"/>
      <w:numFmt w:val="lowerLetter"/>
      <w:lvlText w:val="%2."/>
      <w:lvlJc w:val="left"/>
      <w:pPr>
        <w:ind w:left="2083" w:hanging="360"/>
      </w:pPr>
    </w:lvl>
    <w:lvl w:ilvl="2" w:tplc="0419001B" w:tentative="1">
      <w:start w:val="1"/>
      <w:numFmt w:val="lowerRoman"/>
      <w:lvlText w:val="%3."/>
      <w:lvlJc w:val="right"/>
      <w:pPr>
        <w:ind w:left="2803" w:hanging="180"/>
      </w:pPr>
    </w:lvl>
    <w:lvl w:ilvl="3" w:tplc="0419000F" w:tentative="1">
      <w:start w:val="1"/>
      <w:numFmt w:val="decimal"/>
      <w:lvlText w:val="%4."/>
      <w:lvlJc w:val="left"/>
      <w:pPr>
        <w:ind w:left="3523" w:hanging="360"/>
      </w:pPr>
    </w:lvl>
    <w:lvl w:ilvl="4" w:tplc="04190019" w:tentative="1">
      <w:start w:val="1"/>
      <w:numFmt w:val="lowerLetter"/>
      <w:lvlText w:val="%5."/>
      <w:lvlJc w:val="left"/>
      <w:pPr>
        <w:ind w:left="4243" w:hanging="360"/>
      </w:pPr>
    </w:lvl>
    <w:lvl w:ilvl="5" w:tplc="0419001B" w:tentative="1">
      <w:start w:val="1"/>
      <w:numFmt w:val="lowerRoman"/>
      <w:lvlText w:val="%6."/>
      <w:lvlJc w:val="right"/>
      <w:pPr>
        <w:ind w:left="4963" w:hanging="180"/>
      </w:pPr>
    </w:lvl>
    <w:lvl w:ilvl="6" w:tplc="0419000F" w:tentative="1">
      <w:start w:val="1"/>
      <w:numFmt w:val="decimal"/>
      <w:lvlText w:val="%7."/>
      <w:lvlJc w:val="left"/>
      <w:pPr>
        <w:ind w:left="5683" w:hanging="360"/>
      </w:pPr>
    </w:lvl>
    <w:lvl w:ilvl="7" w:tplc="04190019" w:tentative="1">
      <w:start w:val="1"/>
      <w:numFmt w:val="lowerLetter"/>
      <w:lvlText w:val="%8."/>
      <w:lvlJc w:val="left"/>
      <w:pPr>
        <w:ind w:left="6403" w:hanging="360"/>
      </w:pPr>
    </w:lvl>
    <w:lvl w:ilvl="8" w:tplc="0419001B" w:tentative="1">
      <w:start w:val="1"/>
      <w:numFmt w:val="lowerRoman"/>
      <w:lvlText w:val="%9."/>
      <w:lvlJc w:val="right"/>
      <w:pPr>
        <w:ind w:left="7123" w:hanging="180"/>
      </w:pPr>
    </w:lvl>
  </w:abstractNum>
  <w:abstractNum w:abstractNumId="36">
    <w:nsid w:val="6D8B2A92"/>
    <w:multiLevelType w:val="hybridMultilevel"/>
    <w:tmpl w:val="E034EC7E"/>
    <w:lvl w:ilvl="0" w:tplc="14D2FDB2">
      <w:start w:val="1"/>
      <w:numFmt w:val="decimal"/>
      <w:lvlText w:val="%1."/>
      <w:lvlJc w:val="left"/>
      <w:pPr>
        <w:ind w:left="1129"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7">
    <w:nsid w:val="6E003871"/>
    <w:multiLevelType w:val="hybridMultilevel"/>
    <w:tmpl w:val="EBCCB9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E352EC7"/>
    <w:multiLevelType w:val="hybridMultilevel"/>
    <w:tmpl w:val="6ECE4E58"/>
    <w:lvl w:ilvl="0" w:tplc="14D2FDB2">
      <w:start w:val="1"/>
      <w:numFmt w:val="decimal"/>
      <w:lvlText w:val="%1."/>
      <w:lvlJc w:val="left"/>
      <w:pPr>
        <w:ind w:left="1712" w:hanging="360"/>
      </w:pPr>
      <w:rPr>
        <w:rFonts w:hint="default"/>
      </w:rPr>
    </w:lvl>
    <w:lvl w:ilvl="1" w:tplc="04190019" w:tentative="1">
      <w:start w:val="1"/>
      <w:numFmt w:val="lowerLetter"/>
      <w:lvlText w:val="%2."/>
      <w:lvlJc w:val="left"/>
      <w:pPr>
        <w:ind w:left="2083" w:hanging="360"/>
      </w:pPr>
    </w:lvl>
    <w:lvl w:ilvl="2" w:tplc="0419001B" w:tentative="1">
      <w:start w:val="1"/>
      <w:numFmt w:val="lowerRoman"/>
      <w:lvlText w:val="%3."/>
      <w:lvlJc w:val="right"/>
      <w:pPr>
        <w:ind w:left="2803" w:hanging="180"/>
      </w:pPr>
    </w:lvl>
    <w:lvl w:ilvl="3" w:tplc="0419000F" w:tentative="1">
      <w:start w:val="1"/>
      <w:numFmt w:val="decimal"/>
      <w:lvlText w:val="%4."/>
      <w:lvlJc w:val="left"/>
      <w:pPr>
        <w:ind w:left="3523" w:hanging="360"/>
      </w:pPr>
    </w:lvl>
    <w:lvl w:ilvl="4" w:tplc="04190019" w:tentative="1">
      <w:start w:val="1"/>
      <w:numFmt w:val="lowerLetter"/>
      <w:lvlText w:val="%5."/>
      <w:lvlJc w:val="left"/>
      <w:pPr>
        <w:ind w:left="4243" w:hanging="360"/>
      </w:pPr>
    </w:lvl>
    <w:lvl w:ilvl="5" w:tplc="0419001B" w:tentative="1">
      <w:start w:val="1"/>
      <w:numFmt w:val="lowerRoman"/>
      <w:lvlText w:val="%6."/>
      <w:lvlJc w:val="right"/>
      <w:pPr>
        <w:ind w:left="4963" w:hanging="180"/>
      </w:pPr>
    </w:lvl>
    <w:lvl w:ilvl="6" w:tplc="0419000F" w:tentative="1">
      <w:start w:val="1"/>
      <w:numFmt w:val="decimal"/>
      <w:lvlText w:val="%7."/>
      <w:lvlJc w:val="left"/>
      <w:pPr>
        <w:ind w:left="5683" w:hanging="360"/>
      </w:pPr>
    </w:lvl>
    <w:lvl w:ilvl="7" w:tplc="04190019" w:tentative="1">
      <w:start w:val="1"/>
      <w:numFmt w:val="lowerLetter"/>
      <w:lvlText w:val="%8."/>
      <w:lvlJc w:val="left"/>
      <w:pPr>
        <w:ind w:left="6403" w:hanging="360"/>
      </w:pPr>
    </w:lvl>
    <w:lvl w:ilvl="8" w:tplc="0419001B" w:tentative="1">
      <w:start w:val="1"/>
      <w:numFmt w:val="lowerRoman"/>
      <w:lvlText w:val="%9."/>
      <w:lvlJc w:val="right"/>
      <w:pPr>
        <w:ind w:left="7123" w:hanging="180"/>
      </w:pPr>
    </w:lvl>
  </w:abstractNum>
  <w:abstractNum w:abstractNumId="39">
    <w:nsid w:val="6ED955D5"/>
    <w:multiLevelType w:val="hybridMultilevel"/>
    <w:tmpl w:val="065072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F66720B"/>
    <w:multiLevelType w:val="hybridMultilevel"/>
    <w:tmpl w:val="C37C1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AD7E7B"/>
    <w:multiLevelType w:val="hybridMultilevel"/>
    <w:tmpl w:val="1CA65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4B92A8F"/>
    <w:multiLevelType w:val="hybridMultilevel"/>
    <w:tmpl w:val="35C41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D937DF"/>
    <w:multiLevelType w:val="hybridMultilevel"/>
    <w:tmpl w:val="41EC6506"/>
    <w:lvl w:ilvl="0" w:tplc="0419000F">
      <w:start w:val="1"/>
      <w:numFmt w:val="decimal"/>
      <w:lvlText w:val="%1."/>
      <w:lvlJc w:val="left"/>
      <w:pPr>
        <w:ind w:left="1363" w:hanging="360"/>
      </w:pPr>
    </w:lvl>
    <w:lvl w:ilvl="1" w:tplc="04190019" w:tentative="1">
      <w:start w:val="1"/>
      <w:numFmt w:val="lowerLetter"/>
      <w:lvlText w:val="%2."/>
      <w:lvlJc w:val="left"/>
      <w:pPr>
        <w:ind w:left="2083" w:hanging="360"/>
      </w:pPr>
    </w:lvl>
    <w:lvl w:ilvl="2" w:tplc="0419001B" w:tentative="1">
      <w:start w:val="1"/>
      <w:numFmt w:val="lowerRoman"/>
      <w:lvlText w:val="%3."/>
      <w:lvlJc w:val="right"/>
      <w:pPr>
        <w:ind w:left="2803" w:hanging="180"/>
      </w:pPr>
    </w:lvl>
    <w:lvl w:ilvl="3" w:tplc="0419000F" w:tentative="1">
      <w:start w:val="1"/>
      <w:numFmt w:val="decimal"/>
      <w:lvlText w:val="%4."/>
      <w:lvlJc w:val="left"/>
      <w:pPr>
        <w:ind w:left="3523" w:hanging="360"/>
      </w:pPr>
    </w:lvl>
    <w:lvl w:ilvl="4" w:tplc="04190019" w:tentative="1">
      <w:start w:val="1"/>
      <w:numFmt w:val="lowerLetter"/>
      <w:lvlText w:val="%5."/>
      <w:lvlJc w:val="left"/>
      <w:pPr>
        <w:ind w:left="4243" w:hanging="360"/>
      </w:pPr>
    </w:lvl>
    <w:lvl w:ilvl="5" w:tplc="0419001B" w:tentative="1">
      <w:start w:val="1"/>
      <w:numFmt w:val="lowerRoman"/>
      <w:lvlText w:val="%6."/>
      <w:lvlJc w:val="right"/>
      <w:pPr>
        <w:ind w:left="4963" w:hanging="180"/>
      </w:pPr>
    </w:lvl>
    <w:lvl w:ilvl="6" w:tplc="0419000F" w:tentative="1">
      <w:start w:val="1"/>
      <w:numFmt w:val="decimal"/>
      <w:lvlText w:val="%7."/>
      <w:lvlJc w:val="left"/>
      <w:pPr>
        <w:ind w:left="5683" w:hanging="360"/>
      </w:pPr>
    </w:lvl>
    <w:lvl w:ilvl="7" w:tplc="04190019" w:tentative="1">
      <w:start w:val="1"/>
      <w:numFmt w:val="lowerLetter"/>
      <w:lvlText w:val="%8."/>
      <w:lvlJc w:val="left"/>
      <w:pPr>
        <w:ind w:left="6403" w:hanging="360"/>
      </w:pPr>
    </w:lvl>
    <w:lvl w:ilvl="8" w:tplc="0419001B" w:tentative="1">
      <w:start w:val="1"/>
      <w:numFmt w:val="lowerRoman"/>
      <w:lvlText w:val="%9."/>
      <w:lvlJc w:val="right"/>
      <w:pPr>
        <w:ind w:left="7123" w:hanging="180"/>
      </w:pPr>
    </w:lvl>
  </w:abstractNum>
  <w:num w:numId="1">
    <w:abstractNumId w:val="14"/>
  </w:num>
  <w:num w:numId="2">
    <w:abstractNumId w:val="39"/>
  </w:num>
  <w:num w:numId="3">
    <w:abstractNumId w:val="8"/>
  </w:num>
  <w:num w:numId="4">
    <w:abstractNumId w:val="25"/>
  </w:num>
  <w:num w:numId="5">
    <w:abstractNumId w:val="37"/>
  </w:num>
  <w:num w:numId="6">
    <w:abstractNumId w:val="33"/>
  </w:num>
  <w:num w:numId="7">
    <w:abstractNumId w:val="0"/>
  </w:num>
  <w:num w:numId="8">
    <w:abstractNumId w:val="13"/>
  </w:num>
  <w:num w:numId="9">
    <w:abstractNumId w:val="10"/>
  </w:num>
  <w:num w:numId="10">
    <w:abstractNumId w:val="32"/>
  </w:num>
  <w:num w:numId="11">
    <w:abstractNumId w:val="24"/>
  </w:num>
  <w:num w:numId="12">
    <w:abstractNumId w:val="5"/>
  </w:num>
  <w:num w:numId="13">
    <w:abstractNumId w:val="17"/>
  </w:num>
  <w:num w:numId="14">
    <w:abstractNumId w:val="19"/>
  </w:num>
  <w:num w:numId="15">
    <w:abstractNumId w:val="1"/>
  </w:num>
  <w:num w:numId="16">
    <w:abstractNumId w:val="11"/>
  </w:num>
  <w:num w:numId="17">
    <w:abstractNumId w:val="41"/>
  </w:num>
  <w:num w:numId="18">
    <w:abstractNumId w:val="23"/>
  </w:num>
  <w:num w:numId="19">
    <w:abstractNumId w:val="18"/>
  </w:num>
  <w:num w:numId="20">
    <w:abstractNumId w:val="28"/>
  </w:num>
  <w:num w:numId="21">
    <w:abstractNumId w:val="9"/>
  </w:num>
  <w:num w:numId="22">
    <w:abstractNumId w:val="40"/>
  </w:num>
  <w:num w:numId="23">
    <w:abstractNumId w:val="21"/>
  </w:num>
  <w:num w:numId="24">
    <w:abstractNumId w:val="20"/>
  </w:num>
  <w:num w:numId="25">
    <w:abstractNumId w:val="31"/>
  </w:num>
  <w:num w:numId="26">
    <w:abstractNumId w:val="43"/>
  </w:num>
  <w:num w:numId="27">
    <w:abstractNumId w:val="6"/>
  </w:num>
  <w:num w:numId="28">
    <w:abstractNumId w:val="20"/>
    <w:lvlOverride w:ilvl="0">
      <w:lvl w:ilvl="0" w:tplc="0419000F">
        <w:start w:val="1"/>
        <w:numFmt w:val="decimal"/>
        <w:lvlText w:val="%1."/>
        <w:lvlJc w:val="left"/>
        <w:pPr>
          <w:ind w:left="720" w:hanging="360"/>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29">
    <w:abstractNumId w:val="20"/>
  </w:num>
  <w:num w:numId="30">
    <w:abstractNumId w:val="29"/>
  </w:num>
  <w:num w:numId="31">
    <w:abstractNumId w:val="7"/>
  </w:num>
  <w:num w:numId="32">
    <w:abstractNumId w:val="15"/>
  </w:num>
  <w:num w:numId="33">
    <w:abstractNumId w:val="4"/>
  </w:num>
  <w:num w:numId="34">
    <w:abstractNumId w:val="34"/>
  </w:num>
  <w:num w:numId="35">
    <w:abstractNumId w:val="27"/>
  </w:num>
  <w:num w:numId="36">
    <w:abstractNumId w:val="16"/>
  </w:num>
  <w:num w:numId="37">
    <w:abstractNumId w:val="30"/>
  </w:num>
  <w:num w:numId="38">
    <w:abstractNumId w:val="22"/>
  </w:num>
  <w:num w:numId="39">
    <w:abstractNumId w:val="26"/>
  </w:num>
  <w:num w:numId="40">
    <w:abstractNumId w:val="35"/>
  </w:num>
  <w:num w:numId="41">
    <w:abstractNumId w:val="36"/>
  </w:num>
  <w:num w:numId="42">
    <w:abstractNumId w:val="38"/>
  </w:num>
  <w:num w:numId="43">
    <w:abstractNumId w:val="12"/>
  </w:num>
  <w:num w:numId="44">
    <w:abstractNumId w:val="2"/>
  </w:num>
  <w:num w:numId="4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08"/>
  <w:characterSpacingControl w:val="doNotCompress"/>
  <w:footnotePr>
    <w:footnote w:id="-1"/>
    <w:footnote w:id="0"/>
  </w:footnotePr>
  <w:endnotePr>
    <w:endnote w:id="-1"/>
    <w:endnote w:id="0"/>
  </w:endnotePr>
  <w:compat>
    <w:useFELayout/>
  </w:compat>
  <w:rsids>
    <w:rsidRoot w:val="005B2BCC"/>
    <w:rsid w:val="0000283D"/>
    <w:rsid w:val="00002E7A"/>
    <w:rsid w:val="00014FF4"/>
    <w:rsid w:val="00016753"/>
    <w:rsid w:val="00022F7B"/>
    <w:rsid w:val="0003236A"/>
    <w:rsid w:val="00032ABC"/>
    <w:rsid w:val="00032B78"/>
    <w:rsid w:val="00034721"/>
    <w:rsid w:val="00037CAE"/>
    <w:rsid w:val="000406FA"/>
    <w:rsid w:val="00047319"/>
    <w:rsid w:val="00065B9A"/>
    <w:rsid w:val="00070F2E"/>
    <w:rsid w:val="0007124D"/>
    <w:rsid w:val="000727FC"/>
    <w:rsid w:val="00087B1E"/>
    <w:rsid w:val="00091349"/>
    <w:rsid w:val="000B6D8A"/>
    <w:rsid w:val="000C1FC4"/>
    <w:rsid w:val="000C2A84"/>
    <w:rsid w:val="000C32BF"/>
    <w:rsid w:val="000C4268"/>
    <w:rsid w:val="000D58CB"/>
    <w:rsid w:val="000D6898"/>
    <w:rsid w:val="000E0BB8"/>
    <w:rsid w:val="000E1761"/>
    <w:rsid w:val="000E26D9"/>
    <w:rsid w:val="001072B6"/>
    <w:rsid w:val="001149BA"/>
    <w:rsid w:val="00120394"/>
    <w:rsid w:val="0013362A"/>
    <w:rsid w:val="00136545"/>
    <w:rsid w:val="0014526F"/>
    <w:rsid w:val="00151100"/>
    <w:rsid w:val="00155017"/>
    <w:rsid w:val="0015591D"/>
    <w:rsid w:val="00160824"/>
    <w:rsid w:val="001624F8"/>
    <w:rsid w:val="00163F1D"/>
    <w:rsid w:val="0018324A"/>
    <w:rsid w:val="00186EC1"/>
    <w:rsid w:val="001C294B"/>
    <w:rsid w:val="001D5783"/>
    <w:rsid w:val="001F310F"/>
    <w:rsid w:val="001F79AF"/>
    <w:rsid w:val="0020588D"/>
    <w:rsid w:val="00205D1A"/>
    <w:rsid w:val="00212ABC"/>
    <w:rsid w:val="00233B7D"/>
    <w:rsid w:val="00256887"/>
    <w:rsid w:val="002606B6"/>
    <w:rsid w:val="00263241"/>
    <w:rsid w:val="00267307"/>
    <w:rsid w:val="002708DD"/>
    <w:rsid w:val="00273362"/>
    <w:rsid w:val="002737E0"/>
    <w:rsid w:val="0027462F"/>
    <w:rsid w:val="0027643B"/>
    <w:rsid w:val="002846D7"/>
    <w:rsid w:val="002A35EC"/>
    <w:rsid w:val="002B2866"/>
    <w:rsid w:val="002F5DDA"/>
    <w:rsid w:val="003050AB"/>
    <w:rsid w:val="0031504F"/>
    <w:rsid w:val="00323E02"/>
    <w:rsid w:val="003341C9"/>
    <w:rsid w:val="00337FA1"/>
    <w:rsid w:val="00354163"/>
    <w:rsid w:val="00364A0A"/>
    <w:rsid w:val="00385DC4"/>
    <w:rsid w:val="003A3298"/>
    <w:rsid w:val="003A6F71"/>
    <w:rsid w:val="003B4386"/>
    <w:rsid w:val="003C69EB"/>
    <w:rsid w:val="003D1B1B"/>
    <w:rsid w:val="003D3564"/>
    <w:rsid w:val="003D44ED"/>
    <w:rsid w:val="003E60A2"/>
    <w:rsid w:val="003F065F"/>
    <w:rsid w:val="00400BAC"/>
    <w:rsid w:val="00401276"/>
    <w:rsid w:val="004053ED"/>
    <w:rsid w:val="00406CE9"/>
    <w:rsid w:val="00422B8B"/>
    <w:rsid w:val="00426954"/>
    <w:rsid w:val="00435A71"/>
    <w:rsid w:val="00436474"/>
    <w:rsid w:val="00446DFF"/>
    <w:rsid w:val="00450716"/>
    <w:rsid w:val="004627DD"/>
    <w:rsid w:val="004651E1"/>
    <w:rsid w:val="00474FD5"/>
    <w:rsid w:val="00497E06"/>
    <w:rsid w:val="004A534C"/>
    <w:rsid w:val="004B2B04"/>
    <w:rsid w:val="004C0703"/>
    <w:rsid w:val="004D5B1D"/>
    <w:rsid w:val="004E08BD"/>
    <w:rsid w:val="004E5D06"/>
    <w:rsid w:val="004E659E"/>
    <w:rsid w:val="004E7A02"/>
    <w:rsid w:val="0050188F"/>
    <w:rsid w:val="00503B35"/>
    <w:rsid w:val="00520D8E"/>
    <w:rsid w:val="005223C3"/>
    <w:rsid w:val="00530D10"/>
    <w:rsid w:val="0053485F"/>
    <w:rsid w:val="005528F1"/>
    <w:rsid w:val="00553812"/>
    <w:rsid w:val="00556B0E"/>
    <w:rsid w:val="0058041C"/>
    <w:rsid w:val="005938C6"/>
    <w:rsid w:val="005B2BCC"/>
    <w:rsid w:val="005B419D"/>
    <w:rsid w:val="005B4B86"/>
    <w:rsid w:val="005D6D3D"/>
    <w:rsid w:val="005E38A3"/>
    <w:rsid w:val="005E6322"/>
    <w:rsid w:val="005E6E3F"/>
    <w:rsid w:val="005F34D1"/>
    <w:rsid w:val="005F3AF2"/>
    <w:rsid w:val="005F53A3"/>
    <w:rsid w:val="005F60B2"/>
    <w:rsid w:val="006064D4"/>
    <w:rsid w:val="006246E6"/>
    <w:rsid w:val="00642139"/>
    <w:rsid w:val="00647F48"/>
    <w:rsid w:val="00651F00"/>
    <w:rsid w:val="006845DE"/>
    <w:rsid w:val="0068774E"/>
    <w:rsid w:val="006A4132"/>
    <w:rsid w:val="006C54C3"/>
    <w:rsid w:val="006D6EEB"/>
    <w:rsid w:val="006E2A4C"/>
    <w:rsid w:val="006E3778"/>
    <w:rsid w:val="006E6C4A"/>
    <w:rsid w:val="006F0885"/>
    <w:rsid w:val="00702B78"/>
    <w:rsid w:val="00704228"/>
    <w:rsid w:val="007048E1"/>
    <w:rsid w:val="00705F10"/>
    <w:rsid w:val="0073226D"/>
    <w:rsid w:val="007363F9"/>
    <w:rsid w:val="007412FA"/>
    <w:rsid w:val="00743189"/>
    <w:rsid w:val="00757D0B"/>
    <w:rsid w:val="00761BEB"/>
    <w:rsid w:val="00765E42"/>
    <w:rsid w:val="00775D15"/>
    <w:rsid w:val="007774F0"/>
    <w:rsid w:val="00781D54"/>
    <w:rsid w:val="00791CFB"/>
    <w:rsid w:val="007949D8"/>
    <w:rsid w:val="007A1D3E"/>
    <w:rsid w:val="007B290F"/>
    <w:rsid w:val="007B35D0"/>
    <w:rsid w:val="007C0E93"/>
    <w:rsid w:val="007C6773"/>
    <w:rsid w:val="007D64FC"/>
    <w:rsid w:val="007E016B"/>
    <w:rsid w:val="007E3C44"/>
    <w:rsid w:val="007F41AA"/>
    <w:rsid w:val="0080176F"/>
    <w:rsid w:val="00802A31"/>
    <w:rsid w:val="008129DD"/>
    <w:rsid w:val="008155B0"/>
    <w:rsid w:val="0083372E"/>
    <w:rsid w:val="008441CD"/>
    <w:rsid w:val="00844A5E"/>
    <w:rsid w:val="00856185"/>
    <w:rsid w:val="008564E3"/>
    <w:rsid w:val="008634B5"/>
    <w:rsid w:val="008669E6"/>
    <w:rsid w:val="00885A12"/>
    <w:rsid w:val="008871ED"/>
    <w:rsid w:val="008A091A"/>
    <w:rsid w:val="008B2B75"/>
    <w:rsid w:val="008B598A"/>
    <w:rsid w:val="008B6F39"/>
    <w:rsid w:val="008B7451"/>
    <w:rsid w:val="008D2EA8"/>
    <w:rsid w:val="008E5F15"/>
    <w:rsid w:val="00901581"/>
    <w:rsid w:val="009157A6"/>
    <w:rsid w:val="00920FA6"/>
    <w:rsid w:val="00923E18"/>
    <w:rsid w:val="0094189B"/>
    <w:rsid w:val="00941C05"/>
    <w:rsid w:val="009525B4"/>
    <w:rsid w:val="0095387B"/>
    <w:rsid w:val="00964DB4"/>
    <w:rsid w:val="00964E0C"/>
    <w:rsid w:val="00970796"/>
    <w:rsid w:val="00986315"/>
    <w:rsid w:val="00994B58"/>
    <w:rsid w:val="009B19ED"/>
    <w:rsid w:val="009B481C"/>
    <w:rsid w:val="009B6273"/>
    <w:rsid w:val="009E2CB6"/>
    <w:rsid w:val="009E650B"/>
    <w:rsid w:val="009E73D8"/>
    <w:rsid w:val="009F23AF"/>
    <w:rsid w:val="009F40CB"/>
    <w:rsid w:val="00A036D8"/>
    <w:rsid w:val="00A32C82"/>
    <w:rsid w:val="00A362C8"/>
    <w:rsid w:val="00A57E91"/>
    <w:rsid w:val="00A75A55"/>
    <w:rsid w:val="00A8206A"/>
    <w:rsid w:val="00A86350"/>
    <w:rsid w:val="00A87D4C"/>
    <w:rsid w:val="00A913CA"/>
    <w:rsid w:val="00AA5980"/>
    <w:rsid w:val="00AB538C"/>
    <w:rsid w:val="00AD38A8"/>
    <w:rsid w:val="00AD50D0"/>
    <w:rsid w:val="00AD7216"/>
    <w:rsid w:val="00AE399B"/>
    <w:rsid w:val="00B06909"/>
    <w:rsid w:val="00B2093D"/>
    <w:rsid w:val="00B30BCB"/>
    <w:rsid w:val="00B31EB9"/>
    <w:rsid w:val="00B429A5"/>
    <w:rsid w:val="00B447F4"/>
    <w:rsid w:val="00B50560"/>
    <w:rsid w:val="00B621F9"/>
    <w:rsid w:val="00B77E14"/>
    <w:rsid w:val="00B926C4"/>
    <w:rsid w:val="00B93053"/>
    <w:rsid w:val="00B97FA9"/>
    <w:rsid w:val="00BA583F"/>
    <w:rsid w:val="00BA7751"/>
    <w:rsid w:val="00BB192B"/>
    <w:rsid w:val="00BB2043"/>
    <w:rsid w:val="00BB471B"/>
    <w:rsid w:val="00BF130F"/>
    <w:rsid w:val="00C030BA"/>
    <w:rsid w:val="00C36CDF"/>
    <w:rsid w:val="00C37F6C"/>
    <w:rsid w:val="00C4669C"/>
    <w:rsid w:val="00C4785F"/>
    <w:rsid w:val="00C5178C"/>
    <w:rsid w:val="00C54B66"/>
    <w:rsid w:val="00C54F33"/>
    <w:rsid w:val="00C605E3"/>
    <w:rsid w:val="00C63B3A"/>
    <w:rsid w:val="00C728E8"/>
    <w:rsid w:val="00C91E43"/>
    <w:rsid w:val="00C94EDD"/>
    <w:rsid w:val="00CA29EF"/>
    <w:rsid w:val="00CA484D"/>
    <w:rsid w:val="00CD6D2D"/>
    <w:rsid w:val="00CE34A6"/>
    <w:rsid w:val="00CE3B4A"/>
    <w:rsid w:val="00CE48A1"/>
    <w:rsid w:val="00CF0357"/>
    <w:rsid w:val="00CF471B"/>
    <w:rsid w:val="00D03126"/>
    <w:rsid w:val="00D13936"/>
    <w:rsid w:val="00D16192"/>
    <w:rsid w:val="00D20D01"/>
    <w:rsid w:val="00D255E2"/>
    <w:rsid w:val="00D35DE3"/>
    <w:rsid w:val="00D45863"/>
    <w:rsid w:val="00D508D2"/>
    <w:rsid w:val="00D52047"/>
    <w:rsid w:val="00D67618"/>
    <w:rsid w:val="00D742F4"/>
    <w:rsid w:val="00D75AE4"/>
    <w:rsid w:val="00D77F8B"/>
    <w:rsid w:val="00D845AC"/>
    <w:rsid w:val="00D936B3"/>
    <w:rsid w:val="00D94CE9"/>
    <w:rsid w:val="00D9624C"/>
    <w:rsid w:val="00D96CB3"/>
    <w:rsid w:val="00DA5AF6"/>
    <w:rsid w:val="00DE33A9"/>
    <w:rsid w:val="00E0170D"/>
    <w:rsid w:val="00E01A16"/>
    <w:rsid w:val="00E03BD8"/>
    <w:rsid w:val="00E078B2"/>
    <w:rsid w:val="00E150EE"/>
    <w:rsid w:val="00E279EE"/>
    <w:rsid w:val="00E306E9"/>
    <w:rsid w:val="00E34443"/>
    <w:rsid w:val="00E41356"/>
    <w:rsid w:val="00E45C30"/>
    <w:rsid w:val="00E45C5F"/>
    <w:rsid w:val="00E51C08"/>
    <w:rsid w:val="00E56739"/>
    <w:rsid w:val="00E57834"/>
    <w:rsid w:val="00E61553"/>
    <w:rsid w:val="00E73B3C"/>
    <w:rsid w:val="00E86D4B"/>
    <w:rsid w:val="00EA7F79"/>
    <w:rsid w:val="00EC3896"/>
    <w:rsid w:val="00ED2B59"/>
    <w:rsid w:val="00ED5D3C"/>
    <w:rsid w:val="00EF4B21"/>
    <w:rsid w:val="00EF6510"/>
    <w:rsid w:val="00F00869"/>
    <w:rsid w:val="00F0339C"/>
    <w:rsid w:val="00F15DDB"/>
    <w:rsid w:val="00F20F13"/>
    <w:rsid w:val="00F21376"/>
    <w:rsid w:val="00F27B06"/>
    <w:rsid w:val="00F3370E"/>
    <w:rsid w:val="00F654A9"/>
    <w:rsid w:val="00F65B50"/>
    <w:rsid w:val="00F704C7"/>
    <w:rsid w:val="00F7376D"/>
    <w:rsid w:val="00F75DEE"/>
    <w:rsid w:val="00F849BE"/>
    <w:rsid w:val="00FB6DD0"/>
    <w:rsid w:val="00FC232C"/>
    <w:rsid w:val="00FD4F47"/>
    <w:rsid w:val="00FF3BF0"/>
    <w:rsid w:val="00FF6F45"/>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ru-RU"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ABC"/>
    <w:rPr>
      <w:sz w:val="24"/>
      <w:szCs w:val="24"/>
    </w:rPr>
  </w:style>
  <w:style w:type="paragraph" w:styleId="1">
    <w:name w:val="heading 1"/>
    <w:basedOn w:val="a"/>
    <w:next w:val="a"/>
    <w:link w:val="10"/>
    <w:qFormat/>
    <w:rsid w:val="00C4785F"/>
    <w:pPr>
      <w:keepNext/>
      <w:keepLines/>
      <w:widowControl w:val="0"/>
      <w:numPr>
        <w:numId w:val="3"/>
      </w:numPr>
      <w:spacing w:before="480" w:line="276" w:lineRule="auto"/>
      <w:ind w:firstLine="709"/>
      <w:jc w:val="both"/>
      <w:outlineLvl w:val="0"/>
    </w:pPr>
    <w:rPr>
      <w:rFonts w:ascii="Cambria" w:eastAsia="SimSun" w:hAnsi="Cambria"/>
      <w:b/>
      <w:bCs/>
      <w:color w:val="365F91"/>
      <w:sz w:val="28"/>
      <w:szCs w:val="28"/>
      <w:lang w:eastAsia="en-US"/>
    </w:rPr>
  </w:style>
  <w:style w:type="paragraph" w:styleId="2">
    <w:name w:val="heading 2"/>
    <w:basedOn w:val="a"/>
    <w:next w:val="a"/>
    <w:link w:val="20"/>
    <w:qFormat/>
    <w:rsid w:val="00C4785F"/>
    <w:pPr>
      <w:keepNext/>
      <w:keepLines/>
      <w:widowControl w:val="0"/>
      <w:numPr>
        <w:ilvl w:val="1"/>
        <w:numId w:val="3"/>
      </w:numPr>
      <w:spacing w:before="200" w:line="276" w:lineRule="auto"/>
      <w:ind w:firstLine="709"/>
      <w:jc w:val="both"/>
      <w:outlineLvl w:val="1"/>
    </w:pPr>
    <w:rPr>
      <w:rFonts w:ascii="Cambria" w:eastAsia="SimSun" w:hAnsi="Cambria"/>
      <w:b/>
      <w:bCs/>
      <w:color w:val="4F81BD"/>
      <w:sz w:val="26"/>
      <w:szCs w:val="26"/>
      <w:lang w:eastAsia="en-US"/>
    </w:rPr>
  </w:style>
  <w:style w:type="paragraph" w:styleId="3">
    <w:name w:val="heading 3"/>
    <w:basedOn w:val="a"/>
    <w:next w:val="a"/>
    <w:link w:val="30"/>
    <w:qFormat/>
    <w:rsid w:val="00C4785F"/>
    <w:pPr>
      <w:keepNext/>
      <w:keepLines/>
      <w:widowControl w:val="0"/>
      <w:numPr>
        <w:ilvl w:val="2"/>
        <w:numId w:val="3"/>
      </w:numPr>
      <w:spacing w:before="200" w:line="276" w:lineRule="auto"/>
      <w:ind w:firstLine="709"/>
      <w:jc w:val="both"/>
      <w:outlineLvl w:val="2"/>
    </w:pPr>
    <w:rPr>
      <w:rFonts w:ascii="Cambria" w:eastAsia="SimSun" w:hAnsi="Cambria"/>
      <w:b/>
      <w:bCs/>
      <w:color w:val="4F81BD"/>
      <w:sz w:val="22"/>
      <w:szCs w:val="22"/>
      <w:lang w:eastAsia="en-US"/>
    </w:rPr>
  </w:style>
  <w:style w:type="paragraph" w:styleId="4">
    <w:name w:val="heading 4"/>
    <w:basedOn w:val="a"/>
    <w:next w:val="a"/>
    <w:link w:val="40"/>
    <w:qFormat/>
    <w:rsid w:val="00C4785F"/>
    <w:pPr>
      <w:keepNext/>
      <w:keepLines/>
      <w:widowControl w:val="0"/>
      <w:numPr>
        <w:ilvl w:val="3"/>
        <w:numId w:val="3"/>
      </w:numPr>
      <w:spacing w:before="200" w:line="276" w:lineRule="auto"/>
      <w:ind w:firstLine="709"/>
      <w:jc w:val="both"/>
      <w:outlineLvl w:val="3"/>
    </w:pPr>
    <w:rPr>
      <w:rFonts w:ascii="Cambria" w:eastAsia="SimSun" w:hAnsi="Cambria"/>
      <w:b/>
      <w:bCs/>
      <w:i/>
      <w:iCs/>
      <w:color w:val="4F81BD"/>
      <w:sz w:val="22"/>
      <w:szCs w:val="22"/>
      <w:lang w:eastAsia="en-US"/>
    </w:rPr>
  </w:style>
  <w:style w:type="paragraph" w:styleId="5">
    <w:name w:val="heading 5"/>
    <w:basedOn w:val="a"/>
    <w:next w:val="a"/>
    <w:link w:val="50"/>
    <w:qFormat/>
    <w:rsid w:val="00C4785F"/>
    <w:pPr>
      <w:keepNext/>
      <w:keepLines/>
      <w:widowControl w:val="0"/>
      <w:numPr>
        <w:ilvl w:val="4"/>
        <w:numId w:val="3"/>
      </w:numPr>
      <w:spacing w:before="200" w:line="276" w:lineRule="auto"/>
      <w:ind w:firstLine="709"/>
      <w:jc w:val="both"/>
      <w:outlineLvl w:val="4"/>
    </w:pPr>
    <w:rPr>
      <w:rFonts w:ascii="Cambria" w:eastAsia="SimSun" w:hAnsi="Cambria"/>
      <w:color w:val="243F60"/>
      <w:sz w:val="22"/>
      <w:szCs w:val="22"/>
      <w:lang w:eastAsia="en-US"/>
    </w:rPr>
  </w:style>
  <w:style w:type="paragraph" w:styleId="6">
    <w:name w:val="heading 6"/>
    <w:basedOn w:val="a"/>
    <w:next w:val="a"/>
    <w:link w:val="60"/>
    <w:qFormat/>
    <w:rsid w:val="00C4785F"/>
    <w:pPr>
      <w:keepNext/>
      <w:keepLines/>
      <w:widowControl w:val="0"/>
      <w:numPr>
        <w:ilvl w:val="5"/>
        <w:numId w:val="3"/>
      </w:numPr>
      <w:spacing w:before="200" w:line="276" w:lineRule="auto"/>
      <w:ind w:firstLine="709"/>
      <w:jc w:val="both"/>
      <w:outlineLvl w:val="5"/>
    </w:pPr>
    <w:rPr>
      <w:rFonts w:ascii="Cambria" w:eastAsia="SimSun" w:hAnsi="Cambria"/>
      <w:i/>
      <w:iCs/>
      <w:color w:val="243F60"/>
      <w:sz w:val="22"/>
      <w:szCs w:val="22"/>
      <w:lang w:eastAsia="en-US"/>
    </w:rPr>
  </w:style>
  <w:style w:type="paragraph" w:styleId="7">
    <w:name w:val="heading 7"/>
    <w:basedOn w:val="a"/>
    <w:next w:val="a"/>
    <w:link w:val="70"/>
    <w:qFormat/>
    <w:rsid w:val="00C4785F"/>
    <w:pPr>
      <w:keepNext/>
      <w:keepLines/>
      <w:widowControl w:val="0"/>
      <w:numPr>
        <w:ilvl w:val="6"/>
        <w:numId w:val="3"/>
      </w:numPr>
      <w:spacing w:before="200" w:line="276" w:lineRule="auto"/>
      <w:ind w:firstLine="709"/>
      <w:jc w:val="both"/>
      <w:outlineLvl w:val="6"/>
    </w:pPr>
    <w:rPr>
      <w:rFonts w:ascii="Cambria" w:eastAsia="SimSun" w:hAnsi="Cambria"/>
      <w:i/>
      <w:iCs/>
      <w:color w:val="404040"/>
      <w:sz w:val="22"/>
      <w:szCs w:val="22"/>
      <w:lang w:eastAsia="en-US"/>
    </w:rPr>
  </w:style>
  <w:style w:type="paragraph" w:styleId="8">
    <w:name w:val="heading 8"/>
    <w:basedOn w:val="a"/>
    <w:next w:val="a"/>
    <w:link w:val="80"/>
    <w:qFormat/>
    <w:rsid w:val="00C4785F"/>
    <w:pPr>
      <w:keepNext/>
      <w:keepLines/>
      <w:widowControl w:val="0"/>
      <w:numPr>
        <w:ilvl w:val="7"/>
        <w:numId w:val="3"/>
      </w:numPr>
      <w:spacing w:before="200" w:line="276" w:lineRule="auto"/>
      <w:ind w:firstLine="709"/>
      <w:jc w:val="both"/>
      <w:outlineLvl w:val="7"/>
    </w:pPr>
    <w:rPr>
      <w:rFonts w:ascii="Cambria" w:eastAsia="SimSun" w:hAnsi="Cambria"/>
      <w:color w:val="404040"/>
      <w:sz w:val="20"/>
      <w:szCs w:val="20"/>
      <w:lang w:eastAsia="en-US"/>
    </w:rPr>
  </w:style>
  <w:style w:type="paragraph" w:styleId="9">
    <w:name w:val="heading 9"/>
    <w:basedOn w:val="a"/>
    <w:next w:val="a"/>
    <w:link w:val="90"/>
    <w:qFormat/>
    <w:rsid w:val="00C4785F"/>
    <w:pPr>
      <w:keepNext/>
      <w:keepLines/>
      <w:widowControl w:val="0"/>
      <w:numPr>
        <w:ilvl w:val="8"/>
        <w:numId w:val="3"/>
      </w:numPr>
      <w:spacing w:before="200" w:line="276" w:lineRule="auto"/>
      <w:ind w:firstLine="709"/>
      <w:jc w:val="both"/>
      <w:outlineLvl w:val="8"/>
    </w:pPr>
    <w:rPr>
      <w:rFonts w:ascii="Cambria" w:eastAsia="SimSun"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D67618"/>
    <w:rPr>
      <w:rFonts w:ascii="Tahoma" w:hAnsi="Tahoma" w:cs="Tahoma"/>
      <w:sz w:val="16"/>
      <w:szCs w:val="16"/>
    </w:rPr>
  </w:style>
  <w:style w:type="character" w:customStyle="1" w:styleId="a4">
    <w:name w:val="Текст выноски Знак"/>
    <w:basedOn w:val="a0"/>
    <w:link w:val="a3"/>
    <w:rsid w:val="00D67618"/>
    <w:rPr>
      <w:rFonts w:ascii="Tahoma" w:hAnsi="Tahoma" w:cs="Tahoma"/>
      <w:sz w:val="16"/>
      <w:szCs w:val="16"/>
    </w:rPr>
  </w:style>
  <w:style w:type="paragraph" w:styleId="a5">
    <w:name w:val="Normal (Web)"/>
    <w:basedOn w:val="a"/>
    <w:uiPriority w:val="99"/>
    <w:rsid w:val="00AD38A8"/>
    <w:pPr>
      <w:spacing w:before="100" w:beforeAutospacing="1" w:after="100" w:afterAutospacing="1"/>
    </w:pPr>
    <w:rPr>
      <w:rFonts w:eastAsia="Times New Roman"/>
      <w:lang w:eastAsia="ru-RU"/>
    </w:rPr>
  </w:style>
  <w:style w:type="character" w:customStyle="1" w:styleId="apple-converted-space">
    <w:name w:val="apple-converted-space"/>
    <w:basedOn w:val="a0"/>
    <w:rsid w:val="00AD38A8"/>
  </w:style>
  <w:style w:type="paragraph" w:styleId="a6">
    <w:name w:val="Title"/>
    <w:aliases w:val="ГЛАВА"/>
    <w:basedOn w:val="a"/>
    <w:next w:val="a"/>
    <w:link w:val="a7"/>
    <w:qFormat/>
    <w:rsid w:val="00AD38A8"/>
    <w:pPr>
      <w:spacing w:before="240" w:after="60" w:line="360" w:lineRule="auto"/>
      <w:jc w:val="center"/>
      <w:outlineLvl w:val="0"/>
    </w:pPr>
    <w:rPr>
      <w:rFonts w:eastAsiaTheme="majorEastAsia" w:cstheme="majorBidi"/>
      <w:bCs/>
      <w:kern w:val="28"/>
      <w:szCs w:val="32"/>
      <w:lang w:eastAsia="ru-RU"/>
    </w:rPr>
  </w:style>
  <w:style w:type="character" w:customStyle="1" w:styleId="a7">
    <w:name w:val="Название Знак"/>
    <w:aliases w:val="ГЛАВА Знак"/>
    <w:basedOn w:val="a0"/>
    <w:link w:val="a6"/>
    <w:rsid w:val="00AD38A8"/>
    <w:rPr>
      <w:rFonts w:eastAsiaTheme="majorEastAsia" w:cstheme="majorBidi"/>
      <w:bCs/>
      <w:kern w:val="28"/>
      <w:sz w:val="24"/>
      <w:szCs w:val="32"/>
      <w:lang w:eastAsia="ru-RU"/>
    </w:rPr>
  </w:style>
  <w:style w:type="paragraph" w:customStyle="1" w:styleId="a8">
    <w:name w:val="подглава"/>
    <w:basedOn w:val="21"/>
    <w:next w:val="a"/>
    <w:rsid w:val="00920FA6"/>
    <w:pPr>
      <w:spacing w:after="0" w:line="360" w:lineRule="auto"/>
      <w:ind w:firstLine="851"/>
      <w:jc w:val="center"/>
    </w:pPr>
    <w:rPr>
      <w:rFonts w:eastAsia="Times New Roman"/>
      <w:lang w:eastAsia="ru-RU"/>
    </w:rPr>
  </w:style>
  <w:style w:type="paragraph" w:customStyle="1" w:styleId="a9">
    <w:name w:val="Глава"/>
    <w:basedOn w:val="11"/>
    <w:link w:val="aa"/>
    <w:rsid w:val="00920FA6"/>
    <w:pPr>
      <w:spacing w:after="0"/>
      <w:ind w:firstLine="851"/>
      <w:jc w:val="center"/>
    </w:pPr>
    <w:rPr>
      <w:rFonts w:eastAsia="Times New Roman"/>
      <w:lang w:eastAsia="ru-RU"/>
    </w:rPr>
  </w:style>
  <w:style w:type="character" w:customStyle="1" w:styleId="aa">
    <w:name w:val="Глава Знак"/>
    <w:link w:val="a9"/>
    <w:rsid w:val="00920FA6"/>
    <w:rPr>
      <w:rFonts w:eastAsia="Times New Roman"/>
      <w:sz w:val="24"/>
      <w:szCs w:val="24"/>
      <w:lang w:eastAsia="ru-RU"/>
    </w:rPr>
  </w:style>
  <w:style w:type="paragraph" w:styleId="ab">
    <w:name w:val="caption"/>
    <w:basedOn w:val="a"/>
    <w:next w:val="a"/>
    <w:qFormat/>
    <w:rsid w:val="00920FA6"/>
    <w:rPr>
      <w:rFonts w:eastAsia="Times New Roman"/>
      <w:b/>
      <w:bCs/>
      <w:sz w:val="20"/>
      <w:szCs w:val="20"/>
      <w:lang w:eastAsia="ru-RU"/>
    </w:rPr>
  </w:style>
  <w:style w:type="paragraph" w:styleId="21">
    <w:name w:val="toc 2"/>
    <w:basedOn w:val="a"/>
    <w:next w:val="a"/>
    <w:autoRedefine/>
    <w:uiPriority w:val="39"/>
    <w:rsid w:val="00920FA6"/>
    <w:pPr>
      <w:spacing w:after="100"/>
      <w:ind w:left="240"/>
    </w:pPr>
  </w:style>
  <w:style w:type="paragraph" w:styleId="11">
    <w:name w:val="toc 1"/>
    <w:basedOn w:val="a"/>
    <w:next w:val="a"/>
    <w:autoRedefine/>
    <w:uiPriority w:val="39"/>
    <w:rsid w:val="00791CFB"/>
    <w:pPr>
      <w:tabs>
        <w:tab w:val="right" w:leader="dot" w:pos="9344"/>
      </w:tabs>
      <w:spacing w:after="100" w:line="360" w:lineRule="auto"/>
      <w:jc w:val="both"/>
    </w:pPr>
  </w:style>
  <w:style w:type="paragraph" w:styleId="22">
    <w:name w:val="Body Text Indent 2"/>
    <w:basedOn w:val="a"/>
    <w:link w:val="23"/>
    <w:rsid w:val="00901581"/>
    <w:pPr>
      <w:spacing w:line="360" w:lineRule="auto"/>
      <w:ind w:firstLine="720"/>
      <w:jc w:val="both"/>
    </w:pPr>
    <w:rPr>
      <w:rFonts w:eastAsia="SimSun"/>
      <w:szCs w:val="20"/>
      <w:lang w:eastAsia="ru-RU"/>
    </w:rPr>
  </w:style>
  <w:style w:type="character" w:customStyle="1" w:styleId="23">
    <w:name w:val="Основной текст с отступом 2 Знак"/>
    <w:basedOn w:val="a0"/>
    <w:link w:val="22"/>
    <w:rsid w:val="00901581"/>
    <w:rPr>
      <w:rFonts w:eastAsia="SimSun"/>
      <w:sz w:val="24"/>
      <w:lang w:eastAsia="ru-RU"/>
    </w:rPr>
  </w:style>
  <w:style w:type="paragraph" w:styleId="ac">
    <w:name w:val="Body Text Indent"/>
    <w:basedOn w:val="a"/>
    <w:link w:val="ad"/>
    <w:rsid w:val="00901581"/>
    <w:pPr>
      <w:spacing w:after="120"/>
      <w:ind w:left="283"/>
    </w:pPr>
    <w:rPr>
      <w:rFonts w:eastAsia="SimSun"/>
      <w:lang w:eastAsia="ru-RU"/>
    </w:rPr>
  </w:style>
  <w:style w:type="character" w:customStyle="1" w:styleId="ad">
    <w:name w:val="Основной текст с отступом Знак"/>
    <w:basedOn w:val="a0"/>
    <w:link w:val="ac"/>
    <w:rsid w:val="00901581"/>
    <w:rPr>
      <w:rFonts w:eastAsia="SimSun"/>
      <w:sz w:val="24"/>
      <w:szCs w:val="24"/>
      <w:lang w:eastAsia="ru-RU"/>
    </w:rPr>
  </w:style>
  <w:style w:type="paragraph" w:styleId="ae">
    <w:name w:val="Body Text"/>
    <w:basedOn w:val="a"/>
    <w:link w:val="af"/>
    <w:rsid w:val="00901581"/>
    <w:pPr>
      <w:spacing w:after="120"/>
    </w:pPr>
    <w:rPr>
      <w:rFonts w:eastAsia="SimSun"/>
      <w:lang w:eastAsia="ru-RU"/>
    </w:rPr>
  </w:style>
  <w:style w:type="character" w:customStyle="1" w:styleId="af">
    <w:name w:val="Основной текст Знак"/>
    <w:basedOn w:val="a0"/>
    <w:link w:val="ae"/>
    <w:rsid w:val="00901581"/>
    <w:rPr>
      <w:rFonts w:eastAsia="SimSun"/>
      <w:sz w:val="24"/>
      <w:szCs w:val="24"/>
      <w:lang w:eastAsia="ru-RU"/>
    </w:rPr>
  </w:style>
  <w:style w:type="paragraph" w:customStyle="1" w:styleId="51">
    <w:name w:val="5_ОТ"/>
    <w:link w:val="52"/>
    <w:rsid w:val="00901581"/>
    <w:pPr>
      <w:spacing w:line="360" w:lineRule="auto"/>
      <w:ind w:firstLine="737"/>
      <w:jc w:val="both"/>
    </w:pPr>
    <w:rPr>
      <w:rFonts w:eastAsia="Times New Roman"/>
      <w:sz w:val="24"/>
      <w:lang w:eastAsia="ru-RU"/>
    </w:rPr>
  </w:style>
  <w:style w:type="character" w:customStyle="1" w:styleId="52">
    <w:name w:val="5_ОТ Знак"/>
    <w:link w:val="51"/>
    <w:rsid w:val="00901581"/>
    <w:rPr>
      <w:rFonts w:eastAsia="Times New Roman"/>
      <w:sz w:val="24"/>
      <w:lang w:eastAsia="ru-RU"/>
    </w:rPr>
  </w:style>
  <w:style w:type="paragraph" w:customStyle="1" w:styleId="12">
    <w:name w:val="Заглавие1"/>
    <w:basedOn w:val="a"/>
    <w:next w:val="a"/>
    <w:rsid w:val="00901581"/>
    <w:pPr>
      <w:spacing w:before="240" w:after="240"/>
      <w:jc w:val="center"/>
    </w:pPr>
    <w:rPr>
      <w:rFonts w:eastAsia="Times New Roman"/>
      <w:b/>
      <w:lang w:eastAsia="ru-RU"/>
    </w:rPr>
  </w:style>
  <w:style w:type="character" w:customStyle="1" w:styleId="10">
    <w:name w:val="Заголовок 1 Знак"/>
    <w:basedOn w:val="a0"/>
    <w:link w:val="1"/>
    <w:rsid w:val="00C4785F"/>
    <w:rPr>
      <w:rFonts w:ascii="Cambria" w:eastAsia="SimSun" w:hAnsi="Cambria"/>
      <w:b/>
      <w:bCs/>
      <w:color w:val="365F91"/>
      <w:sz w:val="28"/>
      <w:szCs w:val="28"/>
      <w:lang w:eastAsia="en-US"/>
    </w:rPr>
  </w:style>
  <w:style w:type="character" w:customStyle="1" w:styleId="20">
    <w:name w:val="Заголовок 2 Знак"/>
    <w:basedOn w:val="a0"/>
    <w:link w:val="2"/>
    <w:rsid w:val="00C4785F"/>
    <w:rPr>
      <w:rFonts w:ascii="Cambria" w:eastAsia="SimSun" w:hAnsi="Cambria"/>
      <w:b/>
      <w:bCs/>
      <w:color w:val="4F81BD"/>
      <w:sz w:val="26"/>
      <w:szCs w:val="26"/>
      <w:lang w:eastAsia="en-US"/>
    </w:rPr>
  </w:style>
  <w:style w:type="character" w:customStyle="1" w:styleId="30">
    <w:name w:val="Заголовок 3 Знак"/>
    <w:basedOn w:val="a0"/>
    <w:link w:val="3"/>
    <w:rsid w:val="00C4785F"/>
    <w:rPr>
      <w:rFonts w:ascii="Cambria" w:eastAsia="SimSun" w:hAnsi="Cambria"/>
      <w:b/>
      <w:bCs/>
      <w:color w:val="4F81BD"/>
      <w:sz w:val="22"/>
      <w:szCs w:val="22"/>
      <w:lang w:eastAsia="en-US"/>
    </w:rPr>
  </w:style>
  <w:style w:type="character" w:customStyle="1" w:styleId="40">
    <w:name w:val="Заголовок 4 Знак"/>
    <w:basedOn w:val="a0"/>
    <w:link w:val="4"/>
    <w:rsid w:val="00C4785F"/>
    <w:rPr>
      <w:rFonts w:ascii="Cambria" w:eastAsia="SimSun" w:hAnsi="Cambria"/>
      <w:b/>
      <w:bCs/>
      <w:i/>
      <w:iCs/>
      <w:color w:val="4F81BD"/>
      <w:sz w:val="22"/>
      <w:szCs w:val="22"/>
      <w:lang w:eastAsia="en-US"/>
    </w:rPr>
  </w:style>
  <w:style w:type="character" w:customStyle="1" w:styleId="50">
    <w:name w:val="Заголовок 5 Знак"/>
    <w:basedOn w:val="a0"/>
    <w:link w:val="5"/>
    <w:rsid w:val="00C4785F"/>
    <w:rPr>
      <w:rFonts w:ascii="Cambria" w:eastAsia="SimSun" w:hAnsi="Cambria"/>
      <w:color w:val="243F60"/>
      <w:sz w:val="22"/>
      <w:szCs w:val="22"/>
      <w:lang w:eastAsia="en-US"/>
    </w:rPr>
  </w:style>
  <w:style w:type="character" w:customStyle="1" w:styleId="60">
    <w:name w:val="Заголовок 6 Знак"/>
    <w:basedOn w:val="a0"/>
    <w:link w:val="6"/>
    <w:rsid w:val="00C4785F"/>
    <w:rPr>
      <w:rFonts w:ascii="Cambria" w:eastAsia="SimSun" w:hAnsi="Cambria"/>
      <w:i/>
      <w:iCs/>
      <w:color w:val="243F60"/>
      <w:sz w:val="22"/>
      <w:szCs w:val="22"/>
      <w:lang w:eastAsia="en-US"/>
    </w:rPr>
  </w:style>
  <w:style w:type="character" w:customStyle="1" w:styleId="70">
    <w:name w:val="Заголовок 7 Знак"/>
    <w:basedOn w:val="a0"/>
    <w:link w:val="7"/>
    <w:rsid w:val="00C4785F"/>
    <w:rPr>
      <w:rFonts w:ascii="Cambria" w:eastAsia="SimSun" w:hAnsi="Cambria"/>
      <w:i/>
      <w:iCs/>
      <w:color w:val="404040"/>
      <w:sz w:val="22"/>
      <w:szCs w:val="22"/>
      <w:lang w:eastAsia="en-US"/>
    </w:rPr>
  </w:style>
  <w:style w:type="character" w:customStyle="1" w:styleId="80">
    <w:name w:val="Заголовок 8 Знак"/>
    <w:basedOn w:val="a0"/>
    <w:link w:val="8"/>
    <w:rsid w:val="00C4785F"/>
    <w:rPr>
      <w:rFonts w:ascii="Cambria" w:eastAsia="SimSun" w:hAnsi="Cambria"/>
      <w:color w:val="404040"/>
      <w:lang w:eastAsia="en-US"/>
    </w:rPr>
  </w:style>
  <w:style w:type="character" w:customStyle="1" w:styleId="90">
    <w:name w:val="Заголовок 9 Знак"/>
    <w:basedOn w:val="a0"/>
    <w:link w:val="9"/>
    <w:rsid w:val="00C4785F"/>
    <w:rPr>
      <w:rFonts w:ascii="Cambria" w:eastAsia="SimSun" w:hAnsi="Cambria"/>
      <w:i/>
      <w:iCs/>
      <w:color w:val="404040"/>
      <w:lang w:eastAsia="en-US"/>
    </w:rPr>
  </w:style>
  <w:style w:type="paragraph" w:styleId="af0">
    <w:name w:val="header"/>
    <w:basedOn w:val="a"/>
    <w:link w:val="af1"/>
    <w:rsid w:val="00A362C8"/>
    <w:pPr>
      <w:widowControl w:val="0"/>
      <w:tabs>
        <w:tab w:val="center" w:pos="4677"/>
        <w:tab w:val="right" w:pos="9355"/>
      </w:tabs>
      <w:spacing w:line="360" w:lineRule="auto"/>
      <w:ind w:firstLine="709"/>
      <w:jc w:val="both"/>
    </w:pPr>
    <w:rPr>
      <w:rFonts w:eastAsia="SimSun"/>
      <w:lang w:eastAsia="ru-RU"/>
    </w:rPr>
  </w:style>
  <w:style w:type="character" w:customStyle="1" w:styleId="af1">
    <w:name w:val="Верхний колонтитул Знак"/>
    <w:basedOn w:val="a0"/>
    <w:link w:val="af0"/>
    <w:rsid w:val="00A362C8"/>
    <w:rPr>
      <w:rFonts w:eastAsia="SimSun"/>
      <w:sz w:val="24"/>
      <w:szCs w:val="24"/>
      <w:lang w:eastAsia="ru-RU"/>
    </w:rPr>
  </w:style>
  <w:style w:type="character" w:styleId="af2">
    <w:name w:val="Emphasis"/>
    <w:qFormat/>
    <w:rsid w:val="009E2CB6"/>
    <w:rPr>
      <w:i/>
      <w:iCs/>
    </w:rPr>
  </w:style>
  <w:style w:type="paragraph" w:styleId="af3">
    <w:name w:val="Subtitle"/>
    <w:basedOn w:val="a"/>
    <w:next w:val="a"/>
    <w:link w:val="af4"/>
    <w:autoRedefine/>
    <w:qFormat/>
    <w:rsid w:val="00A57E91"/>
    <w:pPr>
      <w:spacing w:line="360" w:lineRule="auto"/>
      <w:ind w:firstLine="709"/>
      <w:jc w:val="center"/>
      <w:outlineLvl w:val="1"/>
    </w:pPr>
    <w:rPr>
      <w:rFonts w:eastAsia="SimSun"/>
      <w:lang w:eastAsia="ru-RU"/>
    </w:rPr>
  </w:style>
  <w:style w:type="character" w:customStyle="1" w:styleId="af4">
    <w:name w:val="Подзаголовок Знак"/>
    <w:basedOn w:val="a0"/>
    <w:link w:val="af3"/>
    <w:rsid w:val="00A57E91"/>
    <w:rPr>
      <w:rFonts w:eastAsia="SimSun"/>
      <w:sz w:val="24"/>
      <w:szCs w:val="24"/>
      <w:lang w:eastAsia="ru-RU"/>
    </w:rPr>
  </w:style>
  <w:style w:type="paragraph" w:styleId="af5">
    <w:name w:val="List Paragraph"/>
    <w:basedOn w:val="a"/>
    <w:uiPriority w:val="34"/>
    <w:qFormat/>
    <w:rsid w:val="009E2CB6"/>
    <w:pPr>
      <w:ind w:left="720"/>
      <w:contextualSpacing/>
    </w:pPr>
  </w:style>
  <w:style w:type="paragraph" w:styleId="31">
    <w:name w:val="Body Text Indent 3"/>
    <w:basedOn w:val="a"/>
    <w:link w:val="32"/>
    <w:rsid w:val="00F75DEE"/>
    <w:pPr>
      <w:spacing w:after="120"/>
      <w:ind w:left="283"/>
    </w:pPr>
    <w:rPr>
      <w:sz w:val="16"/>
      <w:szCs w:val="16"/>
    </w:rPr>
  </w:style>
  <w:style w:type="character" w:customStyle="1" w:styleId="32">
    <w:name w:val="Основной текст с отступом 3 Знак"/>
    <w:basedOn w:val="a0"/>
    <w:link w:val="31"/>
    <w:rsid w:val="00F75DEE"/>
    <w:rPr>
      <w:sz w:val="16"/>
      <w:szCs w:val="16"/>
    </w:rPr>
  </w:style>
  <w:style w:type="paragraph" w:customStyle="1" w:styleId="210">
    <w:name w:val="Основной текст 21"/>
    <w:basedOn w:val="a"/>
    <w:rsid w:val="00F75DEE"/>
    <w:pPr>
      <w:spacing w:line="360" w:lineRule="auto"/>
      <w:jc w:val="both"/>
    </w:pPr>
    <w:rPr>
      <w:rFonts w:eastAsia="Times New Roman"/>
      <w:sz w:val="26"/>
      <w:szCs w:val="20"/>
      <w:lang w:eastAsia="ru-RU"/>
    </w:rPr>
  </w:style>
  <w:style w:type="paragraph" w:styleId="af6">
    <w:name w:val="footer"/>
    <w:basedOn w:val="a"/>
    <w:link w:val="af7"/>
    <w:uiPriority w:val="99"/>
    <w:rsid w:val="000E1761"/>
    <w:pPr>
      <w:tabs>
        <w:tab w:val="center" w:pos="4677"/>
        <w:tab w:val="right" w:pos="9355"/>
      </w:tabs>
    </w:pPr>
  </w:style>
  <w:style w:type="character" w:customStyle="1" w:styleId="af7">
    <w:name w:val="Нижний колонтитул Знак"/>
    <w:basedOn w:val="a0"/>
    <w:link w:val="af6"/>
    <w:uiPriority w:val="99"/>
    <w:rsid w:val="000E1761"/>
    <w:rPr>
      <w:sz w:val="24"/>
      <w:szCs w:val="24"/>
    </w:rPr>
  </w:style>
  <w:style w:type="character" w:styleId="af8">
    <w:name w:val="Hyperlink"/>
    <w:basedOn w:val="a0"/>
    <w:uiPriority w:val="99"/>
    <w:rsid w:val="003A3298"/>
    <w:rPr>
      <w:color w:val="0000FF" w:themeColor="hyperlink"/>
      <w:u w:val="single"/>
    </w:rPr>
  </w:style>
  <w:style w:type="paragraph" w:customStyle="1" w:styleId="Default">
    <w:name w:val="Default"/>
    <w:rsid w:val="00E306E9"/>
    <w:pPr>
      <w:autoSpaceDE w:val="0"/>
      <w:autoSpaceDN w:val="0"/>
      <w:adjustRightInd w:val="0"/>
    </w:pPr>
    <w:rPr>
      <w:color w:val="000000"/>
      <w:sz w:val="24"/>
      <w:szCs w:val="24"/>
    </w:rPr>
  </w:style>
  <w:style w:type="paragraph" w:styleId="af9">
    <w:name w:val="TOC Heading"/>
    <w:basedOn w:val="1"/>
    <w:next w:val="a"/>
    <w:uiPriority w:val="39"/>
    <w:unhideWhenUsed/>
    <w:qFormat/>
    <w:rsid w:val="00D77F8B"/>
    <w:pPr>
      <w:widowControl/>
      <w:numPr>
        <w:numId w:val="0"/>
      </w:numPr>
      <w:jc w:val="left"/>
      <w:outlineLvl w:val="9"/>
    </w:pPr>
    <w:rPr>
      <w:rFonts w:asciiTheme="majorHAnsi" w:eastAsiaTheme="majorEastAsia" w:hAnsiTheme="majorHAnsi" w:cstheme="majorBidi"/>
      <w:color w:val="365F91" w:themeColor="accent1" w:themeShade="BF"/>
      <w:lang w:eastAsia="zh-CN"/>
    </w:rPr>
  </w:style>
  <w:style w:type="paragraph" w:styleId="33">
    <w:name w:val="toc 3"/>
    <w:basedOn w:val="a"/>
    <w:next w:val="a"/>
    <w:autoRedefine/>
    <w:uiPriority w:val="39"/>
    <w:rsid w:val="00D77F8B"/>
    <w:pPr>
      <w:spacing w:after="100"/>
      <w:ind w:left="480"/>
    </w:pPr>
  </w:style>
  <w:style w:type="character" w:styleId="afa">
    <w:name w:val="Strong"/>
    <w:basedOn w:val="a0"/>
    <w:qFormat/>
    <w:rsid w:val="00D77F8B"/>
    <w:rPr>
      <w:b/>
      <w:bCs/>
    </w:rPr>
  </w:style>
  <w:style w:type="character" w:styleId="afb">
    <w:name w:val="Placeholder Text"/>
    <w:basedOn w:val="a0"/>
    <w:uiPriority w:val="99"/>
    <w:semiHidden/>
    <w:rsid w:val="0080176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4176803">
      <w:bodyDiv w:val="1"/>
      <w:marLeft w:val="0"/>
      <w:marRight w:val="0"/>
      <w:marTop w:val="0"/>
      <w:marBottom w:val="0"/>
      <w:divBdr>
        <w:top w:val="none" w:sz="0" w:space="0" w:color="auto"/>
        <w:left w:val="none" w:sz="0" w:space="0" w:color="auto"/>
        <w:bottom w:val="none" w:sz="0" w:space="0" w:color="auto"/>
        <w:right w:val="none" w:sz="0" w:space="0" w:color="auto"/>
      </w:divBdr>
    </w:div>
    <w:div w:id="822040699">
      <w:bodyDiv w:val="1"/>
      <w:marLeft w:val="0"/>
      <w:marRight w:val="0"/>
      <w:marTop w:val="0"/>
      <w:marBottom w:val="0"/>
      <w:divBdr>
        <w:top w:val="none" w:sz="0" w:space="0" w:color="auto"/>
        <w:left w:val="none" w:sz="0" w:space="0" w:color="auto"/>
        <w:bottom w:val="none" w:sz="0" w:space="0" w:color="auto"/>
        <w:right w:val="none" w:sz="0" w:space="0" w:color="auto"/>
      </w:divBdr>
    </w:div>
    <w:div w:id="154344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3.wdp"/><Relationship Id="rId26" Type="http://schemas.openxmlformats.org/officeDocument/2006/relationships/image" Target="media/image10.jpeg"/><Relationship Id="rId39" Type="http://schemas.openxmlformats.org/officeDocument/2006/relationships/footer" Target="footer1.xml"/><Relationship Id="rId21" Type="http://schemas.openxmlformats.org/officeDocument/2006/relationships/chart" Target="charts/chart3.xml"/><Relationship Id="rId34" Type="http://schemas.openxmlformats.org/officeDocument/2006/relationships/chart" Target="charts/chart6.xml"/><Relationship Id="rId42" Type="http://schemas.openxmlformats.org/officeDocument/2006/relationships/image" Target="media/image20.jpeg"/><Relationship Id="rId47" Type="http://schemas.openxmlformats.org/officeDocument/2006/relationships/chart" Target="charts/chart13.xml"/><Relationship Id="rId50" Type="http://schemas.openxmlformats.org/officeDocument/2006/relationships/chart" Target="charts/chart14.xm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header" Target="header1.xml"/><Relationship Id="rId46" Type="http://schemas.openxmlformats.org/officeDocument/2006/relationships/chart" Target="charts/chart1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chart" Target="charts/chart2.xml"/><Relationship Id="rId29" Type="http://schemas.openxmlformats.org/officeDocument/2006/relationships/image" Target="media/image13.jpeg"/><Relationship Id="rId41" Type="http://schemas.openxmlformats.org/officeDocument/2006/relationships/chart" Target="charts/chart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19.jpeg"/><Relationship Id="rId40" Type="http://schemas.openxmlformats.org/officeDocument/2006/relationships/footer" Target="footer2.xml"/><Relationship Id="rId45" Type="http://schemas.openxmlformats.org/officeDocument/2006/relationships/chart" Target="charts/chart1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15.png"/><Relationship Id="rId44" Type="http://schemas.openxmlformats.org/officeDocument/2006/relationships/chart" Target="charts/chart10.xml"/><Relationship Id="rId52"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chart" Target="charts/chart4.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chart" Target="charts/chart7.xml"/><Relationship Id="rId43" Type="http://schemas.openxmlformats.org/officeDocument/2006/relationships/chart" Target="charts/chart9.xml"/><Relationship Id="rId48" Type="http://schemas.openxmlformats.org/officeDocument/2006/relationships/image" Target="media/image21.wmf"/><Relationship Id="rId8" Type="http://schemas.openxmlformats.org/officeDocument/2006/relationships/hyperlink" Target="http://www.multitran.ru/c/m.exe?t=41980_1_2&amp;s1=%E0%ED%ED%EE%F2%E0%F6%E8%FF" TargetMode="External"/><Relationship Id="rId51" Type="http://schemas.openxmlformats.org/officeDocument/2006/relationships/chart" Target="charts/chart1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G:\&#1044;&#1080;&#1087;&#1083;&#1086;&#1084;%20&#1045;&#1040;\&#1080;&#1085;&#1092;&#1086;&#1088;&#1084;&#1072;&#1094;&#1080;&#1103;%20&#1087;&#1086;%20&#1089;&#1074;&#1074;\UK%20well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1094;&#1081;\Desktop\&#1050;&#1085;&#1080;&#1075;&#1072;1.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1094;&#1081;\Desktop\&#1050;&#1085;&#1080;&#1075;&#1072;1.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1094;&#1081;\Desktop\&#1050;&#1085;&#1080;&#1075;&#1072;1.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1094;&#1081;\Desktop\&#1050;&#1085;&#1080;&#1075;&#1072;1.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1094;&#1081;\Desktop\&#1050;&#1085;&#1080;&#1075;&#1072;1.xls"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1094;&#1081;\Desktop\&#1050;&#1085;&#1080;&#1075;&#1072;1.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G:\&#1044;&#1080;&#1087;&#1083;&#1086;&#1084;%20&#1045;&#1040;\&#1080;&#1085;&#1092;&#1086;&#1088;&#1084;&#1072;&#1094;&#1080;&#1103;%20&#1087;&#1086;%20&#1089;&#1074;&#1074;\UK%20well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G:\&#1044;&#1080;&#1087;&#1083;&#1086;&#1084;%20&#1045;&#1040;\&#1080;&#1085;&#1092;&#1086;&#1088;&#1084;&#1072;&#1094;&#1080;&#1103;%20&#1087;&#1086;%20&#1089;&#1074;&#1074;\UK%20well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G:\&#1044;&#1080;&#1087;&#1083;&#1086;&#1084;%20&#1045;&#1040;\&#1080;&#1085;&#1092;&#1086;&#1088;&#1084;&#1072;&#1094;&#1080;&#1103;%20&#1087;&#1086;%20&#1089;&#1074;&#1074;\UK%20well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G:\&#1044;&#1080;&#1087;&#1083;&#1086;&#1084;%20&#1045;&#1040;\&#1080;&#1085;&#1092;&#1086;&#1088;&#1084;&#1072;&#1094;&#1080;&#1103;%20&#1087;&#1086;%20&#1089;&#1074;&#1074;\UK%20well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G:\&#1044;&#1080;&#1087;&#1083;&#1086;&#1084;%20&#1045;&#1040;\&#1080;&#1085;&#1092;&#1086;&#1088;&#1084;&#1072;&#1094;&#1080;&#1103;%20&#1087;&#1086;%20&#1089;&#1074;&#1074;\Kh.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G:\&#1044;&#1080;&#1087;&#1083;&#1086;&#1084;%20&#1045;&#1040;\&#1080;&#1085;&#1092;&#1086;&#1088;&#1084;&#1072;&#1094;&#1080;&#1103;%20&#1087;&#1086;%20&#1089;&#1074;&#1074;\Kh.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G:\&#1044;&#1080;&#1087;&#1083;&#1086;&#1084;%20&#1045;&#1040;\&#1055;&#1086;&#1076;&#1089;&#1095;&#1077;&#1090;%20&#1079;&#1072;&#1087;&#1072;&#1089;&#1086;&#1074;.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1094;&#1081;\Desktop\&#1044;&#1051;&#1071;%20&#1047;&#1040;&#1055;&#1040;&#1057;&#1054;&#1042;\&#1076;&#1083;&#1103;%20surf.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5400000" vert="horz"/>
          <a:lstStyle/>
          <a:p>
            <a:pPr>
              <a:defRPr/>
            </a:pPr>
            <a:r>
              <a:rPr lang="ru-RU" sz="1200"/>
              <a:t>Закачка</a:t>
            </a:r>
            <a:r>
              <a:rPr lang="ru-RU" sz="1200" baseline="0"/>
              <a:t> воды, тыс.м</a:t>
            </a:r>
            <a:r>
              <a:rPr lang="ru-RU" sz="1200" baseline="30000"/>
              <a:t>3</a:t>
            </a:r>
          </a:p>
        </c:rich>
      </c:tx>
      <c:layout>
        <c:manualLayout>
          <c:xMode val="edge"/>
          <c:yMode val="edge"/>
          <c:x val="0.70604961066704897"/>
          <c:y val="0.14616406282548036"/>
        </c:manualLayout>
      </c:layout>
      <c:spPr>
        <a:noFill/>
        <a:ln w="25400">
          <a:noFill/>
        </a:ln>
      </c:spPr>
    </c:title>
    <c:plotArea>
      <c:layout>
        <c:manualLayout>
          <c:layoutTarget val="inner"/>
          <c:xMode val="edge"/>
          <c:yMode val="edge"/>
          <c:x val="0.11353431686978831"/>
          <c:y val="2.8252405949256338E-2"/>
          <c:w val="0.51630264990127095"/>
          <c:h val="0.85891586468358305"/>
        </c:manualLayout>
      </c:layout>
      <c:lineChart>
        <c:grouping val="standard"/>
        <c:ser>
          <c:idx val="1"/>
          <c:order val="1"/>
          <c:tx>
            <c:strRef>
              <c:f>Лист2!$D$3</c:f>
              <c:strCache>
                <c:ptCount val="1"/>
                <c:pt idx="0">
                  <c:v>Добыча нефти , тыс.т</c:v>
                </c:pt>
              </c:strCache>
            </c:strRef>
          </c:tx>
          <c:cat>
            <c:numRef>
              <c:f>Лист2!$B$4:$B$29</c:f>
              <c:numCache>
                <c:formatCode>General</c:formatCode>
                <c:ptCount val="26"/>
                <c:pt idx="0">
                  <c:v>1980</c:v>
                </c:pt>
                <c:pt idx="1">
                  <c:v>1982</c:v>
                </c:pt>
                <c:pt idx="2">
                  <c:v>1984</c:v>
                </c:pt>
                <c:pt idx="3">
                  <c:v>1986</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2004</c:v>
                </c:pt>
                <c:pt idx="20">
                  <c:v>2006</c:v>
                </c:pt>
                <c:pt idx="21">
                  <c:v>2008</c:v>
                </c:pt>
                <c:pt idx="22">
                  <c:v>2010</c:v>
                </c:pt>
                <c:pt idx="23">
                  <c:v>2012</c:v>
                </c:pt>
                <c:pt idx="24">
                  <c:v>2014</c:v>
                </c:pt>
                <c:pt idx="25">
                  <c:v>2016</c:v>
                </c:pt>
              </c:numCache>
            </c:numRef>
          </c:cat>
          <c:val>
            <c:numRef>
              <c:f>Лист2!$D$4:$D$29</c:f>
              <c:numCache>
                <c:formatCode>General</c:formatCode>
                <c:ptCount val="26"/>
                <c:pt idx="0">
                  <c:v>100</c:v>
                </c:pt>
                <c:pt idx="1">
                  <c:v>100</c:v>
                </c:pt>
                <c:pt idx="2">
                  <c:v>300</c:v>
                </c:pt>
                <c:pt idx="3">
                  <c:v>100</c:v>
                </c:pt>
                <c:pt idx="4">
                  <c:v>100</c:v>
                </c:pt>
                <c:pt idx="5">
                  <c:v>100</c:v>
                </c:pt>
                <c:pt idx="6">
                  <c:v>300</c:v>
                </c:pt>
                <c:pt idx="7">
                  <c:v>500</c:v>
                </c:pt>
                <c:pt idx="8">
                  <c:v>1000</c:v>
                </c:pt>
                <c:pt idx="9">
                  <c:v>1500</c:v>
                </c:pt>
                <c:pt idx="10">
                  <c:v>1200</c:v>
                </c:pt>
                <c:pt idx="11">
                  <c:v>1300</c:v>
                </c:pt>
                <c:pt idx="12">
                  <c:v>1100</c:v>
                </c:pt>
                <c:pt idx="13">
                  <c:v>1000</c:v>
                </c:pt>
                <c:pt idx="14">
                  <c:v>800</c:v>
                </c:pt>
                <c:pt idx="15">
                  <c:v>1000</c:v>
                </c:pt>
                <c:pt idx="16">
                  <c:v>1500</c:v>
                </c:pt>
                <c:pt idx="17">
                  <c:v>1700</c:v>
                </c:pt>
                <c:pt idx="18">
                  <c:v>1600</c:v>
                </c:pt>
                <c:pt idx="19">
                  <c:v>2100</c:v>
                </c:pt>
                <c:pt idx="20">
                  <c:v>2334</c:v>
                </c:pt>
                <c:pt idx="21">
                  <c:v>2272</c:v>
                </c:pt>
                <c:pt idx="22">
                  <c:v>2500</c:v>
                </c:pt>
                <c:pt idx="23">
                  <c:v>2100</c:v>
                </c:pt>
                <c:pt idx="24">
                  <c:v>2000</c:v>
                </c:pt>
                <c:pt idx="25">
                  <c:v>1850</c:v>
                </c:pt>
              </c:numCache>
            </c:numRef>
          </c:val>
        </c:ser>
        <c:ser>
          <c:idx val="2"/>
          <c:order val="2"/>
          <c:tx>
            <c:strRef>
              <c:f>Лист2!$E$3</c:f>
              <c:strCache>
                <c:ptCount val="1"/>
                <c:pt idx="0">
                  <c:v>Добыча жидкости, тыс.т</c:v>
                </c:pt>
              </c:strCache>
            </c:strRef>
          </c:tx>
          <c:cat>
            <c:numRef>
              <c:f>Лист2!$B$4:$B$29</c:f>
              <c:numCache>
                <c:formatCode>General</c:formatCode>
                <c:ptCount val="26"/>
                <c:pt idx="0">
                  <c:v>1980</c:v>
                </c:pt>
                <c:pt idx="1">
                  <c:v>1982</c:v>
                </c:pt>
                <c:pt idx="2">
                  <c:v>1984</c:v>
                </c:pt>
                <c:pt idx="3">
                  <c:v>1986</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2004</c:v>
                </c:pt>
                <c:pt idx="20">
                  <c:v>2006</c:v>
                </c:pt>
                <c:pt idx="21">
                  <c:v>2008</c:v>
                </c:pt>
                <c:pt idx="22">
                  <c:v>2010</c:v>
                </c:pt>
                <c:pt idx="23">
                  <c:v>2012</c:v>
                </c:pt>
                <c:pt idx="24">
                  <c:v>2014</c:v>
                </c:pt>
                <c:pt idx="25">
                  <c:v>2016</c:v>
                </c:pt>
              </c:numCache>
            </c:numRef>
          </c:cat>
          <c:val>
            <c:numRef>
              <c:f>Лист2!$E$4:$E$29</c:f>
              <c:numCache>
                <c:formatCode>General</c:formatCode>
                <c:ptCount val="26"/>
                <c:pt idx="0">
                  <c:v>100</c:v>
                </c:pt>
                <c:pt idx="1">
                  <c:v>150</c:v>
                </c:pt>
                <c:pt idx="2">
                  <c:v>330</c:v>
                </c:pt>
                <c:pt idx="3">
                  <c:v>150</c:v>
                </c:pt>
                <c:pt idx="4">
                  <c:v>150</c:v>
                </c:pt>
                <c:pt idx="5">
                  <c:v>150</c:v>
                </c:pt>
                <c:pt idx="6">
                  <c:v>300</c:v>
                </c:pt>
                <c:pt idx="7">
                  <c:v>550</c:v>
                </c:pt>
                <c:pt idx="8">
                  <c:v>1200</c:v>
                </c:pt>
                <c:pt idx="9">
                  <c:v>1700</c:v>
                </c:pt>
                <c:pt idx="10">
                  <c:v>1900</c:v>
                </c:pt>
                <c:pt idx="11">
                  <c:v>2100</c:v>
                </c:pt>
                <c:pt idx="12">
                  <c:v>2100</c:v>
                </c:pt>
                <c:pt idx="13">
                  <c:v>1700</c:v>
                </c:pt>
                <c:pt idx="14">
                  <c:v>1500</c:v>
                </c:pt>
                <c:pt idx="15">
                  <c:v>1900</c:v>
                </c:pt>
                <c:pt idx="16">
                  <c:v>3000</c:v>
                </c:pt>
                <c:pt idx="17">
                  <c:v>3800</c:v>
                </c:pt>
                <c:pt idx="18">
                  <c:v>3800</c:v>
                </c:pt>
                <c:pt idx="19">
                  <c:v>5700</c:v>
                </c:pt>
                <c:pt idx="20">
                  <c:v>8230</c:v>
                </c:pt>
                <c:pt idx="21">
                  <c:v>8500</c:v>
                </c:pt>
                <c:pt idx="22">
                  <c:v>9600</c:v>
                </c:pt>
                <c:pt idx="23">
                  <c:v>10100</c:v>
                </c:pt>
                <c:pt idx="24">
                  <c:v>9500</c:v>
                </c:pt>
                <c:pt idx="25">
                  <c:v>9000</c:v>
                </c:pt>
              </c:numCache>
            </c:numRef>
          </c:val>
        </c:ser>
        <c:marker val="1"/>
        <c:axId val="157299456"/>
        <c:axId val="157578752"/>
      </c:lineChart>
      <c:lineChart>
        <c:grouping val="standard"/>
        <c:ser>
          <c:idx val="0"/>
          <c:order val="0"/>
          <c:tx>
            <c:strRef>
              <c:f>Лист2!$C$3</c:f>
              <c:strCache>
                <c:ptCount val="1"/>
                <c:pt idx="0">
                  <c:v>Закачка жидкости, тыс. м3</c:v>
                </c:pt>
              </c:strCache>
            </c:strRef>
          </c:tx>
          <c:cat>
            <c:numRef>
              <c:f>Лист2!$B$4:$B$29</c:f>
              <c:numCache>
                <c:formatCode>General</c:formatCode>
                <c:ptCount val="26"/>
                <c:pt idx="0">
                  <c:v>1980</c:v>
                </c:pt>
                <c:pt idx="1">
                  <c:v>1982</c:v>
                </c:pt>
                <c:pt idx="2">
                  <c:v>1984</c:v>
                </c:pt>
                <c:pt idx="3">
                  <c:v>1986</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2004</c:v>
                </c:pt>
                <c:pt idx="20">
                  <c:v>2006</c:v>
                </c:pt>
                <c:pt idx="21">
                  <c:v>2008</c:v>
                </c:pt>
                <c:pt idx="22">
                  <c:v>2010</c:v>
                </c:pt>
                <c:pt idx="23">
                  <c:v>2012</c:v>
                </c:pt>
                <c:pt idx="24">
                  <c:v>2014</c:v>
                </c:pt>
                <c:pt idx="25">
                  <c:v>2016</c:v>
                </c:pt>
              </c:numCache>
            </c:numRef>
          </c:cat>
          <c:val>
            <c:numRef>
              <c:f>Лист2!$C$4:$C$29</c:f>
              <c:numCache>
                <c:formatCode>General</c:formatCode>
                <c:ptCount val="26"/>
                <c:pt idx="0">
                  <c:v>100</c:v>
                </c:pt>
                <c:pt idx="1">
                  <c:v>100</c:v>
                </c:pt>
                <c:pt idx="2">
                  <c:v>500</c:v>
                </c:pt>
                <c:pt idx="3">
                  <c:v>200</c:v>
                </c:pt>
                <c:pt idx="4">
                  <c:v>400</c:v>
                </c:pt>
                <c:pt idx="5">
                  <c:v>500</c:v>
                </c:pt>
                <c:pt idx="6">
                  <c:v>1000</c:v>
                </c:pt>
                <c:pt idx="7">
                  <c:v>1300</c:v>
                </c:pt>
                <c:pt idx="8">
                  <c:v>2000</c:v>
                </c:pt>
                <c:pt idx="9">
                  <c:v>1500</c:v>
                </c:pt>
                <c:pt idx="10">
                  <c:v>700</c:v>
                </c:pt>
                <c:pt idx="11">
                  <c:v>1000</c:v>
                </c:pt>
                <c:pt idx="12">
                  <c:v>1200</c:v>
                </c:pt>
                <c:pt idx="13">
                  <c:v>1500</c:v>
                </c:pt>
                <c:pt idx="14">
                  <c:v>1500</c:v>
                </c:pt>
                <c:pt idx="15">
                  <c:v>2500</c:v>
                </c:pt>
                <c:pt idx="16">
                  <c:v>3700</c:v>
                </c:pt>
                <c:pt idx="17">
                  <c:v>3800</c:v>
                </c:pt>
                <c:pt idx="18">
                  <c:v>4500</c:v>
                </c:pt>
                <c:pt idx="19">
                  <c:v>6500</c:v>
                </c:pt>
                <c:pt idx="20">
                  <c:v>8900</c:v>
                </c:pt>
                <c:pt idx="21">
                  <c:v>9487</c:v>
                </c:pt>
                <c:pt idx="22">
                  <c:v>10000</c:v>
                </c:pt>
                <c:pt idx="23">
                  <c:v>10200</c:v>
                </c:pt>
                <c:pt idx="24">
                  <c:v>10700</c:v>
                </c:pt>
                <c:pt idx="25">
                  <c:v>10300</c:v>
                </c:pt>
              </c:numCache>
            </c:numRef>
          </c:val>
        </c:ser>
        <c:marker val="1"/>
        <c:axId val="157580672"/>
        <c:axId val="157751168"/>
      </c:lineChart>
      <c:catAx>
        <c:axId val="157299456"/>
        <c:scaling>
          <c:orientation val="minMax"/>
        </c:scaling>
        <c:axPos val="b"/>
        <c:numFmt formatCode="General" sourceLinked="1"/>
        <c:majorTickMark val="none"/>
        <c:tickLblPos val="nextTo"/>
        <c:txPr>
          <a:bodyPr rot="0" vert="horz"/>
          <a:lstStyle/>
          <a:p>
            <a:pPr>
              <a:defRPr/>
            </a:pPr>
            <a:endParaRPr lang="ru-RU"/>
          </a:p>
        </c:txPr>
        <c:crossAx val="157578752"/>
        <c:crosses val="autoZero"/>
        <c:auto val="1"/>
        <c:lblAlgn val="ctr"/>
        <c:lblOffset val="100"/>
      </c:catAx>
      <c:valAx>
        <c:axId val="157578752"/>
        <c:scaling>
          <c:orientation val="minMax"/>
          <c:max val="10000"/>
        </c:scaling>
        <c:axPos val="l"/>
        <c:majorGridlines/>
        <c:title>
          <c:tx>
            <c:rich>
              <a:bodyPr/>
              <a:lstStyle/>
              <a:p>
                <a:pPr>
                  <a:defRPr/>
                </a:pPr>
                <a:r>
                  <a:rPr lang="ru-RU" sz="1200"/>
                  <a:t>Добыча</a:t>
                </a:r>
                <a:r>
                  <a:rPr lang="en-US" sz="1200"/>
                  <a:t>,</a:t>
                </a:r>
                <a:r>
                  <a:rPr lang="ru-RU" sz="1200"/>
                  <a:t>тыс.т</a:t>
                </a:r>
              </a:p>
            </c:rich>
          </c:tx>
          <c:spPr>
            <a:noFill/>
            <a:ln w="25400">
              <a:noFill/>
            </a:ln>
          </c:spPr>
        </c:title>
        <c:numFmt formatCode="General" sourceLinked="1"/>
        <c:majorTickMark val="none"/>
        <c:tickLblPos val="nextTo"/>
        <c:crossAx val="157299456"/>
        <c:crosses val="autoZero"/>
        <c:crossBetween val="between"/>
        <c:majorUnit val="2000"/>
      </c:valAx>
      <c:catAx>
        <c:axId val="157580672"/>
        <c:scaling>
          <c:orientation val="minMax"/>
        </c:scaling>
        <c:delete val="1"/>
        <c:axPos val="b"/>
        <c:numFmt formatCode="General" sourceLinked="1"/>
        <c:tickLblPos val="none"/>
        <c:crossAx val="157751168"/>
        <c:crosses val="autoZero"/>
        <c:auto val="1"/>
        <c:lblAlgn val="ctr"/>
        <c:lblOffset val="100"/>
      </c:catAx>
      <c:valAx>
        <c:axId val="157751168"/>
        <c:scaling>
          <c:orientation val="minMax"/>
          <c:max val="10000"/>
          <c:min val="0"/>
        </c:scaling>
        <c:axPos val="r"/>
        <c:numFmt formatCode="General" sourceLinked="1"/>
        <c:tickLblPos val="nextTo"/>
        <c:crossAx val="157580672"/>
        <c:crosses val="max"/>
        <c:crossBetween val="between"/>
        <c:majorUnit val="1000"/>
      </c:valAx>
    </c:plotArea>
    <c:legend>
      <c:legendPos val="r"/>
      <c:layout>
        <c:manualLayout>
          <c:xMode val="edge"/>
          <c:yMode val="edge"/>
          <c:x val="0.70800871093116702"/>
          <c:y val="0.52252316606866656"/>
          <c:w val="0.27338488020698254"/>
          <c:h val="0.38945211862332546"/>
        </c:manualLayout>
      </c:layout>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0"/>
          <c:order val="0"/>
          <c:tx>
            <c:strRef>
              <c:f>Лист2!$B$33</c:f>
              <c:strCache>
                <c:ptCount val="1"/>
                <c:pt idx="0">
                  <c:v>ГС+МГРП</c:v>
                </c:pt>
              </c:strCache>
            </c:strRef>
          </c:tx>
          <c:spPr>
            <a:ln>
              <a:solidFill>
                <a:schemeClr val="tx1">
                  <a:lumMod val="85000"/>
                  <a:lumOff val="15000"/>
                </a:schemeClr>
              </a:solidFill>
            </a:ln>
          </c:spPr>
          <c:marker>
            <c:symbol val="none"/>
          </c:marker>
          <c:dLbls>
            <c:spPr>
              <a:noFill/>
              <a:ln>
                <a:noFill/>
              </a:ln>
              <a:effectLst/>
            </c:spPr>
            <c:dLblPos val="t"/>
            <c:showVal val="1"/>
            <c:extLst>
              <c:ext xmlns:c15="http://schemas.microsoft.com/office/drawing/2012/chart" uri="{CE6537A1-D6FC-4f65-9D91-7224C49458BB}">
                <c15:layout/>
                <c15:showLeaderLines val="0"/>
              </c:ext>
            </c:extLst>
          </c:dLbls>
          <c:cat>
            <c:numRef>
              <c:f>Лист2!$A$34:$A$47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Лист2!$B$34:$B$47</c:f>
              <c:numCache>
                <c:formatCode>General</c:formatCode>
                <c:ptCount val="14"/>
                <c:pt idx="0">
                  <c:v>78</c:v>
                </c:pt>
                <c:pt idx="1">
                  <c:v>77</c:v>
                </c:pt>
                <c:pt idx="2">
                  <c:v>69</c:v>
                </c:pt>
                <c:pt idx="3">
                  <c:v>65</c:v>
                </c:pt>
                <c:pt idx="4">
                  <c:v>55</c:v>
                </c:pt>
                <c:pt idx="5">
                  <c:v>47</c:v>
                </c:pt>
                <c:pt idx="6">
                  <c:v>41</c:v>
                </c:pt>
                <c:pt idx="7">
                  <c:v>38</c:v>
                </c:pt>
                <c:pt idx="8">
                  <c:v>35</c:v>
                </c:pt>
                <c:pt idx="9">
                  <c:v>33</c:v>
                </c:pt>
                <c:pt idx="10">
                  <c:v>28</c:v>
                </c:pt>
                <c:pt idx="11">
                  <c:v>29</c:v>
                </c:pt>
                <c:pt idx="12">
                  <c:v>27</c:v>
                </c:pt>
                <c:pt idx="13">
                  <c:v>26</c:v>
                </c:pt>
              </c:numCache>
            </c:numRef>
          </c:val>
        </c:ser>
        <c:ser>
          <c:idx val="1"/>
          <c:order val="1"/>
          <c:tx>
            <c:strRef>
              <c:f>Лист2!$C$33</c:f>
              <c:strCache>
                <c:ptCount val="1"/>
                <c:pt idx="0">
                  <c:v>ННС+ГРП</c:v>
                </c:pt>
              </c:strCache>
            </c:strRef>
          </c:tx>
          <c:marker>
            <c:symbol val="none"/>
          </c:marker>
          <c:dLbls>
            <c:spPr>
              <a:noFill/>
              <a:ln>
                <a:noFill/>
              </a:ln>
              <a:effectLst/>
            </c:spPr>
            <c:dLblPos val="t"/>
            <c:showVal val="1"/>
            <c:extLst>
              <c:ext xmlns:c15="http://schemas.microsoft.com/office/drawing/2012/chart" uri="{CE6537A1-D6FC-4f65-9D91-7224C49458BB}">
                <c15:layout/>
                <c15:showLeaderLines val="0"/>
              </c:ext>
            </c:extLst>
          </c:dLbls>
          <c:cat>
            <c:numRef>
              <c:f>Лист2!$A$34:$A$47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Лист2!$C$34:$C$47</c:f>
              <c:numCache>
                <c:formatCode>General</c:formatCode>
                <c:ptCount val="14"/>
                <c:pt idx="0">
                  <c:v>39</c:v>
                </c:pt>
                <c:pt idx="1">
                  <c:v>33</c:v>
                </c:pt>
                <c:pt idx="2">
                  <c:v>27</c:v>
                </c:pt>
                <c:pt idx="3">
                  <c:v>24</c:v>
                </c:pt>
                <c:pt idx="4">
                  <c:v>21</c:v>
                </c:pt>
                <c:pt idx="5">
                  <c:v>20</c:v>
                </c:pt>
                <c:pt idx="6">
                  <c:v>18</c:v>
                </c:pt>
                <c:pt idx="7">
                  <c:v>17</c:v>
                </c:pt>
                <c:pt idx="8">
                  <c:v>16</c:v>
                </c:pt>
                <c:pt idx="9">
                  <c:v>15</c:v>
                </c:pt>
                <c:pt idx="10">
                  <c:v>14</c:v>
                </c:pt>
                <c:pt idx="11">
                  <c:v>13</c:v>
                </c:pt>
                <c:pt idx="12">
                  <c:v>12</c:v>
                </c:pt>
                <c:pt idx="13">
                  <c:v>12</c:v>
                </c:pt>
              </c:numCache>
            </c:numRef>
          </c:val>
        </c:ser>
        <c:marker val="1"/>
        <c:axId val="157709440"/>
        <c:axId val="157711360"/>
      </c:lineChart>
      <c:catAx>
        <c:axId val="157709440"/>
        <c:scaling>
          <c:orientation val="minMax"/>
        </c:scaling>
        <c:axPos val="b"/>
        <c:title>
          <c:tx>
            <c:rich>
              <a:bodyPr/>
              <a:lstStyle/>
              <a:p>
                <a:pPr>
                  <a:defRPr/>
                </a:pPr>
                <a:r>
                  <a:rPr lang="ru-RU"/>
                  <a:t>Месяцы</a:t>
                </a:r>
              </a:p>
            </c:rich>
          </c:tx>
        </c:title>
        <c:numFmt formatCode="General" sourceLinked="1"/>
        <c:majorTickMark val="none"/>
        <c:tickLblPos val="nextTo"/>
        <c:crossAx val="157711360"/>
        <c:crosses val="autoZero"/>
        <c:auto val="1"/>
        <c:lblAlgn val="ctr"/>
        <c:lblOffset val="100"/>
      </c:catAx>
      <c:valAx>
        <c:axId val="157711360"/>
        <c:scaling>
          <c:orientation val="minMax"/>
        </c:scaling>
        <c:axPos val="l"/>
        <c:majorGridlines/>
        <c:title>
          <c:tx>
            <c:rich>
              <a:bodyPr rot="-5400000" vert="horz"/>
              <a:lstStyle/>
              <a:p>
                <a:pPr>
                  <a:defRPr sz="1050" b="0"/>
                </a:pPr>
                <a:r>
                  <a:rPr lang="ru-RU" sz="1050" b="0"/>
                  <a:t>Дебит,</a:t>
                </a:r>
                <a:r>
                  <a:rPr lang="ru-RU" sz="1050" b="0" baseline="0"/>
                  <a:t> т/сут</a:t>
                </a:r>
                <a:endParaRPr lang="ru-RU" sz="1050" b="0"/>
              </a:p>
            </c:rich>
          </c:tx>
        </c:title>
        <c:numFmt formatCode="General" sourceLinked="1"/>
        <c:majorTickMark val="none"/>
        <c:tickLblPos val="nextTo"/>
        <c:crossAx val="157709440"/>
        <c:crosses val="autoZero"/>
        <c:crossBetween val="between"/>
      </c:valAx>
    </c:plotArea>
    <c:legend>
      <c:legendPos val="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1"/>
          <c:order val="0"/>
          <c:tx>
            <c:strRef>
              <c:f>Лист2!$F$58</c:f>
              <c:strCache>
                <c:ptCount val="1"/>
                <c:pt idx="0">
                  <c:v>9-точечная</c:v>
                </c:pt>
              </c:strCache>
            </c:strRef>
          </c:tx>
          <c:marker>
            <c:symbol val="none"/>
          </c:marker>
          <c:cat>
            <c:numRef>
              <c:f>Лист2!$C$59:$C$69</c:f>
              <c:numCache>
                <c:formatCode>General</c:formatCode>
                <c:ptCount val="11"/>
                <c:pt idx="0">
                  <c:v>0</c:v>
                </c:pt>
                <c:pt idx="1">
                  <c:v>0.05</c:v>
                </c:pt>
                <c:pt idx="2">
                  <c:v>0.1</c:v>
                </c:pt>
                <c:pt idx="3">
                  <c:v>0.15000000000000016</c:v>
                </c:pt>
                <c:pt idx="4">
                  <c:v>0.2</c:v>
                </c:pt>
                <c:pt idx="5">
                  <c:v>0.25</c:v>
                </c:pt>
                <c:pt idx="6">
                  <c:v>0.30000000000000032</c:v>
                </c:pt>
                <c:pt idx="7">
                  <c:v>0.35000000000000031</c:v>
                </c:pt>
                <c:pt idx="8">
                  <c:v>0.4</c:v>
                </c:pt>
                <c:pt idx="9">
                  <c:v>0.45</c:v>
                </c:pt>
                <c:pt idx="10">
                  <c:v>0.5</c:v>
                </c:pt>
              </c:numCache>
            </c:numRef>
          </c:cat>
          <c:val>
            <c:numRef>
              <c:f>Лист2!$F$59:$F$66</c:f>
              <c:numCache>
                <c:formatCode>General</c:formatCode>
                <c:ptCount val="8"/>
                <c:pt idx="0">
                  <c:v>0</c:v>
                </c:pt>
                <c:pt idx="1">
                  <c:v>0.05</c:v>
                </c:pt>
                <c:pt idx="2">
                  <c:v>7.0000000000000021E-2</c:v>
                </c:pt>
                <c:pt idx="3">
                  <c:v>0.11</c:v>
                </c:pt>
                <c:pt idx="4">
                  <c:v>0.12000000000000002</c:v>
                </c:pt>
                <c:pt idx="5">
                  <c:v>0.13</c:v>
                </c:pt>
                <c:pt idx="6">
                  <c:v>0.14000000000000001</c:v>
                </c:pt>
                <c:pt idx="7">
                  <c:v>0.14700000000000016</c:v>
                </c:pt>
              </c:numCache>
            </c:numRef>
          </c:val>
        </c:ser>
        <c:ser>
          <c:idx val="2"/>
          <c:order val="1"/>
          <c:tx>
            <c:strRef>
              <c:f>Лист2!$E$58</c:f>
              <c:strCache>
                <c:ptCount val="1"/>
                <c:pt idx="0">
                  <c:v>Рядная система </c:v>
                </c:pt>
              </c:strCache>
            </c:strRef>
          </c:tx>
          <c:spPr>
            <a:ln>
              <a:solidFill>
                <a:schemeClr val="tx1">
                  <a:lumMod val="85000"/>
                  <a:lumOff val="15000"/>
                </a:schemeClr>
              </a:solidFill>
            </a:ln>
          </c:spPr>
          <c:marker>
            <c:symbol val="none"/>
          </c:marker>
          <c:cat>
            <c:numRef>
              <c:f>Лист2!$C$59:$C$69</c:f>
              <c:numCache>
                <c:formatCode>General</c:formatCode>
                <c:ptCount val="11"/>
                <c:pt idx="0">
                  <c:v>0</c:v>
                </c:pt>
                <c:pt idx="1">
                  <c:v>0.05</c:v>
                </c:pt>
                <c:pt idx="2">
                  <c:v>0.1</c:v>
                </c:pt>
                <c:pt idx="3">
                  <c:v>0.15000000000000016</c:v>
                </c:pt>
                <c:pt idx="4">
                  <c:v>0.2</c:v>
                </c:pt>
                <c:pt idx="5">
                  <c:v>0.25</c:v>
                </c:pt>
                <c:pt idx="6">
                  <c:v>0.30000000000000032</c:v>
                </c:pt>
                <c:pt idx="7">
                  <c:v>0.35000000000000031</c:v>
                </c:pt>
                <c:pt idx="8">
                  <c:v>0.4</c:v>
                </c:pt>
                <c:pt idx="9">
                  <c:v>0.45</c:v>
                </c:pt>
                <c:pt idx="10">
                  <c:v>0.5</c:v>
                </c:pt>
              </c:numCache>
            </c:numRef>
          </c:cat>
          <c:val>
            <c:numRef>
              <c:f>Лист2!$E$59:$E$68</c:f>
              <c:numCache>
                <c:formatCode>General</c:formatCode>
                <c:ptCount val="10"/>
                <c:pt idx="0">
                  <c:v>0</c:v>
                </c:pt>
                <c:pt idx="1">
                  <c:v>0.05</c:v>
                </c:pt>
                <c:pt idx="2">
                  <c:v>9.0000000000000024E-2</c:v>
                </c:pt>
                <c:pt idx="3">
                  <c:v>0.13</c:v>
                </c:pt>
                <c:pt idx="4">
                  <c:v>0.17</c:v>
                </c:pt>
                <c:pt idx="5">
                  <c:v>0.2</c:v>
                </c:pt>
                <c:pt idx="6">
                  <c:v>0.22</c:v>
                </c:pt>
                <c:pt idx="7">
                  <c:v>0.25</c:v>
                </c:pt>
                <c:pt idx="8">
                  <c:v>0.27</c:v>
                </c:pt>
                <c:pt idx="9">
                  <c:v>0.28000000000000008</c:v>
                </c:pt>
              </c:numCache>
            </c:numRef>
          </c:val>
        </c:ser>
        <c:marker val="1"/>
        <c:axId val="157773184"/>
        <c:axId val="159294976"/>
      </c:lineChart>
      <c:catAx>
        <c:axId val="157773184"/>
        <c:scaling>
          <c:orientation val="minMax"/>
        </c:scaling>
        <c:axPos val="b"/>
        <c:title>
          <c:tx>
            <c:rich>
              <a:bodyPr/>
              <a:lstStyle/>
              <a:p>
                <a:pPr>
                  <a:defRPr b="0"/>
                </a:pPr>
                <a:r>
                  <a:rPr lang="ru-RU" b="0"/>
                  <a:t>Прокачка,</a:t>
                </a:r>
                <a:r>
                  <a:rPr lang="ru-RU" b="0" baseline="0"/>
                  <a:t> д.ед</a:t>
                </a:r>
                <a:endParaRPr lang="ru-RU" b="0"/>
              </a:p>
            </c:rich>
          </c:tx>
        </c:title>
        <c:numFmt formatCode="General" sourceLinked="1"/>
        <c:tickLblPos val="nextTo"/>
        <c:crossAx val="159294976"/>
        <c:crosses val="autoZero"/>
        <c:auto val="1"/>
        <c:lblAlgn val="ctr"/>
        <c:lblOffset val="100"/>
      </c:catAx>
      <c:valAx>
        <c:axId val="159294976"/>
        <c:scaling>
          <c:orientation val="minMax"/>
          <c:max val="0.4"/>
        </c:scaling>
        <c:axPos val="l"/>
        <c:majorGridlines/>
        <c:title>
          <c:tx>
            <c:rich>
              <a:bodyPr rot="-5400000" vert="horz"/>
              <a:lstStyle/>
              <a:p>
                <a:pPr>
                  <a:defRPr b="0"/>
                </a:pPr>
                <a:r>
                  <a:rPr lang="ru-RU" b="0"/>
                  <a:t>КИН,</a:t>
                </a:r>
                <a:r>
                  <a:rPr lang="ru-RU" b="0" baseline="0"/>
                  <a:t> д.ед.</a:t>
                </a:r>
                <a:endParaRPr lang="ru-RU" b="0"/>
              </a:p>
            </c:rich>
          </c:tx>
        </c:title>
        <c:numFmt formatCode="General" sourceLinked="1"/>
        <c:tickLblPos val="nextTo"/>
        <c:crossAx val="157773184"/>
        <c:crosses val="autoZero"/>
        <c:crossBetween val="between"/>
      </c:valAx>
    </c:plotArea>
    <c:legend>
      <c:legendPos val="r"/>
    </c:legend>
    <c:plotVisOnly val="1"/>
    <c:dispBlanksAs val="gap"/>
  </c:chart>
  <c:externalData r:id="rId2"/>
  <c:userShapes r:id="rId3"/>
</c:chartSpace>
</file>

<file path=word/charts/chart12.xml><?xml version="1.0" encoding="utf-8"?>
<c:chartSpace xmlns:c="http://schemas.openxmlformats.org/drawingml/2006/chart" xmlns:a="http://schemas.openxmlformats.org/drawingml/2006/main" xmlns:r="http://schemas.openxmlformats.org/officeDocument/2006/relationships">
  <c:lang val="ru-RU"/>
  <c:style val="4"/>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Лист2!$M$80</c:f>
              <c:strCache>
                <c:ptCount val="1"/>
                <c:pt idx="0">
                  <c:v>КИН</c:v>
                </c:pt>
              </c:strCache>
            </c:strRef>
          </c:tx>
          <c:dLbls>
            <c:spPr>
              <a:noFill/>
              <a:ln>
                <a:noFill/>
              </a:ln>
              <a:effectLst/>
            </c:spPr>
            <c:showVal val="1"/>
            <c:extLst>
              <c:ext xmlns:c15="http://schemas.microsoft.com/office/drawing/2012/chart" uri="{CE6537A1-D6FC-4f65-9D91-7224C49458BB}">
                <c15:layout/>
                <c15:showLeaderLines val="0"/>
              </c:ext>
            </c:extLst>
          </c:dLbls>
          <c:cat>
            <c:strRef>
              <c:f>Лист2!$L$81:$L$85</c:f>
              <c:strCache>
                <c:ptCount val="5"/>
                <c:pt idx="0">
                  <c:v>менее 15</c:v>
                </c:pt>
                <c:pt idx="1">
                  <c:v>15-17,5</c:v>
                </c:pt>
                <c:pt idx="2">
                  <c:v>17,5-20</c:v>
                </c:pt>
                <c:pt idx="3">
                  <c:v>20-22,5</c:v>
                </c:pt>
                <c:pt idx="4">
                  <c:v>22,5 и более</c:v>
                </c:pt>
              </c:strCache>
            </c:strRef>
          </c:cat>
          <c:val>
            <c:numRef>
              <c:f>Лист2!$M$81:$M$85</c:f>
              <c:numCache>
                <c:formatCode>General</c:formatCode>
                <c:ptCount val="5"/>
                <c:pt idx="0">
                  <c:v>0.24000000000000016</c:v>
                </c:pt>
                <c:pt idx="1">
                  <c:v>0.21000000000000016</c:v>
                </c:pt>
                <c:pt idx="2">
                  <c:v>0.15300000000000016</c:v>
                </c:pt>
                <c:pt idx="3">
                  <c:v>0.14600000000000016</c:v>
                </c:pt>
                <c:pt idx="4">
                  <c:v>0.10800000000000008</c:v>
                </c:pt>
              </c:numCache>
            </c:numRef>
          </c:val>
        </c:ser>
        <c:gapWidth val="75"/>
        <c:axId val="159459200"/>
        <c:axId val="159494144"/>
      </c:barChart>
      <c:catAx>
        <c:axId val="159459200"/>
        <c:scaling>
          <c:orientation val="minMax"/>
        </c:scaling>
        <c:axPos val="b"/>
        <c:title>
          <c:tx>
            <c:rich>
              <a:bodyPr/>
              <a:lstStyle/>
              <a:p>
                <a:pPr>
                  <a:defRPr b="0"/>
                </a:pPr>
                <a:r>
                  <a:rPr lang="ru-RU" b="0"/>
                  <a:t>Плотность</a:t>
                </a:r>
                <a:r>
                  <a:rPr lang="ru-RU" b="0" baseline="0"/>
                  <a:t> сетки скважин, га/скв.</a:t>
                </a:r>
                <a:endParaRPr lang="ru-RU" b="0"/>
              </a:p>
            </c:rich>
          </c:tx>
        </c:title>
        <c:numFmt formatCode="General" sourceLinked="1"/>
        <c:majorTickMark val="none"/>
        <c:tickLblPos val="nextTo"/>
        <c:crossAx val="159494144"/>
        <c:crosses val="autoZero"/>
        <c:auto val="1"/>
        <c:lblAlgn val="ctr"/>
        <c:lblOffset val="100"/>
      </c:catAx>
      <c:valAx>
        <c:axId val="159494144"/>
        <c:scaling>
          <c:orientation val="minMax"/>
        </c:scaling>
        <c:axPos val="l"/>
        <c:title>
          <c:tx>
            <c:rich>
              <a:bodyPr rot="-5400000" vert="horz"/>
              <a:lstStyle/>
              <a:p>
                <a:pPr>
                  <a:defRPr b="0"/>
                </a:pPr>
                <a:r>
                  <a:rPr lang="ru-RU" sz="1000" b="0" i="0" u="none" strike="noStrike" baseline="0">
                    <a:effectLst/>
                  </a:rPr>
                  <a:t>КИН, д.ед.</a:t>
                </a:r>
                <a:endParaRPr lang="ru-RU" b="0"/>
              </a:p>
            </c:rich>
          </c:tx>
        </c:title>
        <c:numFmt formatCode="General" sourceLinked="1"/>
        <c:majorTickMark val="none"/>
        <c:tickLblPos val="nextTo"/>
        <c:crossAx val="159459200"/>
        <c:crosses val="autoZero"/>
        <c:crossBetween val="between"/>
      </c:valAx>
    </c:plotArea>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0"/>
          <c:order val="0"/>
          <c:tx>
            <c:strRef>
              <c:f>Лист2!$E$83</c:f>
              <c:strCache>
                <c:ptCount val="1"/>
                <c:pt idx="0">
                  <c:v>9-точечная</c:v>
                </c:pt>
              </c:strCache>
            </c:strRef>
          </c:tx>
          <c:spPr>
            <a:ln>
              <a:solidFill>
                <a:schemeClr val="tx1">
                  <a:lumMod val="85000"/>
                  <a:lumOff val="15000"/>
                </a:schemeClr>
              </a:solidFill>
            </a:ln>
          </c:spPr>
          <c:marker>
            <c:symbol val="none"/>
          </c:marker>
          <c:cat>
            <c:numRef>
              <c:f>Лист2!$D$84:$D$93</c:f>
              <c:numCache>
                <c:formatCode>General</c:formatCode>
                <c:ptCount val="10"/>
                <c:pt idx="0">
                  <c:v>2009</c:v>
                </c:pt>
                <c:pt idx="1">
                  <c:v>2013</c:v>
                </c:pt>
                <c:pt idx="2">
                  <c:v>2017</c:v>
                </c:pt>
                <c:pt idx="3">
                  <c:v>2021</c:v>
                </c:pt>
                <c:pt idx="4">
                  <c:v>2025</c:v>
                </c:pt>
                <c:pt idx="5">
                  <c:v>2029</c:v>
                </c:pt>
                <c:pt idx="6">
                  <c:v>2033</c:v>
                </c:pt>
                <c:pt idx="7">
                  <c:v>2037</c:v>
                </c:pt>
                <c:pt idx="8">
                  <c:v>2041</c:v>
                </c:pt>
                <c:pt idx="9">
                  <c:v>2045</c:v>
                </c:pt>
              </c:numCache>
            </c:numRef>
          </c:cat>
          <c:val>
            <c:numRef>
              <c:f>Лист2!$E$84:$E$93</c:f>
              <c:numCache>
                <c:formatCode>General</c:formatCode>
                <c:ptCount val="10"/>
                <c:pt idx="0">
                  <c:v>190</c:v>
                </c:pt>
                <c:pt idx="1">
                  <c:v>350</c:v>
                </c:pt>
                <c:pt idx="2">
                  <c:v>200</c:v>
                </c:pt>
                <c:pt idx="3">
                  <c:v>180</c:v>
                </c:pt>
                <c:pt idx="4">
                  <c:v>150</c:v>
                </c:pt>
                <c:pt idx="5">
                  <c:v>110</c:v>
                </c:pt>
                <c:pt idx="6">
                  <c:v>100</c:v>
                </c:pt>
                <c:pt idx="7">
                  <c:v>90</c:v>
                </c:pt>
                <c:pt idx="8">
                  <c:v>50</c:v>
                </c:pt>
                <c:pt idx="9">
                  <c:v>20</c:v>
                </c:pt>
              </c:numCache>
            </c:numRef>
          </c:val>
        </c:ser>
        <c:ser>
          <c:idx val="1"/>
          <c:order val="1"/>
          <c:tx>
            <c:strRef>
              <c:f>Лист2!$F$83</c:f>
              <c:strCache>
                <c:ptCount val="1"/>
                <c:pt idx="0">
                  <c:v>Линейная</c:v>
                </c:pt>
              </c:strCache>
            </c:strRef>
          </c:tx>
          <c:marker>
            <c:symbol val="none"/>
          </c:marker>
          <c:cat>
            <c:numRef>
              <c:f>Лист2!$D$84:$D$93</c:f>
              <c:numCache>
                <c:formatCode>General</c:formatCode>
                <c:ptCount val="10"/>
                <c:pt idx="0">
                  <c:v>2009</c:v>
                </c:pt>
                <c:pt idx="1">
                  <c:v>2013</c:v>
                </c:pt>
                <c:pt idx="2">
                  <c:v>2017</c:v>
                </c:pt>
                <c:pt idx="3">
                  <c:v>2021</c:v>
                </c:pt>
                <c:pt idx="4">
                  <c:v>2025</c:v>
                </c:pt>
                <c:pt idx="5">
                  <c:v>2029</c:v>
                </c:pt>
                <c:pt idx="6">
                  <c:v>2033</c:v>
                </c:pt>
                <c:pt idx="7">
                  <c:v>2037</c:v>
                </c:pt>
                <c:pt idx="8">
                  <c:v>2041</c:v>
                </c:pt>
                <c:pt idx="9">
                  <c:v>2045</c:v>
                </c:pt>
              </c:numCache>
            </c:numRef>
          </c:cat>
          <c:val>
            <c:numRef>
              <c:f>Лист2!$F$84:$F$93</c:f>
              <c:numCache>
                <c:formatCode>General</c:formatCode>
                <c:ptCount val="10"/>
                <c:pt idx="0">
                  <c:v>250</c:v>
                </c:pt>
                <c:pt idx="1">
                  <c:v>500</c:v>
                </c:pt>
                <c:pt idx="2">
                  <c:v>350</c:v>
                </c:pt>
                <c:pt idx="3">
                  <c:v>180</c:v>
                </c:pt>
                <c:pt idx="4">
                  <c:v>100</c:v>
                </c:pt>
                <c:pt idx="5">
                  <c:v>90</c:v>
                </c:pt>
                <c:pt idx="6">
                  <c:v>80</c:v>
                </c:pt>
                <c:pt idx="7">
                  <c:v>60</c:v>
                </c:pt>
                <c:pt idx="8">
                  <c:v>0</c:v>
                </c:pt>
              </c:numCache>
            </c:numRef>
          </c:val>
        </c:ser>
        <c:marker val="1"/>
        <c:axId val="159555584"/>
        <c:axId val="159557120"/>
      </c:lineChart>
      <c:catAx>
        <c:axId val="159555584"/>
        <c:scaling>
          <c:orientation val="minMax"/>
        </c:scaling>
        <c:axPos val="b"/>
        <c:numFmt formatCode="General" sourceLinked="1"/>
        <c:tickLblPos val="nextTo"/>
        <c:crossAx val="159557120"/>
        <c:crosses val="autoZero"/>
        <c:auto val="1"/>
        <c:lblAlgn val="ctr"/>
        <c:lblOffset val="100"/>
      </c:catAx>
      <c:valAx>
        <c:axId val="159557120"/>
        <c:scaling>
          <c:orientation val="minMax"/>
        </c:scaling>
        <c:axPos val="l"/>
        <c:majorGridlines/>
        <c:title>
          <c:tx>
            <c:rich>
              <a:bodyPr rot="-5400000" vert="horz"/>
              <a:lstStyle/>
              <a:p>
                <a:pPr>
                  <a:defRPr b="0"/>
                </a:pPr>
                <a:r>
                  <a:rPr lang="ru-RU" b="0"/>
                  <a:t>Добыча , тыс.т.</a:t>
                </a:r>
              </a:p>
            </c:rich>
          </c:tx>
        </c:title>
        <c:numFmt formatCode="General" sourceLinked="1"/>
        <c:tickLblPos val="nextTo"/>
        <c:crossAx val="159555584"/>
        <c:crosses val="autoZero"/>
        <c:crossBetween val="between"/>
      </c:valAx>
    </c:plotArea>
    <c:legend>
      <c:legendPos val="r"/>
    </c:legend>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4"/>
  <c:chart>
    <c:view3D>
      <c:depthPercent val="100"/>
      <c:rAngAx val="1"/>
    </c:view3D>
    <c:plotArea>
      <c:layout/>
      <c:bar3DChart>
        <c:barDir val="col"/>
        <c:grouping val="clustered"/>
        <c:ser>
          <c:idx val="0"/>
          <c:order val="0"/>
          <c:cat>
            <c:strRef>
              <c:f>Лист2!$A$13:$A$16</c:f>
              <c:strCache>
                <c:ptCount val="4"/>
                <c:pt idx="0">
                  <c:v>Вариант 1</c:v>
                </c:pt>
                <c:pt idx="1">
                  <c:v>Вариант 2</c:v>
                </c:pt>
                <c:pt idx="2">
                  <c:v>Вариант 3</c:v>
                </c:pt>
                <c:pt idx="3">
                  <c:v>Вариант 4</c:v>
                </c:pt>
              </c:strCache>
            </c:strRef>
          </c:cat>
          <c:val>
            <c:numRef>
              <c:f>Лист2!$N$7:$Q$7</c:f>
              <c:numCache>
                <c:formatCode>General</c:formatCode>
                <c:ptCount val="4"/>
                <c:pt idx="0">
                  <c:v>1483</c:v>
                </c:pt>
                <c:pt idx="1">
                  <c:v>1507</c:v>
                </c:pt>
                <c:pt idx="2">
                  <c:v>1726</c:v>
                </c:pt>
                <c:pt idx="3">
                  <c:v>2420</c:v>
                </c:pt>
              </c:numCache>
            </c:numRef>
          </c:val>
        </c:ser>
        <c:shape val="box"/>
        <c:axId val="163776000"/>
        <c:axId val="163777536"/>
        <c:axId val="0"/>
      </c:bar3DChart>
      <c:catAx>
        <c:axId val="163776000"/>
        <c:scaling>
          <c:orientation val="minMax"/>
        </c:scaling>
        <c:axPos val="b"/>
        <c:numFmt formatCode="General" sourceLinked="1"/>
        <c:tickLblPos val="nextTo"/>
        <c:crossAx val="163777536"/>
        <c:crosses val="autoZero"/>
        <c:auto val="1"/>
        <c:lblAlgn val="ctr"/>
        <c:lblOffset val="100"/>
      </c:catAx>
      <c:valAx>
        <c:axId val="163777536"/>
        <c:scaling>
          <c:orientation val="minMax"/>
        </c:scaling>
        <c:axPos val="l"/>
        <c:majorGridlines/>
        <c:title>
          <c:tx>
            <c:rich>
              <a:bodyPr rot="-5400000" vert="horz"/>
              <a:lstStyle/>
              <a:p>
                <a:pPr>
                  <a:defRPr b="1" i="1">
                    <a:latin typeface="Arial" panose="020B0604020202020204" pitchFamily="34" charset="0"/>
                    <a:cs typeface="Arial" panose="020B0604020202020204" pitchFamily="34" charset="0"/>
                  </a:defRPr>
                </a:pPr>
                <a:r>
                  <a:rPr lang="ru-RU" b="1" i="1">
                    <a:latin typeface="Arial" panose="020B0604020202020204" pitchFamily="34" charset="0"/>
                    <a:cs typeface="Arial" panose="020B0604020202020204" pitchFamily="34" charset="0"/>
                  </a:rPr>
                  <a:t>Накопленная</a:t>
                </a:r>
                <a:r>
                  <a:rPr lang="ru-RU" b="1" i="1" baseline="0">
                    <a:latin typeface="Arial" panose="020B0604020202020204" pitchFamily="34" charset="0"/>
                    <a:cs typeface="Arial" panose="020B0604020202020204" pitchFamily="34" charset="0"/>
                  </a:rPr>
                  <a:t> добыча, тыс.т</a:t>
                </a:r>
                <a:endParaRPr lang="ru-RU" b="1" i="1">
                  <a:latin typeface="Arial" panose="020B0604020202020204" pitchFamily="34" charset="0"/>
                  <a:cs typeface="Arial" panose="020B0604020202020204" pitchFamily="34" charset="0"/>
                </a:endParaRPr>
              </a:p>
            </c:rich>
          </c:tx>
        </c:title>
        <c:numFmt formatCode="General" sourceLinked="1"/>
        <c:tickLblPos val="nextTo"/>
        <c:crossAx val="163776000"/>
        <c:crosses val="autoZero"/>
        <c:crossBetween val="between"/>
      </c:valAx>
      <c:spPr>
        <a:noFill/>
        <a:ln w="25400">
          <a:noFill/>
        </a:ln>
      </c:spPr>
    </c:plotArea>
    <c:plotVisOnly val="1"/>
    <c:dispBlanksAs val="gap"/>
  </c:chart>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col"/>
        <c:grouping val="clustered"/>
        <c:ser>
          <c:idx val="0"/>
          <c:order val="0"/>
          <c:tx>
            <c:v>1</c:v>
          </c:tx>
          <c:cat>
            <c:strRef>
              <c:f>Лист2!$A$13:$A$16</c:f>
              <c:strCache>
                <c:ptCount val="4"/>
                <c:pt idx="0">
                  <c:v>Вариант 1</c:v>
                </c:pt>
                <c:pt idx="1">
                  <c:v>Вариант 2</c:v>
                </c:pt>
                <c:pt idx="2">
                  <c:v>Вариант 3</c:v>
                </c:pt>
                <c:pt idx="3">
                  <c:v>Вариант 4</c:v>
                </c:pt>
              </c:strCache>
            </c:strRef>
          </c:cat>
          <c:val>
            <c:numRef>
              <c:f>Лист2!$D$7:$G$7</c:f>
              <c:numCache>
                <c:formatCode>General</c:formatCode>
                <c:ptCount val="4"/>
                <c:pt idx="0">
                  <c:v>5706.4</c:v>
                </c:pt>
                <c:pt idx="1">
                  <c:v>6740.7</c:v>
                </c:pt>
                <c:pt idx="2">
                  <c:v>7215.1</c:v>
                </c:pt>
                <c:pt idx="3">
                  <c:v>8414.1</c:v>
                </c:pt>
              </c:numCache>
            </c:numRef>
          </c:val>
        </c:ser>
        <c:axId val="159541504"/>
        <c:axId val="163807232"/>
      </c:barChart>
      <c:catAx>
        <c:axId val="159541504"/>
        <c:scaling>
          <c:orientation val="minMax"/>
        </c:scaling>
        <c:axPos val="b"/>
        <c:numFmt formatCode="General" sourceLinked="1"/>
        <c:tickLblPos val="nextTo"/>
        <c:crossAx val="163807232"/>
        <c:crosses val="autoZero"/>
        <c:auto val="1"/>
        <c:lblAlgn val="ctr"/>
        <c:lblOffset val="100"/>
      </c:catAx>
      <c:valAx>
        <c:axId val="163807232"/>
        <c:scaling>
          <c:orientation val="minMax"/>
        </c:scaling>
        <c:axPos val="l"/>
        <c:majorGridlines/>
        <c:title>
          <c:tx>
            <c:rich>
              <a:bodyPr rot="-5400000" vert="horz"/>
              <a:lstStyle/>
              <a:p>
                <a:pPr>
                  <a:defRPr/>
                </a:pPr>
                <a:r>
                  <a:rPr lang="en-US"/>
                  <a:t>NPV,</a:t>
                </a:r>
                <a:r>
                  <a:rPr lang="ru-RU"/>
                  <a:t> млн. руб</a:t>
                </a:r>
              </a:p>
            </c:rich>
          </c:tx>
        </c:title>
        <c:numFmt formatCode="General" sourceLinked="1"/>
        <c:tickLblPos val="nextTo"/>
        <c:crossAx val="159541504"/>
        <c:crosses val="autoZero"/>
        <c:crossBetween val="between"/>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5400000" vert="horz"/>
          <a:lstStyle/>
          <a:p>
            <a:pPr>
              <a:defRPr/>
            </a:pPr>
            <a:r>
              <a:rPr lang="ru-RU" sz="1200"/>
              <a:t>Обводненность</a:t>
            </a:r>
          </a:p>
        </c:rich>
      </c:tx>
      <c:layout>
        <c:manualLayout>
          <c:xMode val="edge"/>
          <c:yMode val="edge"/>
          <c:x val="0.76863729412464277"/>
          <c:y val="0.23148148148148184"/>
        </c:manualLayout>
      </c:layout>
      <c:spPr>
        <a:noFill/>
        <a:ln w="25400">
          <a:noFill/>
        </a:ln>
      </c:spPr>
    </c:title>
    <c:plotArea>
      <c:layout>
        <c:manualLayout>
          <c:layoutTarget val="inner"/>
          <c:xMode val="edge"/>
          <c:yMode val="edge"/>
          <c:x val="8.3129258240742548E-2"/>
          <c:y val="0.10383129192184312"/>
          <c:w val="0.61420789092346972"/>
          <c:h val="0.74280475357247178"/>
        </c:manualLayout>
      </c:layout>
      <c:lineChart>
        <c:grouping val="standard"/>
        <c:ser>
          <c:idx val="0"/>
          <c:order val="0"/>
          <c:tx>
            <c:strRef>
              <c:f>Лист2!$C$31</c:f>
              <c:strCache>
                <c:ptCount val="1"/>
                <c:pt idx="0">
                  <c:v>Дебит нефти, т/сут</c:v>
                </c:pt>
              </c:strCache>
            </c:strRef>
          </c:tx>
          <c:cat>
            <c:numRef>
              <c:f>Лист2!$B$32:$B$60</c:f>
              <c:numCache>
                <c:formatCode>General</c:formatCode>
                <c:ptCount val="29"/>
                <c:pt idx="0">
                  <c:v>1980</c:v>
                </c:pt>
                <c:pt idx="1">
                  <c:v>1981</c:v>
                </c:pt>
                <c:pt idx="2">
                  <c:v>1982</c:v>
                </c:pt>
                <c:pt idx="3">
                  <c:v>1983</c:v>
                </c:pt>
                <c:pt idx="4">
                  <c:v>1984</c:v>
                </c:pt>
                <c:pt idx="5">
                  <c:v>1985</c:v>
                </c:pt>
                <c:pt idx="6">
                  <c:v>1986</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2004</c:v>
                </c:pt>
                <c:pt idx="23">
                  <c:v>2006</c:v>
                </c:pt>
                <c:pt idx="24">
                  <c:v>2008</c:v>
                </c:pt>
                <c:pt idx="25">
                  <c:v>2010</c:v>
                </c:pt>
                <c:pt idx="26">
                  <c:v>2012</c:v>
                </c:pt>
                <c:pt idx="27">
                  <c:v>2014</c:v>
                </c:pt>
                <c:pt idx="28">
                  <c:v>2016</c:v>
                </c:pt>
              </c:numCache>
            </c:numRef>
          </c:cat>
          <c:val>
            <c:numRef>
              <c:f>Лист2!$C$32:$C$60</c:f>
              <c:numCache>
                <c:formatCode>General</c:formatCode>
                <c:ptCount val="29"/>
                <c:pt idx="3">
                  <c:v>23</c:v>
                </c:pt>
                <c:pt idx="4">
                  <c:v>19</c:v>
                </c:pt>
                <c:pt idx="5">
                  <c:v>18</c:v>
                </c:pt>
                <c:pt idx="6">
                  <c:v>18</c:v>
                </c:pt>
                <c:pt idx="7">
                  <c:v>12</c:v>
                </c:pt>
                <c:pt idx="8">
                  <c:v>8</c:v>
                </c:pt>
                <c:pt idx="9">
                  <c:v>8</c:v>
                </c:pt>
                <c:pt idx="10">
                  <c:v>7</c:v>
                </c:pt>
                <c:pt idx="11">
                  <c:v>8</c:v>
                </c:pt>
                <c:pt idx="12">
                  <c:v>12</c:v>
                </c:pt>
                <c:pt idx="13">
                  <c:v>14</c:v>
                </c:pt>
                <c:pt idx="14">
                  <c:v>9</c:v>
                </c:pt>
                <c:pt idx="15">
                  <c:v>8</c:v>
                </c:pt>
                <c:pt idx="16">
                  <c:v>7</c:v>
                </c:pt>
                <c:pt idx="17">
                  <c:v>6</c:v>
                </c:pt>
                <c:pt idx="18">
                  <c:v>4</c:v>
                </c:pt>
                <c:pt idx="19">
                  <c:v>5</c:v>
                </c:pt>
                <c:pt idx="20">
                  <c:v>8</c:v>
                </c:pt>
                <c:pt idx="21">
                  <c:v>9</c:v>
                </c:pt>
                <c:pt idx="22">
                  <c:v>8</c:v>
                </c:pt>
                <c:pt idx="23">
                  <c:v>11</c:v>
                </c:pt>
                <c:pt idx="24">
                  <c:v>12</c:v>
                </c:pt>
                <c:pt idx="25">
                  <c:v>11</c:v>
                </c:pt>
                <c:pt idx="26">
                  <c:v>10</c:v>
                </c:pt>
                <c:pt idx="27">
                  <c:v>9</c:v>
                </c:pt>
                <c:pt idx="28">
                  <c:v>10</c:v>
                </c:pt>
              </c:numCache>
            </c:numRef>
          </c:val>
        </c:ser>
        <c:ser>
          <c:idx val="1"/>
          <c:order val="1"/>
          <c:tx>
            <c:strRef>
              <c:f>Лист2!$D$31</c:f>
              <c:strCache>
                <c:ptCount val="1"/>
                <c:pt idx="0">
                  <c:v>Дебит жидкости, т/сут</c:v>
                </c:pt>
              </c:strCache>
            </c:strRef>
          </c:tx>
          <c:val>
            <c:numRef>
              <c:f>Лист2!$D$32:$D$60</c:f>
              <c:numCache>
                <c:formatCode>General</c:formatCode>
                <c:ptCount val="29"/>
                <c:pt idx="0">
                  <c:v>22</c:v>
                </c:pt>
                <c:pt idx="1">
                  <c:v>22</c:v>
                </c:pt>
                <c:pt idx="2">
                  <c:v>33</c:v>
                </c:pt>
                <c:pt idx="3">
                  <c:v>24</c:v>
                </c:pt>
                <c:pt idx="4">
                  <c:v>21</c:v>
                </c:pt>
                <c:pt idx="5">
                  <c:v>20</c:v>
                </c:pt>
                <c:pt idx="6">
                  <c:v>21</c:v>
                </c:pt>
                <c:pt idx="7">
                  <c:v>14</c:v>
                </c:pt>
                <c:pt idx="8">
                  <c:v>10</c:v>
                </c:pt>
                <c:pt idx="9">
                  <c:v>10</c:v>
                </c:pt>
                <c:pt idx="10">
                  <c:v>8</c:v>
                </c:pt>
                <c:pt idx="11">
                  <c:v>13</c:v>
                </c:pt>
                <c:pt idx="12">
                  <c:v>16</c:v>
                </c:pt>
                <c:pt idx="13">
                  <c:v>18</c:v>
                </c:pt>
                <c:pt idx="14">
                  <c:v>14</c:v>
                </c:pt>
                <c:pt idx="15">
                  <c:v>14</c:v>
                </c:pt>
                <c:pt idx="16">
                  <c:v>12</c:v>
                </c:pt>
                <c:pt idx="17">
                  <c:v>10</c:v>
                </c:pt>
                <c:pt idx="18">
                  <c:v>9</c:v>
                </c:pt>
                <c:pt idx="19">
                  <c:v>10</c:v>
                </c:pt>
                <c:pt idx="20">
                  <c:v>16</c:v>
                </c:pt>
                <c:pt idx="21">
                  <c:v>19</c:v>
                </c:pt>
                <c:pt idx="22">
                  <c:v>19</c:v>
                </c:pt>
                <c:pt idx="23">
                  <c:v>23</c:v>
                </c:pt>
                <c:pt idx="24">
                  <c:v>27</c:v>
                </c:pt>
                <c:pt idx="25">
                  <c:v>28</c:v>
                </c:pt>
                <c:pt idx="26">
                  <c:v>32</c:v>
                </c:pt>
                <c:pt idx="27">
                  <c:v>36</c:v>
                </c:pt>
                <c:pt idx="28">
                  <c:v>38</c:v>
                </c:pt>
              </c:numCache>
            </c:numRef>
          </c:val>
        </c:ser>
        <c:marker val="1"/>
        <c:axId val="146796544"/>
        <c:axId val="146798080"/>
      </c:lineChart>
      <c:lineChart>
        <c:grouping val="standard"/>
        <c:ser>
          <c:idx val="2"/>
          <c:order val="2"/>
          <c:tx>
            <c:strRef>
              <c:f>Лист2!$E$31</c:f>
              <c:strCache>
                <c:ptCount val="1"/>
                <c:pt idx="0">
                  <c:v>Обводненность,%</c:v>
                </c:pt>
              </c:strCache>
            </c:strRef>
          </c:tx>
          <c:val>
            <c:numRef>
              <c:f>Лист2!$E$32:$E$60</c:f>
              <c:numCache>
                <c:formatCode>General</c:formatCode>
                <c:ptCount val="29"/>
                <c:pt idx="0">
                  <c:v>0</c:v>
                </c:pt>
                <c:pt idx="1">
                  <c:v>0</c:v>
                </c:pt>
                <c:pt idx="2">
                  <c:v>0</c:v>
                </c:pt>
                <c:pt idx="3">
                  <c:v>0</c:v>
                </c:pt>
                <c:pt idx="4">
                  <c:v>9</c:v>
                </c:pt>
                <c:pt idx="5">
                  <c:v>11</c:v>
                </c:pt>
                <c:pt idx="6">
                  <c:v>18</c:v>
                </c:pt>
                <c:pt idx="7">
                  <c:v>19</c:v>
                </c:pt>
                <c:pt idx="8">
                  <c:v>11</c:v>
                </c:pt>
                <c:pt idx="9">
                  <c:v>19</c:v>
                </c:pt>
                <c:pt idx="10">
                  <c:v>21</c:v>
                </c:pt>
                <c:pt idx="11">
                  <c:v>21</c:v>
                </c:pt>
                <c:pt idx="12">
                  <c:v>22</c:v>
                </c:pt>
                <c:pt idx="13">
                  <c:v>25</c:v>
                </c:pt>
                <c:pt idx="14">
                  <c:v>20</c:v>
                </c:pt>
                <c:pt idx="15">
                  <c:v>30</c:v>
                </c:pt>
                <c:pt idx="16">
                  <c:v>42</c:v>
                </c:pt>
                <c:pt idx="17">
                  <c:v>50</c:v>
                </c:pt>
                <c:pt idx="18">
                  <c:v>51</c:v>
                </c:pt>
                <c:pt idx="19">
                  <c:v>51</c:v>
                </c:pt>
                <c:pt idx="20">
                  <c:v>49</c:v>
                </c:pt>
                <c:pt idx="21">
                  <c:v>53</c:v>
                </c:pt>
                <c:pt idx="22">
                  <c:v>55</c:v>
                </c:pt>
                <c:pt idx="23">
                  <c:v>58</c:v>
                </c:pt>
                <c:pt idx="24">
                  <c:v>55</c:v>
                </c:pt>
                <c:pt idx="25">
                  <c:v>55</c:v>
                </c:pt>
                <c:pt idx="26">
                  <c:v>60</c:v>
                </c:pt>
                <c:pt idx="27">
                  <c:v>68</c:v>
                </c:pt>
                <c:pt idx="28">
                  <c:v>75</c:v>
                </c:pt>
              </c:numCache>
            </c:numRef>
          </c:val>
        </c:ser>
        <c:marker val="1"/>
        <c:axId val="146800000"/>
        <c:axId val="147096704"/>
      </c:lineChart>
      <c:catAx>
        <c:axId val="146796544"/>
        <c:scaling>
          <c:orientation val="minMax"/>
        </c:scaling>
        <c:axPos val="b"/>
        <c:numFmt formatCode="General" sourceLinked="1"/>
        <c:majorTickMark val="none"/>
        <c:tickLblPos val="nextTo"/>
        <c:crossAx val="146798080"/>
        <c:crosses val="autoZero"/>
        <c:auto val="1"/>
        <c:lblAlgn val="ctr"/>
        <c:lblOffset val="100"/>
        <c:tickLblSkip val="3"/>
      </c:catAx>
      <c:valAx>
        <c:axId val="146798080"/>
        <c:scaling>
          <c:orientation val="minMax"/>
          <c:max val="30"/>
          <c:min val="0"/>
        </c:scaling>
        <c:axPos val="l"/>
        <c:majorGridlines/>
        <c:title>
          <c:tx>
            <c:rich>
              <a:bodyPr/>
              <a:lstStyle/>
              <a:p>
                <a:pPr>
                  <a:defRPr/>
                </a:pPr>
                <a:r>
                  <a:rPr lang="ru-RU" sz="1200"/>
                  <a:t>Дебит</a:t>
                </a:r>
              </a:p>
            </c:rich>
          </c:tx>
          <c:spPr>
            <a:noFill/>
            <a:ln w="25400">
              <a:noFill/>
            </a:ln>
          </c:spPr>
        </c:title>
        <c:numFmt formatCode="General" sourceLinked="1"/>
        <c:majorTickMark val="none"/>
        <c:tickLblPos val="nextTo"/>
        <c:crossAx val="146796544"/>
        <c:crosses val="autoZero"/>
        <c:crossBetween val="between"/>
        <c:majorUnit val="3"/>
      </c:valAx>
      <c:catAx>
        <c:axId val="146800000"/>
        <c:scaling>
          <c:orientation val="minMax"/>
        </c:scaling>
        <c:delete val="1"/>
        <c:axPos val="b"/>
        <c:tickLblPos val="none"/>
        <c:crossAx val="147096704"/>
        <c:crosses val="autoZero"/>
        <c:auto val="1"/>
        <c:lblAlgn val="ctr"/>
        <c:lblOffset val="100"/>
      </c:catAx>
      <c:valAx>
        <c:axId val="147096704"/>
        <c:scaling>
          <c:orientation val="minMax"/>
          <c:max val="100"/>
          <c:min val="0"/>
        </c:scaling>
        <c:axPos val="r"/>
        <c:numFmt formatCode="General" sourceLinked="1"/>
        <c:tickLblPos val="nextTo"/>
        <c:crossAx val="146800000"/>
        <c:crosses val="max"/>
        <c:crossBetween val="between"/>
        <c:majorUnit val="10"/>
      </c:valAx>
    </c:plotArea>
    <c:legend>
      <c:legendPos val="r"/>
      <c:layout>
        <c:manualLayout>
          <c:xMode val="edge"/>
          <c:yMode val="edge"/>
          <c:x val="0.74990495120148903"/>
          <c:y val="0.65989865850102214"/>
          <c:w val="0.23420652515522944"/>
          <c:h val="0.29744787109944693"/>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250000000000001"/>
          <c:y val="0.17824074074074092"/>
          <c:w val="0.46388888888888968"/>
          <c:h val="0.77314814814814903"/>
        </c:manualLayout>
      </c:layout>
      <c:doughnutChart>
        <c:varyColors val="1"/>
        <c:ser>
          <c:idx val="0"/>
          <c:order val="0"/>
          <c:tx>
            <c:strRef>
              <c:f>Лист2!$O$28</c:f>
              <c:strCache>
                <c:ptCount val="1"/>
                <c:pt idx="0">
                  <c:v>ЮК2-9</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dPt>
            <c:idx val="0"/>
            <c:spPr>
              <a:solidFill>
                <a:schemeClr val="bg1">
                  <a:lumMod val="50000"/>
                </a:schemeClr>
              </a:solidFill>
            </c:spPr>
          </c:dPt>
          <c:dPt>
            <c:idx val="1"/>
            <c:spPr>
              <a:solidFill>
                <a:schemeClr val="bg1">
                  <a:lumMod val="85000"/>
                </a:schemeClr>
              </a:solidFill>
            </c:spPr>
          </c:dPt>
          <c:dLbls>
            <c:dLbl>
              <c:idx val="1"/>
              <c:layout>
                <c:manualLayout>
                  <c:x val="-8.3333333333333367E-3"/>
                  <c:y val="-5.0925925925925923E-2"/>
                </c:manualLayout>
              </c:layout>
              <c:showCatName val="1"/>
              <c:showPercent val="1"/>
              <c:extLst>
                <c:ext xmlns:c15="http://schemas.microsoft.com/office/drawing/2012/chart" uri="{CE6537A1-D6FC-4f65-9D91-7224C49458BB}">
                  <c15:layout/>
                </c:ext>
              </c:extLst>
            </c:dLbl>
            <c:spPr>
              <a:noFill/>
              <a:ln>
                <a:noFill/>
              </a:ln>
              <a:effectLst/>
            </c:spPr>
            <c:showCatName val="1"/>
            <c:showPercent val="1"/>
            <c:showLeaderLines val="1"/>
            <c:extLst>
              <c:ext xmlns:c15="http://schemas.microsoft.com/office/drawing/2012/chart" uri="{CE6537A1-D6FC-4f65-9D91-7224C49458BB}">
                <c15:layout/>
              </c:ext>
            </c:extLst>
          </c:dLbls>
          <c:cat>
            <c:strRef>
              <c:f>Лист2!$O$29:$O$30</c:f>
              <c:strCache>
                <c:ptCount val="2"/>
                <c:pt idx="0">
                  <c:v>ЮК2-5</c:v>
                </c:pt>
                <c:pt idx="1">
                  <c:v>ЮК6-9</c:v>
                </c:pt>
              </c:strCache>
            </c:strRef>
          </c:cat>
          <c:val>
            <c:numRef>
              <c:f>Лист2!$P$29:$P$30</c:f>
              <c:numCache>
                <c:formatCode>General</c:formatCode>
                <c:ptCount val="2"/>
                <c:pt idx="0">
                  <c:v>80</c:v>
                </c:pt>
                <c:pt idx="1">
                  <c:v>20</c:v>
                </c:pt>
              </c:numCache>
            </c:numRef>
          </c:val>
        </c:ser>
        <c:ser>
          <c:idx val="1"/>
          <c:order val="1"/>
          <c:dLbls>
            <c:dLbl>
              <c:idx val="0"/>
              <c:showPercent val="1"/>
              <c:extLst>
                <c:ext xmlns:c15="http://schemas.microsoft.com/office/drawing/2012/chart" uri="{CE6537A1-D6FC-4f65-9D91-7224C49458BB}">
                  <c15:layout/>
                </c:ext>
              </c:extLst>
            </c:dLbl>
            <c:dLbl>
              <c:idx val="1"/>
              <c:layout>
                <c:manualLayout>
                  <c:x val="-6.1111111111111123E-2"/>
                  <c:y val="3.2407407407407454E-2"/>
                </c:manualLayout>
              </c:layout>
              <c:showPercent val="1"/>
              <c:extLst>
                <c:ext xmlns:c15="http://schemas.microsoft.com/office/drawing/2012/chart" uri="{CE6537A1-D6FC-4f65-9D91-7224C49458BB}">
                  <c15:layout/>
                </c:ext>
              </c:extLst>
            </c:dLbl>
            <c:dLbl>
              <c:idx val="4"/>
              <c:delete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15:layout/>
              </c:ext>
            </c:extLst>
          </c:dLbls>
          <c:cat>
            <c:strRef>
              <c:f>Лист2!$O$29:$O$30</c:f>
              <c:strCache>
                <c:ptCount val="2"/>
                <c:pt idx="0">
                  <c:v>ЮК2-5</c:v>
                </c:pt>
                <c:pt idx="1">
                  <c:v>ЮК6-9</c:v>
                </c:pt>
              </c:strCache>
            </c:strRef>
          </c:cat>
          <c:val>
            <c:numRef>
              <c:f>Лист2!$P$31:$P$35</c:f>
              <c:numCache>
                <c:formatCode>General</c:formatCode>
                <c:ptCount val="5"/>
                <c:pt idx="0">
                  <c:v>30</c:v>
                </c:pt>
                <c:pt idx="1">
                  <c:v>30</c:v>
                </c:pt>
                <c:pt idx="2">
                  <c:v>15</c:v>
                </c:pt>
                <c:pt idx="3">
                  <c:v>5</c:v>
                </c:pt>
                <c:pt idx="4">
                  <c:v>20</c:v>
                </c:pt>
              </c:numCache>
            </c:numRef>
          </c:val>
        </c:ser>
        <c:dLbls>
          <c:showCatName val="1"/>
          <c:showPercent val="1"/>
        </c:dLbls>
        <c:firstSliceAng val="0"/>
        <c:holeSize val="50"/>
      </c:doughnutChart>
    </c:plotArea>
    <c:plotVisOnly val="1"/>
    <c:dispBlanksAs val="zero"/>
  </c:chart>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2180739465444619"/>
          <c:y val="6.044983960338287E-2"/>
          <c:w val="0.4374646175658915"/>
          <c:h val="0.76230278506853311"/>
        </c:manualLayout>
      </c:layout>
      <c:lineChart>
        <c:grouping val="standard"/>
        <c:ser>
          <c:idx val="1"/>
          <c:order val="1"/>
          <c:tx>
            <c:strRef>
              <c:f>Лист2!$D$107</c:f>
              <c:strCache>
                <c:ptCount val="1"/>
                <c:pt idx="0">
                  <c:v>Добыча нефти , тыс.т</c:v>
                </c:pt>
              </c:strCache>
            </c:strRef>
          </c:tx>
          <c:cat>
            <c:numRef>
              <c:f>Лист2!$B$109:$B$137</c:f>
              <c:numCache>
                <c:formatCode>General</c:formatCode>
                <c:ptCount val="29"/>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2004</c:v>
                </c:pt>
                <c:pt idx="23">
                  <c:v>2006</c:v>
                </c:pt>
                <c:pt idx="24">
                  <c:v>2008</c:v>
                </c:pt>
                <c:pt idx="25">
                  <c:v>2010</c:v>
                </c:pt>
                <c:pt idx="26">
                  <c:v>2012</c:v>
                </c:pt>
                <c:pt idx="27">
                  <c:v>2014</c:v>
                </c:pt>
                <c:pt idx="28">
                  <c:v>2016</c:v>
                </c:pt>
              </c:numCache>
            </c:numRef>
          </c:cat>
          <c:val>
            <c:numRef>
              <c:f>Лист2!$D$108:$D$137</c:f>
              <c:numCache>
                <c:formatCode>General</c:formatCode>
                <c:ptCount val="30"/>
                <c:pt idx="1">
                  <c:v>0</c:v>
                </c:pt>
                <c:pt idx="2">
                  <c:v>39</c:v>
                </c:pt>
                <c:pt idx="3">
                  <c:v>33</c:v>
                </c:pt>
                <c:pt idx="4">
                  <c:v>72</c:v>
                </c:pt>
                <c:pt idx="5">
                  <c:v>75</c:v>
                </c:pt>
                <c:pt idx="6">
                  <c:v>70</c:v>
                </c:pt>
                <c:pt idx="7">
                  <c:v>50</c:v>
                </c:pt>
                <c:pt idx="8">
                  <c:v>30</c:v>
                </c:pt>
                <c:pt idx="9">
                  <c:v>36</c:v>
                </c:pt>
                <c:pt idx="10">
                  <c:v>36</c:v>
                </c:pt>
                <c:pt idx="11">
                  <c:v>20</c:v>
                </c:pt>
                <c:pt idx="12">
                  <c:v>18</c:v>
                </c:pt>
                <c:pt idx="13">
                  <c:v>5</c:v>
                </c:pt>
                <c:pt idx="14">
                  <c:v>5</c:v>
                </c:pt>
                <c:pt idx="15">
                  <c:v>32</c:v>
                </c:pt>
                <c:pt idx="16">
                  <c:v>15</c:v>
                </c:pt>
                <c:pt idx="17">
                  <c:v>10</c:v>
                </c:pt>
                <c:pt idx="18">
                  <c:v>5</c:v>
                </c:pt>
                <c:pt idx="19">
                  <c:v>5</c:v>
                </c:pt>
                <c:pt idx="20">
                  <c:v>5</c:v>
                </c:pt>
                <c:pt idx="21">
                  <c:v>8</c:v>
                </c:pt>
                <c:pt idx="22">
                  <c:v>28</c:v>
                </c:pt>
                <c:pt idx="23">
                  <c:v>32</c:v>
                </c:pt>
                <c:pt idx="24">
                  <c:v>35</c:v>
                </c:pt>
                <c:pt idx="25">
                  <c:v>30</c:v>
                </c:pt>
                <c:pt idx="26">
                  <c:v>20</c:v>
                </c:pt>
                <c:pt idx="27">
                  <c:v>22</c:v>
                </c:pt>
                <c:pt idx="28">
                  <c:v>35</c:v>
                </c:pt>
                <c:pt idx="29">
                  <c:v>40</c:v>
                </c:pt>
              </c:numCache>
            </c:numRef>
          </c:val>
        </c:ser>
        <c:ser>
          <c:idx val="2"/>
          <c:order val="2"/>
          <c:tx>
            <c:strRef>
              <c:f>Лист2!$E$107</c:f>
              <c:strCache>
                <c:ptCount val="1"/>
                <c:pt idx="0">
                  <c:v>Добыча жидкости, тыс.т</c:v>
                </c:pt>
              </c:strCache>
            </c:strRef>
          </c:tx>
          <c:cat>
            <c:numRef>
              <c:f>Лист2!$B$109:$B$137</c:f>
              <c:numCache>
                <c:formatCode>General</c:formatCode>
                <c:ptCount val="29"/>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2004</c:v>
                </c:pt>
                <c:pt idx="23">
                  <c:v>2006</c:v>
                </c:pt>
                <c:pt idx="24">
                  <c:v>2008</c:v>
                </c:pt>
                <c:pt idx="25">
                  <c:v>2010</c:v>
                </c:pt>
                <c:pt idx="26">
                  <c:v>2012</c:v>
                </c:pt>
                <c:pt idx="27">
                  <c:v>2014</c:v>
                </c:pt>
                <c:pt idx="28">
                  <c:v>2016</c:v>
                </c:pt>
              </c:numCache>
            </c:numRef>
          </c:cat>
          <c:val>
            <c:numRef>
              <c:f>Лист2!$E$108:$E$137</c:f>
              <c:numCache>
                <c:formatCode>General</c:formatCode>
                <c:ptCount val="30"/>
                <c:pt idx="1">
                  <c:v>0</c:v>
                </c:pt>
                <c:pt idx="2">
                  <c:v>39</c:v>
                </c:pt>
                <c:pt idx="3">
                  <c:v>33</c:v>
                </c:pt>
                <c:pt idx="4">
                  <c:v>80</c:v>
                </c:pt>
                <c:pt idx="5">
                  <c:v>88</c:v>
                </c:pt>
                <c:pt idx="6">
                  <c:v>78</c:v>
                </c:pt>
                <c:pt idx="7">
                  <c:v>50</c:v>
                </c:pt>
                <c:pt idx="8">
                  <c:v>30</c:v>
                </c:pt>
                <c:pt idx="9">
                  <c:v>36</c:v>
                </c:pt>
                <c:pt idx="10">
                  <c:v>36</c:v>
                </c:pt>
                <c:pt idx="11">
                  <c:v>20</c:v>
                </c:pt>
                <c:pt idx="12">
                  <c:v>18</c:v>
                </c:pt>
                <c:pt idx="13">
                  <c:v>5</c:v>
                </c:pt>
                <c:pt idx="14">
                  <c:v>5</c:v>
                </c:pt>
                <c:pt idx="15">
                  <c:v>32</c:v>
                </c:pt>
                <c:pt idx="16">
                  <c:v>20</c:v>
                </c:pt>
                <c:pt idx="17">
                  <c:v>15</c:v>
                </c:pt>
                <c:pt idx="18">
                  <c:v>5</c:v>
                </c:pt>
                <c:pt idx="19">
                  <c:v>5</c:v>
                </c:pt>
                <c:pt idx="20">
                  <c:v>5</c:v>
                </c:pt>
                <c:pt idx="21">
                  <c:v>8</c:v>
                </c:pt>
                <c:pt idx="22">
                  <c:v>30</c:v>
                </c:pt>
                <c:pt idx="23">
                  <c:v>35</c:v>
                </c:pt>
                <c:pt idx="24">
                  <c:v>45</c:v>
                </c:pt>
                <c:pt idx="25">
                  <c:v>45</c:v>
                </c:pt>
                <c:pt idx="26">
                  <c:v>25</c:v>
                </c:pt>
                <c:pt idx="27">
                  <c:v>25</c:v>
                </c:pt>
                <c:pt idx="28">
                  <c:v>40</c:v>
                </c:pt>
                <c:pt idx="29">
                  <c:v>40</c:v>
                </c:pt>
              </c:numCache>
            </c:numRef>
          </c:val>
        </c:ser>
        <c:marker val="1"/>
        <c:axId val="146964864"/>
        <c:axId val="146966400"/>
      </c:lineChart>
      <c:lineChart>
        <c:grouping val="standard"/>
        <c:ser>
          <c:idx val="0"/>
          <c:order val="0"/>
          <c:tx>
            <c:strRef>
              <c:f>Лист2!$C$107</c:f>
              <c:strCache>
                <c:ptCount val="1"/>
                <c:pt idx="0">
                  <c:v>Закачка воды, тыс. м3</c:v>
                </c:pt>
              </c:strCache>
            </c:strRef>
          </c:tx>
          <c:cat>
            <c:numRef>
              <c:f>Лист2!$B$109:$B$137</c:f>
              <c:numCache>
                <c:formatCode>General</c:formatCode>
                <c:ptCount val="29"/>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2004</c:v>
                </c:pt>
                <c:pt idx="23">
                  <c:v>2006</c:v>
                </c:pt>
                <c:pt idx="24">
                  <c:v>2008</c:v>
                </c:pt>
                <c:pt idx="25">
                  <c:v>2010</c:v>
                </c:pt>
                <c:pt idx="26">
                  <c:v>2012</c:v>
                </c:pt>
                <c:pt idx="27">
                  <c:v>2014</c:v>
                </c:pt>
                <c:pt idx="28">
                  <c:v>2016</c:v>
                </c:pt>
              </c:numCache>
            </c:numRef>
          </c:cat>
          <c:val>
            <c:numRef>
              <c:f>Лист2!$C$108:$C$137</c:f>
              <c:numCache>
                <c:formatCode>General</c:formatCode>
                <c:ptCount val="30"/>
                <c:pt idx="1">
                  <c:v>0</c:v>
                </c:pt>
                <c:pt idx="2">
                  <c:v>0</c:v>
                </c:pt>
                <c:pt idx="3">
                  <c:v>0</c:v>
                </c:pt>
                <c:pt idx="4">
                  <c:v>400</c:v>
                </c:pt>
                <c:pt idx="5">
                  <c:v>150</c:v>
                </c:pt>
                <c:pt idx="6">
                  <c:v>50</c:v>
                </c:pt>
                <c:pt idx="7">
                  <c:v>10</c:v>
                </c:pt>
                <c:pt idx="8">
                  <c:v>0</c:v>
                </c:pt>
                <c:pt idx="9">
                  <c:v>80</c:v>
                </c:pt>
                <c:pt idx="10">
                  <c:v>170</c:v>
                </c:pt>
                <c:pt idx="11">
                  <c:v>10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100</c:v>
                </c:pt>
                <c:pt idx="26">
                  <c:v>0</c:v>
                </c:pt>
                <c:pt idx="27">
                  <c:v>0</c:v>
                </c:pt>
                <c:pt idx="28">
                  <c:v>120</c:v>
                </c:pt>
                <c:pt idx="29">
                  <c:v>130</c:v>
                </c:pt>
              </c:numCache>
            </c:numRef>
          </c:val>
        </c:ser>
        <c:marker val="1"/>
        <c:axId val="155099136"/>
        <c:axId val="155100672"/>
      </c:lineChart>
      <c:catAx>
        <c:axId val="146964864"/>
        <c:scaling>
          <c:orientation val="minMax"/>
        </c:scaling>
        <c:axPos val="b"/>
        <c:numFmt formatCode="General" sourceLinked="1"/>
        <c:tickLblPos val="nextTo"/>
        <c:txPr>
          <a:bodyPr rot="-2700000" vert="horz"/>
          <a:lstStyle/>
          <a:p>
            <a:pPr>
              <a:defRPr/>
            </a:pPr>
            <a:endParaRPr lang="ru-RU"/>
          </a:p>
        </c:txPr>
        <c:crossAx val="146966400"/>
        <c:crosses val="autoZero"/>
        <c:auto val="1"/>
        <c:lblAlgn val="ctr"/>
        <c:lblOffset val="100"/>
        <c:tickLblSkip val="3"/>
        <c:tickMarkSkip val="1"/>
      </c:catAx>
      <c:valAx>
        <c:axId val="146966400"/>
        <c:scaling>
          <c:orientation val="minMax"/>
        </c:scaling>
        <c:axPos val="l"/>
        <c:majorGridlines/>
        <c:title>
          <c:tx>
            <c:rich>
              <a:bodyPr/>
              <a:lstStyle/>
              <a:p>
                <a:pPr>
                  <a:defRPr sz="1200"/>
                </a:pPr>
                <a:r>
                  <a:rPr lang="ru-RU" sz="1200"/>
                  <a:t>Добыча</a:t>
                </a:r>
              </a:p>
            </c:rich>
          </c:tx>
          <c:layout>
            <c:manualLayout>
              <c:xMode val="edge"/>
              <c:yMode val="edge"/>
              <c:x val="2.8021039723552195E-2"/>
              <c:y val="0.33928630595407799"/>
            </c:manualLayout>
          </c:layout>
        </c:title>
        <c:numFmt formatCode="General" sourceLinked="1"/>
        <c:tickLblPos val="nextTo"/>
        <c:txPr>
          <a:bodyPr rot="0" vert="horz"/>
          <a:lstStyle/>
          <a:p>
            <a:pPr>
              <a:defRPr/>
            </a:pPr>
            <a:endParaRPr lang="ru-RU"/>
          </a:p>
        </c:txPr>
        <c:crossAx val="146964864"/>
        <c:crosses val="autoZero"/>
        <c:crossBetween val="between"/>
      </c:valAx>
      <c:catAx>
        <c:axId val="155099136"/>
        <c:scaling>
          <c:orientation val="minMax"/>
        </c:scaling>
        <c:delete val="1"/>
        <c:axPos val="b"/>
        <c:numFmt formatCode="General" sourceLinked="1"/>
        <c:tickLblPos val="none"/>
        <c:crossAx val="155100672"/>
        <c:crosses val="autoZero"/>
        <c:auto val="1"/>
        <c:lblAlgn val="ctr"/>
        <c:lblOffset val="100"/>
      </c:catAx>
      <c:valAx>
        <c:axId val="155100672"/>
        <c:scaling>
          <c:orientation val="minMax"/>
        </c:scaling>
        <c:axPos val="r"/>
        <c:title>
          <c:tx>
            <c:rich>
              <a:bodyPr rot="5400000" vert="horz"/>
              <a:lstStyle/>
              <a:p>
                <a:pPr>
                  <a:defRPr sz="1200"/>
                </a:pPr>
                <a:r>
                  <a:rPr lang="ru-RU" sz="1200"/>
                  <a:t>Закачка воды</a:t>
                </a:r>
              </a:p>
            </c:rich>
          </c:tx>
          <c:layout>
            <c:manualLayout>
              <c:xMode val="edge"/>
              <c:yMode val="edge"/>
              <c:x val="0.61588846410275888"/>
              <c:y val="0.31349263633712476"/>
            </c:manualLayout>
          </c:layout>
        </c:title>
        <c:numFmt formatCode="General" sourceLinked="1"/>
        <c:majorTickMark val="cross"/>
        <c:tickLblPos val="nextTo"/>
        <c:txPr>
          <a:bodyPr rot="0" vert="horz"/>
          <a:lstStyle/>
          <a:p>
            <a:pPr>
              <a:defRPr/>
            </a:pPr>
            <a:endParaRPr lang="ru-RU"/>
          </a:p>
        </c:txPr>
        <c:crossAx val="155099136"/>
        <c:crosses val="max"/>
        <c:crossBetween val="between"/>
      </c:valAx>
    </c:plotArea>
    <c:legend>
      <c:legendPos val="r"/>
      <c:layout>
        <c:manualLayout>
          <c:xMode val="edge"/>
          <c:yMode val="edge"/>
          <c:x val="0.66549969343436588"/>
          <c:y val="0.32500056675601108"/>
          <c:w val="0.32049064183812831"/>
          <c:h val="0.22857182716906238"/>
        </c:manualLayout>
      </c:layout>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5400000" vert="horz"/>
          <a:lstStyle/>
          <a:p>
            <a:pPr>
              <a:defRPr/>
            </a:pPr>
            <a:r>
              <a:rPr lang="ru-RU" sz="1200"/>
              <a:t>Обводненность</a:t>
            </a:r>
          </a:p>
        </c:rich>
      </c:tx>
      <c:layout>
        <c:manualLayout>
          <c:xMode val="edge"/>
          <c:yMode val="edge"/>
          <c:x val="0.72390209071399703"/>
          <c:y val="0.26388888888888962"/>
        </c:manualLayout>
      </c:layout>
      <c:spPr>
        <a:noFill/>
        <a:ln w="25400">
          <a:noFill/>
        </a:ln>
      </c:spPr>
    </c:title>
    <c:plotArea>
      <c:layout>
        <c:manualLayout>
          <c:layoutTarget val="inner"/>
          <c:xMode val="edge"/>
          <c:yMode val="edge"/>
          <c:x val="9.8933770422341083E-2"/>
          <c:y val="7.1423884514435723E-2"/>
          <c:w val="0.5783799993116131"/>
          <c:h val="0.76275699912510964"/>
        </c:manualLayout>
      </c:layout>
      <c:lineChart>
        <c:grouping val="standard"/>
        <c:ser>
          <c:idx val="0"/>
          <c:order val="0"/>
          <c:tx>
            <c:strRef>
              <c:f>Лист2!$C$75</c:f>
              <c:strCache>
                <c:ptCount val="1"/>
                <c:pt idx="0">
                  <c:v>Дебит жидкости, т/сут</c:v>
                </c:pt>
              </c:strCache>
            </c:strRef>
          </c:tx>
          <c:cat>
            <c:numRef>
              <c:f>Лист2!$B$76:$B$104</c:f>
              <c:numCache>
                <c:formatCode>General</c:formatCode>
                <c:ptCount val="29"/>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2004</c:v>
                </c:pt>
                <c:pt idx="23">
                  <c:v>2006</c:v>
                </c:pt>
                <c:pt idx="24">
                  <c:v>2008</c:v>
                </c:pt>
                <c:pt idx="25">
                  <c:v>2010</c:v>
                </c:pt>
                <c:pt idx="26">
                  <c:v>2012</c:v>
                </c:pt>
                <c:pt idx="27">
                  <c:v>2014</c:v>
                </c:pt>
                <c:pt idx="28">
                  <c:v>2016</c:v>
                </c:pt>
              </c:numCache>
            </c:numRef>
          </c:cat>
          <c:val>
            <c:numRef>
              <c:f>Лист2!$C$76:$C$104</c:f>
              <c:numCache>
                <c:formatCode>General</c:formatCode>
                <c:ptCount val="29"/>
                <c:pt idx="0">
                  <c:v>5</c:v>
                </c:pt>
                <c:pt idx="1">
                  <c:v>20</c:v>
                </c:pt>
                <c:pt idx="2">
                  <c:v>6</c:v>
                </c:pt>
                <c:pt idx="3">
                  <c:v>9</c:v>
                </c:pt>
                <c:pt idx="4">
                  <c:v>10</c:v>
                </c:pt>
                <c:pt idx="5">
                  <c:v>11</c:v>
                </c:pt>
                <c:pt idx="6">
                  <c:v>10</c:v>
                </c:pt>
                <c:pt idx="7">
                  <c:v>7</c:v>
                </c:pt>
                <c:pt idx="8">
                  <c:v>3</c:v>
                </c:pt>
                <c:pt idx="9">
                  <c:v>4</c:v>
                </c:pt>
                <c:pt idx="10">
                  <c:v>3</c:v>
                </c:pt>
                <c:pt idx="11">
                  <c:v>3</c:v>
                </c:pt>
                <c:pt idx="12">
                  <c:v>4</c:v>
                </c:pt>
                <c:pt idx="13">
                  <c:v>14</c:v>
                </c:pt>
                <c:pt idx="14">
                  <c:v>5</c:v>
                </c:pt>
                <c:pt idx="15">
                  <c:v>16</c:v>
                </c:pt>
                <c:pt idx="16">
                  <c:v>12</c:v>
                </c:pt>
                <c:pt idx="17">
                  <c:v>9</c:v>
                </c:pt>
                <c:pt idx="18">
                  <c:v>4</c:v>
                </c:pt>
                <c:pt idx="19">
                  <c:v>6</c:v>
                </c:pt>
                <c:pt idx="20">
                  <c:v>7</c:v>
                </c:pt>
                <c:pt idx="21">
                  <c:v>16</c:v>
                </c:pt>
                <c:pt idx="22">
                  <c:v>27</c:v>
                </c:pt>
                <c:pt idx="23">
                  <c:v>21</c:v>
                </c:pt>
                <c:pt idx="24">
                  <c:v>18</c:v>
                </c:pt>
                <c:pt idx="25">
                  <c:v>15</c:v>
                </c:pt>
                <c:pt idx="26">
                  <c:v>10</c:v>
                </c:pt>
                <c:pt idx="27">
                  <c:v>13</c:v>
                </c:pt>
                <c:pt idx="28">
                  <c:v>15</c:v>
                </c:pt>
              </c:numCache>
            </c:numRef>
          </c:val>
        </c:ser>
        <c:ser>
          <c:idx val="1"/>
          <c:order val="1"/>
          <c:tx>
            <c:strRef>
              <c:f>Лист2!$D$75</c:f>
              <c:strCache>
                <c:ptCount val="1"/>
                <c:pt idx="0">
                  <c:v>Дебит нефти, т/сут</c:v>
                </c:pt>
              </c:strCache>
            </c:strRef>
          </c:tx>
          <c:cat>
            <c:numRef>
              <c:f>Лист2!$B$76:$B$104</c:f>
              <c:numCache>
                <c:formatCode>General</c:formatCode>
                <c:ptCount val="29"/>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2004</c:v>
                </c:pt>
                <c:pt idx="23">
                  <c:v>2006</c:v>
                </c:pt>
                <c:pt idx="24">
                  <c:v>2008</c:v>
                </c:pt>
                <c:pt idx="25">
                  <c:v>2010</c:v>
                </c:pt>
                <c:pt idx="26">
                  <c:v>2012</c:v>
                </c:pt>
                <c:pt idx="27">
                  <c:v>2014</c:v>
                </c:pt>
                <c:pt idx="28">
                  <c:v>2016</c:v>
                </c:pt>
              </c:numCache>
            </c:numRef>
          </c:cat>
          <c:val>
            <c:numRef>
              <c:f>Лист2!$D$76:$D$104</c:f>
              <c:numCache>
                <c:formatCode>General</c:formatCode>
                <c:ptCount val="29"/>
                <c:pt idx="0">
                  <c:v>5</c:v>
                </c:pt>
                <c:pt idx="1">
                  <c:v>20</c:v>
                </c:pt>
                <c:pt idx="2">
                  <c:v>6</c:v>
                </c:pt>
                <c:pt idx="3">
                  <c:v>9</c:v>
                </c:pt>
                <c:pt idx="4">
                  <c:v>9</c:v>
                </c:pt>
                <c:pt idx="5">
                  <c:v>9</c:v>
                </c:pt>
                <c:pt idx="6">
                  <c:v>9</c:v>
                </c:pt>
                <c:pt idx="7">
                  <c:v>5</c:v>
                </c:pt>
                <c:pt idx="8">
                  <c:v>3</c:v>
                </c:pt>
                <c:pt idx="9">
                  <c:v>4</c:v>
                </c:pt>
                <c:pt idx="10">
                  <c:v>3</c:v>
                </c:pt>
                <c:pt idx="11">
                  <c:v>3</c:v>
                </c:pt>
                <c:pt idx="12">
                  <c:v>4</c:v>
                </c:pt>
                <c:pt idx="13">
                  <c:v>14</c:v>
                </c:pt>
                <c:pt idx="14">
                  <c:v>5</c:v>
                </c:pt>
                <c:pt idx="15">
                  <c:v>16</c:v>
                </c:pt>
                <c:pt idx="16">
                  <c:v>9</c:v>
                </c:pt>
                <c:pt idx="17">
                  <c:v>9</c:v>
                </c:pt>
                <c:pt idx="18">
                  <c:v>4</c:v>
                </c:pt>
                <c:pt idx="19">
                  <c:v>6</c:v>
                </c:pt>
                <c:pt idx="20">
                  <c:v>7</c:v>
                </c:pt>
                <c:pt idx="21">
                  <c:v>15</c:v>
                </c:pt>
                <c:pt idx="22">
                  <c:v>24</c:v>
                </c:pt>
                <c:pt idx="23">
                  <c:v>20</c:v>
                </c:pt>
                <c:pt idx="24">
                  <c:v>14</c:v>
                </c:pt>
                <c:pt idx="25">
                  <c:v>11</c:v>
                </c:pt>
                <c:pt idx="26">
                  <c:v>9</c:v>
                </c:pt>
                <c:pt idx="27">
                  <c:v>12</c:v>
                </c:pt>
                <c:pt idx="28">
                  <c:v>13</c:v>
                </c:pt>
              </c:numCache>
            </c:numRef>
          </c:val>
        </c:ser>
        <c:marker val="1"/>
        <c:axId val="155654784"/>
        <c:axId val="155656576"/>
      </c:lineChart>
      <c:lineChart>
        <c:grouping val="standard"/>
        <c:ser>
          <c:idx val="2"/>
          <c:order val="2"/>
          <c:tx>
            <c:strRef>
              <c:f>Лист2!$E$75</c:f>
              <c:strCache>
                <c:ptCount val="1"/>
                <c:pt idx="0">
                  <c:v>Обводненность,%</c:v>
                </c:pt>
              </c:strCache>
            </c:strRef>
          </c:tx>
          <c:cat>
            <c:numRef>
              <c:f>Лист2!$B$76:$B$104</c:f>
              <c:numCache>
                <c:formatCode>General</c:formatCode>
                <c:ptCount val="29"/>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2004</c:v>
                </c:pt>
                <c:pt idx="23">
                  <c:v>2006</c:v>
                </c:pt>
                <c:pt idx="24">
                  <c:v>2008</c:v>
                </c:pt>
                <c:pt idx="25">
                  <c:v>2010</c:v>
                </c:pt>
                <c:pt idx="26">
                  <c:v>2012</c:v>
                </c:pt>
                <c:pt idx="27">
                  <c:v>2014</c:v>
                </c:pt>
                <c:pt idx="28">
                  <c:v>2016</c:v>
                </c:pt>
              </c:numCache>
            </c:numRef>
          </c:cat>
          <c:val>
            <c:numRef>
              <c:f>Лист2!$E$76:$E$104</c:f>
              <c:numCache>
                <c:formatCode>General</c:formatCode>
                <c:ptCount val="29"/>
                <c:pt idx="0">
                  <c:v>0</c:v>
                </c:pt>
                <c:pt idx="1">
                  <c:v>0</c:v>
                </c:pt>
                <c:pt idx="2">
                  <c:v>0</c:v>
                </c:pt>
                <c:pt idx="3">
                  <c:v>8</c:v>
                </c:pt>
                <c:pt idx="4">
                  <c:v>11</c:v>
                </c:pt>
                <c:pt idx="5">
                  <c:v>10</c:v>
                </c:pt>
                <c:pt idx="6">
                  <c:v>0</c:v>
                </c:pt>
                <c:pt idx="7">
                  <c:v>0</c:v>
                </c:pt>
                <c:pt idx="8">
                  <c:v>2</c:v>
                </c:pt>
                <c:pt idx="9">
                  <c:v>3</c:v>
                </c:pt>
                <c:pt idx="10">
                  <c:v>2</c:v>
                </c:pt>
                <c:pt idx="11">
                  <c:v>0</c:v>
                </c:pt>
                <c:pt idx="12">
                  <c:v>3</c:v>
                </c:pt>
                <c:pt idx="13">
                  <c:v>8</c:v>
                </c:pt>
                <c:pt idx="14">
                  <c:v>3</c:v>
                </c:pt>
                <c:pt idx="15">
                  <c:v>30</c:v>
                </c:pt>
                <c:pt idx="16">
                  <c:v>10</c:v>
                </c:pt>
                <c:pt idx="17">
                  <c:v>10</c:v>
                </c:pt>
                <c:pt idx="18">
                  <c:v>2</c:v>
                </c:pt>
                <c:pt idx="19">
                  <c:v>3</c:v>
                </c:pt>
                <c:pt idx="20">
                  <c:v>8</c:v>
                </c:pt>
                <c:pt idx="21">
                  <c:v>8</c:v>
                </c:pt>
                <c:pt idx="22">
                  <c:v>8</c:v>
                </c:pt>
                <c:pt idx="23">
                  <c:v>22</c:v>
                </c:pt>
                <c:pt idx="24">
                  <c:v>23</c:v>
                </c:pt>
                <c:pt idx="25">
                  <c:v>10</c:v>
                </c:pt>
                <c:pt idx="26">
                  <c:v>10</c:v>
                </c:pt>
                <c:pt idx="27">
                  <c:v>10</c:v>
                </c:pt>
                <c:pt idx="28">
                  <c:v>10</c:v>
                </c:pt>
              </c:numCache>
            </c:numRef>
          </c:val>
        </c:ser>
        <c:marker val="1"/>
        <c:axId val="155658496"/>
        <c:axId val="155668480"/>
      </c:lineChart>
      <c:catAx>
        <c:axId val="155654784"/>
        <c:scaling>
          <c:orientation val="minMax"/>
        </c:scaling>
        <c:axPos val="b"/>
        <c:numFmt formatCode="General" sourceLinked="1"/>
        <c:majorTickMark val="none"/>
        <c:tickLblPos val="nextTo"/>
        <c:crossAx val="155656576"/>
        <c:crosses val="autoZero"/>
        <c:auto val="1"/>
        <c:lblAlgn val="ctr"/>
        <c:lblOffset val="100"/>
        <c:tickLblSkip val="3"/>
      </c:catAx>
      <c:valAx>
        <c:axId val="155656576"/>
        <c:scaling>
          <c:orientation val="minMax"/>
        </c:scaling>
        <c:axPos val="l"/>
        <c:majorGridlines/>
        <c:title>
          <c:tx>
            <c:rich>
              <a:bodyPr/>
              <a:lstStyle/>
              <a:p>
                <a:pPr>
                  <a:defRPr/>
                </a:pPr>
                <a:r>
                  <a:rPr lang="ru-RU" sz="1200"/>
                  <a:t>Дебит</a:t>
                </a:r>
              </a:p>
            </c:rich>
          </c:tx>
          <c:spPr>
            <a:noFill/>
            <a:ln w="25400">
              <a:noFill/>
            </a:ln>
          </c:spPr>
        </c:title>
        <c:numFmt formatCode="General" sourceLinked="1"/>
        <c:majorTickMark val="none"/>
        <c:tickLblPos val="nextTo"/>
        <c:crossAx val="155654784"/>
        <c:crosses val="autoZero"/>
        <c:crossBetween val="between"/>
      </c:valAx>
      <c:catAx>
        <c:axId val="155658496"/>
        <c:scaling>
          <c:orientation val="minMax"/>
        </c:scaling>
        <c:delete val="1"/>
        <c:axPos val="b"/>
        <c:numFmt formatCode="General" sourceLinked="1"/>
        <c:tickLblPos val="none"/>
        <c:crossAx val="155668480"/>
        <c:crosses val="autoZero"/>
        <c:auto val="1"/>
        <c:lblAlgn val="ctr"/>
        <c:lblOffset val="100"/>
      </c:catAx>
      <c:valAx>
        <c:axId val="155668480"/>
        <c:scaling>
          <c:orientation val="minMax"/>
          <c:max val="100"/>
          <c:min val="0"/>
        </c:scaling>
        <c:axPos val="r"/>
        <c:numFmt formatCode="General" sourceLinked="1"/>
        <c:tickLblPos val="nextTo"/>
        <c:crossAx val="155658496"/>
        <c:crosses val="max"/>
        <c:crossBetween val="between"/>
        <c:majorUnit val="10"/>
      </c:valAx>
    </c:plotArea>
    <c:legend>
      <c:legendPos val="r"/>
      <c:layout>
        <c:manualLayout>
          <c:xMode val="edge"/>
          <c:yMode val="edge"/>
          <c:x val="0.72043210032829497"/>
          <c:y val="0.6295777290133816"/>
          <c:w val="0.27789696509825068"/>
          <c:h val="0.34180422529151089"/>
        </c:manualLayout>
      </c:layout>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709208223972029"/>
          <c:y val="0.10965963659687233"/>
          <c:w val="0.57882059391637963"/>
          <c:h val="0.89034052035063949"/>
        </c:manualLayout>
      </c:layout>
      <c:pieChart>
        <c:varyColors val="1"/>
        <c:ser>
          <c:idx val="0"/>
          <c:order val="0"/>
          <c:dLbls>
            <c:dLbl>
              <c:idx val="0"/>
              <c:layout>
                <c:manualLayout>
                  <c:x val="0.17452433532849027"/>
                  <c:y val="0.11869918699186997"/>
                </c:manualLayout>
              </c:layout>
              <c:tx>
                <c:rich>
                  <a:bodyPr/>
                  <a:lstStyle/>
                  <a:p>
                    <a:r>
                      <a:rPr lang="ru-RU"/>
                      <a:t>Диоксид углерода
2%</a:t>
                    </a:r>
                  </a:p>
                </c:rich>
              </c:tx>
              <c:showCatName val="1"/>
              <c:showPercent val="1"/>
              <c:extLst>
                <c:ext xmlns:c15="http://schemas.microsoft.com/office/drawing/2012/chart" uri="{CE6537A1-D6FC-4f65-9D91-7224C49458BB}">
                  <c15:layout/>
                </c:ext>
              </c:extLst>
            </c:dLbl>
            <c:dLbl>
              <c:idx val="5"/>
              <c:tx>
                <c:rich>
                  <a:bodyPr/>
                  <a:lstStyle/>
                  <a:p>
                    <a:r>
                      <a:rPr lang="ru-RU" sz="1000" b="0" i="0" u="none" strike="noStrike" baseline="0">
                        <a:effectLst/>
                      </a:rPr>
                      <a:t>Изоб</a:t>
                    </a:r>
                    <a:r>
                      <a:rPr lang="ru-RU"/>
                      <a:t>утаны 
2%</a:t>
                    </a:r>
                  </a:p>
                </c:rich>
              </c:tx>
              <c:showCatName val="1"/>
              <c:showPercent val="1"/>
              <c:extLst>
                <c:ext xmlns:c15="http://schemas.microsoft.com/office/drawing/2012/chart" uri="{CE6537A1-D6FC-4f65-9D91-7224C49458BB}">
                  <c15:layout/>
                </c:ext>
              </c:extLst>
            </c:dLbl>
            <c:dLbl>
              <c:idx val="7"/>
              <c:tx>
                <c:rich>
                  <a:bodyPr/>
                  <a:lstStyle/>
                  <a:p>
                    <a:r>
                      <a:rPr lang="ru-RU"/>
                      <a:t>Изопентаны 
1%</a:t>
                    </a:r>
                  </a:p>
                </c:rich>
              </c:tx>
              <c:showCatName val="1"/>
              <c:showPercent val="1"/>
              <c:extLst>
                <c:ext xmlns:c15="http://schemas.microsoft.com/office/drawing/2012/chart" uri="{CE6537A1-D6FC-4f65-9D91-7224C49458BB}">
                  <c15:layout/>
                </c:ext>
              </c:extLst>
            </c:dLbl>
            <c:dLbl>
              <c:idx val="9"/>
              <c:tx>
                <c:rich>
                  <a:bodyPr/>
                  <a:lstStyle/>
                  <a:p>
                    <a:r>
                      <a:rPr lang="ru-RU"/>
                      <a:t>Остаток
2%</a:t>
                    </a:r>
                  </a:p>
                </c:rich>
              </c:tx>
              <c:showCatName val="1"/>
              <c:showPercent val="1"/>
            </c:dLbl>
            <c:spPr>
              <a:noFill/>
              <a:ln>
                <a:noFill/>
              </a:ln>
              <a:effectLst/>
            </c:spPr>
            <c:showCatName val="1"/>
            <c:showPercent val="1"/>
            <c:showLeaderLines val="1"/>
            <c:extLst>
              <c:ext xmlns:c15="http://schemas.microsoft.com/office/drawing/2012/chart" uri="{CE6537A1-D6FC-4f65-9D91-7224C49458BB}">
                <c15:layout/>
              </c:ext>
            </c:extLst>
          </c:dLbls>
          <c:cat>
            <c:multiLvlStrRef>
              <c:f>'[Kh.xlsx]ЮК-2 (ЕЕ)'!$B$118:$K$121</c:f>
              <c:multiLvlStrCache>
                <c:ptCount val="10"/>
                <c:lvl>
                  <c:pt idx="5">
                    <c:v>Изо</c:v>
                  </c:pt>
                  <c:pt idx="6">
                    <c:v>норм.</c:v>
                  </c:pt>
                  <c:pt idx="7">
                    <c:v>изо</c:v>
                  </c:pt>
                  <c:pt idx="8">
                    <c:v>норм.</c:v>
                  </c:pt>
                </c:lvl>
                <c:lvl>
                  <c:pt idx="0">
                    <c:v>Диок­сид угле­рода</c:v>
                  </c:pt>
                  <c:pt idx="1">
                    <c:v>Азот</c:v>
                  </c:pt>
                  <c:pt idx="2">
                    <c:v>Метан</c:v>
                  </c:pt>
                  <c:pt idx="3">
                    <c:v>Этан</c:v>
                  </c:pt>
                  <c:pt idx="4">
                    <c:v>Пропан</c:v>
                  </c:pt>
                  <c:pt idx="5">
                    <c:v>Бутаны</c:v>
                  </c:pt>
                  <c:pt idx="7">
                    <c:v>Пентаны</c:v>
                  </c:pt>
                  <c:pt idx="9">
                    <c:v>Оста­ток</c:v>
                  </c:pt>
                </c:lvl>
              </c:multiLvlStrCache>
            </c:multiLvlStrRef>
          </c:cat>
          <c:val>
            <c:numRef>
              <c:f>'[Kh.xlsx]ЮК-2 (ЕЕ)'!$B$122:$L$122</c:f>
              <c:numCache>
                <c:formatCode>0.00</c:formatCode>
                <c:ptCount val="11"/>
                <c:pt idx="0">
                  <c:v>1.6</c:v>
                </c:pt>
                <c:pt idx="1">
                  <c:v>0.65000000000000091</c:v>
                </c:pt>
                <c:pt idx="2">
                  <c:v>58.51</c:v>
                </c:pt>
                <c:pt idx="3">
                  <c:v>12.71</c:v>
                </c:pt>
                <c:pt idx="4">
                  <c:v>14.09</c:v>
                </c:pt>
                <c:pt idx="5">
                  <c:v>1.9700000000000013</c:v>
                </c:pt>
                <c:pt idx="6">
                  <c:v>5.42</c:v>
                </c:pt>
                <c:pt idx="7">
                  <c:v>1.1900000000000013</c:v>
                </c:pt>
                <c:pt idx="8">
                  <c:v>1.52</c:v>
                </c:pt>
                <c:pt idx="9">
                  <c:v>2.34</c:v>
                </c:pt>
                <c:pt idx="10">
                  <c:v>2.34</c:v>
                </c:pt>
              </c:numCache>
            </c:numRef>
          </c:val>
        </c:ser>
        <c:ser>
          <c:idx val="1"/>
          <c:order val="1"/>
          <c:dLbls>
            <c:spPr>
              <a:noFill/>
              <a:ln>
                <a:noFill/>
              </a:ln>
              <a:effectLst/>
            </c:spPr>
            <c:showCatName val="1"/>
            <c:showPercent val="1"/>
            <c:showLeaderLines val="1"/>
            <c:extLst>
              <c:ext xmlns:c15="http://schemas.microsoft.com/office/drawing/2012/chart" uri="{CE6537A1-D6FC-4f65-9D91-7224C49458BB}"/>
            </c:extLst>
          </c:dLbls>
          <c:cat>
            <c:multiLvlStrRef>
              <c:f>'[Kh.xlsx]ЮК-2 (ЕЕ)'!$B$118:$K$121</c:f>
              <c:multiLvlStrCache>
                <c:ptCount val="10"/>
                <c:lvl>
                  <c:pt idx="5">
                    <c:v>Изо</c:v>
                  </c:pt>
                  <c:pt idx="6">
                    <c:v>норм.</c:v>
                  </c:pt>
                  <c:pt idx="7">
                    <c:v>изо</c:v>
                  </c:pt>
                  <c:pt idx="8">
                    <c:v>норм.</c:v>
                  </c:pt>
                </c:lvl>
                <c:lvl>
                  <c:pt idx="0">
                    <c:v>Диок­сид угле­рода</c:v>
                  </c:pt>
                  <c:pt idx="1">
                    <c:v>Азот</c:v>
                  </c:pt>
                  <c:pt idx="2">
                    <c:v>Метан</c:v>
                  </c:pt>
                  <c:pt idx="3">
                    <c:v>Этан</c:v>
                  </c:pt>
                  <c:pt idx="4">
                    <c:v>Пропан</c:v>
                  </c:pt>
                  <c:pt idx="5">
                    <c:v>Бутаны</c:v>
                  </c:pt>
                  <c:pt idx="7">
                    <c:v>Пентаны</c:v>
                  </c:pt>
                  <c:pt idx="9">
                    <c:v>Оста­ток</c:v>
                  </c:pt>
                </c:lvl>
              </c:multiLvlStrCache>
            </c:multiLvlStrRef>
          </c:cat>
          <c:val>
            <c:numRef>
              <c:f>'[Kh.xlsx]ЮК-2 (ЕЕ)'!$B$123:$L$123</c:f>
              <c:numCache>
                <c:formatCode>General</c:formatCode>
                <c:ptCount val="11"/>
              </c:numCache>
            </c:numRef>
          </c:val>
        </c:ser>
        <c:dLbls>
          <c:showCatName val="1"/>
          <c:showPercent val="1"/>
        </c:dLbls>
        <c:firstSliceAng val="0"/>
      </c:pieChart>
    </c:plotArea>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3"/>
              <c:layout>
                <c:manualLayout>
                  <c:x val="-1.1110784326831821E-2"/>
                  <c:y val="-4.3101336470872144E-2"/>
                </c:manualLayout>
              </c:layout>
              <c:showCatName val="1"/>
              <c:showPercent val="1"/>
              <c:extLst>
                <c:ext xmlns:c15="http://schemas.microsoft.com/office/drawing/2012/chart" uri="{CE6537A1-D6FC-4f65-9D91-7224C49458BB}">
                  <c15:layout/>
                </c:ext>
              </c:extLst>
            </c:dLbl>
            <c:dLbl>
              <c:idx val="4"/>
              <c:layout>
                <c:manualLayout>
                  <c:x val="-6.5759186351706092E-2"/>
                  <c:y val="-0.16981298000820791"/>
                </c:manualLayout>
              </c:layout>
              <c:showCatName val="1"/>
              <c:showPercent val="1"/>
              <c:extLst>
                <c:ext xmlns:c15="http://schemas.microsoft.com/office/drawing/2012/chart" uri="{CE6537A1-D6FC-4f65-9D91-7224C49458BB}">
                  <c15:layout/>
                </c:ext>
              </c:extLst>
            </c:dLbl>
            <c:dLbl>
              <c:idx val="5"/>
              <c:layout>
                <c:manualLayout>
                  <c:x val="-1.4865892187924718E-2"/>
                  <c:y val="-8.700636558361261E-4"/>
                </c:manualLayout>
              </c:layout>
              <c:tx>
                <c:rich>
                  <a:bodyPr/>
                  <a:lstStyle/>
                  <a:p>
                    <a:r>
                      <a:rPr lang="ru-RU" sz="1000" b="0" i="0" u="none" strike="noStrike" baseline="0">
                        <a:effectLst/>
                      </a:rPr>
                      <a:t>Изоб</a:t>
                    </a:r>
                    <a:r>
                      <a:rPr lang="ru-RU"/>
                      <a:t>утаны 
2%</a:t>
                    </a:r>
                  </a:p>
                </c:rich>
              </c:tx>
              <c:showCatName val="1"/>
              <c:showPercent val="1"/>
              <c:extLst>
                <c:ext xmlns:c15="http://schemas.microsoft.com/office/drawing/2012/chart" uri="{CE6537A1-D6FC-4f65-9D91-7224C49458BB}">
                  <c15:layout/>
                </c:ext>
              </c:extLst>
            </c:dLbl>
            <c:dLbl>
              <c:idx val="6"/>
              <c:layout>
                <c:manualLayout>
                  <c:x val="0.19684201614017274"/>
                  <c:y val="-4.2911877394636077E-3"/>
                </c:manualLayout>
              </c:layout>
              <c:showCatName val="1"/>
              <c:showPercent val="1"/>
              <c:extLst>
                <c:ext xmlns:c15="http://schemas.microsoft.com/office/drawing/2012/chart" uri="{CE6537A1-D6FC-4f65-9D91-7224C49458BB}">
                  <c15:layout/>
                </c:ext>
              </c:extLst>
            </c:dLbl>
            <c:dLbl>
              <c:idx val="7"/>
              <c:tx>
                <c:rich>
                  <a:bodyPr/>
                  <a:lstStyle/>
                  <a:p>
                    <a:r>
                      <a:rPr lang="ru-RU"/>
                      <a:t>Изопентаны
1%</a:t>
                    </a:r>
                  </a:p>
                </c:rich>
              </c:tx>
              <c:showCatName val="1"/>
              <c:showPercent val="1"/>
              <c:extLst>
                <c:ext xmlns:c15="http://schemas.microsoft.com/office/drawing/2012/chart" uri="{CE6537A1-D6FC-4f65-9D91-7224C49458BB}">
                  <c15:layout/>
                </c:ext>
              </c:extLst>
            </c:dLbl>
            <c:spPr>
              <a:noFill/>
              <a:ln>
                <a:noFill/>
              </a:ln>
              <a:effectLst/>
            </c:spPr>
            <c:showCatName val="1"/>
            <c:showPercent val="1"/>
            <c:showLeaderLines val="1"/>
            <c:extLst>
              <c:ext xmlns:c15="http://schemas.microsoft.com/office/drawing/2012/chart" uri="{CE6537A1-D6FC-4f65-9D91-7224C49458BB}">
                <c15:layout/>
              </c:ext>
            </c:extLst>
          </c:dLbls>
          <c:cat>
            <c:multiLvlStrRef>
              <c:f>'[Kh.xlsx]ЮК-2 (ЕЕ)'!$B$118:$K$121</c:f>
              <c:multiLvlStrCache>
                <c:ptCount val="10"/>
                <c:lvl>
                  <c:pt idx="5">
                    <c:v>Изо</c:v>
                  </c:pt>
                  <c:pt idx="6">
                    <c:v>норм.</c:v>
                  </c:pt>
                  <c:pt idx="7">
                    <c:v>изо</c:v>
                  </c:pt>
                  <c:pt idx="8">
                    <c:v>норм.</c:v>
                  </c:pt>
                </c:lvl>
                <c:lvl>
                  <c:pt idx="0">
                    <c:v>Диок­сид угле­рода</c:v>
                  </c:pt>
                  <c:pt idx="1">
                    <c:v>Азот</c:v>
                  </c:pt>
                  <c:pt idx="2">
                    <c:v>Метан</c:v>
                  </c:pt>
                  <c:pt idx="3">
                    <c:v>Этан</c:v>
                  </c:pt>
                  <c:pt idx="4">
                    <c:v>Пропан</c:v>
                  </c:pt>
                  <c:pt idx="5">
                    <c:v>Бутаны</c:v>
                  </c:pt>
                  <c:pt idx="7">
                    <c:v>Пентаны</c:v>
                  </c:pt>
                  <c:pt idx="9">
                    <c:v>Оста­ток</c:v>
                  </c:pt>
                </c:lvl>
              </c:multiLvlStrCache>
            </c:multiLvlStrRef>
          </c:cat>
          <c:val>
            <c:numRef>
              <c:f>'[Kh.xlsx]ЮК-2 (ЕЕ)'!$B$122:$K$122</c:f>
              <c:numCache>
                <c:formatCode>0.00</c:formatCode>
                <c:ptCount val="10"/>
                <c:pt idx="0">
                  <c:v>0.9</c:v>
                </c:pt>
                <c:pt idx="1">
                  <c:v>0.36000000000000032</c:v>
                </c:pt>
                <c:pt idx="2">
                  <c:v>32.67</c:v>
                </c:pt>
                <c:pt idx="3">
                  <c:v>7.24</c:v>
                </c:pt>
                <c:pt idx="4">
                  <c:v>8.58</c:v>
                </c:pt>
                <c:pt idx="5">
                  <c:v>1.3900000000000001</c:v>
                </c:pt>
                <c:pt idx="6">
                  <c:v>4.18</c:v>
                </c:pt>
                <c:pt idx="7">
                  <c:v>1.34</c:v>
                </c:pt>
                <c:pt idx="8">
                  <c:v>2.0099999999999998</c:v>
                </c:pt>
                <c:pt idx="9">
                  <c:v>41.33</c:v>
                </c:pt>
              </c:numCache>
            </c:numRef>
          </c:val>
        </c:ser>
        <c:ser>
          <c:idx val="1"/>
          <c:order val="1"/>
          <c:dLbls>
            <c:spPr>
              <a:noFill/>
              <a:ln>
                <a:noFill/>
              </a:ln>
              <a:effectLst/>
            </c:spPr>
            <c:showCatName val="1"/>
            <c:showPercent val="1"/>
            <c:showLeaderLines val="1"/>
            <c:extLst>
              <c:ext xmlns:c15="http://schemas.microsoft.com/office/drawing/2012/chart" uri="{CE6537A1-D6FC-4f65-9D91-7224C49458BB}"/>
            </c:extLst>
          </c:dLbls>
          <c:cat>
            <c:multiLvlStrRef>
              <c:f>'[Kh.xlsx]ЮК-2 (ЕЕ)'!$B$118:$K$121</c:f>
              <c:multiLvlStrCache>
                <c:ptCount val="10"/>
                <c:lvl>
                  <c:pt idx="5">
                    <c:v>Изо</c:v>
                  </c:pt>
                  <c:pt idx="6">
                    <c:v>норм.</c:v>
                  </c:pt>
                  <c:pt idx="7">
                    <c:v>изо</c:v>
                  </c:pt>
                  <c:pt idx="8">
                    <c:v>норм.</c:v>
                  </c:pt>
                </c:lvl>
                <c:lvl>
                  <c:pt idx="0">
                    <c:v>Диок­сид угле­рода</c:v>
                  </c:pt>
                  <c:pt idx="1">
                    <c:v>Азот</c:v>
                  </c:pt>
                  <c:pt idx="2">
                    <c:v>Метан</c:v>
                  </c:pt>
                  <c:pt idx="3">
                    <c:v>Этан</c:v>
                  </c:pt>
                  <c:pt idx="4">
                    <c:v>Пропан</c:v>
                  </c:pt>
                  <c:pt idx="5">
                    <c:v>Бутаны</c:v>
                  </c:pt>
                  <c:pt idx="7">
                    <c:v>Пентаны</c:v>
                  </c:pt>
                  <c:pt idx="9">
                    <c:v>Оста­ток</c:v>
                  </c:pt>
                </c:lvl>
              </c:multiLvlStrCache>
            </c:multiLvlStrRef>
          </c:cat>
          <c:val>
            <c:numRef>
              <c:f>'[Kh.xlsx]ЮК-2 (ЕЕ)'!$B$123:$K$123</c:f>
              <c:numCache>
                <c:formatCode>General</c:formatCode>
                <c:ptCount val="10"/>
              </c:numCache>
            </c:numRef>
          </c:val>
        </c:ser>
        <c:dLbls>
          <c:showCatName val="1"/>
          <c:showPercent val="1"/>
        </c:dLbls>
        <c:firstSliceAng val="0"/>
      </c:pieChart>
    </c:plotArea>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9062729658792676"/>
          <c:y val="5.1400554097404488E-2"/>
          <c:w val="0.80103937007874004"/>
          <c:h val="0.82727981918926863"/>
        </c:manualLayout>
      </c:layout>
      <c:barChart>
        <c:barDir val="col"/>
        <c:grouping val="stacked"/>
        <c:ser>
          <c:idx val="0"/>
          <c:order val="0"/>
          <c:tx>
            <c:strRef>
              <c:f>Лист2!$N$141</c:f>
              <c:strCache>
                <c:ptCount val="1"/>
                <c:pt idx="0">
                  <c:v>С1</c:v>
                </c:pt>
              </c:strCache>
            </c:strRef>
          </c:tx>
          <c:dPt>
            <c:idx val="0"/>
            <c:spPr>
              <a:solidFill>
                <a:srgbClr val="92D050"/>
              </a:solidFill>
            </c:spPr>
          </c:dPt>
          <c:dPt>
            <c:idx val="1"/>
            <c:spPr>
              <a:solidFill>
                <a:srgbClr val="FF0000"/>
              </a:solidFill>
            </c:spPr>
          </c:dPt>
          <c:cat>
            <c:strRef>
              <c:f>Лист2!$O$139:$Q$140</c:f>
              <c:strCache>
                <c:ptCount val="1"/>
                <c:pt idx="0">
                  <c:v>Начальные запасы нефти,тыс. т</c:v>
                </c:pt>
              </c:strCache>
            </c:strRef>
          </c:cat>
          <c:val>
            <c:numRef>
              <c:f>Лист2!$O$141:$Q$141</c:f>
              <c:numCache>
                <c:formatCode>General</c:formatCode>
                <c:ptCount val="3"/>
                <c:pt idx="0">
                  <c:v>21633.765902324361</c:v>
                </c:pt>
                <c:pt idx="1">
                  <c:v>2060.1395818109982</c:v>
                </c:pt>
                <c:pt idx="2">
                  <c:v>0</c:v>
                </c:pt>
              </c:numCache>
            </c:numRef>
          </c:val>
        </c:ser>
        <c:ser>
          <c:idx val="1"/>
          <c:order val="1"/>
          <c:tx>
            <c:strRef>
              <c:f>Лист2!$N$142</c:f>
              <c:strCache>
                <c:ptCount val="1"/>
                <c:pt idx="0">
                  <c:v>С2</c:v>
                </c:pt>
              </c:strCache>
            </c:strRef>
          </c:tx>
          <c:spPr>
            <a:solidFill>
              <a:srgbClr val="DAD346"/>
            </a:solidFill>
          </c:spPr>
          <c:dPt>
            <c:idx val="1"/>
            <c:spPr>
              <a:solidFill>
                <a:schemeClr val="accent1">
                  <a:lumMod val="75000"/>
                </a:schemeClr>
              </a:solidFill>
            </c:spPr>
          </c:dPt>
          <c:cat>
            <c:strRef>
              <c:f>Лист2!$O$139:$Q$140</c:f>
              <c:strCache>
                <c:ptCount val="1"/>
                <c:pt idx="0">
                  <c:v>Начальные запасы нефти,тыс. т</c:v>
                </c:pt>
              </c:strCache>
            </c:strRef>
          </c:cat>
          <c:val>
            <c:numRef>
              <c:f>Лист2!$O$142:$Q$142</c:f>
              <c:numCache>
                <c:formatCode>General</c:formatCode>
                <c:ptCount val="3"/>
                <c:pt idx="0">
                  <c:v>79344.652495005255</c:v>
                </c:pt>
                <c:pt idx="1">
                  <c:v>30178.017122773799</c:v>
                </c:pt>
                <c:pt idx="2">
                  <c:v>0</c:v>
                </c:pt>
              </c:numCache>
            </c:numRef>
          </c:val>
        </c:ser>
        <c:ser>
          <c:idx val="2"/>
          <c:order val="2"/>
          <c:tx>
            <c:strRef>
              <c:f>Лист2!$N$143</c:f>
              <c:strCache>
                <c:ptCount val="1"/>
                <c:pt idx="0">
                  <c:v>Всего СЗЗ</c:v>
                </c:pt>
              </c:strCache>
            </c:strRef>
          </c:tx>
          <c:dPt>
            <c:idx val="0"/>
            <c:spPr>
              <a:solidFill>
                <a:schemeClr val="accent2">
                  <a:lumMod val="40000"/>
                  <a:lumOff val="60000"/>
                </a:schemeClr>
              </a:solidFill>
            </c:spPr>
          </c:dPt>
          <c:dPt>
            <c:idx val="1"/>
            <c:spPr>
              <a:solidFill>
                <a:schemeClr val="tx2">
                  <a:lumMod val="40000"/>
                  <a:lumOff val="60000"/>
                </a:schemeClr>
              </a:solidFill>
            </c:spPr>
          </c:dPt>
          <c:cat>
            <c:strRef>
              <c:f>Лист2!$O$139:$Q$140</c:f>
              <c:strCache>
                <c:ptCount val="1"/>
                <c:pt idx="0">
                  <c:v>Начальные запасы нефти,тыс. т</c:v>
                </c:pt>
              </c:strCache>
            </c:strRef>
          </c:cat>
          <c:val>
            <c:numRef>
              <c:f>Лист2!$O$143:$Q$143</c:f>
              <c:numCache>
                <c:formatCode>General</c:formatCode>
                <c:ptCount val="3"/>
                <c:pt idx="0">
                  <c:v>2035.6883294999998</c:v>
                </c:pt>
                <c:pt idx="1">
                  <c:v>104345.19952930805</c:v>
                </c:pt>
                <c:pt idx="2">
                  <c:v>0</c:v>
                </c:pt>
              </c:numCache>
            </c:numRef>
          </c:val>
        </c:ser>
        <c:gapWidth val="75"/>
        <c:overlap val="100"/>
        <c:axId val="157628288"/>
        <c:axId val="157630464"/>
      </c:barChart>
      <c:catAx>
        <c:axId val="157628288"/>
        <c:scaling>
          <c:orientation val="minMax"/>
        </c:scaling>
        <c:delete val="1"/>
        <c:axPos val="b"/>
        <c:title>
          <c:tx>
            <c:rich>
              <a:bodyPr/>
              <a:lstStyle/>
              <a:p>
                <a:pPr>
                  <a:defRPr sz="1000" b="1" i="0" u="none" strike="noStrike" baseline="0">
                    <a:solidFill>
                      <a:srgbClr val="000000"/>
                    </a:solidFill>
                    <a:latin typeface="Calibri"/>
                    <a:ea typeface="Calibri"/>
                    <a:cs typeface="Calibri"/>
                  </a:defRPr>
                </a:pPr>
                <a:r>
                  <a:rPr lang="ru-RU"/>
                  <a:t>2017</a:t>
                </a:r>
              </a:p>
            </c:rich>
          </c:tx>
          <c:layout>
            <c:manualLayout>
              <c:xMode val="edge"/>
              <c:yMode val="edge"/>
              <c:x val="0.54186986001749782"/>
              <c:y val="0.88793963254593244"/>
            </c:manualLayout>
          </c:layout>
        </c:title>
        <c:numFmt formatCode="General" sourceLinked="0"/>
        <c:tickLblPos val="none"/>
        <c:crossAx val="157630464"/>
        <c:crosses val="autoZero"/>
        <c:auto val="1"/>
        <c:lblAlgn val="ctr"/>
        <c:lblOffset val="100"/>
      </c:catAx>
      <c:valAx>
        <c:axId val="157630464"/>
        <c:scaling>
          <c:orientation val="minMax"/>
        </c:scaling>
        <c:axPos val="l"/>
        <c:title>
          <c:tx>
            <c:rich>
              <a:bodyPr/>
              <a:lstStyle/>
              <a:p>
                <a:pPr>
                  <a:defRPr sz="1100" b="0" i="0" u="none" strike="noStrike" baseline="0">
                    <a:solidFill>
                      <a:srgbClr val="000000"/>
                    </a:solidFill>
                    <a:latin typeface="Calibri"/>
                    <a:ea typeface="Calibri"/>
                    <a:cs typeface="Calibri"/>
                  </a:defRPr>
                </a:pPr>
                <a:r>
                  <a:rPr lang="ru-RU"/>
                  <a:t>Начальные запасы нефти, тыс.т.</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57628288"/>
        <c:crosses val="autoZero"/>
        <c:crossBetween val="between"/>
      </c:valAx>
      <c:spPr>
        <a:noFill/>
        <a:ln w="25400">
          <a:noFill/>
        </a:ln>
      </c:spPr>
    </c:plotArea>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2"/>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ser>
          <c:idx val="3"/>
          <c:order val="0"/>
          <c:tx>
            <c:v>Дельтовые каналы</c:v>
          </c:tx>
          <c:spPr>
            <a:solidFill>
              <a:srgbClr val="FFFF00"/>
            </a:solidFill>
          </c:spPr>
          <c:dLbls>
            <c:spPr>
              <a:noFill/>
              <a:ln>
                <a:noFill/>
              </a:ln>
              <a:effectLst/>
            </c:spPr>
            <c:showVal val="1"/>
            <c:extLst>
              <c:ext xmlns:c15="http://schemas.microsoft.com/office/drawing/2012/chart" uri="{CE6537A1-D6FC-4f65-9D91-7224C49458BB}">
                <c15:layout/>
                <c15:showLeaderLines val="0"/>
              </c:ext>
            </c:extLst>
          </c:dLbls>
          <c:cat>
            <c:strRef>
              <c:f>(Лист6!$B$42,Лист6!$F$42,Лист6!$J$42,Лист6!$N$42)</c:f>
              <c:strCache>
                <c:ptCount val="4"/>
                <c:pt idx="0">
                  <c:v>hэф</c:v>
                </c:pt>
                <c:pt idx="1">
                  <c:v>kп</c:v>
                </c:pt>
                <c:pt idx="2">
                  <c:v>kн</c:v>
                </c:pt>
                <c:pt idx="3">
                  <c:v>Kпр</c:v>
                </c:pt>
              </c:strCache>
            </c:strRef>
          </c:cat>
          <c:val>
            <c:numRef>
              <c:f>(Лист6!$B$70,Лист6!$F$68,Лист6!$J$68,Лист6!$N$65)</c:f>
              <c:numCache>
                <c:formatCode>0.00</c:formatCode>
                <c:ptCount val="4"/>
                <c:pt idx="0">
                  <c:v>3.7800000000000002</c:v>
                </c:pt>
                <c:pt idx="1">
                  <c:v>0.14652173913043498</c:v>
                </c:pt>
                <c:pt idx="2">
                  <c:v>0.51727272727272655</c:v>
                </c:pt>
                <c:pt idx="3">
                  <c:v>7.9904761904761914</c:v>
                </c:pt>
              </c:numCache>
            </c:numRef>
          </c:val>
        </c:ser>
        <c:ser>
          <c:idx val="0"/>
          <c:order val="1"/>
          <c:tx>
            <c:v>Приустьевой бар</c:v>
          </c:tx>
          <c:spPr>
            <a:solidFill>
              <a:schemeClr val="accent6">
                <a:lumMod val="75000"/>
              </a:schemeClr>
            </a:solidFill>
          </c:spPr>
          <c:dLbls>
            <c:spPr>
              <a:noFill/>
              <a:ln>
                <a:noFill/>
              </a:ln>
              <a:effectLst/>
            </c:spPr>
            <c:showVal val="1"/>
            <c:extLst>
              <c:ext xmlns:c15="http://schemas.microsoft.com/office/drawing/2012/chart" uri="{CE6537A1-D6FC-4f65-9D91-7224C49458BB}">
                <c15:layout/>
                <c15:showLeaderLines val="0"/>
              </c:ext>
            </c:extLst>
          </c:dLbls>
          <c:cat>
            <c:strRef>
              <c:f>(Лист6!$B$42,Лист6!$F$42,Лист6!$J$42,Лист6!$N$42)</c:f>
              <c:strCache>
                <c:ptCount val="4"/>
                <c:pt idx="0">
                  <c:v>hэф</c:v>
                </c:pt>
                <c:pt idx="1">
                  <c:v>kп</c:v>
                </c:pt>
                <c:pt idx="2">
                  <c:v>kн</c:v>
                </c:pt>
                <c:pt idx="3">
                  <c:v>Kпр</c:v>
                </c:pt>
              </c:strCache>
            </c:strRef>
          </c:cat>
          <c:val>
            <c:numRef>
              <c:f>(Лист6!$C$70,Лист6!$G$68,Лист6!$K$68,Лист6!$O$65)</c:f>
              <c:numCache>
                <c:formatCode>0.00</c:formatCode>
                <c:ptCount val="4"/>
                <c:pt idx="0">
                  <c:v>2.8296296296296259</c:v>
                </c:pt>
                <c:pt idx="1">
                  <c:v>0.14080000000000001</c:v>
                </c:pt>
                <c:pt idx="2">
                  <c:v>0.48125000000000001</c:v>
                </c:pt>
                <c:pt idx="3">
                  <c:v>7.4650000000000007</c:v>
                </c:pt>
              </c:numCache>
            </c:numRef>
          </c:val>
        </c:ser>
        <c:ser>
          <c:idx val="1"/>
          <c:order val="2"/>
          <c:tx>
            <c:v>Наземная часть дельты</c:v>
          </c:tx>
          <c:spPr>
            <a:solidFill>
              <a:schemeClr val="accent3"/>
            </a:solidFill>
          </c:spPr>
          <c:dLbls>
            <c:spPr>
              <a:noFill/>
              <a:ln>
                <a:noFill/>
              </a:ln>
              <a:effectLst/>
            </c:spPr>
            <c:showVal val="1"/>
            <c:extLst>
              <c:ext xmlns:c15="http://schemas.microsoft.com/office/drawing/2012/chart" uri="{CE6537A1-D6FC-4f65-9D91-7224C49458BB}">
                <c15:layout/>
                <c15:showLeaderLines val="0"/>
              </c:ext>
            </c:extLst>
          </c:dLbls>
          <c:cat>
            <c:strRef>
              <c:f>(Лист6!$B$42,Лист6!$F$42,Лист6!$J$42,Лист6!$N$42)</c:f>
              <c:strCache>
                <c:ptCount val="4"/>
                <c:pt idx="0">
                  <c:v>hэф</c:v>
                </c:pt>
                <c:pt idx="1">
                  <c:v>kп</c:v>
                </c:pt>
                <c:pt idx="2">
                  <c:v>kн</c:v>
                </c:pt>
                <c:pt idx="3">
                  <c:v>Kпр</c:v>
                </c:pt>
              </c:strCache>
            </c:strRef>
          </c:cat>
          <c:val>
            <c:numRef>
              <c:f>(Лист6!$D$70,Лист6!$H$68,Лист6!$L$68,Лист6!$P$65)</c:f>
              <c:numCache>
                <c:formatCode>0.00</c:formatCode>
                <c:ptCount val="4"/>
                <c:pt idx="0">
                  <c:v>3.2149999999999999</c:v>
                </c:pt>
                <c:pt idx="1">
                  <c:v>0.13588235294117651</c:v>
                </c:pt>
                <c:pt idx="2">
                  <c:v>0.51624999999999988</c:v>
                </c:pt>
                <c:pt idx="3">
                  <c:v>4.4581249999999955</c:v>
                </c:pt>
              </c:numCache>
            </c:numRef>
          </c:val>
        </c:ser>
        <c:gapWidth val="75"/>
        <c:axId val="157648768"/>
        <c:axId val="157650304"/>
      </c:barChart>
      <c:catAx>
        <c:axId val="157648768"/>
        <c:scaling>
          <c:orientation val="minMax"/>
        </c:scaling>
        <c:axPos val="l"/>
        <c:numFmt formatCode="General" sourceLinked="1"/>
        <c:majorTickMark val="none"/>
        <c:tickLblPos val="nextTo"/>
        <c:crossAx val="157650304"/>
        <c:crosses val="autoZero"/>
        <c:auto val="1"/>
        <c:lblAlgn val="ctr"/>
        <c:lblOffset val="100"/>
      </c:catAx>
      <c:valAx>
        <c:axId val="157650304"/>
        <c:scaling>
          <c:orientation val="minMax"/>
        </c:scaling>
        <c:axPos val="b"/>
        <c:numFmt formatCode="0.00" sourceLinked="1"/>
        <c:majorTickMark val="none"/>
        <c:tickLblPos val="nextTo"/>
        <c:crossAx val="157648768"/>
        <c:crosses val="autoZero"/>
        <c:crossBetween val="between"/>
      </c:valAx>
    </c:plotArea>
    <c:legend>
      <c:legendPos val="b"/>
    </c:legend>
    <c:plotVisOnly val="1"/>
    <c:dispBlanksAs val="gap"/>
  </c:chart>
  <c:externalData r:id="rId2"/>
</c:chartSpace>
</file>

<file path=word/drawings/drawing1.xml><?xml version="1.0" encoding="utf-8"?>
<c:userShapes xmlns:c="http://schemas.openxmlformats.org/drawingml/2006/chart">
  <cdr:relSizeAnchor xmlns:cdr="http://schemas.openxmlformats.org/drawingml/2006/chartDrawing">
    <cdr:from>
      <cdr:x>0.60104</cdr:x>
      <cdr:y>0.27951</cdr:y>
    </cdr:from>
    <cdr:to>
      <cdr:x>0.71771</cdr:x>
      <cdr:y>0.40451</cdr:y>
    </cdr:to>
    <cdr:sp macro="" textlink="">
      <cdr:nvSpPr>
        <cdr:cNvPr id="2" name="TextBox 1"/>
        <cdr:cNvSpPr txBox="1"/>
      </cdr:nvSpPr>
      <cdr:spPr>
        <a:xfrm xmlns:a="http://schemas.openxmlformats.org/drawingml/2006/main">
          <a:off x="2747962" y="766764"/>
          <a:ext cx="533401"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ЮК2</a:t>
          </a:r>
        </a:p>
      </cdr:txBody>
    </cdr:sp>
  </cdr:relSizeAnchor>
  <cdr:relSizeAnchor xmlns:cdr="http://schemas.openxmlformats.org/drawingml/2006/chartDrawing">
    <cdr:from>
      <cdr:x>0.44236</cdr:x>
      <cdr:y>0.8206</cdr:y>
    </cdr:from>
    <cdr:to>
      <cdr:x>0.55903</cdr:x>
      <cdr:y>0.9456</cdr:y>
    </cdr:to>
    <cdr:sp macro="" textlink="">
      <cdr:nvSpPr>
        <cdr:cNvPr id="3" name="TextBox 1"/>
        <cdr:cNvSpPr txBox="1"/>
      </cdr:nvSpPr>
      <cdr:spPr>
        <a:xfrm xmlns:a="http://schemas.openxmlformats.org/drawingml/2006/main">
          <a:off x="2022475" y="2251075"/>
          <a:ext cx="533401" cy="3429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ЮК3</a:t>
          </a:r>
        </a:p>
      </cdr:txBody>
    </cdr:sp>
  </cdr:relSizeAnchor>
  <cdr:relSizeAnchor xmlns:cdr="http://schemas.openxmlformats.org/drawingml/2006/chartDrawing">
    <cdr:from>
      <cdr:x>0.25938</cdr:x>
      <cdr:y>0.65625</cdr:y>
    </cdr:from>
    <cdr:to>
      <cdr:x>0.35313</cdr:x>
      <cdr:y>0.76563</cdr:y>
    </cdr:to>
    <cdr:sp macro="" textlink="">
      <cdr:nvSpPr>
        <cdr:cNvPr id="4" name="TextBox 3"/>
        <cdr:cNvSpPr txBox="1"/>
      </cdr:nvSpPr>
      <cdr:spPr>
        <a:xfrm xmlns:a="http://schemas.openxmlformats.org/drawingml/2006/main">
          <a:off x="1185863" y="1800225"/>
          <a:ext cx="428625" cy="3000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ЮК4</a:t>
          </a:r>
        </a:p>
      </cdr:txBody>
    </cdr:sp>
  </cdr:relSizeAnchor>
  <cdr:relSizeAnchor xmlns:cdr="http://schemas.openxmlformats.org/drawingml/2006/chartDrawing">
    <cdr:from>
      <cdr:x>0.24479</cdr:x>
      <cdr:y>0.44271</cdr:y>
    </cdr:from>
    <cdr:to>
      <cdr:x>0.34688</cdr:x>
      <cdr:y>0.54688</cdr:y>
    </cdr:to>
    <cdr:sp macro="" textlink="">
      <cdr:nvSpPr>
        <cdr:cNvPr id="5" name="TextBox 4"/>
        <cdr:cNvSpPr txBox="1"/>
      </cdr:nvSpPr>
      <cdr:spPr>
        <a:xfrm xmlns:a="http://schemas.openxmlformats.org/drawingml/2006/main">
          <a:off x="1119188" y="1214438"/>
          <a:ext cx="466725"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ЮК5</a:t>
          </a:r>
        </a:p>
      </cdr:txBody>
    </cdr:sp>
  </cdr:relSizeAnchor>
</c:userShapes>
</file>

<file path=word/drawings/drawing2.xml><?xml version="1.0" encoding="utf-8"?>
<c:userShapes xmlns:c="http://schemas.openxmlformats.org/drawingml/2006/chart">
  <cdr:relSizeAnchor xmlns:cdr="http://schemas.openxmlformats.org/drawingml/2006/chartDrawing">
    <cdr:from>
      <cdr:x>0.29375</cdr:x>
      <cdr:y>0.96007</cdr:y>
    </cdr:from>
    <cdr:to>
      <cdr:x>0.49375</cdr:x>
      <cdr:y>1</cdr:y>
    </cdr:to>
    <cdr:sp macro="" textlink="">
      <cdr:nvSpPr>
        <cdr:cNvPr id="2" name="TextBox 1"/>
        <cdr:cNvSpPr txBox="1"/>
      </cdr:nvSpPr>
      <cdr:spPr>
        <a:xfrm xmlns:a="http://schemas.openxmlformats.org/drawingml/2006/main">
          <a:off x="1343025" y="2633662"/>
          <a:ext cx="914400" cy="1095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0.26875</cdr:x>
      <cdr:y>0.88021</cdr:y>
    </cdr:from>
    <cdr:to>
      <cdr:x>0.35625</cdr:x>
      <cdr:y>0.96875</cdr:y>
    </cdr:to>
    <cdr:sp macro="" textlink="">
      <cdr:nvSpPr>
        <cdr:cNvPr id="3" name="TextBox 2"/>
        <cdr:cNvSpPr txBox="1"/>
      </cdr:nvSpPr>
      <cdr:spPr>
        <a:xfrm xmlns:a="http://schemas.openxmlformats.org/drawingml/2006/main">
          <a:off x="1228725" y="2414587"/>
          <a:ext cx="400050" cy="2428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2006</a:t>
          </a:r>
        </a:p>
      </cdr:txBody>
    </cdr:sp>
  </cdr:relSizeAnchor>
  <cdr:relSizeAnchor xmlns:cdr="http://schemas.openxmlformats.org/drawingml/2006/chartDrawing">
    <cdr:from>
      <cdr:x>0.24583</cdr:x>
      <cdr:y>0.07118</cdr:y>
    </cdr:from>
    <cdr:to>
      <cdr:x>0.38125</cdr:x>
      <cdr:y>0.16493</cdr:y>
    </cdr:to>
    <cdr:sp macro="" textlink="">
      <cdr:nvSpPr>
        <cdr:cNvPr id="4" name="TextBox 3"/>
        <cdr:cNvSpPr txBox="1"/>
      </cdr:nvSpPr>
      <cdr:spPr>
        <a:xfrm xmlns:a="http://schemas.openxmlformats.org/drawingml/2006/main">
          <a:off x="1123950" y="195263"/>
          <a:ext cx="61912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100978</a:t>
          </a:r>
        </a:p>
      </cdr:txBody>
    </cdr:sp>
  </cdr:relSizeAnchor>
  <cdr:relSizeAnchor xmlns:cdr="http://schemas.openxmlformats.org/drawingml/2006/chartDrawing">
    <cdr:from>
      <cdr:x>0.52708</cdr:x>
      <cdr:y>0.15104</cdr:y>
    </cdr:from>
    <cdr:to>
      <cdr:x>0.67083</cdr:x>
      <cdr:y>0.25174</cdr:y>
    </cdr:to>
    <cdr:sp macro="" textlink="">
      <cdr:nvSpPr>
        <cdr:cNvPr id="5" name="TextBox 4"/>
        <cdr:cNvSpPr txBox="1"/>
      </cdr:nvSpPr>
      <cdr:spPr>
        <a:xfrm xmlns:a="http://schemas.openxmlformats.org/drawingml/2006/main">
          <a:off x="2409825" y="414338"/>
          <a:ext cx="65722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0.52292</cdr:x>
      <cdr:y>0.07118</cdr:y>
    </cdr:from>
    <cdr:to>
      <cdr:x>0.65833</cdr:x>
      <cdr:y>0.15799</cdr:y>
    </cdr:to>
    <cdr:sp macro="" textlink="">
      <cdr:nvSpPr>
        <cdr:cNvPr id="6" name="TextBox 5"/>
        <cdr:cNvSpPr txBox="1"/>
      </cdr:nvSpPr>
      <cdr:spPr>
        <a:xfrm xmlns:a="http://schemas.openxmlformats.org/drawingml/2006/main">
          <a:off x="2390775" y="195263"/>
          <a:ext cx="619125"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136542</a:t>
          </a:r>
        </a:p>
      </cdr:txBody>
    </cdr:sp>
  </cdr:relSizeAnchor>
  <cdr:relSizeAnchor xmlns:cdr="http://schemas.openxmlformats.org/drawingml/2006/chartDrawing">
    <cdr:from>
      <cdr:x>0.53542</cdr:x>
      <cdr:y>0.40799</cdr:y>
    </cdr:from>
    <cdr:to>
      <cdr:x>0.62292</cdr:x>
      <cdr:y>0.50174</cdr:y>
    </cdr:to>
    <cdr:sp macro="" textlink="">
      <cdr:nvSpPr>
        <cdr:cNvPr id="7" name="TextBox 6"/>
        <cdr:cNvSpPr txBox="1"/>
      </cdr:nvSpPr>
      <cdr:spPr>
        <a:xfrm xmlns:a="http://schemas.openxmlformats.org/drawingml/2006/main">
          <a:off x="2447925" y="1119188"/>
          <a:ext cx="40005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В2</a:t>
          </a:r>
        </a:p>
      </cdr:txBody>
    </cdr:sp>
  </cdr:relSizeAnchor>
  <cdr:relSizeAnchor xmlns:cdr="http://schemas.openxmlformats.org/drawingml/2006/chartDrawing">
    <cdr:from>
      <cdr:x>0.54375</cdr:x>
      <cdr:y>0.74653</cdr:y>
    </cdr:from>
    <cdr:to>
      <cdr:x>0.625</cdr:x>
      <cdr:y>0.84549</cdr:y>
    </cdr:to>
    <cdr:sp macro="" textlink="">
      <cdr:nvSpPr>
        <cdr:cNvPr id="8" name="TextBox 7"/>
        <cdr:cNvSpPr txBox="1"/>
      </cdr:nvSpPr>
      <cdr:spPr>
        <a:xfrm xmlns:a="http://schemas.openxmlformats.org/drawingml/2006/main">
          <a:off x="2486025" y="2047875"/>
          <a:ext cx="371475" cy="2714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В1</a:t>
          </a:r>
        </a:p>
      </cdr:txBody>
    </cdr:sp>
  </cdr:relSizeAnchor>
  <cdr:relSizeAnchor xmlns:cdr="http://schemas.openxmlformats.org/drawingml/2006/chartDrawing">
    <cdr:from>
      <cdr:x>0.54792</cdr:x>
      <cdr:y>0.81771</cdr:y>
    </cdr:from>
    <cdr:to>
      <cdr:x>0.61042</cdr:x>
      <cdr:y>0.89062</cdr:y>
    </cdr:to>
    <cdr:sp macro="" textlink="">
      <cdr:nvSpPr>
        <cdr:cNvPr id="9" name="TextBox 8"/>
        <cdr:cNvSpPr txBox="1"/>
      </cdr:nvSpPr>
      <cdr:spPr>
        <a:xfrm xmlns:a="http://schemas.openxmlformats.org/drawingml/2006/main">
          <a:off x="2505074" y="2243137"/>
          <a:ext cx="285751"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А</a:t>
          </a:r>
        </a:p>
      </cdr:txBody>
    </cdr:sp>
  </cdr:relSizeAnchor>
  <cdr:relSizeAnchor xmlns:cdr="http://schemas.openxmlformats.org/drawingml/2006/chartDrawing">
    <cdr:from>
      <cdr:x>0.27708</cdr:x>
      <cdr:y>0.77951</cdr:y>
    </cdr:from>
    <cdr:to>
      <cdr:x>0.35417</cdr:x>
      <cdr:y>0.85417</cdr:y>
    </cdr:to>
    <cdr:sp macro="" textlink="">
      <cdr:nvSpPr>
        <cdr:cNvPr id="10" name="TextBox 9"/>
        <cdr:cNvSpPr txBox="1"/>
      </cdr:nvSpPr>
      <cdr:spPr>
        <a:xfrm xmlns:a="http://schemas.openxmlformats.org/drawingml/2006/main">
          <a:off x="1266824" y="2138363"/>
          <a:ext cx="352425" cy="2047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С1</a:t>
          </a:r>
        </a:p>
      </cdr:txBody>
    </cdr:sp>
  </cdr:relSizeAnchor>
  <cdr:relSizeAnchor xmlns:cdr="http://schemas.openxmlformats.org/drawingml/2006/chartDrawing">
    <cdr:from>
      <cdr:x>0.28333</cdr:x>
      <cdr:y>0.52951</cdr:y>
    </cdr:from>
    <cdr:to>
      <cdr:x>0.35625</cdr:x>
      <cdr:y>0.62326</cdr:y>
    </cdr:to>
    <cdr:sp macro="" textlink="">
      <cdr:nvSpPr>
        <cdr:cNvPr id="11" name="TextBox 10"/>
        <cdr:cNvSpPr txBox="1"/>
      </cdr:nvSpPr>
      <cdr:spPr>
        <a:xfrm xmlns:a="http://schemas.openxmlformats.org/drawingml/2006/main">
          <a:off x="1295400" y="1452563"/>
          <a:ext cx="33337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С2</a:t>
          </a:r>
        </a:p>
      </cdr:txBody>
    </cdr:sp>
  </cdr:relSizeAnchor>
  <cdr:relSizeAnchor xmlns:cdr="http://schemas.openxmlformats.org/drawingml/2006/chartDrawing">
    <cdr:from>
      <cdr:x>0.27083</cdr:x>
      <cdr:y>0.22049</cdr:y>
    </cdr:from>
    <cdr:to>
      <cdr:x>0.37292</cdr:x>
      <cdr:y>0.29688</cdr:y>
    </cdr:to>
    <cdr:sp macro="" textlink="">
      <cdr:nvSpPr>
        <cdr:cNvPr id="12" name="TextBox 11"/>
        <cdr:cNvSpPr txBox="1"/>
      </cdr:nvSpPr>
      <cdr:spPr>
        <a:xfrm xmlns:a="http://schemas.openxmlformats.org/drawingml/2006/main">
          <a:off x="1238250" y="604838"/>
          <a:ext cx="466725"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С33</a:t>
          </a:r>
        </a:p>
      </cdr:txBody>
    </cdr:sp>
  </cdr:relSizeAnchor>
</c:userShapes>
</file>

<file path=word/drawings/drawing3.xml><?xml version="1.0" encoding="utf-8"?>
<c:userShapes xmlns:c="http://schemas.openxmlformats.org/drawingml/2006/chart">
  <cdr:relSizeAnchor xmlns:cdr="http://schemas.openxmlformats.org/drawingml/2006/chartDrawing">
    <cdr:from>
      <cdr:x>0.51875</cdr:x>
      <cdr:y>0.06424</cdr:y>
    </cdr:from>
    <cdr:to>
      <cdr:x>0.80625</cdr:x>
      <cdr:y>0.25521</cdr:y>
    </cdr:to>
    <cdr:sp macro="" textlink="">
      <cdr:nvSpPr>
        <cdr:cNvPr id="9" name="TextBox 8"/>
        <cdr:cNvSpPr txBox="1"/>
      </cdr:nvSpPr>
      <cdr:spPr>
        <a:xfrm xmlns:a="http://schemas.openxmlformats.org/drawingml/2006/main">
          <a:off x="2371726" y="176212"/>
          <a:ext cx="1314450" cy="5238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a:t>КИН 0,280 </a:t>
          </a:r>
        </a:p>
        <a:p xmlns:a="http://schemas.openxmlformats.org/drawingml/2006/main">
          <a:pPr algn="ctr"/>
          <a:r>
            <a:rPr lang="ru-RU" sz="1100"/>
            <a:t>Обводненность 71%</a:t>
          </a:r>
        </a:p>
      </cdr:txBody>
    </cdr:sp>
  </cdr:relSizeAnchor>
  <cdr:relSizeAnchor xmlns:cdr="http://schemas.openxmlformats.org/drawingml/2006/chartDrawing">
    <cdr:from>
      <cdr:x>0.43125</cdr:x>
      <cdr:y>0.52257</cdr:y>
    </cdr:from>
    <cdr:to>
      <cdr:x>0.74375</cdr:x>
      <cdr:y>0.71007</cdr:y>
    </cdr:to>
    <cdr:sp macro="" textlink="">
      <cdr:nvSpPr>
        <cdr:cNvPr id="11" name="TextBox 10"/>
        <cdr:cNvSpPr txBox="1"/>
      </cdr:nvSpPr>
      <cdr:spPr>
        <a:xfrm xmlns:a="http://schemas.openxmlformats.org/drawingml/2006/main">
          <a:off x="1971675" y="1433513"/>
          <a:ext cx="1428750" cy="5143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a:effectLst/>
              <a:latin typeface="+mn-lt"/>
              <a:ea typeface="+mn-ea"/>
              <a:cs typeface="+mn-cs"/>
            </a:rPr>
            <a:t>КИН 0,147 </a:t>
          </a:r>
          <a:endParaRPr lang="ru-RU">
            <a:effectLst/>
          </a:endParaRPr>
        </a:p>
        <a:p xmlns:a="http://schemas.openxmlformats.org/drawingml/2006/main">
          <a:pPr algn="ctr"/>
          <a:r>
            <a:rPr lang="ru-RU" sz="1100">
              <a:effectLst/>
              <a:latin typeface="+mn-lt"/>
              <a:ea typeface="+mn-ea"/>
              <a:cs typeface="+mn-cs"/>
            </a:rPr>
            <a:t>Обводненность 77%</a:t>
          </a:r>
          <a:endParaRPr lang="ru-RU">
            <a:effectLst/>
          </a:endParaRPr>
        </a:p>
        <a:p xmlns:a="http://schemas.openxmlformats.org/drawingml/2006/main">
          <a:pPr algn="ctr"/>
          <a:endParaRPr lang="ru-RU" sz="1100"/>
        </a:p>
      </cdr:txBody>
    </cdr:sp>
  </cdr:relSizeAnchor>
</c:userShapes>
</file>

<file path=word/drawings/drawing4.xml><?xml version="1.0" encoding="utf-8"?>
<c:userShapes xmlns:c="http://schemas.openxmlformats.org/drawingml/2006/chart">
  <cdr:relSizeAnchor xmlns:cdr="http://schemas.openxmlformats.org/drawingml/2006/chartDrawing">
    <cdr:from>
      <cdr:x>0.0233</cdr:x>
      <cdr:y>0.06224</cdr:y>
    </cdr:from>
    <cdr:to>
      <cdr:x>0.06631</cdr:x>
      <cdr:y>0.19502</cdr:y>
    </cdr:to>
    <cdr:sp macro="" textlink="">
      <cdr:nvSpPr>
        <cdr:cNvPr id="2" name="Поле 1"/>
        <cdr:cNvSpPr txBox="1"/>
      </cdr:nvSpPr>
      <cdr:spPr>
        <a:xfrm xmlns:a="http://schemas.openxmlformats.org/drawingml/2006/main">
          <a:off x="123825" y="142875"/>
          <a:ext cx="2286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А</a:t>
          </a:r>
        </a:p>
      </cdr:txBody>
    </cdr:sp>
  </cdr:relSizeAnchor>
</c:userShapes>
</file>

<file path=word/drawings/drawing5.xml><?xml version="1.0" encoding="utf-8"?>
<c:userShapes xmlns:c="http://schemas.openxmlformats.org/drawingml/2006/chart">
  <cdr:relSizeAnchor xmlns:cdr="http://schemas.openxmlformats.org/drawingml/2006/chartDrawing">
    <cdr:from>
      <cdr:x>0.01792</cdr:x>
      <cdr:y>0.05243</cdr:y>
    </cdr:from>
    <cdr:to>
      <cdr:x>0.05556</cdr:x>
      <cdr:y>0.17978</cdr:y>
    </cdr:to>
    <cdr:sp macro="" textlink="">
      <cdr:nvSpPr>
        <cdr:cNvPr id="2" name="Поле 1"/>
        <cdr:cNvSpPr txBox="1"/>
      </cdr:nvSpPr>
      <cdr:spPr>
        <a:xfrm xmlns:a="http://schemas.openxmlformats.org/drawingml/2006/main">
          <a:off x="95250" y="133350"/>
          <a:ext cx="20002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Б</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F9D3F-A67A-4BEC-8C11-D81E0F5AF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76</Pages>
  <Words>18090</Words>
  <Characters>103113</Characters>
  <Application>Microsoft Office Word</Application>
  <DocSecurity>0</DocSecurity>
  <Lines>859</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Екатерина</cp:lastModifiedBy>
  <cp:revision>20</cp:revision>
  <dcterms:created xsi:type="dcterms:W3CDTF">2017-05-22T11:06:00Z</dcterms:created>
  <dcterms:modified xsi:type="dcterms:W3CDTF">2017-05-23T10:45:00Z</dcterms:modified>
</cp:coreProperties>
</file>