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DD13" w14:textId="77777777" w:rsidR="00D914CB" w:rsidRPr="00AC17B9" w:rsidRDefault="00D914CB" w:rsidP="00695967">
      <w:pPr>
        <w:spacing w:after="0"/>
        <w:jc w:val="center"/>
        <w:rPr>
          <w:rFonts w:eastAsia="Calibri" w:cs="Times New Roman"/>
        </w:rPr>
      </w:pPr>
      <w:r w:rsidRPr="00AC17B9">
        <w:rPr>
          <w:rFonts w:eastAsia="Calibri" w:cs="Times New Roman"/>
        </w:rPr>
        <w:t>Федеральное государственное бюджетное образовательное учреждение</w:t>
      </w:r>
    </w:p>
    <w:p w14:paraId="4C53FA8B" w14:textId="77777777" w:rsidR="00D914CB" w:rsidRPr="00AC17B9" w:rsidRDefault="00D914CB" w:rsidP="00695967">
      <w:pPr>
        <w:spacing w:after="0"/>
        <w:jc w:val="center"/>
        <w:rPr>
          <w:rFonts w:eastAsia="Calibri" w:cs="Times New Roman"/>
        </w:rPr>
      </w:pPr>
      <w:r w:rsidRPr="00AC17B9">
        <w:rPr>
          <w:rFonts w:eastAsia="Calibri" w:cs="Times New Roman"/>
        </w:rPr>
        <w:t>высшего профессионального образования</w:t>
      </w:r>
    </w:p>
    <w:p w14:paraId="4CBF8A26" w14:textId="77777777" w:rsidR="00D914CB" w:rsidRPr="00AC17B9" w:rsidRDefault="00D914CB" w:rsidP="00695967">
      <w:pPr>
        <w:spacing w:after="0"/>
        <w:jc w:val="center"/>
        <w:rPr>
          <w:rFonts w:eastAsia="Calibri" w:cs="Times New Roman"/>
        </w:rPr>
      </w:pPr>
      <w:r w:rsidRPr="00AC17B9">
        <w:rPr>
          <w:rFonts w:eastAsia="Calibri" w:cs="Times New Roman"/>
        </w:rPr>
        <w:t>Санкт-Петербургский государственный университет</w:t>
      </w:r>
    </w:p>
    <w:p w14:paraId="6B23C3F8" w14:textId="126F7F64" w:rsidR="00D914CB" w:rsidRDefault="00AF56BD" w:rsidP="00695967">
      <w:pPr>
        <w:spacing w:after="0"/>
        <w:jc w:val="center"/>
        <w:rPr>
          <w:rFonts w:eastAsia="Calibri" w:cs="Times New Roman"/>
        </w:rPr>
      </w:pPr>
      <w:r>
        <w:rPr>
          <w:rFonts w:eastAsia="Calibri" w:cs="Times New Roman"/>
        </w:rPr>
        <w:t>Институт «</w:t>
      </w:r>
      <w:r w:rsidR="00D914CB" w:rsidRPr="00AC17B9">
        <w:rPr>
          <w:rFonts w:eastAsia="Calibri" w:cs="Times New Roman"/>
        </w:rPr>
        <w:t>Высшая школа менеджмента</w:t>
      </w:r>
      <w:r>
        <w:rPr>
          <w:rFonts w:eastAsia="Calibri" w:cs="Times New Roman"/>
        </w:rPr>
        <w:t>»</w:t>
      </w:r>
    </w:p>
    <w:p w14:paraId="5621FE13" w14:textId="77777777" w:rsidR="00D914CB" w:rsidRPr="00AC17B9" w:rsidRDefault="00D914CB" w:rsidP="00695967">
      <w:pPr>
        <w:spacing w:after="0"/>
        <w:jc w:val="center"/>
        <w:rPr>
          <w:rFonts w:eastAsia="Calibri" w:cs="Times New Roman"/>
        </w:rPr>
      </w:pPr>
    </w:p>
    <w:p w14:paraId="711CF7D7" w14:textId="77777777" w:rsidR="00D914CB" w:rsidRPr="0042658E" w:rsidRDefault="00D914CB" w:rsidP="00695967">
      <w:pPr>
        <w:spacing w:before="1680" w:after="0"/>
        <w:contextualSpacing/>
        <w:jc w:val="center"/>
        <w:rPr>
          <w:rFonts w:eastAsia="Calibri" w:cs="Times New Roman"/>
          <w:b/>
          <w:bCs/>
          <w:caps/>
        </w:rPr>
      </w:pPr>
    </w:p>
    <w:p w14:paraId="7F5CE43E" w14:textId="77777777" w:rsidR="00D914CB" w:rsidRPr="0042658E" w:rsidRDefault="00D914CB" w:rsidP="00695967">
      <w:pPr>
        <w:spacing w:before="1680" w:after="0"/>
        <w:contextualSpacing/>
        <w:jc w:val="center"/>
        <w:rPr>
          <w:rFonts w:eastAsia="Calibri" w:cs="Times New Roman"/>
          <w:b/>
          <w:bCs/>
          <w:caps/>
        </w:rPr>
      </w:pPr>
    </w:p>
    <w:p w14:paraId="29AD2984" w14:textId="1F101F06" w:rsidR="00D914CB" w:rsidRPr="008D6F80" w:rsidRDefault="00687FBB" w:rsidP="00695967">
      <w:pPr>
        <w:spacing w:before="1680" w:after="0"/>
        <w:contextualSpacing/>
        <w:jc w:val="center"/>
        <w:rPr>
          <w:rFonts w:eastAsia="Calibri" w:cs="Times New Roman"/>
          <w:b/>
          <w:bCs/>
          <w:caps/>
        </w:rPr>
      </w:pPr>
      <w:r>
        <w:rPr>
          <w:rFonts w:eastAsia="Calibri" w:cs="Times New Roman"/>
          <w:b/>
          <w:bCs/>
          <w:caps/>
        </w:rPr>
        <w:t>ВЫбор способа международной постав</w:t>
      </w:r>
      <w:r w:rsidR="00D914CB">
        <w:rPr>
          <w:rFonts w:eastAsia="Calibri" w:cs="Times New Roman"/>
          <w:b/>
          <w:bCs/>
          <w:caps/>
        </w:rPr>
        <w:t>к</w:t>
      </w:r>
      <w:r>
        <w:rPr>
          <w:rFonts w:eastAsia="Calibri" w:cs="Times New Roman"/>
          <w:b/>
          <w:bCs/>
          <w:caps/>
        </w:rPr>
        <w:t>и</w:t>
      </w:r>
      <w:r w:rsidR="00D914CB">
        <w:rPr>
          <w:rFonts w:eastAsia="Calibri" w:cs="Times New Roman"/>
          <w:b/>
          <w:bCs/>
          <w:caps/>
        </w:rPr>
        <w:t xml:space="preserve"> для группы компаний </w:t>
      </w:r>
      <w:r w:rsidR="00D914CB">
        <w:rPr>
          <w:rFonts w:eastAsia="Calibri" w:cs="Times New Roman"/>
          <w:b/>
          <w:bCs/>
          <w:caps/>
          <w:lang w:val="en-US"/>
        </w:rPr>
        <w:t>diy</w:t>
      </w:r>
      <w:r w:rsidR="00D914CB" w:rsidRPr="008D6F80">
        <w:rPr>
          <w:rFonts w:eastAsia="Calibri" w:cs="Times New Roman"/>
          <w:b/>
          <w:bCs/>
          <w:caps/>
        </w:rPr>
        <w:t xml:space="preserve"> </w:t>
      </w:r>
      <w:r w:rsidR="00D914CB">
        <w:rPr>
          <w:rFonts w:eastAsia="Calibri" w:cs="Times New Roman"/>
          <w:b/>
          <w:bCs/>
          <w:caps/>
          <w:lang w:val="en-US"/>
        </w:rPr>
        <w:t>group</w:t>
      </w:r>
    </w:p>
    <w:p w14:paraId="731E84B1" w14:textId="77777777" w:rsidR="00D914CB" w:rsidRPr="0042658E" w:rsidRDefault="00D914CB" w:rsidP="00695967">
      <w:pPr>
        <w:autoSpaceDE w:val="0"/>
        <w:autoSpaceDN w:val="0"/>
        <w:adjustRightInd w:val="0"/>
        <w:spacing w:before="1560" w:after="0"/>
        <w:ind w:left="4536"/>
        <w:contextualSpacing/>
        <w:jc w:val="both"/>
        <w:rPr>
          <w:rFonts w:eastAsia="Calibri" w:cs="Times New Roman"/>
          <w:szCs w:val="24"/>
        </w:rPr>
      </w:pPr>
    </w:p>
    <w:p w14:paraId="74D56F09" w14:textId="77777777" w:rsidR="00D914CB" w:rsidRPr="0042658E" w:rsidRDefault="00D914CB" w:rsidP="00695967">
      <w:pPr>
        <w:autoSpaceDE w:val="0"/>
        <w:autoSpaceDN w:val="0"/>
        <w:adjustRightInd w:val="0"/>
        <w:spacing w:before="1560" w:after="0"/>
        <w:ind w:left="4536"/>
        <w:contextualSpacing/>
        <w:jc w:val="both"/>
        <w:rPr>
          <w:rFonts w:eastAsia="Calibri" w:cs="Times New Roman"/>
          <w:szCs w:val="24"/>
        </w:rPr>
      </w:pPr>
    </w:p>
    <w:p w14:paraId="3B11AC79" w14:textId="77777777" w:rsidR="00D914CB" w:rsidRDefault="00D914CB" w:rsidP="00695967">
      <w:pPr>
        <w:autoSpaceDE w:val="0"/>
        <w:autoSpaceDN w:val="0"/>
        <w:adjustRightInd w:val="0"/>
        <w:spacing w:before="1560" w:after="0"/>
        <w:ind w:left="4536"/>
        <w:contextualSpacing/>
        <w:jc w:val="both"/>
        <w:rPr>
          <w:rFonts w:eastAsia="Calibri" w:cs="Times New Roman"/>
          <w:szCs w:val="24"/>
        </w:rPr>
      </w:pPr>
    </w:p>
    <w:p w14:paraId="30126FB5" w14:textId="77777777" w:rsidR="00D914CB" w:rsidRDefault="00D914CB" w:rsidP="00695967">
      <w:pPr>
        <w:autoSpaceDE w:val="0"/>
        <w:autoSpaceDN w:val="0"/>
        <w:adjustRightInd w:val="0"/>
        <w:spacing w:before="1560" w:after="0"/>
        <w:ind w:left="4536"/>
        <w:contextualSpacing/>
        <w:jc w:val="both"/>
        <w:rPr>
          <w:rFonts w:eastAsia="Calibri" w:cs="Times New Roman"/>
          <w:szCs w:val="24"/>
        </w:rPr>
      </w:pPr>
    </w:p>
    <w:p w14:paraId="4E542CBF" w14:textId="77777777" w:rsidR="00D914CB" w:rsidRPr="008D6F80" w:rsidRDefault="00D914CB" w:rsidP="00695967">
      <w:pPr>
        <w:autoSpaceDE w:val="0"/>
        <w:autoSpaceDN w:val="0"/>
        <w:adjustRightInd w:val="0"/>
        <w:spacing w:before="1560" w:after="0"/>
        <w:ind w:left="4536"/>
        <w:contextualSpacing/>
        <w:jc w:val="both"/>
        <w:rPr>
          <w:rFonts w:eastAsia="Calibri" w:cs="Times New Roman"/>
          <w:szCs w:val="24"/>
        </w:rPr>
      </w:pPr>
      <w:r>
        <w:rPr>
          <w:rFonts w:eastAsia="Calibri" w:cs="Times New Roman"/>
          <w:szCs w:val="24"/>
        </w:rPr>
        <w:t>Выпускная квалификационная работа</w:t>
      </w:r>
    </w:p>
    <w:p w14:paraId="0E458BDC"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Cs w:val="24"/>
        </w:rPr>
      </w:pPr>
      <w:r w:rsidRPr="00AC17B9">
        <w:rPr>
          <w:rFonts w:eastAsia="Calibri" w:cs="Times New Roman"/>
          <w:szCs w:val="24"/>
        </w:rPr>
        <w:t xml:space="preserve">студента </w:t>
      </w:r>
      <w:r>
        <w:rPr>
          <w:rFonts w:eastAsia="Calibri" w:cs="Times New Roman"/>
          <w:szCs w:val="24"/>
        </w:rPr>
        <w:t>4</w:t>
      </w:r>
      <w:r w:rsidRPr="00AC17B9">
        <w:rPr>
          <w:rFonts w:eastAsia="Calibri" w:cs="Times New Roman"/>
          <w:szCs w:val="24"/>
        </w:rPr>
        <w:t xml:space="preserve"> курса бакалаврской программы,</w:t>
      </w:r>
    </w:p>
    <w:p w14:paraId="1D131CB0"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Cs w:val="24"/>
        </w:rPr>
      </w:pPr>
      <w:r w:rsidRPr="00AC17B9">
        <w:rPr>
          <w:rFonts w:eastAsia="Calibri" w:cs="Times New Roman"/>
          <w:szCs w:val="24"/>
        </w:rPr>
        <w:t xml:space="preserve">профиль – </w:t>
      </w:r>
      <w:r>
        <w:rPr>
          <w:rFonts w:eastAsia="Calibri" w:cs="Times New Roman"/>
          <w:szCs w:val="24"/>
        </w:rPr>
        <w:t>Логистика</w:t>
      </w:r>
    </w:p>
    <w:p w14:paraId="01405466" w14:textId="77777777" w:rsidR="00D914CB" w:rsidRPr="00AC17B9" w:rsidRDefault="00D914CB" w:rsidP="00695967">
      <w:pPr>
        <w:autoSpaceDE w:val="0"/>
        <w:autoSpaceDN w:val="0"/>
        <w:adjustRightInd w:val="0"/>
        <w:spacing w:before="1560" w:after="0"/>
        <w:ind w:left="4536"/>
        <w:contextualSpacing/>
        <w:jc w:val="both"/>
        <w:rPr>
          <w:rFonts w:eastAsia="Calibri" w:cs="Times New Roman"/>
          <w:b/>
          <w:szCs w:val="24"/>
        </w:rPr>
      </w:pPr>
      <w:r>
        <w:rPr>
          <w:rFonts w:eastAsia="Calibri" w:cs="Times New Roman"/>
          <w:b/>
          <w:caps/>
          <w:szCs w:val="24"/>
        </w:rPr>
        <w:t>ЛоМОВА</w:t>
      </w:r>
      <w:r w:rsidRPr="00AC17B9">
        <w:rPr>
          <w:rFonts w:eastAsia="Calibri" w:cs="Times New Roman"/>
          <w:b/>
          <w:szCs w:val="24"/>
        </w:rPr>
        <w:t xml:space="preserve"> А</w:t>
      </w:r>
      <w:r>
        <w:rPr>
          <w:rFonts w:eastAsia="Calibri" w:cs="Times New Roman"/>
          <w:b/>
          <w:szCs w:val="24"/>
        </w:rPr>
        <w:t>нтона</w:t>
      </w:r>
      <w:r w:rsidRPr="00AC17B9">
        <w:rPr>
          <w:rFonts w:eastAsia="Calibri" w:cs="Times New Roman"/>
          <w:b/>
          <w:szCs w:val="24"/>
        </w:rPr>
        <w:t xml:space="preserve"> </w:t>
      </w:r>
      <w:r>
        <w:rPr>
          <w:rFonts w:eastAsia="Calibri" w:cs="Times New Roman"/>
          <w:b/>
          <w:szCs w:val="24"/>
        </w:rPr>
        <w:t>Андреевича</w:t>
      </w:r>
    </w:p>
    <w:p w14:paraId="1BF272F9"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 w:val="20"/>
          <w:szCs w:val="24"/>
          <w:u w:val="single"/>
        </w:rPr>
      </w:pP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p>
    <w:p w14:paraId="3F316A7D"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 w:val="16"/>
          <w:szCs w:val="24"/>
        </w:rPr>
      </w:pPr>
      <w:r w:rsidRPr="00AC17B9">
        <w:rPr>
          <w:rFonts w:eastAsia="Calibri" w:cs="Times New Roman"/>
          <w:sz w:val="16"/>
          <w:szCs w:val="24"/>
        </w:rPr>
        <w:t>(подпись)</w:t>
      </w:r>
    </w:p>
    <w:p w14:paraId="65CF0CF2" w14:textId="77777777" w:rsidR="00D914CB" w:rsidRPr="00AC17B9" w:rsidRDefault="00D914CB" w:rsidP="00695967">
      <w:pPr>
        <w:autoSpaceDE w:val="0"/>
        <w:autoSpaceDN w:val="0"/>
        <w:adjustRightInd w:val="0"/>
        <w:spacing w:before="1560" w:after="0"/>
        <w:ind w:left="4536"/>
        <w:contextualSpacing/>
        <w:jc w:val="both"/>
        <w:rPr>
          <w:rFonts w:eastAsia="Calibri" w:cs="Times New Roman"/>
          <w:b/>
          <w:szCs w:val="24"/>
        </w:rPr>
      </w:pPr>
    </w:p>
    <w:p w14:paraId="533085AA"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Cs w:val="24"/>
        </w:rPr>
      </w:pPr>
      <w:r w:rsidRPr="00AC17B9">
        <w:rPr>
          <w:rFonts w:eastAsia="Calibri" w:cs="Times New Roman"/>
          <w:szCs w:val="24"/>
        </w:rPr>
        <w:t>Научный руководитель:</w:t>
      </w:r>
    </w:p>
    <w:p w14:paraId="0784BE3A"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Cs w:val="24"/>
        </w:rPr>
      </w:pPr>
      <w:r>
        <w:rPr>
          <w:rFonts w:eastAsia="Calibri" w:cs="Times New Roman"/>
          <w:szCs w:val="24"/>
        </w:rPr>
        <w:t>к</w:t>
      </w:r>
      <w:r w:rsidRPr="00AC17B9">
        <w:rPr>
          <w:rFonts w:eastAsia="Calibri" w:cs="Times New Roman"/>
          <w:szCs w:val="24"/>
        </w:rPr>
        <w:t xml:space="preserve">.э.н., доцент </w:t>
      </w:r>
      <w:r>
        <w:rPr>
          <w:rFonts w:eastAsia="Calibri" w:cs="Times New Roman"/>
          <w:szCs w:val="24"/>
        </w:rPr>
        <w:t>кафедры операционного менеджмента</w:t>
      </w:r>
    </w:p>
    <w:p w14:paraId="0A826707" w14:textId="77777777" w:rsidR="00D914CB" w:rsidRPr="0011057E" w:rsidRDefault="00D914CB" w:rsidP="00695967">
      <w:pPr>
        <w:autoSpaceDE w:val="0"/>
        <w:autoSpaceDN w:val="0"/>
        <w:adjustRightInd w:val="0"/>
        <w:spacing w:before="1560" w:after="0"/>
        <w:ind w:left="4536"/>
        <w:contextualSpacing/>
        <w:jc w:val="both"/>
        <w:rPr>
          <w:rFonts w:eastAsia="Calibri" w:cs="Times New Roman"/>
          <w:b/>
          <w:szCs w:val="24"/>
        </w:rPr>
      </w:pPr>
      <w:r w:rsidRPr="0011057E">
        <w:rPr>
          <w:rFonts w:eastAsia="Calibri" w:cs="Times New Roman"/>
          <w:b/>
          <w:caps/>
          <w:szCs w:val="24"/>
        </w:rPr>
        <w:t>ОВСЯНКО</w:t>
      </w:r>
      <w:r w:rsidRPr="0011057E">
        <w:rPr>
          <w:rFonts w:eastAsia="Calibri" w:cs="Times New Roman"/>
          <w:b/>
          <w:szCs w:val="24"/>
        </w:rPr>
        <w:t xml:space="preserve"> Дмитрий Владимирович</w:t>
      </w:r>
    </w:p>
    <w:p w14:paraId="47B7349C"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 w:val="20"/>
          <w:szCs w:val="24"/>
          <w:u w:val="single"/>
        </w:rPr>
      </w:pP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r w:rsidRPr="00AC17B9">
        <w:rPr>
          <w:rFonts w:eastAsia="Calibri" w:cs="Times New Roman"/>
          <w:sz w:val="20"/>
          <w:szCs w:val="24"/>
          <w:u w:val="single"/>
        </w:rPr>
        <w:tab/>
      </w:r>
    </w:p>
    <w:p w14:paraId="5A6A1FEF"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 w:val="16"/>
          <w:szCs w:val="24"/>
        </w:rPr>
      </w:pPr>
      <w:r w:rsidRPr="00AC17B9">
        <w:rPr>
          <w:rFonts w:eastAsia="Calibri" w:cs="Times New Roman"/>
          <w:sz w:val="16"/>
          <w:szCs w:val="24"/>
        </w:rPr>
        <w:t>(подпись)</w:t>
      </w:r>
    </w:p>
    <w:p w14:paraId="3457F6CE" w14:textId="77777777" w:rsidR="00D914CB" w:rsidRPr="00AC17B9" w:rsidRDefault="00D914CB" w:rsidP="00695967">
      <w:pPr>
        <w:autoSpaceDE w:val="0"/>
        <w:autoSpaceDN w:val="0"/>
        <w:adjustRightInd w:val="0"/>
        <w:spacing w:before="1560" w:after="0"/>
        <w:ind w:left="4536"/>
        <w:contextualSpacing/>
        <w:jc w:val="both"/>
        <w:rPr>
          <w:rFonts w:eastAsia="Calibri" w:cs="Times New Roman"/>
          <w:szCs w:val="24"/>
        </w:rPr>
      </w:pPr>
    </w:p>
    <w:p w14:paraId="2DA414A7" w14:textId="77777777" w:rsidR="00D914CB" w:rsidRPr="0042658E" w:rsidRDefault="00D914CB" w:rsidP="00695967">
      <w:pPr>
        <w:spacing w:before="1680" w:after="0"/>
        <w:contextualSpacing/>
        <w:jc w:val="both"/>
        <w:rPr>
          <w:rFonts w:eastAsia="Calibri" w:cs="Times New Roman"/>
        </w:rPr>
      </w:pPr>
    </w:p>
    <w:p w14:paraId="0AB92004" w14:textId="77777777" w:rsidR="00D914CB" w:rsidRPr="0042658E" w:rsidRDefault="00D914CB" w:rsidP="00695967">
      <w:pPr>
        <w:spacing w:before="1680" w:after="0"/>
        <w:contextualSpacing/>
        <w:jc w:val="both"/>
        <w:rPr>
          <w:rFonts w:eastAsia="Calibri" w:cs="Times New Roman"/>
        </w:rPr>
      </w:pPr>
    </w:p>
    <w:p w14:paraId="7B0DE8A8" w14:textId="77777777" w:rsidR="00D914CB" w:rsidRPr="0042658E" w:rsidRDefault="00D914CB" w:rsidP="00695967">
      <w:pPr>
        <w:spacing w:before="1680" w:after="0"/>
        <w:contextualSpacing/>
        <w:jc w:val="both"/>
        <w:rPr>
          <w:rFonts w:eastAsia="Calibri" w:cs="Times New Roman"/>
        </w:rPr>
      </w:pPr>
    </w:p>
    <w:p w14:paraId="5FA35F81" w14:textId="77777777" w:rsidR="00D914CB" w:rsidRPr="0042658E" w:rsidRDefault="00D914CB" w:rsidP="00695967">
      <w:pPr>
        <w:spacing w:before="1680" w:after="0"/>
        <w:contextualSpacing/>
        <w:jc w:val="both"/>
        <w:rPr>
          <w:rFonts w:eastAsia="Calibri" w:cs="Times New Roman"/>
        </w:rPr>
      </w:pPr>
    </w:p>
    <w:p w14:paraId="1993B60D" w14:textId="77777777" w:rsidR="00D914CB" w:rsidRPr="0042658E" w:rsidRDefault="00D914CB" w:rsidP="00695967">
      <w:pPr>
        <w:spacing w:before="1680" w:after="0"/>
        <w:contextualSpacing/>
        <w:jc w:val="both"/>
        <w:rPr>
          <w:rFonts w:eastAsia="Calibri" w:cs="Times New Roman"/>
        </w:rPr>
      </w:pPr>
    </w:p>
    <w:p w14:paraId="52BBD090" w14:textId="77777777" w:rsidR="00D914CB" w:rsidRPr="0042658E" w:rsidRDefault="00D914CB" w:rsidP="00695967">
      <w:pPr>
        <w:spacing w:before="1680" w:after="0"/>
        <w:contextualSpacing/>
        <w:jc w:val="both"/>
        <w:rPr>
          <w:rFonts w:eastAsia="Calibri" w:cs="Times New Roman"/>
        </w:rPr>
      </w:pPr>
    </w:p>
    <w:p w14:paraId="0A3CF4DD" w14:textId="77777777" w:rsidR="00D914CB" w:rsidRDefault="00D914CB" w:rsidP="00695967">
      <w:pPr>
        <w:spacing w:before="1680" w:after="0"/>
        <w:contextualSpacing/>
        <w:jc w:val="center"/>
        <w:rPr>
          <w:rFonts w:eastAsia="Calibri" w:cs="Times New Roman"/>
        </w:rPr>
      </w:pPr>
    </w:p>
    <w:p w14:paraId="5F8A7FE0" w14:textId="77777777" w:rsidR="00D914CB" w:rsidRPr="00AC17B9" w:rsidRDefault="00D914CB" w:rsidP="00695967">
      <w:pPr>
        <w:spacing w:before="1680" w:after="0"/>
        <w:contextualSpacing/>
        <w:jc w:val="center"/>
        <w:rPr>
          <w:rFonts w:eastAsia="Calibri" w:cs="Times New Roman"/>
        </w:rPr>
      </w:pPr>
      <w:r w:rsidRPr="00AC17B9">
        <w:rPr>
          <w:rFonts w:eastAsia="Calibri" w:cs="Times New Roman"/>
        </w:rPr>
        <w:t>Санкт-Петербург</w:t>
      </w:r>
    </w:p>
    <w:p w14:paraId="5F589A0D" w14:textId="77777777" w:rsidR="00D914CB" w:rsidRPr="00AC17B9" w:rsidRDefault="00D914CB" w:rsidP="00695967">
      <w:pPr>
        <w:spacing w:before="1680" w:after="0"/>
        <w:contextualSpacing/>
        <w:jc w:val="center"/>
        <w:rPr>
          <w:rFonts w:eastAsia="Calibri" w:cs="Times New Roman"/>
        </w:rPr>
      </w:pPr>
      <w:r>
        <w:rPr>
          <w:rFonts w:eastAsia="Calibri" w:cs="Times New Roman"/>
        </w:rPr>
        <w:t>2017</w:t>
      </w:r>
    </w:p>
    <w:p w14:paraId="651AD138" w14:textId="77777777" w:rsidR="00D914CB" w:rsidRPr="00151FDF" w:rsidRDefault="00D914CB" w:rsidP="00695967">
      <w:pPr>
        <w:pStyle w:val="10"/>
      </w:pPr>
      <w:bookmarkStart w:id="0" w:name="_Toc451878464"/>
      <w:bookmarkStart w:id="1" w:name="_Toc451907503"/>
      <w:bookmarkStart w:id="2" w:name="_Toc480556437"/>
      <w:bookmarkStart w:id="3" w:name="_Toc480583438"/>
      <w:bookmarkStart w:id="4" w:name="_Toc480583648"/>
      <w:bookmarkStart w:id="5" w:name="_Toc480817233"/>
      <w:bookmarkStart w:id="6" w:name="_Toc480817325"/>
      <w:bookmarkStart w:id="7" w:name="_Toc481079127"/>
      <w:bookmarkStart w:id="8" w:name="_Toc481079636"/>
      <w:bookmarkStart w:id="9" w:name="_Toc481762684"/>
      <w:bookmarkStart w:id="10" w:name="_Toc482019918"/>
      <w:bookmarkStart w:id="11" w:name="_Toc482019974"/>
      <w:bookmarkStart w:id="12" w:name="_Toc482705719"/>
      <w:bookmarkStart w:id="13" w:name="_Toc482705754"/>
      <w:r w:rsidRPr="00151FDF">
        <w:lastRenderedPageBreak/>
        <w:t>Заявление о самостоятельном выполнении курсовой работы</w:t>
      </w:r>
      <w:bookmarkEnd w:id="0"/>
      <w:bookmarkEnd w:id="1"/>
      <w:bookmarkEnd w:id="2"/>
      <w:bookmarkEnd w:id="3"/>
      <w:bookmarkEnd w:id="4"/>
      <w:bookmarkEnd w:id="5"/>
      <w:bookmarkEnd w:id="6"/>
      <w:bookmarkEnd w:id="7"/>
      <w:bookmarkEnd w:id="8"/>
      <w:bookmarkEnd w:id="9"/>
      <w:bookmarkEnd w:id="10"/>
      <w:bookmarkEnd w:id="11"/>
      <w:bookmarkEnd w:id="12"/>
      <w:bookmarkEnd w:id="13"/>
    </w:p>
    <w:p w14:paraId="50D92BC8" w14:textId="2AA4DDE7" w:rsidR="00D914CB" w:rsidRPr="00AC17B9" w:rsidRDefault="00D914CB" w:rsidP="00695967">
      <w:pPr>
        <w:spacing w:after="0"/>
        <w:ind w:firstLine="709"/>
        <w:jc w:val="both"/>
        <w:rPr>
          <w:rFonts w:eastAsia="Calibri" w:cs="Times New Roman"/>
          <w:b/>
        </w:rPr>
      </w:pPr>
      <w:r w:rsidRPr="00AC17B9">
        <w:rPr>
          <w:rFonts w:eastAsia="Calibri" w:cs="Times New Roman"/>
        </w:rPr>
        <w:t xml:space="preserve">Я, </w:t>
      </w:r>
      <w:r>
        <w:rPr>
          <w:rFonts w:eastAsia="Calibri" w:cs="Times New Roman"/>
          <w:b/>
        </w:rPr>
        <w:t>Ломов</w:t>
      </w:r>
      <w:r w:rsidRPr="00AC17B9">
        <w:rPr>
          <w:rFonts w:eastAsia="Calibri" w:cs="Times New Roman"/>
          <w:b/>
        </w:rPr>
        <w:t xml:space="preserve"> </w:t>
      </w:r>
      <w:r>
        <w:rPr>
          <w:rFonts w:eastAsia="Calibri" w:cs="Times New Roman"/>
          <w:b/>
        </w:rPr>
        <w:t>Антон</w:t>
      </w:r>
      <w:r w:rsidRPr="00AC17B9">
        <w:rPr>
          <w:rFonts w:eastAsia="Calibri" w:cs="Times New Roman"/>
          <w:b/>
        </w:rPr>
        <w:t xml:space="preserve"> </w:t>
      </w:r>
      <w:r>
        <w:rPr>
          <w:rFonts w:eastAsia="Calibri" w:cs="Times New Roman"/>
          <w:b/>
        </w:rPr>
        <w:t>Андреевич</w:t>
      </w:r>
      <w:r w:rsidRPr="00AC17B9">
        <w:rPr>
          <w:rFonts w:eastAsia="Calibri" w:cs="Times New Roman"/>
          <w:b/>
        </w:rPr>
        <w:t>,</w:t>
      </w:r>
      <w:r w:rsidRPr="00AC17B9">
        <w:rPr>
          <w:rFonts w:eastAsia="Calibri" w:cs="Times New Roman"/>
        </w:rPr>
        <w:t xml:space="preserve"> студент </w:t>
      </w:r>
      <w:r w:rsidRPr="00EB0DF1">
        <w:rPr>
          <w:rFonts w:eastAsia="Calibri" w:cs="Times New Roman"/>
        </w:rPr>
        <w:t>4</w:t>
      </w:r>
      <w:r w:rsidRPr="00AC17B9">
        <w:rPr>
          <w:rFonts w:eastAsia="Calibri" w:cs="Times New Roman"/>
        </w:rPr>
        <w:t xml:space="preserve"> курса направления 080200 «Менеджмент» (профиль подготовки – </w:t>
      </w:r>
      <w:r>
        <w:rPr>
          <w:rFonts w:eastAsia="Calibri" w:cs="Times New Roman"/>
        </w:rPr>
        <w:t>Логистика</w:t>
      </w:r>
      <w:r w:rsidRPr="00AC17B9">
        <w:rPr>
          <w:rFonts w:eastAsia="Calibri" w:cs="Times New Roman"/>
        </w:rPr>
        <w:t xml:space="preserve">), заявляю, что в моей </w:t>
      </w:r>
      <w:r>
        <w:rPr>
          <w:rFonts w:eastAsia="Calibri" w:cs="Times New Roman"/>
        </w:rPr>
        <w:t>выпускной квалификационной</w:t>
      </w:r>
      <w:r w:rsidRPr="00AC17B9">
        <w:rPr>
          <w:rFonts w:eastAsia="Calibri" w:cs="Times New Roman"/>
        </w:rPr>
        <w:t xml:space="preserve"> работе на тему </w:t>
      </w:r>
      <w:r w:rsidRPr="004C4C95">
        <w:rPr>
          <w:rFonts w:cs="Times New Roman"/>
          <w:b/>
        </w:rPr>
        <w:t>«</w:t>
      </w:r>
      <w:r w:rsidR="00687FBB">
        <w:rPr>
          <w:rFonts w:cs="Times New Roman"/>
          <w:b/>
        </w:rPr>
        <w:t>Выбор способа международной постав</w:t>
      </w:r>
      <w:r w:rsidRPr="004C4C95">
        <w:rPr>
          <w:rFonts w:cs="Times New Roman"/>
          <w:b/>
        </w:rPr>
        <w:t>к</w:t>
      </w:r>
      <w:r w:rsidR="00687FBB">
        <w:rPr>
          <w:rFonts w:cs="Times New Roman"/>
          <w:b/>
        </w:rPr>
        <w:t>и</w:t>
      </w:r>
      <w:r w:rsidRPr="004C4C95">
        <w:rPr>
          <w:rFonts w:cs="Times New Roman"/>
          <w:b/>
        </w:rPr>
        <w:t xml:space="preserve"> для группы компаний </w:t>
      </w:r>
      <w:r w:rsidRPr="004C4C95">
        <w:rPr>
          <w:rFonts w:cs="Times New Roman"/>
          <w:b/>
          <w:lang w:val="en-US"/>
        </w:rPr>
        <w:t>DIY</w:t>
      </w:r>
      <w:r w:rsidRPr="004C4C95">
        <w:rPr>
          <w:rFonts w:cs="Times New Roman"/>
          <w:b/>
        </w:rPr>
        <w:t xml:space="preserve"> </w:t>
      </w:r>
      <w:r w:rsidRPr="004C4C95">
        <w:rPr>
          <w:rFonts w:cs="Times New Roman"/>
          <w:b/>
          <w:lang w:val="en-US"/>
        </w:rPr>
        <w:t>Group</w:t>
      </w:r>
      <w:r w:rsidRPr="004C4C95">
        <w:rPr>
          <w:rFonts w:cs="Times New Roman"/>
          <w:b/>
        </w:rPr>
        <w:t>»</w:t>
      </w:r>
      <w:r>
        <w:rPr>
          <w:rFonts w:cs="Times New Roman"/>
          <w:b/>
        </w:rPr>
        <w:t xml:space="preserve">, </w:t>
      </w:r>
      <w:r w:rsidRPr="00AC17B9">
        <w:rPr>
          <w:rFonts w:eastAsia="Calibri" w:cs="Times New Roman"/>
        </w:rPr>
        <w:t xml:space="preserve">представленной в службу обеспечения программ бакалавриата </w:t>
      </w:r>
      <w:r w:rsidRPr="00EB0DF1">
        <w:rPr>
          <w:rFonts w:eastAsia="Calibri" w:cs="Times New Roman"/>
        </w:rPr>
        <w:t>для последующей передачи в государственную аттестационную комиссию для публичной защиты,</w:t>
      </w:r>
      <w:r w:rsidRPr="00AC17B9">
        <w:rPr>
          <w:rFonts w:eastAsia="Calibri" w:cs="Times New Roman"/>
        </w:rPr>
        <w:t xml:space="preserve">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36717AB6" w14:textId="77777777" w:rsidR="00D914CB" w:rsidRDefault="00D914CB" w:rsidP="00695967">
      <w:pPr>
        <w:spacing w:after="0"/>
        <w:ind w:firstLine="709"/>
        <w:jc w:val="both"/>
        <w:rPr>
          <w:rFonts w:eastAsia="Calibri" w:cs="Times New Roman"/>
        </w:rPr>
      </w:pPr>
      <w:r w:rsidRPr="00EB0DF1">
        <w:rPr>
          <w:rFonts w:eastAsia="Calibri"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3A7D76E7" w14:textId="77777777" w:rsidR="00D914CB" w:rsidRDefault="00D914CB" w:rsidP="00695967">
      <w:pPr>
        <w:spacing w:after="0"/>
        <w:ind w:firstLine="709"/>
        <w:jc w:val="both"/>
        <w:rPr>
          <w:rFonts w:eastAsia="Calibri" w:cs="Times New Roman"/>
        </w:rPr>
      </w:pPr>
    </w:p>
    <w:p w14:paraId="7A474D23" w14:textId="77777777" w:rsidR="00D914CB" w:rsidRDefault="00D914CB" w:rsidP="00695967">
      <w:pPr>
        <w:spacing w:after="0"/>
        <w:ind w:firstLine="709"/>
        <w:jc w:val="both"/>
        <w:rPr>
          <w:rFonts w:eastAsia="Calibri" w:cs="Times New Roman"/>
        </w:rPr>
      </w:pPr>
    </w:p>
    <w:p w14:paraId="1C673406" w14:textId="77777777" w:rsidR="00D914CB" w:rsidRPr="00AC17B9" w:rsidRDefault="00D914CB" w:rsidP="00695967">
      <w:pPr>
        <w:ind w:firstLine="709"/>
        <w:jc w:val="both"/>
        <w:rPr>
          <w:rFonts w:eastAsia="Calibri" w:cs="Times New Roman"/>
        </w:rPr>
      </w:pPr>
    </w:p>
    <w:p w14:paraId="3E438AD8" w14:textId="77777777" w:rsidR="00D914CB" w:rsidRDefault="00D914CB" w:rsidP="00695967">
      <w:pPr>
        <w:jc w:val="both"/>
        <w:rPr>
          <w:rFonts w:eastAsia="Calibri" w:cs="Times New Roman"/>
        </w:rPr>
      </w:pPr>
      <w:r w:rsidRPr="00AC17B9">
        <w:rPr>
          <w:rFonts w:eastAsia="Calibri" w:cs="Times New Roman"/>
        </w:rPr>
        <w:t>____________________________________ (Подпись студента)</w:t>
      </w:r>
    </w:p>
    <w:p w14:paraId="403250F1" w14:textId="77777777" w:rsidR="00D914CB" w:rsidRDefault="00D914CB" w:rsidP="00695967">
      <w:pPr>
        <w:jc w:val="both"/>
        <w:rPr>
          <w:rFonts w:eastAsia="Calibri" w:cs="Times New Roman"/>
        </w:rPr>
      </w:pPr>
      <w:r w:rsidRPr="00AC17B9">
        <w:rPr>
          <w:rFonts w:eastAsia="Calibri" w:cs="Times New Roman"/>
        </w:rPr>
        <w:t>____________________________________ (Дата)</w:t>
      </w:r>
    </w:p>
    <w:p w14:paraId="65580A89" w14:textId="77777777" w:rsidR="00D914CB" w:rsidRDefault="00D914CB" w:rsidP="00695967">
      <w:pPr>
        <w:spacing w:line="259" w:lineRule="auto"/>
        <w:jc w:val="both"/>
        <w:rPr>
          <w:rFonts w:eastAsia="Calibri" w:cs="Times New Roman"/>
        </w:rPr>
      </w:pPr>
      <w:r>
        <w:rPr>
          <w:rFonts w:eastAsia="Calibri" w:cs="Times New Roman"/>
        </w:rPr>
        <w:br w:type="page"/>
      </w:r>
    </w:p>
    <w:sdt>
      <w:sdtPr>
        <w:rPr>
          <w:rFonts w:ascii="Times New Roman" w:eastAsiaTheme="minorHAnsi" w:hAnsi="Times New Roman" w:cstheme="minorBidi"/>
          <w:color w:val="auto"/>
          <w:sz w:val="24"/>
          <w:szCs w:val="22"/>
          <w:lang w:eastAsia="en-US"/>
        </w:rPr>
        <w:id w:val="-731082651"/>
        <w:docPartObj>
          <w:docPartGallery w:val="Table of Contents"/>
          <w:docPartUnique/>
        </w:docPartObj>
      </w:sdtPr>
      <w:sdtEndPr>
        <w:rPr>
          <w:b/>
          <w:bCs/>
        </w:rPr>
      </w:sdtEndPr>
      <w:sdtContent>
        <w:p w14:paraId="0EBADAFD" w14:textId="77777777" w:rsidR="00D01F54" w:rsidRDefault="002B6F07" w:rsidP="00BD0F26">
          <w:pPr>
            <w:pStyle w:val="a3"/>
            <w:jc w:val="both"/>
            <w:rPr>
              <w:noProof/>
            </w:rPr>
          </w:pPr>
          <w:r w:rsidRPr="002B6F07">
            <w:rPr>
              <w:rStyle w:val="11"/>
              <w:color w:val="auto"/>
            </w:rPr>
            <w:t>Содержание</w:t>
          </w:r>
          <w:r w:rsidR="00D02C84">
            <w:fldChar w:fldCharType="begin"/>
          </w:r>
          <w:r w:rsidR="00D02C84">
            <w:instrText xml:space="preserve"> TOC \o "1-3" \h \z \u </w:instrText>
          </w:r>
          <w:r w:rsidR="00D02C84">
            <w:fldChar w:fldCharType="separate"/>
          </w:r>
        </w:p>
        <w:p w14:paraId="316FC605" w14:textId="542C2072" w:rsidR="00D01F54" w:rsidRDefault="00D01F54">
          <w:pPr>
            <w:pStyle w:val="12"/>
            <w:tabs>
              <w:tab w:val="right" w:leader="dot" w:pos="9345"/>
            </w:tabs>
            <w:rPr>
              <w:rFonts w:asciiTheme="minorHAnsi" w:eastAsiaTheme="minorEastAsia" w:hAnsiTheme="minorHAnsi"/>
              <w:noProof/>
              <w:sz w:val="22"/>
              <w:lang w:eastAsia="ru-RU"/>
            </w:rPr>
          </w:pPr>
        </w:p>
        <w:p w14:paraId="280C8ACE" w14:textId="15E7B2E3" w:rsidR="00D01F54" w:rsidRDefault="00126D48">
          <w:pPr>
            <w:pStyle w:val="12"/>
            <w:tabs>
              <w:tab w:val="right" w:leader="dot" w:pos="9345"/>
            </w:tabs>
            <w:rPr>
              <w:rFonts w:asciiTheme="minorHAnsi" w:eastAsiaTheme="minorEastAsia" w:hAnsiTheme="minorHAnsi"/>
              <w:noProof/>
              <w:sz w:val="22"/>
              <w:lang w:eastAsia="ru-RU"/>
            </w:rPr>
          </w:pPr>
          <w:hyperlink w:anchor="_Toc482705755" w:history="1">
            <w:r w:rsidR="00D01F54" w:rsidRPr="001D3738">
              <w:rPr>
                <w:rStyle w:val="ab"/>
                <w:noProof/>
              </w:rPr>
              <w:t>Введение</w:t>
            </w:r>
            <w:r w:rsidR="00D01F54">
              <w:rPr>
                <w:noProof/>
                <w:webHidden/>
              </w:rPr>
              <w:tab/>
            </w:r>
            <w:r w:rsidR="00D01F54">
              <w:rPr>
                <w:noProof/>
                <w:webHidden/>
              </w:rPr>
              <w:fldChar w:fldCharType="begin"/>
            </w:r>
            <w:r w:rsidR="00D01F54">
              <w:rPr>
                <w:noProof/>
                <w:webHidden/>
              </w:rPr>
              <w:instrText xml:space="preserve"> PAGEREF _Toc482705755 \h </w:instrText>
            </w:r>
            <w:r w:rsidR="00D01F54">
              <w:rPr>
                <w:noProof/>
                <w:webHidden/>
              </w:rPr>
            </w:r>
            <w:r w:rsidR="00D01F54">
              <w:rPr>
                <w:noProof/>
                <w:webHidden/>
              </w:rPr>
              <w:fldChar w:fldCharType="separate"/>
            </w:r>
            <w:r w:rsidR="00D01F54">
              <w:rPr>
                <w:noProof/>
                <w:webHidden/>
              </w:rPr>
              <w:t>5</w:t>
            </w:r>
            <w:r w:rsidR="00D01F54">
              <w:rPr>
                <w:noProof/>
                <w:webHidden/>
              </w:rPr>
              <w:fldChar w:fldCharType="end"/>
            </w:r>
          </w:hyperlink>
        </w:p>
        <w:p w14:paraId="0435C446" w14:textId="2CB870D2" w:rsidR="00D01F54" w:rsidRDefault="00126D48">
          <w:pPr>
            <w:pStyle w:val="12"/>
            <w:tabs>
              <w:tab w:val="right" w:leader="dot" w:pos="9345"/>
            </w:tabs>
            <w:rPr>
              <w:rFonts w:asciiTheme="minorHAnsi" w:eastAsiaTheme="minorEastAsia" w:hAnsiTheme="minorHAnsi"/>
              <w:noProof/>
              <w:sz w:val="22"/>
              <w:lang w:eastAsia="ru-RU"/>
            </w:rPr>
          </w:pPr>
          <w:hyperlink w:anchor="_Toc482705756" w:history="1">
            <w:r w:rsidR="00D01F54" w:rsidRPr="001D3738">
              <w:rPr>
                <w:rStyle w:val="ab"/>
                <w:noProof/>
              </w:rPr>
              <w:t xml:space="preserve">Глава 1. Аналитическое описание проблемы выбора способа международной поставки в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_Toc482705756 \h </w:instrText>
            </w:r>
            <w:r w:rsidR="00D01F54">
              <w:rPr>
                <w:noProof/>
                <w:webHidden/>
              </w:rPr>
            </w:r>
            <w:r w:rsidR="00D01F54">
              <w:rPr>
                <w:noProof/>
                <w:webHidden/>
              </w:rPr>
              <w:fldChar w:fldCharType="separate"/>
            </w:r>
            <w:r w:rsidR="00D01F54">
              <w:rPr>
                <w:noProof/>
                <w:webHidden/>
              </w:rPr>
              <w:t>8</w:t>
            </w:r>
            <w:r w:rsidR="00D01F54">
              <w:rPr>
                <w:noProof/>
                <w:webHidden/>
              </w:rPr>
              <w:fldChar w:fldCharType="end"/>
            </w:r>
          </w:hyperlink>
        </w:p>
        <w:p w14:paraId="1DB77731" w14:textId="2BD6E8B5" w:rsidR="00D01F54" w:rsidRDefault="00126D48">
          <w:pPr>
            <w:pStyle w:val="22"/>
            <w:tabs>
              <w:tab w:val="left" w:pos="880"/>
              <w:tab w:val="right" w:leader="dot" w:pos="9345"/>
            </w:tabs>
            <w:rPr>
              <w:rFonts w:asciiTheme="minorHAnsi" w:eastAsiaTheme="minorEastAsia" w:hAnsiTheme="minorHAnsi"/>
              <w:noProof/>
              <w:sz w:val="22"/>
              <w:lang w:eastAsia="ru-RU"/>
            </w:rPr>
          </w:pPr>
          <w:hyperlink w:anchor="_Toc482705757" w:history="1">
            <w:r w:rsidR="00D01F54" w:rsidRPr="001D3738">
              <w:rPr>
                <w:rStyle w:val="ab"/>
                <w:noProof/>
              </w:rPr>
              <w:t>1.1.</w:t>
            </w:r>
            <w:r w:rsidR="003D59C8">
              <w:rPr>
                <w:rStyle w:val="ab"/>
                <w:noProof/>
              </w:rPr>
              <w:t xml:space="preserve"> </w:t>
            </w:r>
            <w:r w:rsidR="00D01F54" w:rsidRPr="001D3738">
              <w:rPr>
                <w:rStyle w:val="ab"/>
                <w:noProof/>
              </w:rPr>
              <w:t xml:space="preserve">Сведения о бизнесе </w:t>
            </w:r>
            <w:r w:rsidR="00D01F54" w:rsidRPr="001D3738">
              <w:rPr>
                <w:rStyle w:val="ab"/>
                <w:noProof/>
                <w:lang w:val="en-US"/>
              </w:rPr>
              <w:t>DIY</w:t>
            </w:r>
            <w:r w:rsidR="00D01F54" w:rsidRPr="001D3738">
              <w:rPr>
                <w:rStyle w:val="ab"/>
                <w:noProof/>
              </w:rPr>
              <w:t xml:space="preserve"> и группе компаний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_Toc482705757 \h </w:instrText>
            </w:r>
            <w:r w:rsidR="00D01F54">
              <w:rPr>
                <w:noProof/>
                <w:webHidden/>
              </w:rPr>
            </w:r>
            <w:r w:rsidR="00D01F54">
              <w:rPr>
                <w:noProof/>
                <w:webHidden/>
              </w:rPr>
              <w:fldChar w:fldCharType="separate"/>
            </w:r>
            <w:r w:rsidR="00D01F54">
              <w:rPr>
                <w:noProof/>
                <w:webHidden/>
              </w:rPr>
              <w:t>8</w:t>
            </w:r>
            <w:r w:rsidR="00D01F54">
              <w:rPr>
                <w:noProof/>
                <w:webHidden/>
              </w:rPr>
              <w:fldChar w:fldCharType="end"/>
            </w:r>
          </w:hyperlink>
        </w:p>
        <w:p w14:paraId="22644A66" w14:textId="19B41002" w:rsidR="00D01F54" w:rsidRDefault="00126D48">
          <w:pPr>
            <w:pStyle w:val="22"/>
            <w:tabs>
              <w:tab w:val="left" w:pos="880"/>
              <w:tab w:val="right" w:leader="dot" w:pos="9345"/>
            </w:tabs>
            <w:rPr>
              <w:rFonts w:asciiTheme="minorHAnsi" w:eastAsiaTheme="minorEastAsia" w:hAnsiTheme="minorHAnsi"/>
              <w:noProof/>
              <w:sz w:val="22"/>
              <w:lang w:eastAsia="ru-RU"/>
            </w:rPr>
          </w:pPr>
          <w:hyperlink w:anchor="_Toc482705758" w:history="1">
            <w:r w:rsidR="00D01F54" w:rsidRPr="001D3738">
              <w:rPr>
                <w:rStyle w:val="ab"/>
                <w:noProof/>
              </w:rPr>
              <w:t>1.2.</w:t>
            </w:r>
            <w:r w:rsidR="003D59C8">
              <w:rPr>
                <w:rStyle w:val="ab"/>
                <w:noProof/>
              </w:rPr>
              <w:t xml:space="preserve"> </w:t>
            </w:r>
            <w:r w:rsidR="00D01F54" w:rsidRPr="001D3738">
              <w:rPr>
                <w:rStyle w:val="ab"/>
                <w:noProof/>
              </w:rPr>
              <w:t xml:space="preserve">Анализ отрасли </w:t>
            </w:r>
            <w:r w:rsidR="00D01F54" w:rsidRPr="001D3738">
              <w:rPr>
                <w:rStyle w:val="ab"/>
                <w:noProof/>
                <w:lang w:val="en-US"/>
              </w:rPr>
              <w:t>DIY</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_Toc482705758 \h </w:instrText>
            </w:r>
            <w:r w:rsidR="00D01F54">
              <w:rPr>
                <w:noProof/>
                <w:webHidden/>
              </w:rPr>
            </w:r>
            <w:r w:rsidR="00D01F54">
              <w:rPr>
                <w:noProof/>
                <w:webHidden/>
              </w:rPr>
              <w:fldChar w:fldCharType="separate"/>
            </w:r>
            <w:r w:rsidR="00D01F54">
              <w:rPr>
                <w:noProof/>
                <w:webHidden/>
              </w:rPr>
              <w:t>10</w:t>
            </w:r>
            <w:r w:rsidR="00D01F54">
              <w:rPr>
                <w:noProof/>
                <w:webHidden/>
              </w:rPr>
              <w:fldChar w:fldCharType="end"/>
            </w:r>
          </w:hyperlink>
        </w:p>
        <w:p w14:paraId="7C86FC59" w14:textId="2C216F35" w:rsidR="00D01F54" w:rsidRDefault="00126D48">
          <w:pPr>
            <w:pStyle w:val="22"/>
            <w:tabs>
              <w:tab w:val="left" w:pos="880"/>
              <w:tab w:val="right" w:leader="dot" w:pos="9345"/>
            </w:tabs>
            <w:rPr>
              <w:rFonts w:asciiTheme="minorHAnsi" w:eastAsiaTheme="minorEastAsia" w:hAnsiTheme="minorHAnsi"/>
              <w:noProof/>
              <w:sz w:val="22"/>
              <w:lang w:eastAsia="ru-RU"/>
            </w:rPr>
          </w:pPr>
          <w:hyperlink w:anchor="_Toc482705759" w:history="1">
            <w:r w:rsidR="00D01F54" w:rsidRPr="001D3738">
              <w:rPr>
                <w:rStyle w:val="ab"/>
                <w:noProof/>
              </w:rPr>
              <w:t>1.3.</w:t>
            </w:r>
            <w:r w:rsidR="003D59C8">
              <w:rPr>
                <w:rStyle w:val="ab"/>
                <w:noProof/>
              </w:rPr>
              <w:t xml:space="preserve"> </w:t>
            </w:r>
            <w:r w:rsidR="00D01F54" w:rsidRPr="001D3738">
              <w:rPr>
                <w:rStyle w:val="ab"/>
                <w:noProof/>
              </w:rPr>
              <w:t>Анализ макросреды компании</w:t>
            </w:r>
            <w:r w:rsidR="00D01F54">
              <w:rPr>
                <w:noProof/>
                <w:webHidden/>
              </w:rPr>
              <w:tab/>
            </w:r>
            <w:r w:rsidR="00D01F54">
              <w:rPr>
                <w:noProof/>
                <w:webHidden/>
              </w:rPr>
              <w:fldChar w:fldCharType="begin"/>
            </w:r>
            <w:r w:rsidR="00D01F54">
              <w:rPr>
                <w:noProof/>
                <w:webHidden/>
              </w:rPr>
              <w:instrText xml:space="preserve"> PAGEREF _Toc482705759 \h </w:instrText>
            </w:r>
            <w:r w:rsidR="00D01F54">
              <w:rPr>
                <w:noProof/>
                <w:webHidden/>
              </w:rPr>
            </w:r>
            <w:r w:rsidR="00D01F54">
              <w:rPr>
                <w:noProof/>
                <w:webHidden/>
              </w:rPr>
              <w:fldChar w:fldCharType="separate"/>
            </w:r>
            <w:r w:rsidR="00D01F54">
              <w:rPr>
                <w:noProof/>
                <w:webHidden/>
              </w:rPr>
              <w:t>13</w:t>
            </w:r>
            <w:r w:rsidR="00D01F54">
              <w:rPr>
                <w:noProof/>
                <w:webHidden/>
              </w:rPr>
              <w:fldChar w:fldCharType="end"/>
            </w:r>
          </w:hyperlink>
        </w:p>
        <w:p w14:paraId="618BE59B" w14:textId="0551BF38" w:rsidR="00D01F54" w:rsidRDefault="00126D48">
          <w:pPr>
            <w:pStyle w:val="22"/>
            <w:tabs>
              <w:tab w:val="left" w:pos="880"/>
              <w:tab w:val="right" w:leader="dot" w:pos="9345"/>
            </w:tabs>
            <w:rPr>
              <w:rFonts w:asciiTheme="minorHAnsi" w:eastAsiaTheme="minorEastAsia" w:hAnsiTheme="minorHAnsi"/>
              <w:noProof/>
              <w:sz w:val="22"/>
              <w:lang w:eastAsia="ru-RU"/>
            </w:rPr>
          </w:pPr>
          <w:hyperlink w:anchor="_Toc482705760" w:history="1">
            <w:r w:rsidR="00D01F54" w:rsidRPr="001D3738">
              <w:rPr>
                <w:rStyle w:val="ab"/>
                <w:noProof/>
              </w:rPr>
              <w:t>1.4.</w:t>
            </w:r>
            <w:r w:rsidR="003D59C8">
              <w:rPr>
                <w:rStyle w:val="ab"/>
                <w:noProof/>
              </w:rPr>
              <w:t xml:space="preserve"> </w:t>
            </w:r>
            <w:r w:rsidR="00D01F54" w:rsidRPr="001D3738">
              <w:rPr>
                <w:rStyle w:val="ab"/>
                <w:noProof/>
                <w:lang w:val="en-US"/>
              </w:rPr>
              <w:t>SWOT</w:t>
            </w:r>
            <w:r w:rsidR="00D01F54" w:rsidRPr="001D3738">
              <w:rPr>
                <w:rStyle w:val="ab"/>
                <w:noProof/>
              </w:rPr>
              <w:t xml:space="preserve">-анализ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_Toc482705760 \h </w:instrText>
            </w:r>
            <w:r w:rsidR="00D01F54">
              <w:rPr>
                <w:noProof/>
                <w:webHidden/>
              </w:rPr>
            </w:r>
            <w:r w:rsidR="00D01F54">
              <w:rPr>
                <w:noProof/>
                <w:webHidden/>
              </w:rPr>
              <w:fldChar w:fldCharType="separate"/>
            </w:r>
            <w:r w:rsidR="00D01F54">
              <w:rPr>
                <w:noProof/>
                <w:webHidden/>
              </w:rPr>
              <w:t>17</w:t>
            </w:r>
            <w:r w:rsidR="00D01F54">
              <w:rPr>
                <w:noProof/>
                <w:webHidden/>
              </w:rPr>
              <w:fldChar w:fldCharType="end"/>
            </w:r>
          </w:hyperlink>
        </w:p>
        <w:p w14:paraId="4EF44E23" w14:textId="15CA19F0" w:rsidR="00D01F54" w:rsidRDefault="00126D48">
          <w:pPr>
            <w:pStyle w:val="22"/>
            <w:tabs>
              <w:tab w:val="left" w:pos="880"/>
              <w:tab w:val="right" w:leader="dot" w:pos="9345"/>
            </w:tabs>
            <w:rPr>
              <w:rFonts w:asciiTheme="minorHAnsi" w:eastAsiaTheme="minorEastAsia" w:hAnsiTheme="minorHAnsi"/>
              <w:noProof/>
              <w:sz w:val="22"/>
              <w:lang w:eastAsia="ru-RU"/>
            </w:rPr>
          </w:pPr>
          <w:hyperlink w:anchor="_Toc482705761" w:history="1">
            <w:r w:rsidR="00D01F54" w:rsidRPr="001D3738">
              <w:rPr>
                <w:rStyle w:val="ab"/>
                <w:noProof/>
              </w:rPr>
              <w:t>1.5.</w:t>
            </w:r>
            <w:r w:rsidR="003D59C8">
              <w:rPr>
                <w:rStyle w:val="ab"/>
                <w:noProof/>
              </w:rPr>
              <w:t xml:space="preserve"> </w:t>
            </w:r>
            <w:r w:rsidR="00D01F54" w:rsidRPr="001D3738">
              <w:rPr>
                <w:rStyle w:val="ab"/>
                <w:noProof/>
              </w:rPr>
              <w:t xml:space="preserve">Анализ цепи поставок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 xml:space="preserve"> и проблема выбора способа международной доставки.</w:t>
            </w:r>
            <w:r w:rsidR="00D01F54">
              <w:rPr>
                <w:noProof/>
                <w:webHidden/>
              </w:rPr>
              <w:tab/>
            </w:r>
            <w:r w:rsidR="00D01F54">
              <w:rPr>
                <w:noProof/>
                <w:webHidden/>
              </w:rPr>
              <w:fldChar w:fldCharType="begin"/>
            </w:r>
            <w:r w:rsidR="00D01F54">
              <w:rPr>
                <w:noProof/>
                <w:webHidden/>
              </w:rPr>
              <w:instrText xml:space="preserve"> PAGEREF _Toc482705761 \h </w:instrText>
            </w:r>
            <w:r w:rsidR="00D01F54">
              <w:rPr>
                <w:noProof/>
                <w:webHidden/>
              </w:rPr>
            </w:r>
            <w:r w:rsidR="00D01F54">
              <w:rPr>
                <w:noProof/>
                <w:webHidden/>
              </w:rPr>
              <w:fldChar w:fldCharType="separate"/>
            </w:r>
            <w:r w:rsidR="00D01F54">
              <w:rPr>
                <w:noProof/>
                <w:webHidden/>
              </w:rPr>
              <w:t>21</w:t>
            </w:r>
            <w:r w:rsidR="00D01F54">
              <w:rPr>
                <w:noProof/>
                <w:webHidden/>
              </w:rPr>
              <w:fldChar w:fldCharType="end"/>
            </w:r>
          </w:hyperlink>
        </w:p>
        <w:p w14:paraId="0D6684F6" w14:textId="77410E2F" w:rsidR="00D01F54" w:rsidRDefault="00126D48">
          <w:pPr>
            <w:pStyle w:val="22"/>
            <w:tabs>
              <w:tab w:val="left" w:pos="880"/>
              <w:tab w:val="right" w:leader="dot" w:pos="9345"/>
            </w:tabs>
            <w:rPr>
              <w:rFonts w:asciiTheme="minorHAnsi" w:eastAsiaTheme="minorEastAsia" w:hAnsiTheme="minorHAnsi"/>
              <w:noProof/>
              <w:sz w:val="22"/>
              <w:lang w:eastAsia="ru-RU"/>
            </w:rPr>
          </w:pPr>
          <w:hyperlink w:anchor="_Toc482705762" w:history="1">
            <w:r w:rsidR="00D01F54" w:rsidRPr="001D3738">
              <w:rPr>
                <w:rStyle w:val="ab"/>
                <w:noProof/>
              </w:rPr>
              <w:t>1.6.</w:t>
            </w:r>
            <w:r w:rsidR="003D59C8">
              <w:rPr>
                <w:rFonts w:asciiTheme="minorHAnsi" w:eastAsiaTheme="minorEastAsia" w:hAnsiTheme="minorHAnsi"/>
                <w:noProof/>
                <w:sz w:val="22"/>
                <w:lang w:eastAsia="ru-RU"/>
              </w:rPr>
              <w:t xml:space="preserve"> </w:t>
            </w:r>
            <w:r w:rsidR="00D01F54" w:rsidRPr="001D3738">
              <w:rPr>
                <w:rStyle w:val="ab"/>
                <w:noProof/>
              </w:rPr>
              <w:t xml:space="preserve">Требования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 xml:space="preserve"> к организации международных поставок.</w:t>
            </w:r>
            <w:r w:rsidR="00D01F54">
              <w:rPr>
                <w:noProof/>
                <w:webHidden/>
              </w:rPr>
              <w:tab/>
            </w:r>
            <w:r w:rsidR="00D01F54">
              <w:rPr>
                <w:noProof/>
                <w:webHidden/>
              </w:rPr>
              <w:fldChar w:fldCharType="begin"/>
            </w:r>
            <w:r w:rsidR="00D01F54">
              <w:rPr>
                <w:noProof/>
                <w:webHidden/>
              </w:rPr>
              <w:instrText xml:space="preserve"> PAGEREF _Toc482705762 \h </w:instrText>
            </w:r>
            <w:r w:rsidR="00D01F54">
              <w:rPr>
                <w:noProof/>
                <w:webHidden/>
              </w:rPr>
            </w:r>
            <w:r w:rsidR="00D01F54">
              <w:rPr>
                <w:noProof/>
                <w:webHidden/>
              </w:rPr>
              <w:fldChar w:fldCharType="separate"/>
            </w:r>
            <w:r w:rsidR="00D01F54">
              <w:rPr>
                <w:noProof/>
                <w:webHidden/>
              </w:rPr>
              <w:t>24</w:t>
            </w:r>
            <w:r w:rsidR="00D01F54">
              <w:rPr>
                <w:noProof/>
                <w:webHidden/>
              </w:rPr>
              <w:fldChar w:fldCharType="end"/>
            </w:r>
          </w:hyperlink>
        </w:p>
        <w:p w14:paraId="31078897" w14:textId="6A3C46BF" w:rsidR="00D01F54" w:rsidRDefault="00126D48">
          <w:pPr>
            <w:pStyle w:val="22"/>
            <w:tabs>
              <w:tab w:val="right" w:leader="dot" w:pos="9345"/>
            </w:tabs>
            <w:rPr>
              <w:rFonts w:asciiTheme="minorHAnsi" w:eastAsiaTheme="minorEastAsia" w:hAnsiTheme="minorHAnsi"/>
              <w:noProof/>
              <w:sz w:val="22"/>
              <w:lang w:eastAsia="ru-RU"/>
            </w:rPr>
          </w:pPr>
          <w:hyperlink w:anchor="_Toc482705763" w:history="1">
            <w:r w:rsidR="00D01F54" w:rsidRPr="001D3738">
              <w:rPr>
                <w:rStyle w:val="ab"/>
                <w:noProof/>
              </w:rPr>
              <w:t xml:space="preserve">Выводы по главе 1. («Аналитическое описание проблемы выбора способа международной поставки в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_Toc482705763 \h </w:instrText>
            </w:r>
            <w:r w:rsidR="00D01F54">
              <w:rPr>
                <w:noProof/>
                <w:webHidden/>
              </w:rPr>
            </w:r>
            <w:r w:rsidR="00D01F54">
              <w:rPr>
                <w:noProof/>
                <w:webHidden/>
              </w:rPr>
              <w:fldChar w:fldCharType="separate"/>
            </w:r>
            <w:r w:rsidR="00D01F54">
              <w:rPr>
                <w:noProof/>
                <w:webHidden/>
              </w:rPr>
              <w:t>27</w:t>
            </w:r>
            <w:r w:rsidR="00D01F54">
              <w:rPr>
                <w:noProof/>
                <w:webHidden/>
              </w:rPr>
              <w:fldChar w:fldCharType="end"/>
            </w:r>
          </w:hyperlink>
        </w:p>
        <w:p w14:paraId="090FDDAE" w14:textId="5EBC2E79" w:rsidR="00D01F54" w:rsidRDefault="00126D48">
          <w:pPr>
            <w:pStyle w:val="12"/>
            <w:tabs>
              <w:tab w:val="right" w:leader="dot" w:pos="9345"/>
            </w:tabs>
            <w:rPr>
              <w:rFonts w:asciiTheme="minorHAnsi" w:eastAsiaTheme="minorEastAsia" w:hAnsiTheme="minorHAnsi"/>
              <w:noProof/>
              <w:sz w:val="22"/>
              <w:lang w:eastAsia="ru-RU"/>
            </w:rPr>
          </w:pPr>
          <w:hyperlink w:anchor="_Toc482705764" w:history="1">
            <w:r w:rsidR="00D01F54" w:rsidRPr="001D3738">
              <w:rPr>
                <w:rStyle w:val="ab"/>
                <w:noProof/>
              </w:rPr>
              <w:t>Глава 2. Теоретические подходы к организации международных поставок и принятию решений в логистике.</w:t>
            </w:r>
            <w:r w:rsidR="00D01F54">
              <w:rPr>
                <w:noProof/>
                <w:webHidden/>
              </w:rPr>
              <w:tab/>
            </w:r>
            <w:r w:rsidR="00D01F54">
              <w:rPr>
                <w:noProof/>
                <w:webHidden/>
              </w:rPr>
              <w:fldChar w:fldCharType="begin"/>
            </w:r>
            <w:r w:rsidR="00D01F54">
              <w:rPr>
                <w:noProof/>
                <w:webHidden/>
              </w:rPr>
              <w:instrText xml:space="preserve"> PAGEREF _Toc482705764 \h </w:instrText>
            </w:r>
            <w:r w:rsidR="00D01F54">
              <w:rPr>
                <w:noProof/>
                <w:webHidden/>
              </w:rPr>
            </w:r>
            <w:r w:rsidR="00D01F54">
              <w:rPr>
                <w:noProof/>
                <w:webHidden/>
              </w:rPr>
              <w:fldChar w:fldCharType="separate"/>
            </w:r>
            <w:r w:rsidR="00D01F54">
              <w:rPr>
                <w:noProof/>
                <w:webHidden/>
              </w:rPr>
              <w:t>28</w:t>
            </w:r>
            <w:r w:rsidR="00D01F54">
              <w:rPr>
                <w:noProof/>
                <w:webHidden/>
              </w:rPr>
              <w:fldChar w:fldCharType="end"/>
            </w:r>
          </w:hyperlink>
        </w:p>
        <w:p w14:paraId="40B80100" w14:textId="5634C386" w:rsidR="00D01F54" w:rsidRDefault="00126D48">
          <w:pPr>
            <w:pStyle w:val="22"/>
            <w:tabs>
              <w:tab w:val="right" w:leader="dot" w:pos="9345"/>
            </w:tabs>
            <w:rPr>
              <w:rFonts w:asciiTheme="minorHAnsi" w:eastAsiaTheme="minorEastAsia" w:hAnsiTheme="minorHAnsi"/>
              <w:noProof/>
              <w:sz w:val="22"/>
              <w:lang w:eastAsia="ru-RU"/>
            </w:rPr>
          </w:pPr>
          <w:hyperlink w:anchor="_Toc482705765" w:history="1">
            <w:r w:rsidR="00D01F54" w:rsidRPr="001D3738">
              <w:rPr>
                <w:rStyle w:val="ab"/>
                <w:noProof/>
              </w:rPr>
              <w:t>2.1. Сущность организации международных поставок.</w:t>
            </w:r>
            <w:r w:rsidR="00D01F54">
              <w:rPr>
                <w:noProof/>
                <w:webHidden/>
              </w:rPr>
              <w:tab/>
            </w:r>
            <w:r w:rsidR="00D01F54">
              <w:rPr>
                <w:noProof/>
                <w:webHidden/>
              </w:rPr>
              <w:fldChar w:fldCharType="begin"/>
            </w:r>
            <w:r w:rsidR="00D01F54">
              <w:rPr>
                <w:noProof/>
                <w:webHidden/>
              </w:rPr>
              <w:instrText xml:space="preserve"> PAGEREF _Toc482705765 \h </w:instrText>
            </w:r>
            <w:r w:rsidR="00D01F54">
              <w:rPr>
                <w:noProof/>
                <w:webHidden/>
              </w:rPr>
            </w:r>
            <w:r w:rsidR="00D01F54">
              <w:rPr>
                <w:noProof/>
                <w:webHidden/>
              </w:rPr>
              <w:fldChar w:fldCharType="separate"/>
            </w:r>
            <w:r w:rsidR="00D01F54">
              <w:rPr>
                <w:noProof/>
                <w:webHidden/>
              </w:rPr>
              <w:t>28</w:t>
            </w:r>
            <w:r w:rsidR="00D01F54">
              <w:rPr>
                <w:noProof/>
                <w:webHidden/>
              </w:rPr>
              <w:fldChar w:fldCharType="end"/>
            </w:r>
          </w:hyperlink>
        </w:p>
        <w:p w14:paraId="6E0B3DF4" w14:textId="7B8CCFFC" w:rsidR="00D01F54" w:rsidRDefault="00126D48">
          <w:pPr>
            <w:pStyle w:val="22"/>
            <w:tabs>
              <w:tab w:val="right" w:leader="dot" w:pos="9345"/>
            </w:tabs>
            <w:rPr>
              <w:rFonts w:asciiTheme="minorHAnsi" w:eastAsiaTheme="minorEastAsia" w:hAnsiTheme="minorHAnsi"/>
              <w:noProof/>
              <w:sz w:val="22"/>
              <w:lang w:eastAsia="ru-RU"/>
            </w:rPr>
          </w:pPr>
          <w:hyperlink w:anchor="_Toc482705766" w:history="1">
            <w:r w:rsidR="00D01F54" w:rsidRPr="001D3738">
              <w:rPr>
                <w:rStyle w:val="ab"/>
                <w:noProof/>
              </w:rPr>
              <w:t>2.2. Характеристика китайского рынка и обоснование его привлекательности.</w:t>
            </w:r>
            <w:r w:rsidR="00D01F54">
              <w:rPr>
                <w:noProof/>
                <w:webHidden/>
              </w:rPr>
              <w:tab/>
            </w:r>
            <w:r w:rsidR="00D01F54">
              <w:rPr>
                <w:noProof/>
                <w:webHidden/>
              </w:rPr>
              <w:fldChar w:fldCharType="begin"/>
            </w:r>
            <w:r w:rsidR="00D01F54">
              <w:rPr>
                <w:noProof/>
                <w:webHidden/>
              </w:rPr>
              <w:instrText xml:space="preserve"> PAGEREF _Toc482705766 \h </w:instrText>
            </w:r>
            <w:r w:rsidR="00D01F54">
              <w:rPr>
                <w:noProof/>
                <w:webHidden/>
              </w:rPr>
            </w:r>
            <w:r w:rsidR="00D01F54">
              <w:rPr>
                <w:noProof/>
                <w:webHidden/>
              </w:rPr>
              <w:fldChar w:fldCharType="separate"/>
            </w:r>
            <w:r w:rsidR="00D01F54">
              <w:rPr>
                <w:noProof/>
                <w:webHidden/>
              </w:rPr>
              <w:t>29</w:t>
            </w:r>
            <w:r w:rsidR="00D01F54">
              <w:rPr>
                <w:noProof/>
                <w:webHidden/>
              </w:rPr>
              <w:fldChar w:fldCharType="end"/>
            </w:r>
          </w:hyperlink>
        </w:p>
        <w:p w14:paraId="4054BB7E" w14:textId="5F8419DD" w:rsidR="00D01F54" w:rsidRDefault="00126D48">
          <w:pPr>
            <w:pStyle w:val="22"/>
            <w:tabs>
              <w:tab w:val="right" w:leader="dot" w:pos="9345"/>
            </w:tabs>
            <w:rPr>
              <w:rFonts w:asciiTheme="minorHAnsi" w:eastAsiaTheme="minorEastAsia" w:hAnsiTheme="minorHAnsi"/>
              <w:noProof/>
              <w:sz w:val="22"/>
              <w:lang w:eastAsia="ru-RU"/>
            </w:rPr>
          </w:pPr>
          <w:hyperlink w:anchor="_Toc482705767" w:history="1">
            <w:r w:rsidR="00D01F54" w:rsidRPr="001D3738">
              <w:rPr>
                <w:rStyle w:val="ab"/>
                <w:noProof/>
              </w:rPr>
              <w:t>2.3. Логистические возможности и структуры таможенного регулирования России.</w:t>
            </w:r>
            <w:r w:rsidR="00D01F54">
              <w:rPr>
                <w:noProof/>
                <w:webHidden/>
              </w:rPr>
              <w:tab/>
            </w:r>
            <w:r w:rsidR="00D01F54">
              <w:rPr>
                <w:noProof/>
                <w:webHidden/>
              </w:rPr>
              <w:fldChar w:fldCharType="begin"/>
            </w:r>
            <w:r w:rsidR="00D01F54">
              <w:rPr>
                <w:noProof/>
                <w:webHidden/>
              </w:rPr>
              <w:instrText xml:space="preserve"> PAGEREF _Toc482705767 \h </w:instrText>
            </w:r>
            <w:r w:rsidR="00D01F54">
              <w:rPr>
                <w:noProof/>
                <w:webHidden/>
              </w:rPr>
            </w:r>
            <w:r w:rsidR="00D01F54">
              <w:rPr>
                <w:noProof/>
                <w:webHidden/>
              </w:rPr>
              <w:fldChar w:fldCharType="separate"/>
            </w:r>
            <w:r w:rsidR="00D01F54">
              <w:rPr>
                <w:noProof/>
                <w:webHidden/>
              </w:rPr>
              <w:t>32</w:t>
            </w:r>
            <w:r w:rsidR="00D01F54">
              <w:rPr>
                <w:noProof/>
                <w:webHidden/>
              </w:rPr>
              <w:fldChar w:fldCharType="end"/>
            </w:r>
          </w:hyperlink>
        </w:p>
        <w:p w14:paraId="0DA9A260" w14:textId="32B7603E" w:rsidR="00D01F54" w:rsidRDefault="00126D48">
          <w:pPr>
            <w:pStyle w:val="22"/>
            <w:tabs>
              <w:tab w:val="right" w:leader="dot" w:pos="9345"/>
            </w:tabs>
            <w:rPr>
              <w:rFonts w:asciiTheme="minorHAnsi" w:eastAsiaTheme="minorEastAsia" w:hAnsiTheme="minorHAnsi"/>
              <w:noProof/>
              <w:sz w:val="22"/>
              <w:lang w:eastAsia="ru-RU"/>
            </w:rPr>
          </w:pPr>
          <w:hyperlink w:anchor="_Toc482705768" w:history="1">
            <w:r w:rsidR="00D01F54" w:rsidRPr="001D3738">
              <w:rPr>
                <w:rStyle w:val="ab"/>
                <w:noProof/>
              </w:rPr>
              <w:t>2.4. Решения предприятий по таможенному обеспечению международной логистики.</w:t>
            </w:r>
            <w:r w:rsidR="00D01F54">
              <w:rPr>
                <w:noProof/>
                <w:webHidden/>
              </w:rPr>
              <w:tab/>
            </w:r>
            <w:r w:rsidR="00D01F54">
              <w:rPr>
                <w:noProof/>
                <w:webHidden/>
              </w:rPr>
              <w:fldChar w:fldCharType="begin"/>
            </w:r>
            <w:r w:rsidR="00D01F54">
              <w:rPr>
                <w:noProof/>
                <w:webHidden/>
              </w:rPr>
              <w:instrText xml:space="preserve"> PAGEREF _Toc482705768 \h </w:instrText>
            </w:r>
            <w:r w:rsidR="00D01F54">
              <w:rPr>
                <w:noProof/>
                <w:webHidden/>
              </w:rPr>
            </w:r>
            <w:r w:rsidR="00D01F54">
              <w:rPr>
                <w:noProof/>
                <w:webHidden/>
              </w:rPr>
              <w:fldChar w:fldCharType="separate"/>
            </w:r>
            <w:r w:rsidR="00D01F54">
              <w:rPr>
                <w:noProof/>
                <w:webHidden/>
              </w:rPr>
              <w:t>36</w:t>
            </w:r>
            <w:r w:rsidR="00D01F54">
              <w:rPr>
                <w:noProof/>
                <w:webHidden/>
              </w:rPr>
              <w:fldChar w:fldCharType="end"/>
            </w:r>
          </w:hyperlink>
        </w:p>
        <w:p w14:paraId="3FC6E8EF" w14:textId="54B4545B" w:rsidR="00D01F54" w:rsidRDefault="00126D48">
          <w:pPr>
            <w:pStyle w:val="22"/>
            <w:tabs>
              <w:tab w:val="right" w:leader="dot" w:pos="9345"/>
            </w:tabs>
            <w:rPr>
              <w:rFonts w:asciiTheme="minorHAnsi" w:eastAsiaTheme="minorEastAsia" w:hAnsiTheme="minorHAnsi"/>
              <w:noProof/>
              <w:sz w:val="22"/>
              <w:lang w:eastAsia="ru-RU"/>
            </w:rPr>
          </w:pPr>
          <w:hyperlink w:anchor="_Toc482705769" w:history="1">
            <w:r w:rsidR="00D01F54" w:rsidRPr="001D3738">
              <w:rPr>
                <w:rStyle w:val="ab"/>
                <w:noProof/>
              </w:rPr>
              <w:t>2.5. Классификация проблем в логистике и постановка задач для их решения.</w:t>
            </w:r>
            <w:r w:rsidR="00D01F54">
              <w:rPr>
                <w:noProof/>
                <w:webHidden/>
              </w:rPr>
              <w:tab/>
            </w:r>
            <w:r w:rsidR="00D01F54">
              <w:rPr>
                <w:noProof/>
                <w:webHidden/>
              </w:rPr>
              <w:fldChar w:fldCharType="begin"/>
            </w:r>
            <w:r w:rsidR="00D01F54">
              <w:rPr>
                <w:noProof/>
                <w:webHidden/>
              </w:rPr>
              <w:instrText xml:space="preserve"> PAGEREF _Toc482705769 \h </w:instrText>
            </w:r>
            <w:r w:rsidR="00D01F54">
              <w:rPr>
                <w:noProof/>
                <w:webHidden/>
              </w:rPr>
            </w:r>
            <w:r w:rsidR="00D01F54">
              <w:rPr>
                <w:noProof/>
                <w:webHidden/>
              </w:rPr>
              <w:fldChar w:fldCharType="separate"/>
            </w:r>
            <w:r w:rsidR="00D01F54">
              <w:rPr>
                <w:noProof/>
                <w:webHidden/>
              </w:rPr>
              <w:t>37</w:t>
            </w:r>
            <w:r w:rsidR="00D01F54">
              <w:rPr>
                <w:noProof/>
                <w:webHidden/>
              </w:rPr>
              <w:fldChar w:fldCharType="end"/>
            </w:r>
          </w:hyperlink>
        </w:p>
        <w:p w14:paraId="4CE2EB2C" w14:textId="5A358D3B" w:rsidR="00D01F54" w:rsidRDefault="00126D48">
          <w:pPr>
            <w:pStyle w:val="22"/>
            <w:tabs>
              <w:tab w:val="right" w:leader="dot" w:pos="9345"/>
            </w:tabs>
            <w:rPr>
              <w:rFonts w:asciiTheme="minorHAnsi" w:eastAsiaTheme="minorEastAsia" w:hAnsiTheme="minorHAnsi"/>
              <w:noProof/>
              <w:sz w:val="22"/>
              <w:lang w:eastAsia="ru-RU"/>
            </w:rPr>
          </w:pPr>
          <w:hyperlink w:anchor="_Toc482705770" w:history="1">
            <w:r w:rsidR="00D01F54" w:rsidRPr="001D3738">
              <w:rPr>
                <w:rStyle w:val="ab"/>
                <w:noProof/>
              </w:rPr>
              <w:t>2.6. Методы решения неструктурированных проблем.</w:t>
            </w:r>
            <w:r w:rsidR="00D01F54">
              <w:rPr>
                <w:noProof/>
                <w:webHidden/>
              </w:rPr>
              <w:tab/>
            </w:r>
            <w:r w:rsidR="00D01F54">
              <w:rPr>
                <w:noProof/>
                <w:webHidden/>
              </w:rPr>
              <w:fldChar w:fldCharType="begin"/>
            </w:r>
            <w:r w:rsidR="00D01F54">
              <w:rPr>
                <w:noProof/>
                <w:webHidden/>
              </w:rPr>
              <w:instrText xml:space="preserve"> PAGEREF _Toc482705770 \h </w:instrText>
            </w:r>
            <w:r w:rsidR="00D01F54">
              <w:rPr>
                <w:noProof/>
                <w:webHidden/>
              </w:rPr>
            </w:r>
            <w:r w:rsidR="00D01F54">
              <w:rPr>
                <w:noProof/>
                <w:webHidden/>
              </w:rPr>
              <w:fldChar w:fldCharType="separate"/>
            </w:r>
            <w:r w:rsidR="00D01F54">
              <w:rPr>
                <w:noProof/>
                <w:webHidden/>
              </w:rPr>
              <w:t>38</w:t>
            </w:r>
            <w:r w:rsidR="00D01F54">
              <w:rPr>
                <w:noProof/>
                <w:webHidden/>
              </w:rPr>
              <w:fldChar w:fldCharType="end"/>
            </w:r>
          </w:hyperlink>
        </w:p>
        <w:p w14:paraId="3864C25D" w14:textId="7A30A4E5" w:rsidR="00D01F54" w:rsidRDefault="00126D48">
          <w:pPr>
            <w:pStyle w:val="22"/>
            <w:tabs>
              <w:tab w:val="right" w:leader="dot" w:pos="9345"/>
            </w:tabs>
            <w:rPr>
              <w:rFonts w:asciiTheme="minorHAnsi" w:eastAsiaTheme="minorEastAsia" w:hAnsiTheme="minorHAnsi"/>
              <w:noProof/>
              <w:sz w:val="22"/>
              <w:lang w:eastAsia="ru-RU"/>
            </w:rPr>
          </w:pPr>
          <w:hyperlink w:anchor="_Toc482705771" w:history="1">
            <w:r w:rsidR="00D01F54" w:rsidRPr="001D3738">
              <w:rPr>
                <w:rStyle w:val="ab"/>
                <w:noProof/>
              </w:rPr>
              <w:t>Выводы по главе 2. («Теоретические подходы к организации международных поставок и принятию решений в логистике»)</w:t>
            </w:r>
            <w:r w:rsidR="00D01F54">
              <w:rPr>
                <w:noProof/>
                <w:webHidden/>
              </w:rPr>
              <w:tab/>
            </w:r>
            <w:r w:rsidR="00D01F54">
              <w:rPr>
                <w:noProof/>
                <w:webHidden/>
              </w:rPr>
              <w:fldChar w:fldCharType="begin"/>
            </w:r>
            <w:r w:rsidR="00D01F54">
              <w:rPr>
                <w:noProof/>
                <w:webHidden/>
              </w:rPr>
              <w:instrText xml:space="preserve"> PAGEREF _Toc482705771 \h </w:instrText>
            </w:r>
            <w:r w:rsidR="00D01F54">
              <w:rPr>
                <w:noProof/>
                <w:webHidden/>
              </w:rPr>
            </w:r>
            <w:r w:rsidR="00D01F54">
              <w:rPr>
                <w:noProof/>
                <w:webHidden/>
              </w:rPr>
              <w:fldChar w:fldCharType="separate"/>
            </w:r>
            <w:r w:rsidR="00D01F54">
              <w:rPr>
                <w:noProof/>
                <w:webHidden/>
              </w:rPr>
              <w:t>40</w:t>
            </w:r>
            <w:r w:rsidR="00D01F54">
              <w:rPr>
                <w:noProof/>
                <w:webHidden/>
              </w:rPr>
              <w:fldChar w:fldCharType="end"/>
            </w:r>
          </w:hyperlink>
        </w:p>
        <w:p w14:paraId="0C81394A" w14:textId="42859EDB" w:rsidR="00D01F54" w:rsidRDefault="00126D48">
          <w:pPr>
            <w:pStyle w:val="12"/>
            <w:tabs>
              <w:tab w:val="right" w:leader="dot" w:pos="9345"/>
            </w:tabs>
            <w:rPr>
              <w:rFonts w:asciiTheme="minorHAnsi" w:eastAsiaTheme="minorEastAsia" w:hAnsiTheme="minorHAnsi"/>
              <w:noProof/>
              <w:sz w:val="22"/>
              <w:lang w:eastAsia="ru-RU"/>
            </w:rPr>
          </w:pPr>
          <w:hyperlink w:anchor="_Toc482705772" w:history="1">
            <w:r w:rsidR="00D01F54" w:rsidRPr="001D3738">
              <w:rPr>
                <w:rStyle w:val="ab"/>
                <w:noProof/>
              </w:rPr>
              <w:t xml:space="preserve">Глава 3. Определение способа международной поставки для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_Toc482705772 \h </w:instrText>
            </w:r>
            <w:r w:rsidR="00D01F54">
              <w:rPr>
                <w:noProof/>
                <w:webHidden/>
              </w:rPr>
            </w:r>
            <w:r w:rsidR="00D01F54">
              <w:rPr>
                <w:noProof/>
                <w:webHidden/>
              </w:rPr>
              <w:fldChar w:fldCharType="separate"/>
            </w:r>
            <w:r w:rsidR="00D01F54">
              <w:rPr>
                <w:noProof/>
                <w:webHidden/>
              </w:rPr>
              <w:t>42</w:t>
            </w:r>
            <w:r w:rsidR="00D01F54">
              <w:rPr>
                <w:noProof/>
                <w:webHidden/>
              </w:rPr>
              <w:fldChar w:fldCharType="end"/>
            </w:r>
          </w:hyperlink>
        </w:p>
        <w:p w14:paraId="547F74A5" w14:textId="4E2978C7" w:rsidR="00D01F54" w:rsidRDefault="00126D48">
          <w:pPr>
            <w:pStyle w:val="22"/>
            <w:tabs>
              <w:tab w:val="right" w:leader="dot" w:pos="9345"/>
            </w:tabs>
            <w:rPr>
              <w:rFonts w:asciiTheme="minorHAnsi" w:eastAsiaTheme="minorEastAsia" w:hAnsiTheme="minorHAnsi"/>
              <w:noProof/>
              <w:sz w:val="22"/>
              <w:lang w:eastAsia="ru-RU"/>
            </w:rPr>
          </w:pPr>
          <w:hyperlink w:anchor="_Toc482705773" w:history="1">
            <w:r w:rsidR="00D01F54" w:rsidRPr="001D3738">
              <w:rPr>
                <w:rStyle w:val="ab"/>
                <w:noProof/>
              </w:rPr>
              <w:t xml:space="preserve">3.1. Постановка задачи выбора способа международной поставки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 xml:space="preserve"> и оценка альтернатив.</w:t>
            </w:r>
            <w:r w:rsidR="00D01F54">
              <w:rPr>
                <w:noProof/>
                <w:webHidden/>
              </w:rPr>
              <w:tab/>
            </w:r>
            <w:r w:rsidR="00D01F54">
              <w:rPr>
                <w:noProof/>
                <w:webHidden/>
              </w:rPr>
              <w:fldChar w:fldCharType="begin"/>
            </w:r>
            <w:r w:rsidR="00D01F54">
              <w:rPr>
                <w:noProof/>
                <w:webHidden/>
              </w:rPr>
              <w:instrText xml:space="preserve"> PAGEREF _Toc482705773 \h </w:instrText>
            </w:r>
            <w:r w:rsidR="00D01F54">
              <w:rPr>
                <w:noProof/>
                <w:webHidden/>
              </w:rPr>
            </w:r>
            <w:r w:rsidR="00D01F54">
              <w:rPr>
                <w:noProof/>
                <w:webHidden/>
              </w:rPr>
              <w:fldChar w:fldCharType="separate"/>
            </w:r>
            <w:r w:rsidR="00D01F54">
              <w:rPr>
                <w:noProof/>
                <w:webHidden/>
              </w:rPr>
              <w:t>42</w:t>
            </w:r>
            <w:r w:rsidR="00D01F54">
              <w:rPr>
                <w:noProof/>
                <w:webHidden/>
              </w:rPr>
              <w:fldChar w:fldCharType="end"/>
            </w:r>
          </w:hyperlink>
        </w:p>
        <w:p w14:paraId="38AAB097" w14:textId="1A52F2B2" w:rsidR="00D01F54" w:rsidRDefault="00126D48">
          <w:pPr>
            <w:pStyle w:val="22"/>
            <w:tabs>
              <w:tab w:val="right" w:leader="dot" w:pos="9345"/>
            </w:tabs>
            <w:rPr>
              <w:rFonts w:asciiTheme="minorHAnsi" w:eastAsiaTheme="minorEastAsia" w:hAnsiTheme="minorHAnsi"/>
              <w:noProof/>
              <w:sz w:val="22"/>
              <w:lang w:eastAsia="ru-RU"/>
            </w:rPr>
          </w:pPr>
          <w:hyperlink w:anchor="_Toc482705774" w:history="1">
            <w:r w:rsidR="00D01F54" w:rsidRPr="001D3738">
              <w:rPr>
                <w:rStyle w:val="ab"/>
                <w:noProof/>
              </w:rPr>
              <w:t>3.2. Решение задачи методом, основанным на принципе Парето.</w:t>
            </w:r>
            <w:r w:rsidR="00D01F54">
              <w:rPr>
                <w:noProof/>
                <w:webHidden/>
              </w:rPr>
              <w:tab/>
            </w:r>
            <w:r w:rsidR="00D01F54">
              <w:rPr>
                <w:noProof/>
                <w:webHidden/>
              </w:rPr>
              <w:fldChar w:fldCharType="begin"/>
            </w:r>
            <w:r w:rsidR="00D01F54">
              <w:rPr>
                <w:noProof/>
                <w:webHidden/>
              </w:rPr>
              <w:instrText xml:space="preserve"> PAGEREF _Toc482705774 \h </w:instrText>
            </w:r>
            <w:r w:rsidR="00D01F54">
              <w:rPr>
                <w:noProof/>
                <w:webHidden/>
              </w:rPr>
            </w:r>
            <w:r w:rsidR="00D01F54">
              <w:rPr>
                <w:noProof/>
                <w:webHidden/>
              </w:rPr>
              <w:fldChar w:fldCharType="separate"/>
            </w:r>
            <w:r w:rsidR="00D01F54">
              <w:rPr>
                <w:noProof/>
                <w:webHidden/>
              </w:rPr>
              <w:t>45</w:t>
            </w:r>
            <w:r w:rsidR="00D01F54">
              <w:rPr>
                <w:noProof/>
                <w:webHidden/>
              </w:rPr>
              <w:fldChar w:fldCharType="end"/>
            </w:r>
          </w:hyperlink>
        </w:p>
        <w:p w14:paraId="074551BF" w14:textId="605E4B18" w:rsidR="00D01F54" w:rsidRDefault="00126D48">
          <w:pPr>
            <w:pStyle w:val="22"/>
            <w:tabs>
              <w:tab w:val="right" w:leader="dot" w:pos="9345"/>
            </w:tabs>
            <w:rPr>
              <w:rFonts w:asciiTheme="minorHAnsi" w:eastAsiaTheme="minorEastAsia" w:hAnsiTheme="minorHAnsi"/>
              <w:noProof/>
              <w:sz w:val="22"/>
              <w:lang w:eastAsia="ru-RU"/>
            </w:rPr>
          </w:pPr>
          <w:hyperlink w:anchor="_Toc482705775" w:history="1">
            <w:r w:rsidR="00D01F54" w:rsidRPr="001D3738">
              <w:rPr>
                <w:rStyle w:val="ab"/>
                <w:noProof/>
              </w:rPr>
              <w:t>3.3. Решение задачи лексикографическим методом.</w:t>
            </w:r>
            <w:r w:rsidR="00D01F54">
              <w:rPr>
                <w:noProof/>
                <w:webHidden/>
              </w:rPr>
              <w:tab/>
            </w:r>
            <w:r w:rsidR="00D01F54">
              <w:rPr>
                <w:noProof/>
                <w:webHidden/>
              </w:rPr>
              <w:fldChar w:fldCharType="begin"/>
            </w:r>
            <w:r w:rsidR="00D01F54">
              <w:rPr>
                <w:noProof/>
                <w:webHidden/>
              </w:rPr>
              <w:instrText xml:space="preserve"> PAGEREF _Toc482705775 \h </w:instrText>
            </w:r>
            <w:r w:rsidR="00D01F54">
              <w:rPr>
                <w:noProof/>
                <w:webHidden/>
              </w:rPr>
            </w:r>
            <w:r w:rsidR="00D01F54">
              <w:rPr>
                <w:noProof/>
                <w:webHidden/>
              </w:rPr>
              <w:fldChar w:fldCharType="separate"/>
            </w:r>
            <w:r w:rsidR="00D01F54">
              <w:rPr>
                <w:noProof/>
                <w:webHidden/>
              </w:rPr>
              <w:t>47</w:t>
            </w:r>
            <w:r w:rsidR="00D01F54">
              <w:rPr>
                <w:noProof/>
                <w:webHidden/>
              </w:rPr>
              <w:fldChar w:fldCharType="end"/>
            </w:r>
          </w:hyperlink>
        </w:p>
        <w:p w14:paraId="095DCB68" w14:textId="68B28A1F" w:rsidR="00D01F54" w:rsidRDefault="00126D48">
          <w:pPr>
            <w:pStyle w:val="22"/>
            <w:tabs>
              <w:tab w:val="right" w:leader="dot" w:pos="9345"/>
            </w:tabs>
            <w:rPr>
              <w:rFonts w:asciiTheme="minorHAnsi" w:eastAsiaTheme="minorEastAsia" w:hAnsiTheme="minorHAnsi"/>
              <w:noProof/>
              <w:sz w:val="22"/>
              <w:lang w:eastAsia="ru-RU"/>
            </w:rPr>
          </w:pPr>
          <w:hyperlink w:anchor="_Toc482705776" w:history="1">
            <w:r w:rsidR="00D01F54" w:rsidRPr="001D3738">
              <w:rPr>
                <w:rStyle w:val="ab"/>
                <w:noProof/>
              </w:rPr>
              <w:t>3.4. Решение задачи методом анализа иерархий.</w:t>
            </w:r>
            <w:r w:rsidR="00D01F54">
              <w:rPr>
                <w:noProof/>
                <w:webHidden/>
              </w:rPr>
              <w:tab/>
            </w:r>
            <w:r w:rsidR="00D01F54">
              <w:rPr>
                <w:noProof/>
                <w:webHidden/>
              </w:rPr>
              <w:fldChar w:fldCharType="begin"/>
            </w:r>
            <w:r w:rsidR="00D01F54">
              <w:rPr>
                <w:noProof/>
                <w:webHidden/>
              </w:rPr>
              <w:instrText xml:space="preserve"> PAGEREF _Toc482705776 \h </w:instrText>
            </w:r>
            <w:r w:rsidR="00D01F54">
              <w:rPr>
                <w:noProof/>
                <w:webHidden/>
              </w:rPr>
            </w:r>
            <w:r w:rsidR="00D01F54">
              <w:rPr>
                <w:noProof/>
                <w:webHidden/>
              </w:rPr>
              <w:fldChar w:fldCharType="separate"/>
            </w:r>
            <w:r w:rsidR="00D01F54">
              <w:rPr>
                <w:noProof/>
                <w:webHidden/>
              </w:rPr>
              <w:t>48</w:t>
            </w:r>
            <w:r w:rsidR="00D01F54">
              <w:rPr>
                <w:noProof/>
                <w:webHidden/>
              </w:rPr>
              <w:fldChar w:fldCharType="end"/>
            </w:r>
          </w:hyperlink>
        </w:p>
        <w:p w14:paraId="6E50FF0A" w14:textId="4BEF90F5" w:rsidR="00D01F54" w:rsidRDefault="00126D48">
          <w:pPr>
            <w:pStyle w:val="22"/>
            <w:tabs>
              <w:tab w:val="right" w:leader="dot" w:pos="9345"/>
            </w:tabs>
            <w:rPr>
              <w:rFonts w:asciiTheme="minorHAnsi" w:eastAsiaTheme="minorEastAsia" w:hAnsiTheme="minorHAnsi"/>
              <w:noProof/>
              <w:sz w:val="22"/>
              <w:lang w:eastAsia="ru-RU"/>
            </w:rPr>
          </w:pPr>
          <w:hyperlink w:anchor="_Toc482705777" w:history="1">
            <w:r w:rsidR="00D01F54" w:rsidRPr="001D3738">
              <w:rPr>
                <w:rStyle w:val="ab"/>
                <w:noProof/>
              </w:rPr>
              <w:t>3.5. Решение задачи методом свертывания нескольких критериев в один глобальный критерий.</w:t>
            </w:r>
            <w:r w:rsidR="00D01F54">
              <w:rPr>
                <w:noProof/>
                <w:webHidden/>
              </w:rPr>
              <w:tab/>
            </w:r>
            <w:r w:rsidR="00D01F54">
              <w:rPr>
                <w:noProof/>
                <w:webHidden/>
              </w:rPr>
              <w:fldChar w:fldCharType="begin"/>
            </w:r>
            <w:r w:rsidR="00D01F54">
              <w:rPr>
                <w:noProof/>
                <w:webHidden/>
              </w:rPr>
              <w:instrText xml:space="preserve"> PAGEREF _Toc482705777 \h </w:instrText>
            </w:r>
            <w:r w:rsidR="00D01F54">
              <w:rPr>
                <w:noProof/>
                <w:webHidden/>
              </w:rPr>
            </w:r>
            <w:r w:rsidR="00D01F54">
              <w:rPr>
                <w:noProof/>
                <w:webHidden/>
              </w:rPr>
              <w:fldChar w:fldCharType="separate"/>
            </w:r>
            <w:r w:rsidR="00D01F54">
              <w:rPr>
                <w:noProof/>
                <w:webHidden/>
              </w:rPr>
              <w:t>54</w:t>
            </w:r>
            <w:r w:rsidR="00D01F54">
              <w:rPr>
                <w:noProof/>
                <w:webHidden/>
              </w:rPr>
              <w:fldChar w:fldCharType="end"/>
            </w:r>
          </w:hyperlink>
        </w:p>
        <w:p w14:paraId="34550D8E" w14:textId="6476525F" w:rsidR="00D01F54" w:rsidRDefault="00126D48">
          <w:pPr>
            <w:pStyle w:val="22"/>
            <w:tabs>
              <w:tab w:val="right" w:leader="dot" w:pos="9345"/>
            </w:tabs>
            <w:rPr>
              <w:rFonts w:asciiTheme="minorHAnsi" w:eastAsiaTheme="minorEastAsia" w:hAnsiTheme="minorHAnsi"/>
              <w:noProof/>
              <w:sz w:val="22"/>
              <w:lang w:eastAsia="ru-RU"/>
            </w:rPr>
          </w:pPr>
          <w:hyperlink w:anchor="_Toc482705778" w:history="1">
            <w:r w:rsidR="00D01F54" w:rsidRPr="001D3738">
              <w:rPr>
                <w:rStyle w:val="ab"/>
                <w:noProof/>
              </w:rPr>
              <w:t xml:space="preserve">Выводы по главе 3. («Определение способа международной поставки для компании </w:t>
            </w:r>
            <w:r w:rsidR="00D01F54" w:rsidRPr="001D3738">
              <w:rPr>
                <w:rStyle w:val="ab"/>
                <w:noProof/>
                <w:lang w:val="en-US"/>
              </w:rPr>
              <w:t>DIY</w:t>
            </w:r>
            <w:r w:rsidR="00D01F54" w:rsidRPr="001D3738">
              <w:rPr>
                <w:rStyle w:val="ab"/>
                <w:noProof/>
              </w:rPr>
              <w:t xml:space="preserve"> </w:t>
            </w:r>
            <w:r w:rsidR="00D01F54" w:rsidRPr="001D3738">
              <w:rPr>
                <w:rStyle w:val="ab"/>
                <w:noProof/>
                <w:lang w:val="en-US"/>
              </w:rPr>
              <w:t>Group</w:t>
            </w:r>
            <w:r w:rsidR="00D01F54" w:rsidRPr="001D3738">
              <w:rPr>
                <w:rStyle w:val="ab"/>
                <w:noProof/>
              </w:rPr>
              <w:t>»)</w:t>
            </w:r>
            <w:r w:rsidR="00D01F54">
              <w:rPr>
                <w:noProof/>
                <w:webHidden/>
              </w:rPr>
              <w:tab/>
            </w:r>
            <w:r w:rsidR="00D01F54">
              <w:rPr>
                <w:noProof/>
                <w:webHidden/>
              </w:rPr>
              <w:fldChar w:fldCharType="begin"/>
            </w:r>
            <w:r w:rsidR="00D01F54">
              <w:rPr>
                <w:noProof/>
                <w:webHidden/>
              </w:rPr>
              <w:instrText xml:space="preserve"> PAGEREF _Toc482705778 \h </w:instrText>
            </w:r>
            <w:r w:rsidR="00D01F54">
              <w:rPr>
                <w:noProof/>
                <w:webHidden/>
              </w:rPr>
            </w:r>
            <w:r w:rsidR="00D01F54">
              <w:rPr>
                <w:noProof/>
                <w:webHidden/>
              </w:rPr>
              <w:fldChar w:fldCharType="separate"/>
            </w:r>
            <w:r w:rsidR="00D01F54">
              <w:rPr>
                <w:noProof/>
                <w:webHidden/>
              </w:rPr>
              <w:t>57</w:t>
            </w:r>
            <w:r w:rsidR="00D01F54">
              <w:rPr>
                <w:noProof/>
                <w:webHidden/>
              </w:rPr>
              <w:fldChar w:fldCharType="end"/>
            </w:r>
          </w:hyperlink>
        </w:p>
        <w:p w14:paraId="3DF5E238" w14:textId="4344304B" w:rsidR="00D01F54" w:rsidRDefault="00126D48">
          <w:pPr>
            <w:pStyle w:val="12"/>
            <w:tabs>
              <w:tab w:val="right" w:leader="dot" w:pos="9345"/>
            </w:tabs>
            <w:rPr>
              <w:rFonts w:asciiTheme="minorHAnsi" w:eastAsiaTheme="minorEastAsia" w:hAnsiTheme="minorHAnsi"/>
              <w:noProof/>
              <w:sz w:val="22"/>
              <w:lang w:eastAsia="ru-RU"/>
            </w:rPr>
          </w:pPr>
          <w:hyperlink w:anchor="_Toc482705779" w:history="1">
            <w:r w:rsidR="00D01F54" w:rsidRPr="001D3738">
              <w:rPr>
                <w:rStyle w:val="ab"/>
                <w:noProof/>
              </w:rPr>
              <w:t>Заключение</w:t>
            </w:r>
            <w:r w:rsidR="00D01F54">
              <w:rPr>
                <w:noProof/>
                <w:webHidden/>
              </w:rPr>
              <w:tab/>
            </w:r>
            <w:r w:rsidR="00D01F54">
              <w:rPr>
                <w:noProof/>
                <w:webHidden/>
              </w:rPr>
              <w:fldChar w:fldCharType="begin"/>
            </w:r>
            <w:r w:rsidR="00D01F54">
              <w:rPr>
                <w:noProof/>
                <w:webHidden/>
              </w:rPr>
              <w:instrText xml:space="preserve"> PAGEREF _Toc482705779 \h </w:instrText>
            </w:r>
            <w:r w:rsidR="00D01F54">
              <w:rPr>
                <w:noProof/>
                <w:webHidden/>
              </w:rPr>
            </w:r>
            <w:r w:rsidR="00D01F54">
              <w:rPr>
                <w:noProof/>
                <w:webHidden/>
              </w:rPr>
              <w:fldChar w:fldCharType="separate"/>
            </w:r>
            <w:r w:rsidR="00D01F54">
              <w:rPr>
                <w:noProof/>
                <w:webHidden/>
              </w:rPr>
              <w:t>59</w:t>
            </w:r>
            <w:r w:rsidR="00D01F54">
              <w:rPr>
                <w:noProof/>
                <w:webHidden/>
              </w:rPr>
              <w:fldChar w:fldCharType="end"/>
            </w:r>
          </w:hyperlink>
        </w:p>
        <w:p w14:paraId="1CF44BD2" w14:textId="7F1F34D3" w:rsidR="00D01F54" w:rsidRDefault="00126D48">
          <w:pPr>
            <w:pStyle w:val="12"/>
            <w:tabs>
              <w:tab w:val="right" w:leader="dot" w:pos="9345"/>
            </w:tabs>
            <w:rPr>
              <w:rFonts w:asciiTheme="minorHAnsi" w:eastAsiaTheme="minorEastAsia" w:hAnsiTheme="minorHAnsi"/>
              <w:noProof/>
              <w:sz w:val="22"/>
              <w:lang w:eastAsia="ru-RU"/>
            </w:rPr>
          </w:pPr>
          <w:hyperlink w:anchor="_Toc482705780" w:history="1">
            <w:r w:rsidR="00D01F54" w:rsidRPr="001D3738">
              <w:rPr>
                <w:rStyle w:val="ab"/>
                <w:noProof/>
              </w:rPr>
              <w:t>Список использованной литературы</w:t>
            </w:r>
            <w:r w:rsidR="00D01F54">
              <w:rPr>
                <w:noProof/>
                <w:webHidden/>
              </w:rPr>
              <w:tab/>
            </w:r>
            <w:r w:rsidR="00D01F54">
              <w:rPr>
                <w:noProof/>
                <w:webHidden/>
              </w:rPr>
              <w:fldChar w:fldCharType="begin"/>
            </w:r>
            <w:r w:rsidR="00D01F54">
              <w:rPr>
                <w:noProof/>
                <w:webHidden/>
              </w:rPr>
              <w:instrText xml:space="preserve"> PAGEREF _Toc482705780 \h </w:instrText>
            </w:r>
            <w:r w:rsidR="00D01F54">
              <w:rPr>
                <w:noProof/>
                <w:webHidden/>
              </w:rPr>
            </w:r>
            <w:r w:rsidR="00D01F54">
              <w:rPr>
                <w:noProof/>
                <w:webHidden/>
              </w:rPr>
              <w:fldChar w:fldCharType="separate"/>
            </w:r>
            <w:r w:rsidR="00D01F54">
              <w:rPr>
                <w:noProof/>
                <w:webHidden/>
              </w:rPr>
              <w:t>61</w:t>
            </w:r>
            <w:r w:rsidR="00D01F54">
              <w:rPr>
                <w:noProof/>
                <w:webHidden/>
              </w:rPr>
              <w:fldChar w:fldCharType="end"/>
            </w:r>
          </w:hyperlink>
        </w:p>
        <w:p w14:paraId="630D8A15" w14:textId="33B597E3" w:rsidR="00D01F54" w:rsidRDefault="00126D48">
          <w:pPr>
            <w:pStyle w:val="12"/>
            <w:tabs>
              <w:tab w:val="right" w:leader="dot" w:pos="9345"/>
            </w:tabs>
            <w:rPr>
              <w:rFonts w:asciiTheme="minorHAnsi" w:eastAsiaTheme="minorEastAsia" w:hAnsiTheme="minorHAnsi"/>
              <w:noProof/>
              <w:sz w:val="22"/>
              <w:lang w:eastAsia="ru-RU"/>
            </w:rPr>
          </w:pPr>
          <w:hyperlink w:anchor="_Toc482705781" w:history="1">
            <w:r w:rsidR="00D01F54" w:rsidRPr="001D3738">
              <w:rPr>
                <w:rStyle w:val="ab"/>
                <w:noProof/>
              </w:rPr>
              <w:t>Приложения</w:t>
            </w:r>
            <w:r w:rsidR="00D01F54">
              <w:rPr>
                <w:noProof/>
                <w:webHidden/>
              </w:rPr>
              <w:tab/>
            </w:r>
            <w:r w:rsidR="00D01F54">
              <w:rPr>
                <w:noProof/>
                <w:webHidden/>
              </w:rPr>
              <w:fldChar w:fldCharType="begin"/>
            </w:r>
            <w:r w:rsidR="00D01F54">
              <w:rPr>
                <w:noProof/>
                <w:webHidden/>
              </w:rPr>
              <w:instrText xml:space="preserve"> PAGEREF _Toc482705781 \h </w:instrText>
            </w:r>
            <w:r w:rsidR="00D01F54">
              <w:rPr>
                <w:noProof/>
                <w:webHidden/>
              </w:rPr>
            </w:r>
            <w:r w:rsidR="00D01F54">
              <w:rPr>
                <w:noProof/>
                <w:webHidden/>
              </w:rPr>
              <w:fldChar w:fldCharType="separate"/>
            </w:r>
            <w:r w:rsidR="00D01F54">
              <w:rPr>
                <w:noProof/>
                <w:webHidden/>
              </w:rPr>
              <w:t>65</w:t>
            </w:r>
            <w:r w:rsidR="00D01F54">
              <w:rPr>
                <w:noProof/>
                <w:webHidden/>
              </w:rPr>
              <w:fldChar w:fldCharType="end"/>
            </w:r>
          </w:hyperlink>
        </w:p>
        <w:p w14:paraId="19773CD2" w14:textId="2BE435B6" w:rsidR="00D01F54" w:rsidRDefault="00126D48">
          <w:pPr>
            <w:pStyle w:val="22"/>
            <w:tabs>
              <w:tab w:val="right" w:leader="dot" w:pos="9345"/>
            </w:tabs>
            <w:rPr>
              <w:rFonts w:asciiTheme="minorHAnsi" w:eastAsiaTheme="minorEastAsia" w:hAnsiTheme="minorHAnsi"/>
              <w:noProof/>
              <w:sz w:val="22"/>
              <w:lang w:eastAsia="ru-RU"/>
            </w:rPr>
          </w:pPr>
          <w:hyperlink w:anchor="_Toc482705782" w:history="1">
            <w:r w:rsidR="00D01F54" w:rsidRPr="001D3738">
              <w:rPr>
                <w:rStyle w:val="ab"/>
                <w:noProof/>
              </w:rPr>
              <w:t>Приложение №1. Сведения о тарифах на перевозку</w:t>
            </w:r>
            <w:r w:rsidR="00D01F54">
              <w:rPr>
                <w:noProof/>
                <w:webHidden/>
              </w:rPr>
              <w:tab/>
            </w:r>
            <w:r w:rsidR="00D01F54">
              <w:rPr>
                <w:noProof/>
                <w:webHidden/>
              </w:rPr>
              <w:fldChar w:fldCharType="begin"/>
            </w:r>
            <w:r w:rsidR="00D01F54">
              <w:rPr>
                <w:noProof/>
                <w:webHidden/>
              </w:rPr>
              <w:instrText xml:space="preserve"> PAGEREF _Toc482705782 \h </w:instrText>
            </w:r>
            <w:r w:rsidR="00D01F54">
              <w:rPr>
                <w:noProof/>
                <w:webHidden/>
              </w:rPr>
            </w:r>
            <w:r w:rsidR="00D01F54">
              <w:rPr>
                <w:noProof/>
                <w:webHidden/>
              </w:rPr>
              <w:fldChar w:fldCharType="separate"/>
            </w:r>
            <w:r w:rsidR="00D01F54">
              <w:rPr>
                <w:noProof/>
                <w:webHidden/>
              </w:rPr>
              <w:t>65</w:t>
            </w:r>
            <w:r w:rsidR="00D01F54">
              <w:rPr>
                <w:noProof/>
                <w:webHidden/>
              </w:rPr>
              <w:fldChar w:fldCharType="end"/>
            </w:r>
          </w:hyperlink>
        </w:p>
        <w:p w14:paraId="0E64FB11" w14:textId="3A3511C1" w:rsidR="00D01F54" w:rsidRDefault="00126D48">
          <w:pPr>
            <w:pStyle w:val="22"/>
            <w:tabs>
              <w:tab w:val="right" w:leader="dot" w:pos="9345"/>
            </w:tabs>
            <w:rPr>
              <w:rFonts w:asciiTheme="minorHAnsi" w:eastAsiaTheme="minorEastAsia" w:hAnsiTheme="minorHAnsi"/>
              <w:noProof/>
              <w:sz w:val="22"/>
              <w:lang w:eastAsia="ru-RU"/>
            </w:rPr>
          </w:pPr>
          <w:hyperlink w:anchor="_Toc482705783" w:history="1">
            <w:r w:rsidR="00D01F54" w:rsidRPr="001D3738">
              <w:rPr>
                <w:rStyle w:val="ab"/>
                <w:noProof/>
              </w:rPr>
              <w:t>Приложение №2. Интервью с менеджером компании</w:t>
            </w:r>
            <w:r w:rsidR="00D01F54">
              <w:rPr>
                <w:noProof/>
                <w:webHidden/>
              </w:rPr>
              <w:tab/>
            </w:r>
            <w:r w:rsidR="00D01F54">
              <w:rPr>
                <w:noProof/>
                <w:webHidden/>
              </w:rPr>
              <w:fldChar w:fldCharType="begin"/>
            </w:r>
            <w:r w:rsidR="00D01F54">
              <w:rPr>
                <w:noProof/>
                <w:webHidden/>
              </w:rPr>
              <w:instrText xml:space="preserve"> PAGEREF _Toc482705783 \h </w:instrText>
            </w:r>
            <w:r w:rsidR="00D01F54">
              <w:rPr>
                <w:noProof/>
                <w:webHidden/>
              </w:rPr>
            </w:r>
            <w:r w:rsidR="00D01F54">
              <w:rPr>
                <w:noProof/>
                <w:webHidden/>
              </w:rPr>
              <w:fldChar w:fldCharType="separate"/>
            </w:r>
            <w:r w:rsidR="00D01F54">
              <w:rPr>
                <w:noProof/>
                <w:webHidden/>
              </w:rPr>
              <w:t>66</w:t>
            </w:r>
            <w:r w:rsidR="00D01F54">
              <w:rPr>
                <w:noProof/>
                <w:webHidden/>
              </w:rPr>
              <w:fldChar w:fldCharType="end"/>
            </w:r>
          </w:hyperlink>
        </w:p>
        <w:p w14:paraId="5300662F" w14:textId="2670E3DC" w:rsidR="00D01F54" w:rsidRDefault="00126D48">
          <w:pPr>
            <w:pStyle w:val="22"/>
            <w:tabs>
              <w:tab w:val="right" w:leader="dot" w:pos="9345"/>
            </w:tabs>
            <w:rPr>
              <w:rFonts w:asciiTheme="minorHAnsi" w:eastAsiaTheme="minorEastAsia" w:hAnsiTheme="minorHAnsi"/>
              <w:noProof/>
              <w:sz w:val="22"/>
              <w:lang w:eastAsia="ru-RU"/>
            </w:rPr>
          </w:pPr>
          <w:hyperlink w:anchor="_Toc482705784" w:history="1">
            <w:r w:rsidR="00D01F54" w:rsidRPr="001D3738">
              <w:rPr>
                <w:rStyle w:val="ab"/>
                <w:noProof/>
              </w:rPr>
              <w:t>Приложение №3. Сведения о таможенных платежах</w:t>
            </w:r>
            <w:r w:rsidR="00D01F54">
              <w:rPr>
                <w:noProof/>
                <w:webHidden/>
              </w:rPr>
              <w:tab/>
            </w:r>
            <w:r w:rsidR="00D01F54">
              <w:rPr>
                <w:noProof/>
                <w:webHidden/>
              </w:rPr>
              <w:fldChar w:fldCharType="begin"/>
            </w:r>
            <w:r w:rsidR="00D01F54">
              <w:rPr>
                <w:noProof/>
                <w:webHidden/>
              </w:rPr>
              <w:instrText xml:space="preserve"> PAGEREF _Toc482705784 \h </w:instrText>
            </w:r>
            <w:r w:rsidR="00D01F54">
              <w:rPr>
                <w:noProof/>
                <w:webHidden/>
              </w:rPr>
            </w:r>
            <w:r w:rsidR="00D01F54">
              <w:rPr>
                <w:noProof/>
                <w:webHidden/>
              </w:rPr>
              <w:fldChar w:fldCharType="separate"/>
            </w:r>
            <w:r w:rsidR="00D01F54">
              <w:rPr>
                <w:noProof/>
                <w:webHidden/>
              </w:rPr>
              <w:t>69</w:t>
            </w:r>
            <w:r w:rsidR="00D01F54">
              <w:rPr>
                <w:noProof/>
                <w:webHidden/>
              </w:rPr>
              <w:fldChar w:fldCharType="end"/>
            </w:r>
          </w:hyperlink>
        </w:p>
        <w:p w14:paraId="515CFCF4" w14:textId="3D2F21B0" w:rsidR="00D01F54" w:rsidRDefault="00126D48">
          <w:pPr>
            <w:pStyle w:val="22"/>
            <w:tabs>
              <w:tab w:val="right" w:leader="dot" w:pos="9345"/>
            </w:tabs>
            <w:rPr>
              <w:rFonts w:asciiTheme="minorHAnsi" w:eastAsiaTheme="minorEastAsia" w:hAnsiTheme="minorHAnsi"/>
              <w:noProof/>
              <w:sz w:val="22"/>
              <w:lang w:eastAsia="ru-RU"/>
            </w:rPr>
          </w:pPr>
          <w:hyperlink w:anchor="_Toc482705785" w:history="1">
            <w:r w:rsidR="00D01F54" w:rsidRPr="001D3738">
              <w:rPr>
                <w:rStyle w:val="ab"/>
                <w:noProof/>
              </w:rPr>
              <w:t>Приложение №4. Сведения о нахождении векторов приоритетов</w:t>
            </w:r>
            <w:r w:rsidR="00D01F54">
              <w:rPr>
                <w:noProof/>
                <w:webHidden/>
              </w:rPr>
              <w:tab/>
            </w:r>
            <w:r w:rsidR="00D01F54">
              <w:rPr>
                <w:noProof/>
                <w:webHidden/>
              </w:rPr>
              <w:fldChar w:fldCharType="begin"/>
            </w:r>
            <w:r w:rsidR="00D01F54">
              <w:rPr>
                <w:noProof/>
                <w:webHidden/>
              </w:rPr>
              <w:instrText xml:space="preserve"> PAGEREF _Toc482705785 \h </w:instrText>
            </w:r>
            <w:r w:rsidR="00D01F54">
              <w:rPr>
                <w:noProof/>
                <w:webHidden/>
              </w:rPr>
            </w:r>
            <w:r w:rsidR="00D01F54">
              <w:rPr>
                <w:noProof/>
                <w:webHidden/>
              </w:rPr>
              <w:fldChar w:fldCharType="separate"/>
            </w:r>
            <w:r w:rsidR="00D01F54">
              <w:rPr>
                <w:noProof/>
                <w:webHidden/>
              </w:rPr>
              <w:t>73</w:t>
            </w:r>
            <w:r w:rsidR="00D01F54">
              <w:rPr>
                <w:noProof/>
                <w:webHidden/>
              </w:rPr>
              <w:fldChar w:fldCharType="end"/>
            </w:r>
          </w:hyperlink>
        </w:p>
        <w:p w14:paraId="7E0D5F2E" w14:textId="0CEA5290" w:rsidR="00D02C84" w:rsidRDefault="00D02C84" w:rsidP="00695967">
          <w:pPr>
            <w:jc w:val="both"/>
          </w:pPr>
          <w:r>
            <w:rPr>
              <w:b/>
              <w:bCs/>
            </w:rPr>
            <w:fldChar w:fldCharType="end"/>
          </w:r>
        </w:p>
      </w:sdtContent>
    </w:sdt>
    <w:p w14:paraId="689CA924" w14:textId="77777777" w:rsidR="00D914CB" w:rsidRDefault="00D914CB" w:rsidP="00695967">
      <w:pPr>
        <w:jc w:val="both"/>
      </w:pPr>
    </w:p>
    <w:p w14:paraId="5D11C8C8" w14:textId="77777777" w:rsidR="00D914CB" w:rsidRPr="006020EC" w:rsidRDefault="00D914CB" w:rsidP="00695967">
      <w:pPr>
        <w:jc w:val="both"/>
      </w:pPr>
    </w:p>
    <w:p w14:paraId="0E50806B" w14:textId="77777777" w:rsidR="00D914CB" w:rsidRPr="006020EC" w:rsidRDefault="00D914CB" w:rsidP="00695967">
      <w:pPr>
        <w:jc w:val="both"/>
      </w:pPr>
    </w:p>
    <w:p w14:paraId="415B4198" w14:textId="77777777" w:rsidR="00D914CB" w:rsidRPr="006020EC" w:rsidRDefault="00D914CB" w:rsidP="00695967">
      <w:pPr>
        <w:jc w:val="both"/>
      </w:pPr>
    </w:p>
    <w:p w14:paraId="64F02AF3" w14:textId="77777777" w:rsidR="00D914CB" w:rsidRPr="006020EC" w:rsidRDefault="00D914CB" w:rsidP="00695967">
      <w:pPr>
        <w:jc w:val="both"/>
      </w:pPr>
    </w:p>
    <w:p w14:paraId="6CAC9819" w14:textId="77777777" w:rsidR="00D914CB" w:rsidRPr="006020EC" w:rsidRDefault="00D914CB" w:rsidP="00695967">
      <w:pPr>
        <w:jc w:val="both"/>
      </w:pPr>
    </w:p>
    <w:p w14:paraId="3453DF88" w14:textId="77777777" w:rsidR="00D914CB" w:rsidRPr="006020EC" w:rsidRDefault="00D914CB" w:rsidP="00695967">
      <w:pPr>
        <w:jc w:val="both"/>
      </w:pPr>
    </w:p>
    <w:p w14:paraId="10B34657" w14:textId="77777777" w:rsidR="00D914CB" w:rsidRPr="006020EC" w:rsidRDefault="00D914CB" w:rsidP="00695967">
      <w:pPr>
        <w:jc w:val="both"/>
      </w:pPr>
    </w:p>
    <w:p w14:paraId="489E3A97" w14:textId="77777777" w:rsidR="00D914CB" w:rsidRDefault="00D914CB" w:rsidP="00695967">
      <w:pPr>
        <w:jc w:val="both"/>
      </w:pPr>
    </w:p>
    <w:p w14:paraId="793A9B87" w14:textId="77777777" w:rsidR="00D914CB" w:rsidRDefault="00D914CB" w:rsidP="00695967">
      <w:pPr>
        <w:jc w:val="both"/>
      </w:pPr>
    </w:p>
    <w:p w14:paraId="586D80BA" w14:textId="2D75E507" w:rsidR="00D914CB" w:rsidRDefault="003D59C8" w:rsidP="003D59C8">
      <w:pPr>
        <w:tabs>
          <w:tab w:val="left" w:pos="5280"/>
        </w:tabs>
        <w:jc w:val="both"/>
      </w:pPr>
      <w:r>
        <w:tab/>
      </w:r>
    </w:p>
    <w:p w14:paraId="7BF054FB" w14:textId="77777777" w:rsidR="00D914CB" w:rsidRPr="006020EC" w:rsidRDefault="00D914CB" w:rsidP="00695967">
      <w:pPr>
        <w:jc w:val="both"/>
      </w:pPr>
    </w:p>
    <w:p w14:paraId="4DF91339" w14:textId="77777777" w:rsidR="00D914CB" w:rsidRPr="006020EC" w:rsidRDefault="00D914CB" w:rsidP="00695967">
      <w:pPr>
        <w:jc w:val="both"/>
      </w:pPr>
    </w:p>
    <w:p w14:paraId="67635D3A" w14:textId="77777777" w:rsidR="00D914CB" w:rsidRPr="006020EC" w:rsidRDefault="00D914CB" w:rsidP="00695967">
      <w:pPr>
        <w:jc w:val="both"/>
      </w:pPr>
    </w:p>
    <w:p w14:paraId="37891116" w14:textId="77777777" w:rsidR="004F0041" w:rsidRDefault="004F0041" w:rsidP="00695967">
      <w:pPr>
        <w:jc w:val="both"/>
        <w:sectPr w:rsidR="004F0041">
          <w:pgSz w:w="11906" w:h="16838"/>
          <w:pgMar w:top="1134" w:right="850" w:bottom="1134" w:left="1701" w:header="708" w:footer="708" w:gutter="0"/>
          <w:cols w:space="708"/>
          <w:docGrid w:linePitch="360"/>
        </w:sectPr>
      </w:pPr>
    </w:p>
    <w:p w14:paraId="171DDF47" w14:textId="530B8ED1" w:rsidR="00D914CB" w:rsidRDefault="009E5CC7" w:rsidP="00695967">
      <w:pPr>
        <w:pStyle w:val="10"/>
      </w:pPr>
      <w:bookmarkStart w:id="14" w:name="_Toc482705755"/>
      <w:r>
        <w:lastRenderedPageBreak/>
        <w:t>В</w:t>
      </w:r>
      <w:r w:rsidR="00D914CB">
        <w:t>ведение</w:t>
      </w:r>
      <w:bookmarkEnd w:id="14"/>
    </w:p>
    <w:p w14:paraId="700B589E" w14:textId="77777777" w:rsidR="00D914CB" w:rsidRDefault="00D914CB" w:rsidP="00695967">
      <w:pPr>
        <w:ind w:firstLine="709"/>
        <w:jc w:val="both"/>
      </w:pPr>
      <w:r>
        <w:t xml:space="preserve">Настоящая работа носит формат консультационного проекта для компании </w:t>
      </w:r>
      <w:r>
        <w:rPr>
          <w:lang w:val="en-US"/>
        </w:rPr>
        <w:t>DIY</w:t>
      </w:r>
      <w:r w:rsidRPr="00F26410">
        <w:t xml:space="preserve"> </w:t>
      </w:r>
      <w:r>
        <w:rPr>
          <w:lang w:val="en-US"/>
        </w:rPr>
        <w:t>Group</w:t>
      </w:r>
      <w:r w:rsidRPr="00F26410">
        <w:t xml:space="preserve">. </w:t>
      </w:r>
      <w:r>
        <w:t xml:space="preserve">Данная компания является крупным дистрибьютором, распространяющим ручной инструмент, садовый инвентарь, товары для ремонта и другую продукцию сегмента </w:t>
      </w:r>
      <w:r>
        <w:rPr>
          <w:lang w:val="en-US"/>
        </w:rPr>
        <w:t>DIY</w:t>
      </w:r>
      <w:r w:rsidRPr="00F26410">
        <w:t xml:space="preserve">. </w:t>
      </w:r>
      <w:r>
        <w:t xml:space="preserve">Организация осуществляет свою деятельность по продажам товаров на рынке РФ, однако закупает готовую продукцию на китайском рынке. Одной из задач департамента логистики компании </w:t>
      </w:r>
      <w:r>
        <w:rPr>
          <w:lang w:val="en-US"/>
        </w:rPr>
        <w:t>DIY</w:t>
      </w:r>
      <w:r w:rsidRPr="004469FD">
        <w:t xml:space="preserve"> </w:t>
      </w:r>
      <w:r>
        <w:rPr>
          <w:lang w:val="en-US"/>
        </w:rPr>
        <w:t>Group</w:t>
      </w:r>
      <w:r w:rsidRPr="004469FD">
        <w:t xml:space="preserve"> </w:t>
      </w:r>
      <w:r>
        <w:t>является организация доставки товаров, предоставленных поставщиками из Китая в распределительный центр, находящийся в Санкт-Петербурге. Реализация этой задачи происходит совместно с партнером организации – российской экспедиторской компанией.</w:t>
      </w:r>
    </w:p>
    <w:p w14:paraId="68D14474" w14:textId="55C41DCF" w:rsidR="00D914CB" w:rsidRDefault="00D914CB" w:rsidP="001C7587">
      <w:pPr>
        <w:ind w:firstLine="709"/>
        <w:jc w:val="both"/>
      </w:pPr>
      <w:r>
        <w:t xml:space="preserve">Сотрудничество </w:t>
      </w:r>
      <w:r>
        <w:rPr>
          <w:lang w:val="en-US"/>
        </w:rPr>
        <w:t>DIY</w:t>
      </w:r>
      <w:r w:rsidRPr="00E35476">
        <w:t xml:space="preserve"> </w:t>
      </w:r>
      <w:r>
        <w:rPr>
          <w:lang w:val="en-US"/>
        </w:rPr>
        <w:t>Group</w:t>
      </w:r>
      <w:r w:rsidRPr="00E35476">
        <w:t xml:space="preserve"> </w:t>
      </w:r>
      <w:r>
        <w:t>с ее логистическим партнером д</w:t>
      </w:r>
      <w:r w:rsidR="001C7587">
        <w:t>лится на протяжении многих лет. Э</w:t>
      </w:r>
      <w:r>
        <w:t xml:space="preserve">кспедитор предоставляет компании гибкий набор способов организации перевозки. Менеджеры </w:t>
      </w:r>
      <w:r>
        <w:rPr>
          <w:lang w:val="en-US"/>
        </w:rPr>
        <w:t>DIY</w:t>
      </w:r>
      <w:r w:rsidRPr="00AF22D2">
        <w:t xml:space="preserve"> </w:t>
      </w:r>
      <w:r>
        <w:rPr>
          <w:lang w:val="en-US"/>
        </w:rPr>
        <w:t>Group</w:t>
      </w:r>
      <w:r>
        <w:t xml:space="preserve"> решают, каким способом, из пре</w:t>
      </w:r>
      <w:r w:rsidR="002701BC">
        <w:t>дложенных партнером, осуществлять</w:t>
      </w:r>
      <w:r>
        <w:t xml:space="preserve"> международную доставку. Все способы являются реализуемыми и неоднократно практиковались компанией. Варианты перевозки характеризуются использованием разного вида транспорта и его комбинации, применением разных таможенных режимов, а также решениями по привлечению дополнительных участников внешнеэкономической деятельности. Проблема заключается в отсутствии у компании конкретного алгоритма, на основании которого можно выбрать наилучший способ организации </w:t>
      </w:r>
      <w:r w:rsidR="002701BC">
        <w:t>конкретной перевозки</w:t>
      </w:r>
      <w:r>
        <w:t>.</w:t>
      </w:r>
      <w:r w:rsidR="001C7587">
        <w:t xml:space="preserve"> Такая ситуация сформировалась из-за того, что</w:t>
      </w:r>
      <w:r>
        <w:t xml:space="preserve"> выбор варианта перевозки не носил организованный характер, а часто объяснялся текущей сложившейся ситуацией на момент контакта с посредником. Компания всегда понимала важность грамотной организации международных поставок и признавала, что факторы выбора способа перевозки не ограничивались ее стоимостью и сроками реализации, но прежде не располагала наличием четко сформированного списка критериев, на основании которого могли бы быть оценены альтернативы и произведен выбор.</w:t>
      </w:r>
    </w:p>
    <w:p w14:paraId="5FB87872" w14:textId="2B3D9831" w:rsidR="008C75DB" w:rsidRDefault="008C75DB" w:rsidP="001C7587">
      <w:pPr>
        <w:ind w:firstLine="709"/>
        <w:jc w:val="both"/>
      </w:pPr>
      <w:r w:rsidRPr="008C75DB">
        <w:t>Проблема не является критически важной и не требует срочного вмешательства, но достаточно важна. Ее решение может повысить конкурентоспособность компани</w:t>
      </w:r>
      <w:r>
        <w:t xml:space="preserve">и за счет улучшения логистики, </w:t>
      </w:r>
      <w:r w:rsidRPr="008C75DB">
        <w:t>повышения уровня сервиса и удовлетворенности клиентов. Работа посвящена разработке рекомендаций по решению проблемы выбора способа доставки из Китая товаров для компании DIY Group.</w:t>
      </w:r>
    </w:p>
    <w:p w14:paraId="75045315" w14:textId="1DBBEABE" w:rsidR="008C75DB" w:rsidRDefault="008C75DB" w:rsidP="001C7587">
      <w:pPr>
        <w:ind w:firstLine="709"/>
        <w:jc w:val="both"/>
      </w:pPr>
      <w:r w:rsidRPr="008C75DB">
        <w:t>Решение проблемы носит нетривиальный характер. При выборе способа доставки товара из Китая менеджмент должен обеспечивать компромисс между затратами, сроками</w:t>
      </w:r>
      <w:r>
        <w:t xml:space="preserve">, </w:t>
      </w:r>
      <w:r>
        <w:lastRenderedPageBreak/>
        <w:t>удобством, сохранностью и другими параметрами. В настоящий момент на практике возможен поиск компромиссного решения, удовлетворяющего стороны, задействованные в принятии решения.</w:t>
      </w:r>
    </w:p>
    <w:p w14:paraId="4D292D86" w14:textId="0428727C" w:rsidR="008C75DB" w:rsidRDefault="008C75DB" w:rsidP="001C7587">
      <w:pPr>
        <w:ind w:firstLine="709"/>
        <w:jc w:val="both"/>
      </w:pPr>
      <w:r w:rsidRPr="008C75DB">
        <w:t>Таким образом, целью работы является разработка рекомендаций для выбора менеджментом компании DIY Group способа организации поставок товаров из Китая в Россию. Для достижения этой цели предполагается решить следующие задачи:</w:t>
      </w:r>
    </w:p>
    <w:p w14:paraId="038BDCD6" w14:textId="77777777" w:rsidR="00D914CB" w:rsidRDefault="00D914CB" w:rsidP="00695967">
      <w:pPr>
        <w:pStyle w:val="a4"/>
        <w:numPr>
          <w:ilvl w:val="0"/>
          <w:numId w:val="1"/>
        </w:numPr>
      </w:pPr>
      <w:r>
        <w:t>Проанализировать внешнюю и внутреннюю среду компании, на основании чего выявить механизмы конкуренции в отрасли, определить сильные и слабые стороны компании, а также определить позиционирование компании в отрасли</w:t>
      </w:r>
    </w:p>
    <w:p w14:paraId="27A3B5DE" w14:textId="7682C479" w:rsidR="00D914CB" w:rsidRDefault="00D914CB" w:rsidP="00695967">
      <w:pPr>
        <w:pStyle w:val="a4"/>
        <w:numPr>
          <w:ilvl w:val="0"/>
          <w:numId w:val="1"/>
        </w:numPr>
      </w:pPr>
      <w:r>
        <w:t xml:space="preserve">Определить место </w:t>
      </w:r>
      <w:r>
        <w:rPr>
          <w:lang w:val="en-US"/>
        </w:rPr>
        <w:t>DIY</w:t>
      </w:r>
      <w:r w:rsidRPr="00F77051">
        <w:t xml:space="preserve"> </w:t>
      </w:r>
      <w:r>
        <w:rPr>
          <w:lang w:val="en-US"/>
        </w:rPr>
        <w:t>Group</w:t>
      </w:r>
      <w:r w:rsidRPr="00F77051">
        <w:t xml:space="preserve"> </w:t>
      </w:r>
      <w:r>
        <w:t>в цепи поставок и провести анализ способов доставки товаров</w:t>
      </w:r>
    </w:p>
    <w:p w14:paraId="11B84DD8" w14:textId="3EE38B75" w:rsidR="006E6AB3" w:rsidRDefault="006E6AB3" w:rsidP="00695967">
      <w:pPr>
        <w:pStyle w:val="a4"/>
        <w:numPr>
          <w:ilvl w:val="0"/>
          <w:numId w:val="1"/>
        </w:numPr>
      </w:pPr>
      <w:r>
        <w:t xml:space="preserve">Провести интервью </w:t>
      </w:r>
      <w:r w:rsidR="001437A7">
        <w:t>с экспертами (менеджерами</w:t>
      </w:r>
      <w:r>
        <w:t xml:space="preserve"> компании) для разработки требований к осуществлению поставок и формирования набора критериев</w:t>
      </w:r>
    </w:p>
    <w:p w14:paraId="4E84BAFF" w14:textId="37302C28" w:rsidR="00D914CB" w:rsidRDefault="006E6AB3" w:rsidP="00695967">
      <w:pPr>
        <w:pStyle w:val="a4"/>
        <w:numPr>
          <w:ilvl w:val="0"/>
          <w:numId w:val="1"/>
        </w:numPr>
      </w:pPr>
      <w:r>
        <w:t>С</w:t>
      </w:r>
      <w:r w:rsidR="00D914CB">
        <w:t>формировать критерии для оценки имеющихся альтернатив и сформулировать задачу по нахождению наилучшей альтернативы</w:t>
      </w:r>
    </w:p>
    <w:p w14:paraId="5506AF10" w14:textId="77777777" w:rsidR="00D914CB" w:rsidRDefault="00D914CB" w:rsidP="00695967">
      <w:pPr>
        <w:pStyle w:val="a4"/>
        <w:numPr>
          <w:ilvl w:val="0"/>
          <w:numId w:val="1"/>
        </w:numPr>
      </w:pPr>
      <w:r>
        <w:t>Провести обзор подходов к организации международной логистики</w:t>
      </w:r>
    </w:p>
    <w:p w14:paraId="7C76DE43" w14:textId="4F749069" w:rsidR="00D914CB" w:rsidRDefault="00D914CB" w:rsidP="00695967">
      <w:pPr>
        <w:pStyle w:val="a4"/>
        <w:numPr>
          <w:ilvl w:val="0"/>
          <w:numId w:val="1"/>
        </w:numPr>
      </w:pPr>
      <w:r>
        <w:t>Выбрать и описать методы р</w:t>
      </w:r>
      <w:r w:rsidR="00B229C4">
        <w:t xml:space="preserve">ешения задач многокритериальных </w:t>
      </w:r>
      <w:r w:rsidR="006E6AB3">
        <w:t>проблем</w:t>
      </w:r>
    </w:p>
    <w:p w14:paraId="7739AE4B" w14:textId="53C31B72" w:rsidR="00D914CB" w:rsidRDefault="00D914CB" w:rsidP="00695967">
      <w:pPr>
        <w:pStyle w:val="a4"/>
        <w:numPr>
          <w:ilvl w:val="0"/>
          <w:numId w:val="1"/>
        </w:numPr>
      </w:pPr>
      <w:r>
        <w:t xml:space="preserve">Оценить альтернативы по выдвинутым критериям и решить </w:t>
      </w:r>
      <w:r w:rsidR="00B229C4">
        <w:t xml:space="preserve">многокритериальную </w:t>
      </w:r>
      <w:r>
        <w:t>задачу выбранными способами</w:t>
      </w:r>
    </w:p>
    <w:p w14:paraId="0BEE403D" w14:textId="213B731C" w:rsidR="00D914CB" w:rsidRDefault="00D914CB" w:rsidP="00695967">
      <w:pPr>
        <w:ind w:firstLine="708"/>
        <w:jc w:val="both"/>
      </w:pPr>
      <w:r>
        <w:t xml:space="preserve">Таким образом, в соответствии с выявленной целью и задачами работы, можно утверждать, что объектом исследования является компания </w:t>
      </w:r>
      <w:r>
        <w:rPr>
          <w:lang w:val="en-US"/>
        </w:rPr>
        <w:t>DIY</w:t>
      </w:r>
      <w:r w:rsidRPr="004D39FC">
        <w:t xml:space="preserve"> </w:t>
      </w:r>
      <w:r>
        <w:rPr>
          <w:lang w:val="en-US"/>
        </w:rPr>
        <w:t>Group</w:t>
      </w:r>
      <w:r w:rsidRPr="004D39FC">
        <w:t xml:space="preserve"> </w:t>
      </w:r>
      <w:r>
        <w:t xml:space="preserve">и ее взаимодействие с партнерами. Предметом исследования выступает организация </w:t>
      </w:r>
      <w:r w:rsidR="008C75DB">
        <w:t>международных поставок продукции</w:t>
      </w:r>
      <w:r w:rsidR="006E6AB3">
        <w:t>. В качестве инструментов</w:t>
      </w:r>
      <w:r>
        <w:t xml:space="preserve"> используются методы р</w:t>
      </w:r>
      <w:r w:rsidR="00B229C4">
        <w:t xml:space="preserve">ешения многокритериальных задач </w:t>
      </w:r>
      <w:r>
        <w:t>для неструктурированных проблем</w:t>
      </w:r>
      <w:r w:rsidR="006E6AB3">
        <w:t>, а также опрос менеджеров компании</w:t>
      </w:r>
      <w:r>
        <w:t xml:space="preserve">. </w:t>
      </w:r>
      <w:r w:rsidR="008C75DB">
        <w:t>В работе были использованы</w:t>
      </w:r>
      <w:r>
        <w:t xml:space="preserve"> четыре самых распространенных метода решения такого рода задач: метод Парето, лексикографический метод, метод анализа иерархий и метод свертывания критериев в один глобальный критерий.</w:t>
      </w:r>
    </w:p>
    <w:p w14:paraId="4E232A11" w14:textId="0C83D2F4" w:rsidR="00D914CB" w:rsidRDefault="00D914CB" w:rsidP="00695967">
      <w:pPr>
        <w:ind w:firstLine="708"/>
        <w:jc w:val="both"/>
      </w:pPr>
      <w:r>
        <w:t xml:space="preserve">Основным источником информации явились текущие данные компании </w:t>
      </w:r>
      <w:r>
        <w:rPr>
          <w:lang w:val="en-US"/>
        </w:rPr>
        <w:t>DIY</w:t>
      </w:r>
      <w:r w:rsidRPr="00A43FCA">
        <w:t xml:space="preserve"> </w:t>
      </w:r>
      <w:r>
        <w:rPr>
          <w:lang w:val="en-US"/>
        </w:rPr>
        <w:t>Group</w:t>
      </w:r>
      <w:r>
        <w:t xml:space="preserve"> и партнерской компании-экспедитора, пример реального кейса по осуществлению перевозки, а также прошлый опыт перевозок компании. Кроме того, применялось и интервьюирование менеджеров компании. </w:t>
      </w:r>
      <w:r w:rsidR="008C75DB">
        <w:t>К</w:t>
      </w:r>
      <w:r>
        <w:t xml:space="preserve"> процессу решения привлекались лица, непосредственно занимающиеся предметом исследования и принимающие решения в компании.</w:t>
      </w:r>
    </w:p>
    <w:p w14:paraId="611C33F5" w14:textId="03834479" w:rsidR="00D914CB" w:rsidRDefault="002701BC" w:rsidP="00695967">
      <w:pPr>
        <w:ind w:firstLine="708"/>
        <w:jc w:val="both"/>
      </w:pPr>
      <w:r>
        <w:lastRenderedPageBreak/>
        <w:t>Работа состоит из</w:t>
      </w:r>
      <w:r w:rsidR="00D914CB">
        <w:t xml:space="preserve"> введени</w:t>
      </w:r>
      <w:r>
        <w:t>я, основной части, заключения, списка</w:t>
      </w:r>
      <w:r w:rsidR="00D914CB">
        <w:t xml:space="preserve"> исполь</w:t>
      </w:r>
      <w:r w:rsidR="009F5FAF">
        <w:t>зованной литературы и приложений</w:t>
      </w:r>
      <w:r w:rsidR="00D914CB">
        <w:t xml:space="preserve">. Основная часть включает в </w:t>
      </w:r>
      <w:r w:rsidR="003373A0">
        <w:t>себя три главы. В первой описан</w:t>
      </w:r>
      <w:r w:rsidR="00D914CB">
        <w:t xml:space="preserve"> необходи</w:t>
      </w:r>
      <w:r w:rsidR="003373A0">
        <w:t>мый для реализации цели анализ</w:t>
      </w:r>
      <w:r w:rsidR="006E6AB3">
        <w:t xml:space="preserve"> внешней и внутренней среды компании</w:t>
      </w:r>
      <w:r w:rsidR="00D914CB">
        <w:t xml:space="preserve">, определены критерии для решения проблемы и сформулирована задача. Вторая глава содержит теоретическую информацию об основных практиках по организации международных поставок и решению </w:t>
      </w:r>
      <w:r w:rsidR="00B229C4">
        <w:t>различных</w:t>
      </w:r>
      <w:r w:rsidR="00D914CB">
        <w:t xml:space="preserve"> </w:t>
      </w:r>
      <w:r w:rsidR="00B229C4">
        <w:t xml:space="preserve">практических </w:t>
      </w:r>
      <w:r w:rsidR="00D914CB">
        <w:t>задач в логистике, а также классифицирует задачу настоящего исследования. В заключительной главе основной части подробно описан процесс решения поставленной задачи, включающий в себя оценку альтернатив и последовательное применение всех четырех методов решения.</w:t>
      </w:r>
      <w:r>
        <w:t xml:space="preserve"> Каждую главу завершают выводы.</w:t>
      </w:r>
      <w:r w:rsidR="00D914CB">
        <w:br w:type="page"/>
      </w:r>
    </w:p>
    <w:p w14:paraId="12021BAB" w14:textId="483141BC" w:rsidR="00D914CB" w:rsidRPr="008870CD" w:rsidRDefault="003328CB" w:rsidP="00695967">
      <w:pPr>
        <w:pStyle w:val="10"/>
      </w:pPr>
      <w:bookmarkStart w:id="15" w:name="_Toc482705756"/>
      <w:r>
        <w:lastRenderedPageBreak/>
        <w:t>Глава 1. Аналитическое описание проблемы выбора способа международной поставки</w:t>
      </w:r>
      <w:r w:rsidR="00D914CB" w:rsidRPr="008870CD">
        <w:t xml:space="preserve"> </w:t>
      </w:r>
      <w:r>
        <w:t>в компании</w:t>
      </w:r>
      <w:r w:rsidR="00D914CB" w:rsidRPr="008870CD">
        <w:t xml:space="preserve"> </w:t>
      </w:r>
      <w:r w:rsidR="00D914CB" w:rsidRPr="008870CD">
        <w:rPr>
          <w:lang w:val="en-US"/>
        </w:rPr>
        <w:t>DIY</w:t>
      </w:r>
      <w:r w:rsidR="00D914CB" w:rsidRPr="008870CD">
        <w:t xml:space="preserve"> </w:t>
      </w:r>
      <w:r w:rsidR="00D914CB" w:rsidRPr="008870CD">
        <w:rPr>
          <w:lang w:val="en-US"/>
        </w:rPr>
        <w:t>Group</w:t>
      </w:r>
      <w:r w:rsidR="00D914CB" w:rsidRPr="008870CD">
        <w:t>.</w:t>
      </w:r>
      <w:bookmarkEnd w:id="15"/>
    </w:p>
    <w:p w14:paraId="75EC248B" w14:textId="7B97BE53" w:rsidR="00D914CB" w:rsidRPr="008870CD" w:rsidRDefault="00D914CB" w:rsidP="00695967">
      <w:pPr>
        <w:pStyle w:val="20"/>
        <w:numPr>
          <w:ilvl w:val="1"/>
          <w:numId w:val="13"/>
        </w:numPr>
        <w:jc w:val="both"/>
      </w:pPr>
      <w:bookmarkStart w:id="16" w:name="_Toc482705757"/>
      <w:r w:rsidRPr="008870CD">
        <w:t xml:space="preserve">Сведения о бизнесе </w:t>
      </w:r>
      <w:r w:rsidRPr="008870CD">
        <w:rPr>
          <w:lang w:val="en-US"/>
        </w:rPr>
        <w:t>DIY</w:t>
      </w:r>
      <w:r w:rsidRPr="008870CD">
        <w:t xml:space="preserve"> и группе компаний </w:t>
      </w:r>
      <w:r w:rsidRPr="008870CD">
        <w:rPr>
          <w:lang w:val="en-US"/>
        </w:rPr>
        <w:t>DIY</w:t>
      </w:r>
      <w:r w:rsidRPr="008870CD">
        <w:t xml:space="preserve"> </w:t>
      </w:r>
      <w:r w:rsidRPr="008870CD">
        <w:rPr>
          <w:lang w:val="en-US"/>
        </w:rPr>
        <w:t>Group</w:t>
      </w:r>
      <w:r w:rsidRPr="008870CD">
        <w:t>.</w:t>
      </w:r>
      <w:bookmarkEnd w:id="16"/>
    </w:p>
    <w:p w14:paraId="7F42D5E3" w14:textId="77777777" w:rsidR="00D914CB" w:rsidRPr="008870CD" w:rsidRDefault="00D914CB" w:rsidP="00695967">
      <w:pPr>
        <w:ind w:firstLine="708"/>
        <w:jc w:val="both"/>
        <w:rPr>
          <w:rFonts w:cs="Times New Roman"/>
        </w:rPr>
      </w:pPr>
      <w:r w:rsidRPr="008870CD">
        <w:rPr>
          <w:rFonts w:cs="Times New Roman"/>
        </w:rPr>
        <w:t xml:space="preserve">Под </w:t>
      </w:r>
      <w:r w:rsidRPr="008870CD">
        <w:rPr>
          <w:rFonts w:cs="Times New Roman"/>
          <w:lang w:val="en-US"/>
        </w:rPr>
        <w:t>DIY</w:t>
      </w:r>
      <w:r w:rsidRPr="008870CD">
        <w:rPr>
          <w:rFonts w:cs="Times New Roman"/>
        </w:rPr>
        <w:t xml:space="preserve">, аббревиатурой, означающей в переводе с английского «Сделай это сам», подразумевается достаточно широкий формат различных видов деятельности, выполняемых человеком самостоятельно. Она включает в себя изготовление и ремонт изделий, мебели, предметов интерьера и других домашних товаров. Чаще всего эта деятельность выполняется своими руками в домашних условиях, а товары, необходимые для нее относятся к продукции массового потребления и охватывают широкий рынок. </w:t>
      </w:r>
    </w:p>
    <w:p w14:paraId="42146D29" w14:textId="77777777" w:rsidR="00D914CB" w:rsidRPr="008870CD" w:rsidRDefault="00D914CB" w:rsidP="00695967">
      <w:pPr>
        <w:ind w:firstLine="708"/>
        <w:jc w:val="both"/>
        <w:rPr>
          <w:rFonts w:cs="Times New Roman"/>
        </w:rPr>
      </w:pPr>
      <w:r w:rsidRPr="008870CD">
        <w:rPr>
          <w:rFonts w:cs="Times New Roman"/>
        </w:rPr>
        <w:t xml:space="preserve">Получив большое распространение из-за строительного бума сразу после Второй мировой войны, товары сегмента </w:t>
      </w:r>
      <w:r w:rsidRPr="008870CD">
        <w:rPr>
          <w:rFonts w:cs="Times New Roman"/>
          <w:lang w:val="en-US"/>
        </w:rPr>
        <w:t>DIY</w:t>
      </w:r>
      <w:r w:rsidRPr="008870CD">
        <w:rPr>
          <w:rFonts w:cs="Times New Roman"/>
        </w:rPr>
        <w:t xml:space="preserve"> были представлены в строительных супермаркетах в Великобритании и США. Любопытно, что в нашей стране аналогичные магазины начали появляться лишь к 90-м годам. На сегодняшний день </w:t>
      </w:r>
      <w:r w:rsidRPr="008870CD">
        <w:rPr>
          <w:rFonts w:cs="Times New Roman"/>
          <w:lang w:val="en-US"/>
        </w:rPr>
        <w:t>DIY</w:t>
      </w:r>
      <w:r w:rsidRPr="008870CD">
        <w:rPr>
          <w:rFonts w:cs="Times New Roman"/>
        </w:rPr>
        <w:t xml:space="preserve"> сети представлены повсеместно в основном в виде строительных гипермаркетов, в которых продается огромный ассортиментов товаров для ремонта и обустройства квартир и домов</w:t>
      </w:r>
      <w:r w:rsidRPr="008870CD">
        <w:rPr>
          <w:rStyle w:val="a7"/>
          <w:rFonts w:cs="Times New Roman"/>
        </w:rPr>
        <w:footnoteReference w:id="1"/>
      </w:r>
      <w:r w:rsidRPr="008870CD">
        <w:rPr>
          <w:rFonts w:cs="Times New Roman"/>
        </w:rPr>
        <w:t xml:space="preserve">. Примерами таких гипермаркетов являются Леруа Мерлен, </w:t>
      </w:r>
      <w:r w:rsidRPr="008870CD">
        <w:rPr>
          <w:rFonts w:cs="Times New Roman"/>
          <w:lang w:val="en-US"/>
        </w:rPr>
        <w:t>OBI</w:t>
      </w:r>
      <w:r w:rsidRPr="008870CD">
        <w:rPr>
          <w:rFonts w:cs="Times New Roman"/>
        </w:rPr>
        <w:t xml:space="preserve">, </w:t>
      </w:r>
      <w:r w:rsidRPr="008870CD">
        <w:rPr>
          <w:rFonts w:cs="Times New Roman"/>
          <w:lang w:val="en-US"/>
        </w:rPr>
        <w:t>K</w:t>
      </w:r>
      <w:r w:rsidRPr="008870CD">
        <w:rPr>
          <w:rFonts w:cs="Times New Roman"/>
        </w:rPr>
        <w:t>-</w:t>
      </w:r>
      <w:r w:rsidRPr="008870CD">
        <w:rPr>
          <w:rFonts w:cs="Times New Roman"/>
          <w:lang w:val="en-US"/>
        </w:rPr>
        <w:t>Rauta</w:t>
      </w:r>
      <w:r w:rsidRPr="008870CD">
        <w:rPr>
          <w:rFonts w:cs="Times New Roman"/>
        </w:rPr>
        <w:t xml:space="preserve">, </w:t>
      </w:r>
      <w:r w:rsidRPr="008870CD">
        <w:rPr>
          <w:rFonts w:cs="Times New Roman"/>
          <w:lang w:val="en-US"/>
        </w:rPr>
        <w:t>IKEA</w:t>
      </w:r>
      <w:r w:rsidRPr="008870CD">
        <w:rPr>
          <w:rFonts w:cs="Times New Roman"/>
        </w:rPr>
        <w:t xml:space="preserve">, Хоум Центр, Метрика, Максидом, Петрович. </w:t>
      </w:r>
    </w:p>
    <w:p w14:paraId="24AC95F0" w14:textId="2C8E8156" w:rsidR="00D914CB" w:rsidRPr="00B55A30" w:rsidRDefault="00D914CB" w:rsidP="00695967">
      <w:pPr>
        <w:ind w:firstLine="708"/>
        <w:jc w:val="both"/>
        <w:rPr>
          <w:rFonts w:cs="Times New Roman"/>
        </w:rPr>
      </w:pPr>
      <w:r w:rsidRPr="008870CD">
        <w:rPr>
          <w:rFonts w:cs="Times New Roman"/>
        </w:rPr>
        <w:t xml:space="preserve">Говоря о современных тенденциях данного рынка, необходимо выделить динамичное развитие направления </w:t>
      </w:r>
      <w:r w:rsidRPr="008870CD">
        <w:rPr>
          <w:rFonts w:cs="Times New Roman"/>
          <w:lang w:val="en-US"/>
        </w:rPr>
        <w:t>DIY</w:t>
      </w:r>
      <w:r w:rsidRPr="008870CD">
        <w:rPr>
          <w:rFonts w:cs="Times New Roman"/>
        </w:rPr>
        <w:t xml:space="preserve"> в России. По прогнозам аналитиков, к концу 2017 года объем этого рынка может составить 33 млрд долларов</w:t>
      </w:r>
      <w:r w:rsidRPr="008870CD">
        <w:rPr>
          <w:rStyle w:val="a7"/>
          <w:rFonts w:cs="Times New Roman"/>
        </w:rPr>
        <w:footnoteReference w:id="2"/>
      </w:r>
      <w:r w:rsidRPr="008870CD">
        <w:rPr>
          <w:rFonts w:cs="Times New Roman"/>
        </w:rPr>
        <w:t xml:space="preserve">. Розничные магазины </w:t>
      </w:r>
      <w:r>
        <w:rPr>
          <w:rFonts w:cs="Times New Roman"/>
        </w:rPr>
        <w:t xml:space="preserve">продолжают </w:t>
      </w:r>
      <w:r w:rsidRPr="008870CD">
        <w:rPr>
          <w:rFonts w:cs="Times New Roman"/>
        </w:rPr>
        <w:t>польз</w:t>
      </w:r>
      <w:r>
        <w:rPr>
          <w:rFonts w:cs="Times New Roman"/>
        </w:rPr>
        <w:t>оваться</w:t>
      </w:r>
      <w:r w:rsidRPr="008870CD">
        <w:rPr>
          <w:rFonts w:cs="Times New Roman"/>
        </w:rPr>
        <w:t xml:space="preserve"> популярностью у потребителей. Обладая такими преимуществами, как низкие цены, продуманные программы лояльности, наличие сервисов по доставке, классические строительные гипермаркеты ос</w:t>
      </w:r>
      <w:r w:rsidR="00CE21BA">
        <w:rPr>
          <w:rFonts w:cs="Times New Roman"/>
        </w:rPr>
        <w:t>таются привлекательным вариантом</w:t>
      </w:r>
      <w:r w:rsidRPr="008870CD">
        <w:rPr>
          <w:rFonts w:cs="Times New Roman"/>
        </w:rPr>
        <w:t xml:space="preserve"> распространения продукции </w:t>
      </w:r>
      <w:r w:rsidRPr="008870CD">
        <w:rPr>
          <w:rFonts w:cs="Times New Roman"/>
          <w:lang w:val="en-US"/>
        </w:rPr>
        <w:t>DIY</w:t>
      </w:r>
      <w:r w:rsidRPr="008870CD">
        <w:rPr>
          <w:rFonts w:cs="Times New Roman"/>
        </w:rPr>
        <w:t xml:space="preserve">. Однако в последнее время отмечается нарастание конкуренции за онлайн рынок как еще один канал распределения. В онлайне уже представлены компании Леруа Мерлен и OBI, конкурируя с ведущими организациями </w:t>
      </w:r>
      <w:r w:rsidRPr="008870CD">
        <w:rPr>
          <w:rFonts w:cs="Times New Roman"/>
        </w:rPr>
        <w:lastRenderedPageBreak/>
        <w:t xml:space="preserve">сферы </w:t>
      </w:r>
      <w:r w:rsidRPr="008870CD">
        <w:rPr>
          <w:rFonts w:cs="Times New Roman"/>
          <w:lang w:val="en-US"/>
        </w:rPr>
        <w:t>e</w:t>
      </w:r>
      <w:r w:rsidRPr="008870CD">
        <w:rPr>
          <w:rFonts w:cs="Times New Roman"/>
        </w:rPr>
        <w:t>-</w:t>
      </w:r>
      <w:r w:rsidRPr="008870CD">
        <w:rPr>
          <w:rFonts w:cs="Times New Roman"/>
          <w:lang w:val="en-US"/>
        </w:rPr>
        <w:t>commerce</w:t>
      </w:r>
      <w:r w:rsidRPr="008870CD">
        <w:rPr>
          <w:rFonts w:cs="Times New Roman"/>
        </w:rPr>
        <w:t xml:space="preserve">, такими, как </w:t>
      </w:r>
      <w:r w:rsidRPr="008870CD">
        <w:rPr>
          <w:rFonts w:cs="Times New Roman"/>
          <w:lang w:val="en-US"/>
        </w:rPr>
        <w:t>OZON</w:t>
      </w:r>
      <w:r w:rsidRPr="008870CD">
        <w:rPr>
          <w:rFonts w:cs="Times New Roman"/>
        </w:rPr>
        <w:t xml:space="preserve"> и Юлмарт. Такое нарастающее соперничество еще раз подчеркивает бурное развитие бизнеса </w:t>
      </w:r>
      <w:r w:rsidRPr="008870CD">
        <w:rPr>
          <w:rFonts w:cs="Times New Roman"/>
          <w:lang w:val="en-US"/>
        </w:rPr>
        <w:t>DIY</w:t>
      </w:r>
      <w:r w:rsidRPr="008870CD">
        <w:rPr>
          <w:rFonts w:cs="Times New Roman"/>
        </w:rPr>
        <w:t xml:space="preserve"> в России</w:t>
      </w:r>
      <w:r w:rsidRPr="008870CD">
        <w:rPr>
          <w:rStyle w:val="a7"/>
          <w:rFonts w:cs="Times New Roman"/>
        </w:rPr>
        <w:footnoteReference w:id="3"/>
      </w:r>
      <w:r w:rsidRPr="008870CD">
        <w:rPr>
          <w:rFonts w:cs="Times New Roman"/>
        </w:rPr>
        <w:t>.</w:t>
      </w:r>
    </w:p>
    <w:p w14:paraId="0C00DC13" w14:textId="77777777" w:rsidR="00D914CB" w:rsidRPr="008870CD" w:rsidRDefault="00D914CB" w:rsidP="00695967">
      <w:pPr>
        <w:ind w:firstLine="360"/>
        <w:jc w:val="both"/>
        <w:rPr>
          <w:rFonts w:cs="Times New Roman"/>
        </w:rPr>
      </w:pPr>
      <w:r w:rsidRPr="008870CD">
        <w:rPr>
          <w:rFonts w:cs="Times New Roman"/>
        </w:rPr>
        <w:t xml:space="preserve">Группа компаний </w:t>
      </w:r>
      <w:r w:rsidRPr="008870CD">
        <w:rPr>
          <w:rFonts w:cs="Times New Roman"/>
          <w:lang w:val="en-US"/>
        </w:rPr>
        <w:t>DIY</w:t>
      </w:r>
      <w:r w:rsidRPr="008870CD">
        <w:rPr>
          <w:rFonts w:cs="Times New Roman"/>
        </w:rPr>
        <w:t xml:space="preserve"> </w:t>
      </w:r>
      <w:r w:rsidRPr="008870CD">
        <w:rPr>
          <w:rFonts w:cs="Times New Roman"/>
          <w:lang w:val="en-US"/>
        </w:rPr>
        <w:t>Group</w:t>
      </w:r>
      <w:r w:rsidRPr="008870CD">
        <w:rPr>
          <w:rFonts w:cs="Times New Roman"/>
        </w:rPr>
        <w:t xml:space="preserve"> занимается распространением продукции формата «Сделай сам», являясь классическим дистрибьютором данного типа товара на российском рынке. Крупные организации, о которых писалось выше и есть клиенты компании </w:t>
      </w:r>
      <w:r w:rsidRPr="008870CD">
        <w:rPr>
          <w:rFonts w:cs="Times New Roman"/>
          <w:lang w:val="en-US"/>
        </w:rPr>
        <w:t>DIY</w:t>
      </w:r>
      <w:r w:rsidRPr="008870CD">
        <w:rPr>
          <w:rFonts w:cs="Times New Roman"/>
        </w:rPr>
        <w:t>. Наиболее значимыми из них являются компании ОБИ, Леруа Мерлен, Максидом, Metro, Лента, Ашан, Касторама, ОКЕЙ, Карусель, и Домовой</w:t>
      </w:r>
      <w:r w:rsidRPr="008870CD">
        <w:rPr>
          <w:rStyle w:val="a7"/>
          <w:rFonts w:cs="Times New Roman"/>
        </w:rPr>
        <w:footnoteReference w:id="4"/>
      </w:r>
      <w:r w:rsidRPr="008870CD">
        <w:rPr>
          <w:rFonts w:cs="Times New Roman"/>
        </w:rPr>
        <w:t xml:space="preserve">. Согласно информации, представленной на официальном сайте компании, </w:t>
      </w:r>
      <w:r w:rsidRPr="008870CD">
        <w:rPr>
          <w:rFonts w:cs="Times New Roman"/>
          <w:lang w:val="en-US"/>
        </w:rPr>
        <w:t>DIY</w:t>
      </w:r>
      <w:r w:rsidRPr="008870CD">
        <w:rPr>
          <w:rFonts w:cs="Times New Roman"/>
        </w:rPr>
        <w:t xml:space="preserve"> </w:t>
      </w:r>
      <w:r w:rsidRPr="008870CD">
        <w:rPr>
          <w:rFonts w:cs="Times New Roman"/>
          <w:lang w:val="en-US"/>
        </w:rPr>
        <w:t>Group</w:t>
      </w:r>
      <w:r w:rsidRPr="008870CD">
        <w:rPr>
          <w:rFonts w:cs="Times New Roman"/>
        </w:rPr>
        <w:t xml:space="preserve"> занимает более 5% от рыночной доли в сегменте продукции </w:t>
      </w:r>
      <w:r w:rsidRPr="008870CD">
        <w:rPr>
          <w:rFonts w:cs="Times New Roman"/>
          <w:lang w:val="en-US"/>
        </w:rPr>
        <w:t>DIY</w:t>
      </w:r>
      <w:r w:rsidRPr="008870CD">
        <w:rPr>
          <w:rFonts w:cs="Times New Roman"/>
        </w:rPr>
        <w:t>. Свои продажи компания осуществляет во многих регионах страны, в чем ей помогает развитая сеть филиалов и представительств по России. Так, помимо головного офиса в Санкт-Петербурге, компания располагает подразделениями в Москве, Екатеринбурге, Самаре и Ростове-на-Дону. В активах компании распределительный центр в Санкт-Петербурге, а также складские комплексы в остальных городах, в которых присутствует компания</w:t>
      </w:r>
      <w:r w:rsidRPr="008870CD">
        <w:rPr>
          <w:rStyle w:val="a7"/>
          <w:rFonts w:cs="Times New Roman"/>
        </w:rPr>
        <w:footnoteReference w:id="5"/>
      </w:r>
      <w:r w:rsidRPr="008870CD">
        <w:rPr>
          <w:rFonts w:cs="Times New Roman"/>
        </w:rPr>
        <w:t>.</w:t>
      </w:r>
    </w:p>
    <w:p w14:paraId="18078E1C" w14:textId="77777777" w:rsidR="00D914CB" w:rsidRDefault="00D914CB" w:rsidP="00695967">
      <w:pPr>
        <w:ind w:firstLine="360"/>
        <w:jc w:val="both"/>
        <w:rPr>
          <w:rFonts w:cs="Times New Roman"/>
        </w:rPr>
      </w:pPr>
      <w:r w:rsidRPr="008870CD">
        <w:rPr>
          <w:rFonts w:cs="Times New Roman"/>
          <w:lang w:val="en-US"/>
        </w:rPr>
        <w:t>DIY</w:t>
      </w:r>
      <w:r w:rsidRPr="008870CD">
        <w:rPr>
          <w:rFonts w:cs="Times New Roman"/>
        </w:rPr>
        <w:t xml:space="preserve"> </w:t>
      </w:r>
      <w:r w:rsidRPr="008870CD">
        <w:rPr>
          <w:rFonts w:cs="Times New Roman"/>
          <w:lang w:val="en-US"/>
        </w:rPr>
        <w:t>Group</w:t>
      </w:r>
      <w:r w:rsidRPr="008870CD">
        <w:rPr>
          <w:rFonts w:cs="Times New Roman"/>
        </w:rPr>
        <w:t xml:space="preserve"> активно применяет информационные технологии для управления деятельностью внутри компании – все проводимые операции отображаются на центральном сервере, в реальном времени контролируется состояние всех подразделений и процессов организации. В ассортименте товаров, которые предлагает компания, насчитывается более 2000 наименований, одними из самых популярных брендов являются «</w:t>
      </w:r>
      <w:r w:rsidRPr="008870CD">
        <w:rPr>
          <w:rFonts w:cs="Times New Roman"/>
          <w:lang w:val="en-US"/>
        </w:rPr>
        <w:t>VIRA</w:t>
      </w:r>
      <w:r w:rsidRPr="008870CD">
        <w:rPr>
          <w:rFonts w:cs="Times New Roman"/>
        </w:rPr>
        <w:t>» (ручной инструмент), «</w:t>
      </w:r>
      <w:r w:rsidRPr="008870CD">
        <w:rPr>
          <w:rFonts w:cs="Times New Roman"/>
          <w:lang w:val="en-US"/>
        </w:rPr>
        <w:t>FRUT</w:t>
      </w:r>
      <w:r w:rsidRPr="008870CD">
        <w:rPr>
          <w:rFonts w:cs="Times New Roman"/>
        </w:rPr>
        <w:t>» (товары для садоводов), «</w:t>
      </w:r>
      <w:r w:rsidRPr="008870CD">
        <w:rPr>
          <w:rFonts w:cs="Times New Roman"/>
          <w:lang w:val="en-US"/>
        </w:rPr>
        <w:t>KROFT</w:t>
      </w:r>
      <w:r w:rsidRPr="008870CD">
        <w:rPr>
          <w:rFonts w:cs="Times New Roman"/>
        </w:rPr>
        <w:t>» (инструменты линейки эконом-сегмента) и «Новая высота» (лестницы и стремянки)</w:t>
      </w:r>
      <w:r>
        <w:rPr>
          <w:rStyle w:val="a7"/>
          <w:rFonts w:cs="Times New Roman"/>
        </w:rPr>
        <w:footnoteReference w:id="6"/>
      </w:r>
      <w:r w:rsidRPr="008870CD">
        <w:rPr>
          <w:rFonts w:cs="Times New Roman"/>
        </w:rPr>
        <w:t>.</w:t>
      </w:r>
      <w:r>
        <w:rPr>
          <w:rFonts w:cs="Times New Roman"/>
        </w:rPr>
        <w:t xml:space="preserve"> Главным приоритетом своей деятельности компания считает предоставление высокого уровня сервиса клиентам, что проявляется в широком диапазоне услуг – начиная от снабжения оборудованием и проведением рекламных акций и заканчивая предоставлением консультационных услуг и организацией транспортной логистики</w:t>
      </w:r>
      <w:r>
        <w:rPr>
          <w:rStyle w:val="a7"/>
          <w:rFonts w:cs="Times New Roman"/>
        </w:rPr>
        <w:footnoteReference w:id="7"/>
      </w:r>
      <w:r>
        <w:rPr>
          <w:rFonts w:cs="Times New Roman"/>
        </w:rPr>
        <w:t>.</w:t>
      </w:r>
    </w:p>
    <w:p w14:paraId="74E38D67" w14:textId="217F13D4" w:rsidR="00D914CB" w:rsidRPr="00B87796" w:rsidRDefault="009E5CC7" w:rsidP="00695967">
      <w:pPr>
        <w:pStyle w:val="20"/>
        <w:numPr>
          <w:ilvl w:val="1"/>
          <w:numId w:val="13"/>
        </w:numPr>
        <w:jc w:val="both"/>
      </w:pPr>
      <w:r>
        <w:lastRenderedPageBreak/>
        <w:t xml:space="preserve"> </w:t>
      </w:r>
      <w:bookmarkStart w:id="17" w:name="_Toc482705758"/>
      <w:r w:rsidR="00D914CB" w:rsidRPr="00B87796">
        <w:t xml:space="preserve">Анализ </w:t>
      </w:r>
      <w:r w:rsidR="009634CE">
        <w:t xml:space="preserve">отрасли </w:t>
      </w:r>
      <w:r w:rsidR="009634CE">
        <w:rPr>
          <w:lang w:val="en-US"/>
        </w:rPr>
        <w:t>DIY</w:t>
      </w:r>
      <w:r w:rsidR="00D914CB" w:rsidRPr="00B87796">
        <w:t>.</w:t>
      </w:r>
      <w:bookmarkEnd w:id="17"/>
    </w:p>
    <w:p w14:paraId="58B4A253" w14:textId="40168F01" w:rsidR="00D914CB" w:rsidRDefault="00D914CB" w:rsidP="00695967">
      <w:pPr>
        <w:ind w:firstLine="708"/>
        <w:jc w:val="both"/>
        <w:rPr>
          <w:rFonts w:cs="Times New Roman"/>
        </w:rPr>
      </w:pPr>
      <w:r>
        <w:rPr>
          <w:rFonts w:cs="Times New Roman"/>
        </w:rPr>
        <w:t xml:space="preserve">Обратная сторона привлекательности рынка </w:t>
      </w:r>
      <w:r>
        <w:rPr>
          <w:rFonts w:cs="Times New Roman"/>
          <w:lang w:val="en-US"/>
        </w:rPr>
        <w:t>DIY</w:t>
      </w:r>
      <w:r>
        <w:rPr>
          <w:rFonts w:cs="Times New Roman"/>
        </w:rPr>
        <w:t xml:space="preserve"> – </w:t>
      </w:r>
      <w:r w:rsidR="00CE21BA">
        <w:rPr>
          <w:rFonts w:cs="Times New Roman"/>
        </w:rPr>
        <w:t>высокая конкуренция</w:t>
      </w:r>
      <w:r>
        <w:rPr>
          <w:rFonts w:cs="Times New Roman"/>
        </w:rPr>
        <w:t xml:space="preserve"> за клиента на всех этапах цепочки поставок. Поставщики крупных строительных гипермаркетов активно конкурируют за продажи продукции формата </w:t>
      </w:r>
      <w:r>
        <w:rPr>
          <w:rFonts w:cs="Times New Roman"/>
          <w:lang w:val="en-US"/>
        </w:rPr>
        <w:t>DIY</w:t>
      </w:r>
      <w:r w:rsidRPr="00F45590">
        <w:rPr>
          <w:rFonts w:cs="Times New Roman"/>
        </w:rPr>
        <w:t>.</w:t>
      </w:r>
      <w:r>
        <w:rPr>
          <w:rFonts w:cs="Times New Roman"/>
        </w:rPr>
        <w:t xml:space="preserve"> Основными конкурентами </w:t>
      </w:r>
      <w:r>
        <w:rPr>
          <w:rFonts w:cs="Times New Roman"/>
          <w:lang w:val="en-US"/>
        </w:rPr>
        <w:t>DIY</w:t>
      </w:r>
      <w:r w:rsidRPr="00DF4A84">
        <w:rPr>
          <w:rFonts w:cs="Times New Roman"/>
        </w:rPr>
        <w:t xml:space="preserve"> </w:t>
      </w:r>
      <w:r>
        <w:rPr>
          <w:rFonts w:cs="Times New Roman"/>
          <w:lang w:val="en-US"/>
        </w:rPr>
        <w:t>Group</w:t>
      </w:r>
      <w:r>
        <w:rPr>
          <w:rFonts w:cs="Times New Roman"/>
        </w:rPr>
        <w:t xml:space="preserve"> являются следующие компании: «220 Вольт», «Мир инструмента», «ВсеИнструменты.ру» и представитель сегмента </w:t>
      </w:r>
      <w:r>
        <w:rPr>
          <w:rFonts w:cs="Times New Roman"/>
          <w:lang w:val="en-US"/>
        </w:rPr>
        <w:t>e</w:t>
      </w:r>
      <w:r w:rsidRPr="00DF4A84">
        <w:rPr>
          <w:rFonts w:cs="Times New Roman"/>
        </w:rPr>
        <w:t>-</w:t>
      </w:r>
      <w:r>
        <w:rPr>
          <w:rFonts w:cs="Times New Roman"/>
          <w:lang w:val="en-US"/>
        </w:rPr>
        <w:t>commerce</w:t>
      </w:r>
      <w:r w:rsidRPr="00DF4A84">
        <w:rPr>
          <w:rFonts w:cs="Times New Roman"/>
        </w:rPr>
        <w:t xml:space="preserve"> </w:t>
      </w:r>
      <w:r>
        <w:rPr>
          <w:rFonts w:cs="Times New Roman"/>
        </w:rPr>
        <w:t xml:space="preserve">«Юлмарт». </w:t>
      </w:r>
    </w:p>
    <w:p w14:paraId="24C43860" w14:textId="5C6EF0E9" w:rsidR="00D914CB" w:rsidRDefault="00D914CB" w:rsidP="00695967">
      <w:pPr>
        <w:ind w:firstLine="708"/>
        <w:jc w:val="both"/>
        <w:rPr>
          <w:rFonts w:cs="Times New Roman"/>
        </w:rPr>
      </w:pPr>
      <w:r>
        <w:rPr>
          <w:rFonts w:cs="Times New Roman"/>
        </w:rPr>
        <w:t xml:space="preserve">Отличительной особенностью конкурентов является то, что сайты компаний являются одновременно и торговыми площадками, на которых можно совершить заказ продукции (на официальном сайте </w:t>
      </w:r>
      <w:r>
        <w:rPr>
          <w:rFonts w:cs="Times New Roman"/>
          <w:lang w:val="en-US"/>
        </w:rPr>
        <w:t>DIY</w:t>
      </w:r>
      <w:r w:rsidRPr="0099797F">
        <w:rPr>
          <w:rFonts w:cs="Times New Roman"/>
        </w:rPr>
        <w:t xml:space="preserve"> </w:t>
      </w:r>
      <w:r>
        <w:rPr>
          <w:rFonts w:cs="Times New Roman"/>
          <w:lang w:val="en-US"/>
        </w:rPr>
        <w:t>Group</w:t>
      </w:r>
      <w:r>
        <w:rPr>
          <w:rFonts w:cs="Times New Roman"/>
        </w:rPr>
        <w:t xml:space="preserve"> представлен лишь каталог товаров без возможности заказа). Сайты компаний </w:t>
      </w:r>
      <w:r w:rsidRPr="00C370CD">
        <w:rPr>
          <w:rFonts w:cs="Times New Roman"/>
        </w:rPr>
        <w:t>«220 Вольт», «ВсеИнструменты.ру»</w:t>
      </w:r>
      <w:r>
        <w:rPr>
          <w:rFonts w:cs="Times New Roman"/>
        </w:rPr>
        <w:t xml:space="preserve"> и </w:t>
      </w:r>
      <w:r w:rsidRPr="00C370CD">
        <w:rPr>
          <w:rFonts w:cs="Times New Roman"/>
        </w:rPr>
        <w:t>«Юлмарт»</w:t>
      </w:r>
      <w:r>
        <w:rPr>
          <w:rFonts w:cs="Times New Roman"/>
        </w:rPr>
        <w:t xml:space="preserve"> имеют разделы для работы как с физическими, так и с юридическими лицами. Продукция компании </w:t>
      </w:r>
      <w:r w:rsidRPr="00C370CD">
        <w:rPr>
          <w:rFonts w:cs="Times New Roman"/>
        </w:rPr>
        <w:t>«Мир инструмента»</w:t>
      </w:r>
      <w:r>
        <w:rPr>
          <w:rFonts w:cs="Times New Roman"/>
        </w:rPr>
        <w:t xml:space="preserve"> доступна лишь для юридических лиц. Таким образом, большая часть конкурентов охватывает также и конечного потребителя, получая за счет этого конкурентное преимущество. </w:t>
      </w:r>
      <w:r w:rsidR="00CE21BA">
        <w:rPr>
          <w:rFonts w:cs="Times New Roman"/>
        </w:rPr>
        <w:t>Для того, чтобы б</w:t>
      </w:r>
      <w:r>
        <w:rPr>
          <w:rFonts w:cs="Times New Roman"/>
        </w:rPr>
        <w:t xml:space="preserve">олее подробно </w:t>
      </w:r>
      <w:r w:rsidR="00CE21BA">
        <w:rPr>
          <w:rFonts w:cs="Times New Roman"/>
        </w:rPr>
        <w:t xml:space="preserve">разобраться </w:t>
      </w:r>
      <w:r>
        <w:rPr>
          <w:rFonts w:cs="Times New Roman"/>
        </w:rPr>
        <w:t>с</w:t>
      </w:r>
      <w:r w:rsidR="00CE21BA">
        <w:rPr>
          <w:rFonts w:cs="Times New Roman"/>
        </w:rPr>
        <w:t xml:space="preserve"> ситуацией в отрасли</w:t>
      </w:r>
      <w:r>
        <w:rPr>
          <w:rFonts w:cs="Times New Roman"/>
        </w:rPr>
        <w:t xml:space="preserve"> </w:t>
      </w:r>
      <w:r>
        <w:rPr>
          <w:rFonts w:cs="Times New Roman"/>
          <w:lang w:val="en-US"/>
        </w:rPr>
        <w:t>DIY</w:t>
      </w:r>
      <w:r w:rsidR="00CE21BA">
        <w:rPr>
          <w:rFonts w:cs="Times New Roman"/>
        </w:rPr>
        <w:t>, проанализируем ее с помощью</w:t>
      </w:r>
      <w:r>
        <w:rPr>
          <w:rFonts w:cs="Times New Roman"/>
        </w:rPr>
        <w:t xml:space="preserve"> анализ</w:t>
      </w:r>
      <w:r w:rsidR="00CE21BA">
        <w:rPr>
          <w:rFonts w:cs="Times New Roman"/>
        </w:rPr>
        <w:t>а</w:t>
      </w:r>
      <w:r>
        <w:rPr>
          <w:rFonts w:cs="Times New Roman"/>
        </w:rPr>
        <w:t xml:space="preserve"> пяти сил конкуренции Портера.</w:t>
      </w:r>
    </w:p>
    <w:p w14:paraId="16B375C6" w14:textId="77777777" w:rsidR="00D914CB" w:rsidRPr="00BA4C50" w:rsidRDefault="00D914CB" w:rsidP="00695967">
      <w:pPr>
        <w:jc w:val="both"/>
        <w:rPr>
          <w:rFonts w:cs="Times New Roman"/>
          <w:i/>
        </w:rPr>
      </w:pPr>
      <w:r w:rsidRPr="00BA4C50">
        <w:rPr>
          <w:rFonts w:cs="Times New Roman"/>
          <w:i/>
        </w:rPr>
        <w:t>Конкуренция между действующими фирмами</w:t>
      </w:r>
    </w:p>
    <w:p w14:paraId="7DB9D78F" w14:textId="77777777" w:rsidR="00D914CB" w:rsidRDefault="00D914CB" w:rsidP="00695967">
      <w:pPr>
        <w:ind w:firstLine="708"/>
        <w:jc w:val="both"/>
        <w:rPr>
          <w:rFonts w:cs="Times New Roman"/>
        </w:rPr>
      </w:pPr>
      <w:r>
        <w:rPr>
          <w:rFonts w:cs="Times New Roman"/>
        </w:rPr>
        <w:t xml:space="preserve">Отрасль </w:t>
      </w:r>
      <w:r>
        <w:rPr>
          <w:rFonts w:cs="Times New Roman"/>
          <w:lang w:val="en-US"/>
        </w:rPr>
        <w:t>DIY</w:t>
      </w:r>
      <w:r w:rsidRPr="00BD1598">
        <w:rPr>
          <w:rFonts w:cs="Times New Roman"/>
        </w:rPr>
        <w:t xml:space="preserve"> </w:t>
      </w:r>
      <w:r>
        <w:rPr>
          <w:rFonts w:cs="Times New Roman"/>
        </w:rPr>
        <w:t>сама по себе характеризуется большим количеством игроков. Стоит отметить, что</w:t>
      </w:r>
      <w:r w:rsidRPr="00C269D3">
        <w:rPr>
          <w:rFonts w:cs="Times New Roman"/>
        </w:rPr>
        <w:t xml:space="preserve"> </w:t>
      </w:r>
      <w:r>
        <w:rPr>
          <w:rFonts w:cs="Times New Roman"/>
        </w:rPr>
        <w:t>общее количество сетей превысило цифру в 600 организаций, однако около 30% российского рынка приходится на компании-лидеры</w:t>
      </w:r>
      <w:r>
        <w:rPr>
          <w:rStyle w:val="a7"/>
          <w:rFonts w:cs="Times New Roman"/>
        </w:rPr>
        <w:footnoteReference w:id="8"/>
      </w:r>
      <w:r>
        <w:rPr>
          <w:rFonts w:cs="Times New Roman"/>
        </w:rPr>
        <w:t>. Так называемая «большая тройка» данного рынка включает в себя такие международные сети, как Леруа Мерлен</w:t>
      </w:r>
      <w:r w:rsidRPr="000B7978">
        <w:rPr>
          <w:rFonts w:cs="Times New Roman"/>
        </w:rPr>
        <w:t xml:space="preserve">, OBI и </w:t>
      </w:r>
      <w:r>
        <w:rPr>
          <w:rFonts w:cs="Times New Roman"/>
        </w:rPr>
        <w:t>Касторама</w:t>
      </w:r>
      <w:r w:rsidRPr="000B7978">
        <w:rPr>
          <w:rFonts w:cs="Times New Roman"/>
        </w:rPr>
        <w:t>.</w:t>
      </w:r>
      <w:r w:rsidRPr="002A5520">
        <w:rPr>
          <w:rFonts w:cs="Times New Roman"/>
        </w:rPr>
        <w:t xml:space="preserve"> </w:t>
      </w:r>
      <w:r>
        <w:rPr>
          <w:rFonts w:cs="Times New Roman"/>
        </w:rPr>
        <w:t>Все эти компании имеют обширную сеть поставщиков. По данным информационного портала «</w:t>
      </w:r>
      <w:r>
        <w:rPr>
          <w:rFonts w:cs="Times New Roman"/>
          <w:lang w:val="en-US"/>
        </w:rPr>
        <w:t>Toshop</w:t>
      </w:r>
      <w:r>
        <w:rPr>
          <w:rFonts w:cs="Times New Roman"/>
        </w:rPr>
        <w:t xml:space="preserve">», число компаний-партнеров у международной торговой сети магазинов </w:t>
      </w:r>
      <w:r>
        <w:rPr>
          <w:rFonts w:cs="Times New Roman"/>
          <w:lang w:val="en-US"/>
        </w:rPr>
        <w:t>OBI</w:t>
      </w:r>
      <w:r>
        <w:rPr>
          <w:rFonts w:cs="Times New Roman"/>
        </w:rPr>
        <w:t xml:space="preserve"> измеряется трехзначными значениями</w:t>
      </w:r>
      <w:r>
        <w:rPr>
          <w:rStyle w:val="a7"/>
          <w:rFonts w:cs="Times New Roman"/>
        </w:rPr>
        <w:footnoteReference w:id="9"/>
      </w:r>
      <w:r>
        <w:rPr>
          <w:rFonts w:cs="Times New Roman"/>
        </w:rPr>
        <w:t>.</w:t>
      </w:r>
    </w:p>
    <w:p w14:paraId="5D8F96B6" w14:textId="12E91348" w:rsidR="00D914CB" w:rsidRDefault="00D914CB" w:rsidP="00695967">
      <w:pPr>
        <w:ind w:firstLine="708"/>
        <w:jc w:val="both"/>
        <w:rPr>
          <w:rFonts w:cs="Times New Roman"/>
        </w:rPr>
      </w:pPr>
      <w:r>
        <w:rPr>
          <w:rFonts w:cs="Times New Roman"/>
        </w:rPr>
        <w:t>На ситуацию внутри отрасли также значительно повлиял недавний кризис. За последние два года падение продаж составило около 5%</w:t>
      </w:r>
      <w:r>
        <w:rPr>
          <w:rStyle w:val="a7"/>
          <w:rFonts w:cs="Times New Roman"/>
        </w:rPr>
        <w:footnoteReference w:id="10"/>
      </w:r>
      <w:r>
        <w:rPr>
          <w:rFonts w:cs="Times New Roman"/>
        </w:rPr>
        <w:t>. Однако</w:t>
      </w:r>
      <w:r w:rsidR="00263420">
        <w:rPr>
          <w:rFonts w:cs="Times New Roman"/>
        </w:rPr>
        <w:t>,</w:t>
      </w:r>
      <w:r>
        <w:rPr>
          <w:rFonts w:cs="Times New Roman"/>
        </w:rPr>
        <w:t xml:space="preserve"> несмотря на тенденцию </w:t>
      </w:r>
      <w:r>
        <w:rPr>
          <w:rFonts w:cs="Times New Roman"/>
        </w:rPr>
        <w:lastRenderedPageBreak/>
        <w:t xml:space="preserve">к сокращению расходов у потребителей, ведущие компании не отказываются от развития: так, компания Леруа Мерлен планирует открывать в среднем по 20 магазинов в год. </w:t>
      </w:r>
    </w:p>
    <w:p w14:paraId="6895B76E" w14:textId="77777777" w:rsidR="00D914CB" w:rsidRDefault="00D914CB" w:rsidP="00695967">
      <w:pPr>
        <w:ind w:firstLine="708"/>
        <w:jc w:val="both"/>
        <w:rPr>
          <w:rFonts w:cs="Times New Roman"/>
        </w:rPr>
      </w:pPr>
      <w:r>
        <w:rPr>
          <w:rFonts w:cs="Times New Roman"/>
        </w:rPr>
        <w:t>С увеличением доли онлайн продаж в последнее время затраты на переключение у потребителей продолжаю снижаться. Удобство работы в интернете позволяет просматривать большое количество информации об интересующей продукции одновременно, а, следовательно, потребители могут безболезненно переключаться между компаниями, выбирая понравившийся вариант. Более того, процедура совершения заказа не перестает быть достаточно простой и в том случае, когда клиентом является юридическое лицо.</w:t>
      </w:r>
    </w:p>
    <w:p w14:paraId="52AAE5B4" w14:textId="77777777" w:rsidR="00D914CB" w:rsidRDefault="00D914CB" w:rsidP="00695967">
      <w:pPr>
        <w:ind w:firstLine="708"/>
        <w:jc w:val="both"/>
        <w:rPr>
          <w:rFonts w:cs="Times New Roman"/>
        </w:rPr>
      </w:pPr>
      <w:r>
        <w:rPr>
          <w:rFonts w:cs="Times New Roman"/>
        </w:rPr>
        <w:t>Таким образом, большое количество игроков в отрасли, падение темпов роста, а также низкие затраты на переключение потребителей свидетельствуют о высоком уровне внутриотраслевой конкуренции.</w:t>
      </w:r>
    </w:p>
    <w:p w14:paraId="013B1611" w14:textId="77777777" w:rsidR="00D914CB" w:rsidRDefault="00D914CB" w:rsidP="00695967">
      <w:pPr>
        <w:jc w:val="both"/>
        <w:rPr>
          <w:rFonts w:cs="Times New Roman"/>
          <w:i/>
        </w:rPr>
      </w:pPr>
    </w:p>
    <w:p w14:paraId="52CA3E53" w14:textId="77777777" w:rsidR="00D914CB" w:rsidRPr="00A44CBC" w:rsidRDefault="00D914CB" w:rsidP="00695967">
      <w:pPr>
        <w:jc w:val="both"/>
        <w:rPr>
          <w:rFonts w:cs="Times New Roman"/>
          <w:i/>
        </w:rPr>
      </w:pPr>
      <w:r w:rsidRPr="00A44CBC">
        <w:rPr>
          <w:rFonts w:cs="Times New Roman"/>
          <w:i/>
        </w:rPr>
        <w:t>Появление на рынке новых конкурентов</w:t>
      </w:r>
    </w:p>
    <w:p w14:paraId="33C5E02E" w14:textId="77FD9FB7" w:rsidR="00D914CB" w:rsidRDefault="00D914CB" w:rsidP="00695967">
      <w:pPr>
        <w:ind w:firstLine="708"/>
        <w:jc w:val="both"/>
        <w:rPr>
          <w:rFonts w:cs="Times New Roman"/>
        </w:rPr>
      </w:pPr>
      <w:r>
        <w:rPr>
          <w:rFonts w:cs="Times New Roman"/>
        </w:rPr>
        <w:t xml:space="preserve">Угроза появления на рынке новых игроков напрямую зависит от </w:t>
      </w:r>
      <w:r w:rsidR="00FF0D62">
        <w:rPr>
          <w:rFonts w:cs="Times New Roman"/>
        </w:rPr>
        <w:t>наличия</w:t>
      </w:r>
      <w:r>
        <w:rPr>
          <w:rFonts w:cs="Times New Roman"/>
        </w:rPr>
        <w:t xml:space="preserve"> входных барьеров в отрасли. В случае с сегментом </w:t>
      </w:r>
      <w:r>
        <w:rPr>
          <w:rFonts w:cs="Times New Roman"/>
          <w:lang w:val="en-US"/>
        </w:rPr>
        <w:t>DIY</w:t>
      </w:r>
      <w:r w:rsidRPr="00F6209B">
        <w:rPr>
          <w:rFonts w:cs="Times New Roman"/>
        </w:rPr>
        <w:t xml:space="preserve"> </w:t>
      </w:r>
      <w:r w:rsidR="00FF0D62">
        <w:rPr>
          <w:rFonts w:cs="Times New Roman"/>
        </w:rPr>
        <w:t>число барьеров</w:t>
      </w:r>
      <w:r>
        <w:rPr>
          <w:rFonts w:cs="Times New Roman"/>
        </w:rPr>
        <w:t xml:space="preserve"> невелико. Ассортимент продукции данной категории достаточно велик, что свидетельствует о большой степени дифференциации. Увеличение продаж в онлайне говорит о большей доступности каналов распределения. И лишь только обладание положительной репутацией, получить которую можно лишь с течением времени, создает значительное препятствие для входа в отрасль. Необходимо упомянуть, что создание образа надежного партнера, предоставляющего высокий уровень сервиса, особенно важно для поставщиков, поэтому наличие опыта и широкой сформировавшейся клиентской базы можно рассматривать как преимущество перед новыми конкурентами.</w:t>
      </w:r>
    </w:p>
    <w:p w14:paraId="4936047A" w14:textId="77777777" w:rsidR="00D914CB" w:rsidRDefault="00D914CB" w:rsidP="00695967">
      <w:pPr>
        <w:ind w:firstLine="708"/>
        <w:jc w:val="both"/>
        <w:rPr>
          <w:rFonts w:cs="Times New Roman"/>
        </w:rPr>
      </w:pPr>
      <w:r>
        <w:rPr>
          <w:rFonts w:cs="Times New Roman"/>
        </w:rPr>
        <w:t xml:space="preserve">Так, учитывая вышеперечисленные факторы, вероятность появления на рынке новых игроков можно оценить выше среднего. </w:t>
      </w:r>
    </w:p>
    <w:p w14:paraId="385685E7" w14:textId="77777777" w:rsidR="00D914CB" w:rsidRPr="008F39F0" w:rsidRDefault="00D914CB" w:rsidP="00695967">
      <w:pPr>
        <w:jc w:val="both"/>
        <w:rPr>
          <w:rFonts w:cs="Times New Roman"/>
          <w:i/>
        </w:rPr>
      </w:pPr>
      <w:r w:rsidRPr="008F39F0">
        <w:rPr>
          <w:rFonts w:cs="Times New Roman"/>
          <w:i/>
        </w:rPr>
        <w:t>Товары-заменители</w:t>
      </w:r>
    </w:p>
    <w:p w14:paraId="6A5BB0A1" w14:textId="71FBCAFE" w:rsidR="00D914CB" w:rsidRDefault="00D914CB" w:rsidP="00695967">
      <w:pPr>
        <w:jc w:val="both"/>
        <w:rPr>
          <w:rFonts w:cs="Times New Roman"/>
        </w:rPr>
      </w:pPr>
      <w:r>
        <w:rPr>
          <w:rFonts w:cs="Times New Roman"/>
        </w:rPr>
        <w:tab/>
        <w:t xml:space="preserve">Рассматривая продукцию сегмента </w:t>
      </w:r>
      <w:r>
        <w:rPr>
          <w:rFonts w:cs="Times New Roman"/>
          <w:lang w:val="en-US"/>
        </w:rPr>
        <w:t>DIY</w:t>
      </w:r>
      <w:r w:rsidRPr="00AE4245">
        <w:rPr>
          <w:rFonts w:cs="Times New Roman"/>
        </w:rPr>
        <w:t xml:space="preserve"> </w:t>
      </w:r>
      <w:r>
        <w:rPr>
          <w:rFonts w:cs="Times New Roman"/>
        </w:rPr>
        <w:t xml:space="preserve">в широком смысле, можно сказать, что более доступные аналоги товаров для дома и ремонта найти достаточно сложно. </w:t>
      </w:r>
      <w:r w:rsidR="00FF0D62">
        <w:rPr>
          <w:rFonts w:cs="Times New Roman"/>
        </w:rPr>
        <w:t xml:space="preserve">Желая </w:t>
      </w:r>
      <w:r>
        <w:rPr>
          <w:rFonts w:cs="Times New Roman"/>
        </w:rPr>
        <w:t xml:space="preserve">сократить расходы, потребители будут искать </w:t>
      </w:r>
      <w:r w:rsidR="003532C8">
        <w:rPr>
          <w:rFonts w:cs="Times New Roman"/>
        </w:rPr>
        <w:t>другой более доступный способ удовлетворения их потребностей.</w:t>
      </w:r>
      <w:r>
        <w:rPr>
          <w:rFonts w:cs="Times New Roman"/>
        </w:rPr>
        <w:t xml:space="preserve"> Услуги по вызову мастера, а также найму бригады рабочих для проведения </w:t>
      </w:r>
      <w:r>
        <w:rPr>
          <w:rFonts w:cs="Times New Roman"/>
        </w:rPr>
        <w:lastRenderedPageBreak/>
        <w:t xml:space="preserve">ремонтов являются более дорогим товаром-заменителем, позволить который может лишь небольшой процент населения. Принимая во внимание недавний кризис, угрозу по отказу от использования традиционных товаров </w:t>
      </w:r>
      <w:r>
        <w:rPr>
          <w:rFonts w:cs="Times New Roman"/>
          <w:lang w:val="en-US"/>
        </w:rPr>
        <w:t>DIY</w:t>
      </w:r>
      <w:r w:rsidRPr="00596362">
        <w:rPr>
          <w:rFonts w:cs="Times New Roman"/>
        </w:rPr>
        <w:t xml:space="preserve"> </w:t>
      </w:r>
      <w:r>
        <w:rPr>
          <w:rFonts w:cs="Times New Roman"/>
        </w:rPr>
        <w:t>можно охарактеризовать как небольшую.</w:t>
      </w:r>
    </w:p>
    <w:p w14:paraId="5A93F5CA" w14:textId="73C63157" w:rsidR="00D914CB" w:rsidRDefault="00D914CB" w:rsidP="00695967">
      <w:pPr>
        <w:jc w:val="both"/>
        <w:rPr>
          <w:rFonts w:cs="Times New Roman"/>
        </w:rPr>
      </w:pPr>
      <w:r>
        <w:rPr>
          <w:rFonts w:cs="Times New Roman"/>
        </w:rPr>
        <w:tab/>
        <w:t xml:space="preserve">Стоит добавить, что в случае роста популярности </w:t>
      </w:r>
      <w:r w:rsidR="00F47720">
        <w:rPr>
          <w:rFonts w:cs="Times New Roman"/>
        </w:rPr>
        <w:t>найма сторонних организаций для проведения</w:t>
      </w:r>
      <w:r>
        <w:rPr>
          <w:rFonts w:cs="Times New Roman"/>
        </w:rPr>
        <w:t xml:space="preserve"> ремонтных услуг, сильного падения продаж продукции </w:t>
      </w:r>
      <w:r>
        <w:rPr>
          <w:rFonts w:cs="Times New Roman"/>
          <w:lang w:val="en-US"/>
        </w:rPr>
        <w:t>DIY</w:t>
      </w:r>
      <w:r w:rsidRPr="00596362">
        <w:rPr>
          <w:rFonts w:cs="Times New Roman"/>
        </w:rPr>
        <w:t xml:space="preserve"> </w:t>
      </w:r>
      <w:r w:rsidR="00F47720">
        <w:rPr>
          <w:rFonts w:cs="Times New Roman"/>
        </w:rPr>
        <w:t>отмечаться не будет. О</w:t>
      </w:r>
      <w:r>
        <w:rPr>
          <w:rFonts w:cs="Times New Roman"/>
        </w:rPr>
        <w:t xml:space="preserve">рганизации, предоставляющие подобные услуги, компенсируют падение спроса на нее </w:t>
      </w:r>
      <w:r w:rsidR="00F47720">
        <w:rPr>
          <w:rFonts w:cs="Times New Roman"/>
        </w:rPr>
        <w:t>со стороны обычных потребителей, в случае если они будут своевременно обновлять инвентарь.</w:t>
      </w:r>
    </w:p>
    <w:p w14:paraId="79493666" w14:textId="77777777" w:rsidR="00D914CB" w:rsidRPr="001A370F" w:rsidRDefault="00D914CB" w:rsidP="00695967">
      <w:pPr>
        <w:jc w:val="both"/>
        <w:rPr>
          <w:rFonts w:cs="Times New Roman"/>
          <w:i/>
        </w:rPr>
      </w:pPr>
      <w:r w:rsidRPr="001A370F">
        <w:rPr>
          <w:rFonts w:cs="Times New Roman"/>
          <w:i/>
        </w:rPr>
        <w:t>Конкурентная сила поставщиков</w:t>
      </w:r>
    </w:p>
    <w:p w14:paraId="08B8D61A" w14:textId="77777777" w:rsidR="00D914CB" w:rsidRDefault="00D914CB" w:rsidP="00695967">
      <w:pPr>
        <w:jc w:val="both"/>
        <w:rPr>
          <w:rFonts w:cs="Times New Roman"/>
        </w:rPr>
      </w:pPr>
      <w:r>
        <w:rPr>
          <w:rFonts w:cs="Times New Roman"/>
        </w:rPr>
        <w:tab/>
        <w:t xml:space="preserve">Перед тем как рассматривать данную силу необходимо уточнить, кого именно следует считать поставщиком в бизнесе </w:t>
      </w:r>
      <w:r>
        <w:rPr>
          <w:rFonts w:cs="Times New Roman"/>
          <w:lang w:val="en-US"/>
        </w:rPr>
        <w:t>DIY</w:t>
      </w:r>
      <w:r w:rsidRPr="00137DFA">
        <w:rPr>
          <w:rFonts w:cs="Times New Roman"/>
        </w:rPr>
        <w:t>.</w:t>
      </w:r>
      <w:r>
        <w:rPr>
          <w:rFonts w:cs="Times New Roman"/>
        </w:rPr>
        <w:t xml:space="preserve"> Поставщики-производители продукции, от которых начинается цепочка поставок, представлены в большом количестве, что говорит о слабой концентрации отрасли поставщика. Зачастую производители находятся на развивающихся рынках, откуда продукция транспортируется далее к местам нахождения потребителей, а значит, риски, что поставщики в дальнейшем преобразуются в интегрированные предприятия невелики. Помимо прочего, товары, предлагаемые поставщиками-производителями, хоть и дифференцированы в большой степени, не являются уникальными и незаменимыми. </w:t>
      </w:r>
    </w:p>
    <w:p w14:paraId="35FA5E6A" w14:textId="77777777" w:rsidR="00D914CB" w:rsidRDefault="00D914CB" w:rsidP="00695967">
      <w:pPr>
        <w:jc w:val="both"/>
        <w:rPr>
          <w:rFonts w:cs="Times New Roman"/>
        </w:rPr>
      </w:pPr>
      <w:r>
        <w:rPr>
          <w:rFonts w:cs="Times New Roman"/>
        </w:rPr>
        <w:tab/>
        <w:t xml:space="preserve">Если рассматривать в качестве поставщиков промежуточные звенья цепи поставок (компании-дистрибьюторы, перекупщики, снабжающие конечные розничные магазины), то надо признать, что вышеперечисленные выводы применимы и к данной категории поставщиков. Таким образом, в отрасли </w:t>
      </w:r>
      <w:r>
        <w:rPr>
          <w:rFonts w:cs="Times New Roman"/>
          <w:lang w:val="en-US"/>
        </w:rPr>
        <w:t>DIY</w:t>
      </w:r>
      <w:r w:rsidRPr="00EA4408">
        <w:rPr>
          <w:rFonts w:cs="Times New Roman"/>
        </w:rPr>
        <w:t xml:space="preserve"> </w:t>
      </w:r>
      <w:r>
        <w:rPr>
          <w:rFonts w:cs="Times New Roman"/>
        </w:rPr>
        <w:t>поставщики не обладают большой силой.</w:t>
      </w:r>
    </w:p>
    <w:p w14:paraId="6104E079" w14:textId="77777777" w:rsidR="00D914CB" w:rsidRPr="002E49DD" w:rsidRDefault="00D914CB" w:rsidP="00695967">
      <w:pPr>
        <w:jc w:val="both"/>
        <w:rPr>
          <w:rFonts w:cs="Times New Roman"/>
          <w:i/>
        </w:rPr>
      </w:pPr>
      <w:r w:rsidRPr="002E49DD">
        <w:rPr>
          <w:rFonts w:cs="Times New Roman"/>
          <w:i/>
        </w:rPr>
        <w:t>Конкурентная власть потребителей</w:t>
      </w:r>
    </w:p>
    <w:p w14:paraId="1324653D" w14:textId="77777777" w:rsidR="00D914CB" w:rsidRPr="00595A9A" w:rsidRDefault="00D914CB" w:rsidP="00695967">
      <w:pPr>
        <w:jc w:val="both"/>
        <w:rPr>
          <w:rFonts w:cs="Times New Roman"/>
        </w:rPr>
      </w:pPr>
      <w:r>
        <w:rPr>
          <w:rFonts w:cs="Times New Roman"/>
        </w:rPr>
        <w:tab/>
        <w:t xml:space="preserve">По аналогии с предыдущей силой модели Портера, потребителей можно условно разделить на две группы: розничные магазины и конечные потребители. Как отмечалось выше, сетей </w:t>
      </w:r>
      <w:r>
        <w:rPr>
          <w:rFonts w:cs="Times New Roman"/>
          <w:lang w:val="en-US"/>
        </w:rPr>
        <w:t>DIY</w:t>
      </w:r>
      <w:r>
        <w:rPr>
          <w:rFonts w:cs="Times New Roman"/>
        </w:rPr>
        <w:t xml:space="preserve"> в России насчитывается более 600, но по-настоящему крупных игроков не так уж много. Размеры лидеров позволяют им диктовать свои условия поставщикам, а обладание полной информацией о поставщике лишь усиливает их власть в отрасли.</w:t>
      </w:r>
    </w:p>
    <w:p w14:paraId="764CA27C" w14:textId="77777777" w:rsidR="00D914CB" w:rsidRDefault="00D914CB" w:rsidP="00695967">
      <w:pPr>
        <w:jc w:val="both"/>
        <w:rPr>
          <w:rFonts w:cs="Times New Roman"/>
        </w:rPr>
      </w:pPr>
      <w:r w:rsidRPr="00595A9A">
        <w:rPr>
          <w:rFonts w:cs="Times New Roman"/>
        </w:rPr>
        <w:tab/>
      </w:r>
      <w:r>
        <w:rPr>
          <w:rFonts w:cs="Times New Roman"/>
        </w:rPr>
        <w:t xml:space="preserve">Говоря о потребителе как о конечном пользователе продукции, стоит упомянуть об отсутствии больших издержек перехода от одного продавца к другому и доступность информации о существующих предложениях рынка. Большая степень дифференциации </w:t>
      </w:r>
      <w:r>
        <w:rPr>
          <w:rFonts w:cs="Times New Roman"/>
        </w:rPr>
        <w:lastRenderedPageBreak/>
        <w:t xml:space="preserve">продукции немного снижает данную силу, но в целом конкурентная власть потребителей отрасли </w:t>
      </w:r>
      <w:r>
        <w:rPr>
          <w:rFonts w:cs="Times New Roman"/>
          <w:lang w:val="en-US"/>
        </w:rPr>
        <w:t>DIY</w:t>
      </w:r>
      <w:r w:rsidRPr="007408A2">
        <w:rPr>
          <w:rFonts w:cs="Times New Roman"/>
        </w:rPr>
        <w:t xml:space="preserve"> </w:t>
      </w:r>
      <w:r>
        <w:rPr>
          <w:rFonts w:cs="Times New Roman"/>
        </w:rPr>
        <w:t>является высокой.</w:t>
      </w:r>
    </w:p>
    <w:p w14:paraId="2DABFAFD" w14:textId="351E1621" w:rsidR="008759DB" w:rsidRDefault="00D914CB" w:rsidP="00695967">
      <w:pPr>
        <w:ind w:firstLine="708"/>
        <w:jc w:val="both"/>
        <w:rPr>
          <w:rFonts w:cs="Times New Roman"/>
        </w:rPr>
      </w:pPr>
      <w:r>
        <w:rPr>
          <w:rFonts w:cs="Times New Roman"/>
        </w:rPr>
        <w:t xml:space="preserve">Проанализировав источники конкуренции отрасли с помощью модели пяти сил Портера, </w:t>
      </w:r>
      <w:r w:rsidR="008759DB">
        <w:rPr>
          <w:rFonts w:cs="Times New Roman"/>
        </w:rPr>
        <w:t>можно</w:t>
      </w:r>
      <w:r>
        <w:rPr>
          <w:rFonts w:cs="Times New Roman"/>
        </w:rPr>
        <w:t xml:space="preserve"> сделать вывод о том, что наиболее ярко выражены угрозы внутриотраслевой конкуренции и угрозы потери текущих клиентов. Данные выводы подчеркивают необходимость ведения гибкой стратегии, позволяющий быстро реагировать на изменения, а также фокусирования на сокращение издержек по всей цепочке поставок. Кроме того, анализ продемонстрировал, насколько группе компаний </w:t>
      </w:r>
      <w:r>
        <w:rPr>
          <w:rFonts w:cs="Times New Roman"/>
          <w:lang w:val="en-US"/>
        </w:rPr>
        <w:t>DIY</w:t>
      </w:r>
      <w:r w:rsidRPr="00804625">
        <w:rPr>
          <w:rFonts w:cs="Times New Roman"/>
        </w:rPr>
        <w:t xml:space="preserve"> </w:t>
      </w:r>
      <w:r>
        <w:rPr>
          <w:rFonts w:cs="Times New Roman"/>
          <w:lang w:val="en-US"/>
        </w:rPr>
        <w:t>Group</w:t>
      </w:r>
      <w:r>
        <w:rPr>
          <w:rFonts w:cs="Times New Roman"/>
        </w:rPr>
        <w:t xml:space="preserve"> важно сохранять репутацию надежного партнера, подде</w:t>
      </w:r>
      <w:r w:rsidR="008759DB">
        <w:rPr>
          <w:rFonts w:cs="Times New Roman"/>
        </w:rPr>
        <w:t>рживая высокий уровень сервиса.</w:t>
      </w:r>
    </w:p>
    <w:p w14:paraId="5E43B931" w14:textId="734D74CF" w:rsidR="009634CE" w:rsidRDefault="009634CE" w:rsidP="009634CE">
      <w:pPr>
        <w:pStyle w:val="20"/>
        <w:numPr>
          <w:ilvl w:val="1"/>
          <w:numId w:val="13"/>
        </w:numPr>
      </w:pPr>
      <w:r>
        <w:t xml:space="preserve"> </w:t>
      </w:r>
      <w:bookmarkStart w:id="18" w:name="_Toc482705759"/>
      <w:r>
        <w:t>Анализ макросреды</w:t>
      </w:r>
      <w:r w:rsidR="00BD0F26">
        <w:t xml:space="preserve"> компании</w:t>
      </w:r>
      <w:bookmarkEnd w:id="18"/>
    </w:p>
    <w:p w14:paraId="764DE034" w14:textId="6155A51C" w:rsidR="00D914CB" w:rsidRDefault="00D914CB" w:rsidP="00695967">
      <w:pPr>
        <w:ind w:firstLine="708"/>
        <w:jc w:val="both"/>
        <w:rPr>
          <w:rFonts w:cs="Times New Roman"/>
        </w:rPr>
      </w:pPr>
      <w:r>
        <w:rPr>
          <w:rFonts w:cs="Times New Roman"/>
        </w:rPr>
        <w:t>На результаты текущей и будущей деятельности любой организации оказывает значительное влияние и самый общий слой внешней среды – так называемая макросреда. Наряду с анализом пяти сил Портера для формирования достоверной картины окружения предприятия целесообразно рассмотреть шесть компонент макроокружения – политический, экономический, социальный, технологический, экологический и правовой.</w:t>
      </w:r>
    </w:p>
    <w:p w14:paraId="249F34B0" w14:textId="77777777" w:rsidR="00D914CB" w:rsidRPr="007007AC" w:rsidRDefault="00D914CB" w:rsidP="00695967">
      <w:pPr>
        <w:jc w:val="both"/>
        <w:rPr>
          <w:rFonts w:cs="Times New Roman"/>
          <w:i/>
        </w:rPr>
      </w:pPr>
      <w:r w:rsidRPr="007007AC">
        <w:rPr>
          <w:rFonts w:cs="Times New Roman"/>
          <w:i/>
        </w:rPr>
        <w:t>Политически</w:t>
      </w:r>
      <w:r>
        <w:rPr>
          <w:rFonts w:cs="Times New Roman"/>
          <w:i/>
        </w:rPr>
        <w:t>е</w:t>
      </w:r>
      <w:r w:rsidRPr="007007AC">
        <w:rPr>
          <w:rFonts w:cs="Times New Roman"/>
          <w:i/>
        </w:rPr>
        <w:t xml:space="preserve"> фактор</w:t>
      </w:r>
      <w:r>
        <w:rPr>
          <w:rFonts w:cs="Times New Roman"/>
          <w:i/>
        </w:rPr>
        <w:t>ы</w:t>
      </w:r>
      <w:r w:rsidRPr="007007AC">
        <w:rPr>
          <w:rFonts w:cs="Times New Roman"/>
          <w:i/>
        </w:rPr>
        <w:t xml:space="preserve"> внешней среды</w:t>
      </w:r>
    </w:p>
    <w:p w14:paraId="0AB4F8EA" w14:textId="77777777" w:rsidR="00D914CB" w:rsidRDefault="00D914CB" w:rsidP="00695967">
      <w:pPr>
        <w:jc w:val="both"/>
        <w:rPr>
          <w:rFonts w:cs="Times New Roman"/>
        </w:rPr>
      </w:pPr>
      <w:r>
        <w:rPr>
          <w:rFonts w:cs="Times New Roman"/>
        </w:rPr>
        <w:tab/>
        <w:t>В современной экономике границы предприятия определить достаточно трудно - на сегодняшний день организации представляют собой развитую сеть цепи поставок, в которой немаловажную роль играет международная торговля. Исходя из сложившейся ситуации надо признать, что политическому фактору макроокружения должно отводиться повышенное внимание со стороны менеджмента компании. Международные сети гипермаркетов, включая их взаимоотношения с поставщиками, находятся под влиянием местного законодательства. Вообще, степень влияния государства на сферу деятельности организаций может сыграть ключевую роль при изменении расстановок сил в конкурентной борьбе в пределах отрасли. К примеру, корректируя товарные и связанные с ними финансовые потоки, правительства стран могут создавать препятствия для проведения привычных организациям международных операций. За последнее время наиболее ярко эта проблема была выражена в секторе пищевой промышленности, что значительно сказалось на прибылях компаний причастных к данному рынку.</w:t>
      </w:r>
    </w:p>
    <w:p w14:paraId="5BBDEC97" w14:textId="77777777" w:rsidR="00D914CB" w:rsidRDefault="00D914CB" w:rsidP="00695967">
      <w:pPr>
        <w:jc w:val="both"/>
        <w:rPr>
          <w:rFonts w:cs="Times New Roman"/>
        </w:rPr>
      </w:pPr>
      <w:r>
        <w:rPr>
          <w:rFonts w:cs="Times New Roman"/>
        </w:rPr>
        <w:tab/>
        <w:t xml:space="preserve">Другим фактором данной компоненты можно назвать политическую нестабильность, из которой вытекают изменения отношений между государствами с последующими ограничениями на организацию совместных проектов. Так, некоторые </w:t>
      </w:r>
      <w:r>
        <w:rPr>
          <w:rFonts w:cs="Times New Roman"/>
        </w:rPr>
        <w:lastRenderedPageBreak/>
        <w:t xml:space="preserve">политические лидеры, опасаясь нарастающей мощи отдельных государств, активно продвигают идеи развития внутренних экономик, побуждая корпорации отказываться от зарубежных подразделений, сосредоточенных в развивающихся странах. Воплощение таких идей в жизнь в сильной степени скорректируют цепи поставок организаций. Потенциально многим представителям различных секторов, включая и сегмент </w:t>
      </w:r>
      <w:r>
        <w:rPr>
          <w:rFonts w:cs="Times New Roman"/>
          <w:lang w:val="en-US"/>
        </w:rPr>
        <w:t>DIY</w:t>
      </w:r>
      <w:r>
        <w:rPr>
          <w:rFonts w:cs="Times New Roman"/>
        </w:rPr>
        <w:t xml:space="preserve">, необходимо будет пересмотреть свои отношения с поставщиками, логистическими провайдерами и другими участниками их деятельности. </w:t>
      </w:r>
    </w:p>
    <w:p w14:paraId="202A56EA" w14:textId="77777777" w:rsidR="00D914CB" w:rsidRPr="00CA009B" w:rsidRDefault="00D914CB" w:rsidP="00695967">
      <w:pPr>
        <w:jc w:val="both"/>
        <w:rPr>
          <w:rFonts w:cs="Times New Roman"/>
          <w:i/>
        </w:rPr>
      </w:pPr>
      <w:r w:rsidRPr="00CA009B">
        <w:rPr>
          <w:rFonts w:cs="Times New Roman"/>
          <w:i/>
        </w:rPr>
        <w:t>Экономические факторы внешней среды</w:t>
      </w:r>
    </w:p>
    <w:p w14:paraId="4183B0EA" w14:textId="77777777" w:rsidR="0003011C" w:rsidRDefault="00D914CB" w:rsidP="00695967">
      <w:pPr>
        <w:jc w:val="both"/>
        <w:rPr>
          <w:rFonts w:cs="Times New Roman"/>
        </w:rPr>
      </w:pPr>
      <w:r>
        <w:rPr>
          <w:rFonts w:cs="Times New Roman"/>
        </w:rPr>
        <w:tab/>
        <w:t xml:space="preserve">Экономический рост тех стран, в которых сосредоточена деятельность предприятия, является важнейшем фактором данной компоненты. Нетрудно заметить, как кризис последних лет в России наложил отпечаток на развитие розничного бизнеса. Изменения экономических мировых сил открывают новые возможности для успешной реализации стратегии многих компаний, поэтому периодическое наблюдение за трендами, происходящими в мировой экономике становится критичным для топ-менеджмента компаний. Использование мировых аналитических отчетов, таких как </w:t>
      </w:r>
      <w:r>
        <w:rPr>
          <w:rFonts w:cs="Times New Roman"/>
          <w:lang w:val="en-US"/>
        </w:rPr>
        <w:t>Doing</w:t>
      </w:r>
      <w:r w:rsidRPr="008F1F2A">
        <w:rPr>
          <w:rFonts w:cs="Times New Roman"/>
        </w:rPr>
        <w:t xml:space="preserve"> </w:t>
      </w:r>
      <w:r>
        <w:rPr>
          <w:rFonts w:cs="Times New Roman"/>
          <w:lang w:val="en-US"/>
        </w:rPr>
        <w:t>Business</w:t>
      </w:r>
      <w:r>
        <w:rPr>
          <w:rStyle w:val="a7"/>
          <w:rFonts w:cs="Times New Roman"/>
          <w:lang w:val="en-US"/>
        </w:rPr>
        <w:footnoteReference w:id="11"/>
      </w:r>
      <w:r w:rsidRPr="008F1F2A">
        <w:rPr>
          <w:rFonts w:cs="Times New Roman"/>
        </w:rPr>
        <w:t>,</w:t>
      </w:r>
      <w:r>
        <w:rPr>
          <w:rFonts w:cs="Times New Roman"/>
        </w:rPr>
        <w:t xml:space="preserve"> позволит организациям оставаться в курсе событий. Важность этого фактора наиболее ярко проявляется на примере компании </w:t>
      </w:r>
      <w:r>
        <w:rPr>
          <w:rFonts w:cs="Times New Roman"/>
          <w:lang w:val="en-US"/>
        </w:rPr>
        <w:t>DIY</w:t>
      </w:r>
      <w:r w:rsidRPr="008F1F2A">
        <w:rPr>
          <w:rFonts w:cs="Times New Roman"/>
        </w:rPr>
        <w:t xml:space="preserve"> </w:t>
      </w:r>
      <w:r>
        <w:rPr>
          <w:rFonts w:cs="Times New Roman"/>
          <w:lang w:val="en-US"/>
        </w:rPr>
        <w:t>Group</w:t>
      </w:r>
      <w:r>
        <w:rPr>
          <w:rFonts w:cs="Times New Roman"/>
        </w:rPr>
        <w:t xml:space="preserve">. Компании удалось сформировать свое конкурентное преимущество благодаря отлаженной работе с китайскими партнерами, воспользовавшись ростом привлекательности этого рынка. </w:t>
      </w:r>
    </w:p>
    <w:p w14:paraId="7FD14CC3" w14:textId="2EC1A4F0" w:rsidR="0003011C" w:rsidRDefault="00D914CB" w:rsidP="00695967">
      <w:pPr>
        <w:jc w:val="both"/>
        <w:rPr>
          <w:rFonts w:cs="Times New Roman"/>
          <w:i/>
        </w:rPr>
      </w:pPr>
      <w:r>
        <w:rPr>
          <w:rFonts w:cs="Times New Roman"/>
        </w:rPr>
        <w:tab/>
        <w:t xml:space="preserve">Еще одним важным экономическим фактором является динамика изменений процентных ставок. Снижения ставок по кредиту частично объясняют намерения компаний-лидеров сектора </w:t>
      </w:r>
      <w:r>
        <w:rPr>
          <w:rFonts w:cs="Times New Roman"/>
          <w:lang w:val="en-US"/>
        </w:rPr>
        <w:t>DIY</w:t>
      </w:r>
      <w:r w:rsidRPr="002E3702">
        <w:rPr>
          <w:rFonts w:cs="Times New Roman"/>
        </w:rPr>
        <w:t xml:space="preserve"> </w:t>
      </w:r>
      <w:r>
        <w:rPr>
          <w:rFonts w:cs="Times New Roman"/>
        </w:rPr>
        <w:t xml:space="preserve">расширить сеть своих гипермаркетов. Вложение заемных средств по привлекательным условиям окажется грамотным решением инвестиционной политики фирм. Говоря о </w:t>
      </w:r>
      <w:r>
        <w:rPr>
          <w:rFonts w:cs="Times New Roman"/>
          <w:lang w:val="en-US"/>
        </w:rPr>
        <w:t>DIY</w:t>
      </w:r>
      <w:r w:rsidRPr="002E3702">
        <w:rPr>
          <w:rFonts w:cs="Times New Roman"/>
        </w:rPr>
        <w:t xml:space="preserve"> </w:t>
      </w:r>
      <w:r>
        <w:rPr>
          <w:rFonts w:cs="Times New Roman"/>
          <w:lang w:val="en-US"/>
        </w:rPr>
        <w:t>Group</w:t>
      </w:r>
      <w:r>
        <w:rPr>
          <w:rFonts w:cs="Times New Roman"/>
        </w:rPr>
        <w:t>, необходимо подчеркнуть, что компания также может воспользоваться данными изменениями, инвестировав средства в складские мощности и распределительные центры в городах присутствия.</w:t>
      </w:r>
    </w:p>
    <w:p w14:paraId="68A01444" w14:textId="6A775A55" w:rsidR="00D914CB" w:rsidRPr="00244D3A" w:rsidRDefault="00D914CB" w:rsidP="00695967">
      <w:pPr>
        <w:jc w:val="both"/>
        <w:rPr>
          <w:rFonts w:cs="Times New Roman"/>
          <w:i/>
        </w:rPr>
      </w:pPr>
      <w:r w:rsidRPr="00244D3A">
        <w:rPr>
          <w:rFonts w:cs="Times New Roman"/>
          <w:i/>
        </w:rPr>
        <w:t>Социальные факторы внешней среды</w:t>
      </w:r>
    </w:p>
    <w:p w14:paraId="603654AF" w14:textId="77777777" w:rsidR="00D914CB" w:rsidRDefault="00D914CB" w:rsidP="00695967">
      <w:pPr>
        <w:jc w:val="both"/>
        <w:rPr>
          <w:rFonts w:cs="Times New Roman"/>
        </w:rPr>
      </w:pPr>
      <w:r>
        <w:rPr>
          <w:rFonts w:cs="Times New Roman"/>
        </w:rPr>
        <w:tab/>
        <w:t xml:space="preserve">Среди социальной компоненты особое место занимают изменения представлений населения о качестве жизни. Иногда такие изменения помогают интерпретировать рост популярности товаров определенной категории на потребительских рынках. Так, жители </w:t>
      </w:r>
      <w:r>
        <w:rPr>
          <w:rFonts w:cs="Times New Roman"/>
        </w:rPr>
        <w:lastRenderedPageBreak/>
        <w:t>крупных мегаполисов, в особенности Москвы, не перестают формировать спрос на земельные участки</w:t>
      </w:r>
      <w:r>
        <w:rPr>
          <w:rStyle w:val="a7"/>
          <w:rFonts w:cs="Times New Roman"/>
        </w:rPr>
        <w:footnoteReference w:id="12"/>
      </w:r>
      <w:r>
        <w:rPr>
          <w:rFonts w:cs="Times New Roman"/>
        </w:rPr>
        <w:t>. Распространение представлений о тихой и спокойной жизни за городом частично обуславливает желание покупки таких участков. В результате, такие изменения могут спровоцировать рост на товары для благоустройства дачи, садовый инвентарь и другие</w:t>
      </w:r>
      <w:r w:rsidRPr="00B66764">
        <w:rPr>
          <w:rFonts w:cs="Times New Roman"/>
        </w:rPr>
        <w:t xml:space="preserve"> </w:t>
      </w:r>
      <w:r>
        <w:rPr>
          <w:rFonts w:cs="Times New Roman"/>
        </w:rPr>
        <w:t xml:space="preserve">товары </w:t>
      </w:r>
      <w:r>
        <w:rPr>
          <w:rFonts w:cs="Times New Roman"/>
          <w:lang w:val="en-US"/>
        </w:rPr>
        <w:t>DIY</w:t>
      </w:r>
      <w:r w:rsidRPr="00B66764">
        <w:rPr>
          <w:rFonts w:cs="Times New Roman"/>
        </w:rPr>
        <w:t xml:space="preserve"> </w:t>
      </w:r>
      <w:r>
        <w:rPr>
          <w:rFonts w:cs="Times New Roman"/>
        </w:rPr>
        <w:t xml:space="preserve">направления. На данном примере видно, как отслеживание социальных трендов позволит компаниям, занимающихся продажей товаров сегментов </w:t>
      </w:r>
      <w:r>
        <w:rPr>
          <w:rFonts w:cs="Times New Roman"/>
          <w:lang w:val="en-US"/>
        </w:rPr>
        <w:t>DIY</w:t>
      </w:r>
      <w:r>
        <w:rPr>
          <w:rFonts w:cs="Times New Roman"/>
        </w:rPr>
        <w:t>, не только лучше прогнозировать спрос, но и менять приоритеты в структуре портфеля товарного ассортимента.</w:t>
      </w:r>
    </w:p>
    <w:p w14:paraId="1F5BB191" w14:textId="62518532" w:rsidR="00D914CB" w:rsidRDefault="00D914CB" w:rsidP="00695967">
      <w:pPr>
        <w:jc w:val="both"/>
        <w:rPr>
          <w:rFonts w:cs="Times New Roman"/>
        </w:rPr>
      </w:pPr>
      <w:r>
        <w:rPr>
          <w:rFonts w:cs="Times New Roman"/>
        </w:rPr>
        <w:tab/>
        <w:t xml:space="preserve">В качестве других примеров социальной компоненты, влияющих на рынок </w:t>
      </w:r>
      <w:r>
        <w:rPr>
          <w:rFonts w:cs="Times New Roman"/>
          <w:lang w:val="en-US"/>
        </w:rPr>
        <w:t>DIY</w:t>
      </w:r>
      <w:r>
        <w:rPr>
          <w:rFonts w:cs="Times New Roman"/>
        </w:rPr>
        <w:t xml:space="preserve">, можно привести изменения в демографической структуре населения. В частности, </w:t>
      </w:r>
      <w:r w:rsidR="0003011C">
        <w:rPr>
          <w:rFonts w:cs="Times New Roman"/>
        </w:rPr>
        <w:t>факт наличия большого количества семейных пар</w:t>
      </w:r>
      <w:r>
        <w:rPr>
          <w:rFonts w:cs="Times New Roman"/>
        </w:rPr>
        <w:t xml:space="preserve"> в определенных регионах можно использовать для продвижения продаж инструментов и других товаров </w:t>
      </w:r>
      <w:r>
        <w:rPr>
          <w:rFonts w:cs="Times New Roman"/>
          <w:lang w:val="en-US"/>
        </w:rPr>
        <w:t>DIY</w:t>
      </w:r>
      <w:r>
        <w:rPr>
          <w:rFonts w:cs="Times New Roman"/>
        </w:rPr>
        <w:t xml:space="preserve">, </w:t>
      </w:r>
      <w:r w:rsidR="0003011C">
        <w:rPr>
          <w:rFonts w:cs="Times New Roman"/>
        </w:rPr>
        <w:t xml:space="preserve">приобретаемых зачастую в качестве подарка мужчинам. </w:t>
      </w:r>
      <w:r>
        <w:rPr>
          <w:rFonts w:cs="Times New Roman"/>
        </w:rPr>
        <w:t>Построение социального портрета целевой аудитории помогает компаниям вести более грамотную закупочную политику, отталкиваясь от потребностей и предпочтений клиентов определенного рынка. Нетрудно заметить, как подобные предпочтения будут влиять на всех участников цепи поставок, затрагивая производителей, компаний-распространителей и других агентов.</w:t>
      </w:r>
    </w:p>
    <w:p w14:paraId="1BB7C20C" w14:textId="77777777" w:rsidR="00D914CB" w:rsidRPr="00D61923" w:rsidRDefault="00D914CB" w:rsidP="00695967">
      <w:pPr>
        <w:jc w:val="both"/>
        <w:rPr>
          <w:rFonts w:cs="Times New Roman"/>
          <w:i/>
        </w:rPr>
      </w:pPr>
      <w:r w:rsidRPr="00D61923">
        <w:rPr>
          <w:rFonts w:cs="Times New Roman"/>
          <w:i/>
        </w:rPr>
        <w:t>Технологические факторы внешней среды</w:t>
      </w:r>
    </w:p>
    <w:p w14:paraId="739C0CF0" w14:textId="77777777" w:rsidR="00D914CB" w:rsidRDefault="00D914CB" w:rsidP="00695967">
      <w:pPr>
        <w:jc w:val="both"/>
        <w:rPr>
          <w:rFonts w:cs="Times New Roman"/>
        </w:rPr>
      </w:pPr>
      <w:r>
        <w:rPr>
          <w:rFonts w:cs="Times New Roman"/>
        </w:rPr>
        <w:tab/>
        <w:t xml:space="preserve">Пожалуй, самое сильное влияние на отрасль </w:t>
      </w:r>
      <w:r>
        <w:rPr>
          <w:rFonts w:cs="Times New Roman"/>
          <w:lang w:val="en-US"/>
        </w:rPr>
        <w:t>DIY</w:t>
      </w:r>
      <w:r w:rsidRPr="00F57B5E">
        <w:rPr>
          <w:rFonts w:cs="Times New Roman"/>
        </w:rPr>
        <w:t xml:space="preserve"> </w:t>
      </w:r>
      <w:r>
        <w:rPr>
          <w:rFonts w:cs="Times New Roman"/>
        </w:rPr>
        <w:t xml:space="preserve">оказало развитие онлайн-торговли. Сегодня, традиционным строительным гипермаркетам, распространяющим продукцию сегмента </w:t>
      </w:r>
      <w:r>
        <w:rPr>
          <w:rFonts w:cs="Times New Roman"/>
          <w:lang w:val="en-US"/>
        </w:rPr>
        <w:t>DIY</w:t>
      </w:r>
      <w:r>
        <w:rPr>
          <w:rFonts w:cs="Times New Roman"/>
        </w:rPr>
        <w:t xml:space="preserve">, бросают вызов современные компании из сферы </w:t>
      </w:r>
      <w:r>
        <w:rPr>
          <w:rFonts w:cs="Times New Roman"/>
          <w:lang w:val="en-US"/>
        </w:rPr>
        <w:t>e</w:t>
      </w:r>
      <w:r w:rsidRPr="00F57B5E">
        <w:rPr>
          <w:rFonts w:cs="Times New Roman"/>
        </w:rPr>
        <w:t>-</w:t>
      </w:r>
      <w:r>
        <w:rPr>
          <w:rFonts w:cs="Times New Roman"/>
          <w:lang w:val="en-US"/>
        </w:rPr>
        <w:t>commerce</w:t>
      </w:r>
      <w:r>
        <w:rPr>
          <w:rFonts w:cs="Times New Roman"/>
        </w:rPr>
        <w:t xml:space="preserve">. В интернете происходит контакт не только с конечным покупателем, но и с поставщиками, производителями и прочими посредниками по всей цепочке поставок. Помимо таких контактов, в интернете осуществляется и большая часть продвижения продукции. Так, растет популярность онлайн-рекламы в формате видеоконтента: </w:t>
      </w:r>
      <w:r>
        <w:rPr>
          <w:rFonts w:cs="Times New Roman"/>
          <w:lang w:val="en-US"/>
        </w:rPr>
        <w:t>Facebook</w:t>
      </w:r>
      <w:r w:rsidRPr="00E30E98">
        <w:rPr>
          <w:rFonts w:cs="Times New Roman"/>
        </w:rPr>
        <w:t xml:space="preserve">, </w:t>
      </w:r>
      <w:r>
        <w:rPr>
          <w:rFonts w:cs="Times New Roman"/>
          <w:lang w:val="en-US"/>
        </w:rPr>
        <w:t>Bing</w:t>
      </w:r>
      <w:r w:rsidRPr="00E30E98">
        <w:rPr>
          <w:rFonts w:cs="Times New Roman"/>
        </w:rPr>
        <w:t xml:space="preserve"> </w:t>
      </w:r>
      <w:r>
        <w:rPr>
          <w:rFonts w:cs="Times New Roman"/>
        </w:rPr>
        <w:t xml:space="preserve">и </w:t>
      </w:r>
      <w:r>
        <w:rPr>
          <w:rFonts w:cs="Times New Roman"/>
          <w:lang w:val="en-US"/>
        </w:rPr>
        <w:t>Youtube</w:t>
      </w:r>
      <w:r w:rsidRPr="00E30E98">
        <w:rPr>
          <w:rFonts w:cs="Times New Roman"/>
        </w:rPr>
        <w:t xml:space="preserve"> </w:t>
      </w:r>
      <w:r>
        <w:rPr>
          <w:rFonts w:cs="Times New Roman"/>
        </w:rPr>
        <w:t xml:space="preserve">уже получают сверхприбыли от продвижения видеорекламы. Такие прибыли легко объяснимы: по статистике вероятность того, что потенциальный покупатель, посмотрев видеоролик, совершит покупка близка к 85%. Важен и имидж компании-продавца в социальных сетях. Система рейтингов и отзывов о компании и предлагаемой ей продукции </w:t>
      </w:r>
      <w:r>
        <w:rPr>
          <w:rFonts w:cs="Times New Roman"/>
        </w:rPr>
        <w:lastRenderedPageBreak/>
        <w:t>используется потенциальными клиентами перед покупкой в восьми случаях из десяти</w:t>
      </w:r>
      <w:r>
        <w:rPr>
          <w:rStyle w:val="a7"/>
          <w:rFonts w:cs="Times New Roman"/>
        </w:rPr>
        <w:footnoteReference w:id="13"/>
      </w:r>
      <w:r>
        <w:rPr>
          <w:rFonts w:cs="Times New Roman"/>
        </w:rPr>
        <w:t>. Еще более эффективным способом рекламы является размещение продакт-плейсмента в видеороликах популярных блогеров: учитывая миллионные аудитории самых просматриваемых каналов, привлечение одного покупателя может обойтись компании всего лишь в пару копеек</w:t>
      </w:r>
      <w:r>
        <w:rPr>
          <w:rStyle w:val="a7"/>
          <w:rFonts w:cs="Times New Roman"/>
        </w:rPr>
        <w:footnoteReference w:id="14"/>
      </w:r>
      <w:r>
        <w:rPr>
          <w:rFonts w:cs="Times New Roman"/>
        </w:rPr>
        <w:t>.</w:t>
      </w:r>
    </w:p>
    <w:p w14:paraId="44A95770" w14:textId="77777777" w:rsidR="00D914CB" w:rsidRDefault="00D914CB" w:rsidP="00695967">
      <w:pPr>
        <w:jc w:val="both"/>
        <w:rPr>
          <w:rFonts w:cs="Times New Roman"/>
        </w:rPr>
      </w:pPr>
      <w:r>
        <w:rPr>
          <w:rFonts w:cs="Times New Roman"/>
        </w:rPr>
        <w:tab/>
        <w:t xml:space="preserve">Таким образом, развитие цифрового формата уже позволяет компаниям осуществлять большую часть операций в интернете – начиная от приобретения рекламы и заканчивая контактом с покупателями. Компаниям многих сфер, включая сегмент </w:t>
      </w:r>
      <w:r>
        <w:rPr>
          <w:rFonts w:cs="Times New Roman"/>
          <w:lang w:val="en-US"/>
        </w:rPr>
        <w:t>DIY</w:t>
      </w:r>
      <w:r>
        <w:rPr>
          <w:rFonts w:cs="Times New Roman"/>
        </w:rPr>
        <w:t xml:space="preserve">, игнорировать такие возможности крайне нежелательно. Поэтому для ведения успешной конкурентной борьбы с фирмами </w:t>
      </w:r>
      <w:r>
        <w:rPr>
          <w:rFonts w:cs="Times New Roman"/>
          <w:lang w:val="en-US"/>
        </w:rPr>
        <w:t>e</w:t>
      </w:r>
      <w:r w:rsidRPr="00D638A0">
        <w:rPr>
          <w:rFonts w:cs="Times New Roman"/>
        </w:rPr>
        <w:t>-</w:t>
      </w:r>
      <w:r>
        <w:rPr>
          <w:rFonts w:cs="Times New Roman"/>
          <w:lang w:val="en-US"/>
        </w:rPr>
        <w:t>commerce</w:t>
      </w:r>
      <w:r>
        <w:rPr>
          <w:rFonts w:cs="Times New Roman"/>
        </w:rPr>
        <w:t xml:space="preserve">, традиционные сети </w:t>
      </w:r>
      <w:r>
        <w:rPr>
          <w:rFonts w:cs="Times New Roman"/>
          <w:lang w:val="en-US"/>
        </w:rPr>
        <w:t>DIY</w:t>
      </w:r>
      <w:r>
        <w:rPr>
          <w:rFonts w:cs="Times New Roman"/>
        </w:rPr>
        <w:t xml:space="preserve"> наряду с поставщиками должны учитывать современные технологические возможности. </w:t>
      </w:r>
    </w:p>
    <w:p w14:paraId="2F8C2E18" w14:textId="77777777" w:rsidR="00D914CB" w:rsidRPr="006F4653" w:rsidRDefault="00D914CB" w:rsidP="00695967">
      <w:pPr>
        <w:jc w:val="both"/>
        <w:rPr>
          <w:rFonts w:cs="Times New Roman"/>
          <w:i/>
        </w:rPr>
      </w:pPr>
      <w:r w:rsidRPr="006F4653">
        <w:rPr>
          <w:rFonts w:cs="Times New Roman"/>
          <w:i/>
        </w:rPr>
        <w:t>Экологические факторы внешней среды</w:t>
      </w:r>
    </w:p>
    <w:p w14:paraId="2FD1105B" w14:textId="61321D17" w:rsidR="00D914CB" w:rsidRDefault="00D914CB" w:rsidP="00695967">
      <w:pPr>
        <w:jc w:val="both"/>
        <w:rPr>
          <w:rFonts w:cs="Times New Roman"/>
        </w:rPr>
      </w:pPr>
      <w:r>
        <w:rPr>
          <w:rFonts w:cs="Times New Roman"/>
        </w:rPr>
        <w:tab/>
        <w:t xml:space="preserve">Сегодня немало внимания уделяется аспекту влияния деятельности организаций на окружающую среду. Рассматривая будущие поколения в качестве стейкхолдеров современных организаций, менеджменту компаний необходимо приступать к формированию стратегии с учетом экологического фактора. Что касается продукции </w:t>
      </w:r>
      <w:r>
        <w:rPr>
          <w:rFonts w:cs="Times New Roman"/>
          <w:lang w:val="en-US"/>
        </w:rPr>
        <w:t>DIY</w:t>
      </w:r>
      <w:r>
        <w:rPr>
          <w:rFonts w:cs="Times New Roman"/>
        </w:rPr>
        <w:t>, то здесь учет данного фактора может проявляться в изготовлении товаров из экологичных материалов, минимизации использование пластика в упаковке и в самой продукции, использование энергосберегающих аккумуляторов в качестве деталей электрического инструмента и другие примеры. Несмотря на то, что в России осведомленность населения о проблемах устойчивого развития только начинает получать распространение, построение имиджа предприятия с наименьшим влиянием на окружающую среду принесет выгоду компаниям в долгосрочной перспективе.</w:t>
      </w:r>
    </w:p>
    <w:p w14:paraId="026D5166" w14:textId="77777777" w:rsidR="00D914CB" w:rsidRPr="004A26AF" w:rsidRDefault="00D914CB" w:rsidP="00695967">
      <w:pPr>
        <w:jc w:val="both"/>
        <w:rPr>
          <w:rFonts w:cs="Times New Roman"/>
          <w:i/>
        </w:rPr>
      </w:pPr>
      <w:r w:rsidRPr="004A26AF">
        <w:rPr>
          <w:rFonts w:cs="Times New Roman"/>
          <w:i/>
        </w:rPr>
        <w:t>Правовые факторы внешней среды</w:t>
      </w:r>
    </w:p>
    <w:p w14:paraId="36D85D78" w14:textId="77777777" w:rsidR="00D914CB" w:rsidRDefault="00D914CB" w:rsidP="00695967">
      <w:pPr>
        <w:jc w:val="both"/>
        <w:rPr>
          <w:rFonts w:cs="Times New Roman"/>
        </w:rPr>
      </w:pPr>
      <w:r>
        <w:rPr>
          <w:rFonts w:cs="Times New Roman"/>
        </w:rPr>
        <w:tab/>
        <w:t xml:space="preserve">Данный аспект макросреды тесно переплетается с остальными, в особенности с политическим компонентом, однако его рассмотрению стоит уделить внимание организаций любых отраслей. Во избежание корпоративных судебных разбирательств предприятия, осуществляющие международные операции должны перманентно </w:t>
      </w:r>
      <w:r>
        <w:rPr>
          <w:rFonts w:cs="Times New Roman"/>
        </w:rPr>
        <w:lastRenderedPageBreak/>
        <w:t>контролировать свою деятельность на предмет соответствия существующим правовым нормам, соблюдая допустимые границы взаимоотношений с другими субъектами права. Компаниям, сотрудничающим с сетью партнеров, необходимо предъявлять аналогичные требования ко всем поставщикам и другим агентам. Учет и соблюдение правовых факторов сами по себе не добавляют конкурентных преимуществ организации, а лишь определяют правила игры и устанавливают определенные ограничения, игнорирование которых, в свою очередь, ставит под угрозу жизнеспособность предприятия.</w:t>
      </w:r>
    </w:p>
    <w:p w14:paraId="25868CE7" w14:textId="5A281F3D" w:rsidR="00D914CB" w:rsidRDefault="00D914CB" w:rsidP="00695967">
      <w:pPr>
        <w:jc w:val="both"/>
        <w:rPr>
          <w:rFonts w:cs="Times New Roman"/>
        </w:rPr>
      </w:pPr>
      <w:r>
        <w:rPr>
          <w:rFonts w:cs="Times New Roman"/>
        </w:rPr>
        <w:tab/>
        <w:t xml:space="preserve">Повышенные стандарты </w:t>
      </w:r>
      <w:r w:rsidR="00835E74">
        <w:rPr>
          <w:rFonts w:cs="Times New Roman"/>
        </w:rPr>
        <w:t>безопасности</w:t>
      </w:r>
      <w:r>
        <w:rPr>
          <w:rFonts w:cs="Times New Roman"/>
        </w:rPr>
        <w:t xml:space="preserve"> продукции электрических инструментов и вытекающее из этого ужесточение требований к поиску партнера-производителя – пример влияния правового фактора на деятельность фирм сегмента </w:t>
      </w:r>
      <w:r>
        <w:rPr>
          <w:rFonts w:cs="Times New Roman"/>
          <w:lang w:val="en-US"/>
        </w:rPr>
        <w:t>DIY</w:t>
      </w:r>
      <w:r w:rsidRPr="00AC305E">
        <w:rPr>
          <w:rFonts w:cs="Times New Roman"/>
        </w:rPr>
        <w:t>.</w:t>
      </w:r>
      <w:r>
        <w:rPr>
          <w:rFonts w:cs="Times New Roman"/>
        </w:rPr>
        <w:t xml:space="preserve"> Вот почему повышается важность аудита качества продукции на начальных этапах цепи поставок. В случае с сотрудничеством с международными партнерами полезно иметь рабочие группы в зонах локации партнерских организаций. Компетентные сотрудники в подобных рабочих группах помогут не только своевременно предотвратить проблемы, связанные с качеством, но и, обладая знаниями о местном рынке, найти наиболее подходящего партнера по бизнесу.</w:t>
      </w:r>
    </w:p>
    <w:p w14:paraId="7103661C" w14:textId="77777777" w:rsidR="009634CE" w:rsidRPr="00C81DAB" w:rsidRDefault="00D914CB" w:rsidP="00695967">
      <w:pPr>
        <w:jc w:val="both"/>
        <w:rPr>
          <w:rFonts w:cs="Times New Roman"/>
        </w:rPr>
      </w:pPr>
      <w:r>
        <w:rPr>
          <w:rFonts w:cs="Times New Roman"/>
        </w:rPr>
        <w:tab/>
        <w:t xml:space="preserve">Рассмотрение макроокружения отрасли </w:t>
      </w:r>
      <w:r>
        <w:rPr>
          <w:rFonts w:cs="Times New Roman"/>
          <w:lang w:val="en-US"/>
        </w:rPr>
        <w:t>DIY</w:t>
      </w:r>
      <w:r w:rsidRPr="00ED3A42">
        <w:rPr>
          <w:rFonts w:cs="Times New Roman"/>
        </w:rPr>
        <w:t xml:space="preserve"> </w:t>
      </w:r>
      <w:r>
        <w:rPr>
          <w:rFonts w:cs="Times New Roman"/>
        </w:rPr>
        <w:t xml:space="preserve">с использованием </w:t>
      </w:r>
      <w:r>
        <w:rPr>
          <w:rFonts w:cs="Times New Roman"/>
          <w:lang w:val="en-US"/>
        </w:rPr>
        <w:t>PESTEL</w:t>
      </w:r>
      <w:r w:rsidRPr="00ED3A42">
        <w:rPr>
          <w:rFonts w:cs="Times New Roman"/>
        </w:rPr>
        <w:t>-</w:t>
      </w:r>
      <w:r>
        <w:rPr>
          <w:rFonts w:cs="Times New Roman"/>
        </w:rPr>
        <w:t xml:space="preserve">анализа позволило дополнить представления о внешней среде данного сегмента. </w:t>
      </w:r>
    </w:p>
    <w:p w14:paraId="7523F6FB" w14:textId="39A38CE5" w:rsidR="009634CE" w:rsidRDefault="009634CE" w:rsidP="009634CE">
      <w:pPr>
        <w:pStyle w:val="20"/>
        <w:numPr>
          <w:ilvl w:val="1"/>
          <w:numId w:val="13"/>
        </w:numPr>
      </w:pPr>
      <w:r>
        <w:t xml:space="preserve"> </w:t>
      </w:r>
      <w:bookmarkStart w:id="19" w:name="_Toc482705760"/>
      <w:r>
        <w:rPr>
          <w:lang w:val="en-US"/>
        </w:rPr>
        <w:t>SWOT</w:t>
      </w:r>
      <w:r>
        <w:t xml:space="preserve">-анализ компании </w:t>
      </w:r>
      <w:r>
        <w:rPr>
          <w:lang w:val="en-US"/>
        </w:rPr>
        <w:t>DIY</w:t>
      </w:r>
      <w:r w:rsidRPr="009634CE">
        <w:t xml:space="preserve"> </w:t>
      </w:r>
      <w:r>
        <w:rPr>
          <w:lang w:val="en-US"/>
        </w:rPr>
        <w:t>Group</w:t>
      </w:r>
      <w:r>
        <w:t>.</w:t>
      </w:r>
      <w:bookmarkEnd w:id="19"/>
    </w:p>
    <w:p w14:paraId="35D84F43" w14:textId="3A153763" w:rsidR="00D914CB" w:rsidRPr="00C53FA8" w:rsidRDefault="00D914CB" w:rsidP="00695967">
      <w:pPr>
        <w:jc w:val="both"/>
        <w:rPr>
          <w:rFonts w:cs="Times New Roman"/>
        </w:rPr>
      </w:pPr>
      <w:r>
        <w:rPr>
          <w:rFonts w:cs="Times New Roman"/>
        </w:rPr>
        <w:t xml:space="preserve">Принимая во внимание анализ внешнего слоя, приступим к формированию позиционирования компании </w:t>
      </w:r>
      <w:r>
        <w:rPr>
          <w:rFonts w:cs="Times New Roman"/>
          <w:lang w:val="en-US"/>
        </w:rPr>
        <w:t>DIY</w:t>
      </w:r>
      <w:r w:rsidRPr="007A6882">
        <w:rPr>
          <w:rFonts w:cs="Times New Roman"/>
        </w:rPr>
        <w:t xml:space="preserve"> </w:t>
      </w:r>
      <w:r>
        <w:rPr>
          <w:rFonts w:cs="Times New Roman"/>
          <w:lang w:val="en-US"/>
        </w:rPr>
        <w:t>Group</w:t>
      </w:r>
      <w:r>
        <w:rPr>
          <w:rFonts w:cs="Times New Roman"/>
        </w:rPr>
        <w:t xml:space="preserve"> с помощью </w:t>
      </w:r>
      <w:r>
        <w:rPr>
          <w:rFonts w:cs="Times New Roman"/>
          <w:lang w:val="en-US"/>
        </w:rPr>
        <w:t>SWOT</w:t>
      </w:r>
      <w:r w:rsidRPr="0021279F">
        <w:rPr>
          <w:rFonts w:cs="Times New Roman"/>
        </w:rPr>
        <w:t>-</w:t>
      </w:r>
      <w:r w:rsidR="006E6F0A">
        <w:rPr>
          <w:rFonts w:cs="Times New Roman"/>
        </w:rPr>
        <w:t>анализа. Перед тем, как при</w:t>
      </w:r>
      <w:r>
        <w:rPr>
          <w:rFonts w:cs="Times New Roman"/>
        </w:rPr>
        <w:t xml:space="preserve">ступить к формированию проблемы и требований к разработке ее решения, </w:t>
      </w:r>
      <w:r w:rsidR="00D9733E">
        <w:rPr>
          <w:rFonts w:cs="Times New Roman"/>
        </w:rPr>
        <w:t>целесообразно</w:t>
      </w:r>
      <w:r>
        <w:rPr>
          <w:rFonts w:cs="Times New Roman"/>
        </w:rPr>
        <w:t xml:space="preserve"> рассмотреть организацию </w:t>
      </w:r>
      <w:r w:rsidR="00D9733E">
        <w:rPr>
          <w:rFonts w:cs="Times New Roman"/>
        </w:rPr>
        <w:t>на предмет сильных и слабых сторон в ее деятельности, а также наличия возможностей и потенциальных угроз.</w:t>
      </w:r>
    </w:p>
    <w:p w14:paraId="466592E8" w14:textId="77777777" w:rsidR="00D914CB" w:rsidRPr="00960DC5" w:rsidRDefault="00D914CB" w:rsidP="00695967">
      <w:pPr>
        <w:jc w:val="both"/>
        <w:rPr>
          <w:rFonts w:cs="Times New Roman"/>
          <w:i/>
        </w:rPr>
      </w:pPr>
      <w:r>
        <w:rPr>
          <w:rFonts w:cs="Times New Roman"/>
          <w:i/>
          <w:lang w:val="en-US"/>
        </w:rPr>
        <w:t>S</w:t>
      </w:r>
      <w:r w:rsidRPr="00BA35AB">
        <w:rPr>
          <w:rFonts w:cs="Times New Roman"/>
          <w:i/>
        </w:rPr>
        <w:t xml:space="preserve"> - </w:t>
      </w:r>
      <w:r w:rsidRPr="00960DC5">
        <w:rPr>
          <w:rFonts w:cs="Times New Roman"/>
          <w:i/>
          <w:lang w:val="en-US"/>
        </w:rPr>
        <w:t>S</w:t>
      </w:r>
      <w:r w:rsidRPr="00960DC5">
        <w:rPr>
          <w:rFonts w:cs="Times New Roman"/>
          <w:i/>
        </w:rPr>
        <w:t>trengths</w:t>
      </w:r>
    </w:p>
    <w:p w14:paraId="41C1B8C1" w14:textId="1CA72475" w:rsidR="00D914CB" w:rsidRDefault="00D914CB" w:rsidP="00695967">
      <w:pPr>
        <w:jc w:val="both"/>
        <w:rPr>
          <w:rFonts w:cs="Times New Roman"/>
        </w:rPr>
      </w:pPr>
      <w:r>
        <w:rPr>
          <w:rFonts w:cs="Times New Roman"/>
        </w:rPr>
        <w:tab/>
      </w:r>
      <w:r w:rsidRPr="00BA35AB">
        <w:rPr>
          <w:rFonts w:cs="Times New Roman"/>
        </w:rPr>
        <w:t xml:space="preserve"> </w:t>
      </w:r>
      <w:r>
        <w:rPr>
          <w:rFonts w:cs="Times New Roman"/>
        </w:rPr>
        <w:t xml:space="preserve">Пожалуй, главной сильной стороной компании является многолетний опыт работы на рынке. С момента выкупа российскими акционерами бизнеса </w:t>
      </w:r>
      <w:r>
        <w:rPr>
          <w:rFonts w:cs="Times New Roman"/>
          <w:lang w:val="en-US"/>
        </w:rPr>
        <w:t>DIY</w:t>
      </w:r>
      <w:r>
        <w:rPr>
          <w:rFonts w:cs="Times New Roman"/>
        </w:rPr>
        <w:t xml:space="preserve"> в 2000 году</w:t>
      </w:r>
      <w:r>
        <w:rPr>
          <w:rStyle w:val="a7"/>
          <w:rFonts w:cs="Times New Roman"/>
        </w:rPr>
        <w:footnoteReference w:id="15"/>
      </w:r>
      <w:r>
        <w:rPr>
          <w:rFonts w:cs="Times New Roman"/>
        </w:rPr>
        <w:t xml:space="preserve"> компании удалось значительно расширить свою сеть партнерских отношений с поставщ</w:t>
      </w:r>
      <w:r w:rsidR="0037272D">
        <w:rPr>
          <w:rFonts w:cs="Times New Roman"/>
        </w:rPr>
        <w:t>иками и клиентами. Многолетнее изучение</w:t>
      </w:r>
      <w:r>
        <w:rPr>
          <w:rFonts w:cs="Times New Roman"/>
        </w:rPr>
        <w:t xml:space="preserve"> позволило добиться глубокого понимания рынка, что, в свою очередь, было оценено крупнейшими организациями, являющимися лидерами розничного бизнеса. Вся «большая тройка» рынка продукции </w:t>
      </w:r>
      <w:r>
        <w:rPr>
          <w:rFonts w:cs="Times New Roman"/>
          <w:lang w:val="en-US"/>
        </w:rPr>
        <w:t>DIY</w:t>
      </w:r>
      <w:r>
        <w:rPr>
          <w:rFonts w:cs="Times New Roman"/>
        </w:rPr>
        <w:t xml:space="preserve">, </w:t>
      </w:r>
      <w:r>
        <w:rPr>
          <w:rFonts w:cs="Times New Roman"/>
        </w:rPr>
        <w:lastRenderedPageBreak/>
        <w:t>включающая в себя компании Леруа Мерлен, ОБИ и Касторама на сегодняшний день находятся в числе клиентов компании. Работа с лидерами рынка позволяет компании обучаться на постоянной основе, постоянно повышая уровень сервиса. Помимо самого факта работы с ведущими игроками рынка, признание деятельности компании выражается в получении многочисленных грамот и наград от других клиентов.</w:t>
      </w:r>
    </w:p>
    <w:p w14:paraId="3FD9A239" w14:textId="77777777" w:rsidR="00D914CB" w:rsidRDefault="00D914CB" w:rsidP="00695967">
      <w:pPr>
        <w:jc w:val="both"/>
        <w:rPr>
          <w:rFonts w:cs="Times New Roman"/>
        </w:rPr>
      </w:pPr>
      <w:r>
        <w:rPr>
          <w:rFonts w:cs="Times New Roman"/>
        </w:rPr>
        <w:tab/>
        <w:t xml:space="preserve">Такие сильные позиции фирмы на рынке обусловлены еще одним фактором, который стоит отдельного упоминания. Компания на самых начальных уровнях цепи поставок контролирует распространяемую продукцию благодаря рабочим группам, находящимся на китайской стороне – основном рынке, поставляющем продукцию фирмы. Постоянное нахождение представителей </w:t>
      </w:r>
      <w:r>
        <w:rPr>
          <w:rFonts w:cs="Times New Roman"/>
          <w:lang w:val="en-US"/>
        </w:rPr>
        <w:t>DIY</w:t>
      </w:r>
      <w:r w:rsidRPr="00C94862">
        <w:rPr>
          <w:rFonts w:cs="Times New Roman"/>
        </w:rPr>
        <w:t xml:space="preserve"> </w:t>
      </w:r>
      <w:r>
        <w:rPr>
          <w:rFonts w:cs="Times New Roman"/>
          <w:lang w:val="en-US"/>
        </w:rPr>
        <w:t>Group</w:t>
      </w:r>
      <w:r>
        <w:rPr>
          <w:rFonts w:cs="Times New Roman"/>
        </w:rPr>
        <w:t xml:space="preserve"> в Китае позволило компании установить множество контактов с местными производителями, а проводимые инспекции осуществляют необходимый для предоставление высокого уровня сервиса контроль качества продукции. Производители, непрерывно общаясь с представителями компании, стали лучше понимать ее потребности, что с течением времени сформировало конкурентное преимущество </w:t>
      </w:r>
      <w:r>
        <w:rPr>
          <w:rFonts w:cs="Times New Roman"/>
          <w:lang w:val="en-US"/>
        </w:rPr>
        <w:t>DIY</w:t>
      </w:r>
      <w:r w:rsidRPr="005B3812">
        <w:rPr>
          <w:rFonts w:cs="Times New Roman"/>
        </w:rPr>
        <w:t xml:space="preserve"> </w:t>
      </w:r>
      <w:r>
        <w:rPr>
          <w:rFonts w:cs="Times New Roman"/>
          <w:lang w:val="en-US"/>
        </w:rPr>
        <w:t>Group</w:t>
      </w:r>
      <w:r w:rsidRPr="005B3812">
        <w:rPr>
          <w:rFonts w:cs="Times New Roman"/>
        </w:rPr>
        <w:t xml:space="preserve"> </w:t>
      </w:r>
      <w:r>
        <w:rPr>
          <w:rFonts w:cs="Times New Roman"/>
        </w:rPr>
        <w:t>на рынке поставщика.</w:t>
      </w:r>
    </w:p>
    <w:p w14:paraId="1B3143F2" w14:textId="77777777" w:rsidR="00D914CB" w:rsidRDefault="00D914CB" w:rsidP="00695967">
      <w:pPr>
        <w:jc w:val="both"/>
        <w:rPr>
          <w:rFonts w:cs="Times New Roman"/>
        </w:rPr>
      </w:pPr>
      <w:r>
        <w:rPr>
          <w:rFonts w:cs="Times New Roman"/>
        </w:rPr>
        <w:tab/>
        <w:t>Третьей сильной стороной организации является предоставление широкого ассортимента продукции, содержащего более 2000 наименований. Товарная дифференциация увеличивает конкурентную силу поставщика, увеличивая шансы на реализацию его продукции.</w:t>
      </w:r>
    </w:p>
    <w:p w14:paraId="4C084938" w14:textId="77777777" w:rsidR="00D914CB" w:rsidRDefault="00D914CB" w:rsidP="00695967">
      <w:pPr>
        <w:jc w:val="both"/>
        <w:rPr>
          <w:rFonts w:cs="Times New Roman"/>
        </w:rPr>
      </w:pPr>
      <w:r>
        <w:rPr>
          <w:rFonts w:cs="Times New Roman"/>
        </w:rPr>
        <w:tab/>
        <w:t xml:space="preserve">Помимо товарного ассортимента, компания также предоставляет большой перечень услуг, постоянно работая над его расширением. Так, </w:t>
      </w:r>
      <w:r>
        <w:rPr>
          <w:rFonts w:cs="Times New Roman"/>
          <w:lang w:val="en-US"/>
        </w:rPr>
        <w:t>DIY</w:t>
      </w:r>
      <w:r w:rsidRPr="00C962B1">
        <w:rPr>
          <w:rFonts w:cs="Times New Roman"/>
        </w:rPr>
        <w:t xml:space="preserve"> </w:t>
      </w:r>
      <w:r>
        <w:rPr>
          <w:rFonts w:cs="Times New Roman"/>
          <w:lang w:val="en-US"/>
        </w:rPr>
        <w:t>Group</w:t>
      </w:r>
      <w:r>
        <w:rPr>
          <w:rFonts w:cs="Times New Roman"/>
        </w:rPr>
        <w:t xml:space="preserve"> не ограничивается функциями простого дистрибьютора, но и выступает профессиональным консультантом, предоставляя клиентам максимальный объем достоверной информации о распространяемых товарах. Организация способствует увеличению продаж товаров клиентов, непосредственно участвуя в предложении идей по продвижению продукции в гипермаркетах и других сбытовых точках клиентов. Позиционируя себя как надежного партнера по бизнесу, </w:t>
      </w:r>
      <w:r>
        <w:rPr>
          <w:rFonts w:cs="Times New Roman"/>
          <w:lang w:val="en-US"/>
        </w:rPr>
        <w:t>DIY</w:t>
      </w:r>
      <w:r w:rsidRPr="00B97A3B">
        <w:rPr>
          <w:rFonts w:cs="Times New Roman"/>
        </w:rPr>
        <w:t xml:space="preserve"> </w:t>
      </w:r>
      <w:r>
        <w:rPr>
          <w:rFonts w:cs="Times New Roman"/>
          <w:lang w:val="en-US"/>
        </w:rPr>
        <w:t>Group</w:t>
      </w:r>
      <w:r>
        <w:rPr>
          <w:rFonts w:cs="Times New Roman"/>
        </w:rPr>
        <w:t xml:space="preserve"> также берет на себя обязанности по обмену и возврату брака.</w:t>
      </w:r>
    </w:p>
    <w:p w14:paraId="74EDCCEC" w14:textId="77777777" w:rsidR="00D914CB" w:rsidRPr="00255961" w:rsidRDefault="00D914CB" w:rsidP="00695967">
      <w:pPr>
        <w:jc w:val="both"/>
        <w:rPr>
          <w:rFonts w:cs="Times New Roman"/>
        </w:rPr>
      </w:pPr>
      <w:r>
        <w:rPr>
          <w:rFonts w:cs="Times New Roman"/>
        </w:rPr>
        <w:tab/>
        <w:t xml:space="preserve">Наконец, отдельного упоминания заслуживает отлаженная система транспортной логистики компании. Здесь в активе компании – многолетнее сотрудничество с российским экспедитором, предлагающим разнообразные способы организации перевозок. Логистические партнеры компании также предоставляют и складские услуги. С их помощью она легко осуществляет хранение и консолидацию продукции на китайской </w:t>
      </w:r>
      <w:r>
        <w:rPr>
          <w:rFonts w:cs="Times New Roman"/>
        </w:rPr>
        <w:lastRenderedPageBreak/>
        <w:t>территории. Подробное описание о том, как именно выглядит цепь поставок компании, содержится в последующем параграфе.</w:t>
      </w:r>
    </w:p>
    <w:p w14:paraId="61DB62EF" w14:textId="77777777" w:rsidR="00D914CB" w:rsidRPr="008F7F1D" w:rsidRDefault="00D914CB" w:rsidP="00695967">
      <w:pPr>
        <w:jc w:val="both"/>
        <w:rPr>
          <w:rFonts w:cs="Times New Roman"/>
          <w:i/>
        </w:rPr>
      </w:pPr>
      <w:r w:rsidRPr="008317E8">
        <w:rPr>
          <w:rFonts w:cs="Times New Roman"/>
          <w:i/>
          <w:lang w:val="en-US"/>
        </w:rPr>
        <w:t>W</w:t>
      </w:r>
      <w:r w:rsidRPr="008F7F1D">
        <w:rPr>
          <w:rFonts w:cs="Times New Roman"/>
          <w:i/>
        </w:rPr>
        <w:t xml:space="preserve"> – </w:t>
      </w:r>
      <w:r w:rsidRPr="008317E8">
        <w:rPr>
          <w:rFonts w:cs="Times New Roman"/>
          <w:i/>
          <w:lang w:val="en-US"/>
        </w:rPr>
        <w:t>Weaknesses</w:t>
      </w:r>
    </w:p>
    <w:p w14:paraId="386F4590" w14:textId="77777777" w:rsidR="00D914CB" w:rsidRDefault="00D914CB" w:rsidP="00695967">
      <w:pPr>
        <w:ind w:firstLine="708"/>
        <w:jc w:val="both"/>
        <w:rPr>
          <w:rFonts w:cs="Times New Roman"/>
        </w:rPr>
      </w:pPr>
      <w:r>
        <w:rPr>
          <w:rFonts w:cs="Times New Roman"/>
        </w:rPr>
        <w:t xml:space="preserve">При сравнительном анализе сайтов компаний-конкурентов была идентифицирована первое слабое место </w:t>
      </w:r>
      <w:r>
        <w:rPr>
          <w:rFonts w:cs="Times New Roman"/>
          <w:lang w:val="en-US"/>
        </w:rPr>
        <w:t>DIY</w:t>
      </w:r>
      <w:r w:rsidRPr="008F7F1D">
        <w:rPr>
          <w:rFonts w:cs="Times New Roman"/>
        </w:rPr>
        <w:t xml:space="preserve"> </w:t>
      </w:r>
      <w:r>
        <w:rPr>
          <w:rFonts w:cs="Times New Roman"/>
          <w:lang w:val="en-US"/>
        </w:rPr>
        <w:t>Group</w:t>
      </w:r>
      <w:r>
        <w:rPr>
          <w:rFonts w:cs="Times New Roman"/>
        </w:rPr>
        <w:t xml:space="preserve"> – отсутствие возможности сделать заказ на официальной странице организации в интернете. Поскольку в наличии на сайте имеется лишь информация о представленной компанией продукции в виде каталога, посетителю не совсем ясно, каким образом выстроить дальнейшую коммуникацию с организацией. Отсутствие онлайн-формы для составления заявки, а также адреса электронной почты оставляет потенциальному клиенту лишь один канал коммуникации - телефонный звонок, что несколько ограничивает возможности для связи с представителями компании.</w:t>
      </w:r>
    </w:p>
    <w:p w14:paraId="1FCC7DE1" w14:textId="2FAE1C4A" w:rsidR="00D914CB" w:rsidRDefault="00D914CB" w:rsidP="00695967">
      <w:pPr>
        <w:ind w:firstLine="708"/>
        <w:jc w:val="both"/>
        <w:rPr>
          <w:rFonts w:cs="Times New Roman"/>
        </w:rPr>
      </w:pPr>
      <w:r>
        <w:rPr>
          <w:rFonts w:cs="Times New Roman"/>
        </w:rPr>
        <w:t xml:space="preserve">Другой слабостью является отсутствие предложений по продаже продукции для сегмента </w:t>
      </w:r>
      <w:r>
        <w:rPr>
          <w:rFonts w:cs="Times New Roman"/>
          <w:lang w:val="en-US"/>
        </w:rPr>
        <w:t>B</w:t>
      </w:r>
      <w:r w:rsidRPr="00615F77">
        <w:rPr>
          <w:rFonts w:cs="Times New Roman"/>
        </w:rPr>
        <w:t>2</w:t>
      </w:r>
      <w:r>
        <w:rPr>
          <w:rFonts w:cs="Times New Roman"/>
          <w:lang w:val="en-US"/>
        </w:rPr>
        <w:t>C</w:t>
      </w:r>
      <w:r>
        <w:rPr>
          <w:rFonts w:cs="Times New Roman"/>
        </w:rPr>
        <w:t>, то есть конечным потребителям. Пока конкуренты во</w:t>
      </w:r>
      <w:r w:rsidR="00263420">
        <w:rPr>
          <w:rFonts w:cs="Times New Roman"/>
        </w:rPr>
        <w:t xml:space="preserve"> </w:t>
      </w:r>
      <w:r>
        <w:rPr>
          <w:rFonts w:cs="Times New Roman"/>
        </w:rPr>
        <w:t xml:space="preserve">всю сотрудничают как с физическими, так и с юридическими лицами, предоставляя им возможности по приобретению товаров </w:t>
      </w:r>
      <w:r>
        <w:rPr>
          <w:rFonts w:cs="Times New Roman"/>
          <w:lang w:val="en-US"/>
        </w:rPr>
        <w:t>DIY</w:t>
      </w:r>
      <w:r>
        <w:rPr>
          <w:rFonts w:cs="Times New Roman"/>
        </w:rPr>
        <w:t xml:space="preserve">, </w:t>
      </w:r>
      <w:r>
        <w:rPr>
          <w:rFonts w:cs="Times New Roman"/>
          <w:lang w:val="en-US"/>
        </w:rPr>
        <w:t>DIY</w:t>
      </w:r>
      <w:r w:rsidRPr="00BE6A3C">
        <w:rPr>
          <w:rFonts w:cs="Times New Roman"/>
        </w:rPr>
        <w:t xml:space="preserve"> </w:t>
      </w:r>
      <w:r>
        <w:rPr>
          <w:rFonts w:cs="Times New Roman"/>
          <w:lang w:val="en-US"/>
        </w:rPr>
        <w:t>Group</w:t>
      </w:r>
      <w:r w:rsidRPr="00BE6A3C">
        <w:rPr>
          <w:rFonts w:cs="Times New Roman"/>
        </w:rPr>
        <w:t xml:space="preserve"> </w:t>
      </w:r>
      <w:r>
        <w:rPr>
          <w:rFonts w:cs="Times New Roman"/>
        </w:rPr>
        <w:t xml:space="preserve">недополучает прибыли с привлекательного рынка </w:t>
      </w:r>
      <w:r>
        <w:rPr>
          <w:rFonts w:cs="Times New Roman"/>
          <w:lang w:val="en-US"/>
        </w:rPr>
        <w:t>B</w:t>
      </w:r>
      <w:r w:rsidRPr="00BE6A3C">
        <w:rPr>
          <w:rFonts w:cs="Times New Roman"/>
        </w:rPr>
        <w:t>2</w:t>
      </w:r>
      <w:r>
        <w:rPr>
          <w:rFonts w:cs="Times New Roman"/>
          <w:lang w:val="en-US"/>
        </w:rPr>
        <w:t>C</w:t>
      </w:r>
      <w:r w:rsidRPr="00BE6A3C">
        <w:rPr>
          <w:rFonts w:cs="Times New Roman"/>
        </w:rPr>
        <w:t>.</w:t>
      </w:r>
    </w:p>
    <w:p w14:paraId="0305EF0B" w14:textId="77777777" w:rsidR="00D914CB" w:rsidRPr="00FD1941" w:rsidRDefault="00D914CB" w:rsidP="00695967">
      <w:pPr>
        <w:jc w:val="both"/>
        <w:rPr>
          <w:rFonts w:cs="Times New Roman"/>
          <w:i/>
        </w:rPr>
      </w:pPr>
      <w:r w:rsidRPr="001514C2">
        <w:rPr>
          <w:rFonts w:cs="Times New Roman"/>
          <w:i/>
          <w:lang w:val="en-US"/>
        </w:rPr>
        <w:t>O</w:t>
      </w:r>
      <w:r w:rsidRPr="00FD1941">
        <w:rPr>
          <w:rFonts w:cs="Times New Roman"/>
          <w:i/>
        </w:rPr>
        <w:t xml:space="preserve"> – </w:t>
      </w:r>
      <w:r w:rsidRPr="001514C2">
        <w:rPr>
          <w:rFonts w:cs="Times New Roman"/>
          <w:i/>
          <w:lang w:val="en-US"/>
        </w:rPr>
        <w:t>Opportunities</w:t>
      </w:r>
    </w:p>
    <w:p w14:paraId="15B0255B" w14:textId="77777777" w:rsidR="00D914CB" w:rsidRDefault="00D914CB" w:rsidP="00695967">
      <w:pPr>
        <w:jc w:val="both"/>
        <w:rPr>
          <w:rFonts w:cs="Times New Roman"/>
        </w:rPr>
      </w:pPr>
      <w:r w:rsidRPr="00FD1941">
        <w:rPr>
          <w:rFonts w:cs="Times New Roman"/>
        </w:rPr>
        <w:tab/>
      </w:r>
      <w:r>
        <w:rPr>
          <w:rFonts w:cs="Times New Roman"/>
        </w:rPr>
        <w:t xml:space="preserve">Принимая во внимание проведенный анализ внешней среды компании, стоит отметить, что одной из самых перспективных возможностей, предоставляемых рынком на текущей момент является развитие каналов онлайн продаж. На примере технологических факторов макросреды видно, что компания могла бы значительно упростить процедуры установления связей с клиентами, используя торговую интернет-платформу. </w:t>
      </w:r>
    </w:p>
    <w:p w14:paraId="2195DBEB" w14:textId="77777777" w:rsidR="00D914CB" w:rsidRDefault="00D914CB" w:rsidP="00695967">
      <w:pPr>
        <w:jc w:val="both"/>
        <w:rPr>
          <w:rFonts w:cs="Times New Roman"/>
        </w:rPr>
      </w:pPr>
      <w:r>
        <w:rPr>
          <w:rFonts w:cs="Times New Roman"/>
        </w:rPr>
        <w:tab/>
        <w:t>Современные технологии также делают целевую аудиторию организации более доступной. Использование активного продвижения в социальных сетях в текущих реалиях является не только удобным, но и эффективным способом привлечения клиентов.</w:t>
      </w:r>
    </w:p>
    <w:p w14:paraId="0D229845" w14:textId="77777777" w:rsidR="00D914CB" w:rsidRDefault="00D914CB" w:rsidP="00695967">
      <w:pPr>
        <w:jc w:val="both"/>
        <w:rPr>
          <w:rFonts w:cs="Times New Roman"/>
        </w:rPr>
      </w:pPr>
      <w:r>
        <w:rPr>
          <w:rFonts w:cs="Times New Roman"/>
        </w:rPr>
        <w:tab/>
        <w:t>Постепенное улучшение экономического климата в России также открывает неплохие возможности для роста организации. Снижение процентных ставок по кредитам</w:t>
      </w:r>
      <w:r>
        <w:rPr>
          <w:rStyle w:val="a7"/>
          <w:rFonts w:cs="Times New Roman"/>
        </w:rPr>
        <w:footnoteReference w:id="16"/>
      </w:r>
      <w:r>
        <w:rPr>
          <w:rFonts w:cs="Times New Roman"/>
        </w:rPr>
        <w:t xml:space="preserve"> можно использовать в качестве принятия инвестиционных решений компании. Время подешевевших займов может ускорить планируемое организацией расширение мощностей.</w:t>
      </w:r>
    </w:p>
    <w:p w14:paraId="03385700" w14:textId="77777777" w:rsidR="00D914CB" w:rsidRPr="009C604B" w:rsidRDefault="00D914CB" w:rsidP="00695967">
      <w:pPr>
        <w:jc w:val="both"/>
        <w:rPr>
          <w:rFonts w:cs="Times New Roman"/>
          <w:i/>
        </w:rPr>
      </w:pPr>
      <w:r w:rsidRPr="004C6BC0">
        <w:rPr>
          <w:rFonts w:cs="Times New Roman"/>
          <w:i/>
          <w:lang w:val="en-US"/>
        </w:rPr>
        <w:lastRenderedPageBreak/>
        <w:t>T</w:t>
      </w:r>
      <w:r w:rsidRPr="009C604B">
        <w:rPr>
          <w:rFonts w:cs="Times New Roman"/>
          <w:i/>
        </w:rPr>
        <w:t>-</w:t>
      </w:r>
      <w:r w:rsidRPr="004C6BC0">
        <w:rPr>
          <w:rFonts w:cs="Times New Roman"/>
          <w:i/>
          <w:lang w:val="en-US"/>
        </w:rPr>
        <w:t>Threats</w:t>
      </w:r>
    </w:p>
    <w:p w14:paraId="236E5CDD" w14:textId="77777777" w:rsidR="00D914CB" w:rsidRDefault="00D914CB" w:rsidP="00695967">
      <w:pPr>
        <w:jc w:val="both"/>
        <w:rPr>
          <w:rFonts w:cs="Times New Roman"/>
        </w:rPr>
      </w:pPr>
      <w:r w:rsidRPr="009C604B">
        <w:rPr>
          <w:rFonts w:cs="Times New Roman"/>
        </w:rPr>
        <w:tab/>
      </w:r>
      <w:r>
        <w:rPr>
          <w:rFonts w:cs="Times New Roman"/>
        </w:rPr>
        <w:t xml:space="preserve">Рост популярности компаний сферы </w:t>
      </w:r>
      <w:r>
        <w:rPr>
          <w:rFonts w:cs="Times New Roman"/>
          <w:lang w:val="en-US"/>
        </w:rPr>
        <w:t>e</w:t>
      </w:r>
      <w:r w:rsidRPr="009C604B">
        <w:rPr>
          <w:rFonts w:cs="Times New Roman"/>
        </w:rPr>
        <w:t>-</w:t>
      </w:r>
      <w:r>
        <w:rPr>
          <w:rFonts w:cs="Times New Roman"/>
          <w:lang w:val="en-US"/>
        </w:rPr>
        <w:t>commerce</w:t>
      </w:r>
      <w:r>
        <w:rPr>
          <w:rFonts w:cs="Times New Roman"/>
        </w:rPr>
        <w:t xml:space="preserve"> в России, таких как Юлмарт, </w:t>
      </w:r>
      <w:r>
        <w:rPr>
          <w:rFonts w:cs="Times New Roman"/>
          <w:lang w:val="en-US"/>
        </w:rPr>
        <w:t>Ozon</w:t>
      </w:r>
      <w:r>
        <w:rPr>
          <w:rFonts w:cs="Times New Roman"/>
        </w:rPr>
        <w:t xml:space="preserve">, </w:t>
      </w:r>
      <w:r>
        <w:rPr>
          <w:rFonts w:cs="Times New Roman"/>
          <w:lang w:val="en-US"/>
        </w:rPr>
        <w:t>AliExpress</w:t>
      </w:r>
      <w:r>
        <w:rPr>
          <w:rFonts w:cs="Times New Roman"/>
        </w:rPr>
        <w:t xml:space="preserve">, философия которых заключается в предоставлении качественных товаров широкого ассортимента по привлекательным ценам, ужесточил конкуренцию в отрасли </w:t>
      </w:r>
      <w:r>
        <w:rPr>
          <w:rFonts w:cs="Times New Roman"/>
          <w:lang w:val="en-US"/>
        </w:rPr>
        <w:t>DIY</w:t>
      </w:r>
      <w:r w:rsidRPr="00955E1A">
        <w:rPr>
          <w:rFonts w:cs="Times New Roman"/>
        </w:rPr>
        <w:t>.</w:t>
      </w:r>
      <w:r>
        <w:rPr>
          <w:rFonts w:cs="Times New Roman"/>
        </w:rPr>
        <w:t xml:space="preserve"> Сегодня компании должны быстро реагировать на действия как своих привычных конкурентов, так и соперничающих за тех же самых покупателей компаний, занимающихся электронной торговлей. Убедить покупателя, обладающего многими альтернативами, воспользоваться услугами определенной компании – непростая задача.</w:t>
      </w:r>
    </w:p>
    <w:p w14:paraId="5BED572A" w14:textId="26E288FB" w:rsidR="00D914CB" w:rsidRDefault="00D914CB" w:rsidP="00695967">
      <w:pPr>
        <w:jc w:val="both"/>
        <w:rPr>
          <w:rFonts w:cs="Times New Roman"/>
        </w:rPr>
      </w:pPr>
      <w:r>
        <w:rPr>
          <w:rFonts w:cs="Times New Roman"/>
        </w:rPr>
        <w:tab/>
        <w:t>Политическая нестабильность и распространение идей, ставящих под сомнение эффективность некоторых проявлений глобализации</w:t>
      </w:r>
      <w:r w:rsidR="00263420">
        <w:rPr>
          <w:rFonts w:cs="Times New Roman"/>
        </w:rPr>
        <w:t>,</w:t>
      </w:r>
      <w:r>
        <w:rPr>
          <w:rFonts w:cs="Times New Roman"/>
        </w:rPr>
        <w:t xml:space="preserve"> может сказаться на мировой торговле. Всем организациям, ведущим внешнеэкономическую деятельность</w:t>
      </w:r>
      <w:r w:rsidR="00263420">
        <w:rPr>
          <w:rFonts w:cs="Times New Roman"/>
        </w:rPr>
        <w:t>,</w:t>
      </w:r>
      <w:r>
        <w:rPr>
          <w:rFonts w:cs="Times New Roman"/>
        </w:rPr>
        <w:t xml:space="preserve"> следует пр</w:t>
      </w:r>
      <w:r w:rsidR="0037272D">
        <w:rPr>
          <w:rFonts w:cs="Times New Roman"/>
        </w:rPr>
        <w:t>инять во внимание данную угрозу и, возможно, разработать план действий в таких обстоятельствах.</w:t>
      </w:r>
    </w:p>
    <w:p w14:paraId="3B35BEAC" w14:textId="77777777" w:rsidR="00D914CB" w:rsidRDefault="00D914CB" w:rsidP="00695967">
      <w:pPr>
        <w:jc w:val="both"/>
        <w:rPr>
          <w:rFonts w:cs="Times New Roman"/>
        </w:rPr>
      </w:pPr>
      <w:r>
        <w:rPr>
          <w:rFonts w:cs="Times New Roman"/>
        </w:rPr>
        <w:t xml:space="preserve">В обобщенном виде </w:t>
      </w:r>
      <w:r>
        <w:rPr>
          <w:rFonts w:cs="Times New Roman"/>
          <w:lang w:val="en-US"/>
        </w:rPr>
        <w:t>SWOT</w:t>
      </w:r>
      <w:r>
        <w:rPr>
          <w:rFonts w:cs="Times New Roman"/>
        </w:rPr>
        <w:t xml:space="preserve">-анализ компании </w:t>
      </w:r>
      <w:r>
        <w:rPr>
          <w:rFonts w:cs="Times New Roman"/>
          <w:lang w:val="en-US"/>
        </w:rPr>
        <w:t>DIY</w:t>
      </w:r>
      <w:r w:rsidRPr="00031173">
        <w:rPr>
          <w:rFonts w:cs="Times New Roman"/>
        </w:rPr>
        <w:t xml:space="preserve"> </w:t>
      </w:r>
      <w:r>
        <w:rPr>
          <w:rFonts w:cs="Times New Roman"/>
          <w:lang w:val="en-US"/>
        </w:rPr>
        <w:t>Group</w:t>
      </w:r>
      <w:r>
        <w:rPr>
          <w:rFonts w:cs="Times New Roman"/>
        </w:rPr>
        <w:t xml:space="preserve"> представлен в таблице ниже:</w:t>
      </w:r>
    </w:p>
    <w:tbl>
      <w:tblPr>
        <w:tblStyle w:val="a8"/>
        <w:tblW w:w="0" w:type="auto"/>
        <w:tblLook w:val="04A0" w:firstRow="1" w:lastRow="0" w:firstColumn="1" w:lastColumn="0" w:noHBand="0" w:noVBand="1"/>
      </w:tblPr>
      <w:tblGrid>
        <w:gridCol w:w="4672"/>
        <w:gridCol w:w="4673"/>
      </w:tblGrid>
      <w:tr w:rsidR="00D914CB" w14:paraId="2174810C" w14:textId="77777777" w:rsidTr="00594BD7">
        <w:tc>
          <w:tcPr>
            <w:tcW w:w="4672" w:type="dxa"/>
          </w:tcPr>
          <w:p w14:paraId="17E0B337" w14:textId="77777777" w:rsidR="00D914CB" w:rsidRDefault="00D914CB" w:rsidP="00695967">
            <w:pPr>
              <w:jc w:val="both"/>
              <w:rPr>
                <w:rFonts w:cs="Times New Roman"/>
                <w:lang w:val="en-US"/>
              </w:rPr>
            </w:pPr>
            <w:r w:rsidRPr="00031173">
              <w:rPr>
                <w:rFonts w:cs="Times New Roman"/>
                <w:lang w:val="en-US"/>
              </w:rPr>
              <w:t xml:space="preserve">S </w:t>
            </w:r>
            <w:r>
              <w:rPr>
                <w:rFonts w:cs="Times New Roman"/>
                <w:lang w:val="en-US"/>
              </w:rPr>
              <w:t>–</w:t>
            </w:r>
            <w:r w:rsidRPr="00031173">
              <w:rPr>
                <w:rFonts w:cs="Times New Roman"/>
                <w:lang w:val="en-US"/>
              </w:rPr>
              <w:t xml:space="preserve"> Strengths</w:t>
            </w:r>
            <w:r>
              <w:rPr>
                <w:rFonts w:cs="Times New Roman"/>
                <w:lang w:val="en-US"/>
              </w:rPr>
              <w:t>:</w:t>
            </w:r>
          </w:p>
          <w:p w14:paraId="2247F995" w14:textId="77777777" w:rsidR="00D914CB" w:rsidRDefault="00D914CB" w:rsidP="00695967">
            <w:pPr>
              <w:pStyle w:val="a4"/>
              <w:numPr>
                <w:ilvl w:val="0"/>
                <w:numId w:val="3"/>
              </w:numPr>
              <w:spacing w:after="0"/>
              <w:rPr>
                <w:rFonts w:cs="Times New Roman"/>
              </w:rPr>
            </w:pPr>
            <w:r>
              <w:rPr>
                <w:rFonts w:cs="Times New Roman"/>
              </w:rPr>
              <w:t>Многолетний опыт работы на рынке</w:t>
            </w:r>
          </w:p>
          <w:p w14:paraId="3E3E903C" w14:textId="77777777" w:rsidR="00D914CB" w:rsidRDefault="00D914CB" w:rsidP="00695967">
            <w:pPr>
              <w:pStyle w:val="a4"/>
              <w:numPr>
                <w:ilvl w:val="0"/>
                <w:numId w:val="3"/>
              </w:numPr>
              <w:spacing w:after="0"/>
              <w:rPr>
                <w:rFonts w:cs="Times New Roman"/>
              </w:rPr>
            </w:pPr>
            <w:r>
              <w:rPr>
                <w:rFonts w:cs="Times New Roman"/>
              </w:rPr>
              <w:t>Наличие экспертной группы, работающей в местах сосредоточения поставщиков</w:t>
            </w:r>
          </w:p>
          <w:p w14:paraId="0130361A" w14:textId="77777777" w:rsidR="00D914CB" w:rsidRDefault="00D914CB" w:rsidP="00695967">
            <w:pPr>
              <w:pStyle w:val="a4"/>
              <w:numPr>
                <w:ilvl w:val="0"/>
                <w:numId w:val="3"/>
              </w:numPr>
              <w:spacing w:after="0"/>
              <w:rPr>
                <w:rFonts w:cs="Times New Roman"/>
              </w:rPr>
            </w:pPr>
            <w:r>
              <w:rPr>
                <w:rFonts w:cs="Times New Roman"/>
              </w:rPr>
              <w:t>Предоставление широкого ассортимента продукции</w:t>
            </w:r>
          </w:p>
          <w:p w14:paraId="319830EE" w14:textId="77777777" w:rsidR="00D914CB" w:rsidRDefault="00D914CB" w:rsidP="00695967">
            <w:pPr>
              <w:pStyle w:val="a4"/>
              <w:numPr>
                <w:ilvl w:val="0"/>
                <w:numId w:val="3"/>
              </w:numPr>
              <w:spacing w:after="0"/>
              <w:rPr>
                <w:rFonts w:cs="Times New Roman"/>
              </w:rPr>
            </w:pPr>
            <w:r>
              <w:rPr>
                <w:rFonts w:cs="Times New Roman"/>
              </w:rPr>
              <w:t>Большой перечень услуг для клиентов</w:t>
            </w:r>
          </w:p>
          <w:p w14:paraId="3699D7C1" w14:textId="77777777" w:rsidR="00D914CB" w:rsidRPr="00ED7912" w:rsidRDefault="00D914CB" w:rsidP="00695967">
            <w:pPr>
              <w:pStyle w:val="a4"/>
              <w:numPr>
                <w:ilvl w:val="0"/>
                <w:numId w:val="3"/>
              </w:numPr>
              <w:spacing w:after="0"/>
              <w:rPr>
                <w:rFonts w:cs="Times New Roman"/>
              </w:rPr>
            </w:pPr>
            <w:r>
              <w:rPr>
                <w:rFonts w:cs="Times New Roman"/>
              </w:rPr>
              <w:t>Наличие надежных логистических партнеров</w:t>
            </w:r>
          </w:p>
        </w:tc>
        <w:tc>
          <w:tcPr>
            <w:tcW w:w="4673" w:type="dxa"/>
          </w:tcPr>
          <w:p w14:paraId="46F6DC6B" w14:textId="77777777" w:rsidR="00D914CB" w:rsidRDefault="00D914CB" w:rsidP="00695967">
            <w:pPr>
              <w:jc w:val="both"/>
              <w:rPr>
                <w:rFonts w:cs="Times New Roman"/>
                <w:lang w:val="en-US"/>
              </w:rPr>
            </w:pPr>
            <w:r w:rsidRPr="00031173">
              <w:rPr>
                <w:rFonts w:cs="Times New Roman"/>
              </w:rPr>
              <w:t>W – Weaknesses</w:t>
            </w:r>
            <w:r>
              <w:rPr>
                <w:rFonts w:cs="Times New Roman"/>
                <w:lang w:val="en-US"/>
              </w:rPr>
              <w:t>:</w:t>
            </w:r>
          </w:p>
          <w:p w14:paraId="0772DA2E" w14:textId="77777777" w:rsidR="00D914CB" w:rsidRPr="00ED7912" w:rsidRDefault="00D914CB" w:rsidP="00695967">
            <w:pPr>
              <w:pStyle w:val="a4"/>
              <w:numPr>
                <w:ilvl w:val="0"/>
                <w:numId w:val="4"/>
              </w:numPr>
              <w:spacing w:after="0"/>
              <w:rPr>
                <w:rFonts w:cs="Times New Roman"/>
              </w:rPr>
            </w:pPr>
            <w:r>
              <w:rPr>
                <w:rFonts w:cs="Times New Roman"/>
              </w:rPr>
              <w:t>Отсутствие возможности совершения заказа на сайте компании</w:t>
            </w:r>
          </w:p>
          <w:p w14:paraId="5C28BA00" w14:textId="77777777" w:rsidR="00D914CB" w:rsidRPr="00ED7912" w:rsidRDefault="00D914CB" w:rsidP="00695967">
            <w:pPr>
              <w:pStyle w:val="a4"/>
              <w:numPr>
                <w:ilvl w:val="0"/>
                <w:numId w:val="4"/>
              </w:numPr>
              <w:spacing w:after="0"/>
              <w:rPr>
                <w:rFonts w:cs="Times New Roman"/>
              </w:rPr>
            </w:pPr>
            <w:r>
              <w:rPr>
                <w:rFonts w:cs="Times New Roman"/>
              </w:rPr>
              <w:t xml:space="preserve">Работа только с сегментом </w:t>
            </w:r>
            <w:r>
              <w:rPr>
                <w:rFonts w:cs="Times New Roman"/>
                <w:lang w:val="en-US"/>
              </w:rPr>
              <w:t>B</w:t>
            </w:r>
            <w:r w:rsidRPr="00ED7912">
              <w:rPr>
                <w:rFonts w:cs="Times New Roman"/>
              </w:rPr>
              <w:t>2</w:t>
            </w:r>
            <w:r>
              <w:rPr>
                <w:rFonts w:cs="Times New Roman"/>
                <w:lang w:val="en-US"/>
              </w:rPr>
              <w:t>B</w:t>
            </w:r>
          </w:p>
        </w:tc>
      </w:tr>
      <w:tr w:rsidR="00D914CB" w14:paraId="28B10780" w14:textId="77777777" w:rsidTr="00594BD7">
        <w:tc>
          <w:tcPr>
            <w:tcW w:w="4672" w:type="dxa"/>
          </w:tcPr>
          <w:p w14:paraId="0D87642E" w14:textId="77777777" w:rsidR="00D914CB" w:rsidRDefault="00D914CB" w:rsidP="00695967">
            <w:pPr>
              <w:jc w:val="both"/>
              <w:rPr>
                <w:rFonts w:cs="Times New Roman"/>
                <w:lang w:val="en-US"/>
              </w:rPr>
            </w:pPr>
            <w:r w:rsidRPr="00031173">
              <w:rPr>
                <w:rFonts w:cs="Times New Roman"/>
              </w:rPr>
              <w:t>O – Opportunities</w:t>
            </w:r>
            <w:r>
              <w:rPr>
                <w:rFonts w:cs="Times New Roman"/>
                <w:lang w:val="en-US"/>
              </w:rPr>
              <w:t>:</w:t>
            </w:r>
          </w:p>
          <w:p w14:paraId="1E1B02BE" w14:textId="77777777" w:rsidR="00D914CB" w:rsidRPr="00ED7912" w:rsidRDefault="00D914CB" w:rsidP="00695967">
            <w:pPr>
              <w:pStyle w:val="a4"/>
              <w:numPr>
                <w:ilvl w:val="0"/>
                <w:numId w:val="5"/>
              </w:numPr>
              <w:spacing w:after="0"/>
              <w:rPr>
                <w:rFonts w:cs="Times New Roman"/>
                <w:lang w:val="en-US"/>
              </w:rPr>
            </w:pPr>
            <w:r>
              <w:rPr>
                <w:rFonts w:cs="Times New Roman"/>
              </w:rPr>
              <w:t>Развитие каналов интернет продаж</w:t>
            </w:r>
          </w:p>
          <w:p w14:paraId="0D44F830" w14:textId="77777777" w:rsidR="00D914CB" w:rsidRPr="00ED7912" w:rsidRDefault="00D914CB" w:rsidP="00695967">
            <w:pPr>
              <w:pStyle w:val="a4"/>
              <w:numPr>
                <w:ilvl w:val="0"/>
                <w:numId w:val="5"/>
              </w:numPr>
              <w:spacing w:after="0"/>
              <w:rPr>
                <w:rFonts w:cs="Times New Roman"/>
                <w:lang w:val="en-US"/>
              </w:rPr>
            </w:pPr>
            <w:r>
              <w:rPr>
                <w:rFonts w:cs="Times New Roman"/>
              </w:rPr>
              <w:t>Доступность целевой аудитории</w:t>
            </w:r>
          </w:p>
          <w:p w14:paraId="29F1EFA7" w14:textId="77777777" w:rsidR="00D914CB" w:rsidRPr="00ED7912" w:rsidRDefault="00D914CB" w:rsidP="00695967">
            <w:pPr>
              <w:pStyle w:val="a4"/>
              <w:numPr>
                <w:ilvl w:val="0"/>
                <w:numId w:val="5"/>
              </w:numPr>
              <w:spacing w:after="0"/>
              <w:rPr>
                <w:rFonts w:cs="Times New Roman"/>
              </w:rPr>
            </w:pPr>
            <w:r>
              <w:rPr>
                <w:rFonts w:cs="Times New Roman"/>
              </w:rPr>
              <w:t xml:space="preserve">Улучшение экономической ситуации в стране </w:t>
            </w:r>
          </w:p>
        </w:tc>
        <w:tc>
          <w:tcPr>
            <w:tcW w:w="4673" w:type="dxa"/>
          </w:tcPr>
          <w:p w14:paraId="4183A592" w14:textId="77777777" w:rsidR="00D914CB" w:rsidRDefault="00D914CB" w:rsidP="00695967">
            <w:pPr>
              <w:jc w:val="both"/>
              <w:rPr>
                <w:rFonts w:cs="Times New Roman"/>
                <w:lang w:val="en-US"/>
              </w:rPr>
            </w:pPr>
            <w:r w:rsidRPr="00031173">
              <w:rPr>
                <w:rFonts w:cs="Times New Roman"/>
              </w:rPr>
              <w:t>T-Threats</w:t>
            </w:r>
            <w:r>
              <w:rPr>
                <w:rFonts w:cs="Times New Roman"/>
                <w:lang w:val="en-US"/>
              </w:rPr>
              <w:t>:</w:t>
            </w:r>
          </w:p>
          <w:p w14:paraId="7273ABF3" w14:textId="77777777" w:rsidR="00D914CB" w:rsidRPr="000C4245" w:rsidRDefault="00D914CB" w:rsidP="00695967">
            <w:pPr>
              <w:pStyle w:val="a4"/>
              <w:numPr>
                <w:ilvl w:val="0"/>
                <w:numId w:val="6"/>
              </w:numPr>
              <w:spacing w:after="0"/>
              <w:rPr>
                <w:rFonts w:cs="Times New Roman"/>
              </w:rPr>
            </w:pPr>
            <w:r>
              <w:rPr>
                <w:rFonts w:cs="Times New Roman"/>
              </w:rPr>
              <w:t xml:space="preserve">Обострившаяся конкуренция со стороны компаний </w:t>
            </w:r>
            <w:r>
              <w:rPr>
                <w:rFonts w:cs="Times New Roman"/>
                <w:lang w:val="en-US"/>
              </w:rPr>
              <w:t>e</w:t>
            </w:r>
            <w:r w:rsidRPr="000C4245">
              <w:rPr>
                <w:rFonts w:cs="Times New Roman"/>
              </w:rPr>
              <w:t>-</w:t>
            </w:r>
            <w:r>
              <w:rPr>
                <w:rFonts w:cs="Times New Roman"/>
                <w:lang w:val="en-US"/>
              </w:rPr>
              <w:t>commerce</w:t>
            </w:r>
          </w:p>
          <w:p w14:paraId="5A988848" w14:textId="77777777" w:rsidR="00D914CB" w:rsidRPr="000C4245" w:rsidRDefault="00D914CB" w:rsidP="00695967">
            <w:pPr>
              <w:pStyle w:val="a4"/>
              <w:numPr>
                <w:ilvl w:val="0"/>
                <w:numId w:val="6"/>
              </w:numPr>
              <w:spacing w:after="0"/>
              <w:rPr>
                <w:rFonts w:cs="Times New Roman"/>
              </w:rPr>
            </w:pPr>
            <w:r>
              <w:rPr>
                <w:rFonts w:cs="Times New Roman"/>
              </w:rPr>
              <w:t>Политическая нестабильность некоторых регионов мира</w:t>
            </w:r>
          </w:p>
        </w:tc>
      </w:tr>
    </w:tbl>
    <w:p w14:paraId="2A798F12" w14:textId="77777777" w:rsidR="00D914CB" w:rsidRDefault="00D914CB" w:rsidP="00695967">
      <w:pPr>
        <w:jc w:val="both"/>
        <w:rPr>
          <w:rFonts w:cs="Times New Roman"/>
        </w:rPr>
      </w:pPr>
    </w:p>
    <w:p w14:paraId="147269A7" w14:textId="77777777" w:rsidR="00D914CB" w:rsidRDefault="00D914CB" w:rsidP="00695967">
      <w:pPr>
        <w:ind w:firstLine="708"/>
        <w:jc w:val="both"/>
        <w:rPr>
          <w:rFonts w:cs="Times New Roman"/>
        </w:rPr>
      </w:pPr>
      <w:r>
        <w:rPr>
          <w:rFonts w:cs="Times New Roman"/>
        </w:rPr>
        <w:lastRenderedPageBreak/>
        <w:t xml:space="preserve">Проведенный </w:t>
      </w:r>
      <w:r>
        <w:rPr>
          <w:rFonts w:cs="Times New Roman"/>
          <w:lang w:val="en-US"/>
        </w:rPr>
        <w:t>SWOT</w:t>
      </w:r>
      <w:r w:rsidRPr="00711A58">
        <w:rPr>
          <w:rFonts w:cs="Times New Roman"/>
        </w:rPr>
        <w:t>-</w:t>
      </w:r>
      <w:r>
        <w:rPr>
          <w:rFonts w:cs="Times New Roman"/>
        </w:rPr>
        <w:t xml:space="preserve">анализ позволил более точно определить положение компании на рынке, выявить основные компетенции компании, а также понять, что среди ключевых факторов успеха, характерных </w:t>
      </w:r>
      <w:r>
        <w:rPr>
          <w:rFonts w:cs="Times New Roman"/>
          <w:lang w:val="en-US"/>
        </w:rPr>
        <w:t>DIY</w:t>
      </w:r>
      <w:r w:rsidRPr="00AB7221">
        <w:rPr>
          <w:rFonts w:cs="Times New Roman"/>
        </w:rPr>
        <w:t xml:space="preserve"> </w:t>
      </w:r>
      <w:r>
        <w:rPr>
          <w:rFonts w:cs="Times New Roman"/>
          <w:lang w:val="en-US"/>
        </w:rPr>
        <w:t>Group</w:t>
      </w:r>
      <w:r>
        <w:rPr>
          <w:rFonts w:cs="Times New Roman"/>
        </w:rPr>
        <w:t>, выделяется предоставление сервиса высокого качества, ставшего возможным благодаря жестким требованиям к качеству продукции поставщиков и сотрудничеству с надежными логистическими провайдерами.</w:t>
      </w:r>
    </w:p>
    <w:p w14:paraId="044BE36B" w14:textId="77777777" w:rsidR="00D914CB" w:rsidRDefault="00D914CB" w:rsidP="00695967">
      <w:pPr>
        <w:ind w:firstLine="708"/>
        <w:jc w:val="both"/>
        <w:rPr>
          <w:rFonts w:cs="Times New Roman"/>
        </w:rPr>
      </w:pPr>
      <w:r>
        <w:rPr>
          <w:rFonts w:cs="Times New Roman"/>
        </w:rPr>
        <w:t xml:space="preserve">Таким образом, проанализировав компанию </w:t>
      </w:r>
      <w:r>
        <w:rPr>
          <w:rFonts w:cs="Times New Roman"/>
          <w:lang w:val="en-US"/>
        </w:rPr>
        <w:t>DIY</w:t>
      </w:r>
      <w:r w:rsidRPr="00A92DDA">
        <w:rPr>
          <w:rFonts w:cs="Times New Roman"/>
        </w:rPr>
        <w:t xml:space="preserve"> </w:t>
      </w:r>
      <w:r>
        <w:rPr>
          <w:rFonts w:cs="Times New Roman"/>
          <w:lang w:val="en-US"/>
        </w:rPr>
        <w:t>Group</w:t>
      </w:r>
      <w:r>
        <w:rPr>
          <w:rFonts w:cs="Times New Roman"/>
        </w:rPr>
        <w:t xml:space="preserve"> с учетом внешней среды и ее внутренних способностей, удалось заложить основу для более четкого формирования проблемы и поиска наиболее подходящих особенностям компании критериев ее разрешения.</w:t>
      </w:r>
    </w:p>
    <w:p w14:paraId="6E6038BD" w14:textId="7F9280C0" w:rsidR="00D914CB" w:rsidRPr="00D87046" w:rsidRDefault="00D914CB" w:rsidP="00695967">
      <w:pPr>
        <w:pStyle w:val="20"/>
        <w:numPr>
          <w:ilvl w:val="1"/>
          <w:numId w:val="13"/>
        </w:numPr>
        <w:jc w:val="both"/>
        <w:rPr>
          <w:szCs w:val="24"/>
        </w:rPr>
      </w:pPr>
      <w:bookmarkStart w:id="20" w:name="_Toc482705761"/>
      <w:r w:rsidRPr="00B87796">
        <w:rPr>
          <w:szCs w:val="24"/>
        </w:rPr>
        <w:t xml:space="preserve">Анализ </w:t>
      </w:r>
      <w:r w:rsidRPr="00100AF2">
        <w:t xml:space="preserve">цепи поставок </w:t>
      </w:r>
      <w:r w:rsidRPr="00100AF2">
        <w:rPr>
          <w:lang w:val="en-US"/>
        </w:rPr>
        <w:t>DIY</w:t>
      </w:r>
      <w:r w:rsidRPr="00100AF2">
        <w:t xml:space="preserve"> </w:t>
      </w:r>
      <w:r w:rsidRPr="00100AF2">
        <w:rPr>
          <w:lang w:val="en-US"/>
        </w:rPr>
        <w:t>Group</w:t>
      </w:r>
      <w:r w:rsidRPr="00100AF2">
        <w:t xml:space="preserve"> и проблема выбора способа международной доставки.</w:t>
      </w:r>
      <w:bookmarkEnd w:id="20"/>
    </w:p>
    <w:p w14:paraId="7C6DA5B0" w14:textId="77777777" w:rsidR="00D914CB" w:rsidRDefault="00D914CB" w:rsidP="00695967">
      <w:pPr>
        <w:ind w:firstLine="708"/>
        <w:jc w:val="both"/>
        <w:rPr>
          <w:rFonts w:cs="Times New Roman"/>
        </w:rPr>
      </w:pPr>
      <w:r>
        <w:rPr>
          <w:rFonts w:cs="Times New Roman"/>
        </w:rPr>
        <w:t xml:space="preserve">Цепь поставок, в которой приходится оперировать компании </w:t>
      </w:r>
      <w:r>
        <w:rPr>
          <w:rFonts w:cs="Times New Roman"/>
          <w:lang w:val="en-US"/>
        </w:rPr>
        <w:t>DIY</w:t>
      </w:r>
      <w:r w:rsidRPr="00511C32">
        <w:rPr>
          <w:rFonts w:cs="Times New Roman"/>
        </w:rPr>
        <w:t xml:space="preserve"> </w:t>
      </w:r>
      <w:r>
        <w:rPr>
          <w:rFonts w:cs="Times New Roman"/>
          <w:lang w:val="en-US"/>
        </w:rPr>
        <w:t>Group</w:t>
      </w:r>
      <w:r>
        <w:rPr>
          <w:rFonts w:cs="Times New Roman"/>
        </w:rPr>
        <w:t xml:space="preserve">, включает в себя несколько уровней. Так, </w:t>
      </w:r>
      <w:r>
        <w:rPr>
          <w:rFonts w:cs="Times New Roman"/>
          <w:lang w:val="en-US"/>
        </w:rPr>
        <w:t>DIY</w:t>
      </w:r>
      <w:r w:rsidRPr="00511C32">
        <w:rPr>
          <w:rFonts w:cs="Times New Roman"/>
        </w:rPr>
        <w:t xml:space="preserve"> </w:t>
      </w:r>
      <w:r>
        <w:rPr>
          <w:rFonts w:cs="Times New Roman"/>
          <w:lang w:val="en-US"/>
        </w:rPr>
        <w:t>Group</w:t>
      </w:r>
      <w:r>
        <w:rPr>
          <w:rFonts w:cs="Times New Roman"/>
        </w:rPr>
        <w:t xml:space="preserve">, являясь поставщиком товаров сегмента </w:t>
      </w:r>
      <w:r>
        <w:rPr>
          <w:rFonts w:cs="Times New Roman"/>
          <w:lang w:val="en-US"/>
        </w:rPr>
        <w:t>DIY</w:t>
      </w:r>
      <w:r w:rsidRPr="00763A3C">
        <w:rPr>
          <w:rFonts w:cs="Times New Roman"/>
        </w:rPr>
        <w:t xml:space="preserve"> </w:t>
      </w:r>
      <w:r>
        <w:rPr>
          <w:rFonts w:cs="Times New Roman"/>
        </w:rPr>
        <w:t>для крупных розничных клиентов, имеет своих собственных поставщиков в лице китайских производителей. После приобретения готовой продукции у своих поставщиков, задачей компании является ее последующая транспортировка в Россию, к распределительному центру в городе Санкт-Петербург. Поскольку в ходе транспортировки перевозимая продукция пересекает границу двух государств, происходит таможенное оформление товаров.</w:t>
      </w:r>
    </w:p>
    <w:p w14:paraId="157A5B09" w14:textId="77777777" w:rsidR="00D914CB" w:rsidRDefault="00D914CB" w:rsidP="00695967">
      <w:pPr>
        <w:ind w:firstLine="708"/>
        <w:jc w:val="both"/>
        <w:rPr>
          <w:rFonts w:cs="Times New Roman"/>
        </w:rPr>
      </w:pPr>
      <w:r>
        <w:rPr>
          <w:rFonts w:cs="Times New Roman"/>
        </w:rPr>
        <w:t xml:space="preserve">Основные поставщики компании сконцентрированы вокруг трех крупных китайских городов – Циндао, Шанхай и Нинбо. Все три города являются также и крупными центрами мировой торговли, имея выход к морю. Как уже отмечалось выше, </w:t>
      </w:r>
      <w:r>
        <w:rPr>
          <w:rFonts w:cs="Times New Roman"/>
          <w:lang w:val="en-US"/>
        </w:rPr>
        <w:t>DIY</w:t>
      </w:r>
      <w:r w:rsidRPr="00BD3F38">
        <w:rPr>
          <w:rFonts w:cs="Times New Roman"/>
        </w:rPr>
        <w:t xml:space="preserve"> </w:t>
      </w:r>
      <w:r>
        <w:rPr>
          <w:rFonts w:cs="Times New Roman"/>
          <w:lang w:val="en-US"/>
        </w:rPr>
        <w:t>Group</w:t>
      </w:r>
      <w:r>
        <w:rPr>
          <w:rFonts w:cs="Times New Roman"/>
        </w:rPr>
        <w:t xml:space="preserve"> осуществляет логистические операции с помощью компаний-посредников. Так, помимо услуг по перевозке, партнеры компании предоставляют складские услуги. Перед отправкой в Россию товары консолидируются на складском комплексе в городе Нинбо. Именно поэтому, данный город в большинстве случаев и является отправной точкой маршрута. Для большинства перевозок используется стандартный 20 футовый контейнер, как правило, заполняемый целиком. Практика перевозок показала, что использование компанией сборных грузов нецелесообразно. По статистике, в среднем в месяц компания перевозит по 3 таких контейнера.</w:t>
      </w:r>
    </w:p>
    <w:p w14:paraId="120312C2" w14:textId="2FA4B37E" w:rsidR="00D914CB" w:rsidRDefault="00D914CB" w:rsidP="00695967">
      <w:pPr>
        <w:ind w:firstLine="708"/>
        <w:jc w:val="both"/>
        <w:rPr>
          <w:rFonts w:cs="Times New Roman"/>
        </w:rPr>
      </w:pPr>
      <w:r>
        <w:rPr>
          <w:rFonts w:cs="Times New Roman"/>
        </w:rPr>
        <w:t xml:space="preserve">Основные затраты компании по приобретению и доставке закупаемых товаров делятся на три категории: цена закупаемой продукции, таможенные платежи и услуги компании-перевозчика. Компания-перевозчик формирует ставку из расчета на один </w:t>
      </w:r>
      <w:r>
        <w:rPr>
          <w:rFonts w:cs="Times New Roman"/>
        </w:rPr>
        <w:lastRenderedPageBreak/>
        <w:t xml:space="preserve">контейнер, которая включает в себя плату за непосредственную перевозку (включая комбинацию использования разного вида транспорта) из города Нинбо до склада в Санкт-Петербурге, выполнение всех необходимых погрузочно-разгрузочных работ в местах перевалки грузов, экспедирование в порту, оформление всех необходимых документов на перевозимую продукцию, а также услуги по таможенному оформлению. Таким образом, перевозчик выполняет весь комплекс необходимых работ по доставке товара в пункт назначения. Благодаря многолетнему сотрудничеству с посредником, </w:t>
      </w:r>
      <w:r>
        <w:rPr>
          <w:rFonts w:cs="Times New Roman"/>
          <w:lang w:val="en-US"/>
        </w:rPr>
        <w:t>DIY</w:t>
      </w:r>
      <w:r w:rsidRPr="00A9368C">
        <w:rPr>
          <w:rFonts w:cs="Times New Roman"/>
        </w:rPr>
        <w:t xml:space="preserve"> </w:t>
      </w:r>
      <w:r>
        <w:rPr>
          <w:rFonts w:cs="Times New Roman"/>
          <w:lang w:val="en-US"/>
        </w:rPr>
        <w:t>Group</w:t>
      </w:r>
      <w:r w:rsidRPr="00A9368C">
        <w:rPr>
          <w:rFonts w:cs="Times New Roman"/>
        </w:rPr>
        <w:t xml:space="preserve"> </w:t>
      </w:r>
      <w:r>
        <w:rPr>
          <w:rFonts w:cs="Times New Roman"/>
        </w:rPr>
        <w:t xml:space="preserve">удалось сформировать партнерские отношения, а потому компания крайне </w:t>
      </w:r>
      <w:r w:rsidR="007832CF">
        <w:rPr>
          <w:rFonts w:cs="Times New Roman"/>
        </w:rPr>
        <w:t>отрицательно</w:t>
      </w:r>
      <w:r>
        <w:rPr>
          <w:rFonts w:cs="Times New Roman"/>
        </w:rPr>
        <w:t xml:space="preserve"> относится к смене логистического оператора.</w:t>
      </w:r>
    </w:p>
    <w:p w14:paraId="1AF34F95" w14:textId="4361D449" w:rsidR="00D914CB" w:rsidRDefault="007832CF" w:rsidP="00695967">
      <w:pPr>
        <w:ind w:firstLine="708"/>
        <w:jc w:val="both"/>
        <w:rPr>
          <w:rFonts w:cs="Times New Roman"/>
        </w:rPr>
      </w:pPr>
      <w:r>
        <w:rPr>
          <w:rFonts w:cs="Times New Roman"/>
        </w:rPr>
        <w:t>К</w:t>
      </w:r>
      <w:r w:rsidR="00D914CB">
        <w:rPr>
          <w:rFonts w:cs="Times New Roman"/>
        </w:rPr>
        <w:t xml:space="preserve">омпания-перевозчик предоставляет </w:t>
      </w:r>
      <w:r w:rsidR="00D914CB">
        <w:rPr>
          <w:rFonts w:cs="Times New Roman"/>
          <w:lang w:val="en-US"/>
        </w:rPr>
        <w:t>DIY</w:t>
      </w:r>
      <w:r w:rsidR="00D914CB" w:rsidRPr="002D11E5">
        <w:rPr>
          <w:rFonts w:cs="Times New Roman"/>
        </w:rPr>
        <w:t xml:space="preserve"> </w:t>
      </w:r>
      <w:r w:rsidR="00D914CB">
        <w:rPr>
          <w:rFonts w:cs="Times New Roman"/>
          <w:lang w:val="en-US"/>
        </w:rPr>
        <w:t>Group</w:t>
      </w:r>
      <w:r w:rsidR="00D914CB">
        <w:rPr>
          <w:rFonts w:cs="Times New Roman"/>
        </w:rPr>
        <w:t xml:space="preserve"> несколько альтернатив по доставке продукции. Альтернативы заключаются не только в использовании разного вида транспорта для перевозки и его комбинаций – существуют также разные варианты по выбору таможенного режима, привлечению дополнительных участников внешнеэкономической деятельности, использованию разных таможенных постов нашей страны. Рассмотрим подробнее все альтернативы, которыми обладает компания, с указанием стоимости и срока перевозки.</w:t>
      </w:r>
    </w:p>
    <w:p w14:paraId="0340B5F7" w14:textId="77777777" w:rsidR="00D914CB" w:rsidRPr="002D0479" w:rsidRDefault="00D914CB" w:rsidP="00695967">
      <w:pPr>
        <w:jc w:val="both"/>
        <w:rPr>
          <w:rFonts w:cs="Times New Roman"/>
          <w:i/>
        </w:rPr>
      </w:pPr>
      <w:r w:rsidRPr="002D0479">
        <w:rPr>
          <w:rFonts w:cs="Times New Roman"/>
          <w:i/>
        </w:rPr>
        <w:t>Таможенное оформление во Владивостоке</w:t>
      </w:r>
    </w:p>
    <w:p w14:paraId="649165FF" w14:textId="77777777" w:rsidR="00D914CB" w:rsidRDefault="00D914CB" w:rsidP="00695967">
      <w:pPr>
        <w:ind w:firstLine="708"/>
        <w:jc w:val="both"/>
        <w:rPr>
          <w:rFonts w:cs="Times New Roman"/>
        </w:rPr>
      </w:pPr>
      <w:r>
        <w:rPr>
          <w:rFonts w:cs="Times New Roman"/>
        </w:rPr>
        <w:t>Первой альтернативой доставки компании является использование Владивостокской таможни для таможенного оформления продукции. Из города Нинбо морским транспортом контейнер следует до порта Владивостока, где осуществляются все необходимые таможенные процедуры для режима выпуска товаров для внутреннего потребления. После завершения таможенного оформления происходит перегруз контейнера на железнодорожный транспорт, который и следует до конечного пункта – склада компании в Санкт-Петербурге. Ставка на перевозку по данной альтернативе составляет 3340 долл./контейнер</w:t>
      </w:r>
      <w:r>
        <w:rPr>
          <w:rStyle w:val="a7"/>
          <w:rFonts w:cs="Times New Roman"/>
        </w:rPr>
        <w:footnoteReference w:id="17"/>
      </w:r>
      <w:r>
        <w:rPr>
          <w:rFonts w:cs="Times New Roman"/>
        </w:rPr>
        <w:t>. Ориентировочная стоимость</w:t>
      </w:r>
      <w:r>
        <w:rPr>
          <w:rStyle w:val="a7"/>
          <w:rFonts w:cs="Times New Roman"/>
        </w:rPr>
        <w:footnoteReference w:id="18"/>
      </w:r>
      <w:r>
        <w:rPr>
          <w:rFonts w:cs="Times New Roman"/>
        </w:rPr>
        <w:t xml:space="preserve"> таможенных платежей при выборе данного способа составит 11</w:t>
      </w:r>
      <w:r w:rsidRPr="00153768">
        <w:rPr>
          <w:rFonts w:cs="Times New Roman"/>
        </w:rPr>
        <w:t>911</w:t>
      </w:r>
      <w:r>
        <w:rPr>
          <w:rFonts w:cs="Times New Roman"/>
        </w:rPr>
        <w:t xml:space="preserve"> долл./контейнер. Средний срок доставки до пункта назначения – 36 дней.</w:t>
      </w:r>
    </w:p>
    <w:p w14:paraId="3902DA5B" w14:textId="77777777" w:rsidR="00D914CB" w:rsidRPr="00C9425A" w:rsidRDefault="00D914CB" w:rsidP="00695967">
      <w:pPr>
        <w:jc w:val="both"/>
        <w:rPr>
          <w:rFonts w:cs="Times New Roman"/>
          <w:i/>
        </w:rPr>
      </w:pPr>
      <w:r w:rsidRPr="00C9425A">
        <w:rPr>
          <w:rFonts w:cs="Times New Roman"/>
          <w:i/>
        </w:rPr>
        <w:t>Таможенное оформление в Санкт-Петербурге</w:t>
      </w:r>
      <w:r>
        <w:rPr>
          <w:rFonts w:cs="Times New Roman"/>
          <w:i/>
        </w:rPr>
        <w:t xml:space="preserve"> с применением режима ВТТ</w:t>
      </w:r>
    </w:p>
    <w:p w14:paraId="3D7FA30F" w14:textId="77777777" w:rsidR="00D914CB" w:rsidRDefault="00D914CB" w:rsidP="00695967">
      <w:pPr>
        <w:jc w:val="both"/>
        <w:rPr>
          <w:rFonts w:cs="Times New Roman"/>
        </w:rPr>
      </w:pPr>
      <w:r>
        <w:rPr>
          <w:rFonts w:cs="Times New Roman"/>
        </w:rPr>
        <w:tab/>
        <w:t xml:space="preserve">Второй альтернативой на осуществление перевозки является использование другого таможенного режима – внутренний транспортный транзит. Перевозимый груз проделывает </w:t>
      </w:r>
      <w:r>
        <w:rPr>
          <w:rFonts w:cs="Times New Roman"/>
        </w:rPr>
        <w:lastRenderedPageBreak/>
        <w:t xml:space="preserve">аналогичный предыдущему способу начальный маршрут из Нинбо до Владивостока, после чего он доставляется в режиме внутреннего транспортного транзита по железной дороге до Балтийской таможни в Санкт-Петербург. Все необходимое таможенное оформление происходит на Балтийской таможне, а после завершения данных процедур груз следует до склада компании. </w:t>
      </w:r>
      <w:r w:rsidRPr="008B710F">
        <w:rPr>
          <w:rFonts w:cs="Times New Roman"/>
        </w:rPr>
        <w:t xml:space="preserve">Ставка на перевозку по данной альтернативе </w:t>
      </w:r>
      <w:r>
        <w:rPr>
          <w:rFonts w:cs="Times New Roman"/>
        </w:rPr>
        <w:t>составляет 3</w:t>
      </w:r>
      <w:r w:rsidRPr="008B710F">
        <w:rPr>
          <w:rFonts w:cs="Times New Roman"/>
        </w:rPr>
        <w:t xml:space="preserve">630 </w:t>
      </w:r>
      <w:r>
        <w:rPr>
          <w:rFonts w:cs="Times New Roman"/>
        </w:rPr>
        <w:t>долл./контейнер</w:t>
      </w:r>
      <w:r w:rsidRPr="008B710F">
        <w:rPr>
          <w:rFonts w:cs="Times New Roman"/>
        </w:rPr>
        <w:t xml:space="preserve">. Ориентировочная стоимость таможенных платежей при выборе данного способа составит </w:t>
      </w:r>
      <w:r>
        <w:rPr>
          <w:rFonts w:cs="Times New Roman"/>
        </w:rPr>
        <w:t>12</w:t>
      </w:r>
      <w:r w:rsidRPr="008B710F">
        <w:rPr>
          <w:rFonts w:cs="Times New Roman"/>
        </w:rPr>
        <w:t>918 долл./контейнер. Средний срок доставки до пункта назначения – 36 дней.</w:t>
      </w:r>
    </w:p>
    <w:p w14:paraId="649F53A8" w14:textId="77777777" w:rsidR="00D914CB" w:rsidRPr="00CD23DF" w:rsidRDefault="00D914CB" w:rsidP="00695967">
      <w:pPr>
        <w:jc w:val="both"/>
        <w:rPr>
          <w:rFonts w:cs="Times New Roman"/>
          <w:i/>
        </w:rPr>
      </w:pPr>
      <w:r w:rsidRPr="00CD23DF">
        <w:rPr>
          <w:rFonts w:cs="Times New Roman"/>
          <w:i/>
        </w:rPr>
        <w:t>Таможенное оформление в Санкт-Петербурге с применением режима ВТТ и привлечением УЭО</w:t>
      </w:r>
    </w:p>
    <w:p w14:paraId="7D6BB62B" w14:textId="3B1793FC" w:rsidR="00D914CB" w:rsidRDefault="00D914CB" w:rsidP="00695967">
      <w:pPr>
        <w:jc w:val="both"/>
        <w:rPr>
          <w:rFonts w:cs="Times New Roman"/>
          <w:i/>
        </w:rPr>
      </w:pPr>
      <w:r>
        <w:rPr>
          <w:rFonts w:cs="Times New Roman"/>
        </w:rPr>
        <w:tab/>
        <w:t xml:space="preserve">Следующая альтернатива компании отличается от предыдущей вовлечением в процесс особого участника внешнеэкономической деятельности – уполномоченного экономического оператора. Использование данного агента позволяет компании значительно упростить процедуры совершения таможенных операций, а также снизить затраты, непосредственно связанные с прохождением таможни. Услугами УЭО компания пользуется для прохождения таможенного оформления на Балтийской таможне, как и в предыдущем примере. Маршрут идентичен прошлой альтернативе – использование комбинации морского и железнодорожного транспорта. </w:t>
      </w:r>
      <w:r w:rsidRPr="00BA2A0C">
        <w:rPr>
          <w:rFonts w:cs="Times New Roman"/>
        </w:rPr>
        <w:t xml:space="preserve">Ставка на перевозку по данной альтернативе составляет </w:t>
      </w:r>
      <w:r>
        <w:rPr>
          <w:rFonts w:cs="Times New Roman"/>
        </w:rPr>
        <w:t>4700</w:t>
      </w:r>
      <w:r w:rsidRPr="00BA2A0C">
        <w:rPr>
          <w:rFonts w:cs="Times New Roman"/>
        </w:rPr>
        <w:t xml:space="preserve"> долл./контейнер. </w:t>
      </w:r>
      <w:r>
        <w:rPr>
          <w:rFonts w:cs="Times New Roman"/>
        </w:rPr>
        <w:t xml:space="preserve">Данная ставка также включает услуги по оформлению на УЭО. </w:t>
      </w:r>
      <w:r w:rsidRPr="00BA2A0C">
        <w:rPr>
          <w:rFonts w:cs="Times New Roman"/>
        </w:rPr>
        <w:t xml:space="preserve">Ориентировочная стоимость таможенных платежей при выборе </w:t>
      </w:r>
      <w:r>
        <w:rPr>
          <w:rFonts w:cs="Times New Roman"/>
        </w:rPr>
        <w:t>этого</w:t>
      </w:r>
      <w:r w:rsidRPr="00BA2A0C">
        <w:rPr>
          <w:rFonts w:cs="Times New Roman"/>
        </w:rPr>
        <w:t xml:space="preserve"> способа составит </w:t>
      </w:r>
      <w:r>
        <w:rPr>
          <w:rFonts w:cs="Times New Roman"/>
        </w:rPr>
        <w:t>9</w:t>
      </w:r>
      <w:r w:rsidRPr="00BA2A0C">
        <w:rPr>
          <w:rFonts w:cs="Times New Roman"/>
        </w:rPr>
        <w:t>874 долл./контейнер. Средний срок доставки до пункта назначения – 36 дней.</w:t>
      </w:r>
    </w:p>
    <w:p w14:paraId="28387CB8" w14:textId="77777777" w:rsidR="00D914CB" w:rsidRPr="003430B4" w:rsidRDefault="00D914CB" w:rsidP="00695967">
      <w:pPr>
        <w:jc w:val="both"/>
        <w:rPr>
          <w:rFonts w:cs="Times New Roman"/>
          <w:i/>
        </w:rPr>
      </w:pPr>
      <w:r w:rsidRPr="003430B4">
        <w:rPr>
          <w:rFonts w:cs="Times New Roman"/>
          <w:i/>
        </w:rPr>
        <w:t>Морская перевозка Нинбо - Санкт-Петербург</w:t>
      </w:r>
    </w:p>
    <w:p w14:paraId="554445F2" w14:textId="5ED6B0A0" w:rsidR="00695967" w:rsidRDefault="00D914CB" w:rsidP="00695967">
      <w:pPr>
        <w:jc w:val="both"/>
        <w:rPr>
          <w:rFonts w:cs="Times New Roman"/>
          <w:i/>
        </w:rPr>
      </w:pPr>
      <w:r>
        <w:rPr>
          <w:rFonts w:cs="Times New Roman"/>
        </w:rPr>
        <w:tab/>
        <w:t xml:space="preserve">Компания также имеет в своем активе способ доставки товара только с использованием морского транспорта. Города Нинбо и Санкт-Петербург, являющиеся крайними точками маршрута, имеют развитую портовую инфраструктуру, что сделало возможным осуществление морской перевозки. Таким образом, в данной альтернативе груз прибывает из Китая в Санкт-Петербург морским транспортом, где происходит таможенное оформление продукции на Балтийской таможне. </w:t>
      </w:r>
      <w:r w:rsidRPr="002C154C">
        <w:rPr>
          <w:rFonts w:cs="Times New Roman"/>
        </w:rPr>
        <w:t xml:space="preserve">Ставка на перевозку по данной альтернативе </w:t>
      </w:r>
      <w:r>
        <w:rPr>
          <w:rFonts w:cs="Times New Roman"/>
        </w:rPr>
        <w:t xml:space="preserve">является наименьшей и </w:t>
      </w:r>
      <w:r w:rsidRPr="002C154C">
        <w:rPr>
          <w:rFonts w:cs="Times New Roman"/>
        </w:rPr>
        <w:t xml:space="preserve">составляет </w:t>
      </w:r>
      <w:r>
        <w:rPr>
          <w:rFonts w:cs="Times New Roman"/>
        </w:rPr>
        <w:t>2795</w:t>
      </w:r>
      <w:r w:rsidRPr="002C154C">
        <w:rPr>
          <w:rFonts w:cs="Times New Roman"/>
        </w:rPr>
        <w:t xml:space="preserve"> долл./контейнер. Ориентировочная стоимость таможенных платежей при выборе данного способа </w:t>
      </w:r>
      <w:r>
        <w:rPr>
          <w:rFonts w:cs="Times New Roman"/>
        </w:rPr>
        <w:t xml:space="preserve">будет аналогична второй альтернативе, т.к. в обоих случаях происходит использование Балтийской Таможни. </w:t>
      </w:r>
      <w:r>
        <w:rPr>
          <w:rFonts w:cs="Times New Roman"/>
        </w:rPr>
        <w:lastRenderedPageBreak/>
        <w:t>Стоимость равна 1</w:t>
      </w:r>
      <w:r w:rsidRPr="002C154C">
        <w:rPr>
          <w:rFonts w:cs="Times New Roman"/>
        </w:rPr>
        <w:t xml:space="preserve">2918 долл./контейнер. Средний срок доставки до пункта назначения </w:t>
      </w:r>
      <w:r>
        <w:rPr>
          <w:rFonts w:cs="Times New Roman"/>
        </w:rPr>
        <w:t>удлиняется и составляет</w:t>
      </w:r>
      <w:r w:rsidRPr="002C154C">
        <w:rPr>
          <w:rFonts w:cs="Times New Roman"/>
        </w:rPr>
        <w:t xml:space="preserve"> </w:t>
      </w:r>
      <w:r>
        <w:rPr>
          <w:rFonts w:cs="Times New Roman"/>
        </w:rPr>
        <w:t>около 45</w:t>
      </w:r>
      <w:r w:rsidRPr="002C154C">
        <w:rPr>
          <w:rFonts w:cs="Times New Roman"/>
        </w:rPr>
        <w:t xml:space="preserve"> дней.</w:t>
      </w:r>
    </w:p>
    <w:p w14:paraId="41B5C66C" w14:textId="4474F0BC" w:rsidR="00D914CB" w:rsidRPr="002E0A05" w:rsidRDefault="00D914CB" w:rsidP="00695967">
      <w:pPr>
        <w:jc w:val="both"/>
        <w:rPr>
          <w:rFonts w:cs="Times New Roman"/>
          <w:i/>
        </w:rPr>
      </w:pPr>
      <w:r w:rsidRPr="002E0A05">
        <w:rPr>
          <w:rFonts w:cs="Times New Roman"/>
          <w:i/>
        </w:rPr>
        <w:t>Перевозка с использованием железнодорожного транспорта из Китая в Санкт-Петербург</w:t>
      </w:r>
    </w:p>
    <w:p w14:paraId="7589FF03" w14:textId="77777777" w:rsidR="00D914CB" w:rsidRDefault="00D914CB" w:rsidP="00695967">
      <w:pPr>
        <w:jc w:val="both"/>
        <w:rPr>
          <w:rFonts w:cs="Times New Roman"/>
        </w:rPr>
      </w:pPr>
      <w:r>
        <w:rPr>
          <w:rFonts w:cs="Times New Roman"/>
        </w:rPr>
        <w:tab/>
        <w:t xml:space="preserve">Наконец, компания рассматривает и способ перевозки грузов по железной дороге. Развитая сеть железных дорог в Китае и России позволяет осуществить такую перевозку. Из начальной точки маршрута груз по железной дороге отправляется к пограничному переходу Манчжурия-Забайкальск, после чего с применением режима внутреннего транспортного транзита направляется до Москвы. На Московской Таможне происходят необходимые процедуры оформления, после чего продукция транспортируется до склада компании в Санкт-Петербурге. </w:t>
      </w:r>
      <w:r w:rsidRPr="001809C0">
        <w:rPr>
          <w:rFonts w:cs="Times New Roman"/>
        </w:rPr>
        <w:t xml:space="preserve">Ставка на перевозку по данной альтернативе составляет </w:t>
      </w:r>
      <w:r>
        <w:rPr>
          <w:rFonts w:cs="Times New Roman"/>
        </w:rPr>
        <w:t>5420</w:t>
      </w:r>
      <w:r w:rsidRPr="001809C0">
        <w:rPr>
          <w:rFonts w:cs="Times New Roman"/>
        </w:rPr>
        <w:t xml:space="preserve"> долл./контейнер. Ориентировочная стоимость таможенных платежей при выб</w:t>
      </w:r>
      <w:r>
        <w:rPr>
          <w:rFonts w:cs="Times New Roman"/>
        </w:rPr>
        <w:t>оре данного способа составит 12510</w:t>
      </w:r>
      <w:r w:rsidRPr="001809C0">
        <w:rPr>
          <w:rFonts w:cs="Times New Roman"/>
        </w:rPr>
        <w:t xml:space="preserve"> долл./контейнер. Средний срок доставки до пункта назначения – 3</w:t>
      </w:r>
      <w:r>
        <w:rPr>
          <w:rFonts w:cs="Times New Roman"/>
        </w:rPr>
        <w:t>2 дня, что является самым быстрым способом доставки из всех альтернатив.</w:t>
      </w:r>
    </w:p>
    <w:p w14:paraId="4A0917DE" w14:textId="1F71F6BD" w:rsidR="00D914CB" w:rsidRDefault="00D914CB" w:rsidP="00695967">
      <w:pPr>
        <w:jc w:val="both"/>
        <w:rPr>
          <w:rFonts w:cs="Times New Roman"/>
        </w:rPr>
      </w:pPr>
      <w:r>
        <w:rPr>
          <w:rFonts w:cs="Times New Roman"/>
        </w:rPr>
        <w:tab/>
        <w:t>Таким образом, доставка товаров из Китая в Санкт-Петербург может производиться пятью вышеуказанными способами. По пожеланию менеджмента компании, выбор способа</w:t>
      </w:r>
      <w:r w:rsidR="000B4625">
        <w:rPr>
          <w:rFonts w:cs="Times New Roman"/>
        </w:rPr>
        <w:t xml:space="preserve"> доставки</w:t>
      </w:r>
      <w:r>
        <w:rPr>
          <w:rFonts w:cs="Times New Roman"/>
        </w:rPr>
        <w:t xml:space="preserve"> будет ограничен данными альтернативами. Помощь в выборе и его обосновании и является целью работы. Трудность выбора достигается наличием нескольких факторов, обязательных к рассмотрению в рамках принятия решения по организации поставок. Кроме того, среди критериев существуют как количественные, так и качественные, что </w:t>
      </w:r>
      <w:r w:rsidR="007832CF">
        <w:rPr>
          <w:rFonts w:cs="Times New Roman"/>
        </w:rPr>
        <w:t>еще больше усложняет выбор.</w:t>
      </w:r>
    </w:p>
    <w:p w14:paraId="59E56A33" w14:textId="681B1821" w:rsidR="00D914CB" w:rsidRPr="00331746" w:rsidRDefault="00D914CB" w:rsidP="00695967">
      <w:pPr>
        <w:pStyle w:val="20"/>
        <w:numPr>
          <w:ilvl w:val="1"/>
          <w:numId w:val="13"/>
        </w:numPr>
        <w:jc w:val="both"/>
        <w:rPr>
          <w:sz w:val="28"/>
        </w:rPr>
      </w:pPr>
      <w:bookmarkStart w:id="21" w:name="_Toc482705762"/>
      <w:r w:rsidRPr="00331746">
        <w:t xml:space="preserve">Требования компании </w:t>
      </w:r>
      <w:r w:rsidRPr="00331746">
        <w:rPr>
          <w:lang w:val="en-US"/>
        </w:rPr>
        <w:t>DIY</w:t>
      </w:r>
      <w:r w:rsidRPr="00331746">
        <w:t xml:space="preserve"> </w:t>
      </w:r>
      <w:r w:rsidRPr="00331746">
        <w:rPr>
          <w:lang w:val="en-US"/>
        </w:rPr>
        <w:t>Group</w:t>
      </w:r>
      <w:r w:rsidRPr="00331746">
        <w:t xml:space="preserve"> к организации международных поставок.</w:t>
      </w:r>
      <w:bookmarkEnd w:id="21"/>
    </w:p>
    <w:p w14:paraId="7E133451" w14:textId="3CE6D0C7" w:rsidR="009634CE" w:rsidRDefault="00D914CB" w:rsidP="00695967">
      <w:pPr>
        <w:ind w:firstLine="708"/>
        <w:jc w:val="both"/>
        <w:rPr>
          <w:rFonts w:cs="Times New Roman"/>
        </w:rPr>
      </w:pPr>
      <w:r>
        <w:rPr>
          <w:rFonts w:cs="Times New Roman"/>
        </w:rPr>
        <w:t xml:space="preserve">Перед тем, как перейти к обсуждению факторов, влияющих на решение проблемы, стоит оговориться, что формирование критериев происходило с участием менеджмента </w:t>
      </w:r>
      <w:r w:rsidR="005762E0">
        <w:rPr>
          <w:rFonts w:cs="Times New Roman"/>
        </w:rPr>
        <w:t>организации: было проведено неструктурированное интервью</w:t>
      </w:r>
      <w:r w:rsidR="005762E0">
        <w:rPr>
          <w:rStyle w:val="a7"/>
          <w:rFonts w:cs="Times New Roman"/>
        </w:rPr>
        <w:footnoteReference w:id="19"/>
      </w:r>
      <w:r w:rsidR="005762E0">
        <w:rPr>
          <w:rFonts w:cs="Times New Roman"/>
        </w:rPr>
        <w:t>, в рамках которого и опрашивался представитель компании DIY</w:t>
      </w:r>
      <w:r w:rsidR="005762E0" w:rsidRPr="005762E0">
        <w:rPr>
          <w:rFonts w:cs="Times New Roman"/>
        </w:rPr>
        <w:t xml:space="preserve"> </w:t>
      </w:r>
      <w:r w:rsidR="005762E0">
        <w:rPr>
          <w:rFonts w:cs="Times New Roman"/>
          <w:lang w:val="en-US"/>
        </w:rPr>
        <w:t>Group</w:t>
      </w:r>
      <w:r w:rsidR="005762E0">
        <w:rPr>
          <w:rFonts w:cs="Times New Roman"/>
        </w:rPr>
        <w:t xml:space="preserve">. </w:t>
      </w:r>
      <w:r>
        <w:rPr>
          <w:rFonts w:cs="Times New Roman"/>
        </w:rPr>
        <w:t>Совместными усилиями с эксперт</w:t>
      </w:r>
      <w:r w:rsidR="005762E0">
        <w:rPr>
          <w:rFonts w:cs="Times New Roman"/>
        </w:rPr>
        <w:t>ом</w:t>
      </w:r>
      <w:r>
        <w:rPr>
          <w:rFonts w:cs="Times New Roman"/>
        </w:rPr>
        <w:t xml:space="preserve"> компании по логистике были определены семь критериев</w:t>
      </w:r>
      <w:r>
        <w:rPr>
          <w:rStyle w:val="a7"/>
          <w:rFonts w:cs="Times New Roman"/>
        </w:rPr>
        <w:footnoteReference w:id="20"/>
      </w:r>
      <w:r>
        <w:rPr>
          <w:rFonts w:cs="Times New Roman"/>
        </w:rPr>
        <w:t>, на основании которых будет произведена оценка всех имеющихся альтернатив.</w:t>
      </w:r>
    </w:p>
    <w:p w14:paraId="0AD8D754" w14:textId="77777777" w:rsidR="00D914CB" w:rsidRPr="00995CD5" w:rsidRDefault="00D914CB" w:rsidP="00695967">
      <w:pPr>
        <w:jc w:val="both"/>
        <w:rPr>
          <w:rFonts w:cs="Times New Roman"/>
          <w:i/>
        </w:rPr>
      </w:pPr>
      <w:r w:rsidRPr="00995CD5">
        <w:rPr>
          <w:rFonts w:cs="Times New Roman"/>
          <w:i/>
        </w:rPr>
        <w:t>Стоимость</w:t>
      </w:r>
    </w:p>
    <w:p w14:paraId="3BC959AE" w14:textId="77777777" w:rsidR="00D914CB" w:rsidRDefault="00D914CB" w:rsidP="00695967">
      <w:pPr>
        <w:jc w:val="both"/>
        <w:rPr>
          <w:rFonts w:cs="Times New Roman"/>
        </w:rPr>
      </w:pPr>
      <w:r>
        <w:rPr>
          <w:rFonts w:cs="Times New Roman"/>
        </w:rPr>
        <w:tab/>
        <w:t xml:space="preserve">Одним из самых очевидных критериев является стоимость альтернативы. Желая оставаться конкурентоспособным, компания имеет приоритеты снижения затрат на </w:t>
      </w:r>
      <w:r>
        <w:rPr>
          <w:rFonts w:cs="Times New Roman"/>
        </w:rPr>
        <w:lastRenderedPageBreak/>
        <w:t>логистику. Для того, чтобы оставаться эффективной по затратам, компания должная грамотно подойти к выбору способа организации международных поставок, рассмотрев их с точки зрения стоимости. Для оценки альтернатив по данному критерию итоговая стоимость альтернативы рассматривается как сумма ставки на перевозку и таможенных платежей. Оценка будет производиться на примере реального кейса компании, схожего с большинством перевозок компании.</w:t>
      </w:r>
    </w:p>
    <w:p w14:paraId="36822979" w14:textId="77777777" w:rsidR="00D914CB" w:rsidRPr="00995CD5" w:rsidRDefault="00D914CB" w:rsidP="00695967">
      <w:pPr>
        <w:jc w:val="both"/>
        <w:rPr>
          <w:rFonts w:cs="Times New Roman"/>
          <w:i/>
        </w:rPr>
      </w:pPr>
      <w:r w:rsidRPr="00995CD5">
        <w:rPr>
          <w:rFonts w:cs="Times New Roman"/>
          <w:i/>
        </w:rPr>
        <w:t>Сроки</w:t>
      </w:r>
    </w:p>
    <w:p w14:paraId="7A4B1727" w14:textId="44672971" w:rsidR="002B6F07" w:rsidRDefault="00D914CB" w:rsidP="00695967">
      <w:pPr>
        <w:jc w:val="both"/>
        <w:rPr>
          <w:rFonts w:cs="Times New Roman"/>
        </w:rPr>
      </w:pPr>
      <w:r>
        <w:rPr>
          <w:rFonts w:cs="Times New Roman"/>
        </w:rPr>
        <w:tab/>
        <w:t xml:space="preserve">В роли другого количественного критерия представлены сроки доставки товара. Компания стремится минимизировать это время для обеспечения высокого уровня сервиса, предоставление которого находится в числе ключевых факторов конкурентной борьбы отрасли </w:t>
      </w:r>
      <w:r>
        <w:rPr>
          <w:rFonts w:cs="Times New Roman"/>
          <w:lang w:val="en-US"/>
        </w:rPr>
        <w:t>DIY</w:t>
      </w:r>
      <w:r>
        <w:rPr>
          <w:rFonts w:cs="Times New Roman"/>
        </w:rPr>
        <w:t xml:space="preserve">. </w:t>
      </w:r>
      <w:r w:rsidR="007832CF">
        <w:rPr>
          <w:rFonts w:cs="Times New Roman"/>
        </w:rPr>
        <w:t>О</w:t>
      </w:r>
      <w:r>
        <w:rPr>
          <w:rFonts w:cs="Times New Roman"/>
        </w:rPr>
        <w:t xml:space="preserve">т компании зависят </w:t>
      </w:r>
      <w:r w:rsidR="007832CF">
        <w:rPr>
          <w:rFonts w:cs="Times New Roman"/>
        </w:rPr>
        <w:t xml:space="preserve">также и </w:t>
      </w:r>
      <w:r>
        <w:rPr>
          <w:rFonts w:cs="Times New Roman"/>
        </w:rPr>
        <w:t>другие участники цепи по</w:t>
      </w:r>
      <w:r w:rsidR="007832CF">
        <w:rPr>
          <w:rFonts w:cs="Times New Roman"/>
        </w:rPr>
        <w:t>ставок, что говорит о значимости</w:t>
      </w:r>
      <w:r>
        <w:rPr>
          <w:rFonts w:cs="Times New Roman"/>
        </w:rPr>
        <w:t xml:space="preserve"> временного фактора. Кроме того, временной фактор выходит на первый план, когда речь заходит о риске неудовлетворения спроса. В периоды повышенного спроса, а также при возникновении форс-мажорных обстоятельств шансы, что решение о выборе способа перевозки будет принято только на основании временного критерия, возрастают.</w:t>
      </w:r>
    </w:p>
    <w:p w14:paraId="6B44EDCD" w14:textId="0FBDAAB8" w:rsidR="00D914CB" w:rsidRPr="00995CD5" w:rsidRDefault="00D914CB" w:rsidP="00695967">
      <w:pPr>
        <w:jc w:val="both"/>
        <w:rPr>
          <w:rFonts w:cs="Times New Roman"/>
          <w:i/>
        </w:rPr>
      </w:pPr>
      <w:r w:rsidRPr="00995CD5">
        <w:rPr>
          <w:rFonts w:cs="Times New Roman"/>
          <w:i/>
        </w:rPr>
        <w:t>Гарантии по срокам</w:t>
      </w:r>
    </w:p>
    <w:p w14:paraId="4E63B8B9" w14:textId="77777777" w:rsidR="00D914CB" w:rsidRDefault="00D914CB" w:rsidP="00695967">
      <w:pPr>
        <w:ind w:firstLine="708"/>
        <w:jc w:val="both"/>
        <w:rPr>
          <w:rFonts w:cs="Times New Roman"/>
        </w:rPr>
      </w:pPr>
      <w:r>
        <w:rPr>
          <w:rFonts w:cs="Times New Roman"/>
        </w:rPr>
        <w:t>Будучи тесно связанным с предыдущим фактором, наличие гарантий по срокам является еще одним немаловажным критерием для обеспечения высокого уровня сервиса. Данный фактор является качественным, оценить который возможно на основании опыта компании. Примерами событий, нарушающими гарантии по заявленным срокам, могут быть образовавшиеся очереди в портах назначения, планируемый ремонт участка железной дороги или трудности, связанные с документооборотом на границе.</w:t>
      </w:r>
    </w:p>
    <w:p w14:paraId="62B276BC" w14:textId="77777777" w:rsidR="00D914CB" w:rsidRPr="00995CD5" w:rsidRDefault="00D914CB" w:rsidP="00695967">
      <w:pPr>
        <w:jc w:val="both"/>
        <w:rPr>
          <w:rFonts w:cs="Times New Roman"/>
          <w:i/>
        </w:rPr>
      </w:pPr>
      <w:r w:rsidRPr="00995CD5">
        <w:rPr>
          <w:rFonts w:cs="Times New Roman"/>
          <w:i/>
        </w:rPr>
        <w:t>Влияние внешних условий</w:t>
      </w:r>
    </w:p>
    <w:p w14:paraId="014D2C11" w14:textId="76F9D814" w:rsidR="002321FA" w:rsidRDefault="00D914CB" w:rsidP="00695967">
      <w:pPr>
        <w:jc w:val="both"/>
        <w:rPr>
          <w:rFonts w:cs="Times New Roman"/>
          <w:i/>
        </w:rPr>
      </w:pPr>
      <w:r>
        <w:rPr>
          <w:rFonts w:cs="Times New Roman"/>
        </w:rPr>
        <w:tab/>
        <w:t>На способ доставки также оказывают влияние и непредсказуемые события внешней среды. Так, неблагоприятные погодные условия могут увеличить риск потери или повреждения груза при использовании морского транспорта. Штормы, возникающие в непосредственной близости от портовых городов, затрудняют или полностью приостанавливают процессинг судов. Следовательно, влияние условий внешней среды, также должно быть добавлено в рассматриваемые критерии принятия решения.</w:t>
      </w:r>
    </w:p>
    <w:p w14:paraId="582191E9" w14:textId="77777777" w:rsidR="002321FA" w:rsidRDefault="002321FA" w:rsidP="00695967">
      <w:pPr>
        <w:jc w:val="both"/>
        <w:rPr>
          <w:rFonts w:cs="Times New Roman"/>
          <w:i/>
        </w:rPr>
      </w:pPr>
    </w:p>
    <w:p w14:paraId="46590CED" w14:textId="77777777" w:rsidR="002321FA" w:rsidRDefault="002321FA" w:rsidP="00695967">
      <w:pPr>
        <w:jc w:val="both"/>
        <w:rPr>
          <w:rFonts w:cs="Times New Roman"/>
          <w:i/>
        </w:rPr>
      </w:pPr>
    </w:p>
    <w:p w14:paraId="59CEFC3D" w14:textId="47529633" w:rsidR="00D914CB" w:rsidRPr="00995CD5" w:rsidRDefault="00D914CB" w:rsidP="00695967">
      <w:pPr>
        <w:jc w:val="both"/>
        <w:rPr>
          <w:rFonts w:cs="Times New Roman"/>
          <w:i/>
        </w:rPr>
      </w:pPr>
      <w:r w:rsidRPr="00995CD5">
        <w:rPr>
          <w:rFonts w:cs="Times New Roman"/>
          <w:i/>
        </w:rPr>
        <w:lastRenderedPageBreak/>
        <w:t>Необходимость в перевалке груза</w:t>
      </w:r>
    </w:p>
    <w:p w14:paraId="74AF928A" w14:textId="77777777" w:rsidR="00D914CB" w:rsidRDefault="00D914CB" w:rsidP="00695967">
      <w:pPr>
        <w:jc w:val="both"/>
        <w:rPr>
          <w:rFonts w:cs="Times New Roman"/>
        </w:rPr>
      </w:pPr>
      <w:r>
        <w:rPr>
          <w:rFonts w:cs="Times New Roman"/>
        </w:rPr>
        <w:tab/>
        <w:t>Построенный маршрут следования груза может включать в себя комбинации нескольких транспортных средств. На сохранность груза при его перегрузке с одного вида транспорта на другой влияет качество техники, а также человеческий фактор. Меньшее количество перевалок груза на пути его следования снижает вероятность появления брака, а потому, альтернативы будут оценены на предмет необходимости в перевалке груза на маршруте.</w:t>
      </w:r>
      <w:bookmarkStart w:id="22" w:name="_GoBack"/>
      <w:bookmarkEnd w:id="22"/>
    </w:p>
    <w:p w14:paraId="0E95A4EF" w14:textId="77777777" w:rsidR="00D914CB" w:rsidRPr="00995CD5" w:rsidRDefault="00D914CB" w:rsidP="00695967">
      <w:pPr>
        <w:jc w:val="both"/>
        <w:rPr>
          <w:rFonts w:cs="Times New Roman"/>
          <w:i/>
        </w:rPr>
      </w:pPr>
      <w:r w:rsidRPr="00995CD5">
        <w:rPr>
          <w:rFonts w:cs="Times New Roman"/>
          <w:i/>
        </w:rPr>
        <w:t>Влияние транспорта на окружающую среду</w:t>
      </w:r>
    </w:p>
    <w:p w14:paraId="5C67026D" w14:textId="50E16F62" w:rsidR="002B6F07" w:rsidRDefault="00D914CB" w:rsidP="00695967">
      <w:pPr>
        <w:jc w:val="both"/>
        <w:rPr>
          <w:rFonts w:cs="Times New Roman"/>
        </w:rPr>
      </w:pPr>
      <w:r>
        <w:rPr>
          <w:rFonts w:cs="Times New Roman"/>
        </w:rPr>
        <w:tab/>
        <w:t>В рамк</w:t>
      </w:r>
      <w:r w:rsidR="002321FA">
        <w:rPr>
          <w:rFonts w:cs="Times New Roman"/>
        </w:rPr>
        <w:t>ах повышенной осведомленности о</w:t>
      </w:r>
      <w:r>
        <w:rPr>
          <w:rFonts w:cs="Times New Roman"/>
        </w:rPr>
        <w:t xml:space="preserve"> проблемах окружающей среды, компании важно подходить к планированию стратегии, соблюдая принципы устойчивого развития. Использование более экологичного вида транспорта является примером устойчивости организации. Влияние применяемого компанией для перевозок транспорта будет принято во внимание при оценке альтернатив.</w:t>
      </w:r>
    </w:p>
    <w:p w14:paraId="7766A4B6" w14:textId="77777777" w:rsidR="00D914CB" w:rsidRPr="00995CD5" w:rsidRDefault="00D914CB" w:rsidP="00695967">
      <w:pPr>
        <w:jc w:val="both"/>
        <w:rPr>
          <w:rFonts w:cs="Times New Roman"/>
          <w:i/>
        </w:rPr>
      </w:pPr>
      <w:r>
        <w:rPr>
          <w:rFonts w:cs="Times New Roman"/>
          <w:i/>
        </w:rPr>
        <w:t>Наличие</w:t>
      </w:r>
      <w:r w:rsidRPr="00995CD5">
        <w:rPr>
          <w:rFonts w:cs="Times New Roman"/>
          <w:i/>
        </w:rPr>
        <w:t xml:space="preserve"> инфраструктуры</w:t>
      </w:r>
    </w:p>
    <w:p w14:paraId="37C9E0C4" w14:textId="77777777" w:rsidR="00D914CB" w:rsidRDefault="00D914CB" w:rsidP="00695967">
      <w:pPr>
        <w:jc w:val="both"/>
        <w:rPr>
          <w:rFonts w:cs="Times New Roman"/>
        </w:rPr>
      </w:pPr>
      <w:r>
        <w:rPr>
          <w:rFonts w:cs="Times New Roman"/>
        </w:rPr>
        <w:tab/>
        <w:t>Рассмотрение альтернатив нецелесообразно без учета информации об особенностях компании. Города, которые затрагиваются цепью поставок организации, будут рассмотрены на предмет наличия необходимой для совершения перевозки инфраструктуры. Для компании наиболее желателен тот маршрут, который наиболее удобен с точки зрения локации имеющихся мощностей компании.</w:t>
      </w:r>
    </w:p>
    <w:p w14:paraId="56C0826A" w14:textId="144B4242" w:rsidR="00D914CB" w:rsidRDefault="00D914CB" w:rsidP="00695967">
      <w:pPr>
        <w:ind w:firstLine="708"/>
        <w:jc w:val="both"/>
        <w:rPr>
          <w:rFonts w:cs="Times New Roman"/>
        </w:rPr>
      </w:pPr>
      <w:r>
        <w:rPr>
          <w:rFonts w:cs="Times New Roman"/>
        </w:rPr>
        <w:t xml:space="preserve">Как видно из рассмотренных выше критериев, проблема выбора способа доставки компании </w:t>
      </w:r>
      <w:r>
        <w:rPr>
          <w:rFonts w:cs="Times New Roman"/>
          <w:lang w:val="en-US"/>
        </w:rPr>
        <w:t>DIY</w:t>
      </w:r>
      <w:r w:rsidRPr="00F57E2E">
        <w:rPr>
          <w:rFonts w:cs="Times New Roman"/>
        </w:rPr>
        <w:t xml:space="preserve"> </w:t>
      </w:r>
      <w:r>
        <w:rPr>
          <w:rFonts w:cs="Times New Roman"/>
          <w:lang w:val="en-US"/>
        </w:rPr>
        <w:t>Group</w:t>
      </w:r>
      <w:r>
        <w:rPr>
          <w:rFonts w:cs="Times New Roman"/>
        </w:rPr>
        <w:t xml:space="preserve">, относится к числу неструктурированных проблем принятия решений. Такие проблемы наиболее часто встречаются в организации, когда речь идет о принятии многих тактических и стратегических решений. Многие процессы бизнеса, оцениваемые с преобладанием качественных характеристик, достаточно трудно формализовать и представить в виде математической модели. Однако для таких проблем существуют и успешно применяются методы принятия решений. Главной задачей работы является нахождение </w:t>
      </w:r>
      <w:r w:rsidR="000B4625">
        <w:rPr>
          <w:rFonts w:cs="Times New Roman"/>
        </w:rPr>
        <w:t>наилучшего</w:t>
      </w:r>
      <w:r w:rsidR="00263420">
        <w:rPr>
          <w:rFonts w:cs="Times New Roman"/>
        </w:rPr>
        <w:t>,</w:t>
      </w:r>
      <w:r w:rsidR="000B4625">
        <w:rPr>
          <w:rFonts w:cs="Times New Roman"/>
        </w:rPr>
        <w:t xml:space="preserve"> в соответствии с </w:t>
      </w:r>
      <w:r>
        <w:rPr>
          <w:rFonts w:cs="Times New Roman"/>
        </w:rPr>
        <w:t>критериям</w:t>
      </w:r>
      <w:r w:rsidR="000B4625">
        <w:rPr>
          <w:rFonts w:cs="Times New Roman"/>
        </w:rPr>
        <w:t>и</w:t>
      </w:r>
      <w:r>
        <w:rPr>
          <w:rFonts w:cs="Times New Roman"/>
        </w:rPr>
        <w:t xml:space="preserve"> организации</w:t>
      </w:r>
      <w:r w:rsidR="00263420">
        <w:rPr>
          <w:rFonts w:cs="Times New Roman"/>
        </w:rPr>
        <w:t>,</w:t>
      </w:r>
      <w:r>
        <w:rPr>
          <w:rFonts w:cs="Times New Roman"/>
        </w:rPr>
        <w:t xml:space="preserve"> решения. Подробное описание о решении проблемы организации представлено в третьей главе.</w:t>
      </w:r>
    </w:p>
    <w:p w14:paraId="3257F3BA" w14:textId="78A99383" w:rsidR="00D914CB" w:rsidRDefault="00D914CB" w:rsidP="00695967">
      <w:pPr>
        <w:pStyle w:val="20"/>
        <w:jc w:val="both"/>
      </w:pPr>
      <w:bookmarkStart w:id="23" w:name="_Toc482705763"/>
      <w:r w:rsidRPr="00331FEA">
        <w:lastRenderedPageBreak/>
        <w:t>Выводы по главе 1. («</w:t>
      </w:r>
      <w:r w:rsidR="003328CB">
        <w:t>Аналитическое описание проблемы выбора способа международной поставки</w:t>
      </w:r>
      <w:r w:rsidR="003328CB" w:rsidRPr="008870CD">
        <w:t xml:space="preserve"> </w:t>
      </w:r>
      <w:r w:rsidR="003328CB">
        <w:t>в компании</w:t>
      </w:r>
      <w:r w:rsidR="003328CB" w:rsidRPr="008870CD">
        <w:t xml:space="preserve"> </w:t>
      </w:r>
      <w:r w:rsidR="003328CB" w:rsidRPr="008870CD">
        <w:rPr>
          <w:lang w:val="en-US"/>
        </w:rPr>
        <w:t>DIY</w:t>
      </w:r>
      <w:r w:rsidR="003328CB" w:rsidRPr="008870CD">
        <w:t xml:space="preserve"> </w:t>
      </w:r>
      <w:r w:rsidR="003328CB" w:rsidRPr="008870CD">
        <w:rPr>
          <w:lang w:val="en-US"/>
        </w:rPr>
        <w:t>Group</w:t>
      </w:r>
      <w:r w:rsidRPr="00331FEA">
        <w:t>»)</w:t>
      </w:r>
      <w:bookmarkEnd w:id="23"/>
    </w:p>
    <w:p w14:paraId="732DEA87" w14:textId="0A523BAE" w:rsidR="00D914CB" w:rsidRDefault="00D914CB" w:rsidP="00695967">
      <w:pPr>
        <w:jc w:val="both"/>
        <w:rPr>
          <w:rFonts w:cs="Times New Roman"/>
        </w:rPr>
      </w:pPr>
      <w:r>
        <w:tab/>
      </w:r>
      <w:r w:rsidR="00263420">
        <w:rPr>
          <w:rFonts w:cs="Times New Roman"/>
        </w:rPr>
        <w:t>Операции</w:t>
      </w:r>
      <w:r>
        <w:rPr>
          <w:rFonts w:cs="Times New Roman"/>
        </w:rPr>
        <w:t xml:space="preserve"> крупнейшего дистрибьютора товаров сегмента </w:t>
      </w:r>
      <w:r>
        <w:rPr>
          <w:rFonts w:cs="Times New Roman"/>
          <w:lang w:val="en-US"/>
        </w:rPr>
        <w:t>DIY</w:t>
      </w:r>
      <w:r>
        <w:rPr>
          <w:rFonts w:cs="Times New Roman"/>
        </w:rPr>
        <w:t xml:space="preserve"> на российском рынке, группы компаний </w:t>
      </w:r>
      <w:r>
        <w:rPr>
          <w:rFonts w:cs="Times New Roman"/>
          <w:lang w:val="en-US"/>
        </w:rPr>
        <w:t>DIY</w:t>
      </w:r>
      <w:r w:rsidRPr="00EC6B4E">
        <w:rPr>
          <w:rFonts w:cs="Times New Roman"/>
        </w:rPr>
        <w:t xml:space="preserve"> </w:t>
      </w:r>
      <w:r>
        <w:rPr>
          <w:rFonts w:cs="Times New Roman"/>
          <w:lang w:val="en-US"/>
        </w:rPr>
        <w:t>Group</w:t>
      </w:r>
      <w:r>
        <w:rPr>
          <w:rFonts w:cs="Times New Roman"/>
        </w:rPr>
        <w:t>, связан</w:t>
      </w:r>
      <w:r w:rsidR="00263420">
        <w:rPr>
          <w:rFonts w:cs="Times New Roman"/>
        </w:rPr>
        <w:t>ы</w:t>
      </w:r>
      <w:r>
        <w:rPr>
          <w:rFonts w:cs="Times New Roman"/>
        </w:rPr>
        <w:t xml:space="preserve"> с внешнеэкономической деятельностью. Компания сотрудничает с китайскими производителями, заказывая у них готовую продукцию. Проведенный в первой главе анализ внешней среды и внутреннего потенциала компании показал, что конкурентное преимущество компании сформировалось в результате предоставления </w:t>
      </w:r>
      <w:r w:rsidR="00263420">
        <w:rPr>
          <w:rFonts w:cs="Times New Roman"/>
        </w:rPr>
        <w:t xml:space="preserve">клиентам </w:t>
      </w:r>
      <w:r>
        <w:rPr>
          <w:rFonts w:cs="Times New Roman"/>
        </w:rPr>
        <w:t>сервиса высокого уровня. В частности, высокое качество услуг стало возможным благодаря многолетнему опыту работы на рынке, компетентному составу сотрудников, надежным партнерским связям с логистическими провайдерами и широкому ассортименту предоставляемых товаров и услуг.</w:t>
      </w:r>
    </w:p>
    <w:p w14:paraId="6E6DF86D" w14:textId="255CE30F" w:rsidR="00D914CB" w:rsidRPr="00BD5106" w:rsidRDefault="00D914CB" w:rsidP="003D5FC0">
      <w:pPr>
        <w:jc w:val="both"/>
        <w:rPr>
          <w:rFonts w:cs="Times New Roman"/>
        </w:rPr>
      </w:pPr>
      <w:r>
        <w:rPr>
          <w:rFonts w:cs="Times New Roman"/>
        </w:rPr>
        <w:tab/>
        <w:t xml:space="preserve">Такая нацеленность на высокий уровень сервиса в деятельности компании обуславливает необходимость особого подхода к организации международных поставок. Предоставляемые организацией-партнером альтернативы по доставке продукции никогда не оценивались с учетом особенностей и потребностей компании. Альтернативы, имеющиеся в активе компании, заключаются в использовании разного вида транспорта и его комбинации для перевозки, использовании разных таможенных режимов, привлечении дополнительных участников внешнеэкономической деятельности. Проблема </w:t>
      </w:r>
      <w:r w:rsidR="000B4625">
        <w:rPr>
          <w:rFonts w:cs="Times New Roman"/>
        </w:rPr>
        <w:t>принятия</w:t>
      </w:r>
      <w:r>
        <w:rPr>
          <w:rFonts w:cs="Times New Roman"/>
        </w:rPr>
        <w:t xml:space="preserve"> решения усложняется наличием </w:t>
      </w:r>
      <w:r w:rsidR="00263420">
        <w:rPr>
          <w:rFonts w:cs="Times New Roman"/>
        </w:rPr>
        <w:t>нескольких</w:t>
      </w:r>
      <w:r>
        <w:rPr>
          <w:rFonts w:cs="Times New Roman"/>
        </w:rPr>
        <w:t xml:space="preserve"> качественных критериев, что не позволяет построит</w:t>
      </w:r>
      <w:r w:rsidR="003D5FC0">
        <w:rPr>
          <w:rFonts w:cs="Times New Roman"/>
        </w:rPr>
        <w:t>ь четкую математическую модель.</w:t>
      </w:r>
    </w:p>
    <w:p w14:paraId="3CA1BAA1" w14:textId="604A2D21" w:rsidR="00D914CB" w:rsidRPr="00D02C84" w:rsidRDefault="00D914CB" w:rsidP="00695967">
      <w:pPr>
        <w:pStyle w:val="10"/>
        <w:rPr>
          <w:rStyle w:val="11"/>
          <w:b/>
          <w:bCs/>
          <w:caps/>
        </w:rPr>
      </w:pPr>
      <w:bookmarkStart w:id="24" w:name="_Toc482705764"/>
      <w:r w:rsidRPr="00D02C84">
        <w:lastRenderedPageBreak/>
        <w:t xml:space="preserve">Глава </w:t>
      </w:r>
      <w:r w:rsidRPr="00D02C84">
        <w:rPr>
          <w:rStyle w:val="11"/>
          <w:b/>
          <w:bCs/>
          <w:caps/>
        </w:rPr>
        <w:t>2. Теоретические по</w:t>
      </w:r>
      <w:r w:rsidR="005A725D">
        <w:rPr>
          <w:rStyle w:val="11"/>
          <w:b/>
          <w:bCs/>
          <w:caps/>
        </w:rPr>
        <w:t>дходы к организации международных</w:t>
      </w:r>
      <w:r w:rsidRPr="00D02C84">
        <w:rPr>
          <w:rStyle w:val="11"/>
          <w:b/>
          <w:bCs/>
          <w:caps/>
        </w:rPr>
        <w:t xml:space="preserve"> </w:t>
      </w:r>
      <w:r w:rsidR="005A725D">
        <w:rPr>
          <w:rStyle w:val="11"/>
          <w:b/>
          <w:bCs/>
          <w:caps/>
        </w:rPr>
        <w:t>поставок</w:t>
      </w:r>
      <w:r w:rsidRPr="00D02C84">
        <w:rPr>
          <w:rStyle w:val="11"/>
          <w:b/>
          <w:bCs/>
          <w:caps/>
        </w:rPr>
        <w:t xml:space="preserve"> и принятию решений</w:t>
      </w:r>
      <w:r w:rsidR="005A725D">
        <w:rPr>
          <w:rStyle w:val="11"/>
          <w:b/>
          <w:bCs/>
          <w:caps/>
        </w:rPr>
        <w:t xml:space="preserve"> в логистике</w:t>
      </w:r>
      <w:r w:rsidRPr="00D02C84">
        <w:rPr>
          <w:rStyle w:val="11"/>
          <w:b/>
          <w:bCs/>
          <w:caps/>
        </w:rPr>
        <w:t>.</w:t>
      </w:r>
      <w:bookmarkEnd w:id="24"/>
    </w:p>
    <w:p w14:paraId="23819240" w14:textId="77777777" w:rsidR="00D914CB" w:rsidRDefault="00D914CB" w:rsidP="00695967">
      <w:pPr>
        <w:pStyle w:val="20"/>
        <w:jc w:val="both"/>
      </w:pPr>
      <w:bookmarkStart w:id="25" w:name="_Toc482705765"/>
      <w:r>
        <w:t>2.1. Сущность организации международных поставок.</w:t>
      </w:r>
      <w:bookmarkEnd w:id="25"/>
    </w:p>
    <w:p w14:paraId="3CD459F9" w14:textId="15078E87" w:rsidR="00D914CB" w:rsidRPr="00EF5455" w:rsidRDefault="00D914CB" w:rsidP="00695967">
      <w:pPr>
        <w:jc w:val="both"/>
        <w:rPr>
          <w:rFonts w:cs="Times New Roman"/>
        </w:rPr>
      </w:pPr>
      <w:r>
        <w:rPr>
          <w:rFonts w:cs="Times New Roman"/>
        </w:rPr>
        <w:tab/>
      </w:r>
      <w:r w:rsidRPr="00EF5455">
        <w:rPr>
          <w:rFonts w:cs="Times New Roman"/>
        </w:rPr>
        <w:t>Закупочная деятельность компании находится на начальных этапах в общей цепи поставок предприятия. В современном мире предприятие нередко выходит за рамки одной страны и формирует свою цепь поставок в разных частях света. В частности, регион Юго-Восточной Азии, Китая и Индии привлекает корпорации низкими издержк</w:t>
      </w:r>
      <w:r w:rsidR="00522BB1">
        <w:rPr>
          <w:rFonts w:cs="Times New Roman"/>
        </w:rPr>
        <w:t>ами на производство продукции в</w:t>
      </w:r>
      <w:r w:rsidRPr="00EF5455">
        <w:rPr>
          <w:rFonts w:cs="Times New Roman"/>
        </w:rPr>
        <w:t xml:space="preserve">виду наличия дешевой </w:t>
      </w:r>
      <w:r w:rsidR="00CB23DF">
        <w:rPr>
          <w:rFonts w:cs="Times New Roman"/>
        </w:rPr>
        <w:t>рабочей силы</w:t>
      </w:r>
      <w:r w:rsidRPr="00EF5455">
        <w:rPr>
          <w:rFonts w:cs="Times New Roman"/>
        </w:rPr>
        <w:t xml:space="preserve">. Из-за нарастающей конкуренции компании стремятся сократить свои расходы и обращают внимание на этот регион. Некоторые по-настоящему глобальные предприятия организуют здесь производства в больших объемах, в то время как другие компании с меньшими ресурсами также пользуются привлекательными характеристиками данного региона, заключая контракты с местными производителями на поставку товаров во многие страны мира. </w:t>
      </w:r>
    </w:p>
    <w:p w14:paraId="398C6C31" w14:textId="7D68F659" w:rsidR="00D914CB" w:rsidRDefault="00D914CB" w:rsidP="00695967">
      <w:pPr>
        <w:ind w:firstLine="708"/>
        <w:jc w:val="both"/>
        <w:rPr>
          <w:rFonts w:cs="Times New Roman"/>
        </w:rPr>
      </w:pPr>
      <w:r w:rsidRPr="00EF5455">
        <w:rPr>
          <w:rFonts w:cs="Times New Roman"/>
        </w:rPr>
        <w:t>Начиная свою деятельность за рубежом компании сталкиваются со множеством вопросов международной логистики. К примеру, компании, решившие организовать поставки из-за рубежа</w:t>
      </w:r>
      <w:r w:rsidR="00F7742F">
        <w:rPr>
          <w:rFonts w:cs="Times New Roman"/>
        </w:rPr>
        <w:t>,</w:t>
      </w:r>
      <w:r w:rsidRPr="00EF5455">
        <w:rPr>
          <w:rFonts w:cs="Times New Roman"/>
        </w:rPr>
        <w:t xml:space="preserve"> </w:t>
      </w:r>
      <w:r w:rsidR="00CB23DF">
        <w:rPr>
          <w:rFonts w:cs="Times New Roman"/>
        </w:rPr>
        <w:t>ставят перед собой такие задачи</w:t>
      </w:r>
      <w:r w:rsidRPr="00EF5455">
        <w:rPr>
          <w:rFonts w:cs="Times New Roman"/>
        </w:rPr>
        <w:t xml:space="preserve">, как поиск партнеров, поставщиков и логистических посредников, выбор агентов по международным операциям, </w:t>
      </w:r>
      <w:r w:rsidR="00CB23DF">
        <w:rPr>
          <w:rFonts w:cs="Times New Roman"/>
        </w:rPr>
        <w:t>организация способа перевозки</w:t>
      </w:r>
      <w:r w:rsidRPr="00EF5455">
        <w:rPr>
          <w:rFonts w:cs="Times New Roman"/>
        </w:rPr>
        <w:t xml:space="preserve">, </w:t>
      </w:r>
      <w:r w:rsidR="00CB23DF">
        <w:rPr>
          <w:rFonts w:cs="Times New Roman"/>
        </w:rPr>
        <w:t xml:space="preserve">принятие </w:t>
      </w:r>
      <w:r w:rsidRPr="00EF5455">
        <w:rPr>
          <w:rFonts w:cs="Times New Roman"/>
        </w:rPr>
        <w:t>решени</w:t>
      </w:r>
      <w:r w:rsidR="00CB23DF">
        <w:rPr>
          <w:rFonts w:cs="Times New Roman"/>
        </w:rPr>
        <w:t>й</w:t>
      </w:r>
      <w:r w:rsidRPr="00EF5455">
        <w:rPr>
          <w:rFonts w:cs="Times New Roman"/>
        </w:rPr>
        <w:t xml:space="preserve"> по аутсорсингу и многие другие. Руководствуясь набор</w:t>
      </w:r>
      <w:r>
        <w:rPr>
          <w:rFonts w:cs="Times New Roman"/>
        </w:rPr>
        <w:t>ом</w:t>
      </w:r>
      <w:r w:rsidRPr="00EF5455">
        <w:rPr>
          <w:rFonts w:cs="Times New Roman"/>
        </w:rPr>
        <w:t xml:space="preserve"> уникальных критериев, компании приступают к выбору наиболее подходящего для них решения по многим вопросам, перечи</w:t>
      </w:r>
      <w:r>
        <w:rPr>
          <w:rFonts w:cs="Times New Roman"/>
        </w:rPr>
        <w:t>сленным выше</w:t>
      </w:r>
      <w:r w:rsidR="00CB327E">
        <w:rPr>
          <w:rStyle w:val="a7"/>
          <w:rFonts w:cs="Times New Roman"/>
        </w:rPr>
        <w:footnoteReference w:id="21"/>
      </w:r>
      <w:r>
        <w:rPr>
          <w:rFonts w:cs="Times New Roman"/>
        </w:rPr>
        <w:t>.</w:t>
      </w:r>
    </w:p>
    <w:p w14:paraId="5B1F5942" w14:textId="77777777" w:rsidR="00D914CB" w:rsidRDefault="00D914CB" w:rsidP="00695967">
      <w:pPr>
        <w:ind w:firstLine="708"/>
        <w:jc w:val="both"/>
        <w:rPr>
          <w:rFonts w:cs="Times New Roman"/>
        </w:rPr>
      </w:pPr>
      <w:r>
        <w:rPr>
          <w:rFonts w:cs="Times New Roman"/>
        </w:rPr>
        <w:t xml:space="preserve">Будучи участником внешнеэкономической деятельности, компания наряду с множеством преимуществ, открывающимися перед ней, принимает на себя обязательства действовать в рамках существующего правового регулирования. Для освоения всех тонкостей процедур сотрудничества с внешним рынком требуются компетентные сотрудники, а также компании-посредники. Широко распространена практика с организацией партнерств с предприятиями, предоставляющими полный пакет услуг по совершению всех необходимых процедур внешнеэкономической деятельности. Такие услуги, получившие название «под ключ» подразумевают полный аутсорсинг организации международной деятельности. Компании-перевозчики нередко предоставляют такого рода услуги, беря на себя обязанности по таможенной отчистке товаров, оформлению необходимых документов и других формальностей, возникающих при пересечении товарами границ государств. Организации, сотрудничающей с такими посредниками, </w:t>
      </w:r>
      <w:r>
        <w:rPr>
          <w:rFonts w:cs="Times New Roman"/>
        </w:rPr>
        <w:lastRenderedPageBreak/>
        <w:t>остается лишь оплатить стоимость их услуг, предоставить информацию о товаре, а также средства для проведения таможенных платежей и ждать получения перевозимого через границу груза. Среди преимуществ работы с посредниками, помимо сокращения времени на организационные процедуры, отмечается максимальная прозрачность таких сотрудничеств. В большинстве случаев, логистические и таможенные партнеры предоставляют полную информацию по структуре предоставляемой услуги, включая указание стоимости по каждой ее составляющей. Как правило, посредники обладают несколькими альтернативами, связанными с использованием разных маршрутов, видов транспорта и таможенных режимов, оставляя за компанией право выбора наиболее подходящего для нее варианта.</w:t>
      </w:r>
    </w:p>
    <w:p w14:paraId="5CB0216D" w14:textId="6B57C7C4" w:rsidR="00D914CB" w:rsidRDefault="00D914CB" w:rsidP="00695967">
      <w:pPr>
        <w:ind w:firstLine="708"/>
        <w:jc w:val="both"/>
        <w:rPr>
          <w:rFonts w:cs="Times New Roman"/>
        </w:rPr>
      </w:pPr>
      <w:r>
        <w:rPr>
          <w:rFonts w:cs="Times New Roman"/>
        </w:rPr>
        <w:t xml:space="preserve">Для того, чтобы </w:t>
      </w:r>
      <w:r w:rsidR="00CB23DF">
        <w:rPr>
          <w:rFonts w:cs="Times New Roman"/>
        </w:rPr>
        <w:t>создавать дополнительную ценность от</w:t>
      </w:r>
      <w:r>
        <w:rPr>
          <w:rFonts w:cs="Times New Roman"/>
        </w:rPr>
        <w:t xml:space="preserve"> проведения компанией международных операций, необходимо иметь обширные представления о рынках, на которых функционирует организация, их логистической инфраструктуре, базовых принципах внешнеэкономической деятельности, а также о потребностях самой организации. Данные аспекты, являющиеся неотъемлемой составляющей практической деятельности предприятий, ведущих международную деятельность, освещены в последующих параграфах данной главы</w:t>
      </w:r>
      <w:r w:rsidR="00A03CE4">
        <w:rPr>
          <w:rStyle w:val="a7"/>
          <w:rFonts w:cs="Times New Roman"/>
        </w:rPr>
        <w:footnoteReference w:id="22"/>
      </w:r>
      <w:r>
        <w:rPr>
          <w:rFonts w:cs="Times New Roman"/>
        </w:rPr>
        <w:t>.</w:t>
      </w:r>
    </w:p>
    <w:p w14:paraId="6BFF3460" w14:textId="77777777" w:rsidR="00D914CB" w:rsidRDefault="00D914CB" w:rsidP="00695967">
      <w:pPr>
        <w:pStyle w:val="20"/>
        <w:jc w:val="both"/>
      </w:pPr>
      <w:bookmarkStart w:id="26" w:name="_Toc482705766"/>
      <w:r>
        <w:t>2.2. Характеристика китайского рынка и обоснование его привлекательности.</w:t>
      </w:r>
      <w:bookmarkEnd w:id="26"/>
    </w:p>
    <w:p w14:paraId="388948A7" w14:textId="3A4737F5" w:rsidR="00D914CB" w:rsidRDefault="00D914CB" w:rsidP="00695967">
      <w:pPr>
        <w:jc w:val="both"/>
        <w:rPr>
          <w:rFonts w:cs="Times New Roman"/>
        </w:rPr>
      </w:pPr>
      <w:r>
        <w:rPr>
          <w:rFonts w:cs="Times New Roman"/>
        </w:rPr>
        <w:tab/>
        <w:t>Китай, относящийся к развивающимся рынкам, демонстрирует выдающиеся темпы роста по различным экономическим показателям.</w:t>
      </w:r>
      <w:r w:rsidRPr="006F5144">
        <w:rPr>
          <w:rFonts w:cs="Times New Roman"/>
        </w:rPr>
        <w:t xml:space="preserve"> </w:t>
      </w:r>
      <w:r>
        <w:rPr>
          <w:rFonts w:cs="Times New Roman"/>
        </w:rPr>
        <w:t xml:space="preserve">За </w:t>
      </w:r>
      <w:r w:rsidR="004003DE">
        <w:rPr>
          <w:rFonts w:cs="Times New Roman"/>
        </w:rPr>
        <w:t>2016</w:t>
      </w:r>
      <w:r w:rsidR="0014350B">
        <w:rPr>
          <w:rFonts w:cs="Times New Roman"/>
        </w:rPr>
        <w:t xml:space="preserve"> год </w:t>
      </w:r>
      <w:r>
        <w:rPr>
          <w:rFonts w:cs="Times New Roman"/>
        </w:rPr>
        <w:t xml:space="preserve"> темпы роста ВВП составили около 6,5%, что позволило Китаю войти в десятку самых быстрорастущих экономик мира</w:t>
      </w:r>
      <w:r>
        <w:rPr>
          <w:rStyle w:val="a7"/>
          <w:rFonts w:cs="Times New Roman"/>
        </w:rPr>
        <w:footnoteReference w:id="23"/>
      </w:r>
      <w:r>
        <w:rPr>
          <w:rFonts w:cs="Times New Roman"/>
        </w:rPr>
        <w:t>. По номинальному объему ВВП Китай уступил</w:t>
      </w:r>
      <w:r>
        <w:rPr>
          <w:rStyle w:val="a7"/>
          <w:rFonts w:cs="Times New Roman"/>
        </w:rPr>
        <w:footnoteReference w:id="24"/>
      </w:r>
      <w:r>
        <w:rPr>
          <w:rFonts w:cs="Times New Roman"/>
        </w:rPr>
        <w:t xml:space="preserve"> только США, однако, по прогнозам большинства аналитиков, в ближайшие десятилетия эта страна станет абсолютным лидером по данному показателю.</w:t>
      </w:r>
    </w:p>
    <w:p w14:paraId="05B4F93A" w14:textId="6912D168" w:rsidR="00D914CB" w:rsidRDefault="00D914CB" w:rsidP="00695967">
      <w:pPr>
        <w:jc w:val="both"/>
        <w:rPr>
          <w:rFonts w:cs="Times New Roman"/>
        </w:rPr>
      </w:pPr>
      <w:r>
        <w:rPr>
          <w:rFonts w:cs="Times New Roman"/>
        </w:rPr>
        <w:tab/>
        <w:t>Что касается объемов мировой торговли, то здесь Китаю нет равных – страна занимает первое место в мире по объему экспорта</w:t>
      </w:r>
      <w:r>
        <w:rPr>
          <w:rStyle w:val="a7"/>
          <w:rFonts w:cs="Times New Roman"/>
        </w:rPr>
        <w:footnoteReference w:id="25"/>
      </w:r>
      <w:r>
        <w:rPr>
          <w:rFonts w:cs="Times New Roman"/>
        </w:rPr>
        <w:t xml:space="preserve">. Внешней торговле отводится особое место в экономике Китая, она ответственна за более чем 80% всех государственных </w:t>
      </w:r>
      <w:r>
        <w:rPr>
          <w:rFonts w:cs="Times New Roman"/>
        </w:rPr>
        <w:lastRenderedPageBreak/>
        <w:t>доходов. Объем только лишь российско-китайской торговли составляет почти 70 млрд долларов</w:t>
      </w:r>
      <w:r>
        <w:rPr>
          <w:rStyle w:val="a7"/>
          <w:rFonts w:cs="Times New Roman"/>
        </w:rPr>
        <w:footnoteReference w:id="26"/>
      </w:r>
      <w:r>
        <w:rPr>
          <w:rFonts w:cs="Times New Roman"/>
        </w:rPr>
        <w:t>.</w:t>
      </w:r>
    </w:p>
    <w:p w14:paraId="0AC9CF49" w14:textId="21A0B209" w:rsidR="00D914CB" w:rsidRDefault="00D914CB" w:rsidP="00695967">
      <w:pPr>
        <w:jc w:val="both"/>
        <w:rPr>
          <w:rFonts w:cs="Times New Roman"/>
        </w:rPr>
      </w:pPr>
      <w:r>
        <w:rPr>
          <w:rFonts w:cs="Times New Roman"/>
        </w:rPr>
        <w:tab/>
      </w:r>
      <w:r w:rsidR="00156C6E">
        <w:rPr>
          <w:rFonts w:cs="Times New Roman"/>
        </w:rPr>
        <w:t>Страна находится на ведущих позициях в экономике благодаря нескольким факторам.</w:t>
      </w:r>
      <w:r>
        <w:rPr>
          <w:rFonts w:cs="Times New Roman"/>
        </w:rPr>
        <w:t xml:space="preserve"> Во-первых, из-за колоссальных объемов мировой торговли страна получает доступ к огромному количеству иностранного капитала. Полученные средства инвестируются в дальнейшее развитие производств и создание новых рабочих мест, внося свой вклад в укрепление экономики и стимулировани</w:t>
      </w:r>
      <w:r w:rsidR="00D51523">
        <w:rPr>
          <w:rFonts w:cs="Times New Roman"/>
        </w:rPr>
        <w:t>е ее роста. Во-вторых, китайские производители отличаю</w:t>
      </w:r>
      <w:r>
        <w:rPr>
          <w:rFonts w:cs="Times New Roman"/>
        </w:rPr>
        <w:t>тся высокой конкурентоспособностью. Так, по данным индекса глобальной конкурентоспособности (</w:t>
      </w:r>
      <w:r>
        <w:rPr>
          <w:rFonts w:cs="Times New Roman"/>
          <w:lang w:val="en-US"/>
        </w:rPr>
        <w:t>The</w:t>
      </w:r>
      <w:r w:rsidRPr="00BF781B">
        <w:rPr>
          <w:rFonts w:cs="Times New Roman"/>
        </w:rPr>
        <w:t xml:space="preserve"> </w:t>
      </w:r>
      <w:r>
        <w:rPr>
          <w:rFonts w:cs="Times New Roman"/>
          <w:lang w:val="en-US"/>
        </w:rPr>
        <w:t>Global</w:t>
      </w:r>
      <w:r w:rsidRPr="00BF781B">
        <w:rPr>
          <w:rFonts w:cs="Times New Roman"/>
        </w:rPr>
        <w:t xml:space="preserve"> </w:t>
      </w:r>
      <w:r>
        <w:rPr>
          <w:rFonts w:cs="Times New Roman"/>
          <w:lang w:val="en-US"/>
        </w:rPr>
        <w:t>Competitiveness</w:t>
      </w:r>
      <w:r w:rsidRPr="00BF781B">
        <w:rPr>
          <w:rFonts w:cs="Times New Roman"/>
        </w:rPr>
        <w:t xml:space="preserve"> </w:t>
      </w:r>
      <w:r>
        <w:rPr>
          <w:rFonts w:cs="Times New Roman"/>
          <w:lang w:val="en-US"/>
        </w:rPr>
        <w:t>Index</w:t>
      </w:r>
      <w:r w:rsidRPr="00BF781B">
        <w:rPr>
          <w:rFonts w:cs="Times New Roman"/>
        </w:rPr>
        <w:t>)</w:t>
      </w:r>
      <w:r>
        <w:rPr>
          <w:rFonts w:cs="Times New Roman"/>
        </w:rPr>
        <w:t>, Китай занимает 28 место, опережая практически все остальные развивающиеся экономики</w:t>
      </w:r>
      <w:r>
        <w:rPr>
          <w:rStyle w:val="a7"/>
          <w:rFonts w:cs="Times New Roman"/>
        </w:rPr>
        <w:footnoteReference w:id="27"/>
      </w:r>
      <w:r>
        <w:rPr>
          <w:rFonts w:cs="Times New Roman"/>
        </w:rPr>
        <w:t>. Такое высокое положение объясняется высокой степенью развитости инфраструктуры в стране, доступностью ресурсов (в т.ч. и трудовых) и продуктивностью рабочей силы в целом. Бизнес, сотрудничая с Китаем, создает ценность и распространяет ее далее по всей цепи поставок.</w:t>
      </w:r>
    </w:p>
    <w:p w14:paraId="7B21D33F" w14:textId="010DD6CD" w:rsidR="00D914CB" w:rsidRDefault="00D914CB" w:rsidP="00695967">
      <w:pPr>
        <w:jc w:val="both"/>
        <w:rPr>
          <w:rFonts w:cs="Times New Roman"/>
        </w:rPr>
      </w:pPr>
      <w:r>
        <w:rPr>
          <w:rFonts w:cs="Times New Roman"/>
        </w:rPr>
        <w:tab/>
        <w:t>В добавок, существующая политика государства также способствует увеличению привлекательности китайского рынка, создавая благоприятные условия для развития торговли и увеличению привлекаемых иностранных инвестиций.</w:t>
      </w:r>
      <w:r w:rsidRPr="009811FC">
        <w:rPr>
          <w:rFonts w:cs="Times New Roman"/>
        </w:rPr>
        <w:t xml:space="preserve"> </w:t>
      </w:r>
      <w:r>
        <w:rPr>
          <w:rFonts w:cs="Times New Roman"/>
        </w:rPr>
        <w:t>Примерами таких условий являются</w:t>
      </w:r>
      <w:r w:rsidRPr="00363625">
        <w:rPr>
          <w:rFonts w:cs="Times New Roman"/>
        </w:rPr>
        <w:t xml:space="preserve"> </w:t>
      </w:r>
      <w:r>
        <w:rPr>
          <w:rFonts w:cs="Times New Roman"/>
        </w:rPr>
        <w:t xml:space="preserve">многочисленные финансовые стимулы в форме налоговых льгот, грантов, низкой стоимости </w:t>
      </w:r>
      <w:r>
        <w:rPr>
          <w:rFonts w:cs="Times New Roman"/>
        </w:rPr>
        <w:tab/>
        <w:t>государственных займов и субсидий. Эти стимулы предоставляют отличные возможности по увеличению прибыльности бизнеса в короткие сроки. Другой практикой</w:t>
      </w:r>
      <w:r w:rsidRPr="0003498F">
        <w:rPr>
          <w:rFonts w:cs="Times New Roman"/>
        </w:rPr>
        <w:t xml:space="preserve"> </w:t>
      </w:r>
      <w:r>
        <w:rPr>
          <w:rFonts w:cs="Times New Roman"/>
        </w:rPr>
        <w:t>регулирования является</w:t>
      </w:r>
      <w:r w:rsidRPr="0003498F">
        <w:rPr>
          <w:rFonts w:cs="Times New Roman"/>
        </w:rPr>
        <w:t xml:space="preserve"> </w:t>
      </w:r>
      <w:r>
        <w:rPr>
          <w:rFonts w:cs="Times New Roman"/>
        </w:rPr>
        <w:t xml:space="preserve">обязательство для зарубежных фирм по созданию совместных предприятий с местными компаниями. Несмотря на снижение гибкости иностранного бизнеса и, возможно, излишнюю защиту местных предприятий, такие условия позволяют зарубежным компаниям разделить существующие риски ведения бизнеса, а </w:t>
      </w:r>
      <w:r w:rsidR="00631F45">
        <w:rPr>
          <w:rFonts w:cs="Times New Roman"/>
        </w:rPr>
        <w:t xml:space="preserve">местным фирмам, в свою очередь, </w:t>
      </w:r>
      <w:r>
        <w:rPr>
          <w:rFonts w:cs="Times New Roman"/>
        </w:rPr>
        <w:t xml:space="preserve">получить доступ к знаниям, технологиям и другим нематериальным активам </w:t>
      </w:r>
      <w:r w:rsidR="00631F45">
        <w:rPr>
          <w:rFonts w:cs="Times New Roman"/>
        </w:rPr>
        <w:t>зарубежных</w:t>
      </w:r>
      <w:r>
        <w:rPr>
          <w:rFonts w:cs="Times New Roman"/>
        </w:rPr>
        <w:t xml:space="preserve"> фирм.</w:t>
      </w:r>
    </w:p>
    <w:p w14:paraId="5BB20CC6" w14:textId="4339C01E" w:rsidR="00D914CB" w:rsidRPr="003C7D48" w:rsidRDefault="00D914CB" w:rsidP="00695967">
      <w:pPr>
        <w:jc w:val="both"/>
        <w:rPr>
          <w:rFonts w:cs="Times New Roman"/>
        </w:rPr>
      </w:pPr>
      <w:r>
        <w:rPr>
          <w:rFonts w:cs="Times New Roman"/>
        </w:rPr>
        <w:tab/>
        <w:t>Кроме того, привлекательность китайского рынка обусловлена политической и экономической стабильностью региона.</w:t>
      </w:r>
      <w:r w:rsidRPr="00C8512D">
        <w:rPr>
          <w:rFonts w:cs="Times New Roman"/>
        </w:rPr>
        <w:t xml:space="preserve"> </w:t>
      </w:r>
      <w:r>
        <w:rPr>
          <w:rFonts w:cs="Times New Roman"/>
        </w:rPr>
        <w:t xml:space="preserve">Такая стабильность ускоряет поток инвестиций в страну, а также предоставляет возможность предприятиям лучше прогнозировать будущее. </w:t>
      </w:r>
      <w:r>
        <w:rPr>
          <w:rFonts w:cs="Times New Roman"/>
        </w:rPr>
        <w:lastRenderedPageBreak/>
        <w:t>В обеспечение стабильности немалую долю внесло государство</w:t>
      </w:r>
      <w:r w:rsidRPr="00FC73BB">
        <w:rPr>
          <w:rFonts w:cs="Times New Roman"/>
        </w:rPr>
        <w:t xml:space="preserve"> </w:t>
      </w:r>
      <w:r>
        <w:rPr>
          <w:rFonts w:cs="Times New Roman"/>
        </w:rPr>
        <w:t>и судебная система страны, которые побуждают всех участников бизнеса уважать китайские законы и порядки.</w:t>
      </w:r>
      <w:r w:rsidRPr="00FC73BB">
        <w:rPr>
          <w:rFonts w:cs="Times New Roman"/>
        </w:rPr>
        <w:t xml:space="preserve"> </w:t>
      </w:r>
      <w:r w:rsidR="00576919">
        <w:rPr>
          <w:rFonts w:cs="Times New Roman"/>
        </w:rPr>
        <w:t>С к</w:t>
      </w:r>
      <w:r>
        <w:rPr>
          <w:rFonts w:cs="Times New Roman"/>
        </w:rPr>
        <w:t>риминальн</w:t>
      </w:r>
      <w:r w:rsidR="00576919">
        <w:rPr>
          <w:rFonts w:cs="Times New Roman"/>
        </w:rPr>
        <w:t>ой</w:t>
      </w:r>
      <w:r>
        <w:rPr>
          <w:rFonts w:cs="Times New Roman"/>
        </w:rPr>
        <w:t xml:space="preserve"> активность</w:t>
      </w:r>
      <w:r w:rsidR="00576919">
        <w:rPr>
          <w:rFonts w:cs="Times New Roman"/>
        </w:rPr>
        <w:t>ю</w:t>
      </w:r>
      <w:r>
        <w:rPr>
          <w:rFonts w:cs="Times New Roman"/>
        </w:rPr>
        <w:t>, корпоративны</w:t>
      </w:r>
      <w:r w:rsidR="00576919">
        <w:rPr>
          <w:rFonts w:cs="Times New Roman"/>
        </w:rPr>
        <w:t>м</w:t>
      </w:r>
      <w:r>
        <w:rPr>
          <w:rFonts w:cs="Times New Roman"/>
        </w:rPr>
        <w:t xml:space="preserve"> шантаж</w:t>
      </w:r>
      <w:r w:rsidR="00576919">
        <w:rPr>
          <w:rFonts w:cs="Times New Roman"/>
        </w:rPr>
        <w:t>ом</w:t>
      </w:r>
      <w:r>
        <w:rPr>
          <w:rFonts w:cs="Times New Roman"/>
        </w:rPr>
        <w:t>, оборот</w:t>
      </w:r>
      <w:r w:rsidR="00576919">
        <w:rPr>
          <w:rFonts w:cs="Times New Roman"/>
        </w:rPr>
        <w:t>ом</w:t>
      </w:r>
      <w:r>
        <w:rPr>
          <w:rFonts w:cs="Times New Roman"/>
        </w:rPr>
        <w:t xml:space="preserve"> фальшивых денег, совершение</w:t>
      </w:r>
      <w:r w:rsidR="00576919">
        <w:rPr>
          <w:rFonts w:cs="Times New Roman"/>
        </w:rPr>
        <w:t>м теневых операций и другими</w:t>
      </w:r>
      <w:r>
        <w:rPr>
          <w:rFonts w:cs="Times New Roman"/>
        </w:rPr>
        <w:t xml:space="preserve"> действия</w:t>
      </w:r>
      <w:r w:rsidR="00576919">
        <w:rPr>
          <w:rFonts w:cs="Times New Roman"/>
        </w:rPr>
        <w:t>ми, подрывающими</w:t>
      </w:r>
      <w:r>
        <w:rPr>
          <w:rFonts w:cs="Times New Roman"/>
        </w:rPr>
        <w:t xml:space="preserve"> эффективность торговли и ведения бизнеса, </w:t>
      </w:r>
      <w:r w:rsidR="00576919">
        <w:rPr>
          <w:rFonts w:cs="Times New Roman"/>
        </w:rPr>
        <w:t>ведется активная борьба с</w:t>
      </w:r>
      <w:r>
        <w:rPr>
          <w:rFonts w:cs="Times New Roman"/>
        </w:rPr>
        <w:t>илами государства и регулирующих органов. Юридические органы также продемонстрировали успешную борьбу с устранением коррумпированных элементов в экономике страны.</w:t>
      </w:r>
    </w:p>
    <w:p w14:paraId="58A0EF8E" w14:textId="2B8A1997" w:rsidR="00D914CB" w:rsidRPr="003C7D48" w:rsidRDefault="00D914CB" w:rsidP="00695967">
      <w:pPr>
        <w:jc w:val="both"/>
        <w:rPr>
          <w:rFonts w:cs="Times New Roman"/>
        </w:rPr>
      </w:pPr>
      <w:r w:rsidRPr="00984953">
        <w:rPr>
          <w:rFonts w:cs="Times New Roman"/>
        </w:rPr>
        <w:tab/>
      </w:r>
      <w:r>
        <w:rPr>
          <w:rFonts w:cs="Times New Roman"/>
        </w:rPr>
        <w:t xml:space="preserve">Другим аспектом привлекательности являются </w:t>
      </w:r>
      <w:r w:rsidR="00891389">
        <w:rPr>
          <w:rFonts w:cs="Times New Roman"/>
        </w:rPr>
        <w:t>численность</w:t>
      </w:r>
      <w:r>
        <w:rPr>
          <w:rFonts w:cs="Times New Roman"/>
        </w:rPr>
        <w:t xml:space="preserve"> населения и </w:t>
      </w:r>
      <w:r w:rsidR="00891389">
        <w:rPr>
          <w:rFonts w:cs="Times New Roman"/>
        </w:rPr>
        <w:t xml:space="preserve">размеры </w:t>
      </w:r>
      <w:r>
        <w:rPr>
          <w:rFonts w:cs="Times New Roman"/>
        </w:rPr>
        <w:t xml:space="preserve">рынка страны в целом, а также перспективы дальнейшего роста, вытекающие из </w:t>
      </w:r>
      <w:r w:rsidR="00891389">
        <w:rPr>
          <w:rFonts w:cs="Times New Roman"/>
        </w:rPr>
        <w:t>этого</w:t>
      </w:r>
      <w:r>
        <w:rPr>
          <w:rFonts w:cs="Times New Roman"/>
        </w:rPr>
        <w:t>. Доступность предприятий многих секторов бизнеса, поддерживаемых иностранными инвестициями, упрощает процедуры сотрудничества с зарубежными организациями, что, в свою, очередь, благоприятствует развитию большого количества отраслей в стране, в т.ч. и высокотехнологичных, таких как медицина, информационные технологии, инженерия, робототехника, товары роскоши. Развитие таких отраслей будет еще больше увеличивать объем иностранных поступлений в страну, что обеспечит дальнейший эффект домино: чем больше инвестиций привлекает регион, тем быстрее он растет, а с ростом и развитием рынка увеличивается количество потенциальных инвесторов и так далее.</w:t>
      </w:r>
      <w:r w:rsidRPr="00F4506B">
        <w:rPr>
          <w:rFonts w:cs="Times New Roman"/>
        </w:rPr>
        <w:t xml:space="preserve"> </w:t>
      </w:r>
      <w:r>
        <w:rPr>
          <w:rFonts w:cs="Times New Roman"/>
        </w:rPr>
        <w:t>А с учетом размера рынка Китая стоит ожидать еще большего масштаба вышеупомянутой цепочки событий, что окажет благоприятный эффект на поддержку роста экономики.</w:t>
      </w:r>
    </w:p>
    <w:p w14:paraId="3112FC72" w14:textId="77777777" w:rsidR="00D914CB" w:rsidRDefault="00D914CB" w:rsidP="00695967">
      <w:pPr>
        <w:jc w:val="both"/>
        <w:rPr>
          <w:rFonts w:cs="Times New Roman"/>
        </w:rPr>
      </w:pPr>
      <w:r w:rsidRPr="00194BB6">
        <w:rPr>
          <w:rFonts w:cs="Times New Roman"/>
        </w:rPr>
        <w:tab/>
      </w:r>
      <w:r>
        <w:rPr>
          <w:rFonts w:cs="Times New Roman"/>
        </w:rPr>
        <w:t xml:space="preserve">Отдельного внимания заслуживает развитая транспортная система Китая, упрощающая компаниям многие логистические процедуры. На ведущих ролях в экономике страны находятся морской и железнодорожный транспорт. Удачное географическое положение, предоставляющее Китаю выход к морям и Тихому океану, позволило стране вывести морскую торговлю на особый уровень. В стране имеется более сотни современных модернизированных морских портов, многим из которых нет равных в мире. Впечатляют и объемы торговли, проходящие через морские порты Китая. В десятке самых крупных портов мира значатся шесть китайских, лидером является порт Шанхая, который обрабатывает более 35 миллионов </w:t>
      </w:r>
      <w:r>
        <w:rPr>
          <w:rFonts w:cs="Times New Roman"/>
          <w:lang w:val="en-US"/>
        </w:rPr>
        <w:t>TEU</w:t>
      </w:r>
      <w:r>
        <w:rPr>
          <w:rFonts w:cs="Times New Roman"/>
        </w:rPr>
        <w:t xml:space="preserve"> ежегодно</w:t>
      </w:r>
      <w:r>
        <w:rPr>
          <w:rStyle w:val="a7"/>
          <w:rFonts w:cs="Times New Roman"/>
        </w:rPr>
        <w:footnoteReference w:id="28"/>
      </w:r>
      <w:r>
        <w:rPr>
          <w:rFonts w:cs="Times New Roman"/>
        </w:rPr>
        <w:t xml:space="preserve">. В совокупности с благоприятной политикой государства, способствующей мировой торговле, китайские порты зарабатывают большую часть выручки от процессинга морских контейнеров. Так, порт-конкурент в Гонконге является менее привлекательным для клиентов в силу усложненных </w:t>
      </w:r>
      <w:r>
        <w:rPr>
          <w:rFonts w:cs="Times New Roman"/>
        </w:rPr>
        <w:lastRenderedPageBreak/>
        <w:t>процедур оформления, выливающиеся также и в повышенную стоимость, и потому занимает лишь пятое место, перевозя лишь 55% от шанхайских объемов. Особое место занимает и железнодорожный транспорт, отвечающий за 24% мировых перевозок. Наличие плотной сети железных дорог в большей части регионов страны позволило Китаю выйти на второе место в мире по протяженности железнодорожных путей (уступает лишь США). Страна также обладает одной из самых крупнейших в мире сетью скоростных железнодорожных магистралей. На высокоскоростной железнодорожной линии Ухань-Гуанчжоу составы движутся со скоростью, превышающей 350 км/ч, что является самым быстрым показателем в мире. Все это демонстрирует высокую развитость логистики региона.</w:t>
      </w:r>
    </w:p>
    <w:p w14:paraId="406B5D6F" w14:textId="77777777" w:rsidR="00D914CB" w:rsidRDefault="00D914CB" w:rsidP="00695967">
      <w:pPr>
        <w:ind w:firstLine="708"/>
        <w:jc w:val="both"/>
        <w:rPr>
          <w:rFonts w:cs="Times New Roman"/>
        </w:rPr>
      </w:pPr>
      <w:r>
        <w:rPr>
          <w:rFonts w:cs="Times New Roman"/>
        </w:rPr>
        <w:t>Таким образом, открытость Китая внешним рынкам стала залогом его успешного развития. Доступ местных предприятий ко многим развитым экономикам мира послужил своего рода гарантией для привлечения значительного объема инвестиций. Политики и механизмы, всячески способствующие развитию экспорта, играют критическую роль для привлечения такого объема иностранных поступлений в страну. Перед иностранным бизнесом открывается широкий круг возможностей для сотрудничества с быстрорастущими китайскими предприятиями, а потому многие из зарубежных фирм стараются встроить Китай в свою цепь поставок для увеличения создаваемой ими ценности.</w:t>
      </w:r>
    </w:p>
    <w:p w14:paraId="71EC31C1" w14:textId="77777777" w:rsidR="00D914CB" w:rsidRDefault="00D914CB" w:rsidP="00695967">
      <w:pPr>
        <w:pStyle w:val="20"/>
        <w:jc w:val="both"/>
      </w:pPr>
      <w:bookmarkStart w:id="27" w:name="_Toc482705767"/>
      <w:r>
        <w:t>2.3. Логистические возможности и структуры таможенного регулирования России.</w:t>
      </w:r>
      <w:bookmarkEnd w:id="27"/>
    </w:p>
    <w:p w14:paraId="0D3DAF6E" w14:textId="77777777" w:rsidR="00D914CB" w:rsidRDefault="00D914CB" w:rsidP="00695967">
      <w:pPr>
        <w:jc w:val="both"/>
        <w:rPr>
          <w:rFonts w:cs="Times New Roman"/>
        </w:rPr>
      </w:pPr>
      <w:r>
        <w:rPr>
          <w:rFonts w:cs="Times New Roman"/>
        </w:rPr>
        <w:tab/>
        <w:t>На логистическую инфраструктуру нашей страны оказывает существенное влияние ее географические особенности. Занимая первое в мире место по площади и представляя собой важнейшее азиатско-европейское пространство, Россия имеет огромный потенциал по созданию эффективной конкурентоспособной транспортной сети, удовлетворяющей потребности современного развитого мира. На осуществление планов Правительства по части транспортной стратегии</w:t>
      </w:r>
      <w:r>
        <w:rPr>
          <w:rStyle w:val="a7"/>
          <w:rFonts w:cs="Times New Roman"/>
        </w:rPr>
        <w:footnoteReference w:id="29"/>
      </w:r>
      <w:r>
        <w:rPr>
          <w:rFonts w:cs="Times New Roman"/>
        </w:rPr>
        <w:t xml:space="preserve"> существенное влияние оказывают размеры страны, подразумевающие множество разных географических и климатических особенностей. Ввиду последних, освоение новых территорий и совершенствование логистической инфраструктуры протекает сравнительно небольшими темпами.</w:t>
      </w:r>
      <w:r w:rsidRPr="00513363">
        <w:rPr>
          <w:rFonts w:cs="Times New Roman"/>
        </w:rPr>
        <w:t xml:space="preserve"> </w:t>
      </w:r>
      <w:r>
        <w:rPr>
          <w:rFonts w:cs="Times New Roman"/>
        </w:rPr>
        <w:t>Рассмотрим железнодорожную и морскую инфраструктуру страны как самые значимые в организации международных перевозок на дальние расстояния.</w:t>
      </w:r>
    </w:p>
    <w:p w14:paraId="127FBB3F" w14:textId="77777777" w:rsidR="00D914CB" w:rsidRPr="007D13C1" w:rsidRDefault="00D914CB" w:rsidP="00695967">
      <w:pPr>
        <w:jc w:val="both"/>
        <w:rPr>
          <w:rFonts w:cs="Times New Roman"/>
        </w:rPr>
      </w:pPr>
      <w:r>
        <w:rPr>
          <w:rFonts w:cs="Times New Roman"/>
        </w:rPr>
        <w:lastRenderedPageBreak/>
        <w:tab/>
        <w:t>По последним данным, Россия вышла на третье место в мире по протяженности железных дорог. Железнодорожные магистрали страны протянулись на 85500 км</w:t>
      </w:r>
      <w:r>
        <w:rPr>
          <w:rStyle w:val="a7"/>
          <w:rFonts w:cs="Times New Roman"/>
        </w:rPr>
        <w:footnoteReference w:id="30"/>
      </w:r>
      <w:r>
        <w:rPr>
          <w:rFonts w:cs="Times New Roman"/>
        </w:rPr>
        <w:t>. По объему перевозимых грузов по железной дороге Россия также является третьим в мире рынком, перевозя около 1300 млн тонн в год</w:t>
      </w:r>
      <w:r>
        <w:rPr>
          <w:rStyle w:val="a7"/>
          <w:rFonts w:cs="Times New Roman"/>
        </w:rPr>
        <w:footnoteReference w:id="31"/>
      </w:r>
      <w:r>
        <w:rPr>
          <w:rFonts w:cs="Times New Roman"/>
        </w:rPr>
        <w:t xml:space="preserve">. Дороги в европейской части России, а также Транссибирская железнодорожная магистраль являются важнейшей сетью перевозок железнодорожного сегмента. Показатели водного транспорта в структуре международной торговли России в сравнении с другими странами можно отнести к скромным. Так, за прошлый год контейнерооборот всех российских портов составил лишь 4 млн </w:t>
      </w:r>
      <w:r>
        <w:rPr>
          <w:rFonts w:cs="Times New Roman"/>
          <w:lang w:val="en-US"/>
        </w:rPr>
        <w:t>TEU</w:t>
      </w:r>
      <w:r>
        <w:rPr>
          <w:rStyle w:val="a7"/>
          <w:rFonts w:cs="Times New Roman"/>
          <w:lang w:val="en-US"/>
        </w:rPr>
        <w:footnoteReference w:id="32"/>
      </w:r>
      <w:r>
        <w:rPr>
          <w:rFonts w:cs="Times New Roman"/>
        </w:rPr>
        <w:t>, что составляет лишь 11% от оборота одного порта Шанхая. Всего в России насчитывается 39 портов и 22 портовых пункта</w:t>
      </w:r>
      <w:r>
        <w:rPr>
          <w:rStyle w:val="a7"/>
          <w:rFonts w:cs="Times New Roman"/>
        </w:rPr>
        <w:footnoteReference w:id="33"/>
      </w:r>
      <w:r>
        <w:rPr>
          <w:rFonts w:cs="Times New Roman"/>
        </w:rPr>
        <w:t>. Лидерами по объему перевозимых грузов здесь являются Новороссийск, Усть-Луга, Порт Восточный, Приморск и Большой порт Санкт-Петербург. Изменение климата позволяет продолжить освоение Северного морского пути, главной судоходной магистрали в Арктике. Более чем 3,5 млрд долларов в ближайшее время будет выделено на его развитие</w:t>
      </w:r>
      <w:r>
        <w:rPr>
          <w:rStyle w:val="a7"/>
          <w:rFonts w:cs="Times New Roman"/>
        </w:rPr>
        <w:footnoteReference w:id="34"/>
      </w:r>
      <w:r>
        <w:rPr>
          <w:rFonts w:cs="Times New Roman"/>
        </w:rPr>
        <w:t>. Для дальнейшего обсуждения транспортных мощностей страны введем понятие международного транспортного коридора и рассмотрим основные маршруты транспортных коммуникаций России.</w:t>
      </w:r>
    </w:p>
    <w:p w14:paraId="493F20C6" w14:textId="77777777" w:rsidR="00D914CB" w:rsidRDefault="00D914CB" w:rsidP="00695967">
      <w:pPr>
        <w:jc w:val="both"/>
        <w:rPr>
          <w:rFonts w:cs="Times New Roman"/>
        </w:rPr>
      </w:pPr>
      <w:r>
        <w:rPr>
          <w:rFonts w:cs="Times New Roman"/>
        </w:rPr>
        <w:tab/>
        <w:t>Международные партнерства, а также процессы глобализации бизнеса сформировали потребность в развитии транспортных маршрутов, с помощью которых осуществляются основные транзитные грузопотоки. Такие интенсивно развивающиеся маршруты получили название международные транспортные коридоры (МТК)</w:t>
      </w:r>
      <w:r>
        <w:rPr>
          <w:rStyle w:val="a7"/>
          <w:rFonts w:cs="Times New Roman"/>
        </w:rPr>
        <w:footnoteReference w:id="35"/>
      </w:r>
      <w:r>
        <w:rPr>
          <w:rFonts w:cs="Times New Roman"/>
        </w:rPr>
        <w:t xml:space="preserve">. Под МТК понимается часть национальной или международной транспортной системы, которая обеспечивает значительные международные грузовые и пассажирские перевозки между </w:t>
      </w:r>
      <w:r>
        <w:rPr>
          <w:rFonts w:cs="Times New Roman"/>
        </w:rPr>
        <w:lastRenderedPageBreak/>
        <w:t>отдельными географическими районами, включает в себя подвижной состав и стационарные устройства всех видов транспорта, работающие на данном направлении, а также совокупность технологических, организационных и правовых условий осуществления этих перевозок</w:t>
      </w:r>
      <w:r>
        <w:rPr>
          <w:rStyle w:val="a7"/>
          <w:rFonts w:cs="Times New Roman"/>
        </w:rPr>
        <w:footnoteReference w:id="36"/>
      </w:r>
      <w:r>
        <w:rPr>
          <w:rFonts w:cs="Times New Roman"/>
        </w:rPr>
        <w:t>. Движимые желанием увеличить свое влияние на международной арене, многие страны мира называют стратегической задачей формирование и развитие МТК. А стоящая остро проблема организации эффективных перевозок грузов из Азии в Европу заставила Россию также принять активные шаги в направлении развития МТК на своей территории.</w:t>
      </w:r>
    </w:p>
    <w:p w14:paraId="15D93150" w14:textId="77777777" w:rsidR="00D914CB" w:rsidRDefault="00D914CB" w:rsidP="00695967">
      <w:pPr>
        <w:jc w:val="both"/>
        <w:rPr>
          <w:rFonts w:cs="Times New Roman"/>
        </w:rPr>
      </w:pPr>
      <w:r>
        <w:rPr>
          <w:rFonts w:cs="Times New Roman"/>
        </w:rPr>
        <w:tab/>
        <w:t>Развитие логистической инфраструктуры России является приоритетной задачей для развития экономики как всей страны, так и отдельных регионов. Основными целями здесь выступает устранение ограничений для осуществления внешнеэкономической деятельности государства, а также повышение конкурентоспособности имеющихся на территории страны транзитных маршрутов. Используя выгодное географическое положение, а также создавая и модернизируя МТК, страна может существенно расширить количество внешнеторговых операций и увеличить государственные доходы. Основные транспортные коммуникации России классифицируются по направлениям Север-Юг и Запад-Восток.</w:t>
      </w:r>
    </w:p>
    <w:p w14:paraId="48457452" w14:textId="77777777" w:rsidR="00D914CB" w:rsidRDefault="00D914CB" w:rsidP="00695967">
      <w:pPr>
        <w:jc w:val="both"/>
        <w:rPr>
          <w:rFonts w:cs="Times New Roman"/>
        </w:rPr>
      </w:pPr>
      <w:r>
        <w:rPr>
          <w:rFonts w:cs="Times New Roman"/>
        </w:rPr>
        <w:tab/>
        <w:t>Транспортно-экономические связи направления Север-Юг характеризуется наличием следующих транспортных коридоров:</w:t>
      </w:r>
    </w:p>
    <w:p w14:paraId="2B8C58B7" w14:textId="77777777" w:rsidR="00D914CB" w:rsidRDefault="00D914CB" w:rsidP="00695967">
      <w:pPr>
        <w:pStyle w:val="a4"/>
        <w:numPr>
          <w:ilvl w:val="0"/>
          <w:numId w:val="7"/>
        </w:numPr>
        <w:rPr>
          <w:rFonts w:cs="Times New Roman"/>
        </w:rPr>
      </w:pPr>
      <w:r>
        <w:rPr>
          <w:rFonts w:cs="Times New Roman"/>
        </w:rPr>
        <w:t>Граница с Финляндией – Санкт-Петербург – Москва – Киев – порты Украины на Черном море.</w:t>
      </w:r>
    </w:p>
    <w:p w14:paraId="42341FAD" w14:textId="77777777" w:rsidR="00D914CB" w:rsidRDefault="00D914CB" w:rsidP="00695967">
      <w:pPr>
        <w:pStyle w:val="a4"/>
        <w:numPr>
          <w:ilvl w:val="0"/>
          <w:numId w:val="7"/>
        </w:numPr>
        <w:rPr>
          <w:rFonts w:cs="Times New Roman"/>
        </w:rPr>
      </w:pPr>
      <w:r>
        <w:rPr>
          <w:rFonts w:cs="Times New Roman"/>
        </w:rPr>
        <w:t>Санкт-Петербург – Псков – Невель – Витебск – Киев – порты Украины на Черном море.</w:t>
      </w:r>
    </w:p>
    <w:p w14:paraId="64AFF65A" w14:textId="77777777" w:rsidR="00D914CB" w:rsidRDefault="00D914CB" w:rsidP="00695967">
      <w:pPr>
        <w:pStyle w:val="a4"/>
        <w:ind w:left="0" w:firstLine="708"/>
        <w:rPr>
          <w:rFonts w:cs="Times New Roman"/>
        </w:rPr>
      </w:pPr>
      <w:r>
        <w:rPr>
          <w:rFonts w:cs="Times New Roman"/>
        </w:rPr>
        <w:t>Надо сказать, что в настоящее время с учетом сложившейся политической ситуации данные маршруты использовать целиком невозможно. Потоки по части маршрута, пролегающего по территории Украины, приостановлены.</w:t>
      </w:r>
    </w:p>
    <w:p w14:paraId="4D8AD7FA" w14:textId="77777777" w:rsidR="00D914CB" w:rsidRDefault="00D914CB" w:rsidP="00695967">
      <w:pPr>
        <w:pStyle w:val="a4"/>
        <w:numPr>
          <w:ilvl w:val="0"/>
          <w:numId w:val="7"/>
        </w:numPr>
        <w:rPr>
          <w:rFonts w:cs="Times New Roman"/>
        </w:rPr>
      </w:pPr>
      <w:r>
        <w:rPr>
          <w:rFonts w:cs="Times New Roman"/>
        </w:rPr>
        <w:t>Москва – Лиски – Ростов-на-Дону – Новороссийск.</w:t>
      </w:r>
    </w:p>
    <w:p w14:paraId="628C6045" w14:textId="77777777" w:rsidR="00D914CB" w:rsidRDefault="00D914CB" w:rsidP="00695967">
      <w:pPr>
        <w:pStyle w:val="a4"/>
        <w:numPr>
          <w:ilvl w:val="0"/>
          <w:numId w:val="7"/>
        </w:numPr>
        <w:rPr>
          <w:rFonts w:cs="Times New Roman"/>
        </w:rPr>
      </w:pPr>
      <w:r>
        <w:rPr>
          <w:rFonts w:cs="Times New Roman"/>
        </w:rPr>
        <w:t>Москва – Саратов – Волгоград – Астрахань – граница с Азербайджаном (Самур).</w:t>
      </w:r>
    </w:p>
    <w:p w14:paraId="3E5617B9" w14:textId="77777777" w:rsidR="00D914CB" w:rsidRDefault="00D914CB" w:rsidP="00695967">
      <w:pPr>
        <w:pStyle w:val="a4"/>
        <w:numPr>
          <w:ilvl w:val="0"/>
          <w:numId w:val="7"/>
        </w:numPr>
        <w:rPr>
          <w:rFonts w:cs="Times New Roman"/>
        </w:rPr>
      </w:pPr>
      <w:r>
        <w:rPr>
          <w:rFonts w:cs="Times New Roman"/>
        </w:rPr>
        <w:t>Мурманск – Петрозаводск – Волховстрой – Тверь – Москва.</w:t>
      </w:r>
    </w:p>
    <w:p w14:paraId="07D8FA30" w14:textId="77777777" w:rsidR="00D914CB" w:rsidRDefault="00D914CB" w:rsidP="00695967">
      <w:pPr>
        <w:pStyle w:val="a4"/>
        <w:numPr>
          <w:ilvl w:val="0"/>
          <w:numId w:val="7"/>
        </w:numPr>
        <w:rPr>
          <w:rFonts w:cs="Times New Roman"/>
        </w:rPr>
      </w:pPr>
      <w:r>
        <w:rPr>
          <w:rFonts w:cs="Times New Roman"/>
        </w:rPr>
        <w:t>Архангельск – Вологда – Ярославль – Москва.</w:t>
      </w:r>
    </w:p>
    <w:p w14:paraId="2A02BF15" w14:textId="77777777" w:rsidR="00D914CB" w:rsidRDefault="00D914CB" w:rsidP="00695967">
      <w:pPr>
        <w:pStyle w:val="a4"/>
        <w:numPr>
          <w:ilvl w:val="0"/>
          <w:numId w:val="7"/>
        </w:numPr>
        <w:rPr>
          <w:rFonts w:cs="Times New Roman"/>
        </w:rPr>
      </w:pPr>
      <w:r>
        <w:rPr>
          <w:rFonts w:cs="Times New Roman"/>
        </w:rPr>
        <w:t xml:space="preserve">Внутренние водные пути, включающие Волго-Балтийский и Беломорско-Балтийский каналы, р. Волгу до Астрахани с последующим выходом через </w:t>
      </w:r>
      <w:r>
        <w:rPr>
          <w:rFonts w:cs="Times New Roman"/>
        </w:rPr>
        <w:lastRenderedPageBreak/>
        <w:t>Каспийское море к портам Ирана, Азербайджана, Казахстана и Туркмении; через Волго-Донской канал – к портам Черного и Средиземного морей.</w:t>
      </w:r>
    </w:p>
    <w:p w14:paraId="46695295" w14:textId="77777777" w:rsidR="00D914CB" w:rsidRDefault="00D914CB" w:rsidP="00695967">
      <w:pPr>
        <w:ind w:left="360" w:firstLine="348"/>
        <w:jc w:val="both"/>
        <w:rPr>
          <w:rFonts w:cs="Times New Roman"/>
        </w:rPr>
      </w:pPr>
      <w:r>
        <w:rPr>
          <w:rFonts w:cs="Times New Roman"/>
        </w:rPr>
        <w:t>Направление Запад-Восток представлено следующими основными маршрутами:</w:t>
      </w:r>
    </w:p>
    <w:p w14:paraId="519202AF" w14:textId="77777777" w:rsidR="00D914CB" w:rsidRDefault="00D914CB" w:rsidP="00695967">
      <w:pPr>
        <w:pStyle w:val="a4"/>
        <w:numPr>
          <w:ilvl w:val="0"/>
          <w:numId w:val="8"/>
        </w:numPr>
        <w:rPr>
          <w:rFonts w:cs="Times New Roman"/>
        </w:rPr>
      </w:pPr>
      <w:r>
        <w:rPr>
          <w:rFonts w:cs="Times New Roman"/>
        </w:rPr>
        <w:t>Граница с Белоруссией – Москва – Нижний Новгород (международный панъевропейский транспортный коридор №2, включающий железнодорожные и автомобильные магистрали) – Пермь – Екатеринбург (с последующим выходом по Транссибирской железнодорожной магистрали к морским портам России на Дальнем Востоке и в странах Юго-Восточной Азии).</w:t>
      </w:r>
    </w:p>
    <w:p w14:paraId="697DC445" w14:textId="77777777" w:rsidR="00D914CB" w:rsidRDefault="00D914CB" w:rsidP="00695967">
      <w:pPr>
        <w:pStyle w:val="a4"/>
        <w:numPr>
          <w:ilvl w:val="0"/>
          <w:numId w:val="8"/>
        </w:numPr>
        <w:rPr>
          <w:rFonts w:cs="Times New Roman"/>
        </w:rPr>
      </w:pPr>
      <w:r>
        <w:rPr>
          <w:rFonts w:cs="Times New Roman"/>
        </w:rPr>
        <w:t>Москва – Муром – Казань – Екатеринбург, с выходом на Транссибирскую магистраль.</w:t>
      </w:r>
    </w:p>
    <w:p w14:paraId="18DF7CF6" w14:textId="77777777" w:rsidR="00D914CB" w:rsidRDefault="00D914CB" w:rsidP="00695967">
      <w:pPr>
        <w:pStyle w:val="a4"/>
        <w:numPr>
          <w:ilvl w:val="0"/>
          <w:numId w:val="8"/>
        </w:numPr>
        <w:rPr>
          <w:rFonts w:cs="Times New Roman"/>
        </w:rPr>
      </w:pPr>
      <w:r>
        <w:rPr>
          <w:rFonts w:cs="Times New Roman"/>
        </w:rPr>
        <w:t>Москва – Рязань – Самара – Уфа – Челябинск – Омск с выходом на Транссибирскую магистраль и на транспортную сеть Казахстана и Китая.</w:t>
      </w:r>
    </w:p>
    <w:p w14:paraId="50C9A070" w14:textId="77777777" w:rsidR="00D914CB" w:rsidRDefault="00D914CB" w:rsidP="00695967">
      <w:pPr>
        <w:pStyle w:val="a4"/>
        <w:numPr>
          <w:ilvl w:val="0"/>
          <w:numId w:val="8"/>
        </w:numPr>
        <w:rPr>
          <w:rFonts w:cs="Times New Roman"/>
        </w:rPr>
      </w:pPr>
      <w:r>
        <w:rPr>
          <w:rFonts w:cs="Times New Roman"/>
        </w:rPr>
        <w:t>Санкт-Петербург – Вологда – Котельнич – Пермь – Екатеринбург – Транссибирская магистраль.</w:t>
      </w:r>
    </w:p>
    <w:p w14:paraId="621CD5EE" w14:textId="77777777" w:rsidR="00D914CB" w:rsidRDefault="00D914CB" w:rsidP="00695967">
      <w:pPr>
        <w:pStyle w:val="a4"/>
        <w:numPr>
          <w:ilvl w:val="0"/>
          <w:numId w:val="8"/>
        </w:numPr>
        <w:rPr>
          <w:rFonts w:cs="Times New Roman"/>
        </w:rPr>
      </w:pPr>
      <w:r>
        <w:rPr>
          <w:rFonts w:cs="Times New Roman"/>
        </w:rPr>
        <w:t>Провинции Северо-Восточного Китая – российские порты Южного Приморья – Япония – Западное побережье США и Канады.</w:t>
      </w:r>
    </w:p>
    <w:p w14:paraId="07480539" w14:textId="77777777" w:rsidR="00D914CB" w:rsidRDefault="00D914CB" w:rsidP="00695967">
      <w:pPr>
        <w:pStyle w:val="a4"/>
        <w:numPr>
          <w:ilvl w:val="0"/>
          <w:numId w:val="8"/>
        </w:numPr>
        <w:rPr>
          <w:rFonts w:cs="Times New Roman"/>
        </w:rPr>
      </w:pPr>
      <w:r>
        <w:rPr>
          <w:rFonts w:cs="Times New Roman"/>
        </w:rPr>
        <w:t>Северный морской путь</w:t>
      </w:r>
      <w:r>
        <w:rPr>
          <w:rStyle w:val="a7"/>
          <w:rFonts w:cs="Times New Roman"/>
        </w:rPr>
        <w:footnoteReference w:id="37"/>
      </w:r>
      <w:r>
        <w:rPr>
          <w:rFonts w:cs="Times New Roman"/>
        </w:rPr>
        <w:t>.</w:t>
      </w:r>
    </w:p>
    <w:p w14:paraId="70FD158D" w14:textId="77777777" w:rsidR="00D914CB" w:rsidRDefault="00D914CB" w:rsidP="00695967">
      <w:pPr>
        <w:ind w:firstLine="708"/>
        <w:jc w:val="both"/>
        <w:rPr>
          <w:rFonts w:cs="Times New Roman"/>
        </w:rPr>
      </w:pPr>
      <w:r>
        <w:rPr>
          <w:rFonts w:cs="Times New Roman"/>
        </w:rPr>
        <w:t>Рассмотренные маршруты наглядно показывают стратегическое значение нашей страны в международной торговле, демонстрируют возможности, открывающиеся перед бизнесом по организации логистики из стран Азии в Европу, а также предоставляют множество альтернатив для осуществления непосредственно транспортных перевозок.</w:t>
      </w:r>
    </w:p>
    <w:p w14:paraId="3830A4C1" w14:textId="77777777" w:rsidR="00D914CB" w:rsidRDefault="00D914CB" w:rsidP="00695967">
      <w:pPr>
        <w:ind w:firstLine="708"/>
        <w:jc w:val="both"/>
        <w:rPr>
          <w:rFonts w:cs="Times New Roman"/>
        </w:rPr>
      </w:pPr>
      <w:r>
        <w:rPr>
          <w:rFonts w:cs="Times New Roman"/>
        </w:rPr>
        <w:t>Для формирования полной картины существующих возможностей России для ведения международной торговли необходимо также рассмотреть основные структуры таможенного регулирования страны.</w:t>
      </w:r>
      <w:r w:rsidRPr="006005D7">
        <w:rPr>
          <w:rFonts w:cs="Times New Roman"/>
        </w:rPr>
        <w:t xml:space="preserve"> </w:t>
      </w:r>
      <w:r>
        <w:rPr>
          <w:rFonts w:cs="Times New Roman"/>
        </w:rPr>
        <w:t xml:space="preserve">Таможенным органам в России отводится особое место в системе регулирования внешнеэкономической деятельности организаций. Так, основными их задачами являются сбор таможенных платежей с их последующим перечислением в федеральный бюджет, осуществление необходимого контроля при провозе товаров через границу России и использование средств тарифного и нетарифного регулирования. Таможенные органы России относятся к правоохранительным органам и составляют централизованную единую систему с наличием четкой иерархии. В данную систему входят Федеральная таможенная служба РФ, региональные таможенные </w:t>
      </w:r>
      <w:r>
        <w:rPr>
          <w:rFonts w:cs="Times New Roman"/>
        </w:rPr>
        <w:lastRenderedPageBreak/>
        <w:t>управления РФ, таможни РФ и таможенные посты РФ. Непосредственную деятельность по основным задачам таможенного дела в зоне своей ответственности осуществляют таможни, управляя и контролируя деятельности подведомственных им постов</w:t>
      </w:r>
      <w:r w:rsidRPr="00910136">
        <w:rPr>
          <w:rStyle w:val="a7"/>
          <w:rFonts w:cs="Times New Roman"/>
        </w:rPr>
        <w:footnoteReference w:id="38"/>
      </w:r>
      <w:r>
        <w:rPr>
          <w:rFonts w:cs="Times New Roman"/>
        </w:rPr>
        <w:t>. Например, Балтийская таможня РФ имеет 8 таможенных постов</w:t>
      </w:r>
      <w:r>
        <w:rPr>
          <w:rStyle w:val="a7"/>
          <w:rFonts w:cs="Times New Roman"/>
        </w:rPr>
        <w:footnoteReference w:id="39"/>
      </w:r>
      <w:r>
        <w:rPr>
          <w:rFonts w:cs="Times New Roman"/>
        </w:rPr>
        <w:t>.</w:t>
      </w:r>
    </w:p>
    <w:p w14:paraId="3D2D548F" w14:textId="77777777" w:rsidR="00D914CB" w:rsidRDefault="00D914CB" w:rsidP="00695967">
      <w:pPr>
        <w:pStyle w:val="20"/>
        <w:jc w:val="both"/>
      </w:pPr>
      <w:bookmarkStart w:id="28" w:name="_Toc482705768"/>
      <w:r>
        <w:t>2.4. Решения предприятий по таможенному обеспечению международной логистики.</w:t>
      </w:r>
      <w:bookmarkEnd w:id="28"/>
    </w:p>
    <w:p w14:paraId="0F11C0A1" w14:textId="77777777" w:rsidR="00D914CB" w:rsidRDefault="00D914CB" w:rsidP="00695967">
      <w:pPr>
        <w:jc w:val="both"/>
        <w:rPr>
          <w:rFonts w:cs="Times New Roman"/>
        </w:rPr>
      </w:pPr>
      <w:r>
        <w:rPr>
          <w:rFonts w:cs="Times New Roman"/>
        </w:rPr>
        <w:tab/>
        <w:t>В отношении товаров, пересекающих границы государств, может быть применено несколько таможенных процедур, получившие название таможенные режимы. Основными таможенными режимами являются выпуск для внутреннего потребления, экспорт и таможенный транзит</w:t>
      </w:r>
      <w:r>
        <w:rPr>
          <w:rStyle w:val="a7"/>
          <w:rFonts w:cs="Times New Roman"/>
        </w:rPr>
        <w:footnoteReference w:id="40"/>
      </w:r>
      <w:r>
        <w:rPr>
          <w:rFonts w:cs="Times New Roman"/>
        </w:rPr>
        <w:t>. Выпуск для внутреннего потребления заключается в нахождении и использовании иностранных товаров на таможенной территории без каких-либо ограничений по их пользованию и распоряжению. Экспорт применяется при вывозе товаров за пределы таможенной территории, после чего ограничения по пользованию и распоряжению также отсутствуют. Наиболее интересна процедура таможенного транзита, суть которого в том, что товары перевозятся через территорию без уплаты таможенных пошлин, налогов и наложения ограничений. В этом режиме товары перевозятся до пункта нахождения таможенного органа, где и происходят все необходимые процедуры таможенного оформления. Данный режим может быть как международным, так и внутренним</w:t>
      </w:r>
      <w:r w:rsidRPr="001828E2">
        <w:rPr>
          <w:rStyle w:val="a7"/>
          <w:rFonts w:cs="Times New Roman"/>
        </w:rPr>
        <w:footnoteReference w:id="41"/>
      </w:r>
      <w:r>
        <w:rPr>
          <w:rFonts w:cs="Times New Roman"/>
        </w:rPr>
        <w:t>. Таким образом, выбор таможенного режима относится к основным решениям организаций в рамках осуществления внешнеэкономической деятельности. Предприятия могут выбирать или изменять режим в зависимости от собственных выгод.</w:t>
      </w:r>
    </w:p>
    <w:p w14:paraId="37178953" w14:textId="77777777" w:rsidR="00D914CB" w:rsidRDefault="00D914CB" w:rsidP="00695967">
      <w:pPr>
        <w:jc w:val="both"/>
        <w:rPr>
          <w:rFonts w:cs="Times New Roman"/>
        </w:rPr>
      </w:pPr>
      <w:r>
        <w:rPr>
          <w:rFonts w:cs="Times New Roman"/>
        </w:rPr>
        <w:tab/>
        <w:t xml:space="preserve">Помимо выбора режима, организациями принимаются также и решения по вовлечению других участников в международную деятельность. Так, с 2012 года в России появилась возможность получения особого статуса – уполномоченного экономического оператора (УЭО). Данная категория лиц имеет ряд преимуществ, связанных с пользованием упрощенными таможенными процедурами. Для присвоения этих преимуществ многие организации осуществляют работу с УЭО при осуществлении международных операций. Плюсы работы с данными лицами в том, что привлечение таких участников выражается в минимизации финансовых и временных затрат при совершении процедур таможенного </w:t>
      </w:r>
      <w:r>
        <w:rPr>
          <w:rFonts w:cs="Times New Roman"/>
        </w:rPr>
        <w:lastRenderedPageBreak/>
        <w:t>оформления. Сотрудничество бизнеса и таможенных органов с привлечением УЭО выводят отношения участников внешнеэкономической деятельности на новый уровень. Вот почему решения по организации работы с УЭО являются важным инструментом по совершенствованию цепи поставок для многих предприятий.</w:t>
      </w:r>
    </w:p>
    <w:p w14:paraId="1CFC0EC5" w14:textId="77777777" w:rsidR="00D914CB" w:rsidRDefault="00D914CB" w:rsidP="00695967">
      <w:pPr>
        <w:pStyle w:val="20"/>
        <w:jc w:val="both"/>
      </w:pPr>
      <w:bookmarkStart w:id="29" w:name="_Toc482705769"/>
      <w:r>
        <w:t>2.5. Классификация проблем в логистике и постановка задач для их решения.</w:t>
      </w:r>
      <w:bookmarkEnd w:id="29"/>
    </w:p>
    <w:p w14:paraId="23299570" w14:textId="02222BE4" w:rsidR="00D914CB" w:rsidRDefault="00D914CB" w:rsidP="009529A1">
      <w:pPr>
        <w:jc w:val="both"/>
        <w:rPr>
          <w:rFonts w:cs="Times New Roman"/>
        </w:rPr>
      </w:pPr>
      <w:r>
        <w:rPr>
          <w:rFonts w:cs="Times New Roman"/>
        </w:rPr>
        <w:tab/>
        <w:t xml:space="preserve">Управление компанией неразрывно связано с решением различных проблем, возникающих в процессе деятельности предприятия. Несмотря на то, </w:t>
      </w:r>
      <w:r w:rsidR="00891389">
        <w:rPr>
          <w:rFonts w:cs="Times New Roman"/>
        </w:rPr>
        <w:t xml:space="preserve">что </w:t>
      </w:r>
      <w:r>
        <w:rPr>
          <w:rFonts w:cs="Times New Roman"/>
        </w:rPr>
        <w:t xml:space="preserve">чертой успешного руководителя </w:t>
      </w:r>
      <w:r w:rsidR="00891389">
        <w:rPr>
          <w:rFonts w:cs="Times New Roman"/>
        </w:rPr>
        <w:t>продолжает являться</w:t>
      </w:r>
      <w:r>
        <w:rPr>
          <w:rFonts w:cs="Times New Roman"/>
        </w:rPr>
        <w:t xml:space="preserve"> интуиция, используемая при принятии решений корпоративного уровня, многие управленческие операции и проблемы достаточно точно описываются с помощью математических моделей. Решения по инвестированию, по выходу на новые рынки, по выбору способа займа </w:t>
      </w:r>
      <w:r w:rsidR="00891389">
        <w:rPr>
          <w:rFonts w:cs="Times New Roman"/>
        </w:rPr>
        <w:t>м</w:t>
      </w:r>
      <w:r w:rsidR="00891389" w:rsidRPr="00891389">
        <w:rPr>
          <w:rFonts w:cs="Times New Roman"/>
        </w:rPr>
        <w:t>огут быть количественно обоснованы</w:t>
      </w:r>
      <w:r>
        <w:rPr>
          <w:rFonts w:cs="Times New Roman"/>
        </w:rPr>
        <w:t xml:space="preserve">. Главными задачами математических моделей выступают, среди прочих, максимизация полезности организации (чаще всего выраженная в прибыли) либо минимизация </w:t>
      </w:r>
      <w:r w:rsidR="006035BD">
        <w:rPr>
          <w:rFonts w:cs="Times New Roman"/>
        </w:rPr>
        <w:t>затрат</w:t>
      </w:r>
      <w:r>
        <w:rPr>
          <w:rFonts w:cs="Times New Roman"/>
        </w:rPr>
        <w:t xml:space="preserve">. Правильно выразив реальную ситуацию в математической модели и задав целевую функцию, можно найти лучшее и, что более важно, </w:t>
      </w:r>
      <w:r w:rsidR="00696E52">
        <w:rPr>
          <w:rFonts w:cs="Times New Roman"/>
        </w:rPr>
        <w:t>количественно</w:t>
      </w:r>
      <w:r>
        <w:rPr>
          <w:rFonts w:cs="Times New Roman"/>
        </w:rPr>
        <w:t xml:space="preserve"> обоснованное решение проблемы. В логистике, обеспечивающей функции организации, множество проблем связаны с поиском способов сокращения расходов. Организация перевозок, управление запасами, складские операции и другие задачи логистики </w:t>
      </w:r>
      <w:r w:rsidR="00696E52">
        <w:rPr>
          <w:rFonts w:cs="Times New Roman"/>
        </w:rPr>
        <w:t>требуют затрат</w:t>
      </w:r>
      <w:r>
        <w:rPr>
          <w:rFonts w:cs="Times New Roman"/>
        </w:rPr>
        <w:t xml:space="preserve">. Сократить </w:t>
      </w:r>
      <w:r w:rsidR="00696E52">
        <w:rPr>
          <w:rFonts w:cs="Times New Roman"/>
        </w:rPr>
        <w:t>затраты</w:t>
      </w:r>
      <w:r>
        <w:rPr>
          <w:rFonts w:cs="Times New Roman"/>
        </w:rPr>
        <w:t xml:space="preserve"> на логистические операции или сделать логистическую цепочку более эффективной является целью большинства мене</w:t>
      </w:r>
      <w:r w:rsidR="009529A1">
        <w:rPr>
          <w:rFonts w:cs="Times New Roman"/>
        </w:rPr>
        <w:t>джеров, работающих в логистике.</w:t>
      </w:r>
      <w:r>
        <w:rPr>
          <w:rFonts w:cs="Times New Roman"/>
        </w:rPr>
        <w:tab/>
      </w:r>
    </w:p>
    <w:p w14:paraId="0D569E97" w14:textId="458E227E" w:rsidR="00D914CB" w:rsidRDefault="009529A1" w:rsidP="00695967">
      <w:pPr>
        <w:ind w:firstLine="708"/>
        <w:jc w:val="both"/>
        <w:rPr>
          <w:rFonts w:cs="Times New Roman"/>
        </w:rPr>
      </w:pPr>
      <w:r>
        <w:rPr>
          <w:rFonts w:cs="Times New Roman"/>
        </w:rPr>
        <w:t xml:space="preserve">Однако </w:t>
      </w:r>
      <w:r w:rsidR="00D914CB">
        <w:rPr>
          <w:rFonts w:cs="Times New Roman"/>
        </w:rPr>
        <w:t xml:space="preserve">большинство </w:t>
      </w:r>
      <w:r w:rsidR="00696E52">
        <w:rPr>
          <w:rFonts w:cs="Times New Roman"/>
        </w:rPr>
        <w:t>проблем</w:t>
      </w:r>
      <w:r w:rsidR="00D914CB">
        <w:rPr>
          <w:rFonts w:cs="Times New Roman"/>
        </w:rPr>
        <w:t xml:space="preserve"> </w:t>
      </w:r>
      <w:r w:rsidR="00696E52">
        <w:rPr>
          <w:rFonts w:cs="Times New Roman"/>
        </w:rPr>
        <w:t xml:space="preserve">принятия решений </w:t>
      </w:r>
      <w:r w:rsidR="00D914CB">
        <w:rPr>
          <w:rFonts w:cs="Times New Roman"/>
        </w:rPr>
        <w:t xml:space="preserve">в логистике </w:t>
      </w:r>
      <w:r w:rsidR="00696E52">
        <w:rPr>
          <w:rFonts w:cs="Times New Roman"/>
        </w:rPr>
        <w:t>не являются однокритериальными</w:t>
      </w:r>
      <w:r w:rsidR="00D914CB">
        <w:rPr>
          <w:rFonts w:cs="Times New Roman"/>
        </w:rPr>
        <w:t xml:space="preserve">. Компании часто сталкиваются с необходимостью нахождения баланса между </w:t>
      </w:r>
      <w:r w:rsidR="00696E52">
        <w:rPr>
          <w:rFonts w:cs="Times New Roman"/>
        </w:rPr>
        <w:t>ценой</w:t>
      </w:r>
      <w:r w:rsidR="00D914CB">
        <w:rPr>
          <w:rFonts w:cs="Times New Roman"/>
        </w:rPr>
        <w:t xml:space="preserve"> и качеством, сроками и надежностью, гибкостью и увеличением издержек, а также с множеством других факторов. К сожалению, нахождение решения, лучшим образом удовлетворяющего всем заявленным критериям, не представляется возможным. Однако, в таких ситуациях имеются шансы на нахождения компромиссного решения. Такие решения и будут являться </w:t>
      </w:r>
      <w:r w:rsidR="000B4625">
        <w:rPr>
          <w:rFonts w:cs="Times New Roman"/>
        </w:rPr>
        <w:t>наилучшими</w:t>
      </w:r>
      <w:r w:rsidR="00D914CB">
        <w:rPr>
          <w:rFonts w:cs="Times New Roman"/>
        </w:rPr>
        <w:t xml:space="preserve"> по имеющимся критериям, но могут варьироваться в зависимости от лица, принимающего решение (ЛПР), а также при добавлении новых или исключении старых критериев. Нахождение компромиссных решений присуще особому классу моделей – многокритериальным моделям.</w:t>
      </w:r>
    </w:p>
    <w:p w14:paraId="4F0EC379" w14:textId="6B8312A5" w:rsidR="00D914CB" w:rsidRDefault="00D914CB" w:rsidP="00695967">
      <w:pPr>
        <w:ind w:firstLine="708"/>
        <w:jc w:val="both"/>
        <w:rPr>
          <w:rFonts w:cs="Times New Roman"/>
        </w:rPr>
      </w:pPr>
      <w:r>
        <w:rPr>
          <w:rFonts w:cs="Times New Roman"/>
        </w:rPr>
        <w:t xml:space="preserve">Характерной чертой многокритериальных моделей является наличие еще одной, внутренней классификации проблем, описываемых с помощью данных моделей. В зависимости от специфических особенностей каждой проблемы и рассматриваемых в них </w:t>
      </w:r>
      <w:r>
        <w:rPr>
          <w:rFonts w:cs="Times New Roman"/>
        </w:rPr>
        <w:lastRenderedPageBreak/>
        <w:t>факторов, выделяют хорошо структурированные, слабоструктурированные и неструктурированные проблемы.</w:t>
      </w:r>
      <w:r w:rsidRPr="00FE1889">
        <w:rPr>
          <w:rFonts w:cs="Times New Roman"/>
        </w:rPr>
        <w:t xml:space="preserve"> </w:t>
      </w:r>
      <w:r>
        <w:rPr>
          <w:rFonts w:cs="Times New Roman"/>
        </w:rPr>
        <w:t xml:space="preserve">В случае, когда проблема имеет четко заданные критерии, которые можно измерить количественно, объективно оценить имеющиеся альтернативы по таким критериям, а также сформировать цель и задать проблеме математическую модель, то говорят, что такая проблема относится к хорошо структурированному типу. Слабоструктурированные проблемы отличаются тем, что для их решения построить математическую модель и найти </w:t>
      </w:r>
      <w:r w:rsidR="002827D9">
        <w:rPr>
          <w:rFonts w:cs="Times New Roman"/>
        </w:rPr>
        <w:t>конкретное</w:t>
      </w:r>
      <w:r>
        <w:rPr>
          <w:rFonts w:cs="Times New Roman"/>
        </w:rPr>
        <w:t xml:space="preserve"> решение гораздо сложнее. Это обусловлено тем, что среди критериев для оценки альтернатив появляются качественные, а также тем, что существует большая вероятность, что личные предпочтения ЛПР окажут влияние на выбор решения. Последний же класс многокритериальных проблем характеризуется преобладанием качественных критериев для оценки альтернатив, невозможностью объективно оценить альтернативы, а также тем, что решение проблемы, скорее всего, для разных ЛПР будет отличаться. Такой класс проблем получил название неструктурированных.</w:t>
      </w:r>
    </w:p>
    <w:p w14:paraId="046DD0C7" w14:textId="1C8398A9" w:rsidR="00D914CB" w:rsidRPr="00FE1889" w:rsidRDefault="00696E52" w:rsidP="00695967">
      <w:pPr>
        <w:ind w:firstLine="708"/>
        <w:jc w:val="both"/>
        <w:rPr>
          <w:rFonts w:cs="Times New Roman"/>
        </w:rPr>
      </w:pPr>
      <w:r>
        <w:rPr>
          <w:rFonts w:cs="Times New Roman"/>
        </w:rPr>
        <w:t>Данный класс проблем</w:t>
      </w:r>
      <w:r w:rsidR="00D914CB">
        <w:rPr>
          <w:rFonts w:cs="Times New Roman"/>
        </w:rPr>
        <w:t xml:space="preserve"> часто встречается в реальных задачах бизнеса. Полностью описать деятельность предприятия с помощью математической модели невозможно, как и одинаково осуществлять управление разными организациями. Поэтому в моделировании управленческих проблем неструктурированным проблемам отведено особое место, а существующие методы их решения позволяют найти компромиссное решение. Кроме того, характеристики проблемы компании </w:t>
      </w:r>
      <w:r w:rsidR="00D914CB">
        <w:rPr>
          <w:rFonts w:cs="Times New Roman"/>
          <w:lang w:val="en-US"/>
        </w:rPr>
        <w:t>DIY</w:t>
      </w:r>
      <w:r w:rsidR="00D914CB" w:rsidRPr="00CF38FA">
        <w:rPr>
          <w:rFonts w:cs="Times New Roman"/>
        </w:rPr>
        <w:t xml:space="preserve"> </w:t>
      </w:r>
      <w:r w:rsidR="00D914CB">
        <w:rPr>
          <w:rFonts w:cs="Times New Roman"/>
          <w:lang w:val="en-US"/>
        </w:rPr>
        <w:t>Group</w:t>
      </w:r>
      <w:r w:rsidR="00D914CB">
        <w:rPr>
          <w:rFonts w:cs="Times New Roman"/>
        </w:rPr>
        <w:t>, описанные в предыдущей главе, совпадают с особенностями неструктурированных проблем многокритериальных моделей. Прежде чем приступить к решению проблемы необходимо провести обзор имеющихся методов решения проблем данной категории.</w:t>
      </w:r>
    </w:p>
    <w:p w14:paraId="03EF1147" w14:textId="77777777" w:rsidR="00D914CB" w:rsidRDefault="00D914CB" w:rsidP="00695967">
      <w:pPr>
        <w:pStyle w:val="20"/>
        <w:jc w:val="both"/>
      </w:pPr>
      <w:bookmarkStart w:id="30" w:name="_Toc482705770"/>
      <w:r>
        <w:t>2.6. Методы решения неструктурированных проблем.</w:t>
      </w:r>
      <w:bookmarkEnd w:id="30"/>
    </w:p>
    <w:p w14:paraId="05768000" w14:textId="7BA2770F" w:rsidR="00D914CB" w:rsidRDefault="00D914CB" w:rsidP="00695967">
      <w:pPr>
        <w:jc w:val="both"/>
        <w:rPr>
          <w:rFonts w:cs="Times New Roman"/>
        </w:rPr>
      </w:pPr>
      <w:r>
        <w:rPr>
          <w:rFonts w:cs="Times New Roman"/>
        </w:rPr>
        <w:tab/>
        <w:t xml:space="preserve">Поскольку выбор решения в неструктурированной проблеме так или иначе основан на предпочтениях ЛПР, необходимо ввести определенную оговорку. Применение методов принятия решения в проблемах этой категории имеет смысл в случае, если ЛПР действует рационально. Рациональность ЛПР выражается в том, что его выводы согласованы между собой, не противоречат друг другу, а также удовлетворяют требованию транзитивности (в случае сравнения первого и второго решения, второго решения с третьим, сравнение первого решения с третьим также возможно). Наибольшее распространение </w:t>
      </w:r>
      <w:r w:rsidR="00F7742F">
        <w:rPr>
          <w:rFonts w:cs="Times New Roman"/>
        </w:rPr>
        <w:t xml:space="preserve">в классе многокритериальных неструктурированных проблем </w:t>
      </w:r>
      <w:r>
        <w:rPr>
          <w:rFonts w:cs="Times New Roman"/>
        </w:rPr>
        <w:t xml:space="preserve">получили следующие четыре метода </w:t>
      </w:r>
      <w:r>
        <w:rPr>
          <w:rFonts w:cs="Times New Roman"/>
        </w:rPr>
        <w:lastRenderedPageBreak/>
        <w:t>принятия решения: принцип Парето, лексикографический метод, метод анализа иерархий и метод свертывания нескольких критериев в один глобальный критерий</w:t>
      </w:r>
      <w:r w:rsidR="002E6098">
        <w:rPr>
          <w:rStyle w:val="a7"/>
          <w:rFonts w:cs="Times New Roman"/>
        </w:rPr>
        <w:footnoteReference w:id="42"/>
      </w:r>
      <w:r>
        <w:rPr>
          <w:rFonts w:cs="Times New Roman"/>
        </w:rPr>
        <w:t>.</w:t>
      </w:r>
    </w:p>
    <w:p w14:paraId="2E19441C" w14:textId="77777777" w:rsidR="00D914CB" w:rsidRDefault="00D914CB" w:rsidP="00695967">
      <w:pPr>
        <w:jc w:val="both"/>
        <w:rPr>
          <w:rFonts w:cs="Times New Roman"/>
        </w:rPr>
      </w:pPr>
      <w:r>
        <w:rPr>
          <w:rFonts w:cs="Times New Roman"/>
        </w:rPr>
        <w:tab/>
        <w:t>Метод, основанный на принципе Парето, позволяет среди имеющихся альтернатив выявить доминируемые и на основе оставшихся сформировать множество оптимальных решений. Причем, доминируемым является такое решение, которое, в сравнении с другим, является по всем критериям не лучше и хуже хотя бы по одному критерию. Такое множество Парето-оптимальных решений может включать в себе более одной альтернативы. В этом случае ЛПР сделает окончательный выбор и остановится либо на конкретной альтернативе, либо на комбинации нескольких. В многокритериальной задаче выбранное ЛПР решение на множестве недоминируемых альтернатив является оптимальным по Парето. На практике метод реализуется путем последовательного сравнения альтернатив друг с другом, начиная с первой, до тех пор, пока не будет получено множество недоминируемых решений.</w:t>
      </w:r>
    </w:p>
    <w:p w14:paraId="1A56C449" w14:textId="77777777" w:rsidR="00D914CB" w:rsidRDefault="00D914CB" w:rsidP="00695967">
      <w:pPr>
        <w:jc w:val="both"/>
        <w:rPr>
          <w:rFonts w:cs="Times New Roman"/>
        </w:rPr>
      </w:pPr>
      <w:r>
        <w:rPr>
          <w:rFonts w:cs="Times New Roman"/>
        </w:rPr>
        <w:tab/>
        <w:t>Суть лексикографического метода основана на выборе решения с лексикографически максимальной векторной оценкой. Для построения векторных оценок альтернатив необходимо предварительно упорядочить критерии по их важности относительно друг друга. После оценивания альтернатив происходит их отбор по первому критерию. В случае, если отбор по первому критерию не выявил единственного решения, то отбор происходит по следующему из числа тех, чье значение по первому критерию максимальное. Процедура продолжается до тех пор, пока не останется одно решение либо не закончатся критерии. Для данного метода получение нескольких решений также возможно.</w:t>
      </w:r>
    </w:p>
    <w:p w14:paraId="0DB4DD65" w14:textId="77777777" w:rsidR="00D914CB" w:rsidRDefault="00D914CB" w:rsidP="00695967">
      <w:pPr>
        <w:jc w:val="both"/>
        <w:rPr>
          <w:rFonts w:cs="Times New Roman"/>
        </w:rPr>
      </w:pPr>
      <w:r>
        <w:rPr>
          <w:rFonts w:cs="Times New Roman"/>
        </w:rPr>
        <w:tab/>
        <w:t xml:space="preserve">Метод анализа иерархий Томаса Саати известен как наиболее эффективный и научно обоснованный инструмент принятия решения в неструктурированных проблемах. Его характерная черта в сочетании математического обоснования с личностными факторами принятия решений. Его суть в создании иерархии, состоящей из трех основных уровней: общей цели, критериев и альтернатив. Важность элементов иерархии определяется с помощью фундаментальной шкалы относительной важности и с последующим построением матриц парных сравнений. Данные матрицы позволяют вычислить векторы приоритетов альтернатив и критериев. Далее задача сводится к задаче нелинейного программирования, определяются максимальное значение матрицы парных сравнений, </w:t>
      </w:r>
      <w:r>
        <w:rPr>
          <w:rFonts w:cs="Times New Roman"/>
        </w:rPr>
        <w:lastRenderedPageBreak/>
        <w:t>происходит оценка согласованности матриц парных сравнений. Завершающим этапом является нахождение величины глобального приоритета для каждой альтернативы и выбор наибольшего из них.</w:t>
      </w:r>
    </w:p>
    <w:p w14:paraId="6E9E19FF" w14:textId="784B31CE" w:rsidR="00D914CB" w:rsidRDefault="00D914CB" w:rsidP="00695967">
      <w:pPr>
        <w:jc w:val="both"/>
        <w:rPr>
          <w:rFonts w:cs="Times New Roman"/>
        </w:rPr>
      </w:pPr>
      <w:r>
        <w:rPr>
          <w:rFonts w:cs="Times New Roman"/>
        </w:rPr>
        <w:tab/>
        <w:t xml:space="preserve">Наконец, </w:t>
      </w:r>
      <w:r w:rsidRPr="00866F5B">
        <w:rPr>
          <w:rFonts w:cs="Times New Roman"/>
        </w:rPr>
        <w:t>метод свертывания нескольких критериев в один глобальный критерий</w:t>
      </w:r>
      <w:r>
        <w:rPr>
          <w:rFonts w:cs="Times New Roman"/>
        </w:rPr>
        <w:t xml:space="preserve"> основан на ранжировании критериев и присвоении им коэффициентов важности. </w:t>
      </w:r>
      <w:r w:rsidR="002827D9">
        <w:rPr>
          <w:rFonts w:cs="Times New Roman"/>
        </w:rPr>
        <w:t>Итоговое р</w:t>
      </w:r>
      <w:r>
        <w:rPr>
          <w:rFonts w:cs="Times New Roman"/>
        </w:rPr>
        <w:t>ешение, аналогично предыдущему методу, выбирается по принципу наибольшего значения глобального критерия.</w:t>
      </w:r>
    </w:p>
    <w:p w14:paraId="42582F37" w14:textId="77777777" w:rsidR="00D914CB" w:rsidRDefault="00D914CB" w:rsidP="00695967">
      <w:pPr>
        <w:jc w:val="both"/>
        <w:rPr>
          <w:rFonts w:cs="Times New Roman"/>
        </w:rPr>
      </w:pPr>
      <w:r>
        <w:rPr>
          <w:rFonts w:cs="Times New Roman"/>
        </w:rPr>
        <w:tab/>
        <w:t xml:space="preserve">Рассмотренные четыре метода решения неструктурированных проблем будут использоваться при решении проблемы компании </w:t>
      </w:r>
      <w:r>
        <w:rPr>
          <w:rFonts w:cs="Times New Roman"/>
          <w:lang w:val="en-US"/>
        </w:rPr>
        <w:t>DIY</w:t>
      </w:r>
      <w:r w:rsidRPr="002A6EF9">
        <w:rPr>
          <w:rFonts w:cs="Times New Roman"/>
        </w:rPr>
        <w:t xml:space="preserve"> </w:t>
      </w:r>
      <w:r>
        <w:rPr>
          <w:rFonts w:cs="Times New Roman"/>
          <w:lang w:val="en-US"/>
        </w:rPr>
        <w:t>Group</w:t>
      </w:r>
      <w:r>
        <w:rPr>
          <w:rFonts w:cs="Times New Roman"/>
        </w:rPr>
        <w:t>. В последующей главе содержится подробное описание решения проблемы по каждому из рассмотренных способов.</w:t>
      </w:r>
    </w:p>
    <w:p w14:paraId="4C183A41" w14:textId="73263341" w:rsidR="00D914CB" w:rsidRDefault="00D914CB" w:rsidP="00695967">
      <w:pPr>
        <w:pStyle w:val="20"/>
        <w:jc w:val="both"/>
      </w:pPr>
      <w:bookmarkStart w:id="31" w:name="_Toc482705771"/>
      <w:r w:rsidRPr="00331FEA">
        <w:t xml:space="preserve">Выводы по главе </w:t>
      </w:r>
      <w:r>
        <w:t>2</w:t>
      </w:r>
      <w:r w:rsidRPr="00331FEA">
        <w:t>. («</w:t>
      </w:r>
      <w:r w:rsidR="00F042A3" w:rsidRPr="00D02C84">
        <w:rPr>
          <w:rStyle w:val="11"/>
          <w:b/>
          <w:bCs w:val="0"/>
          <w:caps w:val="0"/>
        </w:rPr>
        <w:t>Теоретические по</w:t>
      </w:r>
      <w:r w:rsidR="00F042A3">
        <w:rPr>
          <w:rStyle w:val="11"/>
          <w:b/>
          <w:bCs w:val="0"/>
          <w:caps w:val="0"/>
        </w:rPr>
        <w:t>дходы к организации международных</w:t>
      </w:r>
      <w:r w:rsidR="00F042A3" w:rsidRPr="00D02C84">
        <w:rPr>
          <w:rStyle w:val="11"/>
          <w:b/>
          <w:bCs w:val="0"/>
          <w:caps w:val="0"/>
        </w:rPr>
        <w:t xml:space="preserve"> </w:t>
      </w:r>
      <w:r w:rsidR="00F042A3">
        <w:rPr>
          <w:rStyle w:val="11"/>
          <w:b/>
          <w:bCs w:val="0"/>
          <w:caps w:val="0"/>
        </w:rPr>
        <w:t>поставок</w:t>
      </w:r>
      <w:r w:rsidR="00F042A3" w:rsidRPr="00D02C84">
        <w:rPr>
          <w:rStyle w:val="11"/>
          <w:b/>
          <w:bCs w:val="0"/>
          <w:caps w:val="0"/>
        </w:rPr>
        <w:t xml:space="preserve"> и принятию решений</w:t>
      </w:r>
      <w:r w:rsidR="00F042A3">
        <w:rPr>
          <w:rStyle w:val="11"/>
          <w:b/>
          <w:bCs w:val="0"/>
          <w:caps w:val="0"/>
        </w:rPr>
        <w:t xml:space="preserve"> в логистике</w:t>
      </w:r>
      <w:r w:rsidRPr="00331FEA">
        <w:t>»)</w:t>
      </w:r>
      <w:bookmarkEnd w:id="31"/>
    </w:p>
    <w:p w14:paraId="587FB152" w14:textId="77777777" w:rsidR="00D914CB" w:rsidRDefault="00D914CB" w:rsidP="00695967">
      <w:pPr>
        <w:jc w:val="both"/>
      </w:pPr>
      <w:r>
        <w:tab/>
        <w:t xml:space="preserve">Рассмотренные в главе теоретические принципы послужили связующим звеном между постановкой проблемы и ее решением. Данная в главе характеристика Китая объяснила целесообразность сотрудничества </w:t>
      </w:r>
      <w:r>
        <w:rPr>
          <w:lang w:val="en-US"/>
        </w:rPr>
        <w:t>DIY</w:t>
      </w:r>
      <w:r w:rsidRPr="0020369A">
        <w:t xml:space="preserve"> </w:t>
      </w:r>
      <w:r>
        <w:rPr>
          <w:lang w:val="en-US"/>
        </w:rPr>
        <w:t>Group</w:t>
      </w:r>
      <w:r w:rsidRPr="0020369A">
        <w:t xml:space="preserve"> </w:t>
      </w:r>
      <w:r>
        <w:t>с представителями рынка этой страны по части международных закупок. Экономическое развитие Китая, произошедшее во многом благодаря открытости этой страны внешним рынкам, предоставило широкий круг возможностей для иностранного бизнеса по сотрудничеству с китайскими предприятиями. Проверка на осуществимость способов организации поставок из Китая в Россию к складу компании была осуществлена на основе исследования имеющихся логистических возможностей обоих стран. Хорошо развитые имеющиеся железнодорожная и морская инфраструктура позволяют осуществить доставку продукции.</w:t>
      </w:r>
    </w:p>
    <w:p w14:paraId="35C26B3C" w14:textId="77777777" w:rsidR="00D914CB" w:rsidRDefault="00D914CB" w:rsidP="00695967">
      <w:pPr>
        <w:jc w:val="both"/>
      </w:pPr>
      <w:r>
        <w:tab/>
        <w:t xml:space="preserve">Альтернативы по перевозкам, имеющиеся у компании, возможны и с законодательной точки зрения. Таможенное регулирование страны и структура таможенных органов позволяет осуществить поставки с привлечением Владивостокской или Балтийской таможни, а также с использованием выпуска для внутреннего потребления или внутреннего транспортного транзита. Благодаря последним изменениям в законодательстве, которые сделали возможным получения статуса </w:t>
      </w:r>
      <w:r w:rsidRPr="00F76C5F">
        <w:t>уполномоченного экономического оператора</w:t>
      </w:r>
      <w:r>
        <w:t xml:space="preserve"> (УЭО), у компании также появилось дополнительное решение, связанное с сотрудничеством с дополнительными участниками внешнеэкономической деятельности в лице УЭО.</w:t>
      </w:r>
    </w:p>
    <w:p w14:paraId="7E98AB78" w14:textId="4273D896" w:rsidR="00D914CB" w:rsidRDefault="00D914CB" w:rsidP="00695967">
      <w:pPr>
        <w:jc w:val="both"/>
      </w:pPr>
      <w:r>
        <w:lastRenderedPageBreak/>
        <w:tab/>
        <w:t xml:space="preserve">Наконец, в главе было выяснено, что проблема компании </w:t>
      </w:r>
      <w:r>
        <w:rPr>
          <w:lang w:val="en-US"/>
        </w:rPr>
        <w:t>DIY</w:t>
      </w:r>
      <w:r w:rsidRPr="004D6636">
        <w:t xml:space="preserve"> </w:t>
      </w:r>
      <w:r>
        <w:rPr>
          <w:lang w:val="en-US"/>
        </w:rPr>
        <w:t>Group</w:t>
      </w:r>
      <w:r>
        <w:t>, действительно является проблемой многокритериальной и относится к категории неструктурированных. Преобладание качественных факторов в модели проблемы организации позволило сделать такой вывод. Существующий инструментарий решения проблем да</w:t>
      </w:r>
      <w:r w:rsidR="00B75951">
        <w:t>нной категории позволяет найти</w:t>
      </w:r>
      <w:r>
        <w:t xml:space="preserve"> решение, ввиду специфики неструктурирован</w:t>
      </w:r>
      <w:r w:rsidR="00B75951">
        <w:t>ных проблем многокритериальных моделей</w:t>
      </w:r>
      <w:r>
        <w:t xml:space="preserve"> получившее название компромиссного. Поиск решения проблемы организации будет осуществляться с помощью четырех самых распространенных методов: </w:t>
      </w:r>
    </w:p>
    <w:p w14:paraId="41F71028" w14:textId="77777777" w:rsidR="00D914CB" w:rsidRDefault="00D914CB" w:rsidP="00695967">
      <w:pPr>
        <w:pStyle w:val="a4"/>
        <w:numPr>
          <w:ilvl w:val="0"/>
          <w:numId w:val="9"/>
        </w:numPr>
      </w:pPr>
      <w:r>
        <w:t xml:space="preserve">метод, основанный на </w:t>
      </w:r>
      <w:r w:rsidRPr="00D14CB5">
        <w:t>принцип</w:t>
      </w:r>
      <w:r>
        <w:t>е Парето;</w:t>
      </w:r>
      <w:r w:rsidRPr="00D14CB5">
        <w:t xml:space="preserve"> </w:t>
      </w:r>
    </w:p>
    <w:p w14:paraId="3E33A839" w14:textId="77777777" w:rsidR="00D914CB" w:rsidRDefault="00D914CB" w:rsidP="00695967">
      <w:pPr>
        <w:pStyle w:val="a4"/>
        <w:numPr>
          <w:ilvl w:val="0"/>
          <w:numId w:val="9"/>
        </w:numPr>
      </w:pPr>
      <w:r w:rsidRPr="00D14CB5">
        <w:t>лексикографический метод</w:t>
      </w:r>
      <w:r>
        <w:t>;</w:t>
      </w:r>
    </w:p>
    <w:p w14:paraId="5EC95671" w14:textId="77777777" w:rsidR="00D914CB" w:rsidRDefault="00D914CB" w:rsidP="00695967">
      <w:pPr>
        <w:pStyle w:val="a4"/>
        <w:numPr>
          <w:ilvl w:val="0"/>
          <w:numId w:val="9"/>
        </w:numPr>
      </w:pPr>
      <w:r w:rsidRPr="00D14CB5">
        <w:t>метод анализа</w:t>
      </w:r>
      <w:r>
        <w:t xml:space="preserve"> иерархий;</w:t>
      </w:r>
    </w:p>
    <w:p w14:paraId="6D060EAE" w14:textId="77777777" w:rsidR="00D914CB" w:rsidRDefault="00D914CB" w:rsidP="00695967">
      <w:pPr>
        <w:pStyle w:val="a4"/>
        <w:numPr>
          <w:ilvl w:val="0"/>
          <w:numId w:val="9"/>
        </w:numPr>
      </w:pPr>
      <w:r w:rsidRPr="00D14CB5">
        <w:t>метод свертывания нескольких критериев в один глобальный критерий.</w:t>
      </w:r>
    </w:p>
    <w:p w14:paraId="1C6E1D0D" w14:textId="57E8BA81" w:rsidR="00D914CB" w:rsidRPr="00F76C5F" w:rsidRDefault="00D914CB" w:rsidP="00695967">
      <w:pPr>
        <w:ind w:firstLine="708"/>
        <w:jc w:val="both"/>
      </w:pPr>
      <w:r>
        <w:t xml:space="preserve">Рассмотренный теоретический материал главы позволяет перейти к решению проблемы компании </w:t>
      </w:r>
      <w:r>
        <w:rPr>
          <w:lang w:val="en-US"/>
        </w:rPr>
        <w:t>DIY</w:t>
      </w:r>
      <w:r w:rsidRPr="00652266">
        <w:t xml:space="preserve"> </w:t>
      </w:r>
      <w:r>
        <w:rPr>
          <w:lang w:val="en-US"/>
        </w:rPr>
        <w:t>Group</w:t>
      </w:r>
      <w:r w:rsidR="00F7742F">
        <w:t>.</w:t>
      </w:r>
    </w:p>
    <w:p w14:paraId="475D4EAB" w14:textId="77777777" w:rsidR="00D914CB" w:rsidRDefault="00D914CB" w:rsidP="00695967">
      <w:pPr>
        <w:jc w:val="both"/>
        <w:rPr>
          <w:rFonts w:cs="Times New Roman"/>
        </w:rPr>
      </w:pPr>
    </w:p>
    <w:p w14:paraId="3C1B94C2" w14:textId="7A28D08F" w:rsidR="00D914CB" w:rsidRDefault="00D914CB" w:rsidP="00695967">
      <w:pPr>
        <w:pStyle w:val="10"/>
      </w:pPr>
      <w:r>
        <w:rPr>
          <w:rFonts w:cs="Times New Roman"/>
        </w:rPr>
        <w:lastRenderedPageBreak/>
        <w:tab/>
      </w:r>
      <w:bookmarkStart w:id="32" w:name="_Toc482705772"/>
      <w:r>
        <w:t xml:space="preserve">Глава 3. </w:t>
      </w:r>
      <w:r w:rsidR="00D84326">
        <w:t>Определение</w:t>
      </w:r>
      <w:r>
        <w:t xml:space="preserve"> способа </w:t>
      </w:r>
      <w:r w:rsidR="00F042A3">
        <w:t>международной поставки</w:t>
      </w:r>
      <w:r>
        <w:t xml:space="preserve"> </w:t>
      </w:r>
      <w:r w:rsidR="00F042A3">
        <w:t xml:space="preserve">для </w:t>
      </w:r>
      <w:r>
        <w:t xml:space="preserve">компании </w:t>
      </w:r>
      <w:r>
        <w:rPr>
          <w:lang w:val="en-US"/>
        </w:rPr>
        <w:t>DIY</w:t>
      </w:r>
      <w:r w:rsidRPr="0051458C">
        <w:t xml:space="preserve"> </w:t>
      </w:r>
      <w:r>
        <w:rPr>
          <w:lang w:val="en-US"/>
        </w:rPr>
        <w:t>Group</w:t>
      </w:r>
      <w:r>
        <w:t>.</w:t>
      </w:r>
      <w:bookmarkEnd w:id="32"/>
    </w:p>
    <w:p w14:paraId="0926B351" w14:textId="46A3F5A1" w:rsidR="00D914CB" w:rsidRDefault="00D02C84" w:rsidP="00695967">
      <w:pPr>
        <w:pStyle w:val="20"/>
        <w:jc w:val="both"/>
      </w:pPr>
      <w:bookmarkStart w:id="33" w:name="_Toc482705773"/>
      <w:r>
        <w:t xml:space="preserve">3.1. </w:t>
      </w:r>
      <w:r w:rsidR="00D914CB">
        <w:t xml:space="preserve">Постановка задачи </w:t>
      </w:r>
      <w:r w:rsidR="003C61BE">
        <w:t>выбора</w:t>
      </w:r>
      <w:r w:rsidR="00D914CB">
        <w:t xml:space="preserve"> </w:t>
      </w:r>
      <w:r w:rsidR="003C61BE">
        <w:t xml:space="preserve">способа </w:t>
      </w:r>
      <w:r w:rsidR="00D914CB">
        <w:t>международн</w:t>
      </w:r>
      <w:r w:rsidR="003C61BE">
        <w:t>ой поставки</w:t>
      </w:r>
      <w:r w:rsidR="00D914CB">
        <w:t xml:space="preserve"> компании </w:t>
      </w:r>
      <w:r w:rsidR="00D914CB">
        <w:rPr>
          <w:lang w:val="en-US"/>
        </w:rPr>
        <w:t>DIY</w:t>
      </w:r>
      <w:r w:rsidR="00D914CB" w:rsidRPr="0051458C">
        <w:t xml:space="preserve"> </w:t>
      </w:r>
      <w:r w:rsidR="00D914CB">
        <w:rPr>
          <w:lang w:val="en-US"/>
        </w:rPr>
        <w:t>Group</w:t>
      </w:r>
      <w:r w:rsidR="00D914CB">
        <w:t xml:space="preserve"> и оценка альтернатив.</w:t>
      </w:r>
      <w:bookmarkEnd w:id="33"/>
    </w:p>
    <w:p w14:paraId="2CB9DFED" w14:textId="77777777" w:rsidR="00D914CB" w:rsidRDefault="00D914CB" w:rsidP="00695967">
      <w:pPr>
        <w:ind w:firstLine="708"/>
        <w:jc w:val="both"/>
        <w:rPr>
          <w:rFonts w:cs="Times New Roman"/>
        </w:rPr>
      </w:pPr>
      <w:r>
        <w:rPr>
          <w:rFonts w:cs="Times New Roman"/>
        </w:rPr>
        <w:t>В качестве возможных способов доставки продукции рассматривается пять альтернатив А</w:t>
      </w:r>
      <w:r>
        <w:rPr>
          <w:rFonts w:cs="Times New Roman"/>
          <w:vertAlign w:val="subscript"/>
        </w:rPr>
        <w:t>1</w:t>
      </w:r>
      <w:r>
        <w:rPr>
          <w:rFonts w:cs="Times New Roman"/>
        </w:rPr>
        <w:t>, А</w:t>
      </w:r>
      <w:r>
        <w:rPr>
          <w:rFonts w:cs="Times New Roman"/>
          <w:vertAlign w:val="subscript"/>
        </w:rPr>
        <w:t>2,</w:t>
      </w:r>
      <w:r w:rsidRPr="00070C92">
        <w:rPr>
          <w:rFonts w:cs="Times New Roman"/>
        </w:rPr>
        <w:t xml:space="preserve"> </w:t>
      </w:r>
      <w:r>
        <w:rPr>
          <w:rFonts w:cs="Times New Roman"/>
        </w:rPr>
        <w:t>А</w:t>
      </w:r>
      <w:r>
        <w:rPr>
          <w:rFonts w:cs="Times New Roman"/>
          <w:vertAlign w:val="subscript"/>
        </w:rPr>
        <w:t>3,</w:t>
      </w:r>
      <w:r w:rsidRPr="00070C92">
        <w:rPr>
          <w:rFonts w:cs="Times New Roman"/>
        </w:rPr>
        <w:t xml:space="preserve"> </w:t>
      </w:r>
      <w:r>
        <w:rPr>
          <w:rFonts w:cs="Times New Roman"/>
        </w:rPr>
        <w:t>А</w:t>
      </w:r>
      <w:r>
        <w:rPr>
          <w:rFonts w:cs="Times New Roman"/>
          <w:vertAlign w:val="subscript"/>
        </w:rPr>
        <w:t>4,</w:t>
      </w:r>
      <w:r w:rsidRPr="00070C92">
        <w:rPr>
          <w:rFonts w:cs="Times New Roman"/>
        </w:rPr>
        <w:t xml:space="preserve"> </w:t>
      </w:r>
      <w:r>
        <w:rPr>
          <w:rFonts w:cs="Times New Roman"/>
        </w:rPr>
        <w:t>А</w:t>
      </w:r>
      <w:r>
        <w:rPr>
          <w:rFonts w:cs="Times New Roman"/>
          <w:vertAlign w:val="subscript"/>
        </w:rPr>
        <w:t>5</w:t>
      </w:r>
      <w:r>
        <w:rPr>
          <w:rFonts w:cs="Times New Roman"/>
        </w:rPr>
        <w:t>, где:</w:t>
      </w:r>
    </w:p>
    <w:p w14:paraId="71D05518" w14:textId="77777777" w:rsidR="00D914CB" w:rsidRPr="001507F7" w:rsidRDefault="00D914CB" w:rsidP="00695967">
      <w:pPr>
        <w:jc w:val="both"/>
        <w:rPr>
          <w:rFonts w:cs="Times New Roman"/>
        </w:rPr>
      </w:pPr>
      <w:r>
        <w:rPr>
          <w:rFonts w:cs="Times New Roman"/>
        </w:rPr>
        <w:t>А</w:t>
      </w:r>
      <w:r>
        <w:rPr>
          <w:rFonts w:cs="Times New Roman"/>
          <w:vertAlign w:val="subscript"/>
        </w:rPr>
        <w:t>1</w:t>
      </w:r>
      <w:r>
        <w:rPr>
          <w:rFonts w:cs="Times New Roman"/>
        </w:rPr>
        <w:t xml:space="preserve"> -  перевозка комбинацией морского и железнодорожного транспорта с таможенным оформлением во Владивостоке</w:t>
      </w:r>
    </w:p>
    <w:p w14:paraId="605D7D4B" w14:textId="77777777" w:rsidR="00D914CB" w:rsidRPr="001507F7" w:rsidRDefault="00D914CB" w:rsidP="00695967">
      <w:pPr>
        <w:jc w:val="both"/>
        <w:rPr>
          <w:rFonts w:cs="Times New Roman"/>
        </w:rPr>
      </w:pPr>
      <w:r>
        <w:rPr>
          <w:rFonts w:cs="Times New Roman"/>
        </w:rPr>
        <w:t>А</w:t>
      </w:r>
      <w:r>
        <w:rPr>
          <w:rFonts w:cs="Times New Roman"/>
          <w:vertAlign w:val="subscript"/>
        </w:rPr>
        <w:t>2</w:t>
      </w:r>
      <w:r>
        <w:rPr>
          <w:rFonts w:cs="Times New Roman"/>
        </w:rPr>
        <w:t xml:space="preserve"> - перевозка комбинацией морского и железнодорожного транспорта с использованием внутреннего таможенного транзита и таможенным оформлением в Санкт-Петербурге</w:t>
      </w:r>
    </w:p>
    <w:p w14:paraId="7D9C7E95" w14:textId="77777777" w:rsidR="00D914CB" w:rsidRPr="001507F7" w:rsidRDefault="00D914CB" w:rsidP="00695967">
      <w:pPr>
        <w:jc w:val="both"/>
        <w:rPr>
          <w:rFonts w:cs="Times New Roman"/>
        </w:rPr>
      </w:pPr>
      <w:r>
        <w:rPr>
          <w:rFonts w:cs="Times New Roman"/>
        </w:rPr>
        <w:t>А</w:t>
      </w:r>
      <w:r>
        <w:rPr>
          <w:rFonts w:cs="Times New Roman"/>
          <w:vertAlign w:val="subscript"/>
        </w:rPr>
        <w:t>3</w:t>
      </w:r>
      <w:r>
        <w:rPr>
          <w:rFonts w:cs="Times New Roman"/>
        </w:rPr>
        <w:t xml:space="preserve"> - перевозка комбинацией морского и железнодорожного транспорта с использованием внутреннего таможенного транзита и таможенным оформлением в Санкт-Петербурге с привлечением уполномоченного экономического оператора (УЭО)</w:t>
      </w:r>
    </w:p>
    <w:p w14:paraId="77B1203F" w14:textId="77777777" w:rsidR="00D914CB" w:rsidRPr="001507F7" w:rsidRDefault="00D914CB" w:rsidP="00695967">
      <w:pPr>
        <w:jc w:val="both"/>
        <w:rPr>
          <w:rFonts w:cs="Times New Roman"/>
        </w:rPr>
      </w:pPr>
      <w:r>
        <w:rPr>
          <w:rFonts w:cs="Times New Roman"/>
        </w:rPr>
        <w:t>А</w:t>
      </w:r>
      <w:r>
        <w:rPr>
          <w:rFonts w:cs="Times New Roman"/>
          <w:vertAlign w:val="subscript"/>
        </w:rPr>
        <w:t>4</w:t>
      </w:r>
      <w:r>
        <w:rPr>
          <w:rFonts w:cs="Times New Roman"/>
        </w:rPr>
        <w:t xml:space="preserve"> – перевозка морским транспортом до порта Санкт-Петербург</w:t>
      </w:r>
    </w:p>
    <w:p w14:paraId="612F167B" w14:textId="77777777" w:rsidR="00D914CB" w:rsidRDefault="00D914CB" w:rsidP="00695967">
      <w:pPr>
        <w:jc w:val="both"/>
        <w:rPr>
          <w:rFonts w:cs="Times New Roman"/>
        </w:rPr>
      </w:pPr>
      <w:r>
        <w:rPr>
          <w:rFonts w:cs="Times New Roman"/>
        </w:rPr>
        <w:t>А</w:t>
      </w:r>
      <w:r>
        <w:rPr>
          <w:rFonts w:cs="Times New Roman"/>
          <w:vertAlign w:val="subscript"/>
        </w:rPr>
        <w:t>5</w:t>
      </w:r>
      <w:r>
        <w:rPr>
          <w:rFonts w:cs="Times New Roman"/>
        </w:rPr>
        <w:t xml:space="preserve"> – перевозка железнодорожным транспортом до Санкт-Петербурга</w:t>
      </w:r>
    </w:p>
    <w:p w14:paraId="667E67CA" w14:textId="77777777" w:rsidR="00D914CB" w:rsidRDefault="00D914CB" w:rsidP="00695967">
      <w:pPr>
        <w:ind w:firstLine="708"/>
        <w:jc w:val="both"/>
        <w:rPr>
          <w:rFonts w:cs="Times New Roman"/>
        </w:rPr>
      </w:pPr>
      <w:r>
        <w:rPr>
          <w:rFonts w:cs="Times New Roman"/>
        </w:rPr>
        <w:t xml:space="preserve">Компания заинтересована в поиске наиболее подходящего способа перевозки и руководствуется следующими семью критериями </w:t>
      </w:r>
      <w:r>
        <w:rPr>
          <w:rFonts w:cs="Times New Roman"/>
          <w:lang w:val="en-US"/>
        </w:rPr>
        <w:t>F</w:t>
      </w:r>
      <w:r>
        <w:rPr>
          <w:rFonts w:cs="Times New Roman"/>
          <w:vertAlign w:val="subscript"/>
        </w:rPr>
        <w:t>1</w:t>
      </w:r>
      <w:r w:rsidRPr="00A62483">
        <w:rPr>
          <w:rFonts w:cs="Times New Roman"/>
        </w:rPr>
        <w:t xml:space="preserve">, </w:t>
      </w:r>
      <w:r>
        <w:rPr>
          <w:rFonts w:cs="Times New Roman"/>
          <w:lang w:val="en-US"/>
        </w:rPr>
        <w:t>F</w:t>
      </w:r>
      <w:r w:rsidRPr="00A62483">
        <w:rPr>
          <w:rFonts w:cs="Times New Roman"/>
          <w:vertAlign w:val="subscript"/>
        </w:rPr>
        <w:t>2</w:t>
      </w:r>
      <w:r w:rsidRPr="00A62483">
        <w:rPr>
          <w:rFonts w:cs="Times New Roman"/>
        </w:rPr>
        <w:t xml:space="preserve">, </w:t>
      </w:r>
      <w:r>
        <w:rPr>
          <w:rFonts w:cs="Times New Roman"/>
          <w:lang w:val="en-US"/>
        </w:rPr>
        <w:t>F</w:t>
      </w:r>
      <w:r w:rsidRPr="00A62483">
        <w:rPr>
          <w:rFonts w:cs="Times New Roman"/>
          <w:vertAlign w:val="subscript"/>
        </w:rPr>
        <w:t>3</w:t>
      </w:r>
      <w:r w:rsidRPr="00A62483">
        <w:rPr>
          <w:rFonts w:cs="Times New Roman"/>
        </w:rPr>
        <w:t xml:space="preserve">, </w:t>
      </w:r>
      <w:r>
        <w:rPr>
          <w:rFonts w:cs="Times New Roman"/>
          <w:lang w:val="en-US"/>
        </w:rPr>
        <w:t>F</w:t>
      </w:r>
      <w:r w:rsidRPr="00A62483">
        <w:rPr>
          <w:rFonts w:cs="Times New Roman"/>
          <w:vertAlign w:val="subscript"/>
        </w:rPr>
        <w:t>4</w:t>
      </w:r>
      <w:r w:rsidRPr="00A62483">
        <w:rPr>
          <w:rFonts w:cs="Times New Roman"/>
        </w:rPr>
        <w:t xml:space="preserve">, </w:t>
      </w:r>
      <w:r>
        <w:rPr>
          <w:rFonts w:cs="Times New Roman"/>
          <w:lang w:val="en-US"/>
        </w:rPr>
        <w:t>F</w:t>
      </w:r>
      <w:r w:rsidRPr="00A62483">
        <w:rPr>
          <w:rFonts w:cs="Times New Roman"/>
          <w:vertAlign w:val="subscript"/>
        </w:rPr>
        <w:t>5</w:t>
      </w:r>
      <w:r w:rsidRPr="00A62483">
        <w:rPr>
          <w:rFonts w:cs="Times New Roman"/>
        </w:rPr>
        <w:t xml:space="preserve">, </w:t>
      </w:r>
      <w:r>
        <w:rPr>
          <w:rFonts w:cs="Times New Roman"/>
          <w:lang w:val="en-US"/>
        </w:rPr>
        <w:t>F</w:t>
      </w:r>
      <w:r w:rsidRPr="00A62483">
        <w:rPr>
          <w:rFonts w:cs="Times New Roman"/>
          <w:vertAlign w:val="subscript"/>
        </w:rPr>
        <w:t>6</w:t>
      </w:r>
      <w:r w:rsidRPr="00A62483">
        <w:rPr>
          <w:rFonts w:cs="Times New Roman"/>
        </w:rPr>
        <w:t xml:space="preserve">, </w:t>
      </w:r>
      <w:r>
        <w:rPr>
          <w:rFonts w:cs="Times New Roman"/>
          <w:lang w:val="en-US"/>
        </w:rPr>
        <w:t>F</w:t>
      </w:r>
      <w:r w:rsidRPr="00A62483">
        <w:rPr>
          <w:rFonts w:cs="Times New Roman"/>
          <w:vertAlign w:val="subscript"/>
        </w:rPr>
        <w:t>7</w:t>
      </w:r>
      <w:r w:rsidRPr="00BD5106">
        <w:rPr>
          <w:rFonts w:cs="Times New Roman"/>
        </w:rPr>
        <w:t xml:space="preserve">, </w:t>
      </w:r>
      <w:r>
        <w:rPr>
          <w:rFonts w:cs="Times New Roman"/>
        </w:rPr>
        <w:t>где:</w:t>
      </w:r>
    </w:p>
    <w:p w14:paraId="1A609AEF" w14:textId="77777777" w:rsidR="00D914CB" w:rsidRPr="00BD5106" w:rsidRDefault="00D914CB" w:rsidP="00695967">
      <w:pPr>
        <w:jc w:val="both"/>
        <w:rPr>
          <w:rFonts w:cs="Times New Roman"/>
        </w:rPr>
      </w:pPr>
      <w:r>
        <w:rPr>
          <w:rFonts w:cs="Times New Roman"/>
          <w:lang w:val="en-US"/>
        </w:rPr>
        <w:t>F</w:t>
      </w:r>
      <w:r>
        <w:rPr>
          <w:rFonts w:cs="Times New Roman"/>
          <w:vertAlign w:val="subscript"/>
        </w:rPr>
        <w:t>1</w:t>
      </w:r>
      <w:r>
        <w:rPr>
          <w:rFonts w:cs="Times New Roman"/>
        </w:rPr>
        <w:t xml:space="preserve"> – стоимость перевозки, </w:t>
      </w:r>
      <w:r w:rsidRPr="00597FA5">
        <w:rPr>
          <w:rFonts w:cs="Times New Roman"/>
          <w:i/>
        </w:rPr>
        <w:t>долл. /контейнер</w:t>
      </w:r>
    </w:p>
    <w:p w14:paraId="0724818B" w14:textId="77777777" w:rsidR="00D914CB" w:rsidRDefault="00D914CB" w:rsidP="00695967">
      <w:pPr>
        <w:jc w:val="both"/>
        <w:rPr>
          <w:rFonts w:cs="Times New Roman"/>
          <w:vertAlign w:val="subscript"/>
        </w:rPr>
      </w:pPr>
      <w:r>
        <w:rPr>
          <w:rFonts w:cs="Times New Roman"/>
          <w:lang w:val="en-US"/>
        </w:rPr>
        <w:t>F</w:t>
      </w:r>
      <w:r w:rsidRPr="00A62483">
        <w:rPr>
          <w:rFonts w:cs="Times New Roman"/>
          <w:vertAlign w:val="subscript"/>
        </w:rPr>
        <w:t>2</w:t>
      </w:r>
      <w:r>
        <w:rPr>
          <w:rFonts w:cs="Times New Roman"/>
          <w:vertAlign w:val="subscript"/>
        </w:rPr>
        <w:t xml:space="preserve"> </w:t>
      </w:r>
      <w:r>
        <w:rPr>
          <w:rFonts w:cs="Times New Roman"/>
        </w:rPr>
        <w:t xml:space="preserve">– сроки доставки, </w:t>
      </w:r>
      <w:r w:rsidRPr="00597FA5">
        <w:rPr>
          <w:rFonts w:cs="Times New Roman"/>
          <w:i/>
        </w:rPr>
        <w:t>дней</w:t>
      </w:r>
    </w:p>
    <w:p w14:paraId="1E8A663F" w14:textId="77777777" w:rsidR="00D914CB" w:rsidRDefault="00D914CB" w:rsidP="00695967">
      <w:pPr>
        <w:jc w:val="both"/>
        <w:rPr>
          <w:rFonts w:cs="Times New Roman"/>
          <w:vertAlign w:val="subscript"/>
        </w:rPr>
      </w:pPr>
      <w:r>
        <w:rPr>
          <w:rFonts w:cs="Times New Roman"/>
          <w:lang w:val="en-US"/>
        </w:rPr>
        <w:t>F</w:t>
      </w:r>
      <w:r w:rsidRPr="00A62483">
        <w:rPr>
          <w:rFonts w:cs="Times New Roman"/>
          <w:vertAlign w:val="subscript"/>
        </w:rPr>
        <w:t>3</w:t>
      </w:r>
      <w:r>
        <w:rPr>
          <w:rFonts w:cs="Times New Roman"/>
          <w:vertAlign w:val="subscript"/>
        </w:rPr>
        <w:t xml:space="preserve"> </w:t>
      </w:r>
      <w:r>
        <w:rPr>
          <w:rFonts w:cs="Times New Roman"/>
        </w:rPr>
        <w:t>– наличие гарантий по срокам доставки</w:t>
      </w:r>
    </w:p>
    <w:p w14:paraId="3E8153EE" w14:textId="77777777" w:rsidR="00D914CB" w:rsidRDefault="00D914CB" w:rsidP="00695967">
      <w:pPr>
        <w:jc w:val="both"/>
        <w:rPr>
          <w:rFonts w:cs="Times New Roman"/>
          <w:vertAlign w:val="subscript"/>
        </w:rPr>
      </w:pPr>
      <w:r>
        <w:rPr>
          <w:rFonts w:cs="Times New Roman"/>
          <w:lang w:val="en-US"/>
        </w:rPr>
        <w:t>F</w:t>
      </w:r>
      <w:r w:rsidRPr="00A62483">
        <w:rPr>
          <w:rFonts w:cs="Times New Roman"/>
          <w:vertAlign w:val="subscript"/>
        </w:rPr>
        <w:t>4</w:t>
      </w:r>
      <w:r>
        <w:rPr>
          <w:rFonts w:cs="Times New Roman"/>
          <w:vertAlign w:val="subscript"/>
        </w:rPr>
        <w:t xml:space="preserve"> </w:t>
      </w:r>
      <w:r>
        <w:rPr>
          <w:rFonts w:cs="Times New Roman"/>
        </w:rPr>
        <w:t>– степень влияния внешних условий на доставку</w:t>
      </w:r>
    </w:p>
    <w:p w14:paraId="027DB186" w14:textId="77777777" w:rsidR="00D914CB" w:rsidRDefault="00D914CB" w:rsidP="00695967">
      <w:pPr>
        <w:jc w:val="both"/>
        <w:rPr>
          <w:rFonts w:cs="Times New Roman"/>
          <w:vertAlign w:val="subscript"/>
        </w:rPr>
      </w:pPr>
      <w:r>
        <w:rPr>
          <w:rFonts w:cs="Times New Roman"/>
          <w:lang w:val="en-US"/>
        </w:rPr>
        <w:t>F</w:t>
      </w:r>
      <w:r w:rsidRPr="00A62483">
        <w:rPr>
          <w:rFonts w:cs="Times New Roman"/>
          <w:vertAlign w:val="subscript"/>
        </w:rPr>
        <w:t>5</w:t>
      </w:r>
      <w:r>
        <w:rPr>
          <w:rFonts w:cs="Times New Roman"/>
          <w:vertAlign w:val="subscript"/>
        </w:rPr>
        <w:t xml:space="preserve"> </w:t>
      </w:r>
      <w:r>
        <w:rPr>
          <w:rFonts w:cs="Times New Roman"/>
        </w:rPr>
        <w:t>– необходимость в перевалке груза</w:t>
      </w:r>
    </w:p>
    <w:p w14:paraId="2B100FE9" w14:textId="77777777" w:rsidR="00D914CB" w:rsidRDefault="00D914CB" w:rsidP="00695967">
      <w:pPr>
        <w:jc w:val="both"/>
        <w:rPr>
          <w:rFonts w:cs="Times New Roman"/>
          <w:vertAlign w:val="subscript"/>
        </w:rPr>
      </w:pPr>
      <w:r>
        <w:rPr>
          <w:rFonts w:cs="Times New Roman"/>
          <w:lang w:val="en-US"/>
        </w:rPr>
        <w:t>F</w:t>
      </w:r>
      <w:r w:rsidRPr="00A62483">
        <w:rPr>
          <w:rFonts w:cs="Times New Roman"/>
          <w:vertAlign w:val="subscript"/>
        </w:rPr>
        <w:t>6</w:t>
      </w:r>
      <w:r>
        <w:rPr>
          <w:rFonts w:cs="Times New Roman"/>
          <w:vertAlign w:val="subscript"/>
        </w:rPr>
        <w:t xml:space="preserve"> </w:t>
      </w:r>
      <w:r>
        <w:rPr>
          <w:rFonts w:cs="Times New Roman"/>
        </w:rPr>
        <w:t>– степень влияния транспорта на окружающую среду</w:t>
      </w:r>
    </w:p>
    <w:p w14:paraId="223F3A43" w14:textId="77777777" w:rsidR="00D914CB" w:rsidRDefault="00D914CB" w:rsidP="00695967">
      <w:pPr>
        <w:jc w:val="both"/>
        <w:rPr>
          <w:rFonts w:cs="Times New Roman"/>
        </w:rPr>
      </w:pPr>
      <w:r>
        <w:rPr>
          <w:rFonts w:cs="Times New Roman"/>
          <w:lang w:val="en-US"/>
        </w:rPr>
        <w:t>F</w:t>
      </w:r>
      <w:r w:rsidRPr="00A62483">
        <w:rPr>
          <w:rFonts w:cs="Times New Roman"/>
          <w:vertAlign w:val="subscript"/>
        </w:rPr>
        <w:t>7</w:t>
      </w:r>
      <w:r>
        <w:rPr>
          <w:rFonts w:cs="Times New Roman"/>
          <w:vertAlign w:val="subscript"/>
        </w:rPr>
        <w:t xml:space="preserve"> </w:t>
      </w:r>
      <w:r>
        <w:rPr>
          <w:rFonts w:cs="Times New Roman"/>
        </w:rPr>
        <w:t>– наличие инфраструктуры</w:t>
      </w:r>
    </w:p>
    <w:p w14:paraId="6EAAD3EF" w14:textId="77777777" w:rsidR="00D914CB" w:rsidRDefault="00D914CB" w:rsidP="00695967">
      <w:pPr>
        <w:jc w:val="both"/>
        <w:rPr>
          <w:rFonts w:cs="Times New Roman"/>
        </w:rPr>
      </w:pPr>
      <w:r>
        <w:rPr>
          <w:rFonts w:cs="Times New Roman"/>
        </w:rPr>
        <w:tab/>
        <w:t xml:space="preserve">Критерии </w:t>
      </w:r>
      <w:r>
        <w:rPr>
          <w:rFonts w:cs="Times New Roman"/>
          <w:lang w:val="en-US"/>
        </w:rPr>
        <w:t>F</w:t>
      </w:r>
      <w:r>
        <w:rPr>
          <w:rFonts w:cs="Times New Roman"/>
          <w:vertAlign w:val="subscript"/>
        </w:rPr>
        <w:t xml:space="preserve">1 </w:t>
      </w:r>
      <w:r>
        <w:rPr>
          <w:rFonts w:cs="Times New Roman"/>
        </w:rPr>
        <w:t>и</w:t>
      </w:r>
      <w:r w:rsidRPr="00F75185">
        <w:rPr>
          <w:rFonts w:cs="Times New Roman"/>
          <w:vertAlign w:val="subscript"/>
        </w:rPr>
        <w:t xml:space="preserve"> </w:t>
      </w:r>
      <w:r>
        <w:rPr>
          <w:rFonts w:cs="Times New Roman"/>
          <w:lang w:val="en-US"/>
        </w:rPr>
        <w:t>F</w:t>
      </w:r>
      <w:r w:rsidRPr="00A62483">
        <w:rPr>
          <w:rFonts w:cs="Times New Roman"/>
          <w:vertAlign w:val="subscript"/>
        </w:rPr>
        <w:t>2</w:t>
      </w:r>
      <w:r>
        <w:rPr>
          <w:rFonts w:cs="Times New Roman"/>
        </w:rPr>
        <w:t xml:space="preserve"> имеют конкретные единицы измерения и являются количественными, остальные критерии </w:t>
      </w:r>
      <w:r>
        <w:rPr>
          <w:rFonts w:cs="Times New Roman"/>
          <w:lang w:val="en-US"/>
        </w:rPr>
        <w:t>F</w:t>
      </w:r>
      <w:r w:rsidRPr="00A62483">
        <w:rPr>
          <w:rFonts w:cs="Times New Roman"/>
          <w:vertAlign w:val="subscript"/>
        </w:rPr>
        <w:t>3</w:t>
      </w:r>
      <w:r w:rsidRPr="00A62483">
        <w:rPr>
          <w:rFonts w:cs="Times New Roman"/>
        </w:rPr>
        <w:t xml:space="preserve">, </w:t>
      </w:r>
      <w:r>
        <w:rPr>
          <w:rFonts w:cs="Times New Roman"/>
          <w:lang w:val="en-US"/>
        </w:rPr>
        <w:t>F</w:t>
      </w:r>
      <w:r w:rsidRPr="00A62483">
        <w:rPr>
          <w:rFonts w:cs="Times New Roman"/>
          <w:vertAlign w:val="subscript"/>
        </w:rPr>
        <w:t>4</w:t>
      </w:r>
      <w:r w:rsidRPr="00A62483">
        <w:rPr>
          <w:rFonts w:cs="Times New Roman"/>
        </w:rPr>
        <w:t xml:space="preserve">, </w:t>
      </w:r>
      <w:r>
        <w:rPr>
          <w:rFonts w:cs="Times New Roman"/>
          <w:lang w:val="en-US"/>
        </w:rPr>
        <w:t>F</w:t>
      </w:r>
      <w:r w:rsidRPr="00A62483">
        <w:rPr>
          <w:rFonts w:cs="Times New Roman"/>
          <w:vertAlign w:val="subscript"/>
        </w:rPr>
        <w:t>5</w:t>
      </w:r>
      <w:r w:rsidRPr="00A62483">
        <w:rPr>
          <w:rFonts w:cs="Times New Roman"/>
        </w:rPr>
        <w:t xml:space="preserve">, </w:t>
      </w:r>
      <w:r>
        <w:rPr>
          <w:rFonts w:cs="Times New Roman"/>
          <w:lang w:val="en-US"/>
        </w:rPr>
        <w:t>F</w:t>
      </w:r>
      <w:r w:rsidRPr="00A62483">
        <w:rPr>
          <w:rFonts w:cs="Times New Roman"/>
          <w:vertAlign w:val="subscript"/>
        </w:rPr>
        <w:t>6</w:t>
      </w:r>
      <w:r>
        <w:rPr>
          <w:rFonts w:cs="Times New Roman"/>
        </w:rPr>
        <w:t xml:space="preserve"> и </w:t>
      </w:r>
      <w:r>
        <w:rPr>
          <w:rFonts w:cs="Times New Roman"/>
          <w:lang w:val="en-US"/>
        </w:rPr>
        <w:t>F</w:t>
      </w:r>
      <w:r w:rsidRPr="00A62483">
        <w:rPr>
          <w:rFonts w:cs="Times New Roman"/>
          <w:vertAlign w:val="subscript"/>
        </w:rPr>
        <w:t>7</w:t>
      </w:r>
      <w:r>
        <w:rPr>
          <w:rFonts w:cs="Times New Roman"/>
          <w:vertAlign w:val="subscript"/>
        </w:rPr>
        <w:t xml:space="preserve"> </w:t>
      </w:r>
      <w:r>
        <w:rPr>
          <w:rFonts w:cs="Times New Roman"/>
        </w:rPr>
        <w:t>относятся к категории качественных.</w:t>
      </w:r>
    </w:p>
    <w:p w14:paraId="2A916F7D" w14:textId="77777777" w:rsidR="00D914CB" w:rsidRDefault="00D914CB" w:rsidP="00695967">
      <w:pPr>
        <w:jc w:val="both"/>
        <w:rPr>
          <w:rFonts w:cs="Times New Roman"/>
        </w:rPr>
      </w:pPr>
      <w:r>
        <w:rPr>
          <w:rFonts w:cs="Times New Roman"/>
        </w:rPr>
        <w:lastRenderedPageBreak/>
        <w:tab/>
        <w:t>Задачей является нахождение альтернативы А</w:t>
      </w:r>
      <w:r>
        <w:rPr>
          <w:rFonts w:cs="Times New Roman"/>
          <w:vertAlign w:val="subscript"/>
          <w:lang w:val="en-US"/>
        </w:rPr>
        <w:t>n</w:t>
      </w:r>
      <w:r>
        <w:rPr>
          <w:rFonts w:cs="Times New Roman"/>
        </w:rPr>
        <w:t>, где:</w:t>
      </w:r>
    </w:p>
    <w:p w14:paraId="286EC509" w14:textId="71128970" w:rsidR="00D914CB" w:rsidRDefault="00D914CB" w:rsidP="00695967">
      <w:pPr>
        <w:jc w:val="both"/>
        <w:rPr>
          <w:rFonts w:cs="Times New Roman"/>
        </w:rPr>
      </w:pPr>
      <w:r>
        <w:rPr>
          <w:rFonts w:cs="Times New Roman"/>
        </w:rPr>
        <w:t xml:space="preserve"> А</w:t>
      </w:r>
      <w:r>
        <w:rPr>
          <w:rFonts w:cs="Times New Roman"/>
          <w:vertAlign w:val="subscript"/>
          <w:lang w:val="en-US"/>
        </w:rPr>
        <w:t>n</w:t>
      </w:r>
      <w:r>
        <w:rPr>
          <w:rFonts w:cs="Times New Roman"/>
          <w:vertAlign w:val="subscript"/>
        </w:rPr>
        <w:t xml:space="preserve"> </w:t>
      </w:r>
      <w:r>
        <w:rPr>
          <w:rFonts w:cs="Times New Roman"/>
        </w:rPr>
        <w:t xml:space="preserve">– альтернатива, </w:t>
      </w:r>
      <w:r w:rsidR="002827D9">
        <w:rPr>
          <w:rFonts w:cs="Times New Roman"/>
        </w:rPr>
        <w:t>наилучшая</w:t>
      </w:r>
      <w:r>
        <w:rPr>
          <w:rFonts w:cs="Times New Roman"/>
        </w:rPr>
        <w:t xml:space="preserve"> по критериям организации.</w:t>
      </w:r>
    </w:p>
    <w:p w14:paraId="3C89ADB5" w14:textId="77777777" w:rsidR="00D914CB" w:rsidRDefault="00D914CB" w:rsidP="00695967">
      <w:pPr>
        <w:ind w:firstLine="708"/>
        <w:jc w:val="both"/>
        <w:rPr>
          <w:rFonts w:cs="Times New Roman"/>
        </w:rPr>
      </w:pPr>
      <w:r>
        <w:t>Оценка альтернатив по заявленным критериям производилась совместно с ЛПР, которым в данным случае является менеджмент компании. Оценка по количественным критериям (</w:t>
      </w:r>
      <w:r>
        <w:rPr>
          <w:lang w:val="en-US"/>
        </w:rPr>
        <w:t>F</w:t>
      </w:r>
      <w:r w:rsidRPr="00CF3001">
        <w:rPr>
          <w:vertAlign w:val="subscript"/>
        </w:rPr>
        <w:t>1</w:t>
      </w:r>
      <w:r w:rsidRPr="00CF3001">
        <w:t>-</w:t>
      </w:r>
      <w:r>
        <w:rPr>
          <w:lang w:val="en-US"/>
        </w:rPr>
        <w:t>F</w:t>
      </w:r>
      <w:r w:rsidRPr="00CF3001">
        <w:rPr>
          <w:vertAlign w:val="subscript"/>
        </w:rPr>
        <w:t>2</w:t>
      </w:r>
      <w:r w:rsidRPr="00CF3001">
        <w:t>)</w:t>
      </w:r>
      <w:r>
        <w:t xml:space="preserve"> была получена на основе реального кейса компании, а также ее прошлого опыта. Для получения оценок по качественным критериям (</w:t>
      </w:r>
      <w:r>
        <w:rPr>
          <w:rFonts w:cs="Times New Roman"/>
          <w:lang w:val="en-US"/>
        </w:rPr>
        <w:t>F</w:t>
      </w:r>
      <w:r w:rsidRPr="00A62483">
        <w:rPr>
          <w:rFonts w:cs="Times New Roman"/>
          <w:vertAlign w:val="subscript"/>
        </w:rPr>
        <w:t>3</w:t>
      </w:r>
      <w:r>
        <w:rPr>
          <w:rFonts w:cs="Times New Roman"/>
        </w:rPr>
        <w:t>-</w:t>
      </w:r>
      <w:r>
        <w:rPr>
          <w:rFonts w:cs="Times New Roman"/>
          <w:lang w:val="en-US"/>
        </w:rPr>
        <w:t>F</w:t>
      </w:r>
      <w:r w:rsidRPr="00A62483">
        <w:rPr>
          <w:rFonts w:cs="Times New Roman"/>
          <w:vertAlign w:val="subscript"/>
        </w:rPr>
        <w:t>7</w:t>
      </w:r>
      <w:r>
        <w:rPr>
          <w:rFonts w:cs="Times New Roman"/>
        </w:rPr>
        <w:t xml:space="preserve">) было решено ввести две вербальные шкалы. Для критериев </w:t>
      </w:r>
      <w:r>
        <w:rPr>
          <w:rFonts w:cs="Times New Roman"/>
          <w:lang w:val="en-US"/>
        </w:rPr>
        <w:t>F</w:t>
      </w:r>
      <w:r w:rsidRPr="00A62483">
        <w:rPr>
          <w:rFonts w:cs="Times New Roman"/>
          <w:vertAlign w:val="subscript"/>
        </w:rPr>
        <w:t>3</w:t>
      </w:r>
      <w:r>
        <w:rPr>
          <w:rFonts w:cs="Times New Roman"/>
          <w:vertAlign w:val="subscript"/>
        </w:rPr>
        <w:t xml:space="preserve"> </w:t>
      </w:r>
      <w:r>
        <w:rPr>
          <w:rFonts w:cs="Times New Roman"/>
        </w:rPr>
        <w:t xml:space="preserve">и </w:t>
      </w:r>
      <w:r>
        <w:rPr>
          <w:rFonts w:cs="Times New Roman"/>
          <w:lang w:val="en-US"/>
        </w:rPr>
        <w:t>F</w:t>
      </w:r>
      <w:r w:rsidRPr="00A62483">
        <w:rPr>
          <w:rFonts w:cs="Times New Roman"/>
          <w:vertAlign w:val="subscript"/>
        </w:rPr>
        <w:t>7</w:t>
      </w:r>
      <w:r>
        <w:rPr>
          <w:rFonts w:cs="Times New Roman"/>
        </w:rPr>
        <w:t xml:space="preserve"> введена шкала с категориями «плохо», «удовлетворительно», «хорошо» и «</w:t>
      </w:r>
      <w:r w:rsidRPr="006B7EAA">
        <w:rPr>
          <w:rFonts w:cs="Times New Roman"/>
        </w:rPr>
        <w:t>отлично</w:t>
      </w:r>
      <w:r>
        <w:rPr>
          <w:rFonts w:cs="Times New Roman"/>
        </w:rPr>
        <w:t xml:space="preserve">», которая характеризует наличие гарантий и инфраструктуры. Для </w:t>
      </w:r>
      <w:r>
        <w:rPr>
          <w:rFonts w:cs="Times New Roman"/>
          <w:lang w:val="en-US"/>
        </w:rPr>
        <w:t>F</w:t>
      </w:r>
      <w:r>
        <w:rPr>
          <w:rFonts w:cs="Times New Roman"/>
          <w:vertAlign w:val="subscript"/>
        </w:rPr>
        <w:t>4</w:t>
      </w:r>
      <w:r>
        <w:rPr>
          <w:rFonts w:cs="Times New Roman"/>
        </w:rPr>
        <w:t>-</w:t>
      </w:r>
      <w:r>
        <w:rPr>
          <w:rFonts w:cs="Times New Roman"/>
          <w:lang w:val="en-US"/>
        </w:rPr>
        <w:t>F</w:t>
      </w:r>
      <w:r>
        <w:rPr>
          <w:rFonts w:cs="Times New Roman"/>
          <w:vertAlign w:val="subscript"/>
        </w:rPr>
        <w:t xml:space="preserve">6 </w:t>
      </w:r>
      <w:r>
        <w:rPr>
          <w:rFonts w:cs="Times New Roman"/>
        </w:rPr>
        <w:t>введена шкала с категориями «высокая», «средняя» и «</w:t>
      </w:r>
      <w:r w:rsidRPr="008729A2">
        <w:rPr>
          <w:rFonts w:cs="Times New Roman"/>
        </w:rPr>
        <w:t>низкая</w:t>
      </w:r>
      <w:r>
        <w:rPr>
          <w:rFonts w:cs="Times New Roman"/>
        </w:rPr>
        <w:t xml:space="preserve">», характеризующая степень и необходимость. </w:t>
      </w:r>
    </w:p>
    <w:p w14:paraId="08D9BE84" w14:textId="77777777" w:rsidR="00D914CB" w:rsidRDefault="00D914CB" w:rsidP="00695967">
      <w:pPr>
        <w:ind w:firstLine="708"/>
        <w:jc w:val="both"/>
        <w:rPr>
          <w:rFonts w:cs="Times New Roman"/>
        </w:rPr>
      </w:pPr>
      <w:r>
        <w:rPr>
          <w:rFonts w:cs="Times New Roman"/>
        </w:rPr>
        <w:t>Стоимостная оценка в виде общей суммы платежей в долларах за перевозимый контейнер была получена как сумма ставки на перевозку</w:t>
      </w:r>
      <w:r>
        <w:rPr>
          <w:rStyle w:val="a7"/>
          <w:rFonts w:cs="Times New Roman"/>
        </w:rPr>
        <w:footnoteReference w:id="43"/>
      </w:r>
      <w:r>
        <w:rPr>
          <w:rFonts w:cs="Times New Roman"/>
        </w:rPr>
        <w:t xml:space="preserve"> и таможенных платежей</w:t>
      </w:r>
      <w:r>
        <w:rPr>
          <w:rStyle w:val="a7"/>
          <w:rFonts w:cs="Times New Roman"/>
        </w:rPr>
        <w:footnoteReference w:id="44"/>
      </w:r>
      <w:r>
        <w:rPr>
          <w:rFonts w:cs="Times New Roman"/>
        </w:rPr>
        <w:t>. Так, самым доступным по цене вариантом оказалась третья альтернатива – перевозка с привлечением УЭО, за которую компании необходимо заплатить 14574 доллара за 20-футовый контейнер. Самый дорогостоящий вариант – перевозка железнодорожным транспортом, данная альтернатива стоит 17930 долларов. Остальные оценки приведены на рисунке 1 в первой строке.</w:t>
      </w:r>
    </w:p>
    <w:p w14:paraId="246E858D" w14:textId="77777777" w:rsidR="00D914CB" w:rsidRDefault="00D914CB" w:rsidP="00695967">
      <w:pPr>
        <w:ind w:firstLine="708"/>
        <w:jc w:val="both"/>
        <w:rPr>
          <w:rFonts w:cs="Times New Roman"/>
        </w:rPr>
      </w:pPr>
      <w:r>
        <w:rPr>
          <w:rFonts w:cs="Times New Roman"/>
        </w:rPr>
        <w:t>Прошлый опыт компании показывает, что перевозки по альтернативам 1-3 в среднем занимают около 36 дней. Сроки не отличаются, т.к. маршрут по данным альтернативам одинаковый, а разница заключается лишь в использовании разных таможен и привлечении дополнительного участника в лице УЭО. Перевозка морским транспортом (альтернатива 4) занимает примерно 45 дней, что является самым долгим вариантом. Быстрее всего осуществить перевозку можно по пятой альтернативе железнодорожным транспортом – 32 дня.</w:t>
      </w:r>
    </w:p>
    <w:p w14:paraId="3F064385" w14:textId="77777777" w:rsidR="00D914CB" w:rsidRDefault="00D914CB" w:rsidP="00695967">
      <w:pPr>
        <w:ind w:firstLine="708"/>
        <w:jc w:val="both"/>
        <w:rPr>
          <w:rFonts w:cs="Times New Roman"/>
        </w:rPr>
      </w:pPr>
      <w:r>
        <w:rPr>
          <w:rFonts w:cs="Times New Roman"/>
        </w:rPr>
        <w:t>Наличие гарантий по срокам доставки оценивается как «хорошо» у первых двух альтернатив и «отлично» у третьей альтернативы. Связано это с тем, что привлечение УЭО упрощает процесс пропуска товара через границу, а значит, вероятность задержки минимальна. Очереди в портах и на транзитном канале наиболее вероятны в альтернативе 4, из-за чего оценка по данному критерию - «плохо». Перевозка по пятой альтернативе предполагает удовлетворительные гарантии ввиду возможных задержек на границе Китай-</w:t>
      </w:r>
      <w:r>
        <w:rPr>
          <w:rFonts w:cs="Times New Roman"/>
        </w:rPr>
        <w:lastRenderedPageBreak/>
        <w:t xml:space="preserve">Россия. Пограничный переход </w:t>
      </w:r>
      <w:r w:rsidRPr="00263324">
        <w:rPr>
          <w:rFonts w:cs="Times New Roman"/>
        </w:rPr>
        <w:t>Маньчжурия</w:t>
      </w:r>
      <w:r>
        <w:rPr>
          <w:rFonts w:cs="Times New Roman"/>
        </w:rPr>
        <w:t>-Забайкальск является достаточно загруженным, а также включает в себя перегруз контейнеров по причине разницы в железнодорожной колее</w:t>
      </w:r>
      <w:r>
        <w:rPr>
          <w:rStyle w:val="a7"/>
          <w:rFonts w:cs="Times New Roman"/>
        </w:rPr>
        <w:footnoteReference w:id="45"/>
      </w:r>
      <w:r>
        <w:rPr>
          <w:rFonts w:cs="Times New Roman"/>
        </w:rPr>
        <w:t>.</w:t>
      </w:r>
    </w:p>
    <w:p w14:paraId="6E59223A" w14:textId="77777777" w:rsidR="00D914CB" w:rsidRDefault="00D914CB" w:rsidP="00695967">
      <w:pPr>
        <w:ind w:firstLine="708"/>
        <w:jc w:val="both"/>
        <w:rPr>
          <w:rFonts w:cs="Times New Roman"/>
        </w:rPr>
      </w:pPr>
      <w:r>
        <w:rPr>
          <w:rFonts w:cs="Times New Roman"/>
        </w:rPr>
        <w:t>Что касается влияния внешних условий на перевозку, то наибольшей подверженностью окружающей среде обладает морская перевозка. Большие расстояния, преодолеваемые грузом в альтернативе 4, сопряжены с риском непогоды и возможного повреждения груза. Чуть менее подвержена внешним условиям железнодорожная перевозка альтернативы 5, однако север Китая, через который пролегает ее маршрут, из-за снегопада и отсутствия видимости по причине тяжелого смога, не всегда является благоприятным для транспорта. Наименее подверженными данному фактору являются альтернативы 1-3, поэтому они получили оценку степени влияния внешних условий «низкая».</w:t>
      </w:r>
    </w:p>
    <w:p w14:paraId="6C82EDE6" w14:textId="77777777" w:rsidR="00D914CB" w:rsidRDefault="00D914CB" w:rsidP="00695967">
      <w:pPr>
        <w:ind w:firstLine="708"/>
        <w:jc w:val="both"/>
        <w:rPr>
          <w:rFonts w:cs="Times New Roman"/>
        </w:rPr>
      </w:pPr>
      <w:r>
        <w:rPr>
          <w:rFonts w:cs="Times New Roman"/>
        </w:rPr>
        <w:t>Как правило, меньшее количество перевалок на маршруте груза уменьшает вероятность его повреждения, поэтому альтернативы с наименьшей необходимостью в перевалке являются наилучшими по данному критерию. Лучшей явилась альтернатива 4, ввиду использования только морского транспорта, не подразумевающего большого количества перевалок на ее маршруте. Первые три альтернативы получили среднюю оценку из-за необходимости перегруза контейнера с морского на железнодорожный транспорт в порте Владивостока. Пятый способ перевозки характеризуется высокой необходимостью в перевалке, т.к. на его пути встречается несколько перегрузов с одного состава на другой. Это объясняется отсутствием прямого маршрута из Нинбо на север Китая, а также разницей в железнодорожной колее в Китае и в России.</w:t>
      </w:r>
    </w:p>
    <w:p w14:paraId="75ED80DF" w14:textId="77777777" w:rsidR="00D914CB" w:rsidRDefault="00D914CB" w:rsidP="00695967">
      <w:pPr>
        <w:ind w:firstLine="708"/>
        <w:jc w:val="both"/>
        <w:rPr>
          <w:rFonts w:cs="Times New Roman"/>
        </w:rPr>
      </w:pPr>
      <w:r>
        <w:rPr>
          <w:rFonts w:cs="Times New Roman"/>
        </w:rPr>
        <w:t>Альтернативы также были оценены на предмет влияния используемого в них транспорта на окружающую среду.</w:t>
      </w:r>
      <w:r w:rsidRPr="00C34EB7">
        <w:rPr>
          <w:rFonts w:cs="Times New Roman"/>
        </w:rPr>
        <w:t xml:space="preserve"> </w:t>
      </w:r>
      <w:r>
        <w:rPr>
          <w:rFonts w:cs="Times New Roman"/>
        </w:rPr>
        <w:t>Считается, что морской транспорт более экологичен, чем железнодорожный, по такому параметру, как выбросы углекислого газа, соединений серы и различного рода частиц в атмосферу</w:t>
      </w:r>
      <w:r>
        <w:rPr>
          <w:rStyle w:val="a7"/>
          <w:rFonts w:cs="Times New Roman"/>
        </w:rPr>
        <w:footnoteReference w:id="46"/>
      </w:r>
      <w:r>
        <w:rPr>
          <w:rFonts w:cs="Times New Roman"/>
        </w:rPr>
        <w:t xml:space="preserve">. На этом основании альтернатива 4 получила лучшую оценку (используется морской транспорт), альтернативы 1-3 - средние оценки </w:t>
      </w:r>
      <w:r>
        <w:rPr>
          <w:rFonts w:cs="Times New Roman"/>
        </w:rPr>
        <w:lastRenderedPageBreak/>
        <w:t>(морской и железнодорожный), а альтернатива 5 – худшую оценку (используется железнодорожный транспорт).</w:t>
      </w:r>
    </w:p>
    <w:p w14:paraId="3375CFA4" w14:textId="77777777" w:rsidR="00D914CB" w:rsidRDefault="00D914CB" w:rsidP="00695967">
      <w:pPr>
        <w:ind w:firstLine="708"/>
        <w:jc w:val="both"/>
        <w:rPr>
          <w:rFonts w:cs="Times New Roman"/>
        </w:rPr>
      </w:pPr>
      <w:r>
        <w:rPr>
          <w:rFonts w:cs="Times New Roman"/>
        </w:rPr>
        <w:t>Наконец, по заключительному седьмому критерию (наличие подходящей особенностям компании инфраструктуры) лучшую оценку («отлично») получила альтернатива 4. Начальные и конечные пункты маршрута – это портовые города, поэтому использование морской перевозки наиболее удобно с точки зрения локации мощностей компании. Оставшиеся альтернативы не отличаются подобными удобствами перевозок, поэтому они все были оценены одинаково и получили оценку «удовлетворительно».</w:t>
      </w:r>
    </w:p>
    <w:p w14:paraId="49AB9E52" w14:textId="1FD605D6" w:rsidR="00D914CB" w:rsidRDefault="00D914CB" w:rsidP="00695967">
      <w:pPr>
        <w:ind w:firstLine="708"/>
        <w:jc w:val="both"/>
      </w:pPr>
      <w:r>
        <w:rPr>
          <w:rFonts w:cs="Times New Roman"/>
        </w:rPr>
        <w:t>Все получившиеся оценки по пяти альтернативам - на рисунке ниже.</w:t>
      </w:r>
    </w:p>
    <w:p w14:paraId="57E57E2A" w14:textId="70AA9A30" w:rsidR="00D914CB" w:rsidRDefault="00620175" w:rsidP="00695967">
      <w:pPr>
        <w:pStyle w:val="1"/>
        <w:numPr>
          <w:ilvl w:val="0"/>
          <w:numId w:val="0"/>
        </w:numPr>
        <w:ind w:left="720"/>
        <w:jc w:val="both"/>
      </w:pPr>
      <w:r w:rsidRPr="00DA23A9">
        <w:rPr>
          <w:noProof/>
          <w:lang w:eastAsia="ru-RU"/>
        </w:rPr>
        <w:drawing>
          <wp:anchor distT="0" distB="0" distL="114300" distR="114300" simplePos="0" relativeHeight="251659264" behindDoc="1" locked="0" layoutInCell="1" allowOverlap="1" wp14:anchorId="69500FE4" wp14:editId="7842381D">
            <wp:simplePos x="0" y="0"/>
            <wp:positionH relativeFrom="page">
              <wp:align>center</wp:align>
            </wp:positionH>
            <wp:positionV relativeFrom="paragraph">
              <wp:posOffset>123190</wp:posOffset>
            </wp:positionV>
            <wp:extent cx="6334125" cy="14863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48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5EAF3" w14:textId="77777777" w:rsidR="00D914CB" w:rsidRDefault="00D914CB" w:rsidP="00695967">
      <w:pPr>
        <w:pStyle w:val="1"/>
        <w:numPr>
          <w:ilvl w:val="0"/>
          <w:numId w:val="0"/>
        </w:numPr>
        <w:ind w:left="720"/>
        <w:jc w:val="both"/>
      </w:pPr>
    </w:p>
    <w:p w14:paraId="3BB33003" w14:textId="77777777" w:rsidR="00D914CB" w:rsidRDefault="00D914CB" w:rsidP="00695967">
      <w:pPr>
        <w:pStyle w:val="1"/>
        <w:numPr>
          <w:ilvl w:val="0"/>
          <w:numId w:val="0"/>
        </w:numPr>
        <w:ind w:left="720"/>
        <w:jc w:val="both"/>
      </w:pPr>
    </w:p>
    <w:p w14:paraId="6445C4B8" w14:textId="77777777" w:rsidR="00D914CB" w:rsidRDefault="00D914CB" w:rsidP="00695967">
      <w:pPr>
        <w:pStyle w:val="1"/>
        <w:numPr>
          <w:ilvl w:val="0"/>
          <w:numId w:val="0"/>
        </w:numPr>
        <w:ind w:left="720"/>
        <w:jc w:val="both"/>
      </w:pPr>
    </w:p>
    <w:p w14:paraId="6398BAAE" w14:textId="77777777" w:rsidR="00D914CB" w:rsidRDefault="00D914CB" w:rsidP="00695967">
      <w:pPr>
        <w:pStyle w:val="1"/>
        <w:numPr>
          <w:ilvl w:val="0"/>
          <w:numId w:val="0"/>
        </w:numPr>
        <w:ind w:left="720"/>
        <w:jc w:val="both"/>
      </w:pPr>
    </w:p>
    <w:p w14:paraId="753E9E5E" w14:textId="77777777" w:rsidR="00D914CB" w:rsidRPr="00695967" w:rsidRDefault="00D914CB" w:rsidP="00695967">
      <w:pPr>
        <w:pStyle w:val="1"/>
      </w:pPr>
      <w:r w:rsidRPr="00695967">
        <w:t>Оценки альтернатив</w:t>
      </w:r>
    </w:p>
    <w:p w14:paraId="7E4E7155" w14:textId="77777777" w:rsidR="00D914CB" w:rsidRDefault="00D914CB" w:rsidP="00695967">
      <w:pPr>
        <w:ind w:firstLine="708"/>
        <w:jc w:val="both"/>
        <w:rPr>
          <w:rFonts w:cs="Times New Roman"/>
        </w:rPr>
      </w:pPr>
      <w:r>
        <w:t xml:space="preserve">ЛПР заинтересован в получении как можно меньших значений по критериям </w:t>
      </w:r>
      <w:r w:rsidRPr="00BF11F8">
        <w:rPr>
          <w:rFonts w:cs="Times New Roman"/>
          <w:lang w:val="en-US"/>
        </w:rPr>
        <w:t>F</w:t>
      </w:r>
      <w:r w:rsidRPr="00BF11F8">
        <w:rPr>
          <w:rFonts w:cs="Times New Roman"/>
          <w:vertAlign w:val="subscript"/>
        </w:rPr>
        <w:t>1</w:t>
      </w:r>
      <w:r w:rsidRPr="00BF11F8">
        <w:rPr>
          <w:rFonts w:cs="Times New Roman"/>
        </w:rPr>
        <w:t xml:space="preserve">, </w:t>
      </w:r>
      <w:r w:rsidRPr="00BF11F8">
        <w:rPr>
          <w:rFonts w:cs="Times New Roman"/>
          <w:lang w:val="en-US"/>
        </w:rPr>
        <w:t>F</w:t>
      </w:r>
      <w:r w:rsidRPr="00BF11F8">
        <w:rPr>
          <w:rFonts w:cs="Times New Roman"/>
          <w:vertAlign w:val="subscript"/>
        </w:rPr>
        <w:t>2</w:t>
      </w:r>
      <w:r w:rsidRPr="00BF11F8">
        <w:rPr>
          <w:rFonts w:cs="Times New Roman"/>
        </w:rPr>
        <w:t xml:space="preserve">, </w:t>
      </w:r>
      <w:r w:rsidRPr="00BF11F8">
        <w:rPr>
          <w:rFonts w:cs="Times New Roman"/>
          <w:lang w:val="en-US"/>
        </w:rPr>
        <w:t>F</w:t>
      </w:r>
      <w:r w:rsidRPr="00BF11F8">
        <w:rPr>
          <w:rFonts w:cs="Times New Roman"/>
          <w:vertAlign w:val="subscript"/>
        </w:rPr>
        <w:t>4</w:t>
      </w:r>
      <w:r w:rsidRPr="00BF11F8">
        <w:rPr>
          <w:rFonts w:cs="Times New Roman"/>
        </w:rPr>
        <w:t xml:space="preserve">, </w:t>
      </w:r>
      <w:r w:rsidRPr="00BF11F8">
        <w:rPr>
          <w:rFonts w:cs="Times New Roman"/>
          <w:lang w:val="en-US"/>
        </w:rPr>
        <w:t>F</w:t>
      </w:r>
      <w:r w:rsidRPr="00BF11F8">
        <w:rPr>
          <w:rFonts w:cs="Times New Roman"/>
          <w:vertAlign w:val="subscript"/>
        </w:rPr>
        <w:t>5</w:t>
      </w:r>
      <w:r w:rsidRPr="00BF11F8">
        <w:rPr>
          <w:rFonts w:cs="Times New Roman"/>
        </w:rPr>
        <w:t xml:space="preserve"> и </w:t>
      </w:r>
      <w:r w:rsidRPr="00BF11F8">
        <w:rPr>
          <w:rFonts w:cs="Times New Roman"/>
          <w:lang w:val="en-US"/>
        </w:rPr>
        <w:t>F</w:t>
      </w:r>
      <w:r w:rsidRPr="00BF11F8">
        <w:rPr>
          <w:rFonts w:cs="Times New Roman"/>
          <w:vertAlign w:val="subscript"/>
        </w:rPr>
        <w:t>6</w:t>
      </w:r>
      <w:r w:rsidRPr="00BF11F8">
        <w:rPr>
          <w:rFonts w:cs="Times New Roman"/>
        </w:rPr>
        <w:t xml:space="preserve">. Что касается критериев </w:t>
      </w:r>
      <w:r w:rsidRPr="00BF11F8">
        <w:rPr>
          <w:rFonts w:cs="Times New Roman"/>
          <w:lang w:val="en-US"/>
        </w:rPr>
        <w:t>F</w:t>
      </w:r>
      <w:r w:rsidRPr="00BF11F8">
        <w:rPr>
          <w:rFonts w:cs="Times New Roman"/>
          <w:vertAlign w:val="subscript"/>
        </w:rPr>
        <w:t>3</w:t>
      </w:r>
      <w:r w:rsidRPr="00BF11F8">
        <w:rPr>
          <w:rFonts w:cs="Times New Roman"/>
        </w:rPr>
        <w:t xml:space="preserve"> и </w:t>
      </w:r>
      <w:r w:rsidRPr="00BF11F8">
        <w:rPr>
          <w:rFonts w:cs="Times New Roman"/>
          <w:lang w:val="en-US"/>
        </w:rPr>
        <w:t>F</w:t>
      </w:r>
      <w:r w:rsidRPr="00BF11F8">
        <w:rPr>
          <w:rFonts w:cs="Times New Roman"/>
          <w:vertAlign w:val="subscript"/>
        </w:rPr>
        <w:t>7</w:t>
      </w:r>
      <w:r w:rsidRPr="00BF11F8">
        <w:rPr>
          <w:rFonts w:cs="Times New Roman"/>
        </w:rPr>
        <w:t xml:space="preserve">, то ЛПР желательно иметь как можно большие их значения. Полученные оценки (с небольшими корректировками в некоторых случаях) будут применяться во всех четырех методах решения задачи. </w:t>
      </w:r>
    </w:p>
    <w:p w14:paraId="225ECD61" w14:textId="3DFD72EA" w:rsidR="00D914CB" w:rsidRPr="00BF11F8" w:rsidRDefault="00D02C84" w:rsidP="00695967">
      <w:pPr>
        <w:pStyle w:val="20"/>
        <w:jc w:val="both"/>
      </w:pPr>
      <w:bookmarkStart w:id="34" w:name="_Toc482705774"/>
      <w:r>
        <w:t xml:space="preserve">3.2. </w:t>
      </w:r>
      <w:r w:rsidR="00D914CB" w:rsidRPr="00BF11F8">
        <w:t>Решение задачи методом, основанным на принципе Парето.</w:t>
      </w:r>
      <w:bookmarkEnd w:id="34"/>
    </w:p>
    <w:p w14:paraId="29F9D3B0" w14:textId="77777777" w:rsidR="00D914CB" w:rsidRDefault="00D914CB" w:rsidP="00695967">
      <w:pPr>
        <w:ind w:firstLine="708"/>
        <w:jc w:val="both"/>
        <w:rPr>
          <w:rFonts w:cs="Times New Roman"/>
        </w:rPr>
      </w:pPr>
      <w:r>
        <w:rPr>
          <w:rFonts w:cs="Times New Roman"/>
        </w:rPr>
        <w:t xml:space="preserve">Перед тем, как приступить к выбору наилучшего решения по методу Парето, необходимо на основе оценок альтернатив получить векторные оценки альтернатив. Для этого имеющиеся качественные оценки необходимо заменить на количественные, а также провести ряд корректировок. Шкале с категориями «плохо – отлично» придадим порядковую шкалу с шагом в одну единицу: плохо (1 балл), удовлетворительно (2 балла), хорошо (3 балла) и отлично (4 балла). Аналогичную порядковую шкалу введем для характеристик степени «низкая – высокая»: низкая (1 балл), средняя (2 балла) и высокая (3 балла). Поскольку по некоторым критериям необходимо получить как можно большие значения, а по остальным – меньшие, необходимо ввести новые критерии для того чтобы избежать данное противоречие. Таким образом, критерии </w:t>
      </w:r>
      <w:r>
        <w:rPr>
          <w:rFonts w:cs="Times New Roman"/>
          <w:lang w:val="en-US"/>
        </w:rPr>
        <w:t>F</w:t>
      </w:r>
      <w:r>
        <w:rPr>
          <w:rFonts w:cs="Times New Roman"/>
          <w:vertAlign w:val="subscript"/>
        </w:rPr>
        <w:t>1</w:t>
      </w:r>
      <w:r w:rsidRPr="00A62483">
        <w:rPr>
          <w:rFonts w:cs="Times New Roman"/>
        </w:rPr>
        <w:t xml:space="preserve">, </w:t>
      </w:r>
      <w:r>
        <w:rPr>
          <w:rFonts w:cs="Times New Roman"/>
          <w:lang w:val="en-US"/>
        </w:rPr>
        <w:t>F</w:t>
      </w:r>
      <w:r w:rsidRPr="00A62483">
        <w:rPr>
          <w:rFonts w:cs="Times New Roman"/>
          <w:vertAlign w:val="subscript"/>
        </w:rPr>
        <w:t>2</w:t>
      </w:r>
      <w:r w:rsidRPr="00A62483">
        <w:rPr>
          <w:rFonts w:cs="Times New Roman"/>
        </w:rPr>
        <w:t xml:space="preserve">, </w:t>
      </w:r>
      <w:r>
        <w:rPr>
          <w:rFonts w:cs="Times New Roman"/>
          <w:lang w:val="en-US"/>
        </w:rPr>
        <w:t>F</w:t>
      </w:r>
      <w:r w:rsidRPr="00A62483">
        <w:rPr>
          <w:rFonts w:cs="Times New Roman"/>
          <w:vertAlign w:val="subscript"/>
        </w:rPr>
        <w:t>4</w:t>
      </w:r>
      <w:r w:rsidRPr="00A62483">
        <w:rPr>
          <w:rFonts w:cs="Times New Roman"/>
        </w:rPr>
        <w:t xml:space="preserve">, </w:t>
      </w:r>
      <w:r>
        <w:rPr>
          <w:rFonts w:cs="Times New Roman"/>
          <w:lang w:val="en-US"/>
        </w:rPr>
        <w:t>F</w:t>
      </w:r>
      <w:r w:rsidRPr="00A62483">
        <w:rPr>
          <w:rFonts w:cs="Times New Roman"/>
          <w:vertAlign w:val="subscript"/>
        </w:rPr>
        <w:t>5</w:t>
      </w:r>
      <w:r>
        <w:rPr>
          <w:rFonts w:cs="Times New Roman"/>
        </w:rPr>
        <w:t xml:space="preserve"> и </w:t>
      </w:r>
      <w:r>
        <w:rPr>
          <w:rFonts w:cs="Times New Roman"/>
          <w:lang w:val="en-US"/>
        </w:rPr>
        <w:t>F</w:t>
      </w:r>
      <w:r w:rsidRPr="00A62483">
        <w:rPr>
          <w:rFonts w:cs="Times New Roman"/>
          <w:vertAlign w:val="subscript"/>
        </w:rPr>
        <w:t>6</w:t>
      </w:r>
      <w:r>
        <w:rPr>
          <w:rFonts w:cs="Times New Roman"/>
        </w:rPr>
        <w:t xml:space="preserve"> заменим на </w:t>
      </w:r>
      <w:r>
        <w:rPr>
          <w:rFonts w:cs="Times New Roman"/>
        </w:rPr>
        <w:lastRenderedPageBreak/>
        <w:t>противоположные (</w:t>
      </w:r>
      <w:r>
        <w:rPr>
          <w:rFonts w:cs="Times New Roman"/>
          <w:lang w:val="en-US"/>
        </w:rPr>
        <w:t>F</w:t>
      </w:r>
      <w:r>
        <w:rPr>
          <w:rFonts w:cs="Times New Roman"/>
          <w:vertAlign w:val="subscript"/>
        </w:rPr>
        <w:t>1</w:t>
      </w:r>
      <w:r w:rsidRPr="008665A5">
        <w:rPr>
          <w:rFonts w:cs="Times New Roman"/>
        </w:rPr>
        <w:t>`</w:t>
      </w:r>
      <w:r>
        <w:rPr>
          <w:rFonts w:cs="Times New Roman"/>
        </w:rPr>
        <w:t xml:space="preserve"> = -</w:t>
      </w:r>
      <w:r w:rsidRPr="00BC680A">
        <w:rPr>
          <w:rFonts w:cs="Times New Roman"/>
        </w:rPr>
        <w:t xml:space="preserve"> </w:t>
      </w:r>
      <w:r>
        <w:rPr>
          <w:rFonts w:cs="Times New Roman"/>
          <w:lang w:val="en-US"/>
        </w:rPr>
        <w:t>F</w:t>
      </w:r>
      <w:r>
        <w:rPr>
          <w:rFonts w:cs="Times New Roman"/>
          <w:vertAlign w:val="subscript"/>
        </w:rPr>
        <w:t>1,</w:t>
      </w:r>
      <w:r w:rsidRPr="00BC680A">
        <w:rPr>
          <w:rFonts w:cs="Times New Roman"/>
        </w:rPr>
        <w:t xml:space="preserve"> </w:t>
      </w:r>
      <w:r>
        <w:rPr>
          <w:rFonts w:cs="Times New Roman"/>
          <w:lang w:val="en-US"/>
        </w:rPr>
        <w:t>F</w:t>
      </w:r>
      <w:r>
        <w:rPr>
          <w:rFonts w:cs="Times New Roman"/>
          <w:vertAlign w:val="subscript"/>
        </w:rPr>
        <w:t>2</w:t>
      </w:r>
      <w:r w:rsidRPr="008665A5">
        <w:rPr>
          <w:rFonts w:cs="Times New Roman"/>
        </w:rPr>
        <w:t>`</w:t>
      </w:r>
      <w:r>
        <w:rPr>
          <w:rFonts w:cs="Times New Roman"/>
        </w:rPr>
        <w:t xml:space="preserve"> = -</w:t>
      </w:r>
      <w:r w:rsidRPr="00BC680A">
        <w:rPr>
          <w:rFonts w:cs="Times New Roman"/>
        </w:rPr>
        <w:t xml:space="preserve"> </w:t>
      </w:r>
      <w:r>
        <w:rPr>
          <w:rFonts w:cs="Times New Roman"/>
          <w:lang w:val="en-US"/>
        </w:rPr>
        <w:t>F</w:t>
      </w:r>
      <w:r>
        <w:rPr>
          <w:rFonts w:cs="Times New Roman"/>
          <w:vertAlign w:val="subscript"/>
        </w:rPr>
        <w:t>2,</w:t>
      </w:r>
      <w:r w:rsidRPr="00BC680A">
        <w:rPr>
          <w:rFonts w:cs="Times New Roman"/>
        </w:rPr>
        <w:t xml:space="preserve"> </w:t>
      </w:r>
      <w:r>
        <w:rPr>
          <w:rFonts w:cs="Times New Roman"/>
          <w:lang w:val="en-US"/>
        </w:rPr>
        <w:t>F</w:t>
      </w:r>
      <w:r>
        <w:rPr>
          <w:rFonts w:cs="Times New Roman"/>
          <w:vertAlign w:val="subscript"/>
        </w:rPr>
        <w:t>4</w:t>
      </w:r>
      <w:r w:rsidRPr="008665A5">
        <w:rPr>
          <w:rFonts w:cs="Times New Roman"/>
        </w:rPr>
        <w:t>`</w:t>
      </w:r>
      <w:r>
        <w:rPr>
          <w:rFonts w:cs="Times New Roman"/>
        </w:rPr>
        <w:t xml:space="preserve"> = -</w:t>
      </w:r>
      <w:r w:rsidRPr="00BC680A">
        <w:rPr>
          <w:rFonts w:cs="Times New Roman"/>
        </w:rPr>
        <w:t xml:space="preserve"> </w:t>
      </w:r>
      <w:r>
        <w:rPr>
          <w:rFonts w:cs="Times New Roman"/>
          <w:lang w:val="en-US"/>
        </w:rPr>
        <w:t>F</w:t>
      </w:r>
      <w:r>
        <w:rPr>
          <w:rFonts w:cs="Times New Roman"/>
          <w:vertAlign w:val="subscript"/>
        </w:rPr>
        <w:t>4,</w:t>
      </w:r>
      <w:r w:rsidRPr="00BC680A">
        <w:rPr>
          <w:rFonts w:cs="Times New Roman"/>
        </w:rPr>
        <w:t xml:space="preserve"> </w:t>
      </w:r>
      <w:r>
        <w:rPr>
          <w:rFonts w:cs="Times New Roman"/>
          <w:lang w:val="en-US"/>
        </w:rPr>
        <w:t>F</w:t>
      </w:r>
      <w:r>
        <w:rPr>
          <w:rFonts w:cs="Times New Roman"/>
          <w:vertAlign w:val="subscript"/>
        </w:rPr>
        <w:t>5</w:t>
      </w:r>
      <w:r w:rsidRPr="008665A5">
        <w:rPr>
          <w:rFonts w:cs="Times New Roman"/>
        </w:rPr>
        <w:t>`</w:t>
      </w:r>
      <w:r>
        <w:rPr>
          <w:rFonts w:cs="Times New Roman"/>
        </w:rPr>
        <w:t xml:space="preserve"> = -</w:t>
      </w:r>
      <w:r w:rsidRPr="00BC680A">
        <w:rPr>
          <w:rFonts w:cs="Times New Roman"/>
        </w:rPr>
        <w:t xml:space="preserve"> </w:t>
      </w:r>
      <w:r>
        <w:rPr>
          <w:rFonts w:cs="Times New Roman"/>
          <w:lang w:val="en-US"/>
        </w:rPr>
        <w:t>F</w:t>
      </w:r>
      <w:r>
        <w:rPr>
          <w:rFonts w:cs="Times New Roman"/>
          <w:vertAlign w:val="subscript"/>
        </w:rPr>
        <w:t>5,</w:t>
      </w:r>
      <w:r w:rsidRPr="00BC680A">
        <w:rPr>
          <w:rFonts w:cs="Times New Roman"/>
        </w:rPr>
        <w:t xml:space="preserve"> </w:t>
      </w:r>
      <w:r>
        <w:rPr>
          <w:rFonts w:cs="Times New Roman"/>
          <w:lang w:val="en-US"/>
        </w:rPr>
        <w:t>F</w:t>
      </w:r>
      <w:r>
        <w:rPr>
          <w:rFonts w:cs="Times New Roman"/>
          <w:vertAlign w:val="subscript"/>
        </w:rPr>
        <w:t>6</w:t>
      </w:r>
      <w:r w:rsidRPr="008665A5">
        <w:rPr>
          <w:rFonts w:cs="Times New Roman"/>
        </w:rPr>
        <w:t>`</w:t>
      </w:r>
      <w:r>
        <w:rPr>
          <w:rFonts w:cs="Times New Roman"/>
        </w:rPr>
        <w:t xml:space="preserve"> = -</w:t>
      </w:r>
      <w:r w:rsidRPr="00BC680A">
        <w:rPr>
          <w:rFonts w:cs="Times New Roman"/>
        </w:rPr>
        <w:t xml:space="preserve"> </w:t>
      </w:r>
      <w:r>
        <w:rPr>
          <w:rFonts w:cs="Times New Roman"/>
          <w:lang w:val="en-US"/>
        </w:rPr>
        <w:t>F</w:t>
      </w:r>
      <w:r>
        <w:rPr>
          <w:rFonts w:cs="Times New Roman"/>
          <w:vertAlign w:val="subscript"/>
        </w:rPr>
        <w:t>6</w:t>
      </w:r>
      <w:r>
        <w:rPr>
          <w:rFonts w:cs="Times New Roman"/>
        </w:rPr>
        <w:t>). Благодаря такой корректировке, все критерии теперь соответствуют их желательному увеличению. Полученные векторные оценки – на рисунке ниже:</w:t>
      </w:r>
    </w:p>
    <w:p w14:paraId="703ACB6B" w14:textId="77777777" w:rsidR="00D914CB" w:rsidRDefault="00D914CB" w:rsidP="00695967">
      <w:pPr>
        <w:ind w:firstLine="708"/>
        <w:jc w:val="both"/>
        <w:rPr>
          <w:rFonts w:cs="Times New Roman"/>
        </w:rPr>
      </w:pPr>
    </w:p>
    <w:p w14:paraId="1A9AC8D3" w14:textId="77777777" w:rsidR="00D914CB" w:rsidRDefault="00D914CB" w:rsidP="00695967">
      <w:pPr>
        <w:ind w:firstLine="708"/>
        <w:jc w:val="both"/>
        <w:rPr>
          <w:rFonts w:cs="Times New Roman"/>
        </w:rPr>
      </w:pPr>
    </w:p>
    <w:p w14:paraId="3F17115B" w14:textId="77777777" w:rsidR="00D914CB" w:rsidRDefault="00D914CB" w:rsidP="00695967">
      <w:pPr>
        <w:ind w:firstLine="708"/>
        <w:jc w:val="both"/>
        <w:rPr>
          <w:rFonts w:cs="Times New Roman"/>
        </w:rPr>
      </w:pPr>
      <w:r w:rsidRPr="00BF11F8">
        <w:rPr>
          <w:noProof/>
          <w:lang w:eastAsia="ru-RU"/>
        </w:rPr>
        <w:drawing>
          <wp:anchor distT="0" distB="0" distL="114300" distR="114300" simplePos="0" relativeHeight="251660288" behindDoc="1" locked="0" layoutInCell="1" allowOverlap="1" wp14:anchorId="72572611" wp14:editId="145C4374">
            <wp:simplePos x="0" y="0"/>
            <wp:positionH relativeFrom="page">
              <wp:align>center</wp:align>
            </wp:positionH>
            <wp:positionV relativeFrom="paragraph">
              <wp:posOffset>-86995</wp:posOffset>
            </wp:positionV>
            <wp:extent cx="5800725" cy="11525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1AD91" w14:textId="77777777" w:rsidR="00D914CB" w:rsidRDefault="00D914CB" w:rsidP="00695967">
      <w:pPr>
        <w:ind w:firstLine="708"/>
        <w:jc w:val="both"/>
        <w:rPr>
          <w:rFonts w:cs="Times New Roman"/>
        </w:rPr>
      </w:pPr>
    </w:p>
    <w:p w14:paraId="226C87E4" w14:textId="77777777" w:rsidR="00D914CB" w:rsidRDefault="00D914CB" w:rsidP="00695967">
      <w:pPr>
        <w:ind w:firstLine="708"/>
        <w:jc w:val="both"/>
        <w:rPr>
          <w:rFonts w:cs="Times New Roman"/>
        </w:rPr>
      </w:pPr>
      <w:r>
        <w:rPr>
          <w:rFonts w:cs="Times New Roman"/>
        </w:rPr>
        <w:t>.</w:t>
      </w:r>
    </w:p>
    <w:p w14:paraId="38A6052E" w14:textId="77777777" w:rsidR="00D914CB" w:rsidRPr="00695967" w:rsidRDefault="00D914CB" w:rsidP="00695967">
      <w:pPr>
        <w:pStyle w:val="1"/>
      </w:pPr>
      <w:r w:rsidRPr="00695967">
        <w:t>Векторные оценки альтернатив</w:t>
      </w:r>
    </w:p>
    <w:p w14:paraId="542176E6" w14:textId="77777777" w:rsidR="00D914CB" w:rsidRDefault="00D914CB" w:rsidP="00695967">
      <w:pPr>
        <w:ind w:firstLine="708"/>
        <w:jc w:val="both"/>
        <w:rPr>
          <w:rFonts w:cs="Times New Roman"/>
        </w:rPr>
      </w:pPr>
      <w:r>
        <w:rPr>
          <w:rFonts w:cs="Times New Roman"/>
        </w:rPr>
        <w:t>На первом шаге векторную оценку первой альтернативы (</w:t>
      </w:r>
      <w:r>
        <w:rPr>
          <w:rFonts w:cs="Times New Roman"/>
          <w:lang w:val="en-US"/>
        </w:rPr>
        <w:t>F</w:t>
      </w:r>
      <w:r w:rsidRPr="00111D32">
        <w:rPr>
          <w:rFonts w:cs="Times New Roman"/>
        </w:rPr>
        <w:t>(</w:t>
      </w:r>
      <w:r>
        <w:rPr>
          <w:rFonts w:cs="Times New Roman"/>
          <w:lang w:val="en-US"/>
        </w:rPr>
        <w:t>A</w:t>
      </w:r>
      <w:r w:rsidRPr="00111D32">
        <w:rPr>
          <w:rFonts w:cs="Times New Roman"/>
          <w:vertAlign w:val="subscript"/>
        </w:rPr>
        <w:t>1</w:t>
      </w:r>
      <w:r w:rsidRPr="00111D32">
        <w:rPr>
          <w:rFonts w:cs="Times New Roman"/>
        </w:rPr>
        <w:t xml:space="preserve">)) </w:t>
      </w:r>
      <w:r>
        <w:rPr>
          <w:rFonts w:cs="Times New Roman"/>
        </w:rPr>
        <w:t xml:space="preserve">необходимо последовательно сравнить с векторными оценками оставшихся альтернатив. По итогам этого сравнения сначала необходимо удалить из множества возможных решений альтернативу </w:t>
      </w:r>
      <w:r>
        <w:rPr>
          <w:rFonts w:cs="Times New Roman"/>
          <w:lang w:val="en-US"/>
        </w:rPr>
        <w:t>A</w:t>
      </w:r>
      <w:r w:rsidRPr="00DE039F">
        <w:rPr>
          <w:rFonts w:cs="Times New Roman"/>
          <w:vertAlign w:val="subscript"/>
        </w:rPr>
        <w:t>2</w:t>
      </w:r>
      <w:r>
        <w:rPr>
          <w:rFonts w:cs="Times New Roman"/>
          <w:vertAlign w:val="subscript"/>
        </w:rPr>
        <w:t xml:space="preserve">, </w:t>
      </w:r>
      <w:r>
        <w:rPr>
          <w:rFonts w:cs="Times New Roman"/>
        </w:rPr>
        <w:t>т.к. она доминируется первой альтернативой, после чего удалению подлежит и сама первая альтернатива, которая доминируется третьей.</w:t>
      </w:r>
    </w:p>
    <w:p w14:paraId="22DB3072" w14:textId="77777777" w:rsidR="00D914CB" w:rsidRDefault="00D914CB" w:rsidP="00695967">
      <w:pPr>
        <w:ind w:firstLine="708"/>
        <w:jc w:val="both"/>
        <w:rPr>
          <w:rFonts w:cs="Times New Roman"/>
        </w:rPr>
      </w:pPr>
      <w:r>
        <w:rPr>
          <w:rFonts w:cs="Times New Roman"/>
        </w:rPr>
        <w:t>На следующем шаге векторная оценка альтернативы А</w:t>
      </w:r>
      <w:r w:rsidRPr="00C30A6D">
        <w:rPr>
          <w:rFonts w:cs="Times New Roman"/>
          <w:vertAlign w:val="subscript"/>
        </w:rPr>
        <w:t>3</w:t>
      </w:r>
      <w:r>
        <w:rPr>
          <w:rFonts w:cs="Times New Roman"/>
          <w:vertAlign w:val="subscript"/>
        </w:rPr>
        <w:t xml:space="preserve"> </w:t>
      </w:r>
      <w:r>
        <w:rPr>
          <w:rFonts w:cs="Times New Roman"/>
        </w:rPr>
        <w:t>последовательно сравнивается с оставшимися двумя альтернативами. Из этого сравнения следует, что множество Парето оптимальных решений остается без изменений. Аналогично, после сравнения оценки четвертой и пятой альтернатив с остававшимися, можно констатировать, что множество оптимальных по Парето решений содержит три альтернативы: А</w:t>
      </w:r>
      <w:r w:rsidRPr="00C30A6D">
        <w:rPr>
          <w:rFonts w:cs="Times New Roman"/>
          <w:vertAlign w:val="subscript"/>
        </w:rPr>
        <w:t>3</w:t>
      </w:r>
      <w:r>
        <w:rPr>
          <w:rFonts w:cs="Times New Roman"/>
          <w:vertAlign w:val="subscript"/>
        </w:rPr>
        <w:t>,</w:t>
      </w:r>
      <w:r w:rsidRPr="00C30A6D">
        <w:rPr>
          <w:rFonts w:cs="Times New Roman"/>
        </w:rPr>
        <w:t xml:space="preserve"> </w:t>
      </w:r>
      <w:r>
        <w:rPr>
          <w:rFonts w:cs="Times New Roman"/>
        </w:rPr>
        <w:t>А</w:t>
      </w:r>
      <w:r>
        <w:rPr>
          <w:rFonts w:cs="Times New Roman"/>
          <w:vertAlign w:val="subscript"/>
        </w:rPr>
        <w:t xml:space="preserve">4 </w:t>
      </w:r>
      <w:r>
        <w:rPr>
          <w:rFonts w:cs="Times New Roman"/>
        </w:rPr>
        <w:t>и</w:t>
      </w:r>
      <w:r w:rsidRPr="00C30A6D">
        <w:rPr>
          <w:rFonts w:cs="Times New Roman"/>
        </w:rPr>
        <w:t xml:space="preserve"> </w:t>
      </w:r>
      <w:r>
        <w:rPr>
          <w:rFonts w:cs="Times New Roman"/>
        </w:rPr>
        <w:t>А</w:t>
      </w:r>
      <w:r>
        <w:rPr>
          <w:rFonts w:cs="Times New Roman"/>
          <w:vertAlign w:val="subscript"/>
        </w:rPr>
        <w:t>5</w:t>
      </w:r>
      <w:r>
        <w:rPr>
          <w:rFonts w:cs="Times New Roman"/>
        </w:rPr>
        <w:t>.</w:t>
      </w:r>
    </w:p>
    <w:p w14:paraId="4DDE458D" w14:textId="46BF81CE" w:rsidR="00D914CB" w:rsidRDefault="00D914CB" w:rsidP="00695967">
      <w:pPr>
        <w:ind w:firstLine="708"/>
        <w:jc w:val="both"/>
        <w:rPr>
          <w:rFonts w:cs="Times New Roman"/>
        </w:rPr>
      </w:pPr>
      <w:r>
        <w:rPr>
          <w:rFonts w:cs="Times New Roman"/>
        </w:rPr>
        <w:t xml:space="preserve">Стоит отметить, что получившиеся решения не являются идентичными. Наименьшей стоимостью обладает третья альтернатива, альтернатива 4 лучше всего подходит компании с точки зрения инфраструктуры, а пятая имеет минимальные сроки доставки. Окончательный выбор остается за ЛПР, которое сможет выбрать наилучшее решение, отдав приоритет какому-либо одному критерию в зависимости от личных предпочтений, либо от особенностей сложившейся ситуации. Так, если сроки доставки товара достаточно ограничены, очевидно, что выбор пятой альтернативы будет наиболее разумным. Если компания имеет свободные денежные средства, не превышающие 15000 долларов, то в этом случае единственной доступной альтернативой окажется альтернатива </w:t>
      </w:r>
      <w:r>
        <w:rPr>
          <w:rFonts w:cs="Times New Roman"/>
          <w:lang w:val="en-US"/>
        </w:rPr>
        <w:t>A</w:t>
      </w:r>
      <w:r w:rsidRPr="00DB234B">
        <w:rPr>
          <w:rFonts w:cs="Times New Roman"/>
          <w:vertAlign w:val="subscript"/>
        </w:rPr>
        <w:t>3</w:t>
      </w:r>
      <w:r>
        <w:rPr>
          <w:rFonts w:cs="Times New Roman"/>
        </w:rPr>
        <w:t>. В любом случае выбранное решение будет одновременно являться оптимальным по Парето и устраивать ЛПР.</w:t>
      </w:r>
    </w:p>
    <w:p w14:paraId="631F1EA4" w14:textId="5DC41418" w:rsidR="00D914CB" w:rsidRPr="00131FB1" w:rsidRDefault="00D02C84" w:rsidP="00695967">
      <w:pPr>
        <w:pStyle w:val="20"/>
        <w:jc w:val="both"/>
        <w:rPr>
          <w:rFonts w:cs="Times New Roman"/>
        </w:rPr>
      </w:pPr>
      <w:bookmarkStart w:id="35" w:name="_Toc482705775"/>
      <w:r>
        <w:lastRenderedPageBreak/>
        <w:t xml:space="preserve">3.3. </w:t>
      </w:r>
      <w:r w:rsidR="00D914CB">
        <w:t>Решение задачи лексикографическим методом.</w:t>
      </w:r>
      <w:bookmarkEnd w:id="35"/>
    </w:p>
    <w:p w14:paraId="3BE77369" w14:textId="77777777" w:rsidR="00D914CB" w:rsidRDefault="00D914CB" w:rsidP="00695967">
      <w:pPr>
        <w:ind w:firstLine="708"/>
        <w:jc w:val="both"/>
        <w:rPr>
          <w:rFonts w:cs="Times New Roman"/>
        </w:rPr>
      </w:pPr>
      <w:r>
        <w:rPr>
          <w:rFonts w:cs="Times New Roman"/>
        </w:rPr>
        <w:t>Аналогично предыдущему методу, на начальном этапе необходимо сформировать векторные оценки альтернатив. Оценки по качественным критериям оставлены без изменений, а для количественных критериев совместно с ЛПР было решено ввести порядковые градации. По стоимостному критерию альтернативы, имеющие значение, не превышающее 16000 долларов за контейнер, получали оценку 1, остальным, выходящим за рамки этого значения, присваивалась оценка 0. Для оценивания альтернатив по критерию сроков, похожим образом вводились оценки 2, 1 и 0. Альтернативы, предлагающие доставку товара менее 35 дней, получали оценку 2, от 35 до 40 дней – оценку 1, свыше 40 – оценку 0. Использование такого разделения на основе критических значений в 16000 долларов, 35 и 40 дней лучше проиллюстрируют использование лексикографического метода. Таким образом, результат получения векторных оценок альтернатив – на рисунке ниже.</w:t>
      </w:r>
    </w:p>
    <w:p w14:paraId="39436A52" w14:textId="77777777" w:rsidR="00D914CB" w:rsidRPr="000A5967" w:rsidRDefault="00D914CB" w:rsidP="00695967">
      <w:pPr>
        <w:ind w:firstLine="708"/>
        <w:jc w:val="both"/>
        <w:rPr>
          <w:rFonts w:cs="Times New Roman"/>
        </w:rPr>
      </w:pPr>
      <w:r w:rsidRPr="00143973">
        <w:rPr>
          <w:noProof/>
          <w:lang w:eastAsia="ru-RU"/>
        </w:rPr>
        <w:drawing>
          <wp:inline distT="0" distB="0" distL="0" distR="0" wp14:anchorId="3294748F" wp14:editId="04486D5E">
            <wp:extent cx="4972050" cy="115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1152525"/>
                    </a:xfrm>
                    <a:prstGeom prst="rect">
                      <a:avLst/>
                    </a:prstGeom>
                    <a:noFill/>
                    <a:ln>
                      <a:noFill/>
                    </a:ln>
                  </pic:spPr>
                </pic:pic>
              </a:graphicData>
            </a:graphic>
          </wp:inline>
        </w:drawing>
      </w:r>
    </w:p>
    <w:p w14:paraId="6A52AA32" w14:textId="77777777" w:rsidR="00D914CB" w:rsidRPr="00695967" w:rsidRDefault="00D914CB" w:rsidP="00695967">
      <w:pPr>
        <w:pStyle w:val="1"/>
      </w:pPr>
      <w:r w:rsidRPr="00695967">
        <w:t>Векторные оценки альтернатив для лексикографического метода</w:t>
      </w:r>
    </w:p>
    <w:p w14:paraId="00583B47" w14:textId="77777777" w:rsidR="00D914CB" w:rsidRDefault="00D914CB" w:rsidP="00695967">
      <w:pPr>
        <w:ind w:firstLine="708"/>
        <w:jc w:val="both"/>
        <w:rPr>
          <w:rFonts w:cs="Times New Roman"/>
        </w:rPr>
      </w:pPr>
      <w:r>
        <w:t xml:space="preserve">На первом шаге стоит определиться со степенью важности критериев и упорядочить их в порядке убывания важности. ЛПР в лице менеджмента компании принял решение использовать следующее ранжирование, где наибольший приоритет отдается стоимостному критерию: </w:t>
      </w:r>
      <w:r>
        <w:rPr>
          <w:rFonts w:cs="Times New Roman"/>
          <w:lang w:val="en-US"/>
        </w:rPr>
        <w:t>F</w:t>
      </w:r>
      <w:r>
        <w:rPr>
          <w:rFonts w:cs="Times New Roman"/>
          <w:vertAlign w:val="subscript"/>
        </w:rPr>
        <w:t>1</w:t>
      </w:r>
      <w:r>
        <w:rPr>
          <w:rFonts w:cs="Times New Roman"/>
        </w:rPr>
        <w:t xml:space="preserve"> (стоимость)&gt;</w:t>
      </w:r>
      <w:r w:rsidRPr="00FE0D72">
        <w:rPr>
          <w:rFonts w:cs="Times New Roman"/>
        </w:rPr>
        <w:t xml:space="preserve"> </w:t>
      </w:r>
      <w:r>
        <w:rPr>
          <w:rFonts w:cs="Times New Roman"/>
          <w:lang w:val="en-US"/>
        </w:rPr>
        <w:t>F</w:t>
      </w:r>
      <w:r w:rsidRPr="00A62483">
        <w:rPr>
          <w:rFonts w:cs="Times New Roman"/>
          <w:vertAlign w:val="subscript"/>
        </w:rPr>
        <w:t>2</w:t>
      </w:r>
      <w:r>
        <w:rPr>
          <w:rFonts w:cs="Times New Roman"/>
          <w:vertAlign w:val="subscript"/>
        </w:rPr>
        <w:t xml:space="preserve"> </w:t>
      </w:r>
      <w:r>
        <w:rPr>
          <w:rFonts w:cs="Times New Roman"/>
        </w:rPr>
        <w:t>(сроки)&gt;</w:t>
      </w:r>
      <w:r w:rsidRPr="00A62483">
        <w:rPr>
          <w:rFonts w:cs="Times New Roman"/>
        </w:rPr>
        <w:t xml:space="preserve"> </w:t>
      </w:r>
      <w:r>
        <w:rPr>
          <w:rFonts w:cs="Times New Roman"/>
          <w:lang w:val="en-US"/>
        </w:rPr>
        <w:t>F</w:t>
      </w:r>
      <w:r>
        <w:rPr>
          <w:rFonts w:cs="Times New Roman"/>
          <w:vertAlign w:val="subscript"/>
        </w:rPr>
        <w:t>3</w:t>
      </w:r>
      <w:r w:rsidRPr="00FE0D72">
        <w:rPr>
          <w:rFonts w:cs="Times New Roman"/>
        </w:rPr>
        <w:t xml:space="preserve"> </w:t>
      </w:r>
      <w:r>
        <w:rPr>
          <w:rFonts w:cs="Times New Roman"/>
        </w:rPr>
        <w:t>(гарантии)&gt;</w:t>
      </w:r>
      <w:r w:rsidRPr="00FE0D72">
        <w:rPr>
          <w:rFonts w:cs="Times New Roman"/>
        </w:rPr>
        <w:t xml:space="preserve"> </w:t>
      </w:r>
      <w:r>
        <w:rPr>
          <w:rFonts w:cs="Times New Roman"/>
          <w:lang w:val="en-US"/>
        </w:rPr>
        <w:t>F</w:t>
      </w:r>
      <w:r w:rsidRPr="00A62483">
        <w:rPr>
          <w:rFonts w:cs="Times New Roman"/>
          <w:vertAlign w:val="subscript"/>
        </w:rPr>
        <w:t>5</w:t>
      </w:r>
      <w:r w:rsidRPr="00FE0D72">
        <w:rPr>
          <w:rFonts w:cs="Times New Roman"/>
          <w:vertAlign w:val="subscript"/>
        </w:rPr>
        <w:t xml:space="preserve"> </w:t>
      </w:r>
      <w:r>
        <w:rPr>
          <w:rFonts w:cs="Times New Roman"/>
          <w:vertAlign w:val="subscript"/>
        </w:rPr>
        <w:t>(</w:t>
      </w:r>
      <w:r>
        <w:rPr>
          <w:rFonts w:cs="Times New Roman"/>
        </w:rPr>
        <w:t xml:space="preserve">перевалка груза)&gt; </w:t>
      </w:r>
      <w:r>
        <w:rPr>
          <w:rFonts w:cs="Times New Roman"/>
          <w:lang w:val="en-US"/>
        </w:rPr>
        <w:t>F</w:t>
      </w:r>
      <w:r>
        <w:rPr>
          <w:rFonts w:cs="Times New Roman"/>
          <w:vertAlign w:val="subscript"/>
        </w:rPr>
        <w:t xml:space="preserve">7 </w:t>
      </w:r>
      <w:r>
        <w:rPr>
          <w:rFonts w:cs="Times New Roman"/>
        </w:rPr>
        <w:t>(инфраструктура)</w:t>
      </w:r>
      <w:r w:rsidRPr="007969C2">
        <w:rPr>
          <w:rFonts w:cs="Times New Roman"/>
        </w:rPr>
        <w:t>&gt;</w:t>
      </w:r>
      <w:r w:rsidRPr="00FE0D72">
        <w:rPr>
          <w:rFonts w:cs="Times New Roman"/>
        </w:rPr>
        <w:t xml:space="preserve"> </w:t>
      </w:r>
      <w:r>
        <w:rPr>
          <w:rFonts w:cs="Times New Roman"/>
          <w:lang w:val="en-US"/>
        </w:rPr>
        <w:t>F</w:t>
      </w:r>
      <w:r>
        <w:rPr>
          <w:rFonts w:cs="Times New Roman"/>
          <w:vertAlign w:val="subscript"/>
        </w:rPr>
        <w:t>4</w:t>
      </w:r>
      <w:r>
        <w:rPr>
          <w:rFonts w:cs="Times New Roman"/>
        </w:rPr>
        <w:t xml:space="preserve"> (внешние условия)&gt; </w:t>
      </w:r>
      <w:r>
        <w:rPr>
          <w:rFonts w:cs="Times New Roman"/>
          <w:lang w:val="en-US"/>
        </w:rPr>
        <w:t>F</w:t>
      </w:r>
      <w:r>
        <w:rPr>
          <w:rFonts w:cs="Times New Roman"/>
          <w:vertAlign w:val="subscript"/>
        </w:rPr>
        <w:t xml:space="preserve">6 </w:t>
      </w:r>
      <w:r>
        <w:rPr>
          <w:rFonts w:cs="Times New Roman"/>
        </w:rPr>
        <w:t>(окружающая среда). На рисунке выше столбцы с оценками упорядочены именно в таком порядке.</w:t>
      </w:r>
    </w:p>
    <w:p w14:paraId="53E6B09D" w14:textId="77777777" w:rsidR="00D914CB" w:rsidRDefault="00D914CB" w:rsidP="00695967">
      <w:pPr>
        <w:ind w:firstLine="708"/>
        <w:jc w:val="both"/>
      </w:pPr>
      <w:r>
        <w:t>Далее, среди множества альтернатив происходит отбор имеющих максимальную оценку по первому по важности критерию</w:t>
      </w:r>
      <w:r w:rsidRPr="00E85229">
        <w:t xml:space="preserve"> </w:t>
      </w:r>
      <w:r w:rsidRPr="00072CBD">
        <w:t>(</w:t>
      </w:r>
      <w:r>
        <w:rPr>
          <w:lang w:val="en-US"/>
        </w:rPr>
        <w:t>F</w:t>
      </w:r>
      <w:r w:rsidRPr="00072CBD">
        <w:rPr>
          <w:vertAlign w:val="subscript"/>
        </w:rPr>
        <w:t>1</w:t>
      </w:r>
      <w:r w:rsidRPr="00072CBD">
        <w:t>)</w:t>
      </w:r>
      <w:r>
        <w:t>. Три альтернативы имеют такую оценку: А</w:t>
      </w:r>
      <w:r w:rsidRPr="008A5C3C">
        <w:rPr>
          <w:vertAlign w:val="subscript"/>
        </w:rPr>
        <w:t>1</w:t>
      </w:r>
      <w:r>
        <w:t>, А</w:t>
      </w:r>
      <w:r w:rsidRPr="008A5C3C">
        <w:rPr>
          <w:vertAlign w:val="subscript"/>
        </w:rPr>
        <w:t>3</w:t>
      </w:r>
      <w:r>
        <w:t xml:space="preserve"> и А</w:t>
      </w:r>
      <w:r w:rsidRPr="008A5C3C">
        <w:rPr>
          <w:vertAlign w:val="subscript"/>
        </w:rPr>
        <w:t>4</w:t>
      </w:r>
      <w:r>
        <w:t>. Именно они вошли в новое множество возможных решений.</w:t>
      </w:r>
    </w:p>
    <w:p w14:paraId="54125C1D" w14:textId="77777777" w:rsidR="00D914CB" w:rsidRDefault="00D914CB" w:rsidP="00695967">
      <w:pPr>
        <w:ind w:firstLine="708"/>
        <w:jc w:val="both"/>
      </w:pPr>
      <w:r>
        <w:t>Последующий шаг заключается в выборе альтернатив из нового множества, которые имеют максимальную оценку по второму по значимости критерию (</w:t>
      </w:r>
      <w:r>
        <w:rPr>
          <w:lang w:val="en-US"/>
        </w:rPr>
        <w:t>F</w:t>
      </w:r>
      <w:r w:rsidRPr="00D92855">
        <w:rPr>
          <w:vertAlign w:val="subscript"/>
        </w:rPr>
        <w:t>2</w:t>
      </w:r>
      <w:r w:rsidRPr="00D92855">
        <w:t>)</w:t>
      </w:r>
      <w:r>
        <w:t>. Такими альтернативами являются две: А</w:t>
      </w:r>
      <w:r w:rsidRPr="00D92855">
        <w:rPr>
          <w:vertAlign w:val="subscript"/>
        </w:rPr>
        <w:t>1</w:t>
      </w:r>
      <w:r>
        <w:t xml:space="preserve"> и А</w:t>
      </w:r>
      <w:r w:rsidRPr="00D92855">
        <w:rPr>
          <w:vertAlign w:val="subscript"/>
        </w:rPr>
        <w:t>3</w:t>
      </w:r>
      <w:r>
        <w:t>. Эти альтернативы образовали новое множество возможных решений.</w:t>
      </w:r>
    </w:p>
    <w:p w14:paraId="5F64AE08" w14:textId="77777777" w:rsidR="00D914CB" w:rsidRDefault="00D914CB" w:rsidP="00695967">
      <w:pPr>
        <w:ind w:firstLine="708"/>
        <w:jc w:val="both"/>
      </w:pPr>
      <w:r>
        <w:lastRenderedPageBreak/>
        <w:t>По аналогии, далее происходит отбор альтернатив с максимальным значением по следующему приоритетному критерию (</w:t>
      </w:r>
      <w:r>
        <w:rPr>
          <w:lang w:val="en-US"/>
        </w:rPr>
        <w:t>F</w:t>
      </w:r>
      <w:r w:rsidRPr="007D140E">
        <w:rPr>
          <w:vertAlign w:val="subscript"/>
        </w:rPr>
        <w:t>3</w:t>
      </w:r>
      <w:r w:rsidRPr="007D140E">
        <w:t>)</w:t>
      </w:r>
      <w:r>
        <w:t>. На данном этапе отбор заканчивается, т.к. альтернатива А</w:t>
      </w:r>
      <w:r w:rsidRPr="00D92855">
        <w:rPr>
          <w:vertAlign w:val="subscript"/>
        </w:rPr>
        <w:t>3</w:t>
      </w:r>
      <w:r>
        <w:rPr>
          <w:vertAlign w:val="subscript"/>
        </w:rPr>
        <w:t xml:space="preserve"> </w:t>
      </w:r>
      <w:r>
        <w:t>остается единственной с максимальным значением по третьему критерию, а значит, алгоритм завершается. Можно утверждать, что третья альтернатива является наилучшей по лексикографическому методу.</w:t>
      </w:r>
    </w:p>
    <w:p w14:paraId="34755F85" w14:textId="298AB149" w:rsidR="00D914CB" w:rsidRDefault="00D914CB" w:rsidP="00695967">
      <w:pPr>
        <w:ind w:firstLine="708"/>
        <w:jc w:val="both"/>
      </w:pPr>
      <w:r>
        <w:t xml:space="preserve">Таким образом, в отличие от предыдущего метода, удалось получить единственное решение. Однако, данный метод также характеризуется долей субъективизма, выраженной в упорядочивании критериев по их важности. В зависимости от предпочтений ЛПР или специфики сложившейся ситуации, ранжирование критериев может быть осуществлено по-другому. Например, в случае определения второго критерия (сроки) как наиболее важного, альтернатива </w:t>
      </w:r>
      <w:r>
        <w:rPr>
          <w:lang w:val="en-US"/>
        </w:rPr>
        <w:t>A</w:t>
      </w:r>
      <w:r w:rsidRPr="00A63CD0">
        <w:rPr>
          <w:vertAlign w:val="subscript"/>
        </w:rPr>
        <w:t>5</w:t>
      </w:r>
      <w:r>
        <w:rPr>
          <w:vertAlign w:val="subscript"/>
        </w:rPr>
        <w:t xml:space="preserve"> </w:t>
      </w:r>
      <w:r>
        <w:t xml:space="preserve">будет лучшей по </w:t>
      </w:r>
      <w:r w:rsidR="00B75951">
        <w:t xml:space="preserve">лексикографическому методу. </w:t>
      </w:r>
      <w:r>
        <w:t>Это говорит о том, что к ранжированию необходимо подходить максимально ответственно: оно должно полностью устраивать ЛПР.</w:t>
      </w:r>
    </w:p>
    <w:p w14:paraId="15DE3966" w14:textId="229FAE97" w:rsidR="00D914CB" w:rsidRDefault="00D914CB" w:rsidP="00695967">
      <w:pPr>
        <w:pStyle w:val="20"/>
        <w:jc w:val="both"/>
      </w:pPr>
      <w:r>
        <w:t xml:space="preserve"> </w:t>
      </w:r>
      <w:bookmarkStart w:id="36" w:name="_Toc482705776"/>
      <w:r w:rsidR="00D02C84">
        <w:t xml:space="preserve">3.4. </w:t>
      </w:r>
      <w:r>
        <w:t>Решение задачи методом анализа иерархий.</w:t>
      </w:r>
      <w:bookmarkEnd w:id="36"/>
    </w:p>
    <w:p w14:paraId="094CCDDB" w14:textId="77777777" w:rsidR="00D914CB" w:rsidRDefault="00D914CB" w:rsidP="00695967">
      <w:pPr>
        <w:ind w:firstLine="708"/>
        <w:jc w:val="both"/>
      </w:pPr>
      <w:r>
        <w:t>Для нахождения решения задачи данным методом будет использоваться подробно разбиравшаяся выше оценка альтернатив:</w:t>
      </w:r>
    </w:p>
    <w:p w14:paraId="62820F31" w14:textId="77777777" w:rsidR="00D914CB" w:rsidRDefault="00D914CB" w:rsidP="00695967">
      <w:pPr>
        <w:ind w:firstLine="708"/>
        <w:jc w:val="both"/>
      </w:pPr>
      <w:r w:rsidRPr="00DA23A9">
        <w:rPr>
          <w:noProof/>
          <w:lang w:eastAsia="ru-RU"/>
        </w:rPr>
        <w:drawing>
          <wp:anchor distT="0" distB="0" distL="114300" distR="114300" simplePos="0" relativeHeight="251661312" behindDoc="1" locked="0" layoutInCell="1" allowOverlap="1" wp14:anchorId="69985356" wp14:editId="13C2002F">
            <wp:simplePos x="0" y="0"/>
            <wp:positionH relativeFrom="page">
              <wp:align>center</wp:align>
            </wp:positionH>
            <wp:positionV relativeFrom="paragraph">
              <wp:posOffset>27940</wp:posOffset>
            </wp:positionV>
            <wp:extent cx="6941261" cy="16287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1261"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DB354" w14:textId="77777777" w:rsidR="00D914CB" w:rsidRPr="00072CBD" w:rsidRDefault="00D914CB" w:rsidP="00695967">
      <w:pPr>
        <w:jc w:val="both"/>
      </w:pPr>
    </w:p>
    <w:p w14:paraId="01255FE8" w14:textId="77777777" w:rsidR="00D914CB" w:rsidRPr="00072CBD" w:rsidRDefault="00D914CB" w:rsidP="00695967">
      <w:pPr>
        <w:jc w:val="both"/>
      </w:pPr>
    </w:p>
    <w:p w14:paraId="11DCF836" w14:textId="77777777" w:rsidR="00D914CB" w:rsidRPr="00072CBD" w:rsidRDefault="00D914CB" w:rsidP="00695967">
      <w:pPr>
        <w:jc w:val="both"/>
      </w:pPr>
    </w:p>
    <w:p w14:paraId="652AFA8B" w14:textId="77777777" w:rsidR="00D914CB" w:rsidRDefault="00D914CB" w:rsidP="00695967">
      <w:pPr>
        <w:jc w:val="both"/>
      </w:pPr>
    </w:p>
    <w:p w14:paraId="3CDAA46A" w14:textId="77777777" w:rsidR="00D914CB" w:rsidRPr="00695967" w:rsidRDefault="00D914CB" w:rsidP="00695967">
      <w:pPr>
        <w:pStyle w:val="1"/>
      </w:pPr>
      <w:r w:rsidRPr="00695967">
        <w:t>Оценка альтернатив</w:t>
      </w:r>
    </w:p>
    <w:p w14:paraId="2AE246AF" w14:textId="77777777" w:rsidR="00D914CB" w:rsidRDefault="00D914CB" w:rsidP="00695967">
      <w:pPr>
        <w:ind w:firstLine="708"/>
        <w:jc w:val="both"/>
      </w:pPr>
      <w:r>
        <w:t xml:space="preserve">Метод решения проблемы с помощью анализа иерархий заключается в том, что проблема представляется в виде иерархической структуры, все элементы которой связаны между собой. В данном случае на первом уровне иерархии располагается цель задачи – выбор наилучшего способа доставки товара для компании </w:t>
      </w:r>
      <w:r>
        <w:rPr>
          <w:lang w:val="en-US"/>
        </w:rPr>
        <w:t>DIY</w:t>
      </w:r>
      <w:r w:rsidRPr="00757ED6">
        <w:t xml:space="preserve"> </w:t>
      </w:r>
      <w:r>
        <w:rPr>
          <w:lang w:val="en-US"/>
        </w:rPr>
        <w:t>Group</w:t>
      </w:r>
      <w:r>
        <w:t xml:space="preserve">. Следующий уровень содержит семь критериев, которые характеризуют цель задачи и позволяют реализовать ее путем оценивания с нескольких сторон. Последний нижний уровень иерархии включает в себя пять альтернатив, представляющих собой способы осуществления доставки товара. Полученная структура задачи в виде трех уровней цель – критерии – альтернативы </w:t>
      </w:r>
      <w:r>
        <w:lastRenderedPageBreak/>
        <w:t>позволяет подойти к процессу нахождения компромиссного решения многокритериальной проблемы комплексно и связанно, учитывая каждый уровень и двигаясь последовательно от верхнего к нижнему.</w:t>
      </w:r>
    </w:p>
    <w:p w14:paraId="45BE68B0" w14:textId="77777777" w:rsidR="00D914CB" w:rsidRDefault="00D914CB" w:rsidP="00695967">
      <w:pPr>
        <w:ind w:firstLine="708"/>
        <w:jc w:val="both"/>
        <w:rPr>
          <w:rFonts w:cs="Times New Roman"/>
        </w:rPr>
      </w:pPr>
      <w:r>
        <w:t xml:space="preserve">Закончив с формированием иерархической структуры и оценкой альтернатив, необходимо определиться с важностью критериев. Для данного метода будет использоваться ранжирование, аналогичное применявшемся в решении задачи лексикографическим методом: </w:t>
      </w:r>
      <w:r>
        <w:rPr>
          <w:rFonts w:cs="Times New Roman"/>
          <w:lang w:val="en-US"/>
        </w:rPr>
        <w:t>F</w:t>
      </w:r>
      <w:r>
        <w:rPr>
          <w:rFonts w:cs="Times New Roman"/>
          <w:vertAlign w:val="subscript"/>
        </w:rPr>
        <w:t>1</w:t>
      </w:r>
      <w:r>
        <w:rPr>
          <w:rFonts w:cs="Times New Roman"/>
        </w:rPr>
        <w:t xml:space="preserve"> (стоимость)&gt;</w:t>
      </w:r>
      <w:r w:rsidRPr="00FE0D72">
        <w:rPr>
          <w:rFonts w:cs="Times New Roman"/>
        </w:rPr>
        <w:t xml:space="preserve"> </w:t>
      </w:r>
      <w:r>
        <w:rPr>
          <w:rFonts w:cs="Times New Roman"/>
          <w:lang w:val="en-US"/>
        </w:rPr>
        <w:t>F</w:t>
      </w:r>
      <w:r w:rsidRPr="00A62483">
        <w:rPr>
          <w:rFonts w:cs="Times New Roman"/>
          <w:vertAlign w:val="subscript"/>
        </w:rPr>
        <w:t>2</w:t>
      </w:r>
      <w:r>
        <w:rPr>
          <w:rFonts w:cs="Times New Roman"/>
          <w:vertAlign w:val="subscript"/>
        </w:rPr>
        <w:t xml:space="preserve"> </w:t>
      </w:r>
      <w:r>
        <w:rPr>
          <w:rFonts w:cs="Times New Roman"/>
        </w:rPr>
        <w:t>(сроки)&gt;</w:t>
      </w:r>
      <w:r w:rsidRPr="00A62483">
        <w:rPr>
          <w:rFonts w:cs="Times New Roman"/>
        </w:rPr>
        <w:t xml:space="preserve"> </w:t>
      </w:r>
      <w:r>
        <w:rPr>
          <w:rFonts w:cs="Times New Roman"/>
          <w:lang w:val="en-US"/>
        </w:rPr>
        <w:t>F</w:t>
      </w:r>
      <w:r>
        <w:rPr>
          <w:rFonts w:cs="Times New Roman"/>
          <w:vertAlign w:val="subscript"/>
        </w:rPr>
        <w:t>3</w:t>
      </w:r>
      <w:r w:rsidRPr="00FE0D72">
        <w:rPr>
          <w:rFonts w:cs="Times New Roman"/>
        </w:rPr>
        <w:t xml:space="preserve"> </w:t>
      </w:r>
      <w:r>
        <w:rPr>
          <w:rFonts w:cs="Times New Roman"/>
        </w:rPr>
        <w:t>(гарантии)&gt;</w:t>
      </w:r>
      <w:r w:rsidRPr="00FE0D72">
        <w:rPr>
          <w:rFonts w:cs="Times New Roman"/>
        </w:rPr>
        <w:t xml:space="preserve"> </w:t>
      </w:r>
      <w:r>
        <w:rPr>
          <w:rFonts w:cs="Times New Roman"/>
          <w:lang w:val="en-US"/>
        </w:rPr>
        <w:t>F</w:t>
      </w:r>
      <w:r w:rsidRPr="00A62483">
        <w:rPr>
          <w:rFonts w:cs="Times New Roman"/>
          <w:vertAlign w:val="subscript"/>
        </w:rPr>
        <w:t>5</w:t>
      </w:r>
      <w:r w:rsidRPr="00FE0D72">
        <w:rPr>
          <w:rFonts w:cs="Times New Roman"/>
          <w:vertAlign w:val="subscript"/>
        </w:rPr>
        <w:t xml:space="preserve"> </w:t>
      </w:r>
      <w:r>
        <w:rPr>
          <w:rFonts w:cs="Times New Roman"/>
          <w:vertAlign w:val="subscript"/>
        </w:rPr>
        <w:t>(</w:t>
      </w:r>
      <w:r>
        <w:rPr>
          <w:rFonts w:cs="Times New Roman"/>
        </w:rPr>
        <w:t xml:space="preserve">перевалка груза)&gt; </w:t>
      </w:r>
      <w:r>
        <w:rPr>
          <w:rFonts w:cs="Times New Roman"/>
          <w:lang w:val="en-US"/>
        </w:rPr>
        <w:t>F</w:t>
      </w:r>
      <w:r>
        <w:rPr>
          <w:rFonts w:cs="Times New Roman"/>
          <w:vertAlign w:val="subscript"/>
        </w:rPr>
        <w:t xml:space="preserve">7 </w:t>
      </w:r>
      <w:r>
        <w:rPr>
          <w:rFonts w:cs="Times New Roman"/>
        </w:rPr>
        <w:t>(инфраструктура)</w:t>
      </w:r>
      <w:r w:rsidRPr="007969C2">
        <w:rPr>
          <w:rFonts w:cs="Times New Roman"/>
        </w:rPr>
        <w:t>&gt;</w:t>
      </w:r>
      <w:r w:rsidRPr="00FE0D72">
        <w:rPr>
          <w:rFonts w:cs="Times New Roman"/>
        </w:rPr>
        <w:t xml:space="preserve"> </w:t>
      </w:r>
      <w:r>
        <w:rPr>
          <w:rFonts w:cs="Times New Roman"/>
          <w:lang w:val="en-US"/>
        </w:rPr>
        <w:t>F</w:t>
      </w:r>
      <w:r>
        <w:rPr>
          <w:rFonts w:cs="Times New Roman"/>
          <w:vertAlign w:val="subscript"/>
        </w:rPr>
        <w:t>4</w:t>
      </w:r>
      <w:r>
        <w:rPr>
          <w:rFonts w:cs="Times New Roman"/>
        </w:rPr>
        <w:t xml:space="preserve"> (внешние условия)&gt; </w:t>
      </w:r>
      <w:r>
        <w:rPr>
          <w:rFonts w:cs="Times New Roman"/>
          <w:lang w:val="en-US"/>
        </w:rPr>
        <w:t>F</w:t>
      </w:r>
      <w:r>
        <w:rPr>
          <w:rFonts w:cs="Times New Roman"/>
          <w:vertAlign w:val="subscript"/>
        </w:rPr>
        <w:t xml:space="preserve">6 </w:t>
      </w:r>
      <w:r>
        <w:rPr>
          <w:rFonts w:cs="Times New Roman"/>
        </w:rPr>
        <w:t>(окружающая среда). Это ранжирование необходимо также отразить и в количественном виде, иллюстрирующим относительную важность критериев. С этой целью применим широко используемую в методе анализа иерархий фундаментальную шкалу относительной важности критериев, приведенную в таблице ниже:</w:t>
      </w:r>
    </w:p>
    <w:tbl>
      <w:tblPr>
        <w:tblStyle w:val="a8"/>
        <w:tblW w:w="0" w:type="auto"/>
        <w:tblLook w:val="04A0" w:firstRow="1" w:lastRow="0" w:firstColumn="1" w:lastColumn="0" w:noHBand="0" w:noVBand="1"/>
      </w:tblPr>
      <w:tblGrid>
        <w:gridCol w:w="1741"/>
        <w:gridCol w:w="7604"/>
      </w:tblGrid>
      <w:tr w:rsidR="00D914CB" w14:paraId="69FF2FC1" w14:textId="77777777" w:rsidTr="00594BD7">
        <w:trPr>
          <w:trHeight w:val="723"/>
        </w:trPr>
        <w:tc>
          <w:tcPr>
            <w:tcW w:w="988" w:type="dxa"/>
          </w:tcPr>
          <w:p w14:paraId="34C2FBDC" w14:textId="77777777" w:rsidR="00D914CB" w:rsidRPr="004C39F3" w:rsidRDefault="00D914CB" w:rsidP="00695967">
            <w:pPr>
              <w:jc w:val="both"/>
              <w:rPr>
                <w:b/>
              </w:rPr>
            </w:pPr>
            <w:r w:rsidRPr="004C39F3">
              <w:rPr>
                <w:b/>
              </w:rPr>
              <w:t>Степень предпочтения</w:t>
            </w:r>
          </w:p>
        </w:tc>
        <w:tc>
          <w:tcPr>
            <w:tcW w:w="8357" w:type="dxa"/>
          </w:tcPr>
          <w:p w14:paraId="3744EB2F" w14:textId="77777777" w:rsidR="00D914CB" w:rsidRPr="004C39F3" w:rsidRDefault="00D914CB" w:rsidP="00695967">
            <w:pPr>
              <w:spacing w:before="240"/>
              <w:jc w:val="both"/>
              <w:rPr>
                <w:b/>
              </w:rPr>
            </w:pPr>
            <w:r w:rsidRPr="004C39F3">
              <w:rPr>
                <w:b/>
              </w:rPr>
              <w:t>Содержательное описание степени предпочтения</w:t>
            </w:r>
          </w:p>
        </w:tc>
      </w:tr>
      <w:tr w:rsidR="00D914CB" w14:paraId="4FE618A0" w14:textId="77777777" w:rsidTr="00594BD7">
        <w:tc>
          <w:tcPr>
            <w:tcW w:w="988" w:type="dxa"/>
          </w:tcPr>
          <w:p w14:paraId="7DD7FC77" w14:textId="77777777" w:rsidR="00D914CB" w:rsidRDefault="00D914CB" w:rsidP="00695967">
            <w:pPr>
              <w:jc w:val="both"/>
            </w:pPr>
            <w:r>
              <w:t>1</w:t>
            </w:r>
          </w:p>
        </w:tc>
        <w:tc>
          <w:tcPr>
            <w:tcW w:w="8357" w:type="dxa"/>
          </w:tcPr>
          <w:p w14:paraId="61FD5D03" w14:textId="77777777" w:rsidR="00D914CB" w:rsidRDefault="00D914CB" w:rsidP="00695967">
            <w:pPr>
              <w:jc w:val="both"/>
            </w:pPr>
            <w:r>
              <w:t>Равная предпочтительность. Два фактора одинаково предпочтительны с точки зрения общего признака.</w:t>
            </w:r>
          </w:p>
        </w:tc>
      </w:tr>
      <w:tr w:rsidR="00D914CB" w14:paraId="58B2E08C" w14:textId="77777777" w:rsidTr="00594BD7">
        <w:tc>
          <w:tcPr>
            <w:tcW w:w="988" w:type="dxa"/>
          </w:tcPr>
          <w:p w14:paraId="494B987A" w14:textId="77777777" w:rsidR="00D914CB" w:rsidRDefault="00D914CB" w:rsidP="00695967">
            <w:pPr>
              <w:jc w:val="both"/>
            </w:pPr>
            <w:r>
              <w:t>2</w:t>
            </w:r>
          </w:p>
        </w:tc>
        <w:tc>
          <w:tcPr>
            <w:tcW w:w="8357" w:type="dxa"/>
          </w:tcPr>
          <w:p w14:paraId="74255ECD" w14:textId="77777777" w:rsidR="00D914CB" w:rsidRDefault="00D914CB" w:rsidP="00695967">
            <w:pPr>
              <w:jc w:val="both"/>
            </w:pPr>
            <w:r>
              <w:t>Слабая степень предпочтения. Промежуточная градация между равной и средней степенями предпочтения.</w:t>
            </w:r>
          </w:p>
        </w:tc>
      </w:tr>
      <w:tr w:rsidR="00D914CB" w14:paraId="46AD920C" w14:textId="77777777" w:rsidTr="00594BD7">
        <w:tc>
          <w:tcPr>
            <w:tcW w:w="988" w:type="dxa"/>
          </w:tcPr>
          <w:p w14:paraId="615D4149" w14:textId="77777777" w:rsidR="00D914CB" w:rsidRDefault="00D914CB" w:rsidP="00695967">
            <w:pPr>
              <w:jc w:val="both"/>
            </w:pPr>
            <w:r>
              <w:t>3</w:t>
            </w:r>
          </w:p>
        </w:tc>
        <w:tc>
          <w:tcPr>
            <w:tcW w:w="8357" w:type="dxa"/>
          </w:tcPr>
          <w:p w14:paraId="519E72F9" w14:textId="77777777" w:rsidR="00D914CB" w:rsidRDefault="00D914CB" w:rsidP="00695967">
            <w:pPr>
              <w:jc w:val="both"/>
            </w:pPr>
            <w:r>
              <w:t>Средняя или умеренная степень предпочтения. ЛПР/Эксперт считают, что один признак немного предпочтительнее, чем другой.</w:t>
            </w:r>
          </w:p>
        </w:tc>
      </w:tr>
      <w:tr w:rsidR="00D914CB" w14:paraId="3B1F1B01" w14:textId="77777777" w:rsidTr="00594BD7">
        <w:tc>
          <w:tcPr>
            <w:tcW w:w="988" w:type="dxa"/>
          </w:tcPr>
          <w:p w14:paraId="0BC8BD2A" w14:textId="77777777" w:rsidR="00D914CB" w:rsidRDefault="00D914CB" w:rsidP="00695967">
            <w:pPr>
              <w:jc w:val="both"/>
            </w:pPr>
            <w:r>
              <w:t>4</w:t>
            </w:r>
          </w:p>
        </w:tc>
        <w:tc>
          <w:tcPr>
            <w:tcW w:w="8357" w:type="dxa"/>
          </w:tcPr>
          <w:p w14:paraId="2F0DAFD4" w14:textId="77777777" w:rsidR="00D914CB" w:rsidRDefault="00D914CB" w:rsidP="00695967">
            <w:pPr>
              <w:jc w:val="both"/>
            </w:pPr>
            <w:r>
              <w:t>Предпочтение выше среднего. Промежуточная градация между средним и умеренно сильным предпочтением.</w:t>
            </w:r>
          </w:p>
        </w:tc>
      </w:tr>
      <w:tr w:rsidR="00D914CB" w14:paraId="4A51BF09" w14:textId="77777777" w:rsidTr="00594BD7">
        <w:tc>
          <w:tcPr>
            <w:tcW w:w="988" w:type="dxa"/>
          </w:tcPr>
          <w:p w14:paraId="335BB7AD" w14:textId="77777777" w:rsidR="00D914CB" w:rsidRDefault="00D914CB" w:rsidP="00695967">
            <w:pPr>
              <w:jc w:val="both"/>
            </w:pPr>
            <w:r>
              <w:t>5</w:t>
            </w:r>
          </w:p>
        </w:tc>
        <w:tc>
          <w:tcPr>
            <w:tcW w:w="8357" w:type="dxa"/>
          </w:tcPr>
          <w:p w14:paraId="60A2382B" w14:textId="77777777" w:rsidR="00D914CB" w:rsidRDefault="00D914CB" w:rsidP="00695967">
            <w:pPr>
              <w:jc w:val="both"/>
            </w:pPr>
            <w:r>
              <w:t>Умеренно сильное или существенное предпочтение. ЛПР/Эксперт считают, что один признак явно предпочтительнее другого.</w:t>
            </w:r>
          </w:p>
        </w:tc>
      </w:tr>
      <w:tr w:rsidR="00D914CB" w14:paraId="116EE787" w14:textId="77777777" w:rsidTr="00594BD7">
        <w:tc>
          <w:tcPr>
            <w:tcW w:w="988" w:type="dxa"/>
          </w:tcPr>
          <w:p w14:paraId="3D1A87F3" w14:textId="77777777" w:rsidR="00D914CB" w:rsidRDefault="00D914CB" w:rsidP="00695967">
            <w:pPr>
              <w:jc w:val="both"/>
            </w:pPr>
            <w:r>
              <w:t>6</w:t>
            </w:r>
          </w:p>
        </w:tc>
        <w:tc>
          <w:tcPr>
            <w:tcW w:w="8357" w:type="dxa"/>
          </w:tcPr>
          <w:p w14:paraId="3DDE3A49" w14:textId="77777777" w:rsidR="00D914CB" w:rsidRDefault="00D914CB" w:rsidP="00695967">
            <w:pPr>
              <w:jc w:val="both"/>
            </w:pPr>
            <w:r>
              <w:t>Сильное предпочтение. Промежуточная градация между умеренно сильным и очень сильным предпочтением.</w:t>
            </w:r>
          </w:p>
        </w:tc>
      </w:tr>
      <w:tr w:rsidR="00D914CB" w14:paraId="24BE179C" w14:textId="77777777" w:rsidTr="00594BD7">
        <w:tc>
          <w:tcPr>
            <w:tcW w:w="988" w:type="dxa"/>
          </w:tcPr>
          <w:p w14:paraId="66B4D3D2" w14:textId="77777777" w:rsidR="00D914CB" w:rsidRDefault="00D914CB" w:rsidP="00695967">
            <w:pPr>
              <w:jc w:val="both"/>
            </w:pPr>
            <w:r>
              <w:t>7</w:t>
            </w:r>
          </w:p>
        </w:tc>
        <w:tc>
          <w:tcPr>
            <w:tcW w:w="8357" w:type="dxa"/>
          </w:tcPr>
          <w:p w14:paraId="422F1ED1" w14:textId="77777777" w:rsidR="00D914CB" w:rsidRDefault="00D914CB" w:rsidP="00695967">
            <w:pPr>
              <w:jc w:val="both"/>
            </w:pPr>
            <w:r>
              <w:t xml:space="preserve">Очень сильное, очевидное, значительное предпочтение или превосходство. Один признак гораздо превосходит или </w:t>
            </w:r>
            <w:r>
              <w:lastRenderedPageBreak/>
              <w:t>предпочтительнее другого, что подтверждается в экспериментах или практикой.</w:t>
            </w:r>
          </w:p>
        </w:tc>
      </w:tr>
      <w:tr w:rsidR="00D914CB" w14:paraId="6191243E" w14:textId="77777777" w:rsidTr="00594BD7">
        <w:tc>
          <w:tcPr>
            <w:tcW w:w="988" w:type="dxa"/>
          </w:tcPr>
          <w:p w14:paraId="2B9C93CA" w14:textId="77777777" w:rsidR="00D914CB" w:rsidRDefault="00D914CB" w:rsidP="00695967">
            <w:pPr>
              <w:jc w:val="both"/>
            </w:pPr>
            <w:r>
              <w:lastRenderedPageBreak/>
              <w:t>8</w:t>
            </w:r>
          </w:p>
        </w:tc>
        <w:tc>
          <w:tcPr>
            <w:tcW w:w="8357" w:type="dxa"/>
          </w:tcPr>
          <w:p w14:paraId="30DE773D" w14:textId="77777777" w:rsidR="00D914CB" w:rsidRDefault="00D914CB" w:rsidP="00695967">
            <w:pPr>
              <w:jc w:val="both"/>
            </w:pPr>
            <w:r>
              <w:t>Очень и очень сильное предпочтение. Промежуточная градация между очень сильным и абсолютным предпочтением одного признака перед другим.</w:t>
            </w:r>
          </w:p>
        </w:tc>
      </w:tr>
      <w:tr w:rsidR="00D914CB" w14:paraId="1BF89070" w14:textId="77777777" w:rsidTr="00594BD7">
        <w:tc>
          <w:tcPr>
            <w:tcW w:w="988" w:type="dxa"/>
          </w:tcPr>
          <w:p w14:paraId="18284A7F" w14:textId="77777777" w:rsidR="00D914CB" w:rsidRDefault="00D914CB" w:rsidP="00695967">
            <w:pPr>
              <w:jc w:val="both"/>
            </w:pPr>
            <w:r>
              <w:t>9</w:t>
            </w:r>
          </w:p>
        </w:tc>
        <w:tc>
          <w:tcPr>
            <w:tcW w:w="8357" w:type="dxa"/>
          </w:tcPr>
          <w:p w14:paraId="5CBEBA29" w14:textId="77777777" w:rsidR="00D914CB" w:rsidRDefault="00D914CB" w:rsidP="00695967">
            <w:pPr>
              <w:jc w:val="both"/>
            </w:pPr>
            <w:r>
              <w:t>Абсолютное предпочтение или превосходство. Очевидна подавляющее предпочтительность одного признака над другим, что имеет неоспоримое подтверждение.</w:t>
            </w:r>
          </w:p>
        </w:tc>
      </w:tr>
    </w:tbl>
    <w:p w14:paraId="29C9CE7D" w14:textId="77777777" w:rsidR="00D914CB" w:rsidRPr="00695967" w:rsidRDefault="00D914CB" w:rsidP="00695967">
      <w:pPr>
        <w:pStyle w:val="2"/>
      </w:pPr>
      <w:r w:rsidRPr="00695967">
        <w:t>Фундаментальная шкала относительной важности</w:t>
      </w:r>
      <w:r w:rsidRPr="00695967">
        <w:rPr>
          <w:rStyle w:val="a7"/>
        </w:rPr>
        <w:footnoteReference w:id="47"/>
      </w:r>
    </w:p>
    <w:p w14:paraId="3E0354EC" w14:textId="77777777" w:rsidR="00D914CB" w:rsidRDefault="00D914CB" w:rsidP="00695967">
      <w:pPr>
        <w:ind w:firstLine="708"/>
        <w:jc w:val="both"/>
      </w:pPr>
      <w:r>
        <w:t>Числа из данной шкалы демонстрируют количественную оценку превосходства одного фактора над другим. Для менее предпочтительных факторов применяется обратная оценка, определяемая как единица, деленная на оценку превосходства предпочтительного фактора над менее предпочтительным. Например, если фактор А превосходит другой фактор Б с оценкой предпочтительности 6, то это также означает, что предпочтительность фактора Б относительно фактора А составляет 1/6.</w:t>
      </w:r>
    </w:p>
    <w:p w14:paraId="20DDAE77" w14:textId="77777777" w:rsidR="00D914CB" w:rsidRDefault="00D914CB" w:rsidP="00695967">
      <w:pPr>
        <w:ind w:firstLine="708"/>
        <w:jc w:val="both"/>
      </w:pPr>
      <w:r>
        <w:t>Семь критериев, используемых для оценки альтернатив в данной задаче, были оценены с помощью фундаментальной шкалы относительной важности, а также с учетом ранжирования, приведенного выше. Результатом оценки явилась матрица парных сравнений критериев, приведенная на рисунке ниже.</w:t>
      </w:r>
    </w:p>
    <w:p w14:paraId="737ABEB4" w14:textId="77777777" w:rsidR="00D914CB" w:rsidRDefault="00D914CB" w:rsidP="00695967">
      <w:pPr>
        <w:ind w:firstLine="708"/>
        <w:jc w:val="both"/>
      </w:pPr>
      <w:r w:rsidRPr="00D0349E">
        <w:rPr>
          <w:noProof/>
          <w:lang w:eastAsia="ru-RU"/>
        </w:rPr>
        <w:drawing>
          <wp:anchor distT="0" distB="0" distL="114300" distR="114300" simplePos="0" relativeHeight="251662336" behindDoc="1" locked="0" layoutInCell="1" allowOverlap="1" wp14:anchorId="148DBACE" wp14:editId="1C443F5D">
            <wp:simplePos x="0" y="0"/>
            <wp:positionH relativeFrom="margin">
              <wp:align>right</wp:align>
            </wp:positionH>
            <wp:positionV relativeFrom="paragraph">
              <wp:posOffset>8255</wp:posOffset>
            </wp:positionV>
            <wp:extent cx="5940425" cy="1433830"/>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2F76D" w14:textId="77777777" w:rsidR="00D914CB" w:rsidRPr="00D0349E" w:rsidRDefault="00D914CB" w:rsidP="00695967">
      <w:pPr>
        <w:jc w:val="both"/>
      </w:pPr>
    </w:p>
    <w:p w14:paraId="720AEA22" w14:textId="77777777" w:rsidR="00D914CB" w:rsidRPr="00D0349E" w:rsidRDefault="00D914CB" w:rsidP="00695967">
      <w:pPr>
        <w:jc w:val="both"/>
      </w:pPr>
    </w:p>
    <w:p w14:paraId="27C51CE1" w14:textId="77777777" w:rsidR="00D914CB" w:rsidRDefault="00D914CB" w:rsidP="00695967">
      <w:pPr>
        <w:jc w:val="both"/>
      </w:pPr>
    </w:p>
    <w:p w14:paraId="4FF1A766" w14:textId="77777777" w:rsidR="00D914CB" w:rsidRPr="00695967" w:rsidRDefault="00D914CB" w:rsidP="00695967">
      <w:pPr>
        <w:pStyle w:val="1"/>
      </w:pPr>
      <w:r w:rsidRPr="00695967">
        <w:t>Матрица парных сравнений критериев</w:t>
      </w:r>
    </w:p>
    <w:p w14:paraId="04AFCEB9" w14:textId="469B026D" w:rsidR="00D914CB" w:rsidRDefault="00D914CB" w:rsidP="00695967">
      <w:pPr>
        <w:ind w:firstLine="708"/>
        <w:jc w:val="both"/>
      </w:pPr>
      <w:r>
        <w:t xml:space="preserve">Степени предпочтения определялись совместно с менеджментом компании. Так, было определено, что критерий </w:t>
      </w:r>
      <w:r>
        <w:rPr>
          <w:lang w:val="en-US"/>
        </w:rPr>
        <w:t>F</w:t>
      </w:r>
      <w:r w:rsidRPr="00FA0F5C">
        <w:rPr>
          <w:vertAlign w:val="subscript"/>
        </w:rPr>
        <w:t>1</w:t>
      </w:r>
      <w:r w:rsidRPr="00FA0F5C">
        <w:t xml:space="preserve"> </w:t>
      </w:r>
      <w:r w:rsidRPr="00ED1305">
        <w:t>(</w:t>
      </w:r>
      <w:r>
        <w:t xml:space="preserve">стоимость) важнее критерия </w:t>
      </w:r>
      <w:r>
        <w:rPr>
          <w:lang w:val="en-US"/>
        </w:rPr>
        <w:t>F</w:t>
      </w:r>
      <w:r>
        <w:rPr>
          <w:vertAlign w:val="subscript"/>
        </w:rPr>
        <w:t>2</w:t>
      </w:r>
      <w:r>
        <w:t xml:space="preserve"> (сроки) со степень</w:t>
      </w:r>
      <w:r w:rsidR="00522BB1">
        <w:t>ю</w:t>
      </w:r>
      <w:r>
        <w:t xml:space="preserve"> предпочтения 2 (слабая степень предпочтения), что позволило присвоить элементу </w:t>
      </w:r>
      <w:r>
        <w:lastRenderedPageBreak/>
        <w:t xml:space="preserve">матрицы </w:t>
      </w:r>
      <w:r>
        <w:rPr>
          <w:rFonts w:cs="Times New Roman"/>
        </w:rPr>
        <w:t>α</w:t>
      </w:r>
      <w:r w:rsidRPr="00FA0F5C">
        <w:rPr>
          <w:vertAlign w:val="subscript"/>
        </w:rPr>
        <w:t>12</w:t>
      </w:r>
      <w:r>
        <w:t xml:space="preserve"> оценку 2. Соответственно, элементу </w:t>
      </w:r>
      <w:r>
        <w:rPr>
          <w:rFonts w:cs="Times New Roman"/>
        </w:rPr>
        <w:t>α</w:t>
      </w:r>
      <w:r>
        <w:rPr>
          <w:vertAlign w:val="subscript"/>
        </w:rPr>
        <w:t xml:space="preserve">21 </w:t>
      </w:r>
      <w:r>
        <w:t xml:space="preserve">автоматически присвоилась оценка 1/2, или 0,5. Аналогично, было определено, что критерий </w:t>
      </w:r>
      <w:r>
        <w:rPr>
          <w:lang w:val="en-US"/>
        </w:rPr>
        <w:t>F</w:t>
      </w:r>
      <w:r w:rsidRPr="00ED1305">
        <w:rPr>
          <w:vertAlign w:val="subscript"/>
        </w:rPr>
        <w:t>5</w:t>
      </w:r>
      <w:r>
        <w:t xml:space="preserve"> (необходимость в перевалке груза) более предпочтителен критерия </w:t>
      </w:r>
      <w:r>
        <w:rPr>
          <w:lang w:val="en-US"/>
        </w:rPr>
        <w:t>F</w:t>
      </w:r>
      <w:r w:rsidRPr="00ED1305">
        <w:rPr>
          <w:vertAlign w:val="subscript"/>
        </w:rPr>
        <w:t>4</w:t>
      </w:r>
      <w:r w:rsidRPr="00ED1305">
        <w:t xml:space="preserve"> (</w:t>
      </w:r>
      <w:r>
        <w:t xml:space="preserve">влияние внешних условий) со степенью предпочтения 3. Элемент </w:t>
      </w:r>
      <w:r>
        <w:rPr>
          <w:rFonts w:cs="Times New Roman"/>
        </w:rPr>
        <w:t>α</w:t>
      </w:r>
      <w:r>
        <w:rPr>
          <w:vertAlign w:val="subscript"/>
        </w:rPr>
        <w:t xml:space="preserve">54 </w:t>
      </w:r>
      <w:r>
        <w:t>получил оценку 3, а элементу</w:t>
      </w:r>
      <w:r>
        <w:rPr>
          <w:vertAlign w:val="subscript"/>
        </w:rPr>
        <w:t xml:space="preserve"> </w:t>
      </w:r>
      <w:r>
        <w:rPr>
          <w:rFonts w:cs="Times New Roman"/>
        </w:rPr>
        <w:t>α</w:t>
      </w:r>
      <w:r>
        <w:rPr>
          <w:vertAlign w:val="subscript"/>
        </w:rPr>
        <w:t xml:space="preserve">45 </w:t>
      </w:r>
      <w:r>
        <w:t>была присвоена оценка 1/3, или 0,(3). Элементы матрицы по диагонали, предполагающие сравнение одного критерия с самим собой, получили оценку равной предпочтительности – 1.</w:t>
      </w:r>
    </w:p>
    <w:p w14:paraId="679A3A70" w14:textId="77777777" w:rsidR="00D914CB" w:rsidRDefault="00D914CB" w:rsidP="00695967">
      <w:pPr>
        <w:ind w:firstLine="708"/>
        <w:jc w:val="both"/>
      </w:pPr>
      <w:r>
        <w:t xml:space="preserve">Построенная матрица позволяет вычислить вектор приоритетов, который совпадает с собственным вектором матрицы парных сравнений </w:t>
      </w:r>
      <w:r>
        <w:rPr>
          <w:lang w:val="en-US"/>
        </w:rPr>
        <w:t>A</w:t>
      </w:r>
      <w:r>
        <w:t xml:space="preserve">, отвечающим максимальному собственному значению матрицы А. Вектор приоритетов может быть определен разными способами, однако в данной работе решено было применить метод оптимизационной задачи. Его суть в том, чтобы свести задачу поиска вектора приоритетов к задаче линейного программирования. Используя надстройку анализа данных «Поиск решения» в программе </w:t>
      </w:r>
      <w:r>
        <w:rPr>
          <w:lang w:val="en-US"/>
        </w:rPr>
        <w:t>MS</w:t>
      </w:r>
      <w:r w:rsidRPr="00E05D5C">
        <w:t xml:space="preserve"> </w:t>
      </w:r>
      <w:r>
        <w:rPr>
          <w:lang w:val="en-US"/>
        </w:rPr>
        <w:t>Excel</w:t>
      </w:r>
      <w:r>
        <w:t>, рассмотрим решение данной задачи.</w:t>
      </w:r>
    </w:p>
    <w:p w14:paraId="22C0D379" w14:textId="77777777" w:rsidR="00D914CB" w:rsidRDefault="00D914CB" w:rsidP="00695967">
      <w:pPr>
        <w:ind w:firstLine="708"/>
        <w:jc w:val="both"/>
      </w:pPr>
      <w:r>
        <w:t xml:space="preserve">Итак, для решения этой задачи необходимо определить максимальное собственное значение матрицы </w:t>
      </w:r>
      <w:r>
        <w:rPr>
          <w:rFonts w:cs="Times New Roman"/>
        </w:rPr>
        <w:t>λ</w:t>
      </w:r>
      <w:r w:rsidRPr="00A72B7D">
        <w:rPr>
          <w:vertAlign w:val="subscript"/>
          <w:lang w:val="en-US"/>
        </w:rPr>
        <w:t>max</w:t>
      </w:r>
      <w:r w:rsidRPr="007F4AAB">
        <w:rPr>
          <w:vertAlign w:val="subscript"/>
        </w:rPr>
        <w:t>,</w:t>
      </w:r>
      <w:r w:rsidRPr="007F4AAB">
        <w:t xml:space="preserve"> </w:t>
      </w:r>
      <w:r>
        <w:t xml:space="preserve">или целевую функцию </w:t>
      </w:r>
      <w:r>
        <w:rPr>
          <w:lang w:val="en-US"/>
        </w:rPr>
        <w:t>L</w:t>
      </w:r>
      <w:r w:rsidRPr="002D6337">
        <w:t xml:space="preserve"> (</w:t>
      </w:r>
      <w:r>
        <w:t xml:space="preserve">ЦФ </w:t>
      </w:r>
      <w:r>
        <w:rPr>
          <w:lang w:val="en-US"/>
        </w:rPr>
        <w:t>L</w:t>
      </w:r>
      <w:r w:rsidRPr="002D6337">
        <w:t>)</w:t>
      </w:r>
      <w:r>
        <w:t xml:space="preserve">, и вектор приоритетов </w:t>
      </w:r>
      <w:r>
        <w:rPr>
          <w:lang w:val="en-US"/>
        </w:rPr>
        <w:t>f</w:t>
      </w:r>
      <w:r>
        <w:t xml:space="preserve"> = (</w:t>
      </w:r>
      <w:r>
        <w:rPr>
          <w:lang w:val="en-US"/>
        </w:rPr>
        <w:t>f</w:t>
      </w:r>
      <w:r w:rsidRPr="0038392E">
        <w:rPr>
          <w:vertAlign w:val="subscript"/>
        </w:rPr>
        <w:t>1</w:t>
      </w:r>
      <w:r w:rsidRPr="002D6337">
        <w:t xml:space="preserve">, </w:t>
      </w:r>
      <w:r>
        <w:rPr>
          <w:lang w:val="en-US"/>
        </w:rPr>
        <w:t>f</w:t>
      </w:r>
      <w:r w:rsidRPr="0038392E">
        <w:rPr>
          <w:vertAlign w:val="subscript"/>
        </w:rPr>
        <w:t>2</w:t>
      </w:r>
      <w:r w:rsidRPr="002D6337">
        <w:t xml:space="preserve">, …, </w:t>
      </w:r>
      <w:r>
        <w:rPr>
          <w:lang w:val="en-US"/>
        </w:rPr>
        <w:t>f</w:t>
      </w:r>
      <w:r w:rsidRPr="0038392E">
        <w:rPr>
          <w:vertAlign w:val="subscript"/>
        </w:rPr>
        <w:t>7</w:t>
      </w:r>
      <w:r w:rsidRPr="002D6337">
        <w:t>)</w:t>
      </w:r>
      <w:r>
        <w:t>, соответствующий этому значению. Оптимизационная задача будет выглядеть следующим образом:</w:t>
      </w:r>
    </w:p>
    <w:p w14:paraId="5A7D9B4D" w14:textId="19333FDC" w:rsidR="00D914CB" w:rsidRPr="004360BE" w:rsidRDefault="00D914CB" w:rsidP="00695967">
      <w:pPr>
        <w:tabs>
          <w:tab w:val="left" w:pos="1410"/>
        </w:tabs>
        <w:jc w:val="center"/>
      </w:pPr>
      <w:r>
        <w:rPr>
          <w:rFonts w:cs="Times New Roman"/>
          <w:noProof/>
          <w:lang w:eastAsia="ru-RU"/>
        </w:rPr>
        <mc:AlternateContent>
          <mc:Choice Requires="wps">
            <w:drawing>
              <wp:anchor distT="0" distB="0" distL="114300" distR="114300" simplePos="0" relativeHeight="251663360" behindDoc="0" locked="0" layoutInCell="1" allowOverlap="1" wp14:anchorId="013F940D" wp14:editId="5E258CE6">
                <wp:simplePos x="0" y="0"/>
                <wp:positionH relativeFrom="margin">
                  <wp:align>center</wp:align>
                </wp:positionH>
                <wp:positionV relativeFrom="paragraph">
                  <wp:posOffset>118110</wp:posOffset>
                </wp:positionV>
                <wp:extent cx="381000" cy="0"/>
                <wp:effectExtent l="0" t="76200" r="19050" b="95250"/>
                <wp:wrapNone/>
                <wp:docPr id="7" name="Прямая со стрелкой 7"/>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F6A5D5" id="_x0000_t32" coordsize="21600,21600" o:spt="32" o:oned="t" path="m,l21600,21600e" filled="f">
                <v:path arrowok="t" fillok="f" o:connecttype="none"/>
                <o:lock v:ext="edit" shapetype="t"/>
              </v:shapetype>
              <v:shape id="Прямая со стрелкой 7" o:spid="_x0000_s1026" type="#_x0000_t32" style="position:absolute;margin-left:0;margin-top:9.3pt;width:30pt;height:0;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" strokecolor="black [3213]" strokeweight=".5pt">
                <v:stroke endarrow="block" joinstyle="miter"/>
                <w10:wrap anchorx="margin"/>
              </v:shape>
            </w:pict>
          </mc:Fallback>
        </mc:AlternateContent>
      </w:r>
      <w:r>
        <w:rPr>
          <w:rFonts w:cs="Times New Roman"/>
        </w:rPr>
        <w:t>λ</w:t>
      </w:r>
      <w:r w:rsidRPr="00A72B7D">
        <w:rPr>
          <w:vertAlign w:val="subscript"/>
          <w:lang w:val="en-US"/>
        </w:rPr>
        <w:t>max</w:t>
      </w:r>
      <w:r w:rsidRPr="004360BE">
        <w:rPr>
          <w:vertAlign w:val="subscript"/>
        </w:rPr>
        <w:t xml:space="preserve"> </w:t>
      </w:r>
      <w:r>
        <w:rPr>
          <w:vertAlign w:val="subscript"/>
        </w:rPr>
        <w:t xml:space="preserve"> </w:t>
      </w:r>
      <w:r>
        <w:rPr>
          <w:vertAlign w:val="subscript"/>
        </w:rPr>
        <w:tab/>
      </w:r>
      <w:r>
        <w:rPr>
          <w:lang w:val="en-US"/>
        </w:rPr>
        <w:t>max</w:t>
      </w:r>
      <w:r w:rsidRPr="004360BE">
        <w:t>;</w:t>
      </w:r>
    </w:p>
    <w:p w14:paraId="1FBBCAB7" w14:textId="77777777" w:rsidR="00D914CB" w:rsidRPr="004360BE" w:rsidRDefault="00D914CB" w:rsidP="00695967">
      <w:pPr>
        <w:tabs>
          <w:tab w:val="left" w:pos="2070"/>
        </w:tabs>
        <w:jc w:val="center"/>
        <w:rPr>
          <w:rFonts w:cs="Times New Roman"/>
        </w:rPr>
      </w:pPr>
      <w:r>
        <w:rPr>
          <w:lang w:val="en-US"/>
        </w:rPr>
        <w:t>A</w:t>
      </w:r>
      <w:r w:rsidRPr="004360BE">
        <w:t>*</w:t>
      </w:r>
      <w:r>
        <w:rPr>
          <w:lang w:val="en-US"/>
        </w:rPr>
        <w:t>f</w:t>
      </w:r>
      <w:r w:rsidRPr="004360BE">
        <w:t xml:space="preserve"> - </w:t>
      </w:r>
      <w:r>
        <w:rPr>
          <w:rFonts w:cs="Times New Roman"/>
        </w:rPr>
        <w:t>λ</w:t>
      </w:r>
      <w:r w:rsidRPr="00600191">
        <w:rPr>
          <w:rFonts w:cs="Times New Roman"/>
          <w:vertAlign w:val="subscript"/>
          <w:lang w:val="en-US"/>
        </w:rPr>
        <w:t>max</w:t>
      </w:r>
      <w:r w:rsidRPr="004360BE">
        <w:rPr>
          <w:rFonts w:cs="Times New Roman"/>
        </w:rPr>
        <w:t>*</w:t>
      </w:r>
      <w:r>
        <w:rPr>
          <w:rFonts w:cs="Times New Roman"/>
          <w:lang w:val="en-US"/>
        </w:rPr>
        <w:t>f</w:t>
      </w:r>
      <w:r w:rsidRPr="004360BE">
        <w:rPr>
          <w:rFonts w:cs="Times New Roman"/>
        </w:rPr>
        <w:t xml:space="preserve"> = 0;</w:t>
      </w:r>
    </w:p>
    <w:p w14:paraId="025C9DFC" w14:textId="77777777" w:rsidR="00D914CB" w:rsidRPr="00FD7A39" w:rsidRDefault="00D914CB" w:rsidP="00695967">
      <w:pPr>
        <w:tabs>
          <w:tab w:val="left" w:pos="2070"/>
        </w:tabs>
        <w:jc w:val="center"/>
        <w:rPr>
          <w:rFonts w:cs="Times New Roman"/>
        </w:rPr>
      </w:pPr>
      <w:r>
        <w:rPr>
          <w:rFonts w:cs="Times New Roman"/>
          <w:lang w:val="en-US"/>
        </w:rPr>
        <w:t>f</w:t>
      </w:r>
      <w:r w:rsidRPr="00600191">
        <w:rPr>
          <w:rFonts w:cs="Times New Roman"/>
          <w:vertAlign w:val="subscript"/>
        </w:rPr>
        <w:t xml:space="preserve">1 </w:t>
      </w:r>
      <w:r w:rsidRPr="00600191">
        <w:rPr>
          <w:rFonts w:cs="Times New Roman"/>
        </w:rPr>
        <w:t>+</w:t>
      </w:r>
      <w:r w:rsidRPr="00600191">
        <w:rPr>
          <w:rFonts w:cs="Times New Roman"/>
          <w:vertAlign w:val="subscript"/>
        </w:rPr>
        <w:t xml:space="preserve"> </w:t>
      </w:r>
      <w:r>
        <w:rPr>
          <w:rFonts w:cs="Times New Roman"/>
          <w:lang w:val="en-US"/>
        </w:rPr>
        <w:t>f</w:t>
      </w:r>
      <w:r w:rsidRPr="00600191">
        <w:rPr>
          <w:rFonts w:cs="Times New Roman"/>
          <w:vertAlign w:val="subscript"/>
        </w:rPr>
        <w:t xml:space="preserve">2 </w:t>
      </w:r>
      <w:r w:rsidRPr="00600191">
        <w:rPr>
          <w:rFonts w:cs="Times New Roman"/>
        </w:rPr>
        <w:t>+</w:t>
      </w:r>
      <w:r w:rsidRPr="00FD7A39">
        <w:rPr>
          <w:rFonts w:cs="Times New Roman"/>
        </w:rPr>
        <w:t>…</w:t>
      </w:r>
      <w:r w:rsidRPr="00600191">
        <w:rPr>
          <w:rFonts w:cs="Times New Roman"/>
        </w:rPr>
        <w:t xml:space="preserve"> </w:t>
      </w:r>
      <w:r w:rsidRPr="00FD7A39">
        <w:rPr>
          <w:rFonts w:cs="Times New Roman"/>
        </w:rPr>
        <w:t>+</w:t>
      </w:r>
      <w:r>
        <w:rPr>
          <w:rFonts w:cs="Times New Roman"/>
          <w:lang w:val="en-US"/>
        </w:rPr>
        <w:t>f</w:t>
      </w:r>
      <w:r w:rsidRPr="00600191">
        <w:rPr>
          <w:rFonts w:cs="Times New Roman"/>
          <w:vertAlign w:val="subscript"/>
        </w:rPr>
        <w:t>7</w:t>
      </w:r>
      <w:r w:rsidRPr="00FD7A39">
        <w:rPr>
          <w:rFonts w:cs="Times New Roman"/>
          <w:vertAlign w:val="subscript"/>
        </w:rPr>
        <w:t xml:space="preserve"> </w:t>
      </w:r>
      <w:r w:rsidRPr="00FD7A39">
        <w:rPr>
          <w:rFonts w:cs="Times New Roman"/>
        </w:rPr>
        <w:t>= 1;</w:t>
      </w:r>
    </w:p>
    <w:p w14:paraId="5CCB6FBC" w14:textId="6187A545" w:rsidR="00480B20" w:rsidRPr="00FD7A39" w:rsidRDefault="00D914CB" w:rsidP="00695967">
      <w:pPr>
        <w:tabs>
          <w:tab w:val="left" w:pos="2070"/>
        </w:tabs>
        <w:jc w:val="center"/>
      </w:pPr>
      <w:r>
        <w:rPr>
          <w:rFonts w:cs="Times New Roman"/>
          <w:lang w:val="en-US"/>
        </w:rPr>
        <w:t>f</w:t>
      </w:r>
      <w:r>
        <w:rPr>
          <w:rFonts w:cs="Times New Roman"/>
          <w:vertAlign w:val="subscript"/>
          <w:lang w:val="en-US"/>
        </w:rPr>
        <w:t>i</w:t>
      </w:r>
      <w:r>
        <w:rPr>
          <w:rFonts w:cs="Times New Roman"/>
        </w:rPr>
        <w:t xml:space="preserve"> </w:t>
      </w:r>
      <w:r w:rsidRPr="00FD7A39">
        <w:rPr>
          <w:rFonts w:cs="Times New Roman"/>
        </w:rPr>
        <w:t xml:space="preserve">&gt;= 0, </w:t>
      </w:r>
      <w:r>
        <w:rPr>
          <w:rFonts w:cs="Times New Roman"/>
          <w:lang w:val="en-US"/>
        </w:rPr>
        <w:t>i</w:t>
      </w:r>
      <w:r w:rsidRPr="00FD7A39">
        <w:rPr>
          <w:rFonts w:cs="Times New Roman"/>
        </w:rPr>
        <w:t xml:space="preserve"> = 1, 2, … 7.</w:t>
      </w:r>
    </w:p>
    <w:p w14:paraId="6824348C" w14:textId="4776D803" w:rsidR="00480B20" w:rsidRDefault="00480B20" w:rsidP="00695967">
      <w:pPr>
        <w:tabs>
          <w:tab w:val="left" w:pos="2070"/>
        </w:tabs>
        <w:ind w:firstLine="708"/>
        <w:jc w:val="both"/>
      </w:pPr>
      <w:r w:rsidRPr="00480B20">
        <w:t>Первая строка задачи соответствует целевой функции, подразумевающей максимизацию собственного значения матрицы. Во второй строке описано матричное равенство, означающее равенство произведений матрицы на вектор приоритетов и собственного значения на вектор приоритетов. В последних двух строках заключены условия нормировки, означающие, что элементы векторов приоритетов неотрицательны и в сумме дают единицу. Все необходимые данные для решения этой задачи приведены на рисунке ниже, представляющим собой фрагмент рабочего листа MS Excel.</w:t>
      </w:r>
    </w:p>
    <w:p w14:paraId="365B1E56" w14:textId="7A34B637" w:rsidR="00480B20" w:rsidRDefault="00480B20" w:rsidP="00695967">
      <w:pPr>
        <w:tabs>
          <w:tab w:val="left" w:pos="2070"/>
        </w:tabs>
        <w:ind w:firstLine="708"/>
        <w:jc w:val="both"/>
      </w:pPr>
    </w:p>
    <w:p w14:paraId="175B6214" w14:textId="425DA648" w:rsidR="00480B20" w:rsidRDefault="00480B20" w:rsidP="00695967">
      <w:pPr>
        <w:tabs>
          <w:tab w:val="left" w:pos="2070"/>
        </w:tabs>
        <w:ind w:firstLine="708"/>
        <w:jc w:val="both"/>
      </w:pPr>
      <w:r>
        <w:rPr>
          <w:noProof/>
          <w:lang w:eastAsia="ru-RU"/>
        </w:rPr>
        <w:lastRenderedPageBreak/>
        <w:drawing>
          <wp:anchor distT="0" distB="0" distL="114300" distR="114300" simplePos="0" relativeHeight="251664384" behindDoc="1" locked="0" layoutInCell="1" allowOverlap="1" wp14:anchorId="746D8A5C" wp14:editId="2DAE84D0">
            <wp:simplePos x="0" y="0"/>
            <wp:positionH relativeFrom="margin">
              <wp:posOffset>366488</wp:posOffset>
            </wp:positionH>
            <wp:positionV relativeFrom="paragraph">
              <wp:posOffset>0</wp:posOffset>
            </wp:positionV>
            <wp:extent cx="4944176" cy="2637155"/>
            <wp:effectExtent l="0" t="0" r="8890" b="0"/>
            <wp:wrapTight wrapText="bothSides">
              <wp:wrapPolygon edited="0">
                <wp:start x="0" y="0"/>
                <wp:lineTo x="0" y="21376"/>
                <wp:lineTo x="21556" y="21376"/>
                <wp:lineTo x="2155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езымянный.png"/>
                    <pic:cNvPicPr/>
                  </pic:nvPicPr>
                  <pic:blipFill>
                    <a:blip r:embed="rId12">
                      <a:extLst>
                        <a:ext uri="{28A0092B-C50C-407E-A947-70E740481C1C}">
                          <a14:useLocalDpi xmlns:a14="http://schemas.microsoft.com/office/drawing/2010/main" val="0"/>
                        </a:ext>
                      </a:extLst>
                    </a:blip>
                    <a:stretch>
                      <a:fillRect/>
                    </a:stretch>
                  </pic:blipFill>
                  <pic:spPr>
                    <a:xfrm>
                      <a:off x="0" y="0"/>
                      <a:ext cx="4955553" cy="2643223"/>
                    </a:xfrm>
                    <a:prstGeom prst="rect">
                      <a:avLst/>
                    </a:prstGeom>
                  </pic:spPr>
                </pic:pic>
              </a:graphicData>
            </a:graphic>
            <wp14:sizeRelH relativeFrom="margin">
              <wp14:pctWidth>0</wp14:pctWidth>
            </wp14:sizeRelH>
            <wp14:sizeRelV relativeFrom="margin">
              <wp14:pctHeight>0</wp14:pctHeight>
            </wp14:sizeRelV>
          </wp:anchor>
        </w:drawing>
      </w:r>
    </w:p>
    <w:p w14:paraId="3060F14E" w14:textId="5D709053" w:rsidR="00480B20" w:rsidRDefault="00480B20" w:rsidP="00695967">
      <w:pPr>
        <w:tabs>
          <w:tab w:val="left" w:pos="2070"/>
        </w:tabs>
        <w:ind w:firstLine="708"/>
        <w:jc w:val="both"/>
      </w:pPr>
    </w:p>
    <w:p w14:paraId="24E6F20C" w14:textId="241639F8" w:rsidR="00480B20" w:rsidRDefault="00480B20" w:rsidP="00695967">
      <w:pPr>
        <w:tabs>
          <w:tab w:val="left" w:pos="2070"/>
        </w:tabs>
        <w:ind w:firstLine="708"/>
        <w:jc w:val="both"/>
      </w:pPr>
    </w:p>
    <w:p w14:paraId="090D37EC" w14:textId="32A69B16" w:rsidR="00480B20" w:rsidRDefault="00480B20" w:rsidP="00695967">
      <w:pPr>
        <w:tabs>
          <w:tab w:val="left" w:pos="2070"/>
        </w:tabs>
        <w:ind w:firstLine="708"/>
        <w:jc w:val="both"/>
      </w:pPr>
    </w:p>
    <w:p w14:paraId="3C9856B6" w14:textId="397D79CF" w:rsidR="00480B20" w:rsidRDefault="00480B20" w:rsidP="00695967">
      <w:pPr>
        <w:tabs>
          <w:tab w:val="left" w:pos="2070"/>
        </w:tabs>
        <w:ind w:firstLine="708"/>
        <w:jc w:val="both"/>
      </w:pPr>
    </w:p>
    <w:p w14:paraId="1DB6C2F5" w14:textId="00E9CC83" w:rsidR="00480B20" w:rsidRDefault="00480B20" w:rsidP="00695967">
      <w:pPr>
        <w:tabs>
          <w:tab w:val="left" w:pos="2070"/>
        </w:tabs>
        <w:ind w:firstLine="708"/>
        <w:jc w:val="both"/>
      </w:pPr>
    </w:p>
    <w:p w14:paraId="21ACBA02" w14:textId="0BCE08FB" w:rsidR="00480B20" w:rsidRDefault="00480B20" w:rsidP="00695967">
      <w:pPr>
        <w:tabs>
          <w:tab w:val="left" w:pos="2070"/>
        </w:tabs>
        <w:ind w:firstLine="708"/>
        <w:jc w:val="both"/>
      </w:pPr>
    </w:p>
    <w:p w14:paraId="29B11705" w14:textId="77777777" w:rsidR="00D914CB" w:rsidRPr="00695967" w:rsidRDefault="00D914CB"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w:t>
      </w:r>
    </w:p>
    <w:p w14:paraId="09CCEC44" w14:textId="77777777" w:rsidR="00D914CB" w:rsidRDefault="00D914CB" w:rsidP="00695967">
      <w:pPr>
        <w:ind w:firstLine="708"/>
        <w:jc w:val="both"/>
      </w:pPr>
      <w:r>
        <w:t xml:space="preserve">В верхней части листа на рисунке выше содержатся исходные значения матрицы парных сравнений критериев. Желтой заливкой выделена матрица </w:t>
      </w:r>
      <w:r>
        <w:rPr>
          <w:lang w:val="en-US"/>
        </w:rPr>
        <w:t>A</w:t>
      </w:r>
      <w:r w:rsidRPr="006251FC">
        <w:t>-</w:t>
      </w:r>
      <w:r>
        <w:rPr>
          <w:rFonts w:cs="Times New Roman"/>
          <w:lang w:val="en-US"/>
        </w:rPr>
        <w:t>λ</w:t>
      </w:r>
      <w:r w:rsidRPr="006251FC">
        <w:t>*</w:t>
      </w:r>
      <w:r>
        <w:rPr>
          <w:lang w:val="en-US"/>
        </w:rPr>
        <w:t>E</w:t>
      </w:r>
      <w:r>
        <w:t>, необходимая для записи матричного равенства A*f - λ</w:t>
      </w:r>
      <w:r w:rsidRPr="00E96BD9">
        <w:rPr>
          <w:vertAlign w:val="subscript"/>
        </w:rPr>
        <w:t>max</w:t>
      </w:r>
      <w:r>
        <w:t>*f = 0</w:t>
      </w:r>
      <w:r w:rsidRPr="006251FC">
        <w:t xml:space="preserve"> (</w:t>
      </w:r>
      <w:r>
        <w:rPr>
          <w:lang w:val="en-US"/>
        </w:rPr>
        <w:t>E</w:t>
      </w:r>
      <w:r w:rsidRPr="006251FC">
        <w:t xml:space="preserve"> </w:t>
      </w:r>
      <w:r>
        <w:t>здесь выполняет роль единичной диагональной матрицы). Красным контуром выделены ячейки</w:t>
      </w:r>
      <w:r w:rsidRPr="005B350B">
        <w:t xml:space="preserve"> (</w:t>
      </w:r>
      <w:r>
        <w:rPr>
          <w:lang w:val="en-US"/>
        </w:rPr>
        <w:t>J</w:t>
      </w:r>
      <w:r w:rsidRPr="005B350B">
        <w:t>14:</w:t>
      </w:r>
      <w:r>
        <w:rPr>
          <w:lang w:val="en-US"/>
        </w:rPr>
        <w:t>J</w:t>
      </w:r>
      <w:r w:rsidRPr="005B350B">
        <w:t>20)</w:t>
      </w:r>
      <w:r>
        <w:t>, зарезервированные под искомый вектор приоритетов. Само же матричное равенство занесено в ячейки с черным жирным контуром</w:t>
      </w:r>
      <w:r w:rsidRPr="005B350B">
        <w:t xml:space="preserve"> (</w:t>
      </w:r>
      <w:r>
        <w:rPr>
          <w:lang w:val="en-US"/>
        </w:rPr>
        <w:t>K</w:t>
      </w:r>
      <w:r w:rsidRPr="005B350B">
        <w:t>14:</w:t>
      </w:r>
      <w:r>
        <w:rPr>
          <w:lang w:val="en-US"/>
        </w:rPr>
        <w:t>K</w:t>
      </w:r>
      <w:r w:rsidRPr="005B350B">
        <w:t>20)</w:t>
      </w:r>
      <w:r>
        <w:t xml:space="preserve">, полученное посредством операции матричного умножения (перемножены матрица </w:t>
      </w:r>
      <w:r>
        <w:rPr>
          <w:lang w:val="en-US"/>
        </w:rPr>
        <w:t>A</w:t>
      </w:r>
      <w:r w:rsidRPr="006251FC">
        <w:t>-</w:t>
      </w:r>
      <w:r>
        <w:rPr>
          <w:rFonts w:cs="Times New Roman"/>
          <w:lang w:val="en-US"/>
        </w:rPr>
        <w:t>λ</w:t>
      </w:r>
      <w:r w:rsidRPr="006251FC">
        <w:t>*</w:t>
      </w:r>
      <w:r>
        <w:rPr>
          <w:lang w:val="en-US"/>
        </w:rPr>
        <w:t>E</w:t>
      </w:r>
      <w:r>
        <w:t xml:space="preserve"> и матрица векторов приоритетов </w:t>
      </w:r>
      <w:r>
        <w:rPr>
          <w:lang w:val="en-US"/>
        </w:rPr>
        <w:t>f</w:t>
      </w:r>
      <w:r w:rsidRPr="006B2DA8">
        <w:t xml:space="preserve"> = (</w:t>
      </w:r>
      <w:r>
        <w:rPr>
          <w:lang w:val="en-US"/>
        </w:rPr>
        <w:t>f</w:t>
      </w:r>
      <w:r w:rsidRPr="006B2DA8">
        <w:rPr>
          <w:vertAlign w:val="subscript"/>
        </w:rPr>
        <w:t>1</w:t>
      </w:r>
      <w:r w:rsidRPr="006B2DA8">
        <w:t>,</w:t>
      </w:r>
      <w:r w:rsidRPr="005B350B">
        <w:t xml:space="preserve"> </w:t>
      </w:r>
      <w:r>
        <w:rPr>
          <w:lang w:val="en-US"/>
        </w:rPr>
        <w:t>f</w:t>
      </w:r>
      <w:r w:rsidRPr="006B2DA8">
        <w:rPr>
          <w:vertAlign w:val="subscript"/>
        </w:rPr>
        <w:t>2</w:t>
      </w:r>
      <w:r w:rsidRPr="006B2DA8">
        <w:t>,</w:t>
      </w:r>
      <w:r w:rsidRPr="005B350B">
        <w:t xml:space="preserve"> </w:t>
      </w:r>
      <w:r>
        <w:rPr>
          <w:lang w:val="en-US"/>
        </w:rPr>
        <w:t>f</w:t>
      </w:r>
      <w:r w:rsidRPr="006B2DA8">
        <w:rPr>
          <w:vertAlign w:val="subscript"/>
        </w:rPr>
        <w:t>3</w:t>
      </w:r>
      <w:r w:rsidRPr="006B2DA8">
        <w:t>,</w:t>
      </w:r>
      <w:r w:rsidRPr="005B350B">
        <w:t xml:space="preserve"> </w:t>
      </w:r>
      <w:r>
        <w:rPr>
          <w:lang w:val="en-US"/>
        </w:rPr>
        <w:t>f</w:t>
      </w:r>
      <w:r w:rsidRPr="006B2DA8">
        <w:rPr>
          <w:vertAlign w:val="subscript"/>
        </w:rPr>
        <w:t>4</w:t>
      </w:r>
      <w:r w:rsidRPr="006B2DA8">
        <w:t>,</w:t>
      </w:r>
      <w:r w:rsidRPr="005B350B">
        <w:t xml:space="preserve"> </w:t>
      </w:r>
      <w:r>
        <w:rPr>
          <w:lang w:val="en-US"/>
        </w:rPr>
        <w:t>f</w:t>
      </w:r>
      <w:r w:rsidRPr="006B2DA8">
        <w:rPr>
          <w:vertAlign w:val="subscript"/>
        </w:rPr>
        <w:t>5</w:t>
      </w:r>
      <w:r w:rsidRPr="006B2DA8">
        <w:t>,</w:t>
      </w:r>
      <w:r w:rsidRPr="005B350B">
        <w:t xml:space="preserve"> </w:t>
      </w:r>
      <w:r>
        <w:rPr>
          <w:lang w:val="en-US"/>
        </w:rPr>
        <w:t>f</w:t>
      </w:r>
      <w:r w:rsidRPr="006B2DA8">
        <w:rPr>
          <w:vertAlign w:val="subscript"/>
        </w:rPr>
        <w:t>6</w:t>
      </w:r>
      <w:r w:rsidRPr="006B2DA8">
        <w:t>,</w:t>
      </w:r>
      <w:r w:rsidRPr="005B350B">
        <w:t xml:space="preserve"> </w:t>
      </w:r>
      <w:r>
        <w:rPr>
          <w:lang w:val="en-US"/>
        </w:rPr>
        <w:t>f</w:t>
      </w:r>
      <w:r w:rsidRPr="006B2DA8">
        <w:rPr>
          <w:vertAlign w:val="subscript"/>
        </w:rPr>
        <w:t>7</w:t>
      </w:r>
      <w:r w:rsidRPr="006B2DA8">
        <w:t>)).</w:t>
      </w:r>
      <w:r w:rsidRPr="00E96BD9">
        <w:t xml:space="preserve"> </w:t>
      </w:r>
      <w:r>
        <w:t xml:space="preserve">Результатом умножения матриц должны явиться нули, вынесенные справа от ячеек с умножением. Под столбцом с умножением матриц </w:t>
      </w:r>
      <w:r w:rsidRPr="005B350B">
        <w:t>(</w:t>
      </w:r>
      <w:r>
        <w:t xml:space="preserve">ячейка </w:t>
      </w:r>
      <w:r>
        <w:rPr>
          <w:lang w:val="en-US"/>
        </w:rPr>
        <w:t>K</w:t>
      </w:r>
      <w:r w:rsidRPr="005B350B">
        <w:t xml:space="preserve">23) </w:t>
      </w:r>
      <w:r>
        <w:t>отражена целевая функция - λ</w:t>
      </w:r>
      <w:r w:rsidRPr="00E96BD9">
        <w:rPr>
          <w:vertAlign w:val="subscript"/>
        </w:rPr>
        <w:t>max</w:t>
      </w:r>
      <w:r>
        <w:t xml:space="preserve">, обозначающая максимальное собственное значение матрицы. Единица внизу справа обозначает сумму всех элементов вектора приоритетов. Слева внизу вынесена целевая функция </w:t>
      </w:r>
      <w:r w:rsidRPr="005B350B">
        <w:t>(</w:t>
      </w:r>
      <w:r>
        <w:t xml:space="preserve">ячейка </w:t>
      </w:r>
      <w:r>
        <w:rPr>
          <w:lang w:val="en-US"/>
        </w:rPr>
        <w:t>C</w:t>
      </w:r>
      <w:r w:rsidRPr="005B350B">
        <w:t xml:space="preserve">23) </w:t>
      </w:r>
      <w:r>
        <w:t>и отношение согласованности (ОС) матрицы</w:t>
      </w:r>
      <w:r w:rsidRPr="005B350B">
        <w:t xml:space="preserve"> (</w:t>
      </w:r>
      <w:r>
        <w:t xml:space="preserve">ячейка </w:t>
      </w:r>
      <w:r>
        <w:rPr>
          <w:lang w:val="en-US"/>
        </w:rPr>
        <w:t>C</w:t>
      </w:r>
      <w:r w:rsidRPr="005B350B">
        <w:t>24)</w:t>
      </w:r>
      <w:r>
        <w:t>, которое служит проверкой того, что исходная матрица построена без ошибок. Значение ОС</w:t>
      </w:r>
      <w:r>
        <w:rPr>
          <w:rStyle w:val="a7"/>
        </w:rPr>
        <w:footnoteReference w:id="48"/>
      </w:r>
      <w:r>
        <w:t xml:space="preserve"> меньшее или равное 0,1 говорит о том, что матрица согласованна и построена верно.</w:t>
      </w:r>
    </w:p>
    <w:p w14:paraId="1590B131" w14:textId="77777777" w:rsidR="00D914CB" w:rsidRDefault="00D914CB" w:rsidP="00695967">
      <w:pPr>
        <w:tabs>
          <w:tab w:val="left" w:pos="2070"/>
        </w:tabs>
        <w:ind w:firstLine="708"/>
        <w:jc w:val="both"/>
      </w:pPr>
      <w:r>
        <w:rPr>
          <w:noProof/>
          <w:lang w:eastAsia="ru-RU"/>
        </w:rPr>
        <w:lastRenderedPageBreak/>
        <w:drawing>
          <wp:anchor distT="0" distB="0" distL="114300" distR="114300" simplePos="0" relativeHeight="251665408" behindDoc="0" locked="0" layoutInCell="1" allowOverlap="1" wp14:anchorId="2B6E3853" wp14:editId="3E7388BE">
            <wp:simplePos x="0" y="0"/>
            <wp:positionH relativeFrom="page">
              <wp:posOffset>1752600</wp:posOffset>
            </wp:positionH>
            <wp:positionV relativeFrom="paragraph">
              <wp:posOffset>812165</wp:posOffset>
            </wp:positionV>
            <wp:extent cx="4552950" cy="4429125"/>
            <wp:effectExtent l="0" t="0" r="0" b="9525"/>
            <wp:wrapTopAndBottom/>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52950" cy="44291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14:anchorId="7151AA87" wp14:editId="6507DE26">
            <wp:simplePos x="0" y="0"/>
            <wp:positionH relativeFrom="page">
              <wp:posOffset>1752600</wp:posOffset>
            </wp:positionH>
            <wp:positionV relativeFrom="paragraph">
              <wp:posOffset>812165</wp:posOffset>
            </wp:positionV>
            <wp:extent cx="4552950" cy="4429125"/>
            <wp:effectExtent l="0" t="0" r="0"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52950" cy="4429125"/>
                    </a:xfrm>
                    <a:prstGeom prst="rect">
                      <a:avLst/>
                    </a:prstGeom>
                  </pic:spPr>
                </pic:pic>
              </a:graphicData>
            </a:graphic>
            <wp14:sizeRelH relativeFrom="page">
              <wp14:pctWidth>0</wp14:pctWidth>
            </wp14:sizeRelH>
            <wp14:sizeRelV relativeFrom="page">
              <wp14:pctHeight>0</wp14:pctHeight>
            </wp14:sizeRelV>
          </wp:anchor>
        </w:drawing>
      </w:r>
      <w:r>
        <w:t xml:space="preserve">Все данные оформленной выше задачи использовались для ее последующего решения с помощью надстройки </w:t>
      </w:r>
      <w:r>
        <w:rPr>
          <w:lang w:val="en-US"/>
        </w:rPr>
        <w:t>MS</w:t>
      </w:r>
      <w:r w:rsidRPr="003C30CE">
        <w:t xml:space="preserve"> </w:t>
      </w:r>
      <w:r>
        <w:rPr>
          <w:lang w:val="en-US"/>
        </w:rPr>
        <w:t>Excel</w:t>
      </w:r>
      <w:r w:rsidRPr="003C30CE">
        <w:t xml:space="preserve"> </w:t>
      </w:r>
      <w:r>
        <w:t>«Поиск решения»</w:t>
      </w:r>
      <w:r>
        <w:rPr>
          <w:noProof/>
          <w:lang w:eastAsia="ru-RU"/>
        </w:rPr>
        <w:drawing>
          <wp:anchor distT="0" distB="0" distL="114300" distR="114300" simplePos="0" relativeHeight="251667456" behindDoc="0" locked="0" layoutInCell="1" allowOverlap="1" wp14:anchorId="79E2413A" wp14:editId="77ED3DB6">
            <wp:simplePos x="0" y="0"/>
            <wp:positionH relativeFrom="page">
              <wp:posOffset>1752600</wp:posOffset>
            </wp:positionH>
            <wp:positionV relativeFrom="paragraph">
              <wp:posOffset>812165</wp:posOffset>
            </wp:positionV>
            <wp:extent cx="4552950" cy="442912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52950" cy="4429125"/>
                    </a:xfrm>
                    <a:prstGeom prst="rect">
                      <a:avLst/>
                    </a:prstGeom>
                  </pic:spPr>
                </pic:pic>
              </a:graphicData>
            </a:graphic>
            <wp14:sizeRelH relativeFrom="page">
              <wp14:pctWidth>0</wp14:pctWidth>
            </wp14:sizeRelH>
            <wp14:sizeRelV relativeFrom="page">
              <wp14:pctHeight>0</wp14:pctHeight>
            </wp14:sizeRelV>
          </wp:anchor>
        </w:drawing>
      </w:r>
      <w:r>
        <w:t>, параметры которой представлены на рисунке ниже:</w:t>
      </w:r>
    </w:p>
    <w:p w14:paraId="6AEA5906" w14:textId="77777777" w:rsidR="00D914CB" w:rsidRDefault="00D914CB" w:rsidP="00695967">
      <w:pPr>
        <w:pStyle w:val="1"/>
        <w:numPr>
          <w:ilvl w:val="0"/>
          <w:numId w:val="0"/>
        </w:numPr>
        <w:ind w:left="357"/>
        <w:jc w:val="both"/>
      </w:pPr>
      <w:r>
        <w:tab/>
      </w:r>
    </w:p>
    <w:p w14:paraId="3B662C2C" w14:textId="77777777" w:rsidR="00D914CB" w:rsidRPr="00695967" w:rsidRDefault="00D914CB" w:rsidP="00695967">
      <w:pPr>
        <w:pStyle w:val="1"/>
      </w:pPr>
      <w:r w:rsidRPr="00695967">
        <w:t>Окно «Поиска решения» MS Excel</w:t>
      </w:r>
    </w:p>
    <w:p w14:paraId="59B96A86" w14:textId="77777777" w:rsidR="00D914CB" w:rsidRDefault="00D914CB" w:rsidP="00695967">
      <w:pPr>
        <w:ind w:firstLine="708"/>
        <w:jc w:val="both"/>
      </w:pPr>
      <w:r>
        <w:t xml:space="preserve">Результатом поиска решения явились вектор приоритетов (ячейки </w:t>
      </w:r>
      <w:r w:rsidRPr="00C4467E">
        <w:t>J14:J20</w:t>
      </w:r>
      <w:r>
        <w:t xml:space="preserve"> на рисунке), а также максимальное собственное значение матрицы (</w:t>
      </w:r>
      <w:r w:rsidRPr="00C4467E">
        <w:t>ячейка C23</w:t>
      </w:r>
      <w:r>
        <w:t xml:space="preserve">), которое позволило сделать вывод о согласованности матрицы (ячейка </w:t>
      </w:r>
      <w:r>
        <w:rPr>
          <w:lang w:val="en-US"/>
        </w:rPr>
        <w:t>C</w:t>
      </w:r>
      <w:r w:rsidRPr="00C4467E">
        <w:t>24)</w:t>
      </w:r>
      <w:r>
        <w:t>.</w:t>
      </w:r>
    </w:p>
    <w:p w14:paraId="39388F04" w14:textId="7BEC3AF8" w:rsidR="00D914CB" w:rsidRDefault="00D914CB" w:rsidP="00695967">
      <w:pPr>
        <w:ind w:firstLine="708"/>
        <w:jc w:val="both"/>
      </w:pPr>
      <w:r>
        <w:t xml:space="preserve">Стоит сказать, что аналогичный принцип применялся и далее при решении задачи. Подобным образом строились матрицы парных сравнений альтернатив с точки зрения каждого из семи критериев. Далее, эти матрицы использовались для нахождения вектора приоритетов – также с помощью с помощью надстройки </w:t>
      </w:r>
      <w:r>
        <w:rPr>
          <w:lang w:val="en-US"/>
        </w:rPr>
        <w:t>MS</w:t>
      </w:r>
      <w:r w:rsidRPr="003C30CE">
        <w:t xml:space="preserve"> </w:t>
      </w:r>
      <w:r>
        <w:rPr>
          <w:lang w:val="en-US"/>
        </w:rPr>
        <w:t>Excel</w:t>
      </w:r>
      <w:r w:rsidRPr="003C30CE">
        <w:t xml:space="preserve"> </w:t>
      </w:r>
      <w:r>
        <w:t>«Поиск решения». Все матрицы и р</w:t>
      </w:r>
      <w:r w:rsidR="009F5FAF">
        <w:t>асчеты представлены в Приложении №4</w:t>
      </w:r>
      <w:r>
        <w:t xml:space="preserve">. Конечным шагом, завершающим все эти операции и метод анализа иерархий в целом, явилось нахождение величины глобального приоритета по каждой из альтернатив. Максимальное значение этой величины </w:t>
      </w:r>
      <w:r>
        <w:lastRenderedPageBreak/>
        <w:t>и указывает на наилучшую альтернативу. На рисунке ниже представлен результат метода анализа иерархий.</w:t>
      </w:r>
    </w:p>
    <w:p w14:paraId="49D35B5A" w14:textId="7E157497" w:rsidR="00D914CB" w:rsidRDefault="00480B20" w:rsidP="00695967">
      <w:pPr>
        <w:ind w:firstLine="708"/>
        <w:jc w:val="both"/>
      </w:pPr>
      <w:r>
        <w:rPr>
          <w:noProof/>
          <w:lang w:eastAsia="ru-RU"/>
        </w:rPr>
        <w:drawing>
          <wp:anchor distT="0" distB="0" distL="114300" distR="114300" simplePos="0" relativeHeight="251668480" behindDoc="0" locked="0" layoutInCell="1" allowOverlap="1" wp14:anchorId="636561D5" wp14:editId="5AE45F24">
            <wp:simplePos x="0" y="0"/>
            <wp:positionH relativeFrom="margin">
              <wp:posOffset>-377190</wp:posOffset>
            </wp:positionH>
            <wp:positionV relativeFrom="paragraph">
              <wp:posOffset>3175</wp:posOffset>
            </wp:positionV>
            <wp:extent cx="6460490" cy="2143125"/>
            <wp:effectExtent l="0" t="0" r="0" b="9525"/>
            <wp:wrapTopAndBottom/>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Безымянный2.png"/>
                    <pic:cNvPicPr/>
                  </pic:nvPicPr>
                  <pic:blipFill>
                    <a:blip r:embed="rId14">
                      <a:extLst>
                        <a:ext uri="{28A0092B-C50C-407E-A947-70E740481C1C}">
                          <a14:useLocalDpi xmlns:a14="http://schemas.microsoft.com/office/drawing/2010/main" val="0"/>
                        </a:ext>
                      </a:extLst>
                    </a:blip>
                    <a:stretch>
                      <a:fillRect/>
                    </a:stretch>
                  </pic:blipFill>
                  <pic:spPr>
                    <a:xfrm>
                      <a:off x="0" y="0"/>
                      <a:ext cx="6460490" cy="2143125"/>
                    </a:xfrm>
                    <a:prstGeom prst="rect">
                      <a:avLst/>
                    </a:prstGeom>
                  </pic:spPr>
                </pic:pic>
              </a:graphicData>
            </a:graphic>
            <wp14:sizeRelH relativeFrom="margin">
              <wp14:pctWidth>0</wp14:pctWidth>
            </wp14:sizeRelH>
            <wp14:sizeRelV relativeFrom="margin">
              <wp14:pctHeight>0</wp14:pctHeight>
            </wp14:sizeRelV>
          </wp:anchor>
        </w:drawing>
      </w:r>
    </w:p>
    <w:p w14:paraId="4C646FCD" w14:textId="0DBA460C" w:rsidR="00D914CB" w:rsidRPr="00695967" w:rsidRDefault="00D914CB" w:rsidP="00695967">
      <w:pPr>
        <w:pStyle w:val="1"/>
      </w:pPr>
      <w:r>
        <w:t xml:space="preserve"> </w:t>
      </w:r>
      <w:r>
        <w:tab/>
      </w:r>
      <w:r w:rsidRPr="00695967">
        <w:t>Вычисление глобальных приоритетов</w:t>
      </w:r>
    </w:p>
    <w:p w14:paraId="4421D8B9" w14:textId="126AA24B" w:rsidR="00D914CB" w:rsidRDefault="00D914CB" w:rsidP="00695967">
      <w:pPr>
        <w:ind w:firstLine="708"/>
        <w:jc w:val="both"/>
      </w:pPr>
      <w:r>
        <w:t xml:space="preserve">На рисунке красным контуром выделены семь векторов приоритетов альтернатив (ячейки </w:t>
      </w:r>
      <w:r>
        <w:rPr>
          <w:lang w:val="en-US"/>
        </w:rPr>
        <w:t>D</w:t>
      </w:r>
      <w:r w:rsidRPr="00DF2A4C">
        <w:t>3:</w:t>
      </w:r>
      <w:r>
        <w:rPr>
          <w:lang w:val="en-US"/>
        </w:rPr>
        <w:t>J</w:t>
      </w:r>
      <w:r w:rsidRPr="00DF2A4C">
        <w:t>7)</w:t>
      </w:r>
      <w:r>
        <w:t xml:space="preserve">, вычисленных с </w:t>
      </w:r>
      <w:r w:rsidRPr="00DF2A4C">
        <w:t>помощью надстройки MS Excel «Поиск решения»</w:t>
      </w:r>
      <w:r>
        <w:t xml:space="preserve"> способом, описанным выше. Вектор приоритетов критериев содержится в ячейках</w:t>
      </w:r>
      <w:r w:rsidRPr="00DF2A4C">
        <w:t xml:space="preserve"> </w:t>
      </w:r>
      <w:r>
        <w:rPr>
          <w:lang w:val="en-US"/>
        </w:rPr>
        <w:t>B</w:t>
      </w:r>
      <w:r w:rsidRPr="00DF2A4C">
        <w:t>3:</w:t>
      </w:r>
      <w:r>
        <w:rPr>
          <w:lang w:val="en-US"/>
        </w:rPr>
        <w:t>B</w:t>
      </w:r>
      <w:r w:rsidRPr="00DF2A4C">
        <w:t xml:space="preserve">9 </w:t>
      </w:r>
      <w:r>
        <w:t xml:space="preserve">и ячейках </w:t>
      </w:r>
      <w:r>
        <w:rPr>
          <w:lang w:val="en-US"/>
        </w:rPr>
        <w:t>D</w:t>
      </w:r>
      <w:r w:rsidRPr="00DF2A4C">
        <w:t>9:</w:t>
      </w:r>
      <w:r>
        <w:rPr>
          <w:lang w:val="en-US"/>
        </w:rPr>
        <w:t>J</w:t>
      </w:r>
      <w:r w:rsidRPr="00DF2A4C">
        <w:t xml:space="preserve">9 </w:t>
      </w:r>
      <w:r>
        <w:t>в транспонированном виде. Далее, путем операции суммы произведений строк А</w:t>
      </w:r>
      <w:r w:rsidRPr="000316E9">
        <w:rPr>
          <w:vertAlign w:val="subscript"/>
        </w:rPr>
        <w:t>1</w:t>
      </w:r>
      <w:r>
        <w:t>-А</w:t>
      </w:r>
      <w:r w:rsidRPr="000316E9">
        <w:rPr>
          <w:vertAlign w:val="subscript"/>
        </w:rPr>
        <w:t>5</w:t>
      </w:r>
      <w:r>
        <w:t xml:space="preserve"> и строки с транспонированным вектором приоритетов критериев, были получены глобальные приоритеты по каждой из пяти альтернатив. Как видно из рисунка, альтернатива А</w:t>
      </w:r>
      <w:r w:rsidRPr="000316E9">
        <w:rPr>
          <w:vertAlign w:val="subscript"/>
        </w:rPr>
        <w:t>3</w:t>
      </w:r>
      <w:r>
        <w:t xml:space="preserve"> оказалась альтернативой с максимальным глобальным приоритетом. Можно утверждать, что третья альтернатива является наилучшей по методу анализа иерархий.</w:t>
      </w:r>
    </w:p>
    <w:p w14:paraId="61841576" w14:textId="77777777" w:rsidR="00D914CB" w:rsidRDefault="00D914CB" w:rsidP="00695967">
      <w:pPr>
        <w:ind w:firstLine="708"/>
        <w:jc w:val="both"/>
      </w:pPr>
      <w:r>
        <w:t>Таким образом, метод анализа иерархий, представляющий собой мощный программный инструмент с математическим обоснованием решения многокритериальных задач, выявил лучшей третью альтернативу – перевозку с привлечением УЭО. Данная альтернатива входила в множество Парето оптимальных решений, а также оказалась лучшей и по лексикографическому методу, что в целом подтверждает эффективность выбранных методов решения задачи.</w:t>
      </w:r>
    </w:p>
    <w:p w14:paraId="23382B0F" w14:textId="724C58A9" w:rsidR="00D914CB" w:rsidRDefault="00D02C84" w:rsidP="00695967">
      <w:pPr>
        <w:pStyle w:val="20"/>
        <w:jc w:val="both"/>
      </w:pPr>
      <w:bookmarkStart w:id="37" w:name="_Toc482705777"/>
      <w:r>
        <w:t xml:space="preserve">3.5. </w:t>
      </w:r>
      <w:r w:rsidR="00D914CB">
        <w:t xml:space="preserve">Решение задачи методом свертывания </w:t>
      </w:r>
      <w:r w:rsidR="00D914CB" w:rsidRPr="006543B0">
        <w:t>нескольких критериев в один глобальный критерий</w:t>
      </w:r>
      <w:r w:rsidR="00D914CB">
        <w:t>.</w:t>
      </w:r>
      <w:bookmarkEnd w:id="37"/>
    </w:p>
    <w:p w14:paraId="3CD89419" w14:textId="77777777" w:rsidR="00D914CB" w:rsidRDefault="00D914CB" w:rsidP="00695967">
      <w:pPr>
        <w:ind w:firstLine="708"/>
        <w:jc w:val="both"/>
      </w:pPr>
      <w:r>
        <w:t xml:space="preserve">Основная идея метода свертывания критериев заключается в присвоении веса каждому критерию, оцениванию альтернатив с качественными и количественными критериями по единой шкале, обладающей условием однородности, и получении итоговой </w:t>
      </w:r>
      <w:r>
        <w:lastRenderedPageBreak/>
        <w:t>количественной оценки (глобального критерия) по каждой альтернативе. Приоритет, как и в случае с методом анализа иерархий, отдается альтернативе с максимальным значением глобального критерия.</w:t>
      </w:r>
    </w:p>
    <w:p w14:paraId="5BB65F05" w14:textId="5816757B" w:rsidR="00D914CB" w:rsidRDefault="00D914CB" w:rsidP="00695967">
      <w:pPr>
        <w:jc w:val="both"/>
      </w:pPr>
      <w:r w:rsidRPr="00DA23A9">
        <w:rPr>
          <w:noProof/>
          <w:lang w:eastAsia="ru-RU"/>
        </w:rPr>
        <w:drawing>
          <wp:anchor distT="0" distB="0" distL="114300" distR="114300" simplePos="0" relativeHeight="251669504" behindDoc="1" locked="0" layoutInCell="1" allowOverlap="1" wp14:anchorId="6256E9CE" wp14:editId="410EC36B">
            <wp:simplePos x="0" y="0"/>
            <wp:positionH relativeFrom="page">
              <wp:posOffset>581025</wp:posOffset>
            </wp:positionH>
            <wp:positionV relativeFrom="paragraph">
              <wp:posOffset>394335</wp:posOffset>
            </wp:positionV>
            <wp:extent cx="6674485" cy="1565910"/>
            <wp:effectExtent l="0" t="0" r="0" b="0"/>
            <wp:wrapTight wrapText="bothSides">
              <wp:wrapPolygon edited="0">
                <wp:start x="0" y="0"/>
                <wp:lineTo x="0" y="21285"/>
                <wp:lineTo x="21516" y="21285"/>
                <wp:lineTo x="21516" y="18394"/>
                <wp:lineTo x="21392" y="17869"/>
                <wp:lineTo x="20468" y="16818"/>
                <wp:lineTo x="21516" y="16029"/>
                <wp:lineTo x="21516" y="4993"/>
                <wp:lineTo x="21084" y="4204"/>
                <wp:lineTo x="21516" y="2628"/>
                <wp:lineTo x="2151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448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tab/>
        <w:t>На начальном этапе воспользуемся оценками альтернатив из прошлого метода:</w:t>
      </w:r>
    </w:p>
    <w:p w14:paraId="7E6817C8" w14:textId="77777777" w:rsidR="00D914CB" w:rsidRPr="00695967" w:rsidRDefault="00D914CB" w:rsidP="00695967">
      <w:pPr>
        <w:pStyle w:val="1"/>
      </w:pPr>
      <w:r w:rsidRPr="00695967">
        <w:tab/>
        <w:t>Оценка альтернатив</w:t>
      </w:r>
    </w:p>
    <w:p w14:paraId="7A65531B" w14:textId="77777777" w:rsidR="00D914CB" w:rsidRDefault="00D914CB" w:rsidP="00695967">
      <w:pPr>
        <w:ind w:firstLine="708"/>
        <w:jc w:val="both"/>
        <w:rPr>
          <w:rFonts w:cs="Times New Roman"/>
        </w:rPr>
      </w:pPr>
      <w:r>
        <w:t xml:space="preserve">В дополнение, для данного метода возьмем и проводившиеся ранее ранжирование критериев: </w:t>
      </w:r>
      <w:r>
        <w:rPr>
          <w:rFonts w:cs="Times New Roman"/>
          <w:lang w:val="en-US"/>
        </w:rPr>
        <w:t>F</w:t>
      </w:r>
      <w:r>
        <w:rPr>
          <w:rFonts w:cs="Times New Roman"/>
          <w:vertAlign w:val="subscript"/>
        </w:rPr>
        <w:t>1</w:t>
      </w:r>
      <w:r>
        <w:rPr>
          <w:rFonts w:cs="Times New Roman"/>
        </w:rPr>
        <w:t xml:space="preserve"> (стоимость)&gt;</w:t>
      </w:r>
      <w:r w:rsidRPr="00FE0D72">
        <w:rPr>
          <w:rFonts w:cs="Times New Roman"/>
        </w:rPr>
        <w:t xml:space="preserve"> </w:t>
      </w:r>
      <w:r>
        <w:rPr>
          <w:rFonts w:cs="Times New Roman"/>
          <w:lang w:val="en-US"/>
        </w:rPr>
        <w:t>F</w:t>
      </w:r>
      <w:r w:rsidRPr="00A62483">
        <w:rPr>
          <w:rFonts w:cs="Times New Roman"/>
          <w:vertAlign w:val="subscript"/>
        </w:rPr>
        <w:t>2</w:t>
      </w:r>
      <w:r>
        <w:rPr>
          <w:rFonts w:cs="Times New Roman"/>
          <w:vertAlign w:val="subscript"/>
        </w:rPr>
        <w:t xml:space="preserve"> </w:t>
      </w:r>
      <w:r>
        <w:rPr>
          <w:rFonts w:cs="Times New Roman"/>
        </w:rPr>
        <w:t>(сроки)&gt;</w:t>
      </w:r>
      <w:r w:rsidRPr="00A62483">
        <w:rPr>
          <w:rFonts w:cs="Times New Roman"/>
        </w:rPr>
        <w:t xml:space="preserve"> </w:t>
      </w:r>
      <w:r>
        <w:rPr>
          <w:rFonts w:cs="Times New Roman"/>
          <w:lang w:val="en-US"/>
        </w:rPr>
        <w:t>F</w:t>
      </w:r>
      <w:r>
        <w:rPr>
          <w:rFonts w:cs="Times New Roman"/>
          <w:vertAlign w:val="subscript"/>
        </w:rPr>
        <w:t>3</w:t>
      </w:r>
      <w:r w:rsidRPr="00FE0D72">
        <w:rPr>
          <w:rFonts w:cs="Times New Roman"/>
        </w:rPr>
        <w:t xml:space="preserve"> </w:t>
      </w:r>
      <w:r>
        <w:rPr>
          <w:rFonts w:cs="Times New Roman"/>
        </w:rPr>
        <w:t>(гарантии)&gt;</w:t>
      </w:r>
      <w:r w:rsidRPr="00FE0D72">
        <w:rPr>
          <w:rFonts w:cs="Times New Roman"/>
        </w:rPr>
        <w:t xml:space="preserve"> </w:t>
      </w:r>
      <w:r>
        <w:rPr>
          <w:rFonts w:cs="Times New Roman"/>
          <w:lang w:val="en-US"/>
        </w:rPr>
        <w:t>F</w:t>
      </w:r>
      <w:r w:rsidRPr="00A62483">
        <w:rPr>
          <w:rFonts w:cs="Times New Roman"/>
          <w:vertAlign w:val="subscript"/>
        </w:rPr>
        <w:t>5</w:t>
      </w:r>
      <w:r w:rsidRPr="00FE0D72">
        <w:rPr>
          <w:rFonts w:cs="Times New Roman"/>
          <w:vertAlign w:val="subscript"/>
        </w:rPr>
        <w:t xml:space="preserve"> </w:t>
      </w:r>
      <w:r>
        <w:rPr>
          <w:rFonts w:cs="Times New Roman"/>
          <w:vertAlign w:val="subscript"/>
        </w:rPr>
        <w:t>(</w:t>
      </w:r>
      <w:r>
        <w:rPr>
          <w:rFonts w:cs="Times New Roman"/>
        </w:rPr>
        <w:t xml:space="preserve">перевалка груза)&gt; </w:t>
      </w:r>
      <w:r>
        <w:rPr>
          <w:rFonts w:cs="Times New Roman"/>
          <w:lang w:val="en-US"/>
        </w:rPr>
        <w:t>F</w:t>
      </w:r>
      <w:r>
        <w:rPr>
          <w:rFonts w:cs="Times New Roman"/>
          <w:vertAlign w:val="subscript"/>
        </w:rPr>
        <w:t xml:space="preserve">7 </w:t>
      </w:r>
      <w:r>
        <w:rPr>
          <w:rFonts w:cs="Times New Roman"/>
        </w:rPr>
        <w:t>(инфраструктура)</w:t>
      </w:r>
      <w:r w:rsidRPr="007969C2">
        <w:rPr>
          <w:rFonts w:cs="Times New Roman"/>
        </w:rPr>
        <w:t>&gt;</w:t>
      </w:r>
      <w:r w:rsidRPr="00FE0D72">
        <w:rPr>
          <w:rFonts w:cs="Times New Roman"/>
        </w:rPr>
        <w:t xml:space="preserve"> </w:t>
      </w:r>
      <w:r>
        <w:rPr>
          <w:rFonts w:cs="Times New Roman"/>
          <w:lang w:val="en-US"/>
        </w:rPr>
        <w:t>F</w:t>
      </w:r>
      <w:r>
        <w:rPr>
          <w:rFonts w:cs="Times New Roman"/>
          <w:vertAlign w:val="subscript"/>
        </w:rPr>
        <w:t>4</w:t>
      </w:r>
      <w:r>
        <w:rPr>
          <w:rFonts w:cs="Times New Roman"/>
        </w:rPr>
        <w:t xml:space="preserve"> (внешние условия)&gt; </w:t>
      </w:r>
      <w:r>
        <w:rPr>
          <w:rFonts w:cs="Times New Roman"/>
          <w:lang w:val="en-US"/>
        </w:rPr>
        <w:t>F</w:t>
      </w:r>
      <w:r>
        <w:rPr>
          <w:rFonts w:cs="Times New Roman"/>
          <w:vertAlign w:val="subscript"/>
        </w:rPr>
        <w:t xml:space="preserve">6 </w:t>
      </w:r>
      <w:r>
        <w:rPr>
          <w:rFonts w:cs="Times New Roman"/>
        </w:rPr>
        <w:t>(окружающая среда).</w:t>
      </w:r>
    </w:p>
    <w:p w14:paraId="1C3231F7" w14:textId="77777777" w:rsidR="00D914CB" w:rsidRDefault="00D914CB" w:rsidP="00695967">
      <w:pPr>
        <w:ind w:firstLine="708"/>
        <w:jc w:val="both"/>
        <w:rPr>
          <w:rFonts w:cs="Times New Roman"/>
        </w:rPr>
      </w:pPr>
      <w:r>
        <w:rPr>
          <w:rFonts w:cs="Times New Roman"/>
        </w:rPr>
        <w:t>Следующим шагом будет переход от приведенных выше оценок альтернатив к единой однородной шкале. Это позволит избавиться от проблемы сравнения количественных и качественных критериев между собой. Фундаментальная шкала относительной важности, применявшаяся в прошлом методе, служит отличным примером однородной шкалы: она является одновременно порядковой и вербальной. Для решения задачи методом свертывания критериев возьмем за основу порядковую шкалу с оценками от одного до пяти с вербальными категориями «неприемлемо», «плохо», «удовлетворительно», «хорошо» и «отлично». Заменив оценки альтернатив из рисунка 9 на оценки с использованием введенной однородной шкалы, получим новые характеристики альтернатив задачи:</w:t>
      </w:r>
    </w:p>
    <w:p w14:paraId="4CB38DA6" w14:textId="77777777" w:rsidR="00D914CB" w:rsidRPr="00695967" w:rsidRDefault="00D914CB" w:rsidP="00695967">
      <w:pPr>
        <w:pStyle w:val="1"/>
      </w:pPr>
      <w:r w:rsidRPr="00695967">
        <w:rPr>
          <w:noProof/>
          <w:lang w:eastAsia="ru-RU"/>
        </w:rPr>
        <w:drawing>
          <wp:anchor distT="0" distB="0" distL="114300" distR="114300" simplePos="0" relativeHeight="251670528" behindDoc="0" locked="0" layoutInCell="1" allowOverlap="1" wp14:anchorId="3363106E" wp14:editId="7A7A0820">
            <wp:simplePos x="0" y="0"/>
            <wp:positionH relativeFrom="page">
              <wp:align>center</wp:align>
            </wp:positionH>
            <wp:positionV relativeFrom="paragraph">
              <wp:posOffset>0</wp:posOffset>
            </wp:positionV>
            <wp:extent cx="7359015" cy="1476375"/>
            <wp:effectExtent l="0" t="0" r="0" b="952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5901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967">
        <w:t>Оценки альтернатив по единой порядковой шкале</w:t>
      </w:r>
    </w:p>
    <w:p w14:paraId="1F4DE6A2" w14:textId="77777777" w:rsidR="00D914CB" w:rsidRDefault="00D914CB" w:rsidP="00695967">
      <w:pPr>
        <w:ind w:firstLine="708"/>
        <w:jc w:val="both"/>
      </w:pPr>
      <w:r>
        <w:rPr>
          <w:noProof/>
          <w:lang w:eastAsia="ru-RU"/>
        </w:rPr>
        <w:lastRenderedPageBreak/>
        <w:drawing>
          <wp:anchor distT="0" distB="0" distL="114300" distR="114300" simplePos="0" relativeHeight="251671552" behindDoc="1" locked="0" layoutInCell="1" allowOverlap="1" wp14:anchorId="3696AE5C" wp14:editId="4DABC747">
            <wp:simplePos x="0" y="0"/>
            <wp:positionH relativeFrom="margin">
              <wp:align>right</wp:align>
            </wp:positionH>
            <wp:positionV relativeFrom="paragraph">
              <wp:posOffset>1415415</wp:posOffset>
            </wp:positionV>
            <wp:extent cx="5940425" cy="3168650"/>
            <wp:effectExtent l="0" t="0" r="3175" b="0"/>
            <wp:wrapTight wrapText="bothSides">
              <wp:wrapPolygon edited="0">
                <wp:start x="0" y="0"/>
                <wp:lineTo x="0" y="21427"/>
                <wp:lineTo x="21542" y="21427"/>
                <wp:lineTo x="2154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езымянный.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3168650"/>
                    </a:xfrm>
                    <a:prstGeom prst="rect">
                      <a:avLst/>
                    </a:prstGeom>
                  </pic:spPr>
                </pic:pic>
              </a:graphicData>
            </a:graphic>
          </wp:anchor>
        </w:drawing>
      </w:r>
      <w:r>
        <w:t>Для определения веса каждого критерия воспользуемся методом вычисления вектора приоритетов матрицы парных сравнений критериев, используемым в методе анализа иерархий. Вычисленные веса, являющиеся результатом решения оптимизационной задачи, еще раз приведены на рисунке ниже в выделенных жирным красным контуром ячейках столбца</w:t>
      </w:r>
      <w:r w:rsidRPr="00CD325E">
        <w:t xml:space="preserve"> </w:t>
      </w:r>
      <w:r>
        <w:rPr>
          <w:lang w:val="en-US"/>
        </w:rPr>
        <w:t>f</w:t>
      </w:r>
      <w:r>
        <w:t>:</w:t>
      </w:r>
    </w:p>
    <w:p w14:paraId="0A9599B7" w14:textId="77777777" w:rsidR="00D914CB" w:rsidRPr="00695967" w:rsidRDefault="00D914CB" w:rsidP="00695967">
      <w:pPr>
        <w:pStyle w:val="1"/>
      </w:pPr>
      <w:r w:rsidRPr="00695967">
        <w:t>Вычисление веса критериев</w:t>
      </w:r>
    </w:p>
    <w:p w14:paraId="2836B230" w14:textId="77777777" w:rsidR="00D914CB" w:rsidRDefault="00D914CB" w:rsidP="00695967">
      <w:pPr>
        <w:ind w:firstLine="708"/>
        <w:jc w:val="both"/>
      </w:pPr>
      <w:r>
        <w:t>Завершающим этапом является нахождение глобальных критериев по каждой альтернативе, которые являются результатом взвешивания оценок альтернатив с использованием единой порядковой шкалы по вычисленным весам критериев. На рисунке ниже глобальный критерий для каждой альтернативы содержится в нижней строке и был рассчитан как сумма произведений столбца с оценками по альтернативам на столбец с весами критериев.</w:t>
      </w:r>
    </w:p>
    <w:p w14:paraId="555E9176" w14:textId="77777777" w:rsidR="00D914CB" w:rsidRPr="00695967" w:rsidRDefault="00D914CB" w:rsidP="00695967">
      <w:pPr>
        <w:pStyle w:val="1"/>
      </w:pPr>
      <w:r w:rsidRPr="006F29CA">
        <w:rPr>
          <w:noProof/>
          <w:lang w:eastAsia="ru-RU"/>
        </w:rPr>
        <w:drawing>
          <wp:anchor distT="0" distB="0" distL="114300" distR="114300" simplePos="0" relativeHeight="251672576" behindDoc="0" locked="0" layoutInCell="1" allowOverlap="1" wp14:anchorId="5208D00D" wp14:editId="372253B9">
            <wp:simplePos x="0" y="0"/>
            <wp:positionH relativeFrom="margin">
              <wp:posOffset>-615950</wp:posOffset>
            </wp:positionH>
            <wp:positionV relativeFrom="paragraph">
              <wp:posOffset>0</wp:posOffset>
            </wp:positionV>
            <wp:extent cx="6746958" cy="1657350"/>
            <wp:effectExtent l="0" t="0" r="0" b="952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6958" cy="1657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95967">
        <w:t>Вычисление глобальных критериев альтернатив</w:t>
      </w:r>
    </w:p>
    <w:p w14:paraId="27FF3449" w14:textId="77777777" w:rsidR="00D914CB" w:rsidRDefault="00D914CB" w:rsidP="00695967">
      <w:pPr>
        <w:ind w:firstLine="708"/>
        <w:jc w:val="both"/>
      </w:pPr>
      <w:r>
        <w:t xml:space="preserve">Альтернатива под номером 3 получила максимальную оценку глобального критерия, а значит, является наилучшей по методу свертывания критериев. Подразумевающийся под </w:t>
      </w:r>
      <w:r>
        <w:lastRenderedPageBreak/>
        <w:t>данной альтернативой способ доставки с привлечением УЭО был определен как однозначно наилучший по критериям, отмеченным организацией, в трех используемых методах, а также входил в множество Парето оптимальных решений.</w:t>
      </w:r>
    </w:p>
    <w:p w14:paraId="048594E3" w14:textId="214A6DEA" w:rsidR="00D914CB" w:rsidRDefault="00D914CB" w:rsidP="00695967">
      <w:pPr>
        <w:pStyle w:val="20"/>
        <w:jc w:val="both"/>
      </w:pPr>
      <w:bookmarkStart w:id="38" w:name="_Toc482705778"/>
      <w:r w:rsidRPr="00F57F25">
        <w:t>Выводы по главе 3. («</w:t>
      </w:r>
      <w:r w:rsidR="00F042A3">
        <w:t xml:space="preserve">Определение способа международной поставки для компании </w:t>
      </w:r>
      <w:r w:rsidR="00F042A3">
        <w:rPr>
          <w:lang w:val="en-US"/>
        </w:rPr>
        <w:t>DIY</w:t>
      </w:r>
      <w:r w:rsidR="00F042A3" w:rsidRPr="0051458C">
        <w:t xml:space="preserve"> </w:t>
      </w:r>
      <w:r w:rsidR="00F042A3">
        <w:rPr>
          <w:lang w:val="en-US"/>
        </w:rPr>
        <w:t>Group</w:t>
      </w:r>
      <w:r w:rsidRPr="00F57F25">
        <w:t>»)</w:t>
      </w:r>
      <w:bookmarkEnd w:id="38"/>
    </w:p>
    <w:p w14:paraId="13AD7D11" w14:textId="0176086F" w:rsidR="00D914CB" w:rsidRDefault="00D914CB" w:rsidP="00695967">
      <w:pPr>
        <w:ind w:firstLine="708"/>
        <w:jc w:val="both"/>
      </w:pPr>
      <w:r>
        <w:t xml:space="preserve">Результатом третьей главы явилось решение </w:t>
      </w:r>
      <w:r w:rsidR="001201A1">
        <w:t xml:space="preserve">многокритериальной </w:t>
      </w:r>
      <w:r w:rsidR="0065160C">
        <w:t>задачи</w:t>
      </w:r>
      <w:r>
        <w:t xml:space="preserve"> по </w:t>
      </w:r>
      <w:r w:rsidR="00BC3384">
        <w:t>выбору способа международной поставки</w:t>
      </w:r>
      <w:r>
        <w:t xml:space="preserve"> для компании </w:t>
      </w:r>
      <w:r>
        <w:rPr>
          <w:lang w:val="en-US"/>
        </w:rPr>
        <w:t>DIY</w:t>
      </w:r>
      <w:r w:rsidRPr="00F54533">
        <w:t xml:space="preserve"> </w:t>
      </w:r>
      <w:r>
        <w:rPr>
          <w:lang w:val="en-US"/>
        </w:rPr>
        <w:t>Group</w:t>
      </w:r>
      <w:r w:rsidRPr="00F54533">
        <w:t>.</w:t>
      </w:r>
      <w:r>
        <w:t xml:space="preserve"> В ней были подробно рассмотрены и описаны процессы решения по методу, основанному на принципе Парето, лексикографическому способу, методу анализа иерархий и методу свертывания критериев в один глобальный критерий. Так альтернатива, отмеченная номером три (</w:t>
      </w:r>
      <w:r>
        <w:rPr>
          <w:lang w:val="en-US"/>
        </w:rPr>
        <w:t>A</w:t>
      </w:r>
      <w:r w:rsidRPr="00145D93">
        <w:rPr>
          <w:vertAlign w:val="subscript"/>
        </w:rPr>
        <w:t>3</w:t>
      </w:r>
      <w:r w:rsidRPr="00145D93">
        <w:t>)</w:t>
      </w:r>
      <w:r>
        <w:t>, под которой подразумевалась перевозка груза с использованием морского и железнодорожного транспорта с применением режима внутреннего таможенного транзита, таможенным оформлением в Санкт-Петербурге с привлечением уполномоченного экономического оператора (УЭО), вошла во множество оптимальных по Парето решений, а также оказалась лучшей во всех трех оставшихся способах решения задачи.</w:t>
      </w:r>
      <w:r w:rsidR="0065160C">
        <w:t xml:space="preserve"> Данная альтернатива рекомендуется к использованию компании </w:t>
      </w:r>
      <w:r w:rsidR="0065160C">
        <w:rPr>
          <w:lang w:val="en-US"/>
        </w:rPr>
        <w:t>DIY</w:t>
      </w:r>
      <w:r w:rsidR="0065160C" w:rsidRPr="0065160C">
        <w:t xml:space="preserve"> </w:t>
      </w:r>
      <w:r w:rsidR="0065160C">
        <w:rPr>
          <w:lang w:val="en-US"/>
        </w:rPr>
        <w:t>Group</w:t>
      </w:r>
      <w:r w:rsidR="0065160C">
        <w:t>.</w:t>
      </w:r>
    </w:p>
    <w:p w14:paraId="01A3BC49" w14:textId="40FC77AA" w:rsidR="00D914CB" w:rsidRDefault="0065160C" w:rsidP="00695967">
      <w:pPr>
        <w:ind w:firstLine="708"/>
        <w:jc w:val="both"/>
      </w:pPr>
      <w:r>
        <w:t>Выбранная</w:t>
      </w:r>
      <w:r w:rsidR="00D914CB">
        <w:t xml:space="preserve"> альтернатива по результатам метода Парето доминировала первые д</w:t>
      </w:r>
      <w:r>
        <w:t xml:space="preserve">ве способа организации доставки. </w:t>
      </w:r>
      <w:r w:rsidR="00D914CB">
        <w:t xml:space="preserve">Вдобавок, остальные методы демонстрируют, что по критериям, расположенным в порядке важности, актуальном на момент решения задачи, альтернатива 3 не только является </w:t>
      </w:r>
      <w:r>
        <w:t>лучшей</w:t>
      </w:r>
      <w:r w:rsidR="00D914CB">
        <w:t xml:space="preserve">, но и значительно опережает другие варианты. Основными сильными ее сторонами является более низкая </w:t>
      </w:r>
      <w:r>
        <w:t xml:space="preserve">стоимость </w:t>
      </w:r>
      <w:r w:rsidR="00D914CB">
        <w:t xml:space="preserve">таможенных платежей для перевозимого груза наряду с лучшими гарантиями по реализации доставки в указанный срок. Работа с УЭО, действительно, предоставляет подобные бенефиции. Однако, необходимо четко понимать целесообразность организации работы с УЭО. Сама ставка на перевозку, являющаяся аналогом постоянных затрат, является одной из самых высоких. Выгода заключается в снижении переменных затрат, чью роль в данном случае выполняют таможенные платежи. Пример, основанный на реальном кейсе </w:t>
      </w:r>
      <w:r w:rsidR="00D914CB">
        <w:rPr>
          <w:lang w:val="en-US"/>
        </w:rPr>
        <w:t>DIY</w:t>
      </w:r>
      <w:r w:rsidR="00D914CB" w:rsidRPr="00D76641">
        <w:t xml:space="preserve"> </w:t>
      </w:r>
      <w:r w:rsidR="00D914CB">
        <w:rPr>
          <w:lang w:val="en-US"/>
        </w:rPr>
        <w:t>Group</w:t>
      </w:r>
      <w:r w:rsidR="00D914CB">
        <w:t xml:space="preserve">, использовавшийся в решении задачи, является стандартным. Это говорит о том, что, как правило, </w:t>
      </w:r>
      <w:r>
        <w:t>структура перевозимого компанией груза совпадает с рассмотренной в примере</w:t>
      </w:r>
      <w:r w:rsidR="00D914CB">
        <w:t>. Однако, в случае организации перевозок более мелкими партиями, доля постоянных затрат в общей стоимости возрастет, а вместе с тем, уменьшится привлекательность работы с УЭО. Именно поэтому необходимо постоянно отслеживать такие параметры, как объем перевозимой партии, а также другие факторы, являющиеся следствием изменения стратегии логистики компании.</w:t>
      </w:r>
    </w:p>
    <w:p w14:paraId="017AFE76" w14:textId="613961C8" w:rsidR="00D914CB" w:rsidRDefault="00D914CB" w:rsidP="00695967">
      <w:pPr>
        <w:ind w:firstLine="708"/>
        <w:jc w:val="both"/>
      </w:pPr>
      <w:r>
        <w:lastRenderedPageBreak/>
        <w:t xml:space="preserve">Методы решения задачи, использовавшиеся в данной работе, можно применять в качестве готовых моделей по выбору </w:t>
      </w:r>
      <w:r w:rsidR="00B81500">
        <w:t>способа</w:t>
      </w:r>
      <w:r>
        <w:t xml:space="preserve"> </w:t>
      </w:r>
      <w:r w:rsidR="00B81500">
        <w:t>п</w:t>
      </w:r>
      <w:r>
        <w:t>оставк</w:t>
      </w:r>
      <w:r w:rsidR="00B81500">
        <w:t>и</w:t>
      </w:r>
      <w:r>
        <w:t>. Однако, необходимо проверять используемые методы на предмет стратегического соответствия. Возможность адаптировать модели по текущей стратегии компании – одна из сильных их сторон. В частности, изменение приоритетов текущих критериев, появление новых, избавление от старых можно отразить в применявшихся методах. Такая гибкость позволяет использовать модели в управленческих решениях, учитывая реальную ситуацию в компании, ее положение относительно конкурентов, а также ситуацию отрасли. Все это повлияет на степень важности критериев, а значит, требует постоянного</w:t>
      </w:r>
      <w:r w:rsidR="003505B8">
        <w:t xml:space="preserve"> мониторинга и контроля. Анализ</w:t>
      </w:r>
      <w:r>
        <w:t xml:space="preserve"> внешней и внутренней среды компании – отличные инструменты для такого отслеживания, которые важно использовать на первом шаге, перед непосредственным решением задачи, что и было сделано в данной работе. </w:t>
      </w:r>
    </w:p>
    <w:p w14:paraId="6680A259" w14:textId="77777777" w:rsidR="00D914CB" w:rsidRDefault="00D914CB" w:rsidP="00695967">
      <w:pPr>
        <w:ind w:firstLine="708"/>
        <w:jc w:val="both"/>
      </w:pPr>
      <w:r>
        <w:t>Важным выводом является также и то, что применение четырех разных способов решения одной проблемы явилось эффективным: результаты оказались достаточно схожими, а также не противоречили друг другу. В будущем, использование какого-либо одного метода возможно, однако для проверки результата желательно применять все разобранные способы. Стоит добавить, что каждый из них в той или иной степени сопровождается долей субъективизма, что говорит о необходимости привлечения к решению менеджмента компании, являющегося компетентным по вопросам, связанным с предметом проблемы.</w:t>
      </w:r>
    </w:p>
    <w:p w14:paraId="6FE11F7C" w14:textId="1BA4C816" w:rsidR="00D914CB" w:rsidRDefault="00D914CB" w:rsidP="00695967">
      <w:pPr>
        <w:ind w:firstLine="708"/>
        <w:jc w:val="both"/>
      </w:pPr>
      <w:r>
        <w:t>Данные выводы завершают основную часть работы. Цель работы была достигнута путем последовательного решения основных задач, подробно описанных в выводах каждой главы. Все сведения о данных, а также некоторые шаги решения, опущенные в основной части, содержатся в П</w:t>
      </w:r>
      <w:r w:rsidR="009F5FAF">
        <w:t>риложениях</w:t>
      </w:r>
      <w:r>
        <w:t xml:space="preserve"> к настоящей работе.</w:t>
      </w:r>
    </w:p>
    <w:p w14:paraId="2A81BFE6" w14:textId="77777777" w:rsidR="00D914CB" w:rsidRPr="00663B0B" w:rsidRDefault="00D914CB" w:rsidP="00695967">
      <w:pPr>
        <w:ind w:firstLine="708"/>
        <w:jc w:val="both"/>
      </w:pPr>
    </w:p>
    <w:p w14:paraId="4EABAB1A" w14:textId="77777777" w:rsidR="00D914CB" w:rsidRDefault="00D914CB" w:rsidP="00695967">
      <w:pPr>
        <w:spacing w:after="160" w:line="259" w:lineRule="auto"/>
        <w:jc w:val="both"/>
      </w:pPr>
      <w:r>
        <w:br w:type="page"/>
      </w:r>
    </w:p>
    <w:p w14:paraId="147B27B7" w14:textId="0B0B67A0" w:rsidR="009B313A" w:rsidRDefault="00D914CB" w:rsidP="00695967">
      <w:pPr>
        <w:pStyle w:val="10"/>
        <w:rPr>
          <w:b w:val="0"/>
        </w:rPr>
      </w:pPr>
      <w:bookmarkStart w:id="39" w:name="_Toc482705779"/>
      <w:r w:rsidRPr="00D02C84">
        <w:lastRenderedPageBreak/>
        <w:t>З</w:t>
      </w:r>
      <w:r w:rsidRPr="00D02C84">
        <w:rPr>
          <w:rStyle w:val="11"/>
          <w:b/>
          <w:bCs/>
          <w:caps/>
        </w:rPr>
        <w:t>аключение</w:t>
      </w:r>
      <w:bookmarkEnd w:id="39"/>
    </w:p>
    <w:p w14:paraId="53AF4EA0" w14:textId="308F31D2" w:rsidR="009B313A" w:rsidRDefault="009B313A" w:rsidP="00695967">
      <w:pPr>
        <w:jc w:val="both"/>
      </w:pPr>
      <w:r>
        <w:tab/>
      </w:r>
      <w:r w:rsidR="00215D0E">
        <w:t xml:space="preserve">Итогом работы стало достижение цели – были разработаны рекомендации для выбора способа поставки </w:t>
      </w:r>
      <w:r w:rsidR="00215D0E">
        <w:rPr>
          <w:lang w:val="en-US"/>
        </w:rPr>
        <w:t>DIY</w:t>
      </w:r>
      <w:r w:rsidR="00215D0E" w:rsidRPr="00215D0E">
        <w:t xml:space="preserve"> </w:t>
      </w:r>
      <w:r w:rsidR="00215D0E">
        <w:rPr>
          <w:lang w:val="en-US"/>
        </w:rPr>
        <w:t>Group</w:t>
      </w:r>
      <w:r w:rsidR="00215D0E">
        <w:t xml:space="preserve">. </w:t>
      </w:r>
      <w:r w:rsidR="00086FB3">
        <w:t>К</w:t>
      </w:r>
      <w:r w:rsidR="00215D0E">
        <w:t xml:space="preserve">омпании следует в качестве способа выбрать </w:t>
      </w:r>
      <w:r>
        <w:t>альтернатив</w:t>
      </w:r>
      <w:r w:rsidR="00215D0E">
        <w:t>у</w:t>
      </w:r>
      <w:r>
        <w:t xml:space="preserve">, подразумевающая под собой перевозку комбинацией морского транспорта (на участке Нинбо – Владивосток) и железнодорожного (Владивосток – Санкт-Петербург), использование режима внутреннего таможенного транзита (с таможенным оформлением в Санкт-Петербурге) и привлечение дополнительного участника внешнеэкономической деятельности в лице уполномоченного экономического оператора (УЭО). </w:t>
      </w:r>
      <w:r w:rsidR="00314D1A">
        <w:t xml:space="preserve">Кроме того, была разработана методика для определения наиболее подходящего способа организации поставок. </w:t>
      </w:r>
      <w:r>
        <w:t xml:space="preserve">Достижение цели стало возможным благодаря последовательному выполнению задач, </w:t>
      </w:r>
      <w:r w:rsidR="003505B8">
        <w:t>сформулированных</w:t>
      </w:r>
      <w:r>
        <w:t xml:space="preserve"> в начале исследования.</w:t>
      </w:r>
    </w:p>
    <w:p w14:paraId="07684458" w14:textId="0336D76F" w:rsidR="009B313A" w:rsidRDefault="009B313A" w:rsidP="00695967">
      <w:pPr>
        <w:jc w:val="both"/>
      </w:pPr>
      <w:r>
        <w:tab/>
        <w:t>На первом шаге были проан</w:t>
      </w:r>
      <w:r w:rsidR="00E30DEB">
        <w:t>ализированы внешняя и внутренняя среда</w:t>
      </w:r>
      <w:r>
        <w:t xml:space="preserve"> компании. Жесткая конкуренция в отрасли, не ограничивающ</w:t>
      </w:r>
      <w:r w:rsidR="00E30DEB">
        <w:t>аяся лишь конкуренцией по цене</w:t>
      </w:r>
      <w:r>
        <w:t xml:space="preserve"> требует повышенного внимания к клиентам, вынуждая организации постоянно увеличивать уровень предлагаемого сервиса. Рассматривая сервис высокого качества как один из ключевых факторов успеха в отрасли, </w:t>
      </w:r>
      <w:r>
        <w:rPr>
          <w:lang w:val="en-US"/>
        </w:rPr>
        <w:t>DIY</w:t>
      </w:r>
      <w:r w:rsidRPr="008214AB">
        <w:t xml:space="preserve"> </w:t>
      </w:r>
      <w:r>
        <w:rPr>
          <w:lang w:val="en-US"/>
        </w:rPr>
        <w:t>Group</w:t>
      </w:r>
      <w:r>
        <w:t xml:space="preserve"> организовывает свою работу, тщательно контролируя продукцию поставщиков и налаживая сотрудничество с надежными партнерами по логистике.</w:t>
      </w:r>
      <w:r w:rsidR="00E30DEB">
        <w:t xml:space="preserve"> А</w:t>
      </w:r>
      <w:r>
        <w:t>льтернативы по способу организации межд</w:t>
      </w:r>
      <w:r w:rsidR="00314D1A">
        <w:t xml:space="preserve">ународных поставок нуждаются в </w:t>
      </w:r>
      <w:r>
        <w:t xml:space="preserve">комплексной </w:t>
      </w:r>
      <w:r w:rsidR="00E30DEB">
        <w:t>оценке по набору критериев</w:t>
      </w:r>
      <w:r>
        <w:t xml:space="preserve">, </w:t>
      </w:r>
      <w:r w:rsidR="00E30DEB">
        <w:t>среди которых могут быть и качественные.</w:t>
      </w:r>
    </w:p>
    <w:p w14:paraId="46128CE1" w14:textId="0689C0B4" w:rsidR="009B313A" w:rsidRDefault="009B313A" w:rsidP="00695967">
      <w:pPr>
        <w:jc w:val="both"/>
      </w:pPr>
      <w:r>
        <w:tab/>
      </w:r>
      <w:r w:rsidR="00E30DEB">
        <w:t xml:space="preserve">Критерии для оценки альтернатив по доставке продукции были выдвинуты на основании результатов анализа макроокружения </w:t>
      </w:r>
      <w:r w:rsidR="00167D5F">
        <w:t>и интервью с экспертом из компании. К</w:t>
      </w:r>
      <w:r>
        <w:t xml:space="preserve"> </w:t>
      </w:r>
      <w:r w:rsidR="00167D5F">
        <w:t xml:space="preserve">количественным </w:t>
      </w:r>
      <w:r>
        <w:t>стоимостному и временному критериям были добавлены качественные,</w:t>
      </w:r>
      <w:r w:rsidR="00167D5F">
        <w:t xml:space="preserve"> такие, </w:t>
      </w:r>
      <w:r>
        <w:t xml:space="preserve">как: наличие гарантий по осуществлению поставки в указанный срок, влияние внешних условий на доставку груза, необходимость в перевалке, удобство инфраструктуры и влияние транспорта на окружающую среду. </w:t>
      </w:r>
      <w:r w:rsidR="00167D5F">
        <w:t>Данные</w:t>
      </w:r>
      <w:r>
        <w:t xml:space="preserve"> семь критериев и </w:t>
      </w:r>
      <w:r w:rsidR="00167D5F">
        <w:t>предложенные</w:t>
      </w:r>
      <w:r>
        <w:t xml:space="preserve"> пять альтернатив позволили сформулировать </w:t>
      </w:r>
      <w:r w:rsidR="001201A1">
        <w:t>многокритериальную</w:t>
      </w:r>
      <w:r>
        <w:t xml:space="preserve"> задачу, позволяющую решить проблему организации.</w:t>
      </w:r>
    </w:p>
    <w:p w14:paraId="50B37452" w14:textId="25012123" w:rsidR="009B313A" w:rsidRDefault="009B313A" w:rsidP="00695967">
      <w:pPr>
        <w:jc w:val="both"/>
      </w:pPr>
      <w:r>
        <w:tab/>
      </w:r>
      <w:r w:rsidR="00E30DEB">
        <w:t>О</w:t>
      </w:r>
      <w:r>
        <w:t xml:space="preserve">бзор практик компаний по организации международной деятельности </w:t>
      </w:r>
      <w:r w:rsidR="008346CC">
        <w:t>помог объяснить</w:t>
      </w:r>
      <w:r>
        <w:t xml:space="preserve"> прив</w:t>
      </w:r>
      <w:r w:rsidR="005E4828">
        <w:t xml:space="preserve">лекательность китайского рынка и </w:t>
      </w:r>
      <w:r>
        <w:t>позволил выявить основные элементы логистической</w:t>
      </w:r>
      <w:r w:rsidR="005E4828">
        <w:t xml:space="preserve"> инфраструктуры Китая и России. Кроме того, имеющиеся в расположении компании способы поставок были проверены на реализуемость. О</w:t>
      </w:r>
      <w:r>
        <w:t xml:space="preserve">бзор проблем </w:t>
      </w:r>
      <w:r w:rsidR="001201A1">
        <w:t xml:space="preserve">принятия решений </w:t>
      </w:r>
      <w:r>
        <w:t xml:space="preserve">в логистике дал возможность определить </w:t>
      </w:r>
      <w:r w:rsidR="001201A1">
        <w:t xml:space="preserve">конкретный </w:t>
      </w:r>
      <w:r>
        <w:t xml:space="preserve">тип проблемы </w:t>
      </w:r>
      <w:r>
        <w:rPr>
          <w:lang w:val="en-US"/>
        </w:rPr>
        <w:t>DIY</w:t>
      </w:r>
      <w:r w:rsidRPr="00DE1513">
        <w:t xml:space="preserve"> </w:t>
      </w:r>
      <w:r>
        <w:rPr>
          <w:lang w:val="en-US"/>
        </w:rPr>
        <w:t>Group</w:t>
      </w:r>
      <w:r>
        <w:t xml:space="preserve">, а </w:t>
      </w:r>
      <w:r>
        <w:lastRenderedPageBreak/>
        <w:t xml:space="preserve">также подобрать необходимые методы ее решения. </w:t>
      </w:r>
      <w:r w:rsidR="005E4828">
        <w:t xml:space="preserve">Проблема </w:t>
      </w:r>
      <w:r>
        <w:t xml:space="preserve">относится к классу неструктурированных </w:t>
      </w:r>
      <w:r w:rsidR="000965EF">
        <w:t xml:space="preserve">многокритериальных </w:t>
      </w:r>
      <w:r>
        <w:t xml:space="preserve">проблем, а для ее решения </w:t>
      </w:r>
      <w:r w:rsidR="008346CC">
        <w:t xml:space="preserve">могут </w:t>
      </w:r>
      <w:r>
        <w:t>применя</w:t>
      </w:r>
      <w:r w:rsidR="008346CC">
        <w:t>ться</w:t>
      </w:r>
      <w:r>
        <w:t xml:space="preserve"> следующие методы: метод Парето, лексикографический метод, метод анализа иерархий и метод свертывания критериев в один глобальный критерий.</w:t>
      </w:r>
    </w:p>
    <w:p w14:paraId="0F824CCD" w14:textId="3DF52E80" w:rsidR="009B313A" w:rsidRDefault="009B313A" w:rsidP="00695967">
      <w:pPr>
        <w:ind w:firstLine="708"/>
        <w:jc w:val="both"/>
      </w:pPr>
      <w:r>
        <w:t xml:space="preserve">Финальным этапом стало непосредственное решение </w:t>
      </w:r>
      <w:r w:rsidR="000965EF">
        <w:t>многокритериальной</w:t>
      </w:r>
      <w:r>
        <w:t xml:space="preserve"> задачи, которое выявило лучшей альтернативу, описанную выше. Данный способ организации международных поставок </w:t>
      </w:r>
      <w:r w:rsidR="005E4828">
        <w:t>рекомендован компании, поскольку три из четырех метода определили его как наиболее подходящий</w:t>
      </w:r>
      <w:r>
        <w:t xml:space="preserve">. </w:t>
      </w:r>
      <w:r w:rsidR="005E4828">
        <w:t>Вместе с тем, способ вошел в число оптимальных по Парето. Непротиворечивость получившегося результата показала эффективность примененных методов.</w:t>
      </w:r>
    </w:p>
    <w:p w14:paraId="02D56FEE" w14:textId="38445354" w:rsidR="00C53FA8" w:rsidRDefault="009B313A" w:rsidP="00695967">
      <w:pPr>
        <w:jc w:val="both"/>
      </w:pPr>
      <w:r>
        <w:tab/>
      </w:r>
      <w:r w:rsidR="00485AC2">
        <w:t>Таким образом, с помощью работы удалось</w:t>
      </w:r>
      <w:r>
        <w:t xml:space="preserve"> реши</w:t>
      </w:r>
      <w:r w:rsidR="00485AC2">
        <w:t>ть</w:t>
      </w:r>
      <w:r>
        <w:t xml:space="preserve"> проблему выбора способа </w:t>
      </w:r>
      <w:r w:rsidR="00485AC2">
        <w:t>международной поставки.</w:t>
      </w:r>
      <w:r>
        <w:t xml:space="preserve"> </w:t>
      </w:r>
      <w:r w:rsidR="00485AC2">
        <w:t xml:space="preserve">Компания также </w:t>
      </w:r>
      <w:r>
        <w:t>получи</w:t>
      </w:r>
      <w:r w:rsidR="00485AC2">
        <w:t>ла рабочий способ</w:t>
      </w:r>
      <w:r>
        <w:t xml:space="preserve"> по оценке альтернатив. Область его применения не ограничивается выбором способа международной поставки, на его основании можно сравнивать и другие альтернативы по разным вопросам логистики. Однако применять методы следует с определенной осторожностью. Во-первых, необходимо привлекать к проблеме лицо, принимающее непосредс</w:t>
      </w:r>
      <w:r w:rsidR="00314D1A">
        <w:t>твенное решение. А, во-вторых, следует</w:t>
      </w:r>
      <w:r>
        <w:t xml:space="preserve"> максимально ответственно подойти к выбору критериев и оценке их относительной важности. Критерии, по которым осуществляется оценка, долж</w:t>
      </w:r>
      <w:r w:rsidR="001D0B77">
        <w:t xml:space="preserve">ны отражать стратегию компании. </w:t>
      </w:r>
      <w:r w:rsidR="00485AC2">
        <w:t>На п</w:t>
      </w:r>
      <w:r w:rsidR="001D0B77">
        <w:t>ример</w:t>
      </w:r>
      <w:r w:rsidR="00485AC2">
        <w:t>е</w:t>
      </w:r>
      <w:r w:rsidR="001D0B77">
        <w:t xml:space="preserve"> компании </w:t>
      </w:r>
      <w:r w:rsidR="001D0B77">
        <w:rPr>
          <w:lang w:val="en-US"/>
        </w:rPr>
        <w:t>DIY</w:t>
      </w:r>
      <w:r w:rsidR="001D0B77" w:rsidRPr="001D0B77">
        <w:t xml:space="preserve"> </w:t>
      </w:r>
      <w:r w:rsidR="001D0B77">
        <w:rPr>
          <w:lang w:val="en-US"/>
        </w:rPr>
        <w:t>Group</w:t>
      </w:r>
      <w:r w:rsidR="00485AC2">
        <w:t xml:space="preserve"> видно</w:t>
      </w:r>
      <w:r w:rsidR="001D0B77">
        <w:t xml:space="preserve">, </w:t>
      </w:r>
      <w:r w:rsidR="00485AC2">
        <w:t>что ее стратегия требует</w:t>
      </w:r>
      <w:r w:rsidR="001D0B77">
        <w:t xml:space="preserve"> </w:t>
      </w:r>
      <w:r w:rsidR="00485AC2">
        <w:t>наличия</w:t>
      </w:r>
      <w:r w:rsidR="001D0B77">
        <w:t xml:space="preserve"> качественных критериев для оценки альтернатив. </w:t>
      </w:r>
      <w:r w:rsidR="00485AC2">
        <w:t>Действуя аналогично</w:t>
      </w:r>
      <w:r w:rsidR="001D0B77">
        <w:t xml:space="preserve">, </w:t>
      </w:r>
      <w:r w:rsidR="00485AC2">
        <w:t>менеджмент компаний</w:t>
      </w:r>
      <w:r w:rsidR="001D0B77">
        <w:t xml:space="preserve"> буд</w:t>
      </w:r>
      <w:r w:rsidR="00485AC2">
        <w:t>е</w:t>
      </w:r>
      <w:r w:rsidR="001D0B77">
        <w:t xml:space="preserve">т </w:t>
      </w:r>
      <w:r w:rsidR="00485AC2">
        <w:t xml:space="preserve">эффективно </w:t>
      </w:r>
      <w:r w:rsidR="001D0B77">
        <w:t>принимать</w:t>
      </w:r>
      <w:r w:rsidR="000965EF">
        <w:t xml:space="preserve"> </w:t>
      </w:r>
      <w:r w:rsidR="001D0B77">
        <w:t>управленческие решения</w:t>
      </w:r>
      <w:r w:rsidR="000965EF">
        <w:t xml:space="preserve"> </w:t>
      </w:r>
      <w:r w:rsidR="001D0B77">
        <w:t xml:space="preserve">в </w:t>
      </w:r>
      <w:r>
        <w:t xml:space="preserve">области </w:t>
      </w:r>
      <w:r w:rsidR="00485AC2">
        <w:t>логистики.</w:t>
      </w:r>
      <w:r>
        <w:t xml:space="preserve"> </w:t>
      </w:r>
      <w:r w:rsidR="00485AC2">
        <w:t xml:space="preserve">Такой подход </w:t>
      </w:r>
      <w:r w:rsidR="001D0B77">
        <w:t>предоставит дополнительную ценность, улучшит</w:t>
      </w:r>
      <w:r w:rsidR="00B01BC8">
        <w:t xml:space="preserve"> уров</w:t>
      </w:r>
      <w:r w:rsidR="001D0B77">
        <w:t>ень</w:t>
      </w:r>
      <w:r w:rsidR="00B01BC8">
        <w:t xml:space="preserve"> обслуживания</w:t>
      </w:r>
      <w:r w:rsidR="003D3E7D">
        <w:t xml:space="preserve"> и конкурентно</w:t>
      </w:r>
      <w:r w:rsidR="001D0B77">
        <w:t>е положение</w:t>
      </w:r>
      <w:r>
        <w:t xml:space="preserve"> компании.</w:t>
      </w:r>
    </w:p>
    <w:p w14:paraId="49B85A99" w14:textId="77777777" w:rsidR="00C53FA8" w:rsidRDefault="00C53FA8" w:rsidP="00695967">
      <w:pPr>
        <w:spacing w:after="160" w:line="259" w:lineRule="auto"/>
        <w:jc w:val="both"/>
      </w:pPr>
      <w:r>
        <w:br w:type="page"/>
      </w:r>
    </w:p>
    <w:p w14:paraId="34402AD3" w14:textId="77777777" w:rsidR="008B4AFE" w:rsidRDefault="002D5543" w:rsidP="00695967">
      <w:pPr>
        <w:pStyle w:val="10"/>
      </w:pPr>
      <w:bookmarkStart w:id="40" w:name="_Toc482705780"/>
      <w:r>
        <w:lastRenderedPageBreak/>
        <w:t>Список использованной литературы</w:t>
      </w:r>
      <w:bookmarkEnd w:id="40"/>
    </w:p>
    <w:p w14:paraId="23EB4A87" w14:textId="77777777" w:rsidR="00CB327E" w:rsidRPr="00812027" w:rsidRDefault="00CB327E" w:rsidP="00695967">
      <w:pPr>
        <w:pStyle w:val="a4"/>
        <w:numPr>
          <w:ilvl w:val="0"/>
          <w:numId w:val="16"/>
        </w:numPr>
        <w:rPr>
          <w:lang w:val="en-US"/>
        </w:rPr>
      </w:pPr>
      <w:r w:rsidRPr="00812027">
        <w:rPr>
          <w:lang w:val="en-US"/>
        </w:rPr>
        <w:t>Collection of statistics and charts «Statistics times» [</w:t>
      </w:r>
      <w:r>
        <w:t>Электронный</w:t>
      </w:r>
      <w:r w:rsidRPr="00812027">
        <w:rPr>
          <w:lang w:val="en-US"/>
        </w:rPr>
        <w:t xml:space="preserve"> </w:t>
      </w:r>
      <w:r>
        <w:t>ресурс</w:t>
      </w:r>
      <w:r w:rsidRPr="00812027">
        <w:rPr>
          <w:lang w:val="en-US"/>
        </w:rPr>
        <w:t xml:space="preserve">] // List of Countries by Projected GDP Growth— </w:t>
      </w:r>
      <w:r>
        <w:t>Режим</w:t>
      </w:r>
      <w:r w:rsidRPr="00812027">
        <w:rPr>
          <w:lang w:val="en-US"/>
        </w:rPr>
        <w:t xml:space="preserve"> </w:t>
      </w:r>
      <w:r>
        <w:t>доступа</w:t>
      </w:r>
      <w:r w:rsidRPr="00812027">
        <w:rPr>
          <w:lang w:val="en-US"/>
        </w:rPr>
        <w:t>: http://statisticstimes.com/economy/countries-by-projected-gdp-growth.php (</w:t>
      </w:r>
      <w:r>
        <w:t>дата</w:t>
      </w:r>
      <w:r w:rsidRPr="00812027">
        <w:rPr>
          <w:lang w:val="en-US"/>
        </w:rPr>
        <w:t xml:space="preserve"> </w:t>
      </w:r>
      <w:r>
        <w:t>обращения</w:t>
      </w:r>
      <w:r w:rsidRPr="00812027">
        <w:rPr>
          <w:lang w:val="en-US"/>
        </w:rPr>
        <w:t>: 11.03.2017).</w:t>
      </w:r>
    </w:p>
    <w:p w14:paraId="1496E2BB" w14:textId="77777777" w:rsidR="00CB327E" w:rsidRPr="00812027" w:rsidRDefault="00CB327E" w:rsidP="00695967">
      <w:pPr>
        <w:pStyle w:val="a4"/>
        <w:numPr>
          <w:ilvl w:val="0"/>
          <w:numId w:val="16"/>
        </w:numPr>
        <w:rPr>
          <w:lang w:val="en-US"/>
        </w:rPr>
      </w:pPr>
      <w:r w:rsidRPr="00812027">
        <w:rPr>
          <w:lang w:val="en-US"/>
        </w:rPr>
        <w:t>Collection of statistics and charts «Statistics times» [</w:t>
      </w:r>
      <w:r>
        <w:t>Электронный</w:t>
      </w:r>
      <w:r w:rsidRPr="00812027">
        <w:rPr>
          <w:lang w:val="en-US"/>
        </w:rPr>
        <w:t xml:space="preserve"> </w:t>
      </w:r>
      <w:r>
        <w:t>ресурс</w:t>
      </w:r>
      <w:r w:rsidRPr="00812027">
        <w:rPr>
          <w:lang w:val="en-US"/>
        </w:rPr>
        <w:t xml:space="preserve">] Projected GDP Ranking (2016-2020) — </w:t>
      </w:r>
      <w:r>
        <w:t>Режим</w:t>
      </w:r>
      <w:r w:rsidRPr="00812027">
        <w:rPr>
          <w:lang w:val="en-US"/>
        </w:rPr>
        <w:t xml:space="preserve"> </w:t>
      </w:r>
      <w:r>
        <w:t>доступа</w:t>
      </w:r>
      <w:r w:rsidRPr="00812027">
        <w:rPr>
          <w:lang w:val="en-US"/>
        </w:rPr>
        <w:t>: http://statisticstimes.com/economy/projected-world-gdp-ranking.php (</w:t>
      </w:r>
      <w:r>
        <w:t>дата</w:t>
      </w:r>
      <w:r w:rsidRPr="00812027">
        <w:rPr>
          <w:lang w:val="en-US"/>
        </w:rPr>
        <w:t xml:space="preserve"> </w:t>
      </w:r>
      <w:r>
        <w:t>обращения</w:t>
      </w:r>
      <w:r w:rsidRPr="00812027">
        <w:rPr>
          <w:lang w:val="en-US"/>
        </w:rPr>
        <w:t>: 11.03.2017).</w:t>
      </w:r>
    </w:p>
    <w:p w14:paraId="7B84D08F" w14:textId="77777777" w:rsidR="00CB327E" w:rsidRDefault="00CB327E" w:rsidP="00695967">
      <w:pPr>
        <w:pStyle w:val="a4"/>
        <w:numPr>
          <w:ilvl w:val="0"/>
          <w:numId w:val="16"/>
        </w:numPr>
        <w:rPr>
          <w:lang w:val="en-US"/>
        </w:rPr>
      </w:pPr>
      <w:r w:rsidRPr="0013557F">
        <w:rPr>
          <w:lang w:val="en-US"/>
        </w:rPr>
        <w:t>Doing Business 2017 annual report [</w:t>
      </w:r>
      <w:r w:rsidRPr="0013557F">
        <w:t>Электронный</w:t>
      </w:r>
      <w:r w:rsidRPr="0013557F">
        <w:rPr>
          <w:lang w:val="en-US"/>
        </w:rPr>
        <w:t xml:space="preserve"> </w:t>
      </w:r>
      <w:r w:rsidRPr="0013557F">
        <w:t>ресурс</w:t>
      </w:r>
      <w:r w:rsidRPr="0013557F">
        <w:rPr>
          <w:lang w:val="en-US"/>
        </w:rPr>
        <w:t xml:space="preserve">] // Doing Business 2017: Equal Opportunity for All. — </w:t>
      </w:r>
      <w:r w:rsidRPr="0013557F">
        <w:t>Режим</w:t>
      </w:r>
      <w:r w:rsidRPr="0013557F">
        <w:rPr>
          <w:lang w:val="en-US"/>
        </w:rPr>
        <w:t xml:space="preserve"> </w:t>
      </w:r>
      <w:r w:rsidRPr="0013557F">
        <w:t>доступа</w:t>
      </w:r>
      <w:r w:rsidRPr="0013557F">
        <w:rPr>
          <w:lang w:val="en-US"/>
        </w:rPr>
        <w:t>: http://www.doingbusiness.org/~/media/WBG/DoingBusiness/Documents/Annual-Reports/English/DB17-Report.pdf (</w:t>
      </w:r>
      <w:r w:rsidRPr="0013557F">
        <w:t>дата</w:t>
      </w:r>
      <w:r w:rsidRPr="0013557F">
        <w:rPr>
          <w:lang w:val="en-US"/>
        </w:rPr>
        <w:t xml:space="preserve"> </w:t>
      </w:r>
      <w:r w:rsidRPr="0013557F">
        <w:t>обращения</w:t>
      </w:r>
      <w:r w:rsidRPr="0013557F">
        <w:rPr>
          <w:lang w:val="en-US"/>
        </w:rPr>
        <w:t>: 04.03.2017).</w:t>
      </w:r>
    </w:p>
    <w:p w14:paraId="3141F9BB" w14:textId="77777777" w:rsidR="00CB327E" w:rsidRPr="004D22EA" w:rsidRDefault="00CB327E" w:rsidP="00695967">
      <w:pPr>
        <w:pStyle w:val="a4"/>
        <w:numPr>
          <w:ilvl w:val="0"/>
          <w:numId w:val="16"/>
        </w:numPr>
        <w:rPr>
          <w:lang w:val="en-US"/>
        </w:rPr>
      </w:pPr>
      <w:r w:rsidRPr="004D22EA">
        <w:rPr>
          <w:lang w:val="en-US"/>
        </w:rPr>
        <w:t>News from the global Railway industry [</w:t>
      </w:r>
      <w:r>
        <w:t>Электронный</w:t>
      </w:r>
      <w:r w:rsidRPr="004D22EA">
        <w:rPr>
          <w:lang w:val="en-US"/>
        </w:rPr>
        <w:t xml:space="preserve"> </w:t>
      </w:r>
      <w:r>
        <w:t>ресурс</w:t>
      </w:r>
      <w:r w:rsidRPr="004D22EA">
        <w:rPr>
          <w:lang w:val="en-US"/>
        </w:rPr>
        <w:t xml:space="preserve">] The world’s 10 longest railway networks — </w:t>
      </w:r>
      <w:r>
        <w:t>Режим</w:t>
      </w:r>
      <w:r w:rsidRPr="004D22EA">
        <w:rPr>
          <w:lang w:val="en-US"/>
        </w:rPr>
        <w:t xml:space="preserve"> </w:t>
      </w:r>
      <w:r>
        <w:t>доступа</w:t>
      </w:r>
      <w:r w:rsidRPr="004D22EA">
        <w:rPr>
          <w:lang w:val="en-US"/>
        </w:rPr>
        <w:t>: http://www.railway-technology.com/features/featurethe-worlds-longest-railway-networks-4180878/ (</w:t>
      </w:r>
      <w:r>
        <w:t>дата</w:t>
      </w:r>
      <w:r w:rsidRPr="004D22EA">
        <w:rPr>
          <w:lang w:val="en-US"/>
        </w:rPr>
        <w:t xml:space="preserve"> </w:t>
      </w:r>
      <w:r>
        <w:t>обращения</w:t>
      </w:r>
      <w:r w:rsidRPr="004D22EA">
        <w:rPr>
          <w:lang w:val="en-US"/>
        </w:rPr>
        <w:t>: 16.03.2017).</w:t>
      </w:r>
    </w:p>
    <w:p w14:paraId="4B165778" w14:textId="77777777" w:rsidR="00CB327E" w:rsidRPr="000B34CB" w:rsidRDefault="00CB327E" w:rsidP="00695967">
      <w:pPr>
        <w:pStyle w:val="a4"/>
        <w:numPr>
          <w:ilvl w:val="0"/>
          <w:numId w:val="16"/>
        </w:numPr>
        <w:rPr>
          <w:lang w:val="en-US"/>
        </w:rPr>
      </w:pPr>
      <w:r w:rsidRPr="000B34CB">
        <w:rPr>
          <w:lang w:val="en-US"/>
        </w:rPr>
        <w:t>OECD work programme on trade and environment paper [</w:t>
      </w:r>
      <w:r>
        <w:t>Электронный</w:t>
      </w:r>
      <w:r w:rsidRPr="000B34CB">
        <w:rPr>
          <w:lang w:val="en-US"/>
        </w:rPr>
        <w:t xml:space="preserve"> </w:t>
      </w:r>
      <w:r>
        <w:t>ресурс</w:t>
      </w:r>
      <w:r w:rsidRPr="000B34CB">
        <w:rPr>
          <w:lang w:val="en-US"/>
        </w:rPr>
        <w:t xml:space="preserve">] // Organization for economic cooperation and development: The environmental effects of freight. — </w:t>
      </w:r>
      <w:r>
        <w:t>Режим</w:t>
      </w:r>
      <w:r w:rsidRPr="000B34CB">
        <w:rPr>
          <w:lang w:val="en-US"/>
        </w:rPr>
        <w:t xml:space="preserve"> </w:t>
      </w:r>
      <w:r>
        <w:t>доступа</w:t>
      </w:r>
      <w:r w:rsidRPr="000B34CB">
        <w:rPr>
          <w:lang w:val="en-US"/>
        </w:rPr>
        <w:t>: http://www.oecd.org/trade/envtrade/2386636.pdf (</w:t>
      </w:r>
      <w:r>
        <w:t>дата</w:t>
      </w:r>
      <w:r w:rsidRPr="000B34CB">
        <w:rPr>
          <w:lang w:val="en-US"/>
        </w:rPr>
        <w:t xml:space="preserve"> </w:t>
      </w:r>
      <w:r>
        <w:t>обращения</w:t>
      </w:r>
      <w:r w:rsidRPr="000B34CB">
        <w:rPr>
          <w:lang w:val="en-US"/>
        </w:rPr>
        <w:t>: 25.03.2017).</w:t>
      </w:r>
    </w:p>
    <w:p w14:paraId="33267CF2" w14:textId="77777777" w:rsidR="00CB327E" w:rsidRDefault="00CB327E" w:rsidP="00695967">
      <w:pPr>
        <w:pStyle w:val="a4"/>
        <w:numPr>
          <w:ilvl w:val="0"/>
          <w:numId w:val="16"/>
        </w:numPr>
        <w:rPr>
          <w:lang w:val="en-US"/>
        </w:rPr>
      </w:pPr>
      <w:r w:rsidRPr="00AE5E60">
        <w:rPr>
          <w:lang w:val="en-US"/>
        </w:rPr>
        <w:t>The Global Competitiveness Report 2016-17 annual report [</w:t>
      </w:r>
      <w:r>
        <w:t>Электронный</w:t>
      </w:r>
      <w:r w:rsidRPr="00AE5E60">
        <w:rPr>
          <w:lang w:val="en-US"/>
        </w:rPr>
        <w:t xml:space="preserve"> </w:t>
      </w:r>
      <w:r>
        <w:t>ресурс</w:t>
      </w:r>
      <w:r w:rsidRPr="00AE5E60">
        <w:rPr>
          <w:lang w:val="en-US"/>
        </w:rPr>
        <w:t xml:space="preserve">] // World Economic Forum. — </w:t>
      </w:r>
      <w:r>
        <w:t>Режим</w:t>
      </w:r>
      <w:r w:rsidRPr="00AE5E60">
        <w:rPr>
          <w:lang w:val="en-US"/>
        </w:rPr>
        <w:t xml:space="preserve"> </w:t>
      </w:r>
      <w:r>
        <w:t>доступа</w:t>
      </w:r>
      <w:r w:rsidRPr="00AE5E60">
        <w:rPr>
          <w:lang w:val="en-US"/>
        </w:rPr>
        <w:t>: http://www3.weforum.org/docs/GCR2016-2017/05FullReport/TheGlobalCompetitivenessReport2016-2017_FINAL.pdf (</w:t>
      </w:r>
      <w:r>
        <w:t>дата</w:t>
      </w:r>
      <w:r w:rsidRPr="00AE5E60">
        <w:rPr>
          <w:lang w:val="en-US"/>
        </w:rPr>
        <w:t xml:space="preserve"> </w:t>
      </w:r>
      <w:r>
        <w:t>обращения</w:t>
      </w:r>
      <w:r w:rsidRPr="00AE5E60">
        <w:rPr>
          <w:lang w:val="en-US"/>
        </w:rPr>
        <w:t>: 11.03.2017).</w:t>
      </w:r>
    </w:p>
    <w:p w14:paraId="66942E66" w14:textId="77777777" w:rsidR="00CB327E" w:rsidRDefault="00CB327E" w:rsidP="00695967">
      <w:pPr>
        <w:pStyle w:val="a4"/>
        <w:numPr>
          <w:ilvl w:val="0"/>
          <w:numId w:val="16"/>
        </w:numPr>
      </w:pPr>
      <w:r>
        <w:t>World Atlas [Электронный ресурс] Exports By Country — Режим доступа: http://www.worldatlas.com/articles/exports-by-country-20-largest-exporting-countries.html (дата обращения: 11.03.2017).</w:t>
      </w:r>
    </w:p>
    <w:p w14:paraId="5DC4DAC4" w14:textId="77777777" w:rsidR="00CB327E" w:rsidRPr="008A39C7" w:rsidRDefault="00CB327E" w:rsidP="00695967">
      <w:pPr>
        <w:pStyle w:val="a4"/>
        <w:numPr>
          <w:ilvl w:val="0"/>
          <w:numId w:val="16"/>
        </w:numPr>
      </w:pPr>
      <w:r w:rsidRPr="004D22EA">
        <w:rPr>
          <w:lang w:val="en-US"/>
        </w:rPr>
        <w:t>World</w:t>
      </w:r>
      <w:r w:rsidRPr="008A39C7">
        <w:t xml:space="preserve"> </w:t>
      </w:r>
      <w:r w:rsidRPr="004D22EA">
        <w:rPr>
          <w:lang w:val="en-US"/>
        </w:rPr>
        <w:t>Shipping</w:t>
      </w:r>
      <w:r w:rsidRPr="008A39C7">
        <w:t xml:space="preserve"> </w:t>
      </w:r>
      <w:r w:rsidRPr="004D22EA">
        <w:rPr>
          <w:lang w:val="en-US"/>
        </w:rPr>
        <w:t>Council</w:t>
      </w:r>
      <w:r w:rsidRPr="008A39C7">
        <w:t xml:space="preserve"> [Электронный ресурс] </w:t>
      </w:r>
      <w:r w:rsidRPr="004D22EA">
        <w:rPr>
          <w:lang w:val="en-US"/>
        </w:rPr>
        <w:t>Top</w:t>
      </w:r>
      <w:r w:rsidRPr="008A39C7">
        <w:t xml:space="preserve"> 50 </w:t>
      </w:r>
      <w:r w:rsidRPr="004D22EA">
        <w:rPr>
          <w:lang w:val="en-US"/>
        </w:rPr>
        <w:t>World</w:t>
      </w:r>
      <w:r w:rsidRPr="008A39C7">
        <w:t xml:space="preserve"> </w:t>
      </w:r>
      <w:r w:rsidRPr="004D22EA">
        <w:rPr>
          <w:lang w:val="en-US"/>
        </w:rPr>
        <w:t>Container</w:t>
      </w:r>
      <w:r w:rsidRPr="008A39C7">
        <w:t xml:space="preserve"> </w:t>
      </w:r>
      <w:r w:rsidRPr="004D22EA">
        <w:rPr>
          <w:lang w:val="en-US"/>
        </w:rPr>
        <w:t>Ports</w:t>
      </w:r>
      <w:r w:rsidRPr="008A39C7">
        <w:t xml:space="preserve">— Режим доступа: </w:t>
      </w:r>
      <w:r w:rsidRPr="004D22EA">
        <w:rPr>
          <w:lang w:val="en-US"/>
        </w:rPr>
        <w:t>http</w:t>
      </w:r>
      <w:r w:rsidRPr="008A39C7">
        <w:t>://</w:t>
      </w:r>
      <w:r w:rsidRPr="004D22EA">
        <w:rPr>
          <w:lang w:val="en-US"/>
        </w:rPr>
        <w:t>www</w:t>
      </w:r>
      <w:r w:rsidRPr="008A39C7">
        <w:t>.</w:t>
      </w:r>
      <w:r w:rsidRPr="004D22EA">
        <w:rPr>
          <w:lang w:val="en-US"/>
        </w:rPr>
        <w:t>worldshipping</w:t>
      </w:r>
      <w:r w:rsidRPr="008A39C7">
        <w:t>.</w:t>
      </w:r>
      <w:r w:rsidRPr="004D22EA">
        <w:rPr>
          <w:lang w:val="en-US"/>
        </w:rPr>
        <w:t>org</w:t>
      </w:r>
      <w:r w:rsidRPr="008A39C7">
        <w:t>/</w:t>
      </w:r>
      <w:r w:rsidRPr="004D22EA">
        <w:rPr>
          <w:lang w:val="en-US"/>
        </w:rPr>
        <w:t>about</w:t>
      </w:r>
      <w:r w:rsidRPr="008A39C7">
        <w:t>-</w:t>
      </w:r>
      <w:r w:rsidRPr="004D22EA">
        <w:rPr>
          <w:lang w:val="en-US"/>
        </w:rPr>
        <w:t>the</w:t>
      </w:r>
      <w:r w:rsidRPr="008A39C7">
        <w:t>-</w:t>
      </w:r>
      <w:r w:rsidRPr="004D22EA">
        <w:rPr>
          <w:lang w:val="en-US"/>
        </w:rPr>
        <w:t>industry</w:t>
      </w:r>
      <w:r w:rsidRPr="008A39C7">
        <w:t>/</w:t>
      </w:r>
      <w:r w:rsidRPr="004D22EA">
        <w:rPr>
          <w:lang w:val="en-US"/>
        </w:rPr>
        <w:t>global</w:t>
      </w:r>
      <w:r w:rsidRPr="008A39C7">
        <w:t>-</w:t>
      </w:r>
      <w:r w:rsidRPr="004D22EA">
        <w:rPr>
          <w:lang w:val="en-US"/>
        </w:rPr>
        <w:t>trade</w:t>
      </w:r>
      <w:r w:rsidRPr="008A39C7">
        <w:t>/</w:t>
      </w:r>
      <w:r w:rsidRPr="004D22EA">
        <w:rPr>
          <w:lang w:val="en-US"/>
        </w:rPr>
        <w:t>top</w:t>
      </w:r>
      <w:r w:rsidRPr="008A39C7">
        <w:t>-50-</w:t>
      </w:r>
      <w:r w:rsidRPr="004D22EA">
        <w:rPr>
          <w:lang w:val="en-US"/>
        </w:rPr>
        <w:t>world</w:t>
      </w:r>
      <w:r w:rsidRPr="008A39C7">
        <w:t>-</w:t>
      </w:r>
      <w:r w:rsidRPr="004D22EA">
        <w:rPr>
          <w:lang w:val="en-US"/>
        </w:rPr>
        <w:t>container</w:t>
      </w:r>
      <w:r w:rsidRPr="008A39C7">
        <w:t>-</w:t>
      </w:r>
      <w:r w:rsidRPr="004D22EA">
        <w:rPr>
          <w:lang w:val="en-US"/>
        </w:rPr>
        <w:t>ports</w:t>
      </w:r>
      <w:r w:rsidRPr="008A39C7">
        <w:t xml:space="preserve"> (дата обращения: 15.03.2017).</w:t>
      </w:r>
    </w:p>
    <w:p w14:paraId="640977A1" w14:textId="77777777" w:rsidR="00CB327E" w:rsidRDefault="00CB327E" w:rsidP="00695967">
      <w:pPr>
        <w:pStyle w:val="a4"/>
        <w:numPr>
          <w:ilvl w:val="0"/>
          <w:numId w:val="16"/>
        </w:numPr>
      </w:pPr>
      <w:r>
        <w:t>Внешнеэкономическая деятельность предприятия. / Л.Е. Стровский и др. ― М. : ЮНИТИ-ДАНА, 2007. ― 799 с.</w:t>
      </w:r>
    </w:p>
    <w:p w14:paraId="5A3F40F1" w14:textId="77777777" w:rsidR="00CB327E" w:rsidRDefault="00CB327E" w:rsidP="00695967">
      <w:pPr>
        <w:pStyle w:val="a4"/>
        <w:numPr>
          <w:ilvl w:val="0"/>
          <w:numId w:val="16"/>
        </w:numPr>
      </w:pPr>
      <w:r w:rsidRPr="004D22EA">
        <w:t xml:space="preserve">Доклад </w:t>
      </w:r>
      <w:r w:rsidRPr="004D22EA">
        <w:rPr>
          <w:lang w:val="en-US"/>
        </w:rPr>
        <w:t>BCG</w:t>
      </w:r>
      <w:r w:rsidRPr="004D22EA">
        <w:t xml:space="preserve"> [Электронный ресурс] // Развитие транспортной инфраструктуры России: игра на опережение? — Режим доступа: </w:t>
      </w:r>
      <w:r w:rsidRPr="004D22EA">
        <w:rPr>
          <w:lang w:val="en-US"/>
        </w:rPr>
        <w:lastRenderedPageBreak/>
        <w:t>http</w:t>
      </w:r>
      <w:r w:rsidRPr="004D22EA">
        <w:t>://</w:t>
      </w:r>
      <w:r w:rsidRPr="004D22EA">
        <w:rPr>
          <w:lang w:val="en-US"/>
        </w:rPr>
        <w:t>media</w:t>
      </w:r>
      <w:r w:rsidRPr="004D22EA">
        <w:t>.</w:t>
      </w:r>
      <w:r w:rsidRPr="004D22EA">
        <w:rPr>
          <w:lang w:val="en-US"/>
        </w:rPr>
        <w:t>rspp</w:t>
      </w:r>
      <w:r w:rsidRPr="004D22EA">
        <w:t>.</w:t>
      </w:r>
      <w:r w:rsidRPr="004D22EA">
        <w:rPr>
          <w:lang w:val="en-US"/>
        </w:rPr>
        <w:t>ru</w:t>
      </w:r>
      <w:r w:rsidRPr="004D22EA">
        <w:t>/</w:t>
      </w:r>
      <w:r w:rsidRPr="004D22EA">
        <w:rPr>
          <w:lang w:val="en-US"/>
        </w:rPr>
        <w:t>document</w:t>
      </w:r>
      <w:r w:rsidRPr="004D22EA">
        <w:t>/1/</w:t>
      </w:r>
      <w:r w:rsidRPr="004D22EA">
        <w:rPr>
          <w:lang w:val="en-US"/>
        </w:rPr>
        <w:t>b</w:t>
      </w:r>
      <w:r w:rsidRPr="004D22EA">
        <w:t>/</w:t>
      </w:r>
      <w:r w:rsidRPr="004D22EA">
        <w:rPr>
          <w:lang w:val="en-US"/>
        </w:rPr>
        <w:t>e</w:t>
      </w:r>
      <w:r w:rsidRPr="004D22EA">
        <w:t>/</w:t>
      </w:r>
      <w:r w:rsidRPr="004D22EA">
        <w:rPr>
          <w:lang w:val="en-US"/>
        </w:rPr>
        <w:t>be</w:t>
      </w:r>
      <w:r w:rsidRPr="004D22EA">
        <w:t>9521</w:t>
      </w:r>
      <w:r w:rsidRPr="004D22EA">
        <w:rPr>
          <w:lang w:val="en-US"/>
        </w:rPr>
        <w:t>a</w:t>
      </w:r>
      <w:r w:rsidRPr="004D22EA">
        <w:t>4</w:t>
      </w:r>
      <w:r w:rsidRPr="004D22EA">
        <w:rPr>
          <w:lang w:val="en-US"/>
        </w:rPr>
        <w:t>b</w:t>
      </w:r>
      <w:r w:rsidRPr="004D22EA">
        <w:t>0</w:t>
      </w:r>
      <w:r w:rsidRPr="004D22EA">
        <w:rPr>
          <w:lang w:val="en-US"/>
        </w:rPr>
        <w:t>bedae</w:t>
      </w:r>
      <w:r w:rsidRPr="004D22EA">
        <w:t>86</w:t>
      </w:r>
      <w:r w:rsidRPr="004D22EA">
        <w:rPr>
          <w:lang w:val="en-US"/>
        </w:rPr>
        <w:t>fc</w:t>
      </w:r>
      <w:r w:rsidRPr="004D22EA">
        <w:t>3600443</w:t>
      </w:r>
      <w:r w:rsidRPr="004D22EA">
        <w:rPr>
          <w:lang w:val="en-US"/>
        </w:rPr>
        <w:t>caee</w:t>
      </w:r>
      <w:r w:rsidRPr="004D22EA">
        <w:t>68.</w:t>
      </w:r>
      <w:r w:rsidRPr="004D22EA">
        <w:rPr>
          <w:lang w:val="en-US"/>
        </w:rPr>
        <w:t>pdf</w:t>
      </w:r>
      <w:r w:rsidRPr="004D22EA">
        <w:t xml:space="preserve"> (дата обращения: 16.03.2017).</w:t>
      </w:r>
    </w:p>
    <w:p w14:paraId="47AB3524" w14:textId="77777777" w:rsidR="00CB327E" w:rsidRDefault="00CB327E" w:rsidP="00695967">
      <w:pPr>
        <w:pStyle w:val="a4"/>
        <w:numPr>
          <w:ilvl w:val="0"/>
          <w:numId w:val="16"/>
        </w:numPr>
      </w:pPr>
      <w:r w:rsidRPr="0013557F">
        <w:t>Завацкий, П. Курс на оптимизм [Электронный ресурс] / П. Завацкий //Издательский дом «Коммерсантъ». – 2017. – Режим доступа: http://www.kommersant.ru/doc/3234358 (дата обращения: 04.03.2017).</w:t>
      </w:r>
    </w:p>
    <w:p w14:paraId="0E228CE2" w14:textId="77777777" w:rsidR="00CB327E" w:rsidRDefault="00CB327E" w:rsidP="00695967">
      <w:pPr>
        <w:pStyle w:val="a4"/>
        <w:numPr>
          <w:ilvl w:val="0"/>
          <w:numId w:val="16"/>
        </w:numPr>
      </w:pPr>
      <w:r>
        <w:t>Зыкова, С. Аналитика - Исследование рынка DIY от РБК: что важно знать ритейлеру [Электронный ресурс] / С. Зыкова // Издание о бизнесе «Rusbase». – 2017. – Режим доступа: http://rb.ru/analytics/diy-rbc/ (дата обращения: 22.02.2017).</w:t>
      </w:r>
    </w:p>
    <w:p w14:paraId="5E8375AB" w14:textId="77777777" w:rsidR="00CB327E" w:rsidRDefault="00CB327E" w:rsidP="00695967">
      <w:pPr>
        <w:pStyle w:val="a4"/>
        <w:numPr>
          <w:ilvl w:val="0"/>
          <w:numId w:val="16"/>
        </w:numPr>
      </w:pPr>
      <w:r>
        <w:t>Информационное агентство «РЖД Партнер.Ру» [Электронный ресурс] Обзор грузооборота морских портов России. Итоги 2016 года — Режим доступа: http://www.rzd-partner.ru/wate-transport/reviews/obzor-gruzooborota-morskikh-portov-rossii-itogi-2016-goda/ (дата обращения: 16.03.2017).</w:t>
      </w:r>
    </w:p>
    <w:p w14:paraId="74460A78" w14:textId="77777777" w:rsidR="00CB327E" w:rsidRDefault="00CB327E" w:rsidP="00695967">
      <w:pPr>
        <w:pStyle w:val="a4"/>
        <w:numPr>
          <w:ilvl w:val="0"/>
          <w:numId w:val="16"/>
        </w:numPr>
      </w:pPr>
      <w:r>
        <w:t>Информационно-правовой портал "Гарант.Ру" [Электронный ресурс] Основные таможенные режимы — http://base.garant.ru/5758424/18/ (дата обращения: 22.03.2017).</w:t>
      </w:r>
    </w:p>
    <w:p w14:paraId="3E0C8645" w14:textId="77777777" w:rsidR="00CB327E" w:rsidRDefault="00CB327E" w:rsidP="00695967">
      <w:pPr>
        <w:pStyle w:val="a4"/>
        <w:numPr>
          <w:ilvl w:val="0"/>
          <w:numId w:val="16"/>
        </w:numPr>
      </w:pPr>
      <w:r w:rsidRPr="008B4AFE">
        <w:t>Информационный портал «</w:t>
      </w:r>
      <w:r w:rsidRPr="008B4AFE">
        <w:rPr>
          <w:lang w:val="en-US"/>
        </w:rPr>
        <w:t>RNMT</w:t>
      </w:r>
      <w:r w:rsidRPr="008B4AFE">
        <w:t>.</w:t>
      </w:r>
      <w:r w:rsidRPr="008B4AFE">
        <w:rPr>
          <w:lang w:val="en-US"/>
        </w:rPr>
        <w:t>RU</w:t>
      </w:r>
      <w:r w:rsidRPr="008B4AFE">
        <w:t>» [Электронный ресурс] // Формат DIY: история, характеристика, товары и особенности — Режим доступа: https://www.rmnt.ru/story/service_renovation/371184.htm (дата обращения: 31.01.2017).</w:t>
      </w:r>
    </w:p>
    <w:p w14:paraId="0187D578" w14:textId="77777777" w:rsidR="00CB327E" w:rsidRDefault="00CB327E" w:rsidP="00695967">
      <w:pPr>
        <w:pStyle w:val="a4"/>
        <w:numPr>
          <w:ilvl w:val="0"/>
          <w:numId w:val="16"/>
        </w:numPr>
      </w:pPr>
      <w:r>
        <w:t>Информационный портал «Моллы.RU» [Электронный ресурс] // DIY в России. Обзор основных игроков рынка — Режим доступа: http://www.malls.ru/rus/news/diy-gipermarkety-v-rossii-obzor-osnovnykh-igrokov-rynka.shtml (дата обращения: 25.02.2017).</w:t>
      </w:r>
    </w:p>
    <w:p w14:paraId="53150C3F" w14:textId="77777777" w:rsidR="00CB327E" w:rsidRDefault="00CB327E" w:rsidP="00695967">
      <w:pPr>
        <w:pStyle w:val="a4"/>
        <w:numPr>
          <w:ilvl w:val="0"/>
          <w:numId w:val="16"/>
        </w:numPr>
      </w:pPr>
      <w:r w:rsidRPr="000B34CB">
        <w:t>Логистика. Полный курс MBA. / В. В. Дыбская и др. ― М. : Эксмо, 2014. ― 944 с.</w:t>
      </w:r>
    </w:p>
    <w:p w14:paraId="6983BACE" w14:textId="77777777" w:rsidR="00CB327E" w:rsidRDefault="00CB327E" w:rsidP="00695967">
      <w:pPr>
        <w:pStyle w:val="a4"/>
        <w:numPr>
          <w:ilvl w:val="0"/>
          <w:numId w:val="16"/>
        </w:numPr>
      </w:pPr>
      <w:r w:rsidRPr="000B34CB">
        <w:t>Мадера, А. Г. Моделирование и принятие решений в менеджменте: руководство для будущих топ-менеджеров / А.Г. Мадера. ―  2-е изд. ― М. : Издательство ЛКИ, 2012. ― 688 с.</w:t>
      </w:r>
    </w:p>
    <w:p w14:paraId="7DA2680B" w14:textId="77777777" w:rsidR="00CB327E" w:rsidRDefault="00CB327E" w:rsidP="00695967">
      <w:pPr>
        <w:pStyle w:val="a4"/>
        <w:numPr>
          <w:ilvl w:val="0"/>
          <w:numId w:val="16"/>
        </w:numPr>
      </w:pPr>
      <w:r w:rsidRPr="008B4AFE">
        <w:t xml:space="preserve">Масальцев, Д. Сделай сам: обзор рынка </w:t>
      </w:r>
      <w:r w:rsidRPr="008B4AFE">
        <w:rPr>
          <w:lang w:val="en-US"/>
        </w:rPr>
        <w:t>DIY</w:t>
      </w:r>
      <w:r w:rsidRPr="008B4AFE">
        <w:t xml:space="preserve"> [Электронный ресурс] / Д. Масальцев // Российская Бизнес-газета. – 2015. – № 1003 (24). – Режим доступа: https://rg.ru/2015/06/23/rinok.html (дата обращения: 02.02.2017).</w:t>
      </w:r>
    </w:p>
    <w:p w14:paraId="5A7E6DD3" w14:textId="77777777" w:rsidR="00CB327E" w:rsidRDefault="00CB327E" w:rsidP="00695967">
      <w:pPr>
        <w:pStyle w:val="a4"/>
        <w:numPr>
          <w:ilvl w:val="0"/>
          <w:numId w:val="16"/>
        </w:numPr>
      </w:pPr>
      <w:r>
        <w:t>Новостной ресурс "Газета.ru" [Электронный ресурс] // Объем российско-китайской торговли в 2016 году вырос на 2,2%, до $69,52 млрд — Режим доступа: https://www.gazeta.ru/business/news/2017/01/13/n_9555569.shtml. (дата обращения: 11.03.2017).</w:t>
      </w:r>
    </w:p>
    <w:p w14:paraId="3F480CFF" w14:textId="77777777" w:rsidR="00CB327E" w:rsidRDefault="00CB327E" w:rsidP="00695967">
      <w:pPr>
        <w:pStyle w:val="a4"/>
        <w:numPr>
          <w:ilvl w:val="0"/>
          <w:numId w:val="16"/>
        </w:numPr>
      </w:pPr>
      <w:r>
        <w:lastRenderedPageBreak/>
        <w:t>Новостной сайт про таможню «СЗФО-online» [Электронный ресурс] Таможенные посты Балтийской таможни — http://szfo-online.ru/tamozhennye-posty-baltiyskoy-tamojni/ (дата обращения: 22.03.2017).</w:t>
      </w:r>
    </w:p>
    <w:p w14:paraId="4A276834" w14:textId="77777777" w:rsidR="00CB327E" w:rsidRDefault="00CB327E" w:rsidP="00695967">
      <w:pPr>
        <w:pStyle w:val="a4"/>
        <w:numPr>
          <w:ilvl w:val="0"/>
          <w:numId w:val="16"/>
        </w:numPr>
      </w:pPr>
      <w:r>
        <w:t>Официальный сайт компании DIY Group [Электронный ресурс] // Бренды — Режим доступа: http://diygroup.ru/info/brands/ (дата обращения: 22.02.2017).</w:t>
      </w:r>
    </w:p>
    <w:p w14:paraId="64D57D5D" w14:textId="77777777" w:rsidR="00CB327E" w:rsidRDefault="00CB327E" w:rsidP="00695967">
      <w:pPr>
        <w:pStyle w:val="a4"/>
        <w:numPr>
          <w:ilvl w:val="0"/>
          <w:numId w:val="16"/>
        </w:numPr>
      </w:pPr>
      <w:r>
        <w:t>Официальный сайт компании DIY Group [Электронный ресурс] // Контакты — Режим доступа: http://diygroup.ru/info/contacts/ (дата обращения: 22.02.2017).</w:t>
      </w:r>
    </w:p>
    <w:p w14:paraId="6D3736E5" w14:textId="77777777" w:rsidR="00CB327E" w:rsidRDefault="00CB327E" w:rsidP="00695967">
      <w:pPr>
        <w:pStyle w:val="a4"/>
        <w:numPr>
          <w:ilvl w:val="0"/>
          <w:numId w:val="16"/>
        </w:numPr>
      </w:pPr>
      <w:r>
        <w:t>Официальный сайт компании DIY Group [Электронный ресурс] // О компании — Режим доступа: http://diygroup.ru/info/about/ (дата обращения: 22.02.2017).</w:t>
      </w:r>
    </w:p>
    <w:p w14:paraId="7A41CE6C" w14:textId="77777777" w:rsidR="00CB327E" w:rsidRDefault="00CB327E" w:rsidP="00695967">
      <w:pPr>
        <w:pStyle w:val="a4"/>
        <w:numPr>
          <w:ilvl w:val="0"/>
          <w:numId w:val="16"/>
        </w:numPr>
      </w:pPr>
      <w:r>
        <w:t>Плисецкий, Е. Северный морской путь: перспективы развития в XXI веке [Электронный ресурс] / Е. Плисецкий // Статьи Национального исследовательского университета Высшая школа экономики. – 2015. – Режим доступа: https://www.hse.ru/news/science/149968182.html (дата обращения: 16.03.2017).</w:t>
      </w:r>
    </w:p>
    <w:p w14:paraId="49990057" w14:textId="77777777" w:rsidR="00CB327E" w:rsidRDefault="00CB327E" w:rsidP="00695967">
      <w:pPr>
        <w:pStyle w:val="a4"/>
        <w:numPr>
          <w:ilvl w:val="0"/>
          <w:numId w:val="16"/>
        </w:numPr>
      </w:pPr>
      <w:r>
        <w:t>Площадка для предпринимателей «Vc.ru» [Электронный ресурс] // Обзор рынка рекламы русскоговорящих YouTube-блогеров — Режим доступа: https://vc.ru/p/ad-on-youtube-channels (дата обращения: 04.03.2017).</w:t>
      </w:r>
    </w:p>
    <w:p w14:paraId="0DAEF43B" w14:textId="77777777" w:rsidR="00CB327E" w:rsidRDefault="00CB327E" w:rsidP="00695967">
      <w:pPr>
        <w:pStyle w:val="a4"/>
        <w:numPr>
          <w:ilvl w:val="0"/>
          <w:numId w:val="16"/>
        </w:numPr>
      </w:pPr>
      <w:r>
        <w:t>Портал о магазинах «Toshop» [Электронный ресурс] // Поставщики сети магазинов ОБИ — Режим доступа: http://www.toshop.ru/companies.aspx?NetID=107 (дата обращения: 27.02.2017).</w:t>
      </w:r>
    </w:p>
    <w:p w14:paraId="0BDC411F" w14:textId="77777777" w:rsidR="00CB327E" w:rsidRDefault="00CB327E" w:rsidP="00695967">
      <w:pPr>
        <w:pStyle w:val="a4"/>
        <w:numPr>
          <w:ilvl w:val="0"/>
          <w:numId w:val="16"/>
        </w:numPr>
      </w:pPr>
      <w:r>
        <w:t>Портал о розничной торговле «New Retail» [Электронный ресурс] // Как DIY-ритейлеры растут на падающем рынке — Режим доступа: https://new-retail.ru/business/ekonomika/kak_diy_riteylery_rastut_na_padayushchem_rynke4862/ (дата обращения: 02.03.2017).</w:t>
      </w:r>
    </w:p>
    <w:p w14:paraId="1BBAF2E5" w14:textId="77777777" w:rsidR="00CB327E" w:rsidRDefault="00CB327E" w:rsidP="00695967">
      <w:pPr>
        <w:pStyle w:val="a4"/>
        <w:numPr>
          <w:ilvl w:val="0"/>
          <w:numId w:val="16"/>
        </w:numPr>
      </w:pPr>
      <w:r>
        <w:t>Портал про водный транспорт «WaterCraft.pro» [Электронный ресурс] Морской транспорт в России — Режим доступа: http://watercraft.pro/knigi/vodnyi-transport/morskoi-transport-v-rossii.html (дата обращения: 16.03.2017).</w:t>
      </w:r>
    </w:p>
    <w:p w14:paraId="6E04EA3E" w14:textId="77777777" w:rsidR="00CB327E" w:rsidRDefault="00CB327E" w:rsidP="00695967">
      <w:pPr>
        <w:pStyle w:val="a4"/>
        <w:numPr>
          <w:ilvl w:val="0"/>
          <w:numId w:val="16"/>
        </w:numPr>
      </w:pPr>
      <w:r w:rsidRPr="0013557F">
        <w:t>Ресурс объявлений «</w:t>
      </w:r>
      <w:r w:rsidRPr="0013557F">
        <w:rPr>
          <w:lang w:val="en-US"/>
        </w:rPr>
        <w:t>Chillers</w:t>
      </w:r>
      <w:r w:rsidRPr="0013557F">
        <w:t>.</w:t>
      </w:r>
      <w:r w:rsidRPr="0013557F">
        <w:rPr>
          <w:lang w:val="en-US"/>
        </w:rPr>
        <w:t>ru</w:t>
      </w:r>
      <w:r w:rsidRPr="0013557F">
        <w:t xml:space="preserve">» [Электронный ресурс] // Популярность земельных участков — Режим доступа: </w:t>
      </w:r>
      <w:r w:rsidRPr="0013557F">
        <w:rPr>
          <w:lang w:val="en-US"/>
        </w:rPr>
        <w:t>http</w:t>
      </w:r>
      <w:r w:rsidRPr="0013557F">
        <w:t>://</w:t>
      </w:r>
      <w:r w:rsidRPr="0013557F">
        <w:rPr>
          <w:lang w:val="en-US"/>
        </w:rPr>
        <w:t>www</w:t>
      </w:r>
      <w:r w:rsidRPr="0013557F">
        <w:t>.</w:t>
      </w:r>
      <w:r w:rsidRPr="0013557F">
        <w:rPr>
          <w:lang w:val="en-US"/>
        </w:rPr>
        <w:t>chillers</w:t>
      </w:r>
      <w:r w:rsidRPr="0013557F">
        <w:t>.</w:t>
      </w:r>
      <w:r w:rsidRPr="0013557F">
        <w:rPr>
          <w:lang w:val="en-US"/>
        </w:rPr>
        <w:t>ru</w:t>
      </w:r>
      <w:r w:rsidRPr="0013557F">
        <w:t>/</w:t>
      </w:r>
      <w:r w:rsidRPr="0013557F">
        <w:rPr>
          <w:lang w:val="en-US"/>
        </w:rPr>
        <w:t>mr</w:t>
      </w:r>
      <w:r w:rsidRPr="0013557F">
        <w:t>/46/</w:t>
      </w:r>
      <w:r w:rsidRPr="0013557F">
        <w:rPr>
          <w:lang w:val="en-US"/>
        </w:rPr>
        <w:t>populjarnost</w:t>
      </w:r>
      <w:r w:rsidRPr="0013557F">
        <w:t>-</w:t>
      </w:r>
      <w:r w:rsidRPr="0013557F">
        <w:rPr>
          <w:lang w:val="en-US"/>
        </w:rPr>
        <w:t>zjemjelnykh</w:t>
      </w:r>
      <w:r w:rsidRPr="0013557F">
        <w:t>-</w:t>
      </w:r>
      <w:r w:rsidRPr="0013557F">
        <w:rPr>
          <w:lang w:val="en-US"/>
        </w:rPr>
        <w:t>uchastkov</w:t>
      </w:r>
      <w:r w:rsidRPr="0013557F">
        <w:t>-</w:t>
      </w:r>
      <w:r w:rsidRPr="0013557F">
        <w:rPr>
          <w:lang w:val="en-US"/>
        </w:rPr>
        <w:t>v</w:t>
      </w:r>
      <w:r w:rsidRPr="0013557F">
        <w:t>-</w:t>
      </w:r>
      <w:r w:rsidRPr="0013557F">
        <w:rPr>
          <w:lang w:val="en-US"/>
        </w:rPr>
        <w:t>podmoskovje</w:t>
      </w:r>
      <w:r w:rsidRPr="0013557F">
        <w:t>.</w:t>
      </w:r>
      <w:r w:rsidRPr="0013557F">
        <w:rPr>
          <w:lang w:val="en-US"/>
        </w:rPr>
        <w:t>php</w:t>
      </w:r>
      <w:r w:rsidRPr="0013557F">
        <w:t xml:space="preserve"> (дата обращения: 04.03.2017).</w:t>
      </w:r>
    </w:p>
    <w:p w14:paraId="4D9B4F6C" w14:textId="77777777" w:rsidR="00CB327E" w:rsidRDefault="00CB327E" w:rsidP="00695967">
      <w:pPr>
        <w:pStyle w:val="a4"/>
        <w:numPr>
          <w:ilvl w:val="0"/>
          <w:numId w:val="16"/>
        </w:numPr>
      </w:pPr>
      <w:r>
        <w:t>Сайт компании «НефтеТрансСервис» [Электронный ресурс] Рынок железнодорожных перевозок — Режим доступа: http://ntstrans.ru/ru/about/rail_transport_market/ (дата обращения: 16.03.2017).</w:t>
      </w:r>
    </w:p>
    <w:p w14:paraId="5A42C8A9" w14:textId="77777777" w:rsidR="00CB327E" w:rsidRDefault="00CB327E" w:rsidP="00695967">
      <w:pPr>
        <w:pStyle w:val="a4"/>
        <w:numPr>
          <w:ilvl w:val="0"/>
          <w:numId w:val="16"/>
        </w:numPr>
      </w:pPr>
      <w:r>
        <w:t xml:space="preserve">Сайт компании АО «РЖДстрой» [Электронный ресурс] Развитие ст. Забайкальск Забайкальской железной дороги. Реконструкция сортировочной системы колеи 1435 </w:t>
      </w:r>
      <w:r>
        <w:lastRenderedPageBreak/>
        <w:t>мм. Второй этап 1 очереди — http://www.rzdstroy.ru/objects/current/razvitie-stancii-zabajkalsk-zabajkalskoj-zheleznoj-dorogi/ (дата обращения: 25.03.2017).</w:t>
      </w:r>
    </w:p>
    <w:p w14:paraId="4F18E0D9" w14:textId="77777777" w:rsidR="00CB327E" w:rsidRDefault="00CB327E" w:rsidP="00695967">
      <w:pPr>
        <w:pStyle w:val="a4"/>
        <w:numPr>
          <w:ilvl w:val="0"/>
          <w:numId w:val="16"/>
        </w:numPr>
      </w:pPr>
      <w:r>
        <w:t>Сайт рекламного агентства «GammaMedia» [Электронный ресурс] // Новые тенденции маркетинга — Режим доступа: http://gammamedia.ru/novye-tendentsii-marketinga-i-prognozy-na-2016-god/ (дата обращения: 04.03.2017).</w:t>
      </w:r>
    </w:p>
    <w:p w14:paraId="0876BC6D" w14:textId="77777777" w:rsidR="00CB327E" w:rsidRDefault="00CB327E" w:rsidP="00695967">
      <w:pPr>
        <w:pStyle w:val="a4"/>
        <w:numPr>
          <w:ilvl w:val="0"/>
          <w:numId w:val="16"/>
        </w:numPr>
      </w:pPr>
      <w:r w:rsidRPr="00CB327E">
        <w:t>Современная логистика. / Дж. Джонсон и др. ― М. : Издательский дом «Вильямс», 2005. ― 624 с.</w:t>
      </w:r>
    </w:p>
    <w:p w14:paraId="4E276209" w14:textId="77777777" w:rsidR="00CB327E" w:rsidRDefault="00CB327E" w:rsidP="00695967">
      <w:pPr>
        <w:pStyle w:val="a4"/>
        <w:numPr>
          <w:ilvl w:val="0"/>
          <w:numId w:val="16"/>
        </w:numPr>
      </w:pPr>
      <w:r>
        <w:t>Специализированный интернет-журнал «Таможенное дело. Таможенное право» [Электронный ресурс] Основные таможенные режимы — http://tmj.su/docs/319BF75A521B3E86C32574550019C969.html (дата обращения: 22.03.2017).</w:t>
      </w:r>
    </w:p>
    <w:p w14:paraId="57E8D533" w14:textId="77777777" w:rsidR="00CB327E" w:rsidRDefault="00CB327E" w:rsidP="00695967">
      <w:pPr>
        <w:pStyle w:val="a4"/>
        <w:numPr>
          <w:ilvl w:val="0"/>
          <w:numId w:val="16"/>
        </w:numPr>
      </w:pPr>
      <w:r w:rsidRPr="00A03CE4">
        <w:t>Управление закупками и поставками / М. Линдерс и др. ― М. : ЮНИТИ, 2007. ― 723 с.</w:t>
      </w:r>
    </w:p>
    <w:p w14:paraId="1A47EEE1" w14:textId="77777777" w:rsidR="00CB327E" w:rsidRDefault="00CB327E" w:rsidP="00695967">
      <w:pPr>
        <w:pStyle w:val="a4"/>
        <w:numPr>
          <w:ilvl w:val="0"/>
          <w:numId w:val="16"/>
        </w:numPr>
      </w:pPr>
      <w:r>
        <w:t>Энциклопедия «Управление цепями поставок» [Электронный ресурс] Международные транспортные коридоры — Режим доступа: http://ru.scm.gsom.spbu.ru/index.php?title=%D0%9C%D0%B5%D0%B6%D0%B4%D1%83%D0%BD%D0%B0%D1%80%D0%BE%D0%B4%D0%BD%D1%8B%D0%B5_%D1%82%D1%80%D0%B0%D0%BD%D1%81%D0%BF%D0%BE%D1%80%D1%82%D0%BD%D1%8B%D0%B5_%D0%BA%D0%BE%D1%80%D0%B8%D0%B4%D0%BE%D1%80%D1%8B&amp;oldid=1313/ (дата обращения: 16.03.2017).</w:t>
      </w:r>
    </w:p>
    <w:p w14:paraId="3A7BF9CE" w14:textId="6B5CE216" w:rsidR="00AC2141" w:rsidRDefault="00AC2141" w:rsidP="00695967">
      <w:pPr>
        <w:spacing w:after="160" w:line="259" w:lineRule="auto"/>
        <w:jc w:val="both"/>
      </w:pPr>
      <w:r>
        <w:br w:type="page"/>
      </w:r>
    </w:p>
    <w:p w14:paraId="655A491F" w14:textId="035427CB" w:rsidR="0013557F" w:rsidRDefault="00AC2141" w:rsidP="00695967">
      <w:pPr>
        <w:pStyle w:val="10"/>
      </w:pPr>
      <w:bookmarkStart w:id="41" w:name="_Toc482705781"/>
      <w:r>
        <w:lastRenderedPageBreak/>
        <w:t>Приложени</w:t>
      </w:r>
      <w:r w:rsidR="00D01F54">
        <w:t>я</w:t>
      </w:r>
      <w:bookmarkEnd w:id="41"/>
    </w:p>
    <w:p w14:paraId="48729103" w14:textId="4FBFE709" w:rsidR="00AC2141" w:rsidRDefault="009F5FAF" w:rsidP="00695967">
      <w:pPr>
        <w:pStyle w:val="20"/>
        <w:jc w:val="both"/>
      </w:pPr>
      <w:bookmarkStart w:id="42" w:name="_Toc482705782"/>
      <w:r>
        <w:t xml:space="preserve">Приложение №1. </w:t>
      </w:r>
      <w:r w:rsidR="00055907">
        <w:t>С</w:t>
      </w:r>
      <w:r w:rsidR="00C70591">
        <w:t>веден</w:t>
      </w:r>
      <w:r w:rsidR="00055907">
        <w:t>ия о тарифах на перевозку</w:t>
      </w:r>
      <w:bookmarkEnd w:id="42"/>
    </w:p>
    <w:p w14:paraId="02D5A3BF" w14:textId="167DAAA3" w:rsidR="00055907" w:rsidRDefault="00C70591" w:rsidP="00695967">
      <w:pPr>
        <w:jc w:val="both"/>
      </w:pPr>
      <w:r>
        <w:t>Ставки на тарифы на перевозку по альтернативам</w:t>
      </w:r>
    </w:p>
    <w:tbl>
      <w:tblPr>
        <w:tblStyle w:val="a8"/>
        <w:tblW w:w="0" w:type="auto"/>
        <w:tblLook w:val="04A0" w:firstRow="1" w:lastRow="0" w:firstColumn="1" w:lastColumn="0" w:noHBand="0" w:noVBand="1"/>
      </w:tblPr>
      <w:tblGrid>
        <w:gridCol w:w="1869"/>
        <w:gridCol w:w="1869"/>
        <w:gridCol w:w="1869"/>
        <w:gridCol w:w="1869"/>
        <w:gridCol w:w="1869"/>
      </w:tblGrid>
      <w:tr w:rsidR="00C70591" w14:paraId="7B1DCEA2" w14:textId="77777777" w:rsidTr="00C70591">
        <w:tc>
          <w:tcPr>
            <w:tcW w:w="1869" w:type="dxa"/>
          </w:tcPr>
          <w:p w14:paraId="1C174AE2" w14:textId="78DE3005" w:rsidR="00C70591" w:rsidRDefault="00C70591" w:rsidP="00695967">
            <w:pPr>
              <w:jc w:val="both"/>
            </w:pPr>
            <w:r>
              <w:t>А1</w:t>
            </w:r>
          </w:p>
        </w:tc>
        <w:tc>
          <w:tcPr>
            <w:tcW w:w="1869" w:type="dxa"/>
          </w:tcPr>
          <w:p w14:paraId="44A093DF" w14:textId="367C0380" w:rsidR="00C70591" w:rsidRDefault="00C70591" w:rsidP="00695967">
            <w:pPr>
              <w:jc w:val="both"/>
            </w:pPr>
            <w:r>
              <w:t>А2</w:t>
            </w:r>
          </w:p>
        </w:tc>
        <w:tc>
          <w:tcPr>
            <w:tcW w:w="1869" w:type="dxa"/>
          </w:tcPr>
          <w:p w14:paraId="5F55AEB2" w14:textId="5D13DAE5" w:rsidR="00C70591" w:rsidRDefault="00C70591" w:rsidP="00695967">
            <w:pPr>
              <w:jc w:val="both"/>
            </w:pPr>
            <w:r>
              <w:t>А3</w:t>
            </w:r>
          </w:p>
        </w:tc>
        <w:tc>
          <w:tcPr>
            <w:tcW w:w="1869" w:type="dxa"/>
          </w:tcPr>
          <w:p w14:paraId="751BD6F3" w14:textId="5DD010F0" w:rsidR="00C70591" w:rsidRDefault="00C70591" w:rsidP="00695967">
            <w:pPr>
              <w:jc w:val="both"/>
            </w:pPr>
            <w:r>
              <w:t>А4</w:t>
            </w:r>
          </w:p>
        </w:tc>
        <w:tc>
          <w:tcPr>
            <w:tcW w:w="1869" w:type="dxa"/>
          </w:tcPr>
          <w:p w14:paraId="481224E2" w14:textId="737A277B" w:rsidR="00C70591" w:rsidRDefault="00C70591" w:rsidP="00695967">
            <w:pPr>
              <w:jc w:val="both"/>
            </w:pPr>
            <w:r>
              <w:t>А5</w:t>
            </w:r>
          </w:p>
        </w:tc>
      </w:tr>
      <w:tr w:rsidR="00C70591" w14:paraId="43D17714" w14:textId="77777777" w:rsidTr="00C70591">
        <w:tc>
          <w:tcPr>
            <w:tcW w:w="1869" w:type="dxa"/>
          </w:tcPr>
          <w:p w14:paraId="418D2991" w14:textId="292F4BDA" w:rsidR="00C70591" w:rsidRDefault="00C70591" w:rsidP="00695967">
            <w:pPr>
              <w:jc w:val="both"/>
            </w:pPr>
            <w:r w:rsidRPr="00C70591">
              <w:t>3 340 USD/ контейнер  20ф</w:t>
            </w:r>
          </w:p>
        </w:tc>
        <w:tc>
          <w:tcPr>
            <w:tcW w:w="1869" w:type="dxa"/>
          </w:tcPr>
          <w:p w14:paraId="5F807E4F" w14:textId="1431E674" w:rsidR="00C70591" w:rsidRDefault="00C70591" w:rsidP="00695967">
            <w:pPr>
              <w:jc w:val="both"/>
            </w:pPr>
            <w:r w:rsidRPr="00C70591">
              <w:t>3 630 USD/ контейнер  20ф</w:t>
            </w:r>
          </w:p>
        </w:tc>
        <w:tc>
          <w:tcPr>
            <w:tcW w:w="1869" w:type="dxa"/>
          </w:tcPr>
          <w:p w14:paraId="5F7A8659" w14:textId="65E29DB5" w:rsidR="00C70591" w:rsidRDefault="00C70591" w:rsidP="00695967">
            <w:pPr>
              <w:jc w:val="both"/>
            </w:pPr>
            <w:r w:rsidRPr="00C70591">
              <w:t>4 700 USD/</w:t>
            </w:r>
            <w:r>
              <w:t xml:space="preserve"> </w:t>
            </w:r>
            <w:r w:rsidRPr="00C70591">
              <w:t>контейнер  20ф</w:t>
            </w:r>
          </w:p>
        </w:tc>
        <w:tc>
          <w:tcPr>
            <w:tcW w:w="1869" w:type="dxa"/>
          </w:tcPr>
          <w:p w14:paraId="7A80E283" w14:textId="3F05412C" w:rsidR="00C70591" w:rsidRDefault="00C70591" w:rsidP="00695967">
            <w:pPr>
              <w:jc w:val="both"/>
            </w:pPr>
            <w:r w:rsidRPr="00C70591">
              <w:t>2 795 USD/ контейнер  20ф</w:t>
            </w:r>
          </w:p>
        </w:tc>
        <w:tc>
          <w:tcPr>
            <w:tcW w:w="1869" w:type="dxa"/>
          </w:tcPr>
          <w:p w14:paraId="3D7EC828" w14:textId="6557C736" w:rsidR="00C70591" w:rsidRDefault="00C70591" w:rsidP="00695967">
            <w:pPr>
              <w:jc w:val="both"/>
            </w:pPr>
            <w:r>
              <w:t xml:space="preserve">5420 </w:t>
            </w:r>
            <w:r w:rsidRPr="00C70591">
              <w:t>USD/ контейнер  20ф</w:t>
            </w:r>
          </w:p>
        </w:tc>
      </w:tr>
    </w:tbl>
    <w:p w14:paraId="152EC06E" w14:textId="58428CF4" w:rsidR="00190479" w:rsidRPr="00695967" w:rsidRDefault="00190479" w:rsidP="00695967">
      <w:pPr>
        <w:pStyle w:val="2"/>
      </w:pPr>
      <w:r w:rsidRPr="00695967">
        <w:t>Тарифы на перевозку</w:t>
      </w:r>
    </w:p>
    <w:p w14:paraId="70FBC133" w14:textId="4C312A40" w:rsidR="001A009B" w:rsidRDefault="001A009B" w:rsidP="00695967">
      <w:pPr>
        <w:jc w:val="both"/>
      </w:pPr>
      <w:r>
        <w:t xml:space="preserve">Включено в каждую ставку: </w:t>
      </w:r>
    </w:p>
    <w:p w14:paraId="052FB479" w14:textId="4D0D411D" w:rsidR="001A009B" w:rsidRDefault="001A009B" w:rsidP="00695967">
      <w:pPr>
        <w:jc w:val="both"/>
      </w:pPr>
      <w:r>
        <w:t xml:space="preserve">- доставка Нинбо -  склад в г. Санкт-Петербург </w:t>
      </w:r>
    </w:p>
    <w:p w14:paraId="122B2BA6" w14:textId="615F849C" w:rsidR="001A009B" w:rsidRDefault="001A009B" w:rsidP="00695967">
      <w:pPr>
        <w:jc w:val="both"/>
      </w:pPr>
      <w:r>
        <w:t xml:space="preserve">- ПРР в порту назначения   </w:t>
      </w:r>
    </w:p>
    <w:p w14:paraId="1D3640CB" w14:textId="77777777" w:rsidR="001A009B" w:rsidRDefault="001A009B" w:rsidP="00695967">
      <w:pPr>
        <w:jc w:val="both"/>
      </w:pPr>
      <w:r>
        <w:t xml:space="preserve">- экспедирование в порту </w:t>
      </w:r>
    </w:p>
    <w:p w14:paraId="45607C25" w14:textId="77777777" w:rsidR="001A009B" w:rsidRDefault="001A009B" w:rsidP="00695967">
      <w:pPr>
        <w:jc w:val="both"/>
      </w:pPr>
      <w:r>
        <w:t xml:space="preserve">-Оформление документов для ж/д </w:t>
      </w:r>
    </w:p>
    <w:p w14:paraId="21876D76" w14:textId="77777777" w:rsidR="001A009B" w:rsidRDefault="001A009B" w:rsidP="00695967">
      <w:pPr>
        <w:jc w:val="both"/>
      </w:pPr>
      <w:r>
        <w:t xml:space="preserve">- ж/д перевозка </w:t>
      </w:r>
    </w:p>
    <w:p w14:paraId="637F0F6C" w14:textId="193D5E0F" w:rsidR="001A009B" w:rsidRDefault="001A009B" w:rsidP="00695967">
      <w:pPr>
        <w:jc w:val="both"/>
      </w:pPr>
      <w:r>
        <w:t xml:space="preserve">- Флет фи на ст. назначения </w:t>
      </w:r>
    </w:p>
    <w:p w14:paraId="1C7F8DFC" w14:textId="4CA34CC5" w:rsidR="001A009B" w:rsidRDefault="001A009B" w:rsidP="00695967">
      <w:pPr>
        <w:jc w:val="both"/>
      </w:pPr>
      <w:r>
        <w:t xml:space="preserve">- прием на ст. назначения </w:t>
      </w:r>
    </w:p>
    <w:p w14:paraId="6476B7AA" w14:textId="68EB5018" w:rsidR="001A009B" w:rsidRDefault="001A009B" w:rsidP="00695967">
      <w:pPr>
        <w:jc w:val="both"/>
      </w:pPr>
      <w:r>
        <w:t xml:space="preserve">- авто до получателя, </w:t>
      </w:r>
    </w:p>
    <w:p w14:paraId="68B12041" w14:textId="09628145" w:rsidR="00D54ADD" w:rsidRDefault="00790510" w:rsidP="00695967">
      <w:pPr>
        <w:jc w:val="both"/>
      </w:pPr>
      <w:r>
        <w:t>- таможенное оформление</w:t>
      </w:r>
    </w:p>
    <w:p w14:paraId="2305D928" w14:textId="77777777" w:rsidR="00D54ADD" w:rsidRDefault="00D54ADD">
      <w:pPr>
        <w:spacing w:after="160" w:line="259" w:lineRule="auto"/>
      </w:pPr>
      <w:r>
        <w:br w:type="page"/>
      </w:r>
    </w:p>
    <w:p w14:paraId="7D8C45E6" w14:textId="6FC0AD8C" w:rsidR="00D54ADD" w:rsidRDefault="009F5FAF" w:rsidP="00D54ADD">
      <w:pPr>
        <w:pStyle w:val="20"/>
      </w:pPr>
      <w:bookmarkStart w:id="43" w:name="_Toc482705783"/>
      <w:r>
        <w:lastRenderedPageBreak/>
        <w:t xml:space="preserve">Приложение №2. </w:t>
      </w:r>
      <w:r w:rsidR="00D54ADD">
        <w:t>Интервью с менеджером компании</w:t>
      </w:r>
      <w:bookmarkEnd w:id="43"/>
    </w:p>
    <w:p w14:paraId="1A2999A6" w14:textId="7F21B0C8" w:rsidR="00D54ADD" w:rsidRPr="00820468" w:rsidRDefault="00E03CFD" w:rsidP="00D54ADD">
      <w:pPr>
        <w:rPr>
          <w:i/>
        </w:rPr>
      </w:pPr>
      <w:r w:rsidRPr="00820468">
        <w:rPr>
          <w:i/>
        </w:rPr>
        <w:t>Ознакомившись с присланными Вами данными, включающими в себя сведения о доступных способах перевозки, тарифах и расчете таможенных платежей, хотелось бы задать несколько уточняющих вопросов для лучшего понимания проблемы. Компания самостоятельно организует доставку продукции из Китая?</w:t>
      </w:r>
    </w:p>
    <w:p w14:paraId="11E16FD4" w14:textId="3C4324D9" w:rsidR="00E03CFD" w:rsidRDefault="00E03CFD" w:rsidP="00D54ADD">
      <w:r>
        <w:t xml:space="preserve">- Компания пользуется услугами российской компании-экспедитора уже много лет. Наш партнер </w:t>
      </w:r>
      <w:r w:rsidR="002C120C">
        <w:t xml:space="preserve">и </w:t>
      </w:r>
      <w:r>
        <w:t>п</w:t>
      </w:r>
      <w:r w:rsidR="00332647">
        <w:t xml:space="preserve">редоставляет на выбор </w:t>
      </w:r>
      <w:r w:rsidR="002C120C">
        <w:t xml:space="preserve">те </w:t>
      </w:r>
      <w:r w:rsidR="00332647">
        <w:t>несколько способов доставки, с которыми Вы ознакомились ранее.</w:t>
      </w:r>
    </w:p>
    <w:p w14:paraId="76E9743E" w14:textId="2F76597D" w:rsidR="002C120C" w:rsidRPr="00820468" w:rsidRDefault="002C120C" w:rsidP="00D54ADD">
      <w:pPr>
        <w:rPr>
          <w:i/>
        </w:rPr>
      </w:pPr>
      <w:r w:rsidRPr="00820468">
        <w:rPr>
          <w:i/>
        </w:rPr>
        <w:t>Рассматриваете ли Вы возможность поиска других партнеров и новых способов доставки?</w:t>
      </w:r>
    </w:p>
    <w:p w14:paraId="6A53E9A6" w14:textId="74596D6E" w:rsidR="002C120C" w:rsidRDefault="002C120C" w:rsidP="00D54ADD">
      <w:r>
        <w:t>- Компания сформировала прочные деловые отношения с данным партнером, а потому, его замена крайне нежелательна на данном этапе развития организации.</w:t>
      </w:r>
      <w:r w:rsidR="00B216F1">
        <w:t xml:space="preserve"> Считаю, что лучше сосредоточиться на имеющихся способах доставки и выбрать наилучший из предложенных нашим партнером.</w:t>
      </w:r>
    </w:p>
    <w:p w14:paraId="25C80B6D" w14:textId="079E8105" w:rsidR="00102FDA" w:rsidRPr="00820468" w:rsidRDefault="00102FDA" w:rsidP="00D54ADD">
      <w:pPr>
        <w:rPr>
          <w:i/>
        </w:rPr>
      </w:pPr>
      <w:r w:rsidRPr="00820468">
        <w:rPr>
          <w:i/>
        </w:rPr>
        <w:t>Какие критерии компания выдвигает к способу доставки?</w:t>
      </w:r>
    </w:p>
    <w:p w14:paraId="66C84E0B" w14:textId="5678161D" w:rsidR="00102FDA" w:rsidRDefault="00102FDA" w:rsidP="00D54ADD">
      <w:r>
        <w:t>- В первую очередь, это стоимость и сроки доставки. Однако, на мой взгляд, выбор, произведенный на основании этих двух критериев, будет недостаточно обоснован. Так, компания видит целесообразным учет и других факторов, например, такого, как гарантии по заявленным срокам.</w:t>
      </w:r>
    </w:p>
    <w:p w14:paraId="57F540DB" w14:textId="69A94460" w:rsidR="00845EB4" w:rsidRPr="00820468" w:rsidRDefault="00845EB4" w:rsidP="00D54ADD">
      <w:pPr>
        <w:rPr>
          <w:i/>
        </w:rPr>
      </w:pPr>
      <w:r w:rsidRPr="00820468">
        <w:rPr>
          <w:i/>
        </w:rPr>
        <w:t>Т.е. компания признает недостаточность использования количественных критериев</w:t>
      </w:r>
      <w:r w:rsidR="00634F7B" w:rsidRPr="00820468">
        <w:rPr>
          <w:i/>
        </w:rPr>
        <w:t xml:space="preserve"> для осуществления выбора способа доставки и считает нужным использовать также и качественные?</w:t>
      </w:r>
      <w:r w:rsidR="003D790C" w:rsidRPr="00820468">
        <w:rPr>
          <w:i/>
        </w:rPr>
        <w:t xml:space="preserve"> Какие другие качественные критерии, на Ваш взгляд, могли бы использоваться для выбора? </w:t>
      </w:r>
    </w:p>
    <w:p w14:paraId="705818D0" w14:textId="42A91616" w:rsidR="00634F7B" w:rsidRDefault="00634F7B" w:rsidP="00D54ADD">
      <w:r>
        <w:t xml:space="preserve">- Верно. На </w:t>
      </w:r>
      <w:r w:rsidR="003D790C">
        <w:t>данный момент у компании отсутствует четкий набор всех необходимых критериев. Жела</w:t>
      </w:r>
      <w:r w:rsidR="001C02D0">
        <w:t>тельно в методике выбора учесть</w:t>
      </w:r>
      <w:r w:rsidR="00931E9B">
        <w:t xml:space="preserve"> состояние перевозимого груза и наличие подходящей инфраструктуры. Кроме того, не стоит пренебрегать экологическим фактором.</w:t>
      </w:r>
    </w:p>
    <w:p w14:paraId="19B547EC" w14:textId="09BF8BCB" w:rsidR="00931E9B" w:rsidRPr="00820468" w:rsidRDefault="00931E9B" w:rsidP="00D54ADD">
      <w:pPr>
        <w:rPr>
          <w:i/>
        </w:rPr>
      </w:pPr>
      <w:r w:rsidRPr="00820468">
        <w:rPr>
          <w:i/>
        </w:rPr>
        <w:t>Что, в свою очередь, может повлиять на состояние перевозимого груза?</w:t>
      </w:r>
    </w:p>
    <w:p w14:paraId="1462B17B" w14:textId="62AEC17C" w:rsidR="00931E9B" w:rsidRDefault="00931E9B" w:rsidP="00D54ADD">
      <w:r>
        <w:t xml:space="preserve">- Зачастую влияние на сохранность оказывают перевалки на пути маршрута груза. Меньшее их количество уменьшает вероятность появления брака. В дополнение, внешние </w:t>
      </w:r>
      <w:r>
        <w:lastRenderedPageBreak/>
        <w:t xml:space="preserve">условия, такие как </w:t>
      </w:r>
      <w:r w:rsidRPr="00931E9B">
        <w:t>метеорологическая обстановка</w:t>
      </w:r>
      <w:r>
        <w:t xml:space="preserve"> по маршруту, также влияют на состояние груза.</w:t>
      </w:r>
    </w:p>
    <w:p w14:paraId="654194BA" w14:textId="77D079A4" w:rsidR="005E6CF0" w:rsidRPr="00820468" w:rsidRDefault="005E6CF0" w:rsidP="00D54ADD">
      <w:pPr>
        <w:rPr>
          <w:i/>
        </w:rPr>
      </w:pPr>
      <w:r w:rsidRPr="00820468">
        <w:rPr>
          <w:i/>
        </w:rPr>
        <w:t>Таким образом, вдобавок к стоимости, срокам и гарантиям можно отнести необходимость в перевалке, влияние внешних условий, наличие инфраструктуры и экологический параметр?</w:t>
      </w:r>
    </w:p>
    <w:p w14:paraId="13D78CC1" w14:textId="616538A4" w:rsidR="005E6CF0" w:rsidRDefault="005E6CF0" w:rsidP="00D54ADD">
      <w:r>
        <w:t>- Да, было бы неплохо получить оценку альтернатив и осуществить выбор на основании этих критериев.</w:t>
      </w:r>
    </w:p>
    <w:p w14:paraId="033AE6FD" w14:textId="10952EE2" w:rsidR="005E6CF0" w:rsidRPr="00820468" w:rsidRDefault="00934AA2" w:rsidP="00D54ADD">
      <w:pPr>
        <w:rPr>
          <w:i/>
        </w:rPr>
      </w:pPr>
      <w:r w:rsidRPr="00820468">
        <w:rPr>
          <w:i/>
        </w:rPr>
        <w:t>В рамках некоторых методов решения многокритериальных задач понадобится упорядочить критерии</w:t>
      </w:r>
      <w:r w:rsidR="00945825" w:rsidRPr="00820468">
        <w:rPr>
          <w:i/>
        </w:rPr>
        <w:t xml:space="preserve"> в порядке их важности. Есть ли у Вас предложение о том, каким образом произвести ранжирование?</w:t>
      </w:r>
    </w:p>
    <w:p w14:paraId="46345ECE" w14:textId="145CAC39" w:rsidR="00945825" w:rsidRDefault="00945825" w:rsidP="00D54ADD">
      <w:r>
        <w:t>- Наиболее целесообразным мне видится ранжирование с приоритетом стоимостного критерия. Сроки, гарантии, необходимость в перевалке – следующие по важности. Внешние условия и экологический параметр – в конец списка. Следовательно, оставшийся параметр (инфраструктура) займет пятое место по приоритету.</w:t>
      </w:r>
    </w:p>
    <w:p w14:paraId="4247C5CC" w14:textId="04A0F883" w:rsidR="00820468" w:rsidRPr="00820468" w:rsidRDefault="00820468" w:rsidP="00D54ADD">
      <w:pPr>
        <w:rPr>
          <w:i/>
        </w:rPr>
      </w:pPr>
      <w:r w:rsidRPr="00820468">
        <w:rPr>
          <w:i/>
        </w:rPr>
        <w:t>Спасибо за предоставленную информацию!</w:t>
      </w:r>
    </w:p>
    <w:p w14:paraId="053715E1" w14:textId="505D1882" w:rsidR="00D54ADD" w:rsidRDefault="002E674A" w:rsidP="00D54ADD">
      <w:r>
        <w:t>Позже, совместными усилиями с менеджером компании были получены оценки альтернатив</w:t>
      </w:r>
      <w:r w:rsidR="000206B3">
        <w:t xml:space="preserve">. Обоснование полученных оценок подробно описано в параграфе 3.1, а результат содержится в </w:t>
      </w:r>
      <w:r w:rsidR="00AB6B1D">
        <w:t>таблице ниже.</w:t>
      </w:r>
    </w:p>
    <w:tbl>
      <w:tblPr>
        <w:tblStyle w:val="a8"/>
        <w:tblW w:w="0" w:type="auto"/>
        <w:tblLook w:val="04A0" w:firstRow="1" w:lastRow="0" w:firstColumn="1" w:lastColumn="0" w:noHBand="0" w:noVBand="1"/>
      </w:tblPr>
      <w:tblGrid>
        <w:gridCol w:w="1557"/>
        <w:gridCol w:w="1557"/>
        <w:gridCol w:w="1557"/>
        <w:gridCol w:w="1558"/>
        <w:gridCol w:w="1558"/>
        <w:gridCol w:w="1558"/>
      </w:tblGrid>
      <w:tr w:rsidR="00AB6B1D" w:rsidRPr="00AB6B1D" w14:paraId="778BBFAA" w14:textId="77777777" w:rsidTr="00E30DEB">
        <w:tc>
          <w:tcPr>
            <w:tcW w:w="1557" w:type="dxa"/>
          </w:tcPr>
          <w:p w14:paraId="45CEB2C0" w14:textId="77777777" w:rsidR="00AB6B1D" w:rsidRPr="00AB6B1D" w:rsidRDefault="00AB6B1D" w:rsidP="00AB6B1D"/>
        </w:tc>
        <w:tc>
          <w:tcPr>
            <w:tcW w:w="1557" w:type="dxa"/>
          </w:tcPr>
          <w:p w14:paraId="25AC4818" w14:textId="77777777" w:rsidR="00AB6B1D" w:rsidRPr="00AB6B1D" w:rsidRDefault="00AB6B1D" w:rsidP="00AB6B1D">
            <w:r w:rsidRPr="00AB6B1D">
              <w:rPr>
                <w:b/>
                <w:bCs/>
              </w:rPr>
              <w:t>A1</w:t>
            </w:r>
          </w:p>
        </w:tc>
        <w:tc>
          <w:tcPr>
            <w:tcW w:w="1557" w:type="dxa"/>
          </w:tcPr>
          <w:p w14:paraId="5D567A1D" w14:textId="77777777" w:rsidR="00AB6B1D" w:rsidRPr="00AB6B1D" w:rsidRDefault="00AB6B1D" w:rsidP="00AB6B1D">
            <w:r w:rsidRPr="00AB6B1D">
              <w:rPr>
                <w:b/>
                <w:bCs/>
              </w:rPr>
              <w:t>A2</w:t>
            </w:r>
          </w:p>
        </w:tc>
        <w:tc>
          <w:tcPr>
            <w:tcW w:w="1558" w:type="dxa"/>
          </w:tcPr>
          <w:p w14:paraId="5997899E" w14:textId="77777777" w:rsidR="00AB6B1D" w:rsidRPr="00AB6B1D" w:rsidRDefault="00AB6B1D" w:rsidP="00AB6B1D">
            <w:r w:rsidRPr="00AB6B1D">
              <w:rPr>
                <w:b/>
                <w:bCs/>
              </w:rPr>
              <w:t>A3</w:t>
            </w:r>
          </w:p>
        </w:tc>
        <w:tc>
          <w:tcPr>
            <w:tcW w:w="1558" w:type="dxa"/>
          </w:tcPr>
          <w:p w14:paraId="25875F7F" w14:textId="77777777" w:rsidR="00AB6B1D" w:rsidRPr="00AB6B1D" w:rsidRDefault="00AB6B1D" w:rsidP="00AB6B1D">
            <w:r w:rsidRPr="00AB6B1D">
              <w:rPr>
                <w:b/>
                <w:bCs/>
              </w:rPr>
              <w:t>A4</w:t>
            </w:r>
          </w:p>
        </w:tc>
        <w:tc>
          <w:tcPr>
            <w:tcW w:w="1558" w:type="dxa"/>
          </w:tcPr>
          <w:p w14:paraId="55675098" w14:textId="77777777" w:rsidR="00AB6B1D" w:rsidRPr="00AB6B1D" w:rsidRDefault="00AB6B1D" w:rsidP="00AB6B1D">
            <w:r w:rsidRPr="00AB6B1D">
              <w:rPr>
                <w:b/>
                <w:bCs/>
              </w:rPr>
              <w:t>A5</w:t>
            </w:r>
          </w:p>
        </w:tc>
      </w:tr>
      <w:tr w:rsidR="00AB6B1D" w:rsidRPr="00AB6B1D" w14:paraId="16299963" w14:textId="77777777" w:rsidTr="00E30DEB">
        <w:tc>
          <w:tcPr>
            <w:tcW w:w="1557" w:type="dxa"/>
          </w:tcPr>
          <w:p w14:paraId="4744E4E7" w14:textId="77777777" w:rsidR="00AB6B1D" w:rsidRPr="00AB6B1D" w:rsidRDefault="00AB6B1D" w:rsidP="00AB6B1D">
            <w:pPr>
              <w:rPr>
                <w:b/>
              </w:rPr>
            </w:pPr>
            <w:r w:rsidRPr="00AB6B1D">
              <w:rPr>
                <w:b/>
              </w:rPr>
              <w:t>F1, долл/конт</w:t>
            </w:r>
          </w:p>
        </w:tc>
        <w:tc>
          <w:tcPr>
            <w:tcW w:w="1557" w:type="dxa"/>
          </w:tcPr>
          <w:p w14:paraId="390E4D68" w14:textId="77777777" w:rsidR="00AB6B1D" w:rsidRPr="00AB6B1D" w:rsidRDefault="00AB6B1D" w:rsidP="00AB6B1D">
            <w:r w:rsidRPr="00AB6B1D">
              <w:t>15251</w:t>
            </w:r>
          </w:p>
        </w:tc>
        <w:tc>
          <w:tcPr>
            <w:tcW w:w="1557" w:type="dxa"/>
          </w:tcPr>
          <w:p w14:paraId="74BC604D" w14:textId="77777777" w:rsidR="00AB6B1D" w:rsidRPr="00AB6B1D" w:rsidRDefault="00AB6B1D" w:rsidP="00AB6B1D">
            <w:r w:rsidRPr="00AB6B1D">
              <w:t>16548</w:t>
            </w:r>
          </w:p>
        </w:tc>
        <w:tc>
          <w:tcPr>
            <w:tcW w:w="1558" w:type="dxa"/>
          </w:tcPr>
          <w:p w14:paraId="79C75BC9" w14:textId="77777777" w:rsidR="00AB6B1D" w:rsidRPr="00AB6B1D" w:rsidRDefault="00AB6B1D" w:rsidP="00AB6B1D">
            <w:r w:rsidRPr="00AB6B1D">
              <w:t>14574</w:t>
            </w:r>
          </w:p>
        </w:tc>
        <w:tc>
          <w:tcPr>
            <w:tcW w:w="1558" w:type="dxa"/>
          </w:tcPr>
          <w:p w14:paraId="70192AEC" w14:textId="77777777" w:rsidR="00AB6B1D" w:rsidRPr="00AB6B1D" w:rsidRDefault="00AB6B1D" w:rsidP="00AB6B1D">
            <w:r w:rsidRPr="00AB6B1D">
              <w:t>15713</w:t>
            </w:r>
          </w:p>
        </w:tc>
        <w:tc>
          <w:tcPr>
            <w:tcW w:w="1558" w:type="dxa"/>
          </w:tcPr>
          <w:p w14:paraId="10909826" w14:textId="77777777" w:rsidR="00AB6B1D" w:rsidRPr="00AB6B1D" w:rsidRDefault="00AB6B1D" w:rsidP="00AB6B1D">
            <w:r w:rsidRPr="00AB6B1D">
              <w:t>17930</w:t>
            </w:r>
          </w:p>
        </w:tc>
      </w:tr>
      <w:tr w:rsidR="00AB6B1D" w:rsidRPr="00AB6B1D" w14:paraId="6FB42C62" w14:textId="77777777" w:rsidTr="00E30DEB">
        <w:tc>
          <w:tcPr>
            <w:tcW w:w="1557" w:type="dxa"/>
          </w:tcPr>
          <w:p w14:paraId="54EE2B8D" w14:textId="77777777" w:rsidR="00AB6B1D" w:rsidRPr="00AB6B1D" w:rsidRDefault="00AB6B1D" w:rsidP="00AB6B1D">
            <w:pPr>
              <w:rPr>
                <w:b/>
              </w:rPr>
            </w:pPr>
            <w:r w:rsidRPr="00AB6B1D">
              <w:rPr>
                <w:b/>
              </w:rPr>
              <w:t>F2, дней</w:t>
            </w:r>
          </w:p>
        </w:tc>
        <w:tc>
          <w:tcPr>
            <w:tcW w:w="1557" w:type="dxa"/>
          </w:tcPr>
          <w:p w14:paraId="5009B017" w14:textId="77777777" w:rsidR="00AB6B1D" w:rsidRPr="00AB6B1D" w:rsidRDefault="00AB6B1D" w:rsidP="00AB6B1D">
            <w:r w:rsidRPr="00AB6B1D">
              <w:t>36</w:t>
            </w:r>
          </w:p>
        </w:tc>
        <w:tc>
          <w:tcPr>
            <w:tcW w:w="1557" w:type="dxa"/>
          </w:tcPr>
          <w:p w14:paraId="1EB54377" w14:textId="77777777" w:rsidR="00AB6B1D" w:rsidRPr="00AB6B1D" w:rsidRDefault="00AB6B1D" w:rsidP="00AB6B1D">
            <w:r w:rsidRPr="00AB6B1D">
              <w:t>36</w:t>
            </w:r>
          </w:p>
        </w:tc>
        <w:tc>
          <w:tcPr>
            <w:tcW w:w="1558" w:type="dxa"/>
          </w:tcPr>
          <w:p w14:paraId="2AE9EF4B" w14:textId="77777777" w:rsidR="00AB6B1D" w:rsidRPr="00AB6B1D" w:rsidRDefault="00AB6B1D" w:rsidP="00AB6B1D">
            <w:r w:rsidRPr="00AB6B1D">
              <w:t>36</w:t>
            </w:r>
          </w:p>
        </w:tc>
        <w:tc>
          <w:tcPr>
            <w:tcW w:w="1558" w:type="dxa"/>
          </w:tcPr>
          <w:p w14:paraId="6B8DD986" w14:textId="77777777" w:rsidR="00AB6B1D" w:rsidRPr="00AB6B1D" w:rsidRDefault="00AB6B1D" w:rsidP="00AB6B1D">
            <w:r w:rsidRPr="00AB6B1D">
              <w:t>45</w:t>
            </w:r>
          </w:p>
        </w:tc>
        <w:tc>
          <w:tcPr>
            <w:tcW w:w="1558" w:type="dxa"/>
          </w:tcPr>
          <w:p w14:paraId="3BDEDC3F" w14:textId="77777777" w:rsidR="00AB6B1D" w:rsidRPr="00AB6B1D" w:rsidRDefault="00AB6B1D" w:rsidP="00AB6B1D">
            <w:r w:rsidRPr="00AB6B1D">
              <w:t>32</w:t>
            </w:r>
          </w:p>
        </w:tc>
      </w:tr>
      <w:tr w:rsidR="00AB6B1D" w:rsidRPr="00AB6B1D" w14:paraId="57C9B0A5" w14:textId="77777777" w:rsidTr="00E30DEB">
        <w:tc>
          <w:tcPr>
            <w:tcW w:w="1557" w:type="dxa"/>
          </w:tcPr>
          <w:p w14:paraId="6E17A116" w14:textId="77777777" w:rsidR="00AB6B1D" w:rsidRPr="00AB6B1D" w:rsidRDefault="00AB6B1D" w:rsidP="00AB6B1D">
            <w:pPr>
              <w:rPr>
                <w:b/>
              </w:rPr>
            </w:pPr>
            <w:r w:rsidRPr="00AB6B1D">
              <w:rPr>
                <w:b/>
              </w:rPr>
              <w:t>F3 (гарантии по срокам)</w:t>
            </w:r>
          </w:p>
        </w:tc>
        <w:tc>
          <w:tcPr>
            <w:tcW w:w="1557" w:type="dxa"/>
          </w:tcPr>
          <w:p w14:paraId="1B8BC201" w14:textId="77777777" w:rsidR="00AB6B1D" w:rsidRPr="00AB6B1D" w:rsidRDefault="00AB6B1D" w:rsidP="00AB6B1D">
            <w:r w:rsidRPr="00AB6B1D">
              <w:t>хорошо</w:t>
            </w:r>
          </w:p>
        </w:tc>
        <w:tc>
          <w:tcPr>
            <w:tcW w:w="1557" w:type="dxa"/>
          </w:tcPr>
          <w:p w14:paraId="5B9E6153" w14:textId="77777777" w:rsidR="00AB6B1D" w:rsidRPr="00AB6B1D" w:rsidRDefault="00AB6B1D" w:rsidP="00AB6B1D">
            <w:r w:rsidRPr="00AB6B1D">
              <w:t>хорошо</w:t>
            </w:r>
          </w:p>
        </w:tc>
        <w:tc>
          <w:tcPr>
            <w:tcW w:w="1558" w:type="dxa"/>
          </w:tcPr>
          <w:p w14:paraId="6608997F" w14:textId="77777777" w:rsidR="00AB6B1D" w:rsidRPr="00AB6B1D" w:rsidRDefault="00AB6B1D" w:rsidP="00AB6B1D">
            <w:r w:rsidRPr="00AB6B1D">
              <w:t>отл.</w:t>
            </w:r>
          </w:p>
        </w:tc>
        <w:tc>
          <w:tcPr>
            <w:tcW w:w="1558" w:type="dxa"/>
          </w:tcPr>
          <w:p w14:paraId="72F59000" w14:textId="77777777" w:rsidR="00AB6B1D" w:rsidRPr="00AB6B1D" w:rsidRDefault="00AB6B1D" w:rsidP="00AB6B1D">
            <w:r w:rsidRPr="00AB6B1D">
              <w:t>плохо</w:t>
            </w:r>
          </w:p>
        </w:tc>
        <w:tc>
          <w:tcPr>
            <w:tcW w:w="1558" w:type="dxa"/>
          </w:tcPr>
          <w:p w14:paraId="51A23B4C" w14:textId="11556A67" w:rsidR="00AB6B1D" w:rsidRPr="00AB6B1D" w:rsidRDefault="00AB6B1D" w:rsidP="00AB6B1D">
            <w:r>
              <w:t>у</w:t>
            </w:r>
            <w:r w:rsidRPr="00AB6B1D">
              <w:t>дв</w:t>
            </w:r>
            <w:r>
              <w:t>.</w:t>
            </w:r>
          </w:p>
        </w:tc>
      </w:tr>
      <w:tr w:rsidR="00AB6B1D" w:rsidRPr="00AB6B1D" w14:paraId="60445AD9" w14:textId="77777777" w:rsidTr="00E30DEB">
        <w:tc>
          <w:tcPr>
            <w:tcW w:w="1557" w:type="dxa"/>
          </w:tcPr>
          <w:p w14:paraId="6F8A8234" w14:textId="77777777" w:rsidR="00AB6B1D" w:rsidRPr="00AB6B1D" w:rsidRDefault="00AB6B1D" w:rsidP="00AB6B1D">
            <w:pPr>
              <w:rPr>
                <w:b/>
              </w:rPr>
            </w:pPr>
            <w:r w:rsidRPr="00AB6B1D">
              <w:rPr>
                <w:b/>
              </w:rPr>
              <w:t>F4 (внеш. условия)</w:t>
            </w:r>
          </w:p>
        </w:tc>
        <w:tc>
          <w:tcPr>
            <w:tcW w:w="1557" w:type="dxa"/>
          </w:tcPr>
          <w:p w14:paraId="2FB2040C" w14:textId="77777777" w:rsidR="00AB6B1D" w:rsidRPr="00AB6B1D" w:rsidRDefault="00AB6B1D" w:rsidP="00AB6B1D">
            <w:r w:rsidRPr="00AB6B1D">
              <w:t>низкая</w:t>
            </w:r>
          </w:p>
        </w:tc>
        <w:tc>
          <w:tcPr>
            <w:tcW w:w="1557" w:type="dxa"/>
          </w:tcPr>
          <w:p w14:paraId="5B51FD46" w14:textId="77777777" w:rsidR="00AB6B1D" w:rsidRPr="00AB6B1D" w:rsidRDefault="00AB6B1D" w:rsidP="00AB6B1D">
            <w:r w:rsidRPr="00AB6B1D">
              <w:t>низкая</w:t>
            </w:r>
          </w:p>
        </w:tc>
        <w:tc>
          <w:tcPr>
            <w:tcW w:w="1558" w:type="dxa"/>
          </w:tcPr>
          <w:p w14:paraId="736E5A1E" w14:textId="77777777" w:rsidR="00AB6B1D" w:rsidRPr="00AB6B1D" w:rsidRDefault="00AB6B1D" w:rsidP="00AB6B1D">
            <w:r w:rsidRPr="00AB6B1D">
              <w:t>низкая</w:t>
            </w:r>
          </w:p>
        </w:tc>
        <w:tc>
          <w:tcPr>
            <w:tcW w:w="1558" w:type="dxa"/>
          </w:tcPr>
          <w:p w14:paraId="6B841C1E" w14:textId="77777777" w:rsidR="00AB6B1D" w:rsidRPr="00AB6B1D" w:rsidRDefault="00AB6B1D" w:rsidP="00AB6B1D">
            <w:r w:rsidRPr="00AB6B1D">
              <w:t>высокая</w:t>
            </w:r>
          </w:p>
        </w:tc>
        <w:tc>
          <w:tcPr>
            <w:tcW w:w="1558" w:type="dxa"/>
          </w:tcPr>
          <w:p w14:paraId="4637A867" w14:textId="77777777" w:rsidR="00AB6B1D" w:rsidRPr="00AB6B1D" w:rsidRDefault="00AB6B1D" w:rsidP="00AB6B1D">
            <w:r w:rsidRPr="00AB6B1D">
              <w:t>средняя</w:t>
            </w:r>
          </w:p>
        </w:tc>
      </w:tr>
      <w:tr w:rsidR="00AB6B1D" w:rsidRPr="00AB6B1D" w14:paraId="0F7A6BB9" w14:textId="77777777" w:rsidTr="00E30DEB">
        <w:tc>
          <w:tcPr>
            <w:tcW w:w="1557" w:type="dxa"/>
          </w:tcPr>
          <w:p w14:paraId="395E1218" w14:textId="77777777" w:rsidR="00AB6B1D" w:rsidRPr="00AB6B1D" w:rsidRDefault="00AB6B1D" w:rsidP="00AB6B1D">
            <w:pPr>
              <w:rPr>
                <w:b/>
              </w:rPr>
            </w:pPr>
            <w:r w:rsidRPr="00AB6B1D">
              <w:rPr>
                <w:b/>
              </w:rPr>
              <w:lastRenderedPageBreak/>
              <w:t>F5 (необх. в перевалке)</w:t>
            </w:r>
          </w:p>
        </w:tc>
        <w:tc>
          <w:tcPr>
            <w:tcW w:w="1557" w:type="dxa"/>
          </w:tcPr>
          <w:p w14:paraId="68E905B2" w14:textId="77777777" w:rsidR="00AB6B1D" w:rsidRPr="00AB6B1D" w:rsidRDefault="00AB6B1D" w:rsidP="00AB6B1D">
            <w:r w:rsidRPr="00AB6B1D">
              <w:t>средняя</w:t>
            </w:r>
          </w:p>
        </w:tc>
        <w:tc>
          <w:tcPr>
            <w:tcW w:w="1557" w:type="dxa"/>
          </w:tcPr>
          <w:p w14:paraId="4E8C7BD8" w14:textId="77777777" w:rsidR="00AB6B1D" w:rsidRPr="00AB6B1D" w:rsidRDefault="00AB6B1D" w:rsidP="00AB6B1D">
            <w:r w:rsidRPr="00AB6B1D">
              <w:t>средняя</w:t>
            </w:r>
          </w:p>
        </w:tc>
        <w:tc>
          <w:tcPr>
            <w:tcW w:w="1558" w:type="dxa"/>
          </w:tcPr>
          <w:p w14:paraId="7E77E2CF" w14:textId="77777777" w:rsidR="00AB6B1D" w:rsidRPr="00AB6B1D" w:rsidRDefault="00AB6B1D" w:rsidP="00AB6B1D">
            <w:r w:rsidRPr="00AB6B1D">
              <w:t>средняя</w:t>
            </w:r>
          </w:p>
        </w:tc>
        <w:tc>
          <w:tcPr>
            <w:tcW w:w="1558" w:type="dxa"/>
          </w:tcPr>
          <w:p w14:paraId="58451B21" w14:textId="77777777" w:rsidR="00AB6B1D" w:rsidRPr="00AB6B1D" w:rsidRDefault="00AB6B1D" w:rsidP="00AB6B1D">
            <w:r w:rsidRPr="00AB6B1D">
              <w:t>низкая</w:t>
            </w:r>
          </w:p>
        </w:tc>
        <w:tc>
          <w:tcPr>
            <w:tcW w:w="1558" w:type="dxa"/>
          </w:tcPr>
          <w:p w14:paraId="6E2EAB9C" w14:textId="77777777" w:rsidR="00AB6B1D" w:rsidRPr="00AB6B1D" w:rsidRDefault="00AB6B1D" w:rsidP="00AB6B1D">
            <w:r w:rsidRPr="00AB6B1D">
              <w:t>высокая</w:t>
            </w:r>
          </w:p>
        </w:tc>
      </w:tr>
      <w:tr w:rsidR="00AB6B1D" w:rsidRPr="00AB6B1D" w14:paraId="532396ED" w14:textId="77777777" w:rsidTr="00E30DEB">
        <w:tc>
          <w:tcPr>
            <w:tcW w:w="1557" w:type="dxa"/>
          </w:tcPr>
          <w:p w14:paraId="668348FC" w14:textId="77777777" w:rsidR="00AB6B1D" w:rsidRPr="00AB6B1D" w:rsidRDefault="00AB6B1D" w:rsidP="00AB6B1D">
            <w:pPr>
              <w:rPr>
                <w:b/>
              </w:rPr>
            </w:pPr>
            <w:r w:rsidRPr="00AB6B1D">
              <w:rPr>
                <w:b/>
              </w:rPr>
              <w:t>F6 (на окр. среду)</w:t>
            </w:r>
          </w:p>
        </w:tc>
        <w:tc>
          <w:tcPr>
            <w:tcW w:w="1557" w:type="dxa"/>
          </w:tcPr>
          <w:p w14:paraId="5593CEE7" w14:textId="77777777" w:rsidR="00AB6B1D" w:rsidRPr="00AB6B1D" w:rsidRDefault="00AB6B1D" w:rsidP="00AB6B1D">
            <w:r w:rsidRPr="00AB6B1D">
              <w:t>средняя</w:t>
            </w:r>
          </w:p>
        </w:tc>
        <w:tc>
          <w:tcPr>
            <w:tcW w:w="1557" w:type="dxa"/>
          </w:tcPr>
          <w:p w14:paraId="22754837" w14:textId="77777777" w:rsidR="00AB6B1D" w:rsidRPr="00AB6B1D" w:rsidRDefault="00AB6B1D" w:rsidP="00AB6B1D">
            <w:r w:rsidRPr="00AB6B1D">
              <w:t>средняя</w:t>
            </w:r>
          </w:p>
        </w:tc>
        <w:tc>
          <w:tcPr>
            <w:tcW w:w="1558" w:type="dxa"/>
          </w:tcPr>
          <w:p w14:paraId="086026B9" w14:textId="77777777" w:rsidR="00AB6B1D" w:rsidRPr="00AB6B1D" w:rsidRDefault="00AB6B1D" w:rsidP="00AB6B1D">
            <w:r w:rsidRPr="00AB6B1D">
              <w:t>средняя</w:t>
            </w:r>
          </w:p>
        </w:tc>
        <w:tc>
          <w:tcPr>
            <w:tcW w:w="1558" w:type="dxa"/>
          </w:tcPr>
          <w:p w14:paraId="6BBA3848" w14:textId="77777777" w:rsidR="00AB6B1D" w:rsidRPr="00AB6B1D" w:rsidRDefault="00AB6B1D" w:rsidP="00AB6B1D">
            <w:r w:rsidRPr="00AB6B1D">
              <w:t>низкая</w:t>
            </w:r>
          </w:p>
        </w:tc>
        <w:tc>
          <w:tcPr>
            <w:tcW w:w="1558" w:type="dxa"/>
          </w:tcPr>
          <w:p w14:paraId="620E2162" w14:textId="77777777" w:rsidR="00AB6B1D" w:rsidRPr="00AB6B1D" w:rsidRDefault="00AB6B1D" w:rsidP="00AB6B1D">
            <w:r w:rsidRPr="00AB6B1D">
              <w:t>высокая</w:t>
            </w:r>
          </w:p>
        </w:tc>
      </w:tr>
      <w:tr w:rsidR="00AB6B1D" w:rsidRPr="00AB6B1D" w14:paraId="754FAEC1" w14:textId="77777777" w:rsidTr="00E30DEB">
        <w:tc>
          <w:tcPr>
            <w:tcW w:w="1557" w:type="dxa"/>
          </w:tcPr>
          <w:p w14:paraId="1761D246" w14:textId="77777777" w:rsidR="00AB6B1D" w:rsidRPr="00AB6B1D" w:rsidRDefault="00AB6B1D" w:rsidP="00AB6B1D">
            <w:pPr>
              <w:rPr>
                <w:b/>
              </w:rPr>
            </w:pPr>
            <w:r w:rsidRPr="00AB6B1D">
              <w:rPr>
                <w:b/>
              </w:rPr>
              <w:t>F7 (наличие инфрастр.)</w:t>
            </w:r>
          </w:p>
        </w:tc>
        <w:tc>
          <w:tcPr>
            <w:tcW w:w="1557" w:type="dxa"/>
          </w:tcPr>
          <w:p w14:paraId="1ECC888B" w14:textId="746401BB" w:rsidR="00AB6B1D" w:rsidRPr="00AB6B1D" w:rsidRDefault="00AB6B1D" w:rsidP="00AB6B1D">
            <w:r>
              <w:t>у</w:t>
            </w:r>
            <w:r w:rsidRPr="00AB6B1D">
              <w:t>дв</w:t>
            </w:r>
            <w:r>
              <w:t>.</w:t>
            </w:r>
          </w:p>
        </w:tc>
        <w:tc>
          <w:tcPr>
            <w:tcW w:w="1557" w:type="dxa"/>
          </w:tcPr>
          <w:p w14:paraId="279F106B" w14:textId="2705290E" w:rsidR="00AB6B1D" w:rsidRPr="00AB6B1D" w:rsidRDefault="00AB6B1D" w:rsidP="00AB6B1D">
            <w:r>
              <w:t>у</w:t>
            </w:r>
            <w:r w:rsidRPr="00AB6B1D">
              <w:t>дв</w:t>
            </w:r>
            <w:r>
              <w:t>.</w:t>
            </w:r>
          </w:p>
        </w:tc>
        <w:tc>
          <w:tcPr>
            <w:tcW w:w="1558" w:type="dxa"/>
          </w:tcPr>
          <w:p w14:paraId="1C459D22" w14:textId="764733F7" w:rsidR="00AB6B1D" w:rsidRPr="00AB6B1D" w:rsidRDefault="00AB6B1D" w:rsidP="00AB6B1D">
            <w:r>
              <w:t>у</w:t>
            </w:r>
            <w:r w:rsidRPr="00AB6B1D">
              <w:t>дв</w:t>
            </w:r>
            <w:r>
              <w:t>.</w:t>
            </w:r>
          </w:p>
        </w:tc>
        <w:tc>
          <w:tcPr>
            <w:tcW w:w="1558" w:type="dxa"/>
          </w:tcPr>
          <w:p w14:paraId="35A9E709" w14:textId="0E071761" w:rsidR="00AB6B1D" w:rsidRPr="00AB6B1D" w:rsidRDefault="00AB6B1D" w:rsidP="00AB6B1D">
            <w:r w:rsidRPr="00AB6B1D">
              <w:t>отл.</w:t>
            </w:r>
          </w:p>
        </w:tc>
        <w:tc>
          <w:tcPr>
            <w:tcW w:w="1558" w:type="dxa"/>
          </w:tcPr>
          <w:p w14:paraId="52111B43" w14:textId="4A6A8EE6" w:rsidR="00AB6B1D" w:rsidRPr="00AB6B1D" w:rsidRDefault="00AB6B1D" w:rsidP="00AB6B1D">
            <w:r>
              <w:t>у</w:t>
            </w:r>
            <w:r w:rsidRPr="00AB6B1D">
              <w:t>дв</w:t>
            </w:r>
            <w:r>
              <w:t>.</w:t>
            </w:r>
          </w:p>
        </w:tc>
      </w:tr>
    </w:tbl>
    <w:p w14:paraId="4F84A52A" w14:textId="45D1B50D" w:rsidR="00AB6B1D" w:rsidRDefault="00AB6B1D" w:rsidP="00AB6B1D">
      <w:pPr>
        <w:pStyle w:val="2"/>
      </w:pPr>
      <w:r>
        <w:t>Оценки альтернатив</w:t>
      </w:r>
    </w:p>
    <w:p w14:paraId="0714E01B" w14:textId="078B7F5B" w:rsidR="00933F55" w:rsidRPr="00AB6B1D" w:rsidRDefault="00AB6B1D" w:rsidP="00AB6B1D">
      <w:pPr>
        <w:tabs>
          <w:tab w:val="left" w:pos="1815"/>
        </w:tabs>
        <w:sectPr w:rsidR="00933F55" w:rsidRPr="00AB6B1D">
          <w:footerReference w:type="default" r:id="rId17"/>
          <w:pgSz w:w="11906" w:h="16838"/>
          <w:pgMar w:top="1134" w:right="850" w:bottom="1134" w:left="1701" w:header="708" w:footer="708" w:gutter="0"/>
          <w:cols w:space="708"/>
          <w:docGrid w:linePitch="360"/>
        </w:sectPr>
      </w:pPr>
      <w:r>
        <w:tab/>
      </w:r>
    </w:p>
    <w:p w14:paraId="6E2F410A" w14:textId="282A4BFD" w:rsidR="00933F55" w:rsidRDefault="009F5FAF" w:rsidP="00695967">
      <w:pPr>
        <w:pStyle w:val="20"/>
        <w:jc w:val="both"/>
      </w:pPr>
      <w:bookmarkStart w:id="44" w:name="_Toc482705784"/>
      <w:r>
        <w:lastRenderedPageBreak/>
        <w:t xml:space="preserve">Приложение №3. </w:t>
      </w:r>
      <w:r w:rsidR="00933F55">
        <w:t>Сведения о таможенных платежах</w:t>
      </w:r>
      <w:bookmarkEnd w:id="44"/>
    </w:p>
    <w:p w14:paraId="25DF1E43" w14:textId="205BBC9A" w:rsidR="00933F55" w:rsidRDefault="00822AAE" w:rsidP="00695967">
      <w:pPr>
        <w:jc w:val="both"/>
      </w:pPr>
      <w:r>
        <w:rPr>
          <w:noProof/>
          <w:lang w:eastAsia="ru-RU"/>
        </w:rPr>
        <w:drawing>
          <wp:anchor distT="0" distB="0" distL="114300" distR="114300" simplePos="0" relativeHeight="251673600" behindDoc="0" locked="0" layoutInCell="1" allowOverlap="1" wp14:anchorId="50980DDC" wp14:editId="3E68088C">
            <wp:simplePos x="0" y="0"/>
            <wp:positionH relativeFrom="column">
              <wp:posOffset>-481965</wp:posOffset>
            </wp:positionH>
            <wp:positionV relativeFrom="paragraph">
              <wp:posOffset>367665</wp:posOffset>
            </wp:positionV>
            <wp:extent cx="10264140" cy="4505325"/>
            <wp:effectExtent l="0" t="0" r="3810"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1.png"/>
                    <pic:cNvPicPr/>
                  </pic:nvPicPr>
                  <pic:blipFill>
                    <a:blip r:embed="rId18">
                      <a:extLst>
                        <a:ext uri="{28A0092B-C50C-407E-A947-70E740481C1C}">
                          <a14:useLocalDpi xmlns:a14="http://schemas.microsoft.com/office/drawing/2010/main" val="0"/>
                        </a:ext>
                      </a:extLst>
                    </a:blip>
                    <a:stretch>
                      <a:fillRect/>
                    </a:stretch>
                  </pic:blipFill>
                  <pic:spPr>
                    <a:xfrm>
                      <a:off x="0" y="0"/>
                      <a:ext cx="10264140" cy="4505325"/>
                    </a:xfrm>
                    <a:prstGeom prst="rect">
                      <a:avLst/>
                    </a:prstGeom>
                  </pic:spPr>
                </pic:pic>
              </a:graphicData>
            </a:graphic>
            <wp14:sizeRelH relativeFrom="page">
              <wp14:pctWidth>0</wp14:pctWidth>
            </wp14:sizeRelH>
            <wp14:sizeRelV relativeFrom="page">
              <wp14:pctHeight>0</wp14:pctHeight>
            </wp14:sizeRelV>
          </wp:anchor>
        </w:drawing>
      </w:r>
      <w:r w:rsidR="00EF6327">
        <w:t>Расчет таможенных платежей для альтернативы А1</w:t>
      </w:r>
    </w:p>
    <w:p w14:paraId="4F49B8A3" w14:textId="05F2B3E5" w:rsidR="00EF6327" w:rsidRPr="00695967" w:rsidRDefault="002925CA" w:rsidP="00695967">
      <w:pPr>
        <w:pStyle w:val="1"/>
      </w:pPr>
      <w:r w:rsidRPr="00695967">
        <w:t>Фрагмент MS Excel с расчетом таможенных платежей для альтернативы А1</w:t>
      </w:r>
    </w:p>
    <w:p w14:paraId="6AFF80CF" w14:textId="77777777" w:rsidR="00822AAE" w:rsidRDefault="00822AAE" w:rsidP="00695967">
      <w:pPr>
        <w:jc w:val="both"/>
      </w:pPr>
    </w:p>
    <w:p w14:paraId="40663D60" w14:textId="6015A3A7" w:rsidR="00822AAE" w:rsidRDefault="00822AAE" w:rsidP="00695967">
      <w:pPr>
        <w:jc w:val="both"/>
      </w:pPr>
      <w:r>
        <w:rPr>
          <w:noProof/>
          <w:lang w:eastAsia="ru-RU"/>
        </w:rPr>
        <w:lastRenderedPageBreak/>
        <w:drawing>
          <wp:anchor distT="0" distB="0" distL="114300" distR="114300" simplePos="0" relativeHeight="251674624" behindDoc="0" locked="0" layoutInCell="1" allowOverlap="1" wp14:anchorId="44C46070" wp14:editId="494C358B">
            <wp:simplePos x="0" y="0"/>
            <wp:positionH relativeFrom="margin">
              <wp:posOffset>-520065</wp:posOffset>
            </wp:positionH>
            <wp:positionV relativeFrom="paragraph">
              <wp:posOffset>393065</wp:posOffset>
            </wp:positionV>
            <wp:extent cx="10321290" cy="3990975"/>
            <wp:effectExtent l="0" t="0" r="3810" b="952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2.png"/>
                    <pic:cNvPicPr/>
                  </pic:nvPicPr>
                  <pic:blipFill>
                    <a:blip r:embed="rId19">
                      <a:extLst>
                        <a:ext uri="{28A0092B-C50C-407E-A947-70E740481C1C}">
                          <a14:useLocalDpi xmlns:a14="http://schemas.microsoft.com/office/drawing/2010/main" val="0"/>
                        </a:ext>
                      </a:extLst>
                    </a:blip>
                    <a:stretch>
                      <a:fillRect/>
                    </a:stretch>
                  </pic:blipFill>
                  <pic:spPr>
                    <a:xfrm>
                      <a:off x="0" y="0"/>
                      <a:ext cx="10321290" cy="3990975"/>
                    </a:xfrm>
                    <a:prstGeom prst="rect">
                      <a:avLst/>
                    </a:prstGeom>
                  </pic:spPr>
                </pic:pic>
              </a:graphicData>
            </a:graphic>
            <wp14:sizeRelH relativeFrom="page">
              <wp14:pctWidth>0</wp14:pctWidth>
            </wp14:sizeRelH>
            <wp14:sizeRelV relativeFrom="page">
              <wp14:pctHeight>0</wp14:pctHeight>
            </wp14:sizeRelV>
          </wp:anchor>
        </w:drawing>
      </w:r>
      <w:r>
        <w:t>Расчет таможенных платежей для альтернативы А2 и А4</w:t>
      </w:r>
    </w:p>
    <w:p w14:paraId="795A7173" w14:textId="446BCCF8" w:rsidR="002925CA" w:rsidRPr="00695967" w:rsidRDefault="002925CA" w:rsidP="00695967">
      <w:pPr>
        <w:pStyle w:val="1"/>
      </w:pPr>
      <w:r w:rsidRPr="00695967">
        <w:t>Фрагмент MS Excel с расчетом таможенных платежей для альтернативы А2 и А4</w:t>
      </w:r>
    </w:p>
    <w:p w14:paraId="39ACE349" w14:textId="6BD8FA58" w:rsidR="00822AAE" w:rsidRDefault="00822AAE" w:rsidP="00695967">
      <w:pPr>
        <w:pStyle w:val="1"/>
        <w:numPr>
          <w:ilvl w:val="0"/>
          <w:numId w:val="0"/>
        </w:numPr>
        <w:ind w:left="357"/>
        <w:jc w:val="both"/>
      </w:pPr>
    </w:p>
    <w:p w14:paraId="1164F51D" w14:textId="0BAEEBF8" w:rsidR="00822AAE" w:rsidRDefault="00822AAE" w:rsidP="00695967">
      <w:pPr>
        <w:spacing w:after="160" w:line="259" w:lineRule="auto"/>
        <w:jc w:val="both"/>
      </w:pPr>
      <w:r>
        <w:br w:type="page"/>
      </w:r>
    </w:p>
    <w:p w14:paraId="66F0C7DA" w14:textId="526C371A" w:rsidR="00822AAE" w:rsidRDefault="00822AAE" w:rsidP="00695967">
      <w:pPr>
        <w:jc w:val="both"/>
      </w:pPr>
      <w:r>
        <w:rPr>
          <w:noProof/>
          <w:lang w:eastAsia="ru-RU"/>
        </w:rPr>
        <w:lastRenderedPageBreak/>
        <w:drawing>
          <wp:anchor distT="0" distB="0" distL="114300" distR="114300" simplePos="0" relativeHeight="251675648" behindDoc="0" locked="0" layoutInCell="1" allowOverlap="1" wp14:anchorId="1A399C5E" wp14:editId="2DA062CF">
            <wp:simplePos x="0" y="0"/>
            <wp:positionH relativeFrom="column">
              <wp:posOffset>-501015</wp:posOffset>
            </wp:positionH>
            <wp:positionV relativeFrom="paragraph">
              <wp:posOffset>393065</wp:posOffset>
            </wp:positionV>
            <wp:extent cx="10334625" cy="4086225"/>
            <wp:effectExtent l="0" t="0" r="9525" b="9525"/>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3.png"/>
                    <pic:cNvPicPr/>
                  </pic:nvPicPr>
                  <pic:blipFill>
                    <a:blip r:embed="rId20">
                      <a:extLst>
                        <a:ext uri="{28A0092B-C50C-407E-A947-70E740481C1C}">
                          <a14:useLocalDpi xmlns:a14="http://schemas.microsoft.com/office/drawing/2010/main" val="0"/>
                        </a:ext>
                      </a:extLst>
                    </a:blip>
                    <a:stretch>
                      <a:fillRect/>
                    </a:stretch>
                  </pic:blipFill>
                  <pic:spPr>
                    <a:xfrm>
                      <a:off x="0" y="0"/>
                      <a:ext cx="10334625" cy="4086225"/>
                    </a:xfrm>
                    <a:prstGeom prst="rect">
                      <a:avLst/>
                    </a:prstGeom>
                  </pic:spPr>
                </pic:pic>
              </a:graphicData>
            </a:graphic>
            <wp14:sizeRelH relativeFrom="page">
              <wp14:pctWidth>0</wp14:pctWidth>
            </wp14:sizeRelH>
            <wp14:sizeRelV relativeFrom="page">
              <wp14:pctHeight>0</wp14:pctHeight>
            </wp14:sizeRelV>
          </wp:anchor>
        </w:drawing>
      </w:r>
      <w:r>
        <w:t>Расчет таможенных платежей для альтернативы А3</w:t>
      </w:r>
    </w:p>
    <w:p w14:paraId="02FC9C8E" w14:textId="683A7A7B" w:rsidR="008301DF" w:rsidRPr="00695967" w:rsidRDefault="008301DF" w:rsidP="00695967">
      <w:pPr>
        <w:pStyle w:val="1"/>
      </w:pPr>
      <w:r w:rsidRPr="00695967">
        <w:t>Фрагмент MS Excel с расчетом таможенных платежей для альтернативы А3</w:t>
      </w:r>
    </w:p>
    <w:p w14:paraId="0CB18051" w14:textId="1CD67ECD" w:rsidR="008301DF" w:rsidRDefault="008301DF" w:rsidP="00695967">
      <w:pPr>
        <w:pStyle w:val="1"/>
        <w:numPr>
          <w:ilvl w:val="0"/>
          <w:numId w:val="0"/>
        </w:numPr>
        <w:ind w:left="357"/>
        <w:jc w:val="both"/>
      </w:pPr>
    </w:p>
    <w:p w14:paraId="426F627E" w14:textId="77777777" w:rsidR="008301DF" w:rsidRPr="008301DF" w:rsidRDefault="008301DF" w:rsidP="00695967">
      <w:pPr>
        <w:jc w:val="both"/>
      </w:pPr>
    </w:p>
    <w:p w14:paraId="2DD97E1B" w14:textId="77777777" w:rsidR="008301DF" w:rsidRPr="008301DF" w:rsidRDefault="008301DF" w:rsidP="00695967">
      <w:pPr>
        <w:jc w:val="both"/>
      </w:pPr>
    </w:p>
    <w:p w14:paraId="67B5B625" w14:textId="3DB2B8C6" w:rsidR="00822AAE" w:rsidRDefault="00822AAE" w:rsidP="00695967">
      <w:pPr>
        <w:jc w:val="both"/>
      </w:pPr>
      <w:r>
        <w:rPr>
          <w:noProof/>
          <w:lang w:eastAsia="ru-RU"/>
        </w:rPr>
        <w:lastRenderedPageBreak/>
        <w:drawing>
          <wp:anchor distT="0" distB="0" distL="114300" distR="114300" simplePos="0" relativeHeight="251676672" behindDoc="0" locked="0" layoutInCell="1" allowOverlap="1" wp14:anchorId="6992F58A" wp14:editId="3EE3447F">
            <wp:simplePos x="0" y="0"/>
            <wp:positionH relativeFrom="column">
              <wp:posOffset>-586740</wp:posOffset>
            </wp:positionH>
            <wp:positionV relativeFrom="paragraph">
              <wp:posOffset>393065</wp:posOffset>
            </wp:positionV>
            <wp:extent cx="10442575" cy="41338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5.png"/>
                    <pic:cNvPicPr/>
                  </pic:nvPicPr>
                  <pic:blipFill>
                    <a:blip r:embed="rId21">
                      <a:extLst>
                        <a:ext uri="{28A0092B-C50C-407E-A947-70E740481C1C}">
                          <a14:useLocalDpi xmlns:a14="http://schemas.microsoft.com/office/drawing/2010/main" val="0"/>
                        </a:ext>
                      </a:extLst>
                    </a:blip>
                    <a:stretch>
                      <a:fillRect/>
                    </a:stretch>
                  </pic:blipFill>
                  <pic:spPr>
                    <a:xfrm>
                      <a:off x="0" y="0"/>
                      <a:ext cx="10442575" cy="4133850"/>
                    </a:xfrm>
                    <a:prstGeom prst="rect">
                      <a:avLst/>
                    </a:prstGeom>
                  </pic:spPr>
                </pic:pic>
              </a:graphicData>
            </a:graphic>
            <wp14:sizeRelH relativeFrom="page">
              <wp14:pctWidth>0</wp14:pctWidth>
            </wp14:sizeRelH>
            <wp14:sizeRelV relativeFrom="page">
              <wp14:pctHeight>0</wp14:pctHeight>
            </wp14:sizeRelV>
          </wp:anchor>
        </w:drawing>
      </w:r>
      <w:r>
        <w:t>Расчет таможенных платежей для альтернативы А5</w:t>
      </w:r>
    </w:p>
    <w:p w14:paraId="47C91E1D" w14:textId="4A35A211" w:rsidR="007B638D" w:rsidRPr="00695967" w:rsidRDefault="007B638D" w:rsidP="00695967">
      <w:pPr>
        <w:pStyle w:val="1"/>
      </w:pPr>
      <w:r w:rsidRPr="00695967">
        <w:t>Фрагмент MS Excel с расчетом таможенных платежей для альтернативы А5</w:t>
      </w:r>
    </w:p>
    <w:p w14:paraId="4E98E5AF" w14:textId="77777777" w:rsidR="001424CE" w:rsidRDefault="001424CE" w:rsidP="00695967">
      <w:pPr>
        <w:pStyle w:val="1"/>
        <w:numPr>
          <w:ilvl w:val="0"/>
          <w:numId w:val="0"/>
        </w:numPr>
        <w:ind w:left="357"/>
        <w:jc w:val="both"/>
        <w:sectPr w:rsidR="001424CE" w:rsidSect="00933F55">
          <w:pgSz w:w="16838" w:h="11906" w:orient="landscape"/>
          <w:pgMar w:top="851" w:right="1134" w:bottom="1701" w:left="1134" w:header="709" w:footer="709" w:gutter="0"/>
          <w:cols w:space="708"/>
          <w:docGrid w:linePitch="360"/>
        </w:sectPr>
      </w:pPr>
    </w:p>
    <w:p w14:paraId="4DFA7536" w14:textId="2E178A24" w:rsidR="00822AAE" w:rsidRDefault="009F5FAF" w:rsidP="00695967">
      <w:pPr>
        <w:pStyle w:val="20"/>
        <w:jc w:val="both"/>
      </w:pPr>
      <w:bookmarkStart w:id="45" w:name="_Toc482705785"/>
      <w:r>
        <w:lastRenderedPageBreak/>
        <w:t xml:space="preserve">Приложение №4. </w:t>
      </w:r>
      <w:r w:rsidR="001424CE">
        <w:t xml:space="preserve">Сведения о </w:t>
      </w:r>
      <w:r w:rsidR="00D07EB0">
        <w:t>нахождении векторов приоритетов</w:t>
      </w:r>
      <w:bookmarkEnd w:id="45"/>
    </w:p>
    <w:p w14:paraId="7FED30A5" w14:textId="209451F4" w:rsidR="001424CE" w:rsidRPr="001424CE" w:rsidRDefault="00D07EB0" w:rsidP="00695967">
      <w:pPr>
        <w:jc w:val="both"/>
      </w:pPr>
      <w:r>
        <w:rPr>
          <w:noProof/>
          <w:lang w:eastAsia="ru-RU"/>
        </w:rPr>
        <w:drawing>
          <wp:inline distT="0" distB="0" distL="0" distR="0" wp14:anchorId="5F3ADC64" wp14:editId="1756024B">
            <wp:extent cx="4644390" cy="3247200"/>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Матрица 1.png"/>
                    <pic:cNvPicPr/>
                  </pic:nvPicPr>
                  <pic:blipFill>
                    <a:blip r:embed="rId22">
                      <a:extLst>
                        <a:ext uri="{28A0092B-C50C-407E-A947-70E740481C1C}">
                          <a14:useLocalDpi xmlns:a14="http://schemas.microsoft.com/office/drawing/2010/main" val="0"/>
                        </a:ext>
                      </a:extLst>
                    </a:blip>
                    <a:stretch>
                      <a:fillRect/>
                    </a:stretch>
                  </pic:blipFill>
                  <pic:spPr>
                    <a:xfrm>
                      <a:off x="0" y="0"/>
                      <a:ext cx="4651896" cy="3252448"/>
                    </a:xfrm>
                    <a:prstGeom prst="rect">
                      <a:avLst/>
                    </a:prstGeom>
                  </pic:spPr>
                </pic:pic>
              </a:graphicData>
            </a:graphic>
          </wp:inline>
        </w:drawing>
      </w:r>
    </w:p>
    <w:p w14:paraId="6EF4051B" w14:textId="77777777" w:rsidR="00D07EB0" w:rsidRDefault="00D07EB0" w:rsidP="00695967">
      <w:pPr>
        <w:jc w:val="both"/>
      </w:pPr>
    </w:p>
    <w:p w14:paraId="2274C662" w14:textId="22A4C655" w:rsidR="00D07EB0" w:rsidRPr="00695967" w:rsidRDefault="00D07EB0"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F1</w:t>
      </w:r>
    </w:p>
    <w:p w14:paraId="551D54CA" w14:textId="464C207F" w:rsidR="00822AAE" w:rsidRDefault="00DD792F" w:rsidP="00695967">
      <w:pPr>
        <w:pStyle w:val="1"/>
        <w:numPr>
          <w:ilvl w:val="0"/>
          <w:numId w:val="0"/>
        </w:numPr>
        <w:ind w:left="357" w:hanging="357"/>
        <w:jc w:val="both"/>
      </w:pPr>
      <w:r>
        <w:rPr>
          <w:noProof/>
          <w:lang w:eastAsia="ru-RU"/>
        </w:rPr>
        <w:drawing>
          <wp:inline distT="0" distB="0" distL="0" distR="0" wp14:anchorId="718771A4" wp14:editId="4BA39BE6">
            <wp:extent cx="4591050" cy="316239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Матрица 2.png"/>
                    <pic:cNvPicPr/>
                  </pic:nvPicPr>
                  <pic:blipFill>
                    <a:blip r:embed="rId23">
                      <a:extLst>
                        <a:ext uri="{28A0092B-C50C-407E-A947-70E740481C1C}">
                          <a14:useLocalDpi xmlns:a14="http://schemas.microsoft.com/office/drawing/2010/main" val="0"/>
                        </a:ext>
                      </a:extLst>
                    </a:blip>
                    <a:stretch>
                      <a:fillRect/>
                    </a:stretch>
                  </pic:blipFill>
                  <pic:spPr>
                    <a:xfrm>
                      <a:off x="0" y="0"/>
                      <a:ext cx="4596610" cy="3166223"/>
                    </a:xfrm>
                    <a:prstGeom prst="rect">
                      <a:avLst/>
                    </a:prstGeom>
                  </pic:spPr>
                </pic:pic>
              </a:graphicData>
            </a:graphic>
          </wp:inline>
        </w:drawing>
      </w:r>
    </w:p>
    <w:p w14:paraId="54A603CF" w14:textId="4AA21288" w:rsidR="00DD792F" w:rsidRPr="00695967" w:rsidRDefault="00DD792F"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F2</w:t>
      </w:r>
    </w:p>
    <w:p w14:paraId="509F2DBC" w14:textId="2F8F35AD" w:rsidR="00DD792F" w:rsidRDefault="00DD792F" w:rsidP="00695967">
      <w:pPr>
        <w:jc w:val="both"/>
      </w:pPr>
      <w:r>
        <w:rPr>
          <w:noProof/>
          <w:lang w:eastAsia="ru-RU"/>
        </w:rPr>
        <w:lastRenderedPageBreak/>
        <w:drawing>
          <wp:inline distT="0" distB="0" distL="0" distR="0" wp14:anchorId="24F4C211" wp14:editId="00F028BA">
            <wp:extent cx="5095875" cy="34910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Матрица 3.png"/>
                    <pic:cNvPicPr/>
                  </pic:nvPicPr>
                  <pic:blipFill>
                    <a:blip r:embed="rId24">
                      <a:extLst>
                        <a:ext uri="{28A0092B-C50C-407E-A947-70E740481C1C}">
                          <a14:useLocalDpi xmlns:a14="http://schemas.microsoft.com/office/drawing/2010/main" val="0"/>
                        </a:ext>
                      </a:extLst>
                    </a:blip>
                    <a:stretch>
                      <a:fillRect/>
                    </a:stretch>
                  </pic:blipFill>
                  <pic:spPr>
                    <a:xfrm>
                      <a:off x="0" y="0"/>
                      <a:ext cx="5100712" cy="3494318"/>
                    </a:xfrm>
                    <a:prstGeom prst="rect">
                      <a:avLst/>
                    </a:prstGeom>
                  </pic:spPr>
                </pic:pic>
              </a:graphicData>
            </a:graphic>
          </wp:inline>
        </w:drawing>
      </w:r>
    </w:p>
    <w:p w14:paraId="3D5F8DC5" w14:textId="160F7B2A" w:rsidR="00DD792F" w:rsidRPr="00695967" w:rsidRDefault="00DD792F"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F3</w:t>
      </w:r>
    </w:p>
    <w:p w14:paraId="240AF568" w14:textId="7EF76427" w:rsidR="00DD792F" w:rsidRDefault="00DD792F" w:rsidP="00695967">
      <w:pPr>
        <w:tabs>
          <w:tab w:val="left" w:pos="3525"/>
        </w:tabs>
        <w:jc w:val="both"/>
      </w:pPr>
      <w:r>
        <w:rPr>
          <w:noProof/>
          <w:lang w:eastAsia="ru-RU"/>
        </w:rPr>
        <w:drawing>
          <wp:inline distT="0" distB="0" distL="0" distR="0" wp14:anchorId="06385FE6" wp14:editId="63062CF3">
            <wp:extent cx="5276850" cy="3580114"/>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Матрица 4.png"/>
                    <pic:cNvPicPr/>
                  </pic:nvPicPr>
                  <pic:blipFill>
                    <a:blip r:embed="rId25">
                      <a:extLst>
                        <a:ext uri="{28A0092B-C50C-407E-A947-70E740481C1C}">
                          <a14:useLocalDpi xmlns:a14="http://schemas.microsoft.com/office/drawing/2010/main" val="0"/>
                        </a:ext>
                      </a:extLst>
                    </a:blip>
                    <a:stretch>
                      <a:fillRect/>
                    </a:stretch>
                  </pic:blipFill>
                  <pic:spPr>
                    <a:xfrm>
                      <a:off x="0" y="0"/>
                      <a:ext cx="5281438" cy="3583227"/>
                    </a:xfrm>
                    <a:prstGeom prst="rect">
                      <a:avLst/>
                    </a:prstGeom>
                  </pic:spPr>
                </pic:pic>
              </a:graphicData>
            </a:graphic>
          </wp:inline>
        </w:drawing>
      </w:r>
    </w:p>
    <w:p w14:paraId="79969CC7" w14:textId="3B531A29" w:rsidR="00DD792F" w:rsidRPr="00695967" w:rsidRDefault="00DD792F"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F4</w:t>
      </w:r>
    </w:p>
    <w:p w14:paraId="73CA325D" w14:textId="721F40D1" w:rsidR="00DD792F" w:rsidRDefault="00DD792F" w:rsidP="00695967">
      <w:pPr>
        <w:tabs>
          <w:tab w:val="left" w:pos="3525"/>
        </w:tabs>
        <w:jc w:val="both"/>
      </w:pPr>
      <w:r>
        <w:rPr>
          <w:noProof/>
          <w:lang w:eastAsia="ru-RU"/>
        </w:rPr>
        <w:lastRenderedPageBreak/>
        <w:drawing>
          <wp:inline distT="0" distB="0" distL="0" distR="0" wp14:anchorId="2FC52CB2" wp14:editId="6E19E2D0">
            <wp:extent cx="4800600" cy="335962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Матрица 5.png"/>
                    <pic:cNvPicPr/>
                  </pic:nvPicPr>
                  <pic:blipFill>
                    <a:blip r:embed="rId26">
                      <a:extLst>
                        <a:ext uri="{28A0092B-C50C-407E-A947-70E740481C1C}">
                          <a14:useLocalDpi xmlns:a14="http://schemas.microsoft.com/office/drawing/2010/main" val="0"/>
                        </a:ext>
                      </a:extLst>
                    </a:blip>
                    <a:stretch>
                      <a:fillRect/>
                    </a:stretch>
                  </pic:blipFill>
                  <pic:spPr>
                    <a:xfrm>
                      <a:off x="0" y="0"/>
                      <a:ext cx="4805702" cy="3363195"/>
                    </a:xfrm>
                    <a:prstGeom prst="rect">
                      <a:avLst/>
                    </a:prstGeom>
                  </pic:spPr>
                </pic:pic>
              </a:graphicData>
            </a:graphic>
          </wp:inline>
        </w:drawing>
      </w:r>
    </w:p>
    <w:p w14:paraId="3C11A878" w14:textId="1D053D3C" w:rsidR="00DD792F" w:rsidRPr="00695967" w:rsidRDefault="00DD792F"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F5</w:t>
      </w:r>
    </w:p>
    <w:p w14:paraId="34068A7D" w14:textId="172D927A" w:rsidR="00DD792F" w:rsidRDefault="00DD792F" w:rsidP="00695967">
      <w:pPr>
        <w:tabs>
          <w:tab w:val="left" w:pos="2355"/>
        </w:tabs>
        <w:jc w:val="both"/>
      </w:pPr>
      <w:r>
        <w:rPr>
          <w:noProof/>
          <w:lang w:eastAsia="ru-RU"/>
        </w:rPr>
        <w:drawing>
          <wp:inline distT="0" distB="0" distL="0" distR="0" wp14:anchorId="522CC80D" wp14:editId="29FAD797">
            <wp:extent cx="4476750" cy="3121269"/>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Матрица 6.png"/>
                    <pic:cNvPicPr/>
                  </pic:nvPicPr>
                  <pic:blipFill>
                    <a:blip r:embed="rId27">
                      <a:extLst>
                        <a:ext uri="{28A0092B-C50C-407E-A947-70E740481C1C}">
                          <a14:useLocalDpi xmlns:a14="http://schemas.microsoft.com/office/drawing/2010/main" val="0"/>
                        </a:ext>
                      </a:extLst>
                    </a:blip>
                    <a:stretch>
                      <a:fillRect/>
                    </a:stretch>
                  </pic:blipFill>
                  <pic:spPr>
                    <a:xfrm>
                      <a:off x="0" y="0"/>
                      <a:ext cx="4484212" cy="3126471"/>
                    </a:xfrm>
                    <a:prstGeom prst="rect">
                      <a:avLst/>
                    </a:prstGeom>
                  </pic:spPr>
                </pic:pic>
              </a:graphicData>
            </a:graphic>
          </wp:inline>
        </w:drawing>
      </w:r>
    </w:p>
    <w:p w14:paraId="69E4FFFC" w14:textId="18A7C162" w:rsidR="00DD792F" w:rsidRPr="00695967" w:rsidRDefault="00DD792F"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F6</w:t>
      </w:r>
    </w:p>
    <w:p w14:paraId="4A5904E6" w14:textId="76B28C5D" w:rsidR="004A4B7C" w:rsidRDefault="004A4B7C" w:rsidP="00695967">
      <w:pPr>
        <w:tabs>
          <w:tab w:val="left" w:pos="2355"/>
        </w:tabs>
        <w:jc w:val="both"/>
      </w:pPr>
    </w:p>
    <w:p w14:paraId="3ABFBBBB" w14:textId="31FE99DD" w:rsidR="00DD792F" w:rsidRDefault="00DD792F" w:rsidP="00695967">
      <w:pPr>
        <w:tabs>
          <w:tab w:val="left" w:pos="2355"/>
        </w:tabs>
        <w:jc w:val="both"/>
      </w:pPr>
      <w:r>
        <w:rPr>
          <w:noProof/>
          <w:lang w:eastAsia="ru-RU"/>
        </w:rPr>
        <w:lastRenderedPageBreak/>
        <w:drawing>
          <wp:inline distT="0" distB="0" distL="0" distR="0" wp14:anchorId="2C429245" wp14:editId="5403D491">
            <wp:extent cx="4848225" cy="3440676"/>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Матрица 7.png"/>
                    <pic:cNvPicPr/>
                  </pic:nvPicPr>
                  <pic:blipFill>
                    <a:blip r:embed="rId28">
                      <a:extLst>
                        <a:ext uri="{28A0092B-C50C-407E-A947-70E740481C1C}">
                          <a14:useLocalDpi xmlns:a14="http://schemas.microsoft.com/office/drawing/2010/main" val="0"/>
                        </a:ext>
                      </a:extLst>
                    </a:blip>
                    <a:stretch>
                      <a:fillRect/>
                    </a:stretch>
                  </pic:blipFill>
                  <pic:spPr>
                    <a:xfrm>
                      <a:off x="0" y="0"/>
                      <a:ext cx="4850425" cy="3442237"/>
                    </a:xfrm>
                    <a:prstGeom prst="rect">
                      <a:avLst/>
                    </a:prstGeom>
                  </pic:spPr>
                </pic:pic>
              </a:graphicData>
            </a:graphic>
          </wp:inline>
        </w:drawing>
      </w:r>
    </w:p>
    <w:p w14:paraId="115E3ADF" w14:textId="0C7AA392" w:rsidR="00DD792F" w:rsidRPr="00695967" w:rsidRDefault="00DD792F" w:rsidP="00695967">
      <w:pPr>
        <w:pStyle w:val="1"/>
      </w:pPr>
      <w:r w:rsidRPr="00695967">
        <w:t>Фрагмент рабочего листа MS Excel с оформленной задачей по нахождению вектора приоритетов и максимального собственного значения матрицы альтернатив с точки зрения критерия F7</w:t>
      </w:r>
    </w:p>
    <w:p w14:paraId="0F618F4D" w14:textId="55FE2DFD" w:rsidR="00DD792F" w:rsidRDefault="00697BE7" w:rsidP="00695967">
      <w:pPr>
        <w:tabs>
          <w:tab w:val="left" w:pos="945"/>
        </w:tabs>
        <w:ind w:firstLine="357"/>
        <w:jc w:val="both"/>
      </w:pPr>
      <w:r>
        <w:t>Рисунки выше содержат исходные значения матриц попарных сравнений альтернатив по каждому критерию, найденный вектор приоритетов, максимальное собственное значение матрицы (целевая функция), а также оценку согласованности. Оценка согласованности рассчитывалась следующим образом:</w:t>
      </w:r>
    </w:p>
    <w:p w14:paraId="0D932DA8" w14:textId="18EB33C6" w:rsidR="00DE55FD" w:rsidRDefault="00697BE7" w:rsidP="00695967">
      <w:pPr>
        <w:tabs>
          <w:tab w:val="left" w:pos="945"/>
        </w:tabs>
        <w:ind w:firstLine="357"/>
        <w:jc w:val="both"/>
        <w:rPr>
          <w:rFonts w:eastAsiaTheme="minorEastAsia"/>
        </w:rPr>
      </w:pPr>
      <m:oMath>
        <m:r>
          <w:rPr>
            <w:rFonts w:ascii="Cambria Math" w:hAnsi="Cambria Math"/>
          </w:rPr>
          <m:t>ОС=</m:t>
        </m:r>
        <m:f>
          <m:fPr>
            <m:ctrlPr>
              <w:rPr>
                <w:rFonts w:ascii="Cambria Math" w:hAnsi="Cambria Math"/>
                <w:i/>
              </w:rPr>
            </m:ctrlPr>
          </m:fPr>
          <m:num>
            <m:r>
              <w:rPr>
                <w:rFonts w:ascii="Cambria Math" w:hAnsi="Cambria Math"/>
              </w:rPr>
              <m:t>λ</m:t>
            </m:r>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rPr>
                  <m:t xml:space="preserve">- </m:t>
                </m:r>
                <m:r>
                  <w:rPr>
                    <w:rFonts w:ascii="Cambria Math" w:hAnsi="Cambria Math"/>
                    <w:lang w:val="en-US"/>
                  </w:rPr>
                  <m:t>m</m:t>
                </m:r>
              </m:e>
            </m:func>
          </m:num>
          <m:den>
            <m:d>
              <m:dPr>
                <m:ctrlPr>
                  <w:rPr>
                    <w:rFonts w:ascii="Cambria Math" w:hAnsi="Cambria Math"/>
                    <w:i/>
                  </w:rPr>
                </m:ctrlPr>
              </m:dPr>
              <m:e>
                <m:r>
                  <w:rPr>
                    <w:rFonts w:ascii="Cambria Math" w:hAnsi="Cambria Math"/>
                  </w:rPr>
                  <m:t>m-1</m:t>
                </m:r>
              </m:e>
            </m:d>
            <m:r>
              <w:rPr>
                <w:rFonts w:ascii="Cambria Math" w:hAnsi="Cambria Math"/>
              </w:rPr>
              <m:t>*СИ</m:t>
            </m:r>
          </m:den>
        </m:f>
      </m:oMath>
      <w:r w:rsidR="00DE55FD">
        <w:rPr>
          <w:rFonts w:eastAsiaTheme="minorEastAsia"/>
        </w:rPr>
        <w:t xml:space="preserve"> , где:</w:t>
      </w:r>
    </w:p>
    <w:p w14:paraId="122DF5B2" w14:textId="70286D95" w:rsidR="000978B9" w:rsidRDefault="000978B9" w:rsidP="00695967">
      <w:pPr>
        <w:tabs>
          <w:tab w:val="left" w:pos="945"/>
        </w:tabs>
        <w:ind w:firstLine="357"/>
        <w:jc w:val="both"/>
        <w:rPr>
          <w:rFonts w:eastAsiaTheme="minorEastAsia"/>
        </w:rPr>
      </w:pPr>
      <w:r>
        <w:rPr>
          <w:rFonts w:eastAsiaTheme="minorEastAsia" w:cs="Times New Roman"/>
        </w:rPr>
        <w:t>λ</w:t>
      </w:r>
      <w:r>
        <w:rPr>
          <w:rFonts w:eastAsiaTheme="minorEastAsia"/>
          <w:lang w:val="en-US"/>
        </w:rPr>
        <w:t>max</w:t>
      </w:r>
      <w:r w:rsidRPr="000978B9">
        <w:rPr>
          <w:rFonts w:eastAsiaTheme="minorEastAsia"/>
        </w:rPr>
        <w:t xml:space="preserve"> – </w:t>
      </w:r>
      <w:r>
        <w:rPr>
          <w:rFonts w:eastAsiaTheme="minorEastAsia"/>
        </w:rPr>
        <w:t>максимальное собственное значение матрицы;</w:t>
      </w:r>
    </w:p>
    <w:p w14:paraId="5A00F173" w14:textId="226EF9A6" w:rsidR="000978B9" w:rsidRDefault="000978B9" w:rsidP="00695967">
      <w:pPr>
        <w:tabs>
          <w:tab w:val="left" w:pos="945"/>
        </w:tabs>
        <w:ind w:firstLine="357"/>
        <w:jc w:val="both"/>
        <w:rPr>
          <w:rFonts w:eastAsiaTheme="minorEastAsia"/>
        </w:rPr>
      </w:pPr>
      <w:r>
        <w:rPr>
          <w:rFonts w:eastAsiaTheme="minorEastAsia"/>
          <w:lang w:val="en-US"/>
        </w:rPr>
        <w:t>m</w:t>
      </w:r>
      <w:r w:rsidRPr="000978B9">
        <w:rPr>
          <w:rFonts w:eastAsiaTheme="minorEastAsia"/>
        </w:rPr>
        <w:t xml:space="preserve"> –</w:t>
      </w:r>
      <w:r>
        <w:rPr>
          <w:rFonts w:eastAsiaTheme="minorEastAsia"/>
        </w:rPr>
        <w:t xml:space="preserve"> размерность матрицы;</w:t>
      </w:r>
    </w:p>
    <w:p w14:paraId="49D62F49" w14:textId="166C2435" w:rsidR="000978B9" w:rsidRPr="00DE55FD" w:rsidRDefault="000978B9" w:rsidP="00695967">
      <w:pPr>
        <w:tabs>
          <w:tab w:val="left" w:pos="945"/>
        </w:tabs>
        <w:ind w:firstLine="357"/>
        <w:jc w:val="both"/>
        <w:rPr>
          <w:rFonts w:eastAsiaTheme="minorEastAsia"/>
        </w:rPr>
      </w:pPr>
      <w:r>
        <w:rPr>
          <w:rFonts w:eastAsiaTheme="minorEastAsia"/>
        </w:rPr>
        <w:t>СИ – случайный индекс.</w:t>
      </w:r>
    </w:p>
    <w:p w14:paraId="33155530" w14:textId="0ED43A46" w:rsidR="00697BE7" w:rsidRDefault="00DE55FD" w:rsidP="00695967">
      <w:pPr>
        <w:jc w:val="both"/>
      </w:pPr>
      <w:r>
        <w:t>Случайный индекс (СИ) задавался из значений следующей таблицы:</w:t>
      </w:r>
    </w:p>
    <w:tbl>
      <w:tblPr>
        <w:tblStyle w:val="a8"/>
        <w:tblW w:w="0" w:type="auto"/>
        <w:tblLook w:val="04A0" w:firstRow="1" w:lastRow="0" w:firstColumn="1" w:lastColumn="0" w:noHBand="0" w:noVBand="1"/>
      </w:tblPr>
      <w:tblGrid>
        <w:gridCol w:w="1334"/>
        <w:gridCol w:w="1335"/>
        <w:gridCol w:w="1335"/>
        <w:gridCol w:w="1335"/>
        <w:gridCol w:w="1335"/>
        <w:gridCol w:w="1335"/>
        <w:gridCol w:w="1335"/>
      </w:tblGrid>
      <w:tr w:rsidR="00DE55FD" w14:paraId="6DE71687" w14:textId="77777777" w:rsidTr="00DE55FD">
        <w:tc>
          <w:tcPr>
            <w:tcW w:w="1334" w:type="dxa"/>
          </w:tcPr>
          <w:p w14:paraId="7339D3E5" w14:textId="197DBB6E" w:rsidR="00DE55FD" w:rsidRPr="00DE55FD" w:rsidRDefault="00DE55FD" w:rsidP="00695967">
            <w:pPr>
              <w:jc w:val="both"/>
              <w:rPr>
                <w:b/>
                <w:lang w:val="en-US"/>
              </w:rPr>
            </w:pPr>
            <w:r w:rsidRPr="00DE55FD">
              <w:rPr>
                <w:b/>
                <w:lang w:val="en-US"/>
              </w:rPr>
              <w:t>m</w:t>
            </w:r>
          </w:p>
        </w:tc>
        <w:tc>
          <w:tcPr>
            <w:tcW w:w="1335" w:type="dxa"/>
          </w:tcPr>
          <w:p w14:paraId="0C82F540" w14:textId="2B0AA690" w:rsidR="00DE55FD" w:rsidRPr="00DE55FD" w:rsidRDefault="00DE55FD" w:rsidP="00695967">
            <w:pPr>
              <w:jc w:val="both"/>
              <w:rPr>
                <w:b/>
              </w:rPr>
            </w:pPr>
            <w:r w:rsidRPr="00DE55FD">
              <w:rPr>
                <w:b/>
              </w:rPr>
              <w:t>3</w:t>
            </w:r>
          </w:p>
        </w:tc>
        <w:tc>
          <w:tcPr>
            <w:tcW w:w="1335" w:type="dxa"/>
          </w:tcPr>
          <w:p w14:paraId="170751DF" w14:textId="52A4B3FC" w:rsidR="00DE55FD" w:rsidRPr="00DE55FD" w:rsidRDefault="00DE55FD" w:rsidP="00695967">
            <w:pPr>
              <w:jc w:val="both"/>
              <w:rPr>
                <w:b/>
              </w:rPr>
            </w:pPr>
            <w:r w:rsidRPr="00DE55FD">
              <w:rPr>
                <w:b/>
              </w:rPr>
              <w:t>4</w:t>
            </w:r>
          </w:p>
        </w:tc>
        <w:tc>
          <w:tcPr>
            <w:tcW w:w="1335" w:type="dxa"/>
          </w:tcPr>
          <w:p w14:paraId="0EDCA5A4" w14:textId="1399A3F0" w:rsidR="00DE55FD" w:rsidRPr="00DE55FD" w:rsidRDefault="00DE55FD" w:rsidP="00695967">
            <w:pPr>
              <w:jc w:val="both"/>
              <w:rPr>
                <w:b/>
              </w:rPr>
            </w:pPr>
            <w:r w:rsidRPr="00DE55FD">
              <w:rPr>
                <w:b/>
              </w:rPr>
              <w:t>5</w:t>
            </w:r>
          </w:p>
        </w:tc>
        <w:tc>
          <w:tcPr>
            <w:tcW w:w="1335" w:type="dxa"/>
          </w:tcPr>
          <w:p w14:paraId="41CB3EF3" w14:textId="0832FC6B" w:rsidR="00DE55FD" w:rsidRPr="00DE55FD" w:rsidRDefault="00DE55FD" w:rsidP="00695967">
            <w:pPr>
              <w:jc w:val="both"/>
              <w:rPr>
                <w:b/>
              </w:rPr>
            </w:pPr>
            <w:r w:rsidRPr="00DE55FD">
              <w:rPr>
                <w:b/>
              </w:rPr>
              <w:t>6</w:t>
            </w:r>
          </w:p>
        </w:tc>
        <w:tc>
          <w:tcPr>
            <w:tcW w:w="1335" w:type="dxa"/>
          </w:tcPr>
          <w:p w14:paraId="2D3AB6DC" w14:textId="270A3A43" w:rsidR="00DE55FD" w:rsidRPr="00DE55FD" w:rsidRDefault="00DE55FD" w:rsidP="00695967">
            <w:pPr>
              <w:jc w:val="both"/>
              <w:rPr>
                <w:b/>
              </w:rPr>
            </w:pPr>
            <w:r w:rsidRPr="00DE55FD">
              <w:rPr>
                <w:b/>
              </w:rPr>
              <w:t>7</w:t>
            </w:r>
          </w:p>
        </w:tc>
        <w:tc>
          <w:tcPr>
            <w:tcW w:w="1335" w:type="dxa"/>
          </w:tcPr>
          <w:p w14:paraId="4085F3CF" w14:textId="4E69E851" w:rsidR="00DE55FD" w:rsidRPr="00DE55FD" w:rsidRDefault="00DE55FD" w:rsidP="00695967">
            <w:pPr>
              <w:jc w:val="both"/>
              <w:rPr>
                <w:b/>
              </w:rPr>
            </w:pPr>
            <w:r w:rsidRPr="00DE55FD">
              <w:rPr>
                <w:b/>
              </w:rPr>
              <w:t>8</w:t>
            </w:r>
          </w:p>
        </w:tc>
      </w:tr>
      <w:tr w:rsidR="00DE55FD" w14:paraId="4BF310DE" w14:textId="77777777" w:rsidTr="00DE55FD">
        <w:tc>
          <w:tcPr>
            <w:tcW w:w="1334" w:type="dxa"/>
          </w:tcPr>
          <w:p w14:paraId="55581A13" w14:textId="5139A20D" w:rsidR="00DE55FD" w:rsidRPr="00DE55FD" w:rsidRDefault="00DE55FD" w:rsidP="00695967">
            <w:pPr>
              <w:jc w:val="both"/>
            </w:pPr>
            <w:r>
              <w:t>СИ</w:t>
            </w:r>
          </w:p>
        </w:tc>
        <w:tc>
          <w:tcPr>
            <w:tcW w:w="1335" w:type="dxa"/>
          </w:tcPr>
          <w:p w14:paraId="2FED2D6F" w14:textId="296728FE" w:rsidR="00DE55FD" w:rsidRDefault="00DE55FD" w:rsidP="00695967">
            <w:pPr>
              <w:jc w:val="both"/>
            </w:pPr>
            <w:r>
              <w:t>0,58</w:t>
            </w:r>
          </w:p>
        </w:tc>
        <w:tc>
          <w:tcPr>
            <w:tcW w:w="1335" w:type="dxa"/>
          </w:tcPr>
          <w:p w14:paraId="38F4CFB2" w14:textId="27C864E1" w:rsidR="00DE55FD" w:rsidRDefault="00DE55FD" w:rsidP="00695967">
            <w:pPr>
              <w:jc w:val="both"/>
            </w:pPr>
            <w:r>
              <w:t>0,90</w:t>
            </w:r>
          </w:p>
        </w:tc>
        <w:tc>
          <w:tcPr>
            <w:tcW w:w="1335" w:type="dxa"/>
          </w:tcPr>
          <w:p w14:paraId="22D0A75F" w14:textId="440D40B5" w:rsidR="00DE55FD" w:rsidRDefault="00DE55FD" w:rsidP="00695967">
            <w:pPr>
              <w:jc w:val="both"/>
            </w:pPr>
            <w:r>
              <w:t>1,12</w:t>
            </w:r>
          </w:p>
        </w:tc>
        <w:tc>
          <w:tcPr>
            <w:tcW w:w="1335" w:type="dxa"/>
          </w:tcPr>
          <w:p w14:paraId="39B1BAD5" w14:textId="50E09375" w:rsidR="00DE55FD" w:rsidRDefault="00DE55FD" w:rsidP="00695967">
            <w:pPr>
              <w:jc w:val="both"/>
            </w:pPr>
            <w:r>
              <w:t>1,24</w:t>
            </w:r>
          </w:p>
        </w:tc>
        <w:tc>
          <w:tcPr>
            <w:tcW w:w="1335" w:type="dxa"/>
          </w:tcPr>
          <w:p w14:paraId="7259569E" w14:textId="0E1FCA07" w:rsidR="00DE55FD" w:rsidRDefault="00DE55FD" w:rsidP="00695967">
            <w:pPr>
              <w:jc w:val="both"/>
            </w:pPr>
            <w:r>
              <w:t>1,32</w:t>
            </w:r>
          </w:p>
        </w:tc>
        <w:tc>
          <w:tcPr>
            <w:tcW w:w="1335" w:type="dxa"/>
          </w:tcPr>
          <w:p w14:paraId="685CD20C" w14:textId="703CF0DE" w:rsidR="00DE55FD" w:rsidRDefault="00DE55FD" w:rsidP="00695967">
            <w:pPr>
              <w:jc w:val="both"/>
            </w:pPr>
            <w:r>
              <w:t>1,41</w:t>
            </w:r>
          </w:p>
        </w:tc>
      </w:tr>
    </w:tbl>
    <w:p w14:paraId="7ECC57CF" w14:textId="1B0230C7" w:rsidR="00DE55FD" w:rsidRPr="00695967" w:rsidRDefault="000978B9" w:rsidP="00695967">
      <w:pPr>
        <w:pStyle w:val="2"/>
      </w:pPr>
      <w:r w:rsidRPr="00695967">
        <w:t>Случайный индекс в зависимости от размерности матрицы парных сравнений</w:t>
      </w:r>
    </w:p>
    <w:sectPr w:rsidR="00DE55FD" w:rsidRPr="00695967" w:rsidSect="001424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8F5C" w14:textId="77777777" w:rsidR="00D01F54" w:rsidRDefault="00D01F54" w:rsidP="00D914CB">
      <w:pPr>
        <w:spacing w:after="0" w:line="240" w:lineRule="auto"/>
      </w:pPr>
      <w:r>
        <w:separator/>
      </w:r>
    </w:p>
  </w:endnote>
  <w:endnote w:type="continuationSeparator" w:id="0">
    <w:p w14:paraId="3918804B" w14:textId="77777777" w:rsidR="00D01F54" w:rsidRDefault="00D01F54" w:rsidP="00D9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3101"/>
      <w:docPartObj>
        <w:docPartGallery w:val="Page Numbers (Bottom of Page)"/>
        <w:docPartUnique/>
      </w:docPartObj>
    </w:sdtPr>
    <w:sdtEndPr/>
    <w:sdtContent>
      <w:p w14:paraId="5752E42D" w14:textId="4A8205AC" w:rsidR="00D01F54" w:rsidRDefault="00D01F54">
        <w:pPr>
          <w:pStyle w:val="ae"/>
          <w:jc w:val="right"/>
        </w:pPr>
        <w:r>
          <w:fldChar w:fldCharType="begin"/>
        </w:r>
        <w:r>
          <w:instrText>PAGE   \* MERGEFORMAT</w:instrText>
        </w:r>
        <w:r>
          <w:fldChar w:fldCharType="separate"/>
        </w:r>
        <w:r w:rsidR="00126D48">
          <w:rPr>
            <w:noProof/>
          </w:rPr>
          <w:t>26</w:t>
        </w:r>
        <w:r>
          <w:fldChar w:fldCharType="end"/>
        </w:r>
      </w:p>
    </w:sdtContent>
  </w:sdt>
  <w:p w14:paraId="3B9E8879" w14:textId="77777777" w:rsidR="00D01F54" w:rsidRDefault="00D01F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A13F" w14:textId="77777777" w:rsidR="00D01F54" w:rsidRDefault="00D01F54" w:rsidP="00D914CB">
      <w:pPr>
        <w:spacing w:after="0" w:line="240" w:lineRule="auto"/>
      </w:pPr>
      <w:r>
        <w:separator/>
      </w:r>
    </w:p>
  </w:footnote>
  <w:footnote w:type="continuationSeparator" w:id="0">
    <w:p w14:paraId="47AC927C" w14:textId="77777777" w:rsidR="00D01F54" w:rsidRDefault="00D01F54" w:rsidP="00D914CB">
      <w:pPr>
        <w:spacing w:after="0" w:line="240" w:lineRule="auto"/>
      </w:pPr>
      <w:r>
        <w:continuationSeparator/>
      </w:r>
    </w:p>
  </w:footnote>
  <w:footnote w:id="1">
    <w:p w14:paraId="6B6CEB2C" w14:textId="71A351F0"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Информационный портал «</w:t>
      </w:r>
      <w:r w:rsidRPr="008B4AFE">
        <w:rPr>
          <w:rFonts w:ascii="Times New Roman" w:hAnsi="Times New Roman" w:cs="Times New Roman"/>
          <w:lang w:val="en-US"/>
        </w:rPr>
        <w:t>RNMT</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 [Электронный ресурс] // Формат DIY: история, характеристика, товары и особенности — Режим доступа: https://www.rmnt.ru/story/service_renovation/371184.htm (дата обращения: 31.01.2017).</w:t>
      </w:r>
    </w:p>
  </w:footnote>
  <w:footnote w:id="2">
    <w:p w14:paraId="4C86E8CD" w14:textId="4230ABEE" w:rsidR="00D01F54" w:rsidRPr="004E19FB" w:rsidRDefault="00D01F54" w:rsidP="004E19F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Масальцев, Д. Сделай сам: обзор рынка </w:t>
      </w:r>
      <w:r w:rsidRPr="008B4AFE">
        <w:rPr>
          <w:rFonts w:ascii="Times New Roman" w:hAnsi="Times New Roman" w:cs="Times New Roman"/>
          <w:lang w:val="en-US"/>
        </w:rPr>
        <w:t>DIY</w:t>
      </w:r>
      <w:r w:rsidRPr="008B4AFE">
        <w:rPr>
          <w:rFonts w:ascii="Times New Roman" w:hAnsi="Times New Roman" w:cs="Times New Roman"/>
        </w:rPr>
        <w:t xml:space="preserve"> [Электронный ресурс] / Д. Масальцев // Российская Бизнес-газета. – 2015. – № 1003 (24). – Режим доступа: https://rg.ru/2015/06/23/rinok.html (дата обращения: 02.02.2017).</w:t>
      </w:r>
    </w:p>
  </w:footnote>
  <w:footnote w:id="3">
    <w:p w14:paraId="6E9DD703" w14:textId="0905BE2D"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Зыкова, С. Аналитика - Исследование рынка DIY от РБК: что важно знать ритейлеру [Электронный ресурс] / С. Зыкова // Издание о бизнесе «</w:t>
      </w:r>
      <w:r w:rsidRPr="008B4AFE">
        <w:rPr>
          <w:rFonts w:ascii="Times New Roman" w:hAnsi="Times New Roman" w:cs="Times New Roman"/>
          <w:lang w:val="en-US"/>
        </w:rPr>
        <w:t>Rusbase</w:t>
      </w:r>
      <w:r w:rsidRPr="008B4AFE">
        <w:rPr>
          <w:rFonts w:ascii="Times New Roman" w:hAnsi="Times New Roman" w:cs="Times New Roman"/>
        </w:rPr>
        <w:t>». – 2017. – Режим доступа: http://rb.ru/analytics/diy-rbc/ (дата обращения: 22.02.2017).</w:t>
      </w:r>
    </w:p>
  </w:footnote>
  <w:footnote w:id="4">
    <w:p w14:paraId="384E866D" w14:textId="6E9A0C35"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Официальный сайт компании </w:t>
      </w:r>
      <w:r w:rsidRPr="008B4AFE">
        <w:rPr>
          <w:rFonts w:ascii="Times New Roman" w:hAnsi="Times New Roman" w:cs="Times New Roman"/>
          <w:lang w:val="en-US"/>
        </w:rPr>
        <w:t>DIY</w:t>
      </w:r>
      <w:r w:rsidRPr="008B4AFE">
        <w:rPr>
          <w:rFonts w:ascii="Times New Roman" w:hAnsi="Times New Roman" w:cs="Times New Roman"/>
        </w:rPr>
        <w:t xml:space="preserve"> </w:t>
      </w:r>
      <w:r w:rsidRPr="008B4AFE">
        <w:rPr>
          <w:rFonts w:ascii="Times New Roman" w:hAnsi="Times New Roman" w:cs="Times New Roman"/>
          <w:lang w:val="en-US"/>
        </w:rPr>
        <w:t>Group</w:t>
      </w:r>
      <w:r w:rsidRPr="008B4AFE">
        <w:rPr>
          <w:rFonts w:ascii="Times New Roman" w:hAnsi="Times New Roman" w:cs="Times New Roman"/>
        </w:rPr>
        <w:t xml:space="preserve"> [Электронный ресурс] // О компании — Режим доступа: http://diygroup.ru/info/about/ (дата обращения: 22.02.2017).</w:t>
      </w:r>
    </w:p>
  </w:footnote>
  <w:footnote w:id="5">
    <w:p w14:paraId="3787D2A6" w14:textId="5BBBE6BB"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Официальный сайт компании </w:t>
      </w:r>
      <w:r w:rsidRPr="008B4AFE">
        <w:rPr>
          <w:rFonts w:ascii="Times New Roman" w:hAnsi="Times New Roman" w:cs="Times New Roman"/>
          <w:lang w:val="en-US"/>
        </w:rPr>
        <w:t>DIY</w:t>
      </w:r>
      <w:r w:rsidRPr="008B4AFE">
        <w:rPr>
          <w:rFonts w:ascii="Times New Roman" w:hAnsi="Times New Roman" w:cs="Times New Roman"/>
        </w:rPr>
        <w:t xml:space="preserve"> </w:t>
      </w:r>
      <w:r w:rsidRPr="008B4AFE">
        <w:rPr>
          <w:rFonts w:ascii="Times New Roman" w:hAnsi="Times New Roman" w:cs="Times New Roman"/>
          <w:lang w:val="en-US"/>
        </w:rPr>
        <w:t>Group</w:t>
      </w:r>
      <w:r w:rsidRPr="008B4AFE">
        <w:rPr>
          <w:rFonts w:ascii="Times New Roman" w:hAnsi="Times New Roman" w:cs="Times New Roman"/>
        </w:rPr>
        <w:t xml:space="preserve"> [Электронный ресурс] // Контакты — Режим доступа: http://diygroup.ru/info/contacts/ (дата обращения: 22.02.2017).</w:t>
      </w:r>
    </w:p>
  </w:footnote>
  <w:footnote w:id="6">
    <w:p w14:paraId="70A8F5FB" w14:textId="20127B89"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Официальный сайт компании </w:t>
      </w:r>
      <w:r w:rsidRPr="008B4AFE">
        <w:rPr>
          <w:rFonts w:ascii="Times New Roman" w:hAnsi="Times New Roman" w:cs="Times New Roman"/>
          <w:lang w:val="en-US"/>
        </w:rPr>
        <w:t>DIY</w:t>
      </w:r>
      <w:r w:rsidRPr="008B4AFE">
        <w:rPr>
          <w:rFonts w:ascii="Times New Roman" w:hAnsi="Times New Roman" w:cs="Times New Roman"/>
        </w:rPr>
        <w:t xml:space="preserve"> </w:t>
      </w:r>
      <w:r w:rsidRPr="008B4AFE">
        <w:rPr>
          <w:rFonts w:ascii="Times New Roman" w:hAnsi="Times New Roman" w:cs="Times New Roman"/>
          <w:lang w:val="en-US"/>
        </w:rPr>
        <w:t>Group</w:t>
      </w:r>
      <w:r w:rsidRPr="008B4AFE">
        <w:rPr>
          <w:rFonts w:ascii="Times New Roman" w:hAnsi="Times New Roman" w:cs="Times New Roman"/>
        </w:rPr>
        <w:t xml:space="preserve"> [Электронный ресурс] // Бренды — Режим доступа: http://diygroup.ru/info/brands/ (дата обращения: 22.02.2017).</w:t>
      </w:r>
    </w:p>
  </w:footnote>
  <w:footnote w:id="7">
    <w:p w14:paraId="1CF1898F" w14:textId="6036731E" w:rsidR="00D01F54"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Официальный сайт компании </w:t>
      </w:r>
      <w:r w:rsidRPr="008B4AFE">
        <w:rPr>
          <w:rFonts w:ascii="Times New Roman" w:hAnsi="Times New Roman" w:cs="Times New Roman"/>
          <w:lang w:val="en-US"/>
        </w:rPr>
        <w:t>DIY</w:t>
      </w:r>
      <w:r w:rsidRPr="008B4AFE">
        <w:rPr>
          <w:rFonts w:ascii="Times New Roman" w:hAnsi="Times New Roman" w:cs="Times New Roman"/>
        </w:rPr>
        <w:t xml:space="preserve"> </w:t>
      </w:r>
      <w:r w:rsidRPr="008B4AFE">
        <w:rPr>
          <w:rFonts w:ascii="Times New Roman" w:hAnsi="Times New Roman" w:cs="Times New Roman"/>
          <w:lang w:val="en-US"/>
        </w:rPr>
        <w:t>Group</w:t>
      </w:r>
      <w:r w:rsidRPr="008B4AFE">
        <w:rPr>
          <w:rFonts w:ascii="Times New Roman" w:hAnsi="Times New Roman" w:cs="Times New Roman"/>
        </w:rPr>
        <w:t xml:space="preserve"> [Электронный ресурс] // О компании — Режим доступа: http://diygroup.ru/info/about/ (дата обращения: 22.02.2017).</w:t>
      </w:r>
    </w:p>
  </w:footnote>
  <w:footnote w:id="8">
    <w:p w14:paraId="7936F1A9" w14:textId="743FA790"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Информационный портал «Моллы.</w:t>
      </w:r>
      <w:r w:rsidRPr="008B4AFE">
        <w:rPr>
          <w:rFonts w:ascii="Times New Roman" w:hAnsi="Times New Roman" w:cs="Times New Roman"/>
          <w:lang w:val="en-US"/>
        </w:rPr>
        <w:t>RU</w:t>
      </w:r>
      <w:r w:rsidRPr="008B4AFE">
        <w:rPr>
          <w:rFonts w:ascii="Times New Roman" w:hAnsi="Times New Roman" w:cs="Times New Roman"/>
        </w:rPr>
        <w:t>» [Электронный ресурс] // DIY в России. Обзор основных игроков рынка — Режим доступа: http://www.malls.ru/rus/news/diy-gipermarkety-v-rossii-obzor-osnovnykh-igrokov-rynka.shtml (дата обращения: 25.02.2017).</w:t>
      </w:r>
    </w:p>
  </w:footnote>
  <w:footnote w:id="9">
    <w:p w14:paraId="4BE1E1DF" w14:textId="31BB29CF"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Портал о магазинах «</w:t>
      </w:r>
      <w:r w:rsidRPr="008B4AFE">
        <w:rPr>
          <w:rFonts w:ascii="Times New Roman" w:hAnsi="Times New Roman" w:cs="Times New Roman"/>
          <w:lang w:val="en-US"/>
        </w:rPr>
        <w:t>Toshop</w:t>
      </w:r>
      <w:r w:rsidRPr="008B4AFE">
        <w:rPr>
          <w:rFonts w:ascii="Times New Roman" w:hAnsi="Times New Roman" w:cs="Times New Roman"/>
        </w:rPr>
        <w:t>» [Электронный ресурс] // Поставщики сети магазинов ОБИ — Режим доступа: http://www.toshop.ru/companies.aspx?NetID=107 (дата обращения: 27.02.2017).</w:t>
      </w:r>
    </w:p>
  </w:footnote>
  <w:footnote w:id="10">
    <w:p w14:paraId="33A2FD0E" w14:textId="49CBAFA4" w:rsidR="00D01F54"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Портал о розничной торговле «</w:t>
      </w:r>
      <w:r w:rsidRPr="008B4AFE">
        <w:rPr>
          <w:rFonts w:ascii="Times New Roman" w:hAnsi="Times New Roman" w:cs="Times New Roman"/>
          <w:lang w:val="en-US"/>
        </w:rPr>
        <w:t>New</w:t>
      </w:r>
      <w:r w:rsidRPr="008B4AFE">
        <w:rPr>
          <w:rFonts w:ascii="Times New Roman" w:hAnsi="Times New Roman" w:cs="Times New Roman"/>
        </w:rPr>
        <w:t xml:space="preserve"> </w:t>
      </w:r>
      <w:r w:rsidRPr="008B4AFE">
        <w:rPr>
          <w:rFonts w:ascii="Times New Roman" w:hAnsi="Times New Roman" w:cs="Times New Roman"/>
          <w:lang w:val="en-US"/>
        </w:rPr>
        <w:t>Retail</w:t>
      </w:r>
      <w:r w:rsidRPr="008B4AFE">
        <w:rPr>
          <w:rFonts w:ascii="Times New Roman" w:hAnsi="Times New Roman" w:cs="Times New Roman"/>
        </w:rPr>
        <w:t>» [Электронный ресурс] // Как DIY-ритейлеры растут на падающем рынке — Режим доступа: https://new-retail.ru/business/ekonomika/kak_diy_riteylery_rastut_na_padayushchem_rynke4862/ (дата обращения: 02.03.2017).</w:t>
      </w:r>
    </w:p>
  </w:footnote>
  <w:footnote w:id="11">
    <w:p w14:paraId="0ED2E226" w14:textId="6E0A576A" w:rsidR="00D01F54" w:rsidRPr="008B4AFE" w:rsidRDefault="00D01F54" w:rsidP="00D914CB">
      <w:pPr>
        <w:pStyle w:val="a5"/>
        <w:rPr>
          <w:rFonts w:ascii="Times New Roman" w:hAnsi="Times New Roman" w:cs="Times New Roman"/>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Doing Business 2017 annual report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 Doing Business 2017: Equal Opportunity for All. —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http://www.doingbusiness.org/~/media/WBG/DoingBusiness/Documents/Annual-Reports/English/DB17-Report.pdf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04.03.2017).</w:t>
      </w:r>
    </w:p>
  </w:footnote>
  <w:footnote w:id="12">
    <w:p w14:paraId="4B3A7A09" w14:textId="762B9101"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Ресурс объявлений «</w:t>
      </w:r>
      <w:r w:rsidRPr="008B4AFE">
        <w:rPr>
          <w:rFonts w:ascii="Times New Roman" w:hAnsi="Times New Roman" w:cs="Times New Roman"/>
          <w:lang w:val="en-US"/>
        </w:rPr>
        <w:t>Chillers</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 [Электронный ресурс] // Популярность земельных участков — Режим доступа: http://www.chillers.ru/mr/46/populjarnost-zjemjelnykh-uchastkov-v-podmoskovje.php (дата обращения: 04.03.2017).</w:t>
      </w:r>
    </w:p>
  </w:footnote>
  <w:footnote w:id="13">
    <w:p w14:paraId="1D6887E2" w14:textId="4E169887"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Сайт рекламного агентства «</w:t>
      </w:r>
      <w:r w:rsidRPr="008B4AFE">
        <w:rPr>
          <w:rFonts w:ascii="Times New Roman" w:hAnsi="Times New Roman" w:cs="Times New Roman"/>
          <w:lang w:val="en-US"/>
        </w:rPr>
        <w:t>GammaMedia</w:t>
      </w:r>
      <w:r w:rsidRPr="008B4AFE">
        <w:rPr>
          <w:rFonts w:ascii="Times New Roman" w:hAnsi="Times New Roman" w:cs="Times New Roman"/>
        </w:rPr>
        <w:t>» [Электронный ресурс] // Новые тенденции маркетинга — Режим доступа: http://gammamedia.ru/novye-tendentsii-marketinga-i-prognozy-na-2016-god/ (дата обращения: 04.03.2017).</w:t>
      </w:r>
    </w:p>
  </w:footnote>
  <w:footnote w:id="14">
    <w:p w14:paraId="4E31B00F" w14:textId="79C8FEF6" w:rsidR="00D01F54"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Площадка для предпринимателей «</w:t>
      </w:r>
      <w:r w:rsidRPr="008B4AFE">
        <w:rPr>
          <w:rFonts w:ascii="Times New Roman" w:hAnsi="Times New Roman" w:cs="Times New Roman"/>
          <w:lang w:val="en-US"/>
        </w:rPr>
        <w:t>Vc</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 [Электронный ресурс] // Обзор рынка рекламы русскоговорящих YouTube-блогеров — Режим доступа: https://vc.ru/p/ad-on-youtube-channels (дата обращения: 04.03.2017).</w:t>
      </w:r>
    </w:p>
  </w:footnote>
  <w:footnote w:id="15">
    <w:p w14:paraId="633C09D0" w14:textId="3571835A"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Официальный сайт компании </w:t>
      </w:r>
      <w:r w:rsidRPr="008B4AFE">
        <w:rPr>
          <w:rFonts w:ascii="Times New Roman" w:hAnsi="Times New Roman" w:cs="Times New Roman"/>
          <w:lang w:val="en-US"/>
        </w:rPr>
        <w:t>DIY</w:t>
      </w:r>
      <w:r w:rsidRPr="008B4AFE">
        <w:rPr>
          <w:rFonts w:ascii="Times New Roman" w:hAnsi="Times New Roman" w:cs="Times New Roman"/>
        </w:rPr>
        <w:t xml:space="preserve"> </w:t>
      </w:r>
      <w:r w:rsidRPr="008B4AFE">
        <w:rPr>
          <w:rFonts w:ascii="Times New Roman" w:hAnsi="Times New Roman" w:cs="Times New Roman"/>
          <w:lang w:val="en-US"/>
        </w:rPr>
        <w:t>Group</w:t>
      </w:r>
      <w:r w:rsidRPr="008B4AFE">
        <w:rPr>
          <w:rFonts w:ascii="Times New Roman" w:hAnsi="Times New Roman" w:cs="Times New Roman"/>
        </w:rPr>
        <w:t xml:space="preserve"> [Электронный ресурс] // О компании — Режим доступа: http://diygroup.ru/info/about/ (дата обращения: 04.03.2017).</w:t>
      </w:r>
    </w:p>
  </w:footnote>
  <w:footnote w:id="16">
    <w:p w14:paraId="11514CA7" w14:textId="5A9B96A2"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Завацкий, П. Курс на оптимизм [Электронный ресурс] / П. Завацкий //Издательский дом «Коммерсантъ». – 2017. – Режим доступа: http://www.kommersant.ru/doc/3234358 (дата обращения: 04.03.2017).</w:t>
      </w:r>
    </w:p>
  </w:footnote>
  <w:footnote w:id="17">
    <w:p w14:paraId="76F65F35" w14:textId="77777777"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Имеется в виду 20-футовый контейнер, т.к. он применяется в большинстве перевозок компании. </w:t>
      </w:r>
    </w:p>
  </w:footnote>
  <w:footnote w:id="18">
    <w:p w14:paraId="64AF6B77" w14:textId="65500AB2" w:rsidR="00D01F54"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Здесь и далее стоимость будет рассчитываться на примере реальной перевозки компании 20-футового контейнера от 12 декабря 2016 года. Подробные расчеты находятся в Приложении</w:t>
      </w:r>
      <w:r>
        <w:rPr>
          <w:rFonts w:ascii="Times New Roman" w:hAnsi="Times New Roman" w:cs="Times New Roman"/>
        </w:rPr>
        <w:t xml:space="preserve"> №3</w:t>
      </w:r>
      <w:r w:rsidRPr="008B4AFE">
        <w:rPr>
          <w:rFonts w:ascii="Times New Roman" w:hAnsi="Times New Roman" w:cs="Times New Roman"/>
        </w:rPr>
        <w:t>.</w:t>
      </w:r>
    </w:p>
  </w:footnote>
  <w:footnote w:id="19">
    <w:p w14:paraId="729856E5" w14:textId="1F26918B" w:rsidR="00D01F54" w:rsidRPr="005762E0" w:rsidRDefault="00D01F54">
      <w:pPr>
        <w:pStyle w:val="a5"/>
        <w:rPr>
          <w:rFonts w:ascii="Times New Roman" w:hAnsi="Times New Roman" w:cs="Times New Roman"/>
        </w:rPr>
      </w:pPr>
      <w:r>
        <w:rPr>
          <w:rStyle w:val="a7"/>
        </w:rPr>
        <w:footnoteRef/>
      </w:r>
      <w:r>
        <w:t xml:space="preserve"> </w:t>
      </w:r>
      <w:r>
        <w:rPr>
          <w:rFonts w:ascii="Times New Roman" w:hAnsi="Times New Roman" w:cs="Times New Roman"/>
        </w:rPr>
        <w:t>Интервью приведено в Приложении №2.</w:t>
      </w:r>
    </w:p>
  </w:footnote>
  <w:footnote w:id="20">
    <w:p w14:paraId="38BA8DC5" w14:textId="1C03B95E"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Порядок представленных ниже критериев не отражает их значимости.</w:t>
      </w:r>
    </w:p>
  </w:footnote>
  <w:footnote w:id="21">
    <w:p w14:paraId="6D550A82" w14:textId="134B88BA" w:rsidR="00D01F54" w:rsidRPr="00CB327E" w:rsidRDefault="00D01F54">
      <w:pPr>
        <w:pStyle w:val="a5"/>
      </w:pPr>
      <w:r>
        <w:rPr>
          <w:rStyle w:val="a7"/>
        </w:rPr>
        <w:footnoteRef/>
      </w:r>
      <w:r>
        <w:t xml:space="preserve"> </w:t>
      </w:r>
      <w:r w:rsidRPr="00CB327E">
        <w:rPr>
          <w:rFonts w:ascii="Times New Roman" w:hAnsi="Times New Roman" w:cs="Times New Roman"/>
        </w:rPr>
        <w:t>Современная логистика. / Дж. Джонсон и др. ― М. : Издательский дом «Вильямс», 2005. ― 624 с.</w:t>
      </w:r>
    </w:p>
  </w:footnote>
  <w:footnote w:id="22">
    <w:p w14:paraId="02CC6618" w14:textId="48CB66D3" w:rsidR="00D01F54" w:rsidRPr="00A03CE4" w:rsidRDefault="00D01F54">
      <w:pPr>
        <w:pStyle w:val="a5"/>
      </w:pPr>
      <w:r>
        <w:rPr>
          <w:rStyle w:val="a7"/>
        </w:rPr>
        <w:footnoteRef/>
      </w:r>
      <w:r w:rsidRPr="00A03CE4">
        <w:t xml:space="preserve"> </w:t>
      </w:r>
      <w:r w:rsidRPr="00A03CE4">
        <w:rPr>
          <w:rFonts w:ascii="Times New Roman" w:hAnsi="Times New Roman" w:cs="Times New Roman"/>
        </w:rPr>
        <w:t>Управление закупками и поставками / М. Линдерс и др. ― М. : ЮНИТИ, 2007. ― 723 с.</w:t>
      </w:r>
    </w:p>
  </w:footnote>
  <w:footnote w:id="23">
    <w:p w14:paraId="67DD9ABA" w14:textId="5AE353B5" w:rsidR="00D01F54" w:rsidRPr="008B4AFE" w:rsidRDefault="00D01F54" w:rsidP="00D914CB">
      <w:pPr>
        <w:pStyle w:val="a5"/>
        <w:rPr>
          <w:rFonts w:ascii="Times New Roman" w:hAnsi="Times New Roman" w:cs="Times New Roman"/>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Collection of statistics and charts «Statistics times»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 List of Countries by Projected GDP Growth—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http://statisticstimes.com/economy/countries-by-projected-gdp-growth.php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11.03.2017).</w:t>
      </w:r>
    </w:p>
  </w:footnote>
  <w:footnote w:id="24">
    <w:p w14:paraId="3B85BB72" w14:textId="655E1296" w:rsidR="00D01F54" w:rsidRPr="008B4AFE" w:rsidRDefault="00D01F54" w:rsidP="00D914CB">
      <w:pPr>
        <w:pStyle w:val="a5"/>
        <w:rPr>
          <w:rFonts w:ascii="Times New Roman" w:hAnsi="Times New Roman" w:cs="Times New Roman"/>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Collection of statistics and charts «Statistics times»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Projected GDP Ranking (2016-2020) —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http://statisticstimes.com/economy/projected-world-gdp-ranking.php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11.03.2017).</w:t>
      </w:r>
    </w:p>
  </w:footnote>
  <w:footnote w:id="25">
    <w:p w14:paraId="1474D125" w14:textId="01E9B318" w:rsidR="00D01F54" w:rsidRPr="002D7AA7"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w:t>
      </w:r>
      <w:r w:rsidRPr="008B4AFE">
        <w:rPr>
          <w:rFonts w:ascii="Times New Roman" w:hAnsi="Times New Roman" w:cs="Times New Roman"/>
          <w:lang w:val="en-US"/>
        </w:rPr>
        <w:t>World</w:t>
      </w:r>
      <w:r w:rsidRPr="008B4AFE">
        <w:rPr>
          <w:rFonts w:ascii="Times New Roman" w:hAnsi="Times New Roman" w:cs="Times New Roman"/>
        </w:rPr>
        <w:t xml:space="preserve"> </w:t>
      </w:r>
      <w:r w:rsidRPr="008B4AFE">
        <w:rPr>
          <w:rFonts w:ascii="Times New Roman" w:hAnsi="Times New Roman" w:cs="Times New Roman"/>
          <w:lang w:val="en-US"/>
        </w:rPr>
        <w:t>Atlas</w:t>
      </w:r>
      <w:r w:rsidRPr="008B4AFE">
        <w:rPr>
          <w:rFonts w:ascii="Times New Roman" w:hAnsi="Times New Roman" w:cs="Times New Roman"/>
        </w:rPr>
        <w:t xml:space="preserve"> [Электронный ресурс] </w:t>
      </w:r>
      <w:r w:rsidRPr="008B4AFE">
        <w:rPr>
          <w:rFonts w:ascii="Times New Roman" w:hAnsi="Times New Roman" w:cs="Times New Roman"/>
          <w:lang w:val="en-US"/>
        </w:rPr>
        <w:t>Exports</w:t>
      </w:r>
      <w:r w:rsidRPr="008B4AFE">
        <w:rPr>
          <w:rFonts w:ascii="Times New Roman" w:hAnsi="Times New Roman" w:cs="Times New Roman"/>
        </w:rPr>
        <w:t xml:space="preserve"> </w:t>
      </w:r>
      <w:r w:rsidRPr="008B4AFE">
        <w:rPr>
          <w:rFonts w:ascii="Times New Roman" w:hAnsi="Times New Roman" w:cs="Times New Roman"/>
          <w:lang w:val="en-US"/>
        </w:rPr>
        <w:t>By</w:t>
      </w:r>
      <w:r w:rsidRPr="008B4AFE">
        <w:rPr>
          <w:rFonts w:ascii="Times New Roman" w:hAnsi="Times New Roman" w:cs="Times New Roman"/>
        </w:rPr>
        <w:t xml:space="preserve"> </w:t>
      </w:r>
      <w:r w:rsidRPr="008B4AFE">
        <w:rPr>
          <w:rFonts w:ascii="Times New Roman" w:hAnsi="Times New Roman" w:cs="Times New Roman"/>
          <w:lang w:val="en-US"/>
        </w:rPr>
        <w:t>Country</w:t>
      </w:r>
      <w:r w:rsidRPr="008B4AFE">
        <w:rPr>
          <w:rFonts w:ascii="Times New Roman" w:hAnsi="Times New Roman" w:cs="Times New Roman"/>
        </w:rPr>
        <w:t xml:space="preserve"> — Режим доступа: </w:t>
      </w:r>
      <w:r w:rsidRPr="008B4AFE">
        <w:rPr>
          <w:rFonts w:ascii="Times New Roman" w:hAnsi="Times New Roman" w:cs="Times New Roman"/>
          <w:lang w:val="en-US"/>
        </w:rPr>
        <w:t>http</w:t>
      </w:r>
      <w:r w:rsidRPr="008B4AFE">
        <w:rPr>
          <w:rFonts w:ascii="Times New Roman" w:hAnsi="Times New Roman" w:cs="Times New Roman"/>
        </w:rPr>
        <w:t>://</w:t>
      </w:r>
      <w:r w:rsidRPr="008B4AFE">
        <w:rPr>
          <w:rFonts w:ascii="Times New Roman" w:hAnsi="Times New Roman" w:cs="Times New Roman"/>
          <w:lang w:val="en-US"/>
        </w:rPr>
        <w:t>www</w:t>
      </w:r>
      <w:r w:rsidRPr="008B4AFE">
        <w:rPr>
          <w:rFonts w:ascii="Times New Roman" w:hAnsi="Times New Roman" w:cs="Times New Roman"/>
        </w:rPr>
        <w:t>.</w:t>
      </w:r>
      <w:r w:rsidRPr="008B4AFE">
        <w:rPr>
          <w:rFonts w:ascii="Times New Roman" w:hAnsi="Times New Roman" w:cs="Times New Roman"/>
          <w:lang w:val="en-US"/>
        </w:rPr>
        <w:t>worldatlas</w:t>
      </w:r>
      <w:r w:rsidRPr="008B4AFE">
        <w:rPr>
          <w:rFonts w:ascii="Times New Roman" w:hAnsi="Times New Roman" w:cs="Times New Roman"/>
        </w:rPr>
        <w:t>.</w:t>
      </w:r>
      <w:r w:rsidRPr="008B4AFE">
        <w:rPr>
          <w:rFonts w:ascii="Times New Roman" w:hAnsi="Times New Roman" w:cs="Times New Roman"/>
          <w:lang w:val="en-US"/>
        </w:rPr>
        <w:t>com</w:t>
      </w:r>
      <w:r w:rsidRPr="008B4AFE">
        <w:rPr>
          <w:rFonts w:ascii="Times New Roman" w:hAnsi="Times New Roman" w:cs="Times New Roman"/>
        </w:rPr>
        <w:t>/</w:t>
      </w:r>
      <w:r w:rsidRPr="008B4AFE">
        <w:rPr>
          <w:rFonts w:ascii="Times New Roman" w:hAnsi="Times New Roman" w:cs="Times New Roman"/>
          <w:lang w:val="en-US"/>
        </w:rPr>
        <w:t>articles</w:t>
      </w:r>
      <w:r w:rsidRPr="008B4AFE">
        <w:rPr>
          <w:rFonts w:ascii="Times New Roman" w:hAnsi="Times New Roman" w:cs="Times New Roman"/>
        </w:rPr>
        <w:t>/</w:t>
      </w:r>
      <w:r w:rsidRPr="008B4AFE">
        <w:rPr>
          <w:rFonts w:ascii="Times New Roman" w:hAnsi="Times New Roman" w:cs="Times New Roman"/>
          <w:lang w:val="en-US"/>
        </w:rPr>
        <w:t>exports</w:t>
      </w:r>
      <w:r w:rsidRPr="008B4AFE">
        <w:rPr>
          <w:rFonts w:ascii="Times New Roman" w:hAnsi="Times New Roman" w:cs="Times New Roman"/>
        </w:rPr>
        <w:t>-</w:t>
      </w:r>
      <w:r w:rsidRPr="008B4AFE">
        <w:rPr>
          <w:rFonts w:ascii="Times New Roman" w:hAnsi="Times New Roman" w:cs="Times New Roman"/>
          <w:lang w:val="en-US"/>
        </w:rPr>
        <w:t>by</w:t>
      </w:r>
      <w:r w:rsidRPr="008B4AFE">
        <w:rPr>
          <w:rFonts w:ascii="Times New Roman" w:hAnsi="Times New Roman" w:cs="Times New Roman"/>
        </w:rPr>
        <w:t>-</w:t>
      </w:r>
      <w:r w:rsidRPr="008B4AFE">
        <w:rPr>
          <w:rFonts w:ascii="Times New Roman" w:hAnsi="Times New Roman" w:cs="Times New Roman"/>
          <w:lang w:val="en-US"/>
        </w:rPr>
        <w:t>country</w:t>
      </w:r>
      <w:r w:rsidRPr="008B4AFE">
        <w:rPr>
          <w:rFonts w:ascii="Times New Roman" w:hAnsi="Times New Roman" w:cs="Times New Roman"/>
        </w:rPr>
        <w:t>-20-</w:t>
      </w:r>
      <w:r w:rsidRPr="008B4AFE">
        <w:rPr>
          <w:rFonts w:ascii="Times New Roman" w:hAnsi="Times New Roman" w:cs="Times New Roman"/>
          <w:lang w:val="en-US"/>
        </w:rPr>
        <w:t>largest</w:t>
      </w:r>
      <w:r w:rsidRPr="008B4AFE">
        <w:rPr>
          <w:rFonts w:ascii="Times New Roman" w:hAnsi="Times New Roman" w:cs="Times New Roman"/>
        </w:rPr>
        <w:t>-</w:t>
      </w:r>
      <w:r w:rsidRPr="008B4AFE">
        <w:rPr>
          <w:rFonts w:ascii="Times New Roman" w:hAnsi="Times New Roman" w:cs="Times New Roman"/>
          <w:lang w:val="en-US"/>
        </w:rPr>
        <w:t>exporting</w:t>
      </w:r>
      <w:r w:rsidRPr="008B4AFE">
        <w:rPr>
          <w:rFonts w:ascii="Times New Roman" w:hAnsi="Times New Roman" w:cs="Times New Roman"/>
        </w:rPr>
        <w:t>-</w:t>
      </w:r>
      <w:r w:rsidRPr="008B4AFE">
        <w:rPr>
          <w:rFonts w:ascii="Times New Roman" w:hAnsi="Times New Roman" w:cs="Times New Roman"/>
          <w:lang w:val="en-US"/>
        </w:rPr>
        <w:t>countries</w:t>
      </w:r>
      <w:r w:rsidRPr="008B4AFE">
        <w:rPr>
          <w:rFonts w:ascii="Times New Roman" w:hAnsi="Times New Roman" w:cs="Times New Roman"/>
        </w:rPr>
        <w:t>.</w:t>
      </w:r>
      <w:r w:rsidRPr="008B4AFE">
        <w:rPr>
          <w:rFonts w:ascii="Times New Roman" w:hAnsi="Times New Roman" w:cs="Times New Roman"/>
          <w:lang w:val="en-US"/>
        </w:rPr>
        <w:t>html</w:t>
      </w:r>
      <w:r w:rsidRPr="008B4AFE">
        <w:rPr>
          <w:rFonts w:ascii="Times New Roman" w:hAnsi="Times New Roman" w:cs="Times New Roman"/>
        </w:rPr>
        <w:t xml:space="preserve"> (дата обращения: 11.03.2017).</w:t>
      </w:r>
    </w:p>
  </w:footnote>
  <w:footnote w:id="26">
    <w:p w14:paraId="60882BEA" w14:textId="46F31977"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Новостной ресурс "Газета.</w:t>
      </w:r>
      <w:r w:rsidRPr="008B4AFE">
        <w:rPr>
          <w:rFonts w:ascii="Times New Roman" w:hAnsi="Times New Roman" w:cs="Times New Roman"/>
          <w:lang w:val="en-US"/>
        </w:rPr>
        <w:t>ru</w:t>
      </w:r>
      <w:r w:rsidRPr="008B4AFE">
        <w:rPr>
          <w:rFonts w:ascii="Times New Roman" w:hAnsi="Times New Roman" w:cs="Times New Roman"/>
        </w:rPr>
        <w:t xml:space="preserve">" [Электронный ресурс] // Объем российско-китайской торговли в 2016 году вырос на 2,2%, до $69,52 млрд — Режим доступа: </w:t>
      </w:r>
      <w:r w:rsidRPr="008B4AFE">
        <w:rPr>
          <w:rFonts w:ascii="Times New Roman" w:hAnsi="Times New Roman" w:cs="Times New Roman"/>
          <w:lang w:val="en-US"/>
        </w:rPr>
        <w:t>https</w:t>
      </w:r>
      <w:r w:rsidRPr="008B4AFE">
        <w:rPr>
          <w:rFonts w:ascii="Times New Roman" w:hAnsi="Times New Roman" w:cs="Times New Roman"/>
        </w:rPr>
        <w:t>://</w:t>
      </w:r>
      <w:r w:rsidRPr="008B4AFE">
        <w:rPr>
          <w:rFonts w:ascii="Times New Roman" w:hAnsi="Times New Roman" w:cs="Times New Roman"/>
          <w:lang w:val="en-US"/>
        </w:rPr>
        <w:t>www</w:t>
      </w:r>
      <w:r w:rsidRPr="008B4AFE">
        <w:rPr>
          <w:rFonts w:ascii="Times New Roman" w:hAnsi="Times New Roman" w:cs="Times New Roman"/>
        </w:rPr>
        <w:t>.</w:t>
      </w:r>
      <w:r w:rsidRPr="008B4AFE">
        <w:rPr>
          <w:rFonts w:ascii="Times New Roman" w:hAnsi="Times New Roman" w:cs="Times New Roman"/>
          <w:lang w:val="en-US"/>
        </w:rPr>
        <w:t>gazeta</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business</w:t>
      </w:r>
      <w:r w:rsidRPr="008B4AFE">
        <w:rPr>
          <w:rFonts w:ascii="Times New Roman" w:hAnsi="Times New Roman" w:cs="Times New Roman"/>
        </w:rPr>
        <w:t>/</w:t>
      </w:r>
      <w:r w:rsidRPr="008B4AFE">
        <w:rPr>
          <w:rFonts w:ascii="Times New Roman" w:hAnsi="Times New Roman" w:cs="Times New Roman"/>
          <w:lang w:val="en-US"/>
        </w:rPr>
        <w:t>news</w:t>
      </w:r>
      <w:r w:rsidRPr="008B4AFE">
        <w:rPr>
          <w:rFonts w:ascii="Times New Roman" w:hAnsi="Times New Roman" w:cs="Times New Roman"/>
        </w:rPr>
        <w:t>/2017/01/13/</w:t>
      </w:r>
      <w:r w:rsidRPr="008B4AFE">
        <w:rPr>
          <w:rFonts w:ascii="Times New Roman" w:hAnsi="Times New Roman" w:cs="Times New Roman"/>
          <w:lang w:val="en-US"/>
        </w:rPr>
        <w:t>n</w:t>
      </w:r>
      <w:r w:rsidRPr="008B4AFE">
        <w:rPr>
          <w:rFonts w:ascii="Times New Roman" w:hAnsi="Times New Roman" w:cs="Times New Roman"/>
        </w:rPr>
        <w:t>_9555569.</w:t>
      </w:r>
      <w:r w:rsidRPr="008B4AFE">
        <w:rPr>
          <w:rFonts w:ascii="Times New Roman" w:hAnsi="Times New Roman" w:cs="Times New Roman"/>
          <w:lang w:val="en-US"/>
        </w:rPr>
        <w:t>shtml</w:t>
      </w:r>
      <w:r w:rsidRPr="008B4AFE">
        <w:rPr>
          <w:rFonts w:ascii="Times New Roman" w:hAnsi="Times New Roman" w:cs="Times New Roman"/>
        </w:rPr>
        <w:t>. (дата обращения: 11.03.2017).</w:t>
      </w:r>
    </w:p>
  </w:footnote>
  <w:footnote w:id="27">
    <w:p w14:paraId="6309A80B" w14:textId="634881CE" w:rsidR="00D01F54" w:rsidRPr="00FF5DA6" w:rsidRDefault="00D01F54" w:rsidP="00D914CB">
      <w:pPr>
        <w:pStyle w:val="a5"/>
        <w:rPr>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The Global Competitiveness Report 2016-17 annual report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 World Economic Forum. —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http://www3.weforum.org/docs/GCR2016-2017/05FullReport/TheGlobalCompetitivenessReport2016-2017_FINAL.pdf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11.03.2017).</w:t>
      </w:r>
    </w:p>
  </w:footnote>
  <w:footnote w:id="28">
    <w:p w14:paraId="04808764" w14:textId="382CD6A4" w:rsidR="00D01F54" w:rsidRPr="008B4AFE" w:rsidRDefault="00D01F54" w:rsidP="00D914CB">
      <w:pPr>
        <w:pStyle w:val="a5"/>
        <w:rPr>
          <w:rFonts w:ascii="Times New Roman" w:hAnsi="Times New Roman" w:cs="Times New Roman"/>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World Shipping Council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Top 50 World Container Ports—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http://www.worldshipping.org/about-the-industry/global-trade/top-50-world-container-ports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15.03.2017).</w:t>
      </w:r>
    </w:p>
  </w:footnote>
  <w:footnote w:id="29">
    <w:p w14:paraId="51D6AF30" w14:textId="523B738A"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Доклад </w:t>
      </w:r>
      <w:r w:rsidRPr="008B4AFE">
        <w:rPr>
          <w:rFonts w:ascii="Times New Roman" w:hAnsi="Times New Roman" w:cs="Times New Roman"/>
          <w:lang w:val="en-US"/>
        </w:rPr>
        <w:t>BCG</w:t>
      </w:r>
      <w:r w:rsidRPr="008B4AFE">
        <w:rPr>
          <w:rFonts w:ascii="Times New Roman" w:hAnsi="Times New Roman" w:cs="Times New Roman"/>
        </w:rPr>
        <w:t xml:space="preserve"> [Электронный ресурс] // Развитие транспортной инфраструктуры России: игра на опережение? — Режим доступа: </w:t>
      </w:r>
      <w:r w:rsidRPr="008B4AFE">
        <w:rPr>
          <w:rFonts w:ascii="Times New Roman" w:hAnsi="Times New Roman" w:cs="Times New Roman"/>
          <w:lang w:val="en-US"/>
        </w:rPr>
        <w:t>http</w:t>
      </w:r>
      <w:r w:rsidRPr="008B4AFE">
        <w:rPr>
          <w:rFonts w:ascii="Times New Roman" w:hAnsi="Times New Roman" w:cs="Times New Roman"/>
        </w:rPr>
        <w:t>://</w:t>
      </w:r>
      <w:r w:rsidRPr="008B4AFE">
        <w:rPr>
          <w:rFonts w:ascii="Times New Roman" w:hAnsi="Times New Roman" w:cs="Times New Roman"/>
          <w:lang w:val="en-US"/>
        </w:rPr>
        <w:t>media</w:t>
      </w:r>
      <w:r w:rsidRPr="008B4AFE">
        <w:rPr>
          <w:rFonts w:ascii="Times New Roman" w:hAnsi="Times New Roman" w:cs="Times New Roman"/>
        </w:rPr>
        <w:t>.</w:t>
      </w:r>
      <w:r w:rsidRPr="008B4AFE">
        <w:rPr>
          <w:rFonts w:ascii="Times New Roman" w:hAnsi="Times New Roman" w:cs="Times New Roman"/>
          <w:lang w:val="en-US"/>
        </w:rPr>
        <w:t>rspp</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document</w:t>
      </w:r>
      <w:r w:rsidRPr="008B4AFE">
        <w:rPr>
          <w:rFonts w:ascii="Times New Roman" w:hAnsi="Times New Roman" w:cs="Times New Roman"/>
        </w:rPr>
        <w:t>/1/</w:t>
      </w:r>
      <w:r w:rsidRPr="008B4AFE">
        <w:rPr>
          <w:rFonts w:ascii="Times New Roman" w:hAnsi="Times New Roman" w:cs="Times New Roman"/>
          <w:lang w:val="en-US"/>
        </w:rPr>
        <w:t>b</w:t>
      </w:r>
      <w:r w:rsidRPr="008B4AFE">
        <w:rPr>
          <w:rFonts w:ascii="Times New Roman" w:hAnsi="Times New Roman" w:cs="Times New Roman"/>
        </w:rPr>
        <w:t>/</w:t>
      </w:r>
      <w:r w:rsidRPr="008B4AFE">
        <w:rPr>
          <w:rFonts w:ascii="Times New Roman" w:hAnsi="Times New Roman" w:cs="Times New Roman"/>
          <w:lang w:val="en-US"/>
        </w:rPr>
        <w:t>e</w:t>
      </w:r>
      <w:r w:rsidRPr="008B4AFE">
        <w:rPr>
          <w:rFonts w:ascii="Times New Roman" w:hAnsi="Times New Roman" w:cs="Times New Roman"/>
        </w:rPr>
        <w:t>/</w:t>
      </w:r>
      <w:r w:rsidRPr="008B4AFE">
        <w:rPr>
          <w:rFonts w:ascii="Times New Roman" w:hAnsi="Times New Roman" w:cs="Times New Roman"/>
          <w:lang w:val="en-US"/>
        </w:rPr>
        <w:t>be</w:t>
      </w:r>
      <w:r w:rsidRPr="008B4AFE">
        <w:rPr>
          <w:rFonts w:ascii="Times New Roman" w:hAnsi="Times New Roman" w:cs="Times New Roman"/>
        </w:rPr>
        <w:t>9521</w:t>
      </w:r>
      <w:r w:rsidRPr="008B4AFE">
        <w:rPr>
          <w:rFonts w:ascii="Times New Roman" w:hAnsi="Times New Roman" w:cs="Times New Roman"/>
          <w:lang w:val="en-US"/>
        </w:rPr>
        <w:t>a</w:t>
      </w:r>
      <w:r w:rsidRPr="008B4AFE">
        <w:rPr>
          <w:rFonts w:ascii="Times New Roman" w:hAnsi="Times New Roman" w:cs="Times New Roman"/>
        </w:rPr>
        <w:t>4</w:t>
      </w:r>
      <w:r w:rsidRPr="008B4AFE">
        <w:rPr>
          <w:rFonts w:ascii="Times New Roman" w:hAnsi="Times New Roman" w:cs="Times New Roman"/>
          <w:lang w:val="en-US"/>
        </w:rPr>
        <w:t>b</w:t>
      </w:r>
      <w:r w:rsidRPr="008B4AFE">
        <w:rPr>
          <w:rFonts w:ascii="Times New Roman" w:hAnsi="Times New Roman" w:cs="Times New Roman"/>
        </w:rPr>
        <w:t>0</w:t>
      </w:r>
      <w:r w:rsidRPr="008B4AFE">
        <w:rPr>
          <w:rFonts w:ascii="Times New Roman" w:hAnsi="Times New Roman" w:cs="Times New Roman"/>
          <w:lang w:val="en-US"/>
        </w:rPr>
        <w:t>bedae</w:t>
      </w:r>
      <w:r w:rsidRPr="008B4AFE">
        <w:rPr>
          <w:rFonts w:ascii="Times New Roman" w:hAnsi="Times New Roman" w:cs="Times New Roman"/>
        </w:rPr>
        <w:t>86</w:t>
      </w:r>
      <w:r w:rsidRPr="008B4AFE">
        <w:rPr>
          <w:rFonts w:ascii="Times New Roman" w:hAnsi="Times New Roman" w:cs="Times New Roman"/>
          <w:lang w:val="en-US"/>
        </w:rPr>
        <w:t>fc</w:t>
      </w:r>
      <w:r w:rsidRPr="008B4AFE">
        <w:rPr>
          <w:rFonts w:ascii="Times New Roman" w:hAnsi="Times New Roman" w:cs="Times New Roman"/>
        </w:rPr>
        <w:t>3600443</w:t>
      </w:r>
      <w:r w:rsidRPr="008B4AFE">
        <w:rPr>
          <w:rFonts w:ascii="Times New Roman" w:hAnsi="Times New Roman" w:cs="Times New Roman"/>
          <w:lang w:val="en-US"/>
        </w:rPr>
        <w:t>caee</w:t>
      </w:r>
      <w:r w:rsidRPr="008B4AFE">
        <w:rPr>
          <w:rFonts w:ascii="Times New Roman" w:hAnsi="Times New Roman" w:cs="Times New Roman"/>
        </w:rPr>
        <w:t>68.</w:t>
      </w:r>
      <w:r w:rsidRPr="008B4AFE">
        <w:rPr>
          <w:rFonts w:ascii="Times New Roman" w:hAnsi="Times New Roman" w:cs="Times New Roman"/>
          <w:lang w:val="en-US"/>
        </w:rPr>
        <w:t>pdf</w:t>
      </w:r>
      <w:r w:rsidRPr="008B4AFE">
        <w:rPr>
          <w:rFonts w:ascii="Times New Roman" w:hAnsi="Times New Roman" w:cs="Times New Roman"/>
        </w:rPr>
        <w:t xml:space="preserve"> (дата обращения: 16.03.2017).</w:t>
      </w:r>
    </w:p>
  </w:footnote>
  <w:footnote w:id="30">
    <w:p w14:paraId="340BB68E" w14:textId="5E14801E" w:rsidR="00D01F54" w:rsidRPr="008B4AFE" w:rsidRDefault="00D01F54" w:rsidP="00D914CB">
      <w:pPr>
        <w:pStyle w:val="a5"/>
        <w:rPr>
          <w:rFonts w:ascii="Times New Roman" w:hAnsi="Times New Roman" w:cs="Times New Roman"/>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News from the global Railway industry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The world’s 10 longest railway networks —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http://www.railway-technology.com/features/featurethe-worlds-longest-railway-networks-4180878/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16.03.2017).</w:t>
      </w:r>
    </w:p>
  </w:footnote>
  <w:footnote w:id="31">
    <w:p w14:paraId="40673190" w14:textId="35D59727"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Сайт компании «НефтеТрансСервис» [Электронный ресурс] Рынок железнодорожных перевозок — Режим доступа: </w:t>
      </w:r>
      <w:r w:rsidRPr="008B4AFE">
        <w:rPr>
          <w:rFonts w:ascii="Times New Roman" w:hAnsi="Times New Roman" w:cs="Times New Roman"/>
          <w:lang w:val="en-US"/>
        </w:rPr>
        <w:t>http</w:t>
      </w:r>
      <w:r w:rsidRPr="008B4AFE">
        <w:rPr>
          <w:rFonts w:ascii="Times New Roman" w:hAnsi="Times New Roman" w:cs="Times New Roman"/>
        </w:rPr>
        <w:t>://</w:t>
      </w:r>
      <w:r w:rsidRPr="008B4AFE">
        <w:rPr>
          <w:rFonts w:ascii="Times New Roman" w:hAnsi="Times New Roman" w:cs="Times New Roman"/>
          <w:lang w:val="en-US"/>
        </w:rPr>
        <w:t>ntstrans</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about</w:t>
      </w:r>
      <w:r w:rsidRPr="008B4AFE">
        <w:rPr>
          <w:rFonts w:ascii="Times New Roman" w:hAnsi="Times New Roman" w:cs="Times New Roman"/>
        </w:rPr>
        <w:t>/</w:t>
      </w:r>
      <w:r w:rsidRPr="008B4AFE">
        <w:rPr>
          <w:rFonts w:ascii="Times New Roman" w:hAnsi="Times New Roman" w:cs="Times New Roman"/>
          <w:lang w:val="en-US"/>
        </w:rPr>
        <w:t>rail</w:t>
      </w:r>
      <w:r w:rsidRPr="008B4AFE">
        <w:rPr>
          <w:rFonts w:ascii="Times New Roman" w:hAnsi="Times New Roman" w:cs="Times New Roman"/>
        </w:rPr>
        <w:t>_</w:t>
      </w:r>
      <w:r w:rsidRPr="008B4AFE">
        <w:rPr>
          <w:rFonts w:ascii="Times New Roman" w:hAnsi="Times New Roman" w:cs="Times New Roman"/>
          <w:lang w:val="en-US"/>
        </w:rPr>
        <w:t>transport</w:t>
      </w:r>
      <w:r w:rsidRPr="008B4AFE">
        <w:rPr>
          <w:rFonts w:ascii="Times New Roman" w:hAnsi="Times New Roman" w:cs="Times New Roman"/>
        </w:rPr>
        <w:t>_</w:t>
      </w:r>
      <w:r w:rsidRPr="008B4AFE">
        <w:rPr>
          <w:rFonts w:ascii="Times New Roman" w:hAnsi="Times New Roman" w:cs="Times New Roman"/>
          <w:lang w:val="en-US"/>
        </w:rPr>
        <w:t>market</w:t>
      </w:r>
      <w:r w:rsidRPr="008B4AFE">
        <w:rPr>
          <w:rFonts w:ascii="Times New Roman" w:hAnsi="Times New Roman" w:cs="Times New Roman"/>
        </w:rPr>
        <w:t>/ (дата обращения: 16.03.2017).</w:t>
      </w:r>
    </w:p>
  </w:footnote>
  <w:footnote w:id="32">
    <w:p w14:paraId="51E54232" w14:textId="459A399A"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Информационное агентство «РЖД Партнер.Ру» [Электронный ресурс] Обзор грузооборота морских портов России. Итоги 2016 года — Режим доступа: </w:t>
      </w:r>
      <w:r w:rsidRPr="008B4AFE">
        <w:rPr>
          <w:rFonts w:ascii="Times New Roman" w:hAnsi="Times New Roman" w:cs="Times New Roman"/>
          <w:lang w:val="en-US"/>
        </w:rPr>
        <w:t>http</w:t>
      </w:r>
      <w:r w:rsidRPr="008B4AFE">
        <w:rPr>
          <w:rFonts w:ascii="Times New Roman" w:hAnsi="Times New Roman" w:cs="Times New Roman"/>
        </w:rPr>
        <w:t>://</w:t>
      </w:r>
      <w:r w:rsidRPr="008B4AFE">
        <w:rPr>
          <w:rFonts w:ascii="Times New Roman" w:hAnsi="Times New Roman" w:cs="Times New Roman"/>
          <w:lang w:val="en-US"/>
        </w:rPr>
        <w:t>www</w:t>
      </w:r>
      <w:r w:rsidRPr="008B4AFE">
        <w:rPr>
          <w:rFonts w:ascii="Times New Roman" w:hAnsi="Times New Roman" w:cs="Times New Roman"/>
        </w:rPr>
        <w:t>.</w:t>
      </w:r>
      <w:r w:rsidRPr="008B4AFE">
        <w:rPr>
          <w:rFonts w:ascii="Times New Roman" w:hAnsi="Times New Roman" w:cs="Times New Roman"/>
          <w:lang w:val="en-US"/>
        </w:rPr>
        <w:t>rzd</w:t>
      </w:r>
      <w:r w:rsidRPr="008B4AFE">
        <w:rPr>
          <w:rFonts w:ascii="Times New Roman" w:hAnsi="Times New Roman" w:cs="Times New Roman"/>
        </w:rPr>
        <w:t>-</w:t>
      </w:r>
      <w:r w:rsidRPr="008B4AFE">
        <w:rPr>
          <w:rFonts w:ascii="Times New Roman" w:hAnsi="Times New Roman" w:cs="Times New Roman"/>
          <w:lang w:val="en-US"/>
        </w:rPr>
        <w:t>partner</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wate</w:t>
      </w:r>
      <w:r w:rsidRPr="008B4AFE">
        <w:rPr>
          <w:rFonts w:ascii="Times New Roman" w:hAnsi="Times New Roman" w:cs="Times New Roman"/>
        </w:rPr>
        <w:t>-</w:t>
      </w:r>
      <w:r w:rsidRPr="008B4AFE">
        <w:rPr>
          <w:rFonts w:ascii="Times New Roman" w:hAnsi="Times New Roman" w:cs="Times New Roman"/>
          <w:lang w:val="en-US"/>
        </w:rPr>
        <w:t>transport</w:t>
      </w:r>
      <w:r w:rsidRPr="008B4AFE">
        <w:rPr>
          <w:rFonts w:ascii="Times New Roman" w:hAnsi="Times New Roman" w:cs="Times New Roman"/>
        </w:rPr>
        <w:t>/</w:t>
      </w:r>
      <w:r w:rsidRPr="008B4AFE">
        <w:rPr>
          <w:rFonts w:ascii="Times New Roman" w:hAnsi="Times New Roman" w:cs="Times New Roman"/>
          <w:lang w:val="en-US"/>
        </w:rPr>
        <w:t>reviews</w:t>
      </w:r>
      <w:r w:rsidRPr="008B4AFE">
        <w:rPr>
          <w:rFonts w:ascii="Times New Roman" w:hAnsi="Times New Roman" w:cs="Times New Roman"/>
        </w:rPr>
        <w:t>/</w:t>
      </w:r>
      <w:r w:rsidRPr="008B4AFE">
        <w:rPr>
          <w:rFonts w:ascii="Times New Roman" w:hAnsi="Times New Roman" w:cs="Times New Roman"/>
          <w:lang w:val="en-US"/>
        </w:rPr>
        <w:t>obzor</w:t>
      </w:r>
      <w:r w:rsidRPr="008B4AFE">
        <w:rPr>
          <w:rFonts w:ascii="Times New Roman" w:hAnsi="Times New Roman" w:cs="Times New Roman"/>
        </w:rPr>
        <w:t>-</w:t>
      </w:r>
      <w:r w:rsidRPr="008B4AFE">
        <w:rPr>
          <w:rFonts w:ascii="Times New Roman" w:hAnsi="Times New Roman" w:cs="Times New Roman"/>
          <w:lang w:val="en-US"/>
        </w:rPr>
        <w:t>gruzooborota</w:t>
      </w:r>
      <w:r w:rsidRPr="008B4AFE">
        <w:rPr>
          <w:rFonts w:ascii="Times New Roman" w:hAnsi="Times New Roman" w:cs="Times New Roman"/>
        </w:rPr>
        <w:t>-</w:t>
      </w:r>
      <w:r w:rsidRPr="008B4AFE">
        <w:rPr>
          <w:rFonts w:ascii="Times New Roman" w:hAnsi="Times New Roman" w:cs="Times New Roman"/>
          <w:lang w:val="en-US"/>
        </w:rPr>
        <w:t>morskikh</w:t>
      </w:r>
      <w:r w:rsidRPr="008B4AFE">
        <w:rPr>
          <w:rFonts w:ascii="Times New Roman" w:hAnsi="Times New Roman" w:cs="Times New Roman"/>
        </w:rPr>
        <w:t>-</w:t>
      </w:r>
      <w:r w:rsidRPr="008B4AFE">
        <w:rPr>
          <w:rFonts w:ascii="Times New Roman" w:hAnsi="Times New Roman" w:cs="Times New Roman"/>
          <w:lang w:val="en-US"/>
        </w:rPr>
        <w:t>portov</w:t>
      </w:r>
      <w:r w:rsidRPr="008B4AFE">
        <w:rPr>
          <w:rFonts w:ascii="Times New Roman" w:hAnsi="Times New Roman" w:cs="Times New Roman"/>
        </w:rPr>
        <w:t>-</w:t>
      </w:r>
      <w:r w:rsidRPr="008B4AFE">
        <w:rPr>
          <w:rFonts w:ascii="Times New Roman" w:hAnsi="Times New Roman" w:cs="Times New Roman"/>
          <w:lang w:val="en-US"/>
        </w:rPr>
        <w:t>rossii</w:t>
      </w:r>
      <w:r w:rsidRPr="008B4AFE">
        <w:rPr>
          <w:rFonts w:ascii="Times New Roman" w:hAnsi="Times New Roman" w:cs="Times New Roman"/>
        </w:rPr>
        <w:t>-</w:t>
      </w:r>
      <w:r w:rsidRPr="008B4AFE">
        <w:rPr>
          <w:rFonts w:ascii="Times New Roman" w:hAnsi="Times New Roman" w:cs="Times New Roman"/>
          <w:lang w:val="en-US"/>
        </w:rPr>
        <w:t>itogi</w:t>
      </w:r>
      <w:r w:rsidRPr="008B4AFE">
        <w:rPr>
          <w:rFonts w:ascii="Times New Roman" w:hAnsi="Times New Roman" w:cs="Times New Roman"/>
        </w:rPr>
        <w:t>-2016-</w:t>
      </w:r>
      <w:r w:rsidRPr="008B4AFE">
        <w:rPr>
          <w:rFonts w:ascii="Times New Roman" w:hAnsi="Times New Roman" w:cs="Times New Roman"/>
          <w:lang w:val="en-US"/>
        </w:rPr>
        <w:t>goda</w:t>
      </w:r>
      <w:r w:rsidRPr="008B4AFE">
        <w:rPr>
          <w:rFonts w:ascii="Times New Roman" w:hAnsi="Times New Roman" w:cs="Times New Roman"/>
        </w:rPr>
        <w:t>/ (дата обращения: 16.03.2017).</w:t>
      </w:r>
    </w:p>
  </w:footnote>
  <w:footnote w:id="33">
    <w:p w14:paraId="63294CAE" w14:textId="732B533C"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Портал про водный транспорт «</w:t>
      </w:r>
      <w:r w:rsidRPr="008B4AFE">
        <w:rPr>
          <w:rFonts w:ascii="Times New Roman" w:hAnsi="Times New Roman" w:cs="Times New Roman"/>
          <w:lang w:val="en-US"/>
        </w:rPr>
        <w:t>WaterCraft</w:t>
      </w:r>
      <w:r w:rsidRPr="008B4AFE">
        <w:rPr>
          <w:rFonts w:ascii="Times New Roman" w:hAnsi="Times New Roman" w:cs="Times New Roman"/>
        </w:rPr>
        <w:t>.</w:t>
      </w:r>
      <w:r w:rsidRPr="008B4AFE">
        <w:rPr>
          <w:rFonts w:ascii="Times New Roman" w:hAnsi="Times New Roman" w:cs="Times New Roman"/>
          <w:lang w:val="en-US"/>
        </w:rPr>
        <w:t>pro</w:t>
      </w:r>
      <w:r w:rsidRPr="008B4AFE">
        <w:rPr>
          <w:rFonts w:ascii="Times New Roman" w:hAnsi="Times New Roman" w:cs="Times New Roman"/>
        </w:rPr>
        <w:t xml:space="preserve">» [Электронный ресурс] Морской транспорт в России — Режим доступа: </w:t>
      </w:r>
      <w:r w:rsidRPr="008B4AFE">
        <w:rPr>
          <w:rFonts w:ascii="Times New Roman" w:hAnsi="Times New Roman" w:cs="Times New Roman"/>
          <w:lang w:val="en-US"/>
        </w:rPr>
        <w:t>http</w:t>
      </w:r>
      <w:r w:rsidRPr="008B4AFE">
        <w:rPr>
          <w:rFonts w:ascii="Times New Roman" w:hAnsi="Times New Roman" w:cs="Times New Roman"/>
        </w:rPr>
        <w:t>://</w:t>
      </w:r>
      <w:r w:rsidRPr="008B4AFE">
        <w:rPr>
          <w:rFonts w:ascii="Times New Roman" w:hAnsi="Times New Roman" w:cs="Times New Roman"/>
          <w:lang w:val="en-US"/>
        </w:rPr>
        <w:t>watercraft</w:t>
      </w:r>
      <w:r w:rsidRPr="008B4AFE">
        <w:rPr>
          <w:rFonts w:ascii="Times New Roman" w:hAnsi="Times New Roman" w:cs="Times New Roman"/>
        </w:rPr>
        <w:t>.</w:t>
      </w:r>
      <w:r w:rsidRPr="008B4AFE">
        <w:rPr>
          <w:rFonts w:ascii="Times New Roman" w:hAnsi="Times New Roman" w:cs="Times New Roman"/>
          <w:lang w:val="en-US"/>
        </w:rPr>
        <w:t>pro</w:t>
      </w:r>
      <w:r w:rsidRPr="008B4AFE">
        <w:rPr>
          <w:rFonts w:ascii="Times New Roman" w:hAnsi="Times New Roman" w:cs="Times New Roman"/>
        </w:rPr>
        <w:t>/</w:t>
      </w:r>
      <w:r w:rsidRPr="008B4AFE">
        <w:rPr>
          <w:rFonts w:ascii="Times New Roman" w:hAnsi="Times New Roman" w:cs="Times New Roman"/>
          <w:lang w:val="en-US"/>
        </w:rPr>
        <w:t>knigi</w:t>
      </w:r>
      <w:r w:rsidRPr="008B4AFE">
        <w:rPr>
          <w:rFonts w:ascii="Times New Roman" w:hAnsi="Times New Roman" w:cs="Times New Roman"/>
        </w:rPr>
        <w:t>/</w:t>
      </w:r>
      <w:r w:rsidRPr="008B4AFE">
        <w:rPr>
          <w:rFonts w:ascii="Times New Roman" w:hAnsi="Times New Roman" w:cs="Times New Roman"/>
          <w:lang w:val="en-US"/>
        </w:rPr>
        <w:t>vodnyi</w:t>
      </w:r>
      <w:r w:rsidRPr="008B4AFE">
        <w:rPr>
          <w:rFonts w:ascii="Times New Roman" w:hAnsi="Times New Roman" w:cs="Times New Roman"/>
        </w:rPr>
        <w:t>-</w:t>
      </w:r>
      <w:r w:rsidRPr="008B4AFE">
        <w:rPr>
          <w:rFonts w:ascii="Times New Roman" w:hAnsi="Times New Roman" w:cs="Times New Roman"/>
          <w:lang w:val="en-US"/>
        </w:rPr>
        <w:t>transport</w:t>
      </w:r>
      <w:r w:rsidRPr="008B4AFE">
        <w:rPr>
          <w:rFonts w:ascii="Times New Roman" w:hAnsi="Times New Roman" w:cs="Times New Roman"/>
        </w:rPr>
        <w:t>/</w:t>
      </w:r>
      <w:r w:rsidRPr="008B4AFE">
        <w:rPr>
          <w:rFonts w:ascii="Times New Roman" w:hAnsi="Times New Roman" w:cs="Times New Roman"/>
          <w:lang w:val="en-US"/>
        </w:rPr>
        <w:t>morskoi</w:t>
      </w:r>
      <w:r w:rsidRPr="008B4AFE">
        <w:rPr>
          <w:rFonts w:ascii="Times New Roman" w:hAnsi="Times New Roman" w:cs="Times New Roman"/>
        </w:rPr>
        <w:t>-</w:t>
      </w:r>
      <w:r w:rsidRPr="008B4AFE">
        <w:rPr>
          <w:rFonts w:ascii="Times New Roman" w:hAnsi="Times New Roman" w:cs="Times New Roman"/>
          <w:lang w:val="en-US"/>
        </w:rPr>
        <w:t>transport</w:t>
      </w:r>
      <w:r w:rsidRPr="008B4AFE">
        <w:rPr>
          <w:rFonts w:ascii="Times New Roman" w:hAnsi="Times New Roman" w:cs="Times New Roman"/>
        </w:rPr>
        <w:t>-</w:t>
      </w:r>
      <w:r w:rsidRPr="008B4AFE">
        <w:rPr>
          <w:rFonts w:ascii="Times New Roman" w:hAnsi="Times New Roman" w:cs="Times New Roman"/>
          <w:lang w:val="en-US"/>
        </w:rPr>
        <w:t>v</w:t>
      </w:r>
      <w:r w:rsidRPr="008B4AFE">
        <w:rPr>
          <w:rFonts w:ascii="Times New Roman" w:hAnsi="Times New Roman" w:cs="Times New Roman"/>
        </w:rPr>
        <w:t>-</w:t>
      </w:r>
      <w:r w:rsidRPr="008B4AFE">
        <w:rPr>
          <w:rFonts w:ascii="Times New Roman" w:hAnsi="Times New Roman" w:cs="Times New Roman"/>
          <w:lang w:val="en-US"/>
        </w:rPr>
        <w:t>rossii</w:t>
      </w:r>
      <w:r w:rsidRPr="008B4AFE">
        <w:rPr>
          <w:rFonts w:ascii="Times New Roman" w:hAnsi="Times New Roman" w:cs="Times New Roman"/>
        </w:rPr>
        <w:t>.</w:t>
      </w:r>
      <w:r w:rsidRPr="008B4AFE">
        <w:rPr>
          <w:rFonts w:ascii="Times New Roman" w:hAnsi="Times New Roman" w:cs="Times New Roman"/>
          <w:lang w:val="en-US"/>
        </w:rPr>
        <w:t>html</w:t>
      </w:r>
      <w:r w:rsidRPr="008B4AFE">
        <w:rPr>
          <w:rFonts w:ascii="Times New Roman" w:hAnsi="Times New Roman" w:cs="Times New Roman"/>
        </w:rPr>
        <w:t xml:space="preserve"> (дата обращения: 16.03.2017).</w:t>
      </w:r>
    </w:p>
  </w:footnote>
  <w:footnote w:id="34">
    <w:p w14:paraId="426FAB38" w14:textId="17ED8729"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Плисецкий, Е. Северный морской путь: перспективы развития в XXI веке [Электронный ресурс] / Е. Плисецкий // Статьи Национального исследовательского университета Высшая школа экономики. – 2015. – Режим доступа: https://www.hse.ru/news/science/149968182.html (дата обращения: 16.03.2017).</w:t>
      </w:r>
    </w:p>
  </w:footnote>
  <w:footnote w:id="35">
    <w:p w14:paraId="51084E6C" w14:textId="41E5A26D" w:rsidR="00D01F54" w:rsidRPr="009B0117"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Энциклопедия «Управление цепями поставок» [Электронный ресурс] Международные транспортные коридоры — Режим доступа: </w:t>
      </w:r>
      <w:r w:rsidRPr="008B4AFE">
        <w:rPr>
          <w:rFonts w:ascii="Times New Roman" w:hAnsi="Times New Roman" w:cs="Times New Roman"/>
          <w:lang w:val="en-US"/>
        </w:rPr>
        <w:t>http</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scm</w:t>
      </w:r>
      <w:r w:rsidRPr="008B4AFE">
        <w:rPr>
          <w:rFonts w:ascii="Times New Roman" w:hAnsi="Times New Roman" w:cs="Times New Roman"/>
        </w:rPr>
        <w:t>.</w:t>
      </w:r>
      <w:r w:rsidRPr="008B4AFE">
        <w:rPr>
          <w:rFonts w:ascii="Times New Roman" w:hAnsi="Times New Roman" w:cs="Times New Roman"/>
          <w:lang w:val="en-US"/>
        </w:rPr>
        <w:t>gsom</w:t>
      </w:r>
      <w:r w:rsidRPr="008B4AFE">
        <w:rPr>
          <w:rFonts w:ascii="Times New Roman" w:hAnsi="Times New Roman" w:cs="Times New Roman"/>
        </w:rPr>
        <w:t>.</w:t>
      </w:r>
      <w:r w:rsidRPr="008B4AFE">
        <w:rPr>
          <w:rFonts w:ascii="Times New Roman" w:hAnsi="Times New Roman" w:cs="Times New Roman"/>
          <w:lang w:val="en-US"/>
        </w:rPr>
        <w:t>spbu</w:t>
      </w:r>
      <w:r w:rsidRPr="008B4AFE">
        <w:rPr>
          <w:rFonts w:ascii="Times New Roman" w:hAnsi="Times New Roman" w:cs="Times New Roman"/>
        </w:rPr>
        <w:t>.</w:t>
      </w:r>
      <w:r w:rsidRPr="008B4AFE">
        <w:rPr>
          <w:rFonts w:ascii="Times New Roman" w:hAnsi="Times New Roman" w:cs="Times New Roman"/>
          <w:lang w:val="en-US"/>
        </w:rPr>
        <w:t>ru</w:t>
      </w:r>
      <w:r w:rsidRPr="008B4AFE">
        <w:rPr>
          <w:rFonts w:ascii="Times New Roman" w:hAnsi="Times New Roman" w:cs="Times New Roman"/>
        </w:rPr>
        <w:t>/</w:t>
      </w:r>
      <w:r w:rsidRPr="008B4AFE">
        <w:rPr>
          <w:rFonts w:ascii="Times New Roman" w:hAnsi="Times New Roman" w:cs="Times New Roman"/>
          <w:lang w:val="en-US"/>
        </w:rPr>
        <w:t>index</w:t>
      </w:r>
      <w:r w:rsidRPr="008B4AFE">
        <w:rPr>
          <w:rFonts w:ascii="Times New Roman" w:hAnsi="Times New Roman" w:cs="Times New Roman"/>
        </w:rPr>
        <w:t>.</w:t>
      </w:r>
      <w:r w:rsidRPr="008B4AFE">
        <w:rPr>
          <w:rFonts w:ascii="Times New Roman" w:hAnsi="Times New Roman" w:cs="Times New Roman"/>
          <w:lang w:val="en-US"/>
        </w:rPr>
        <w:t>php</w:t>
      </w:r>
      <w:r w:rsidRPr="008B4AFE">
        <w:rPr>
          <w:rFonts w:ascii="Times New Roman" w:hAnsi="Times New Roman" w:cs="Times New Roman"/>
        </w:rPr>
        <w:t>?</w:t>
      </w:r>
      <w:r w:rsidRPr="008B4AFE">
        <w:rPr>
          <w:rFonts w:ascii="Times New Roman" w:hAnsi="Times New Roman" w:cs="Times New Roman"/>
          <w:lang w:val="en-US"/>
        </w:rPr>
        <w:t>title</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0%9</w:t>
      </w:r>
      <w:r w:rsidRPr="008B4AFE">
        <w:rPr>
          <w:rFonts w:ascii="Times New Roman" w:hAnsi="Times New Roman" w:cs="Times New Roman"/>
          <w:lang w:val="en-US"/>
        </w:rPr>
        <w:t>C</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5%</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6%</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4%</w:t>
      </w:r>
      <w:r w:rsidRPr="008B4AFE">
        <w:rPr>
          <w:rFonts w:ascii="Times New Roman" w:hAnsi="Times New Roman" w:cs="Times New Roman"/>
          <w:lang w:val="en-US"/>
        </w:rPr>
        <w:t>D</w:t>
      </w:r>
      <w:r w:rsidRPr="008B4AFE">
        <w:rPr>
          <w:rFonts w:ascii="Times New Roman" w:hAnsi="Times New Roman" w:cs="Times New Roman"/>
        </w:rPr>
        <w:t>1%83%</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BD</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0%</w:t>
      </w:r>
      <w:r w:rsidRPr="008B4AFE">
        <w:rPr>
          <w:rFonts w:ascii="Times New Roman" w:hAnsi="Times New Roman" w:cs="Times New Roman"/>
          <w:lang w:val="en-US"/>
        </w:rPr>
        <w:t>D</w:t>
      </w:r>
      <w:r w:rsidRPr="008B4AFE">
        <w:rPr>
          <w:rFonts w:ascii="Times New Roman" w:hAnsi="Times New Roman" w:cs="Times New Roman"/>
        </w:rPr>
        <w:t>1%80%</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BE</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4%</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BD</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1%8</w:t>
      </w:r>
      <w:r w:rsidRPr="008B4AFE">
        <w:rPr>
          <w:rFonts w:ascii="Times New Roman" w:hAnsi="Times New Roman" w:cs="Times New Roman"/>
          <w:lang w:val="en-US"/>
        </w:rPr>
        <w:t>B</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5_%</w:t>
      </w:r>
      <w:r w:rsidRPr="008B4AFE">
        <w:rPr>
          <w:rFonts w:ascii="Times New Roman" w:hAnsi="Times New Roman" w:cs="Times New Roman"/>
          <w:lang w:val="en-US"/>
        </w:rPr>
        <w:t>D</w:t>
      </w:r>
      <w:r w:rsidRPr="008B4AFE">
        <w:rPr>
          <w:rFonts w:ascii="Times New Roman" w:hAnsi="Times New Roman" w:cs="Times New Roman"/>
        </w:rPr>
        <w:t>1%82%</w:t>
      </w:r>
      <w:r w:rsidRPr="008B4AFE">
        <w:rPr>
          <w:rFonts w:ascii="Times New Roman" w:hAnsi="Times New Roman" w:cs="Times New Roman"/>
          <w:lang w:val="en-US"/>
        </w:rPr>
        <w:t>D</w:t>
      </w:r>
      <w:r w:rsidRPr="008B4AFE">
        <w:rPr>
          <w:rFonts w:ascii="Times New Roman" w:hAnsi="Times New Roman" w:cs="Times New Roman"/>
        </w:rPr>
        <w:t>1%80%</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0%</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BD</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1%81%</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BF</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BE</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1%80%</w:t>
      </w:r>
      <w:r w:rsidRPr="008B4AFE">
        <w:rPr>
          <w:rFonts w:ascii="Times New Roman" w:hAnsi="Times New Roman" w:cs="Times New Roman"/>
          <w:lang w:val="en-US"/>
        </w:rPr>
        <w:t>D</w:t>
      </w:r>
      <w:r w:rsidRPr="008B4AFE">
        <w:rPr>
          <w:rFonts w:ascii="Times New Roman" w:hAnsi="Times New Roman" w:cs="Times New Roman"/>
        </w:rPr>
        <w:t>1%82%</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BD</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1%8</w:t>
      </w:r>
      <w:r w:rsidRPr="008B4AFE">
        <w:rPr>
          <w:rFonts w:ascii="Times New Roman" w:hAnsi="Times New Roman" w:cs="Times New Roman"/>
          <w:lang w:val="en-US"/>
        </w:rPr>
        <w:t>B</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5_%</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BA</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BE</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1%80%</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8%</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w:t>
      </w:r>
      <w:r w:rsidRPr="008B4AFE">
        <w:rPr>
          <w:rFonts w:ascii="Times New Roman" w:hAnsi="Times New Roman" w:cs="Times New Roman"/>
        </w:rPr>
        <w:t>4%</w:t>
      </w:r>
      <w:r w:rsidRPr="008B4AFE">
        <w:rPr>
          <w:rFonts w:ascii="Times New Roman" w:hAnsi="Times New Roman" w:cs="Times New Roman"/>
          <w:lang w:val="en-US"/>
        </w:rPr>
        <w:t>D</w:t>
      </w:r>
      <w:r w:rsidRPr="008B4AFE">
        <w:rPr>
          <w:rFonts w:ascii="Times New Roman" w:hAnsi="Times New Roman" w:cs="Times New Roman"/>
        </w:rPr>
        <w:t>0%</w:t>
      </w:r>
      <w:r w:rsidRPr="008B4AFE">
        <w:rPr>
          <w:rFonts w:ascii="Times New Roman" w:hAnsi="Times New Roman" w:cs="Times New Roman"/>
          <w:lang w:val="en-US"/>
        </w:rPr>
        <w:t>BE</w:t>
      </w:r>
      <w:r w:rsidRPr="008B4AFE">
        <w:rPr>
          <w:rFonts w:ascii="Times New Roman" w:hAnsi="Times New Roman" w:cs="Times New Roman"/>
        </w:rPr>
        <w:t>%</w:t>
      </w:r>
      <w:r w:rsidRPr="008B4AFE">
        <w:rPr>
          <w:rFonts w:ascii="Times New Roman" w:hAnsi="Times New Roman" w:cs="Times New Roman"/>
          <w:lang w:val="en-US"/>
        </w:rPr>
        <w:t>D</w:t>
      </w:r>
      <w:r w:rsidRPr="008B4AFE">
        <w:rPr>
          <w:rFonts w:ascii="Times New Roman" w:hAnsi="Times New Roman" w:cs="Times New Roman"/>
        </w:rPr>
        <w:t>1%80%</w:t>
      </w:r>
      <w:r w:rsidRPr="008B4AFE">
        <w:rPr>
          <w:rFonts w:ascii="Times New Roman" w:hAnsi="Times New Roman" w:cs="Times New Roman"/>
          <w:lang w:val="en-US"/>
        </w:rPr>
        <w:t>D</w:t>
      </w:r>
      <w:r w:rsidRPr="008B4AFE">
        <w:rPr>
          <w:rFonts w:ascii="Times New Roman" w:hAnsi="Times New Roman" w:cs="Times New Roman"/>
        </w:rPr>
        <w:t>1%8</w:t>
      </w:r>
      <w:r w:rsidRPr="008B4AFE">
        <w:rPr>
          <w:rFonts w:ascii="Times New Roman" w:hAnsi="Times New Roman" w:cs="Times New Roman"/>
          <w:lang w:val="en-US"/>
        </w:rPr>
        <w:t>B</w:t>
      </w:r>
      <w:r w:rsidRPr="008B4AFE">
        <w:rPr>
          <w:rFonts w:ascii="Times New Roman" w:hAnsi="Times New Roman" w:cs="Times New Roman"/>
        </w:rPr>
        <w:t>&amp;</w:t>
      </w:r>
      <w:r w:rsidRPr="008B4AFE">
        <w:rPr>
          <w:rFonts w:ascii="Times New Roman" w:hAnsi="Times New Roman" w:cs="Times New Roman"/>
          <w:lang w:val="en-US"/>
        </w:rPr>
        <w:t>oldid</w:t>
      </w:r>
      <w:r w:rsidRPr="008B4AFE">
        <w:rPr>
          <w:rFonts w:ascii="Times New Roman" w:hAnsi="Times New Roman" w:cs="Times New Roman"/>
        </w:rPr>
        <w:t>=1313/ (дата обращения: 16.03.2017).</w:t>
      </w:r>
    </w:p>
  </w:footnote>
  <w:footnote w:id="36">
    <w:p w14:paraId="46B55F39" w14:textId="028B5A58"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Логистика. Полный курс MBA. / В. В. Дыбская и др. ― М. : Эксмо, 2014. ― 944 с.</w:t>
      </w:r>
    </w:p>
  </w:footnote>
  <w:footnote w:id="37">
    <w:p w14:paraId="3712ED51" w14:textId="55232855"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Логистика. Полный курс MBA. / В. В. Дыбская и др. ― М. : Эксмо, 2014. ― 944 с.</w:t>
      </w:r>
    </w:p>
  </w:footnote>
  <w:footnote w:id="38">
    <w:p w14:paraId="6C270D92" w14:textId="314A63F4"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Внешнеэкономическая деятельность предприятия. / Л.Е. Стровский и др. ― М. : ЮНИТИ-ДАНА, 2007. ― 799 с.</w:t>
      </w:r>
    </w:p>
  </w:footnote>
  <w:footnote w:id="39">
    <w:p w14:paraId="31408F61" w14:textId="68DC029D"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Новостной сайт про таможню «СЗФО-</w:t>
      </w:r>
      <w:r w:rsidRPr="008B4AFE">
        <w:rPr>
          <w:rFonts w:ascii="Times New Roman" w:hAnsi="Times New Roman" w:cs="Times New Roman"/>
          <w:lang w:val="en-US"/>
        </w:rPr>
        <w:t>online</w:t>
      </w:r>
      <w:r w:rsidRPr="008B4AFE">
        <w:rPr>
          <w:rFonts w:ascii="Times New Roman" w:hAnsi="Times New Roman" w:cs="Times New Roman"/>
        </w:rPr>
        <w:t>» [Электронный ресурс] Таможенные посты Балтийской таможни — http://szfo-online.ru/tamozhennye-posty-baltiyskoy-tamojni/ (дата обращения: 22.03.2017).</w:t>
      </w:r>
    </w:p>
  </w:footnote>
  <w:footnote w:id="40">
    <w:p w14:paraId="14C9411A" w14:textId="5BFE0521"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Информационно-правовой портал "Гарант.Ру" [Электронный ресурс] Основные таможенные режимы — http://base.garant.ru/5758424/18/ (дата обращения: 22.03.2017).</w:t>
      </w:r>
    </w:p>
  </w:footnote>
  <w:footnote w:id="41">
    <w:p w14:paraId="07D33327" w14:textId="4FFCCFFE" w:rsidR="00D01F54"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Специализированный интернет-журнал «Таможенное дело. Таможенное право» [Электронный ресурс] Основные таможенные режимы — http://tmj.su/docs/319BF75A521B3E86C32574550019C969.html (дата обращения: 22.03.2017).</w:t>
      </w:r>
    </w:p>
  </w:footnote>
  <w:footnote w:id="42">
    <w:p w14:paraId="2CB001C6" w14:textId="295544B1" w:rsidR="00D01F54" w:rsidRPr="008B4AFE" w:rsidRDefault="00D01F54">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Мадера, А. Г. Моделирование и принятие решений в менеджменте: руководство для будущих топ-менеджеров / А.Г. Мадера. ―  2-е изд. ― М. : Издательство ЛКИ, 2012. ― 688 с.</w:t>
      </w:r>
    </w:p>
  </w:footnote>
  <w:footnote w:id="43">
    <w:p w14:paraId="505FD137" w14:textId="77777777"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Ставка за перевозку предлагается партнером </w:t>
      </w:r>
      <w:r w:rsidRPr="008B4AFE">
        <w:rPr>
          <w:rFonts w:ascii="Times New Roman" w:hAnsi="Times New Roman" w:cs="Times New Roman"/>
          <w:lang w:val="en-US"/>
        </w:rPr>
        <w:t>DIY</w:t>
      </w:r>
      <w:r w:rsidRPr="008B4AFE">
        <w:rPr>
          <w:rFonts w:ascii="Times New Roman" w:hAnsi="Times New Roman" w:cs="Times New Roman"/>
        </w:rPr>
        <w:t xml:space="preserve"> </w:t>
      </w:r>
      <w:r w:rsidRPr="008B4AFE">
        <w:rPr>
          <w:rFonts w:ascii="Times New Roman" w:hAnsi="Times New Roman" w:cs="Times New Roman"/>
          <w:lang w:val="en-US"/>
        </w:rPr>
        <w:t>Group</w:t>
      </w:r>
      <w:r w:rsidRPr="008B4AFE">
        <w:rPr>
          <w:rFonts w:ascii="Times New Roman" w:hAnsi="Times New Roman" w:cs="Times New Roman"/>
        </w:rPr>
        <w:t xml:space="preserve"> – компанией-экспедитором</w:t>
      </w:r>
    </w:p>
  </w:footnote>
  <w:footnote w:id="44">
    <w:p w14:paraId="06EA11B6" w14:textId="36988E76" w:rsidR="00D01F54" w:rsidRDefault="00D01F54" w:rsidP="00D914CB">
      <w:pPr>
        <w:pStyle w:val="a5"/>
      </w:pPr>
      <w:r w:rsidRPr="008B4AFE">
        <w:rPr>
          <w:rStyle w:val="a7"/>
          <w:rFonts w:ascii="Times New Roman" w:hAnsi="Times New Roman" w:cs="Times New Roman"/>
        </w:rPr>
        <w:footnoteRef/>
      </w:r>
      <w:r w:rsidRPr="008B4AFE">
        <w:rPr>
          <w:rFonts w:ascii="Times New Roman" w:hAnsi="Times New Roman" w:cs="Times New Roman"/>
        </w:rPr>
        <w:t xml:space="preserve"> Получены на примере реальной перевозки компании 20-футового контейнера от 12 декабря 2016 года. Подробные расчеты находятся в Приложении</w:t>
      </w:r>
      <w:r>
        <w:rPr>
          <w:rFonts w:ascii="Times New Roman" w:hAnsi="Times New Roman" w:cs="Times New Roman"/>
        </w:rPr>
        <w:t xml:space="preserve"> №1 и Приложении №3</w:t>
      </w:r>
      <w:r w:rsidRPr="008B4AFE">
        <w:rPr>
          <w:rFonts w:ascii="Times New Roman" w:hAnsi="Times New Roman" w:cs="Times New Roman"/>
        </w:rPr>
        <w:t>.</w:t>
      </w:r>
    </w:p>
  </w:footnote>
  <w:footnote w:id="45">
    <w:p w14:paraId="5CB627B7" w14:textId="1DBD7E48"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Сайт компании АО «РЖДстрой» [Электронный ресурс] Развитие ст. Забайкальск Забайкальской железной дороги. Реконструкция сортировочной системы колеи 1435 мм. Второй этап 1 очереди — http://www.rzdstroy.ru/objects/current/razvitie-stancii-zabajkalsk-zabajkalskoj-zheleznoj-dorogi/ (дата обращения: 25.03.2017).</w:t>
      </w:r>
    </w:p>
  </w:footnote>
  <w:footnote w:id="46">
    <w:p w14:paraId="531E84F3" w14:textId="276CB90D" w:rsidR="00D01F54" w:rsidRPr="008C2681" w:rsidRDefault="00D01F54" w:rsidP="00D914CB">
      <w:pPr>
        <w:pStyle w:val="a5"/>
        <w:rPr>
          <w:lang w:val="en-US"/>
        </w:rPr>
      </w:pPr>
      <w:r w:rsidRPr="008B4AFE">
        <w:rPr>
          <w:rStyle w:val="a7"/>
          <w:rFonts w:ascii="Times New Roman" w:hAnsi="Times New Roman" w:cs="Times New Roman"/>
        </w:rPr>
        <w:footnoteRef/>
      </w:r>
      <w:r w:rsidRPr="008B4AFE">
        <w:rPr>
          <w:rFonts w:ascii="Times New Roman" w:hAnsi="Times New Roman" w:cs="Times New Roman"/>
          <w:lang w:val="en-US"/>
        </w:rPr>
        <w:t xml:space="preserve"> OECD work programme on trade and environment paper [</w:t>
      </w:r>
      <w:r w:rsidRPr="008B4AFE">
        <w:rPr>
          <w:rFonts w:ascii="Times New Roman" w:hAnsi="Times New Roman" w:cs="Times New Roman"/>
        </w:rPr>
        <w:t>Электронный</w:t>
      </w:r>
      <w:r w:rsidRPr="008B4AFE">
        <w:rPr>
          <w:rFonts w:ascii="Times New Roman" w:hAnsi="Times New Roman" w:cs="Times New Roman"/>
          <w:lang w:val="en-US"/>
        </w:rPr>
        <w:t xml:space="preserve"> </w:t>
      </w:r>
      <w:r w:rsidRPr="008B4AFE">
        <w:rPr>
          <w:rFonts w:ascii="Times New Roman" w:hAnsi="Times New Roman" w:cs="Times New Roman"/>
        </w:rPr>
        <w:t>ресурс</w:t>
      </w:r>
      <w:r w:rsidRPr="008B4AFE">
        <w:rPr>
          <w:rFonts w:ascii="Times New Roman" w:hAnsi="Times New Roman" w:cs="Times New Roman"/>
          <w:lang w:val="en-US"/>
        </w:rPr>
        <w:t xml:space="preserve">] // Organization for economic cooperation and development: The environmental effects of freight. — </w:t>
      </w:r>
      <w:r w:rsidRPr="008B4AFE">
        <w:rPr>
          <w:rFonts w:ascii="Times New Roman" w:hAnsi="Times New Roman" w:cs="Times New Roman"/>
        </w:rPr>
        <w:t>Режим</w:t>
      </w:r>
      <w:r w:rsidRPr="008B4AFE">
        <w:rPr>
          <w:rFonts w:ascii="Times New Roman" w:hAnsi="Times New Roman" w:cs="Times New Roman"/>
          <w:lang w:val="en-US"/>
        </w:rPr>
        <w:t xml:space="preserve"> </w:t>
      </w:r>
      <w:r w:rsidRPr="008B4AFE">
        <w:rPr>
          <w:rFonts w:ascii="Times New Roman" w:hAnsi="Times New Roman" w:cs="Times New Roman"/>
        </w:rPr>
        <w:t>доступа</w:t>
      </w:r>
      <w:r w:rsidRPr="008B4AFE">
        <w:rPr>
          <w:rFonts w:ascii="Times New Roman" w:hAnsi="Times New Roman" w:cs="Times New Roman"/>
          <w:lang w:val="en-US"/>
        </w:rPr>
        <w:t>: http://www.oecd.org/trade/envtrade/2386636.pdf (</w:t>
      </w:r>
      <w:r w:rsidRPr="008B4AFE">
        <w:rPr>
          <w:rFonts w:ascii="Times New Roman" w:hAnsi="Times New Roman" w:cs="Times New Roman"/>
        </w:rPr>
        <w:t>дата</w:t>
      </w:r>
      <w:r w:rsidRPr="008B4AFE">
        <w:rPr>
          <w:rFonts w:ascii="Times New Roman" w:hAnsi="Times New Roman" w:cs="Times New Roman"/>
          <w:lang w:val="en-US"/>
        </w:rPr>
        <w:t xml:space="preserve"> </w:t>
      </w:r>
      <w:r w:rsidRPr="008B4AFE">
        <w:rPr>
          <w:rFonts w:ascii="Times New Roman" w:hAnsi="Times New Roman" w:cs="Times New Roman"/>
        </w:rPr>
        <w:t>обращения</w:t>
      </w:r>
      <w:r w:rsidRPr="008B4AFE">
        <w:rPr>
          <w:rFonts w:ascii="Times New Roman" w:hAnsi="Times New Roman" w:cs="Times New Roman"/>
          <w:lang w:val="en-US"/>
        </w:rPr>
        <w:t>: 25.03.2017).</w:t>
      </w:r>
    </w:p>
  </w:footnote>
  <w:footnote w:id="47">
    <w:p w14:paraId="54DF4694" w14:textId="451FFBE0"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Мадера, А. Г. Моделирование и принятие решений в менеджменте: руководство для будущих топ-менеджеров / А.Г. Мадера. ―  2-е изд. ― М. : Издательство ЛКИ, 2012. ― 688 с.</w:t>
      </w:r>
    </w:p>
  </w:footnote>
  <w:footnote w:id="48">
    <w:p w14:paraId="14A36F9D" w14:textId="5EFD8942" w:rsidR="00D01F54" w:rsidRPr="008B4AFE" w:rsidRDefault="00D01F54" w:rsidP="00D914CB">
      <w:pPr>
        <w:pStyle w:val="a5"/>
        <w:rPr>
          <w:rFonts w:ascii="Times New Roman" w:hAnsi="Times New Roman" w:cs="Times New Roman"/>
        </w:rPr>
      </w:pPr>
      <w:r w:rsidRPr="008B4AFE">
        <w:rPr>
          <w:rStyle w:val="a7"/>
          <w:rFonts w:ascii="Times New Roman" w:hAnsi="Times New Roman" w:cs="Times New Roman"/>
        </w:rPr>
        <w:footnoteRef/>
      </w:r>
      <w:r w:rsidRPr="008B4AFE">
        <w:rPr>
          <w:rFonts w:ascii="Times New Roman" w:hAnsi="Times New Roman" w:cs="Times New Roman"/>
        </w:rPr>
        <w:t xml:space="preserve"> Оценивается с использованием случайного индекса размерности матрицы сравнений. Подробные вычисления – в Приложении</w:t>
      </w:r>
      <w:r>
        <w:rPr>
          <w:rFonts w:ascii="Times New Roman" w:hAnsi="Times New Roman" w:cs="Times New Roman"/>
        </w:rPr>
        <w:t xml:space="preserve"> №4</w:t>
      </w:r>
      <w:r w:rsidRPr="008B4AF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456"/>
    <w:multiLevelType w:val="hybridMultilevel"/>
    <w:tmpl w:val="E604D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D0F47"/>
    <w:multiLevelType w:val="multilevel"/>
    <w:tmpl w:val="E4F07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804E5"/>
    <w:multiLevelType w:val="multilevel"/>
    <w:tmpl w:val="F7D2E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D5B24"/>
    <w:multiLevelType w:val="hybridMultilevel"/>
    <w:tmpl w:val="93F48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F3100"/>
    <w:multiLevelType w:val="hybridMultilevel"/>
    <w:tmpl w:val="0A9ECABA"/>
    <w:lvl w:ilvl="0" w:tplc="3A66A9B6">
      <w:start w:val="1"/>
      <w:numFmt w:val="decimal"/>
      <w:pStyle w:val="1"/>
      <w:lvlText w:val="Рис %1."/>
      <w:lvlJc w:val="center"/>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51A3F"/>
    <w:multiLevelType w:val="hybridMultilevel"/>
    <w:tmpl w:val="8056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70786"/>
    <w:multiLevelType w:val="hybridMultilevel"/>
    <w:tmpl w:val="9C50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00BF8"/>
    <w:multiLevelType w:val="multilevel"/>
    <w:tmpl w:val="A01CE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E1748"/>
    <w:multiLevelType w:val="multilevel"/>
    <w:tmpl w:val="1C44A020"/>
    <w:lvl w:ilvl="0">
      <w:start w:val="1"/>
      <w:numFmt w:val="decimal"/>
      <w:lvlText w:val="%1."/>
      <w:lvlJc w:val="left"/>
      <w:pPr>
        <w:ind w:left="360" w:hanging="360"/>
      </w:pPr>
      <w:rPr>
        <w:rFonts w:ascii="Times New Roman" w:eastAsiaTheme="minorHAnsi" w:hAnsi="Times New Roman" w:hint="default"/>
        <w:color w:val="0563C1" w:themeColor="hyperlink"/>
        <w:sz w:val="24"/>
        <w:u w:val="single"/>
      </w:rPr>
    </w:lvl>
    <w:lvl w:ilvl="1">
      <w:start w:val="1"/>
      <w:numFmt w:val="decimal"/>
      <w:lvlText w:val="%1.%2."/>
      <w:lvlJc w:val="left"/>
      <w:pPr>
        <w:ind w:left="600" w:hanging="360"/>
      </w:pPr>
      <w:rPr>
        <w:rFonts w:ascii="Times New Roman" w:eastAsiaTheme="minorHAnsi" w:hAnsi="Times New Roman" w:hint="default"/>
        <w:color w:val="auto"/>
        <w:sz w:val="24"/>
        <w:u w:val="none"/>
      </w:rPr>
    </w:lvl>
    <w:lvl w:ilvl="2">
      <w:start w:val="1"/>
      <w:numFmt w:val="decimal"/>
      <w:lvlText w:val="%1.%2.%3."/>
      <w:lvlJc w:val="left"/>
      <w:pPr>
        <w:ind w:left="1200" w:hanging="720"/>
      </w:pPr>
      <w:rPr>
        <w:rFonts w:ascii="Times New Roman" w:eastAsiaTheme="minorHAnsi" w:hAnsi="Times New Roman" w:hint="default"/>
        <w:color w:val="0563C1" w:themeColor="hyperlink"/>
        <w:sz w:val="24"/>
        <w:u w:val="single"/>
      </w:rPr>
    </w:lvl>
    <w:lvl w:ilvl="3">
      <w:start w:val="1"/>
      <w:numFmt w:val="decimal"/>
      <w:lvlText w:val="%1.%2.%3.%4."/>
      <w:lvlJc w:val="left"/>
      <w:pPr>
        <w:ind w:left="1440" w:hanging="720"/>
      </w:pPr>
      <w:rPr>
        <w:rFonts w:ascii="Times New Roman" w:eastAsiaTheme="minorHAnsi" w:hAnsi="Times New Roman" w:hint="default"/>
        <w:color w:val="0563C1" w:themeColor="hyperlink"/>
        <w:sz w:val="24"/>
        <w:u w:val="single"/>
      </w:rPr>
    </w:lvl>
    <w:lvl w:ilvl="4">
      <w:start w:val="1"/>
      <w:numFmt w:val="decimal"/>
      <w:lvlText w:val="%1.%2.%3.%4.%5."/>
      <w:lvlJc w:val="left"/>
      <w:pPr>
        <w:ind w:left="2040" w:hanging="1080"/>
      </w:pPr>
      <w:rPr>
        <w:rFonts w:ascii="Times New Roman" w:eastAsiaTheme="minorHAnsi" w:hAnsi="Times New Roman" w:hint="default"/>
        <w:color w:val="0563C1" w:themeColor="hyperlink"/>
        <w:sz w:val="24"/>
        <w:u w:val="single"/>
      </w:rPr>
    </w:lvl>
    <w:lvl w:ilvl="5">
      <w:start w:val="1"/>
      <w:numFmt w:val="decimal"/>
      <w:lvlText w:val="%1.%2.%3.%4.%5.%6."/>
      <w:lvlJc w:val="left"/>
      <w:pPr>
        <w:ind w:left="2280" w:hanging="1080"/>
      </w:pPr>
      <w:rPr>
        <w:rFonts w:ascii="Times New Roman" w:eastAsiaTheme="minorHAnsi" w:hAnsi="Times New Roman" w:hint="default"/>
        <w:color w:val="0563C1" w:themeColor="hyperlink"/>
        <w:sz w:val="24"/>
        <w:u w:val="single"/>
      </w:rPr>
    </w:lvl>
    <w:lvl w:ilvl="6">
      <w:start w:val="1"/>
      <w:numFmt w:val="decimal"/>
      <w:lvlText w:val="%1.%2.%3.%4.%5.%6.%7."/>
      <w:lvlJc w:val="left"/>
      <w:pPr>
        <w:ind w:left="2880" w:hanging="1440"/>
      </w:pPr>
      <w:rPr>
        <w:rFonts w:ascii="Times New Roman" w:eastAsiaTheme="minorHAnsi" w:hAnsi="Times New Roman" w:hint="default"/>
        <w:color w:val="0563C1" w:themeColor="hyperlink"/>
        <w:sz w:val="24"/>
        <w:u w:val="single"/>
      </w:rPr>
    </w:lvl>
    <w:lvl w:ilvl="7">
      <w:start w:val="1"/>
      <w:numFmt w:val="decimal"/>
      <w:lvlText w:val="%1.%2.%3.%4.%5.%6.%7.%8."/>
      <w:lvlJc w:val="left"/>
      <w:pPr>
        <w:ind w:left="3120" w:hanging="1440"/>
      </w:pPr>
      <w:rPr>
        <w:rFonts w:ascii="Times New Roman" w:eastAsiaTheme="minorHAnsi" w:hAnsi="Times New Roman" w:hint="default"/>
        <w:color w:val="0563C1" w:themeColor="hyperlink"/>
        <w:sz w:val="24"/>
        <w:u w:val="single"/>
      </w:rPr>
    </w:lvl>
    <w:lvl w:ilvl="8">
      <w:start w:val="1"/>
      <w:numFmt w:val="decimal"/>
      <w:lvlText w:val="%1.%2.%3.%4.%5.%6.%7.%8.%9."/>
      <w:lvlJc w:val="left"/>
      <w:pPr>
        <w:ind w:left="3720" w:hanging="1800"/>
      </w:pPr>
      <w:rPr>
        <w:rFonts w:ascii="Times New Roman" w:eastAsiaTheme="minorHAnsi" w:hAnsi="Times New Roman" w:hint="default"/>
        <w:color w:val="0563C1" w:themeColor="hyperlink"/>
        <w:sz w:val="24"/>
        <w:u w:val="single"/>
      </w:rPr>
    </w:lvl>
  </w:abstractNum>
  <w:abstractNum w:abstractNumId="9" w15:restartNumberingAfterBreak="0">
    <w:nsid w:val="410469DE"/>
    <w:multiLevelType w:val="hybridMultilevel"/>
    <w:tmpl w:val="6A70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80626F"/>
    <w:multiLevelType w:val="hybridMultilevel"/>
    <w:tmpl w:val="30A0DE9C"/>
    <w:lvl w:ilvl="0" w:tplc="62C246BC">
      <w:start w:val="1"/>
      <w:numFmt w:val="decimal"/>
      <w:pStyle w:val="2"/>
      <w:lvlText w:val="Таблица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BA17D3E"/>
    <w:multiLevelType w:val="hybridMultilevel"/>
    <w:tmpl w:val="137A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361264"/>
    <w:multiLevelType w:val="hybridMultilevel"/>
    <w:tmpl w:val="2A8C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F76420"/>
    <w:multiLevelType w:val="hybridMultilevel"/>
    <w:tmpl w:val="FD9AA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744C7A"/>
    <w:multiLevelType w:val="hybridMultilevel"/>
    <w:tmpl w:val="309C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E7386C"/>
    <w:multiLevelType w:val="hybridMultilevel"/>
    <w:tmpl w:val="A40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9"/>
  </w:num>
  <w:num w:numId="5">
    <w:abstractNumId w:val="6"/>
  </w:num>
  <w:num w:numId="6">
    <w:abstractNumId w:val="11"/>
  </w:num>
  <w:num w:numId="7">
    <w:abstractNumId w:val="0"/>
  </w:num>
  <w:num w:numId="8">
    <w:abstractNumId w:val="3"/>
  </w:num>
  <w:num w:numId="9">
    <w:abstractNumId w:val="14"/>
  </w:num>
  <w:num w:numId="10">
    <w:abstractNumId w:val="2"/>
  </w:num>
  <w:num w:numId="11">
    <w:abstractNumId w:val="4"/>
  </w:num>
  <w:num w:numId="12">
    <w:abstractNumId w:val="10"/>
  </w:num>
  <w:num w:numId="13">
    <w:abstractNumId w:val="1"/>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4B"/>
    <w:rsid w:val="000206B3"/>
    <w:rsid w:val="0003011C"/>
    <w:rsid w:val="00036F69"/>
    <w:rsid w:val="00055907"/>
    <w:rsid w:val="00065439"/>
    <w:rsid w:val="00086FB3"/>
    <w:rsid w:val="000965EF"/>
    <w:rsid w:val="000978B9"/>
    <w:rsid w:val="000A03D3"/>
    <w:rsid w:val="000B34CB"/>
    <w:rsid w:val="000B4625"/>
    <w:rsid w:val="000E68D5"/>
    <w:rsid w:val="00102FDA"/>
    <w:rsid w:val="0011057E"/>
    <w:rsid w:val="001201A1"/>
    <w:rsid w:val="00126D48"/>
    <w:rsid w:val="0013557F"/>
    <w:rsid w:val="001424CE"/>
    <w:rsid w:val="0014350B"/>
    <w:rsid w:val="001437A7"/>
    <w:rsid w:val="00156C6E"/>
    <w:rsid w:val="00167D5F"/>
    <w:rsid w:val="00190479"/>
    <w:rsid w:val="001A009B"/>
    <w:rsid w:val="001C02D0"/>
    <w:rsid w:val="001C0986"/>
    <w:rsid w:val="001C7587"/>
    <w:rsid w:val="001D0B77"/>
    <w:rsid w:val="001D1C21"/>
    <w:rsid w:val="00201DBE"/>
    <w:rsid w:val="00215D0E"/>
    <w:rsid w:val="002321FA"/>
    <w:rsid w:val="00254688"/>
    <w:rsid w:val="00263420"/>
    <w:rsid w:val="00266740"/>
    <w:rsid w:val="002701BC"/>
    <w:rsid w:val="002827D9"/>
    <w:rsid w:val="00290364"/>
    <w:rsid w:val="002925CA"/>
    <w:rsid w:val="002B6F07"/>
    <w:rsid w:val="002C120C"/>
    <w:rsid w:val="002C7672"/>
    <w:rsid w:val="002D5543"/>
    <w:rsid w:val="002D7AA7"/>
    <w:rsid w:val="002E6098"/>
    <w:rsid w:val="002E674A"/>
    <w:rsid w:val="002F44A7"/>
    <w:rsid w:val="00312EBF"/>
    <w:rsid w:val="003147EE"/>
    <w:rsid w:val="00314D1A"/>
    <w:rsid w:val="003325AD"/>
    <w:rsid w:val="00332647"/>
    <w:rsid w:val="003328CB"/>
    <w:rsid w:val="003373A0"/>
    <w:rsid w:val="003505B8"/>
    <w:rsid w:val="003532C8"/>
    <w:rsid w:val="0037272D"/>
    <w:rsid w:val="003C2DC9"/>
    <w:rsid w:val="003C61BE"/>
    <w:rsid w:val="003D3E7D"/>
    <w:rsid w:val="003D59C8"/>
    <w:rsid w:val="003D5FC0"/>
    <w:rsid w:val="003D790C"/>
    <w:rsid w:val="003E7FF9"/>
    <w:rsid w:val="004003DE"/>
    <w:rsid w:val="004443B7"/>
    <w:rsid w:val="00480B20"/>
    <w:rsid w:val="00485AC2"/>
    <w:rsid w:val="00493BBD"/>
    <w:rsid w:val="004A4B7C"/>
    <w:rsid w:val="004D22EA"/>
    <w:rsid w:val="004E19FB"/>
    <w:rsid w:val="004F0041"/>
    <w:rsid w:val="00522BB1"/>
    <w:rsid w:val="005338B3"/>
    <w:rsid w:val="005762E0"/>
    <w:rsid w:val="005767D7"/>
    <w:rsid w:val="00576919"/>
    <w:rsid w:val="00594BD7"/>
    <w:rsid w:val="00597B56"/>
    <w:rsid w:val="005A725D"/>
    <w:rsid w:val="005D0A7F"/>
    <w:rsid w:val="005E4828"/>
    <w:rsid w:val="005E6CF0"/>
    <w:rsid w:val="00602624"/>
    <w:rsid w:val="006035BD"/>
    <w:rsid w:val="00620175"/>
    <w:rsid w:val="00631F45"/>
    <w:rsid w:val="00634F7B"/>
    <w:rsid w:val="0065160C"/>
    <w:rsid w:val="00673A82"/>
    <w:rsid w:val="00687FBB"/>
    <w:rsid w:val="00695967"/>
    <w:rsid w:val="00696E52"/>
    <w:rsid w:val="00697BE7"/>
    <w:rsid w:val="006E6AB3"/>
    <w:rsid w:val="006E6F0A"/>
    <w:rsid w:val="007832CF"/>
    <w:rsid w:val="00790510"/>
    <w:rsid w:val="007B638D"/>
    <w:rsid w:val="007C2694"/>
    <w:rsid w:val="007E2972"/>
    <w:rsid w:val="00812027"/>
    <w:rsid w:val="00820468"/>
    <w:rsid w:val="00822AAE"/>
    <w:rsid w:val="008301DF"/>
    <w:rsid w:val="008346CC"/>
    <w:rsid w:val="00835E74"/>
    <w:rsid w:val="00845EB4"/>
    <w:rsid w:val="008759DB"/>
    <w:rsid w:val="00891389"/>
    <w:rsid w:val="00897417"/>
    <w:rsid w:val="008A39C7"/>
    <w:rsid w:val="008B4AFE"/>
    <w:rsid w:val="008C2681"/>
    <w:rsid w:val="008C75DB"/>
    <w:rsid w:val="00902C50"/>
    <w:rsid w:val="00931E9B"/>
    <w:rsid w:val="00933F55"/>
    <w:rsid w:val="00934AA2"/>
    <w:rsid w:val="00945825"/>
    <w:rsid w:val="009529A1"/>
    <w:rsid w:val="009634CE"/>
    <w:rsid w:val="00984685"/>
    <w:rsid w:val="009B0117"/>
    <w:rsid w:val="009B313A"/>
    <w:rsid w:val="009B69B0"/>
    <w:rsid w:val="009E5CC7"/>
    <w:rsid w:val="009F5FAF"/>
    <w:rsid w:val="00A03CE4"/>
    <w:rsid w:val="00A50253"/>
    <w:rsid w:val="00AA583B"/>
    <w:rsid w:val="00AB6B1D"/>
    <w:rsid w:val="00AC2141"/>
    <w:rsid w:val="00AE5E60"/>
    <w:rsid w:val="00AF56BD"/>
    <w:rsid w:val="00AF6BB6"/>
    <w:rsid w:val="00B01BC8"/>
    <w:rsid w:val="00B03314"/>
    <w:rsid w:val="00B07E5C"/>
    <w:rsid w:val="00B216F1"/>
    <w:rsid w:val="00B229C4"/>
    <w:rsid w:val="00B3145E"/>
    <w:rsid w:val="00B75951"/>
    <w:rsid w:val="00B81500"/>
    <w:rsid w:val="00BB0D63"/>
    <w:rsid w:val="00BC3384"/>
    <w:rsid w:val="00BC4034"/>
    <w:rsid w:val="00BC5616"/>
    <w:rsid w:val="00BD0F26"/>
    <w:rsid w:val="00BD7B18"/>
    <w:rsid w:val="00C0064A"/>
    <w:rsid w:val="00C04E36"/>
    <w:rsid w:val="00C30AC9"/>
    <w:rsid w:val="00C4079B"/>
    <w:rsid w:val="00C53FA8"/>
    <w:rsid w:val="00C55E4B"/>
    <w:rsid w:val="00C60778"/>
    <w:rsid w:val="00C70591"/>
    <w:rsid w:val="00C77D06"/>
    <w:rsid w:val="00C8005D"/>
    <w:rsid w:val="00C81DAB"/>
    <w:rsid w:val="00CA2283"/>
    <w:rsid w:val="00CB23DF"/>
    <w:rsid w:val="00CB327E"/>
    <w:rsid w:val="00CB4C41"/>
    <w:rsid w:val="00CD5F0A"/>
    <w:rsid w:val="00CE21BA"/>
    <w:rsid w:val="00CE77F9"/>
    <w:rsid w:val="00D01F54"/>
    <w:rsid w:val="00D02C84"/>
    <w:rsid w:val="00D07EB0"/>
    <w:rsid w:val="00D326FB"/>
    <w:rsid w:val="00D51063"/>
    <w:rsid w:val="00D51523"/>
    <w:rsid w:val="00D5335F"/>
    <w:rsid w:val="00D54ADD"/>
    <w:rsid w:val="00D730B1"/>
    <w:rsid w:val="00D84326"/>
    <w:rsid w:val="00D914CB"/>
    <w:rsid w:val="00D9733E"/>
    <w:rsid w:val="00DD792F"/>
    <w:rsid w:val="00DE55FD"/>
    <w:rsid w:val="00DF6968"/>
    <w:rsid w:val="00E03CFD"/>
    <w:rsid w:val="00E2126A"/>
    <w:rsid w:val="00E30853"/>
    <w:rsid w:val="00E30DEB"/>
    <w:rsid w:val="00E47935"/>
    <w:rsid w:val="00E64741"/>
    <w:rsid w:val="00E80751"/>
    <w:rsid w:val="00E92D5D"/>
    <w:rsid w:val="00EA4CE6"/>
    <w:rsid w:val="00EB2B74"/>
    <w:rsid w:val="00EE291D"/>
    <w:rsid w:val="00EE6D31"/>
    <w:rsid w:val="00EF6327"/>
    <w:rsid w:val="00F042A3"/>
    <w:rsid w:val="00F04459"/>
    <w:rsid w:val="00F435F7"/>
    <w:rsid w:val="00F47720"/>
    <w:rsid w:val="00F6218F"/>
    <w:rsid w:val="00F7742F"/>
    <w:rsid w:val="00F841F1"/>
    <w:rsid w:val="00F90E3A"/>
    <w:rsid w:val="00FA397A"/>
    <w:rsid w:val="00FF0D62"/>
    <w:rsid w:val="00FF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5DEA9"/>
  <w15:chartTrackingRefBased/>
  <w15:docId w15:val="{F4E11FD0-08A0-4A3A-BCF7-31707EAE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CB"/>
    <w:pPr>
      <w:spacing w:after="200" w:line="360" w:lineRule="auto"/>
    </w:pPr>
    <w:rPr>
      <w:rFonts w:ascii="Times New Roman" w:hAnsi="Times New Roman"/>
      <w:sz w:val="24"/>
    </w:rPr>
  </w:style>
  <w:style w:type="paragraph" w:styleId="10">
    <w:name w:val="heading 1"/>
    <w:basedOn w:val="a"/>
    <w:next w:val="a"/>
    <w:link w:val="11"/>
    <w:uiPriority w:val="9"/>
    <w:qFormat/>
    <w:rsid w:val="00D914CB"/>
    <w:pPr>
      <w:keepNext/>
      <w:keepLines/>
      <w:pageBreakBefore/>
      <w:spacing w:before="480" w:after="0"/>
      <w:jc w:val="both"/>
      <w:outlineLvl w:val="0"/>
    </w:pPr>
    <w:rPr>
      <w:rFonts w:eastAsiaTheme="majorEastAsia" w:cstheme="majorBidi"/>
      <w:b/>
      <w:bCs/>
      <w:caps/>
      <w:szCs w:val="28"/>
    </w:rPr>
  </w:style>
  <w:style w:type="paragraph" w:styleId="20">
    <w:name w:val="heading 2"/>
    <w:basedOn w:val="a"/>
    <w:next w:val="a"/>
    <w:link w:val="21"/>
    <w:uiPriority w:val="9"/>
    <w:unhideWhenUsed/>
    <w:qFormat/>
    <w:rsid w:val="00D02C84"/>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914CB"/>
    <w:rPr>
      <w:rFonts w:ascii="Times New Roman" w:eastAsiaTheme="majorEastAsia" w:hAnsi="Times New Roman" w:cstheme="majorBidi"/>
      <w:b/>
      <w:bCs/>
      <w:caps/>
      <w:sz w:val="24"/>
      <w:szCs w:val="28"/>
    </w:rPr>
  </w:style>
  <w:style w:type="paragraph" w:styleId="a3">
    <w:name w:val="TOC Heading"/>
    <w:basedOn w:val="10"/>
    <w:next w:val="a"/>
    <w:uiPriority w:val="39"/>
    <w:unhideWhenUsed/>
    <w:qFormat/>
    <w:rsid w:val="00D914CB"/>
    <w:pPr>
      <w:pageBreakBefore w:val="0"/>
      <w:spacing w:before="240" w:line="259" w:lineRule="auto"/>
      <w:jc w:val="left"/>
      <w:outlineLvl w:val="9"/>
    </w:pPr>
    <w:rPr>
      <w:rFonts w:asciiTheme="majorHAnsi" w:hAnsiTheme="majorHAnsi"/>
      <w:b w:val="0"/>
      <w:bCs w:val="0"/>
      <w:caps w:val="0"/>
      <w:color w:val="2E74B5" w:themeColor="accent1" w:themeShade="BF"/>
      <w:sz w:val="32"/>
      <w:szCs w:val="32"/>
      <w:lang w:eastAsia="ru-RU"/>
    </w:rPr>
  </w:style>
  <w:style w:type="paragraph" w:styleId="a4">
    <w:name w:val="List Paragraph"/>
    <w:basedOn w:val="a"/>
    <w:uiPriority w:val="34"/>
    <w:qFormat/>
    <w:rsid w:val="00D914CB"/>
    <w:pPr>
      <w:spacing w:after="160"/>
      <w:ind w:left="720"/>
      <w:contextualSpacing/>
      <w:jc w:val="both"/>
    </w:pPr>
  </w:style>
  <w:style w:type="paragraph" w:styleId="a5">
    <w:name w:val="footnote text"/>
    <w:basedOn w:val="a"/>
    <w:link w:val="a6"/>
    <w:uiPriority w:val="99"/>
    <w:semiHidden/>
    <w:unhideWhenUsed/>
    <w:rsid w:val="00D914CB"/>
    <w:pPr>
      <w:spacing w:after="0" w:line="240" w:lineRule="auto"/>
    </w:pPr>
    <w:rPr>
      <w:rFonts w:asciiTheme="minorHAnsi" w:hAnsiTheme="minorHAnsi"/>
      <w:sz w:val="20"/>
      <w:szCs w:val="20"/>
    </w:rPr>
  </w:style>
  <w:style w:type="character" w:customStyle="1" w:styleId="a6">
    <w:name w:val="Текст сноски Знак"/>
    <w:basedOn w:val="a0"/>
    <w:link w:val="a5"/>
    <w:uiPriority w:val="99"/>
    <w:semiHidden/>
    <w:rsid w:val="00D914CB"/>
    <w:rPr>
      <w:sz w:val="20"/>
      <w:szCs w:val="20"/>
    </w:rPr>
  </w:style>
  <w:style w:type="character" w:styleId="a7">
    <w:name w:val="footnote reference"/>
    <w:basedOn w:val="a0"/>
    <w:uiPriority w:val="99"/>
    <w:semiHidden/>
    <w:unhideWhenUsed/>
    <w:rsid w:val="00D914CB"/>
    <w:rPr>
      <w:vertAlign w:val="superscript"/>
    </w:rPr>
  </w:style>
  <w:style w:type="table" w:styleId="a8">
    <w:name w:val="Table Grid"/>
    <w:basedOn w:val="a1"/>
    <w:uiPriority w:val="39"/>
    <w:rsid w:val="00D9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D914CB"/>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aa">
    <w:name w:val="Подзаголовок Знак"/>
    <w:basedOn w:val="a0"/>
    <w:link w:val="a9"/>
    <w:uiPriority w:val="11"/>
    <w:rsid w:val="00D914CB"/>
    <w:rPr>
      <w:rFonts w:eastAsiaTheme="minorEastAsia"/>
      <w:color w:val="5A5A5A" w:themeColor="text1" w:themeTint="A5"/>
      <w:spacing w:val="15"/>
    </w:rPr>
  </w:style>
  <w:style w:type="paragraph" w:customStyle="1" w:styleId="1">
    <w:name w:val="Стиль1"/>
    <w:basedOn w:val="a"/>
    <w:qFormat/>
    <w:rsid w:val="00D914CB"/>
    <w:pPr>
      <w:numPr>
        <w:numId w:val="11"/>
      </w:numPr>
      <w:spacing w:after="160"/>
      <w:ind w:left="357" w:hanging="357"/>
      <w:jc w:val="center"/>
    </w:pPr>
  </w:style>
  <w:style w:type="paragraph" w:customStyle="1" w:styleId="2">
    <w:name w:val="Стиль2"/>
    <w:basedOn w:val="1"/>
    <w:qFormat/>
    <w:rsid w:val="00D914CB"/>
    <w:pPr>
      <w:numPr>
        <w:numId w:val="12"/>
      </w:numPr>
    </w:pPr>
  </w:style>
  <w:style w:type="character" w:customStyle="1" w:styleId="21">
    <w:name w:val="Заголовок 2 Знак"/>
    <w:basedOn w:val="a0"/>
    <w:link w:val="20"/>
    <w:uiPriority w:val="9"/>
    <w:rsid w:val="00D02C84"/>
    <w:rPr>
      <w:rFonts w:ascii="Times New Roman" w:eastAsiaTheme="majorEastAsia" w:hAnsi="Times New Roman" w:cstheme="majorBidi"/>
      <w:b/>
      <w:sz w:val="24"/>
      <w:szCs w:val="26"/>
    </w:rPr>
  </w:style>
  <w:style w:type="paragraph" w:styleId="12">
    <w:name w:val="toc 1"/>
    <w:basedOn w:val="a"/>
    <w:next w:val="a"/>
    <w:autoRedefine/>
    <w:uiPriority w:val="39"/>
    <w:unhideWhenUsed/>
    <w:rsid w:val="00D02C84"/>
    <w:pPr>
      <w:spacing w:after="100"/>
    </w:pPr>
  </w:style>
  <w:style w:type="paragraph" w:styleId="22">
    <w:name w:val="toc 2"/>
    <w:basedOn w:val="a"/>
    <w:next w:val="a"/>
    <w:autoRedefine/>
    <w:uiPriority w:val="39"/>
    <w:unhideWhenUsed/>
    <w:rsid w:val="00D02C84"/>
    <w:pPr>
      <w:spacing w:after="100"/>
      <w:ind w:left="240"/>
    </w:pPr>
  </w:style>
  <w:style w:type="character" w:styleId="ab">
    <w:name w:val="Hyperlink"/>
    <w:basedOn w:val="a0"/>
    <w:uiPriority w:val="99"/>
    <w:unhideWhenUsed/>
    <w:rsid w:val="00D02C84"/>
    <w:rPr>
      <w:color w:val="0563C1" w:themeColor="hyperlink"/>
      <w:u w:val="single"/>
    </w:rPr>
  </w:style>
  <w:style w:type="paragraph" w:styleId="ac">
    <w:name w:val="header"/>
    <w:basedOn w:val="a"/>
    <w:link w:val="ad"/>
    <w:uiPriority w:val="99"/>
    <w:unhideWhenUsed/>
    <w:rsid w:val="00933F5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3F55"/>
    <w:rPr>
      <w:rFonts w:ascii="Times New Roman" w:hAnsi="Times New Roman"/>
      <w:sz w:val="24"/>
    </w:rPr>
  </w:style>
  <w:style w:type="paragraph" w:styleId="ae">
    <w:name w:val="footer"/>
    <w:basedOn w:val="a"/>
    <w:link w:val="af"/>
    <w:uiPriority w:val="99"/>
    <w:unhideWhenUsed/>
    <w:rsid w:val="00933F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3F55"/>
    <w:rPr>
      <w:rFonts w:ascii="Times New Roman" w:hAnsi="Times New Roman"/>
      <w:sz w:val="24"/>
    </w:rPr>
  </w:style>
  <w:style w:type="character" w:styleId="af0">
    <w:name w:val="Placeholder Text"/>
    <w:basedOn w:val="a0"/>
    <w:uiPriority w:val="99"/>
    <w:semiHidden/>
    <w:rsid w:val="00697BE7"/>
    <w:rPr>
      <w:color w:val="808080"/>
    </w:rPr>
  </w:style>
  <w:style w:type="paragraph" w:styleId="af1">
    <w:name w:val="Balloon Text"/>
    <w:basedOn w:val="a"/>
    <w:link w:val="af2"/>
    <w:uiPriority w:val="99"/>
    <w:semiHidden/>
    <w:unhideWhenUsed/>
    <w:rsid w:val="0069596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9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6277">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20972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5096-04B5-4EDF-AC2A-6A76895A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76</Pages>
  <Words>19287</Words>
  <Characters>109936</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186</cp:revision>
  <cp:lastPrinted>2017-04-25T10:33:00Z</cp:lastPrinted>
  <dcterms:created xsi:type="dcterms:W3CDTF">2017-04-21T21:05:00Z</dcterms:created>
  <dcterms:modified xsi:type="dcterms:W3CDTF">2017-05-17T21:21:00Z</dcterms:modified>
</cp:coreProperties>
</file>