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0" w:rsidRDefault="00647B90" w:rsidP="008177ED">
      <w:pPr>
        <w:tabs>
          <w:tab w:val="left" w:pos="-1440"/>
          <w:tab w:val="left" w:pos="-144"/>
          <w:tab w:val="left" w:pos="3686"/>
        </w:tabs>
        <w:outlineLvl w:val="0"/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646"/>
      </w:tblGrid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647B90" w:rsidRDefault="000A635E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E54412">
              <w:rPr>
                <w:rFonts w:ascii="Times New Roman" w:hAnsi="Times New Roman"/>
                <w:szCs w:val="24"/>
                <w:lang w:val="ru-RU"/>
              </w:rPr>
              <w:t>080500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177ED" w:rsidRPr="008177ED">
              <w:rPr>
                <w:rFonts w:ascii="Times New Roman" w:hAnsi="Times New Roman"/>
                <w:spacing w:val="-3"/>
                <w:szCs w:val="24"/>
                <w:lang w:val="ru-RU"/>
              </w:rPr>
              <w:t>Менеджмент</w:t>
            </w:r>
          </w:p>
          <w:p w:rsidR="008177ED" w:rsidRDefault="008177ED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Информационный менеджмент</w:t>
            </w:r>
          </w:p>
        </w:tc>
      </w:tr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647B90" w:rsidRDefault="00B057CA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Гаврилова Елизавета Владимировна</w:t>
            </w:r>
          </w:p>
        </w:tc>
      </w:tr>
      <w:tr w:rsidR="00647B90" w:rsidRPr="006D4BE2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47B90" w:rsidRPr="008177ED" w:rsidRDefault="00B057CA" w:rsidP="00B057C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B057CA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Разработка маркетинговой стратегии для </w:t>
            </w:r>
            <w:proofErr w:type="spellStart"/>
            <w:proofErr w:type="gramStart"/>
            <w:r w:rsidRPr="00B057CA">
              <w:rPr>
                <w:rFonts w:ascii="Times New Roman" w:hAnsi="Times New Roman"/>
                <w:spacing w:val="-3"/>
                <w:szCs w:val="24"/>
                <w:lang w:val="ru-RU"/>
              </w:rPr>
              <w:t>интернет-предприятия</w:t>
            </w:r>
            <w:proofErr w:type="spellEnd"/>
            <w:proofErr w:type="gramEnd"/>
            <w:r w:rsidRPr="00B057CA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на примере компании «Партия Еды»</w:t>
            </w:r>
          </w:p>
        </w:tc>
      </w:tr>
    </w:tbl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3"/>
        <w:gridCol w:w="1587"/>
        <w:gridCol w:w="1587"/>
        <w:gridCol w:w="1587"/>
        <w:gridCol w:w="1587"/>
      </w:tblGrid>
      <w:tr w:rsidR="00647B90">
        <w:trPr>
          <w:trHeight w:val="1091"/>
        </w:trPr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0F2964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0F2964">
              <w:rPr>
                <w:rFonts w:ascii="Times New Roman" w:hAnsi="Times New Roman"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0F2964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0F2964">
              <w:rPr>
                <w:rFonts w:ascii="Times New Roman" w:hAnsi="Times New Roman"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  <w:proofErr w:type="gramEnd"/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0F2964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0F2964">
              <w:rPr>
                <w:rFonts w:ascii="Times New Roman" w:hAnsi="Times New Roman"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647B90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(оформление работы в 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647B90" w:rsidRPr="00EC2198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</w:pPr>
            <w:r w:rsidRPr="00EC2198">
              <w:rPr>
                <w:rFonts w:ascii="Times New Roman" w:hAnsi="Times New Roman"/>
                <w:b/>
                <w:spacing w:val="-3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647B90" w:rsidRPr="000F2964" w:rsidRDefault="00647B90" w:rsidP="000F296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0F2964">
              <w:rPr>
                <w:rFonts w:ascii="Times New Roman" w:hAnsi="Times New Roman"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</w:tbl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45EF" w:rsidRDefault="00647B90" w:rsidP="008745EF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Задачи ВКР </w:t>
      </w:r>
      <w:r>
        <w:rPr>
          <w:rFonts w:ascii="Times New Roman" w:hAnsi="Times New Roman"/>
          <w:spacing w:val="-5"/>
          <w:sz w:val="22"/>
          <w:szCs w:val="24"/>
          <w:lang w:val="ru-RU"/>
        </w:rPr>
        <w:t xml:space="preserve">Гавриловой Елизаветы Владимировны </w:t>
      </w: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не вполне соответствуют цели работы. 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Несмотря на то, что </w:t>
      </w:r>
      <w:r>
        <w:rPr>
          <w:rFonts w:ascii="Times New Roman" w:hAnsi="Times New Roman"/>
          <w:spacing w:val="-5"/>
          <w:sz w:val="22"/>
          <w:szCs w:val="24"/>
          <w:lang w:val="ru-RU"/>
        </w:rPr>
        <w:t xml:space="preserve">в тексте работы </w:t>
      </w: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задача ВКР была сужена до разработки маркетинговой стратегии в электронном </w:t>
      </w:r>
      <w:proofErr w:type="spell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ритейле</w:t>
      </w:r>
      <w:proofErr w:type="spell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, специфика электронного </w:t>
      </w:r>
      <w:proofErr w:type="spell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ритейла</w:t>
      </w:r>
      <w:proofErr w:type="spell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 не была рассмотрена и, соответственно, не нашла своего отражения в предложенной методике.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В работе не обоснован выбор модели SOSTAC, используемой в качестве основы для построения методологии разработки </w:t>
      </w:r>
      <w:proofErr w:type="spellStart"/>
      <w:proofErr w:type="gram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интернет-маркетинговой</w:t>
      </w:r>
      <w:proofErr w:type="spellEnd"/>
      <w:proofErr w:type="gram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 стратегии. Ее преимущества не описаны, другие модели не </w:t>
      </w: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lastRenderedPageBreak/>
        <w:t>рассматриваются, соответственно сравнительный анализ моделей также отсутствует. Наполнение методологии, т.е. набор инструментов, которые необходимо использовать на каждом этапе, не анализируется и носит исключительно описательный характер.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 xml:space="preserve">Методы мониторинга, в которых как раз наиболее ярко проявляется специфика </w:t>
      </w:r>
      <w:proofErr w:type="spellStart"/>
      <w:proofErr w:type="gram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интернет-маркетинга</w:t>
      </w:r>
      <w:proofErr w:type="spellEnd"/>
      <w:proofErr w:type="gram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, в работе не описаны.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В работе отсутствует оценка эффективности предложенной маркетинговой стратегии для компании «Партия Еды».</w:t>
      </w:r>
    </w:p>
    <w:p w:rsidR="006D4BE2" w:rsidRP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Содержимое некоторых параграфов не соответствует их названиям.</w:t>
      </w:r>
    </w:p>
    <w:p w:rsidR="006D4BE2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Описание источников, на которые студентка ссылается в работе (например, [</w:t>
      </w:r>
      <w:proofErr w:type="spell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Smith</w:t>
      </w:r>
      <w:proofErr w:type="spell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, 1999] и [</w:t>
      </w:r>
      <w:proofErr w:type="spellStart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Schneider</w:t>
      </w:r>
      <w:proofErr w:type="spellEnd"/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, 2009]) в списке литературы отсутствуют.</w:t>
      </w:r>
    </w:p>
    <w:p w:rsidR="00DF7C3F" w:rsidRDefault="006D4BE2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 w:rsidRPr="006D4BE2">
        <w:rPr>
          <w:rFonts w:ascii="Times New Roman" w:hAnsi="Times New Roman"/>
          <w:spacing w:val="-5"/>
          <w:sz w:val="22"/>
          <w:szCs w:val="24"/>
          <w:lang w:val="ru-RU"/>
        </w:rPr>
        <w:t>На странице 27 автор пишет «Ниже представлен пример сбалансированной системы показателей», но пример отсутствует.</w:t>
      </w:r>
    </w:p>
    <w:p w:rsidR="00DF7C3F" w:rsidRPr="006D4BE2" w:rsidRDefault="00DF7C3F" w:rsidP="00DF7C3F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  <w:r>
        <w:rPr>
          <w:rFonts w:ascii="Times New Roman" w:hAnsi="Times New Roman"/>
          <w:spacing w:val="-5"/>
          <w:sz w:val="22"/>
          <w:szCs w:val="24"/>
          <w:lang w:val="ru-RU"/>
        </w:rPr>
        <w:t>В работе содержится множество смысловых и грамматических ошибок.</w:t>
      </w:r>
    </w:p>
    <w:p w:rsidR="00DF7C3F" w:rsidRDefault="00DF7C3F" w:rsidP="006D4BE2">
      <w:pPr>
        <w:spacing w:before="41"/>
        <w:ind w:right="41" w:firstLine="709"/>
        <w:jc w:val="both"/>
        <w:rPr>
          <w:rFonts w:ascii="Times New Roman" w:hAnsi="Times New Roman"/>
          <w:spacing w:val="-5"/>
          <w:sz w:val="22"/>
          <w:szCs w:val="24"/>
          <w:lang w:val="ru-RU"/>
        </w:rPr>
      </w:pPr>
    </w:p>
    <w:p w:rsidR="00464C5D" w:rsidRPr="008F237D" w:rsidRDefault="00464C5D" w:rsidP="006D4BE2">
      <w:pPr>
        <w:spacing w:before="41"/>
        <w:ind w:right="41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ы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pacing w:val="-5"/>
          <w:sz w:val="22"/>
          <w:szCs w:val="24"/>
          <w:lang w:val="ru-RU"/>
        </w:rPr>
        <w:t>у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ск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z w:val="22"/>
          <w:szCs w:val="24"/>
          <w:lang w:val="ru-RU"/>
        </w:rPr>
        <w:t>я</w:t>
      </w:r>
      <w:r w:rsidRPr="008F237D">
        <w:rPr>
          <w:rFonts w:ascii="Times New Roman" w:hAnsi="Times New Roman"/>
          <w:spacing w:val="-6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к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ф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ка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ци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z w:val="22"/>
          <w:szCs w:val="24"/>
          <w:lang w:val="ru-RU"/>
        </w:rPr>
        <w:t>я</w:t>
      </w:r>
      <w:r w:rsidRPr="008F237D">
        <w:rPr>
          <w:rFonts w:ascii="Times New Roman" w:hAnsi="Times New Roman"/>
          <w:spacing w:val="-12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5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б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 xml:space="preserve"> </w:t>
      </w:r>
      <w:r w:rsidR="00DF7C3F">
        <w:rPr>
          <w:rFonts w:ascii="Times New Roman" w:hAnsi="Times New Roman"/>
          <w:b/>
          <w:bCs/>
          <w:iCs/>
          <w:sz w:val="22"/>
          <w:szCs w:val="24"/>
          <w:lang w:val="ru-RU"/>
        </w:rPr>
        <w:t xml:space="preserve">в </w:t>
      </w:r>
      <w:proofErr w:type="gramStart"/>
      <w:r w:rsidR="00DF7C3F">
        <w:rPr>
          <w:rFonts w:ascii="Times New Roman" w:hAnsi="Times New Roman"/>
          <w:b/>
          <w:bCs/>
          <w:iCs/>
          <w:sz w:val="22"/>
          <w:szCs w:val="24"/>
          <w:lang w:val="ru-RU"/>
        </w:rPr>
        <w:t>целом</w:t>
      </w:r>
      <w:proofErr w:type="gramEnd"/>
      <w:r w:rsidRPr="008F237D">
        <w:rPr>
          <w:rFonts w:ascii="Times New Roman" w:hAnsi="Times New Roman"/>
          <w:sz w:val="22"/>
          <w:szCs w:val="24"/>
          <w:lang w:val="ru-RU"/>
        </w:rPr>
        <w:t xml:space="preserve"> отвечает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б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ни</w:t>
      </w:r>
      <w:r w:rsidRPr="008F237D">
        <w:rPr>
          <w:rFonts w:ascii="Times New Roman" w:hAnsi="Times New Roman"/>
          <w:sz w:val="22"/>
          <w:szCs w:val="24"/>
          <w:lang w:val="ru-RU"/>
        </w:rPr>
        <w:t>я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z w:val="22"/>
          <w:szCs w:val="24"/>
          <w:lang w:val="ru-RU"/>
        </w:rPr>
        <w:t>,</w:t>
      </w:r>
      <w:r w:rsidRPr="008F237D">
        <w:rPr>
          <w:rFonts w:ascii="Times New Roman" w:hAnsi="Times New Roman"/>
          <w:spacing w:val="4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д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ъ</w:t>
      </w:r>
      <w:r w:rsidRPr="008F237D">
        <w:rPr>
          <w:rFonts w:ascii="Times New Roman" w:hAnsi="Times New Roman"/>
          <w:sz w:val="22"/>
          <w:szCs w:val="24"/>
          <w:lang w:val="ru-RU"/>
        </w:rPr>
        <w:t>я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z w:val="22"/>
          <w:szCs w:val="24"/>
          <w:lang w:val="ru-RU"/>
        </w:rPr>
        <w:t>ля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ы</w:t>
      </w:r>
      <w:r w:rsidRPr="008F237D">
        <w:rPr>
          <w:rFonts w:ascii="Times New Roman" w:hAnsi="Times New Roman"/>
          <w:sz w:val="22"/>
          <w:szCs w:val="24"/>
          <w:lang w:val="ru-RU"/>
        </w:rPr>
        <w:t>м к</w:t>
      </w:r>
      <w:r w:rsidRPr="008F237D">
        <w:rPr>
          <w:rFonts w:ascii="Times New Roman" w:hAnsi="Times New Roman"/>
          <w:spacing w:val="13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вы</w:t>
      </w:r>
      <w:r w:rsidRPr="008F237D">
        <w:rPr>
          <w:rFonts w:ascii="Times New Roman" w:hAnsi="Times New Roman"/>
          <w:spacing w:val="-4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pacing w:val="-9"/>
          <w:sz w:val="22"/>
          <w:szCs w:val="24"/>
          <w:lang w:val="ru-RU"/>
        </w:rPr>
        <w:t>у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ск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ы</w:t>
      </w:r>
      <w:r w:rsidRPr="008F237D">
        <w:rPr>
          <w:rFonts w:ascii="Times New Roman" w:hAnsi="Times New Roman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26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к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ф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ка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ц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ы</w:t>
      </w:r>
      <w:r w:rsidRPr="008F237D">
        <w:rPr>
          <w:rFonts w:ascii="Times New Roman" w:hAnsi="Times New Roman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13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б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pacing w:val="-6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25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34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ни</w:t>
      </w:r>
      <w:r w:rsidRPr="008F237D">
        <w:rPr>
          <w:rFonts w:ascii="Times New Roman" w:hAnsi="Times New Roman"/>
          <w:sz w:val="22"/>
          <w:szCs w:val="24"/>
          <w:lang w:val="ru-RU"/>
        </w:rPr>
        <w:t>ю</w:t>
      </w:r>
      <w:r w:rsidRPr="008F237D">
        <w:rPr>
          <w:rFonts w:ascii="Times New Roman" w:hAnsi="Times New Roman"/>
          <w:spacing w:val="16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080500</w:t>
      </w:r>
      <w:r w:rsidRPr="008F237D">
        <w:rPr>
          <w:rFonts w:ascii="Times New Roman" w:hAnsi="Times New Roman"/>
          <w:spacing w:val="21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–</w:t>
      </w:r>
      <w:r w:rsidRPr="008F237D">
        <w:rPr>
          <w:rFonts w:ascii="Times New Roman" w:hAnsi="Times New Roman"/>
          <w:spacing w:val="30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д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жм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нт</w:t>
      </w:r>
      <w:r w:rsidRPr="008F237D">
        <w:rPr>
          <w:rFonts w:ascii="Times New Roman" w:hAnsi="Times New Roman"/>
          <w:sz w:val="22"/>
          <w:szCs w:val="24"/>
          <w:lang w:val="ru-RU"/>
        </w:rPr>
        <w:t>,</w:t>
      </w:r>
      <w:r w:rsidRPr="008F237D">
        <w:rPr>
          <w:rFonts w:ascii="Times New Roman" w:hAnsi="Times New Roman"/>
          <w:spacing w:val="20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pacing w:val="-6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ф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z w:val="22"/>
          <w:szCs w:val="24"/>
          <w:lang w:val="ru-RU"/>
        </w:rPr>
        <w:t>ль</w:t>
      </w:r>
      <w:r w:rsidRPr="008F237D">
        <w:rPr>
          <w:rFonts w:ascii="Times New Roman" w:hAnsi="Times New Roman"/>
          <w:spacing w:val="8"/>
          <w:sz w:val="22"/>
          <w:szCs w:val="24"/>
          <w:lang w:val="ru-RU"/>
        </w:rPr>
        <w:t xml:space="preserve"> </w:t>
      </w:r>
      <w:r w:rsidR="003F4F1C" w:rsidRPr="008F237D">
        <w:rPr>
          <w:rFonts w:ascii="Times New Roman" w:hAnsi="Times New Roman"/>
          <w:spacing w:val="-2"/>
          <w:sz w:val="22"/>
          <w:szCs w:val="24"/>
          <w:lang w:val="ru-RU"/>
        </w:rPr>
        <w:t>информационный менеджмент</w:t>
      </w:r>
      <w:r w:rsidRPr="008F237D">
        <w:rPr>
          <w:rFonts w:ascii="Times New Roman" w:hAnsi="Times New Roman"/>
          <w:sz w:val="22"/>
          <w:szCs w:val="24"/>
          <w:lang w:val="ru-RU"/>
        </w:rPr>
        <w:t>,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7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ж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pacing w:val="6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б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ы</w:t>
      </w:r>
      <w:r w:rsidRPr="008F237D">
        <w:rPr>
          <w:rFonts w:ascii="Times New Roman" w:hAnsi="Times New Roman"/>
          <w:spacing w:val="-4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z w:val="22"/>
          <w:szCs w:val="24"/>
          <w:lang w:val="ru-RU"/>
        </w:rPr>
        <w:t>ь</w:t>
      </w:r>
      <w:r w:rsidRPr="008F237D">
        <w:rPr>
          <w:rFonts w:ascii="Times New Roman" w:hAnsi="Times New Roman"/>
          <w:spacing w:val="3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ц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 xml:space="preserve"> н</w:t>
      </w:r>
      <w:r w:rsidRPr="008F237D">
        <w:rPr>
          <w:rFonts w:ascii="Times New Roman" w:hAnsi="Times New Roman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8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b/>
          <w:spacing w:val="-5"/>
          <w:sz w:val="22"/>
          <w:szCs w:val="24"/>
          <w:lang w:val="ru-RU"/>
        </w:rPr>
        <w:t>«</w:t>
      </w:r>
      <w:r w:rsidR="006D4BE2">
        <w:rPr>
          <w:rFonts w:ascii="Times New Roman" w:hAnsi="Times New Roman"/>
          <w:b/>
          <w:spacing w:val="-5"/>
          <w:sz w:val="22"/>
          <w:szCs w:val="24"/>
          <w:lang w:val="ru-RU"/>
        </w:rPr>
        <w:t>хорошо</w:t>
      </w:r>
      <w:r w:rsidRPr="008F237D">
        <w:rPr>
          <w:rFonts w:ascii="Times New Roman" w:hAnsi="Times New Roman"/>
          <w:b/>
          <w:spacing w:val="-5"/>
          <w:sz w:val="22"/>
          <w:szCs w:val="24"/>
          <w:lang w:val="ru-RU"/>
        </w:rPr>
        <w:t>»</w:t>
      </w:r>
      <w:r w:rsidR="003F4F1C" w:rsidRPr="008F237D">
        <w:rPr>
          <w:rFonts w:ascii="Times New Roman" w:hAnsi="Times New Roman"/>
          <w:b/>
          <w:spacing w:val="-5"/>
          <w:sz w:val="22"/>
          <w:szCs w:val="24"/>
          <w:lang w:val="ru-RU"/>
        </w:rPr>
        <w:t>/</w:t>
      </w:r>
      <w:r w:rsidR="006D4BE2">
        <w:rPr>
          <w:rFonts w:ascii="Times New Roman" w:hAnsi="Times New Roman"/>
          <w:b/>
          <w:spacing w:val="-5"/>
          <w:sz w:val="22"/>
          <w:szCs w:val="24"/>
        </w:rPr>
        <w:t>D</w:t>
      </w:r>
      <w:r w:rsidRPr="008F237D">
        <w:rPr>
          <w:rFonts w:ascii="Times New Roman" w:hAnsi="Times New Roman"/>
          <w:sz w:val="22"/>
          <w:szCs w:val="24"/>
          <w:lang w:val="ru-RU"/>
        </w:rPr>
        <w:t>,</w:t>
      </w:r>
      <w:r w:rsidRPr="008F237D">
        <w:rPr>
          <w:rFonts w:ascii="Times New Roman" w:hAnsi="Times New Roman"/>
          <w:spacing w:val="9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10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9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 xml:space="preserve"> з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ас</w:t>
      </w:r>
      <w:r w:rsidRPr="008F237D">
        <w:rPr>
          <w:rFonts w:ascii="Times New Roman" w:hAnsi="Times New Roman"/>
          <w:spacing w:val="5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-9"/>
          <w:sz w:val="22"/>
          <w:szCs w:val="24"/>
          <w:lang w:val="ru-RU"/>
        </w:rPr>
        <w:t>у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ж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ае</w:t>
      </w:r>
      <w:r w:rsidRPr="008F237D">
        <w:rPr>
          <w:rFonts w:ascii="Times New Roman" w:hAnsi="Times New Roman"/>
          <w:sz w:val="22"/>
          <w:szCs w:val="24"/>
          <w:lang w:val="ru-RU"/>
        </w:rPr>
        <w:t xml:space="preserve">т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с</w:t>
      </w:r>
      <w:r w:rsidRPr="008F237D">
        <w:rPr>
          <w:rFonts w:ascii="Times New Roman" w:hAnsi="Times New Roman"/>
          <w:spacing w:val="-9"/>
          <w:sz w:val="22"/>
          <w:szCs w:val="24"/>
          <w:lang w:val="ru-RU"/>
        </w:rPr>
        <w:t>у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жд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ни</w:t>
      </w:r>
      <w:r w:rsidRPr="008F237D">
        <w:rPr>
          <w:rFonts w:ascii="Times New Roman" w:hAnsi="Times New Roman"/>
          <w:sz w:val="22"/>
          <w:szCs w:val="24"/>
          <w:lang w:val="ru-RU"/>
        </w:rPr>
        <w:t>я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с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т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z w:val="22"/>
          <w:szCs w:val="24"/>
          <w:lang w:val="ru-RU"/>
        </w:rPr>
        <w:t>и</w:t>
      </w:r>
      <w:r w:rsidRPr="008F237D">
        <w:rPr>
          <w:rFonts w:ascii="Times New Roman" w:hAnsi="Times New Roman"/>
          <w:spacing w:val="9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б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ака</w:t>
      </w:r>
      <w:r w:rsidRPr="008F237D">
        <w:rPr>
          <w:rFonts w:ascii="Times New Roman" w:hAnsi="Times New Roman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4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о</w:t>
      </w:r>
      <w:r w:rsidRPr="008F237D">
        <w:rPr>
          <w:rFonts w:ascii="Times New Roman" w:hAnsi="Times New Roman"/>
          <w:spacing w:val="17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п</w:t>
      </w:r>
      <w:r w:rsidRPr="008F237D">
        <w:rPr>
          <w:rFonts w:ascii="Times New Roman" w:hAnsi="Times New Roman"/>
          <w:sz w:val="22"/>
          <w:szCs w:val="24"/>
          <w:lang w:val="ru-RU"/>
        </w:rPr>
        <w:t>р</w:t>
      </w:r>
      <w:r w:rsidRPr="008F237D">
        <w:rPr>
          <w:rFonts w:ascii="Times New Roman" w:hAnsi="Times New Roman"/>
          <w:spacing w:val="-6"/>
          <w:sz w:val="22"/>
          <w:szCs w:val="24"/>
          <w:lang w:val="ru-RU"/>
        </w:rPr>
        <w:t>а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в</w:t>
      </w:r>
      <w:r w:rsidRPr="008F237D">
        <w:rPr>
          <w:rFonts w:ascii="Times New Roman" w:hAnsi="Times New Roman"/>
          <w:sz w:val="22"/>
          <w:szCs w:val="24"/>
          <w:lang w:val="ru-RU"/>
        </w:rPr>
        <w:t>л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ни</w:t>
      </w:r>
      <w:r w:rsidRPr="008F237D">
        <w:rPr>
          <w:rFonts w:ascii="Times New Roman" w:hAnsi="Times New Roman"/>
          <w:sz w:val="22"/>
          <w:szCs w:val="24"/>
          <w:lang w:val="ru-RU"/>
        </w:rPr>
        <w:t>ю 080500</w:t>
      </w:r>
      <w:r w:rsidRPr="008F237D">
        <w:rPr>
          <w:rFonts w:ascii="Times New Roman" w:hAnsi="Times New Roman"/>
          <w:spacing w:val="7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z w:val="22"/>
          <w:szCs w:val="24"/>
          <w:lang w:val="ru-RU"/>
        </w:rPr>
        <w:t>–</w:t>
      </w:r>
      <w:r w:rsidRPr="008F237D">
        <w:rPr>
          <w:rFonts w:ascii="Times New Roman" w:hAnsi="Times New Roman"/>
          <w:spacing w:val="14"/>
          <w:sz w:val="22"/>
          <w:szCs w:val="24"/>
          <w:lang w:val="ru-RU"/>
        </w:rPr>
        <w:t xml:space="preserve"> </w:t>
      </w:r>
      <w:r w:rsidRPr="008F237D">
        <w:rPr>
          <w:rFonts w:ascii="Times New Roman" w:hAnsi="Times New Roman"/>
          <w:spacing w:val="-2"/>
          <w:sz w:val="22"/>
          <w:szCs w:val="24"/>
          <w:lang w:val="ru-RU"/>
        </w:rPr>
        <w:t>М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-3"/>
          <w:sz w:val="22"/>
          <w:szCs w:val="24"/>
          <w:lang w:val="ru-RU"/>
        </w:rPr>
        <w:t>д</w:t>
      </w:r>
      <w:r w:rsidRPr="008F237D">
        <w:rPr>
          <w:rFonts w:ascii="Times New Roman" w:hAnsi="Times New Roman"/>
          <w:spacing w:val="2"/>
          <w:sz w:val="22"/>
          <w:szCs w:val="24"/>
          <w:lang w:val="ru-RU"/>
        </w:rPr>
        <w:t>жм</w:t>
      </w:r>
      <w:r w:rsidRPr="008F237D">
        <w:rPr>
          <w:rFonts w:ascii="Times New Roman" w:hAnsi="Times New Roman"/>
          <w:spacing w:val="-1"/>
          <w:sz w:val="22"/>
          <w:szCs w:val="24"/>
          <w:lang w:val="ru-RU"/>
        </w:rPr>
        <w:t>е</w:t>
      </w:r>
      <w:r w:rsidRPr="008F237D">
        <w:rPr>
          <w:rFonts w:ascii="Times New Roman" w:hAnsi="Times New Roman"/>
          <w:spacing w:val="1"/>
          <w:sz w:val="22"/>
          <w:szCs w:val="24"/>
          <w:lang w:val="ru-RU"/>
        </w:rPr>
        <w:t>нт</w:t>
      </w:r>
      <w:r w:rsidRPr="008F237D">
        <w:rPr>
          <w:rFonts w:ascii="Times New Roman" w:hAnsi="Times New Roman"/>
          <w:sz w:val="22"/>
          <w:szCs w:val="24"/>
          <w:lang w:val="ru-RU"/>
        </w:rPr>
        <w:t>.</w:t>
      </w:r>
    </w:p>
    <w:p w:rsidR="00464C5D" w:rsidRPr="00464C5D" w:rsidRDefault="00464C5D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 w:rsidP="003F4F1C">
      <w:pPr>
        <w:tabs>
          <w:tab w:val="left" w:pos="-1418"/>
        </w:tabs>
        <w:jc w:val="both"/>
        <w:outlineLvl w:val="0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3F4F1C">
        <w:rPr>
          <w:rFonts w:ascii="Times New Roman" w:hAnsi="Times New Roman"/>
          <w:spacing w:val="-3"/>
          <w:szCs w:val="24"/>
          <w:lang w:val="ru-RU"/>
        </w:rPr>
        <w:tab/>
      </w:r>
      <w:r w:rsidR="003F4F1C">
        <w:rPr>
          <w:rFonts w:ascii="Times New Roman" w:hAnsi="Times New Roman"/>
          <w:spacing w:val="-3"/>
          <w:szCs w:val="24"/>
          <w:lang w:val="ru-RU"/>
        </w:rPr>
        <w:tab/>
      </w:r>
      <w:r w:rsidR="003F4F1C">
        <w:rPr>
          <w:rFonts w:ascii="Times New Roman" w:hAnsi="Times New Roman"/>
          <w:spacing w:val="-3"/>
          <w:szCs w:val="24"/>
          <w:lang w:val="ru-RU"/>
        </w:rPr>
        <w:tab/>
        <w:t>30.05.2017</w:t>
      </w:r>
    </w:p>
    <w:p w:rsidR="003D06EF" w:rsidRDefault="003D06EF" w:rsidP="003F4F1C">
      <w:pPr>
        <w:tabs>
          <w:tab w:val="left" w:pos="-1418"/>
        </w:tabs>
        <w:jc w:val="both"/>
        <w:outlineLvl w:val="0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 w:rsidP="008177ED">
      <w:pPr>
        <w:pStyle w:val="af1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  <w:r w:rsidR="003F4F1C">
        <w:rPr>
          <w:rFonts w:ascii="Times New Roman" w:hAnsi="Times New Roman"/>
          <w:sz w:val="24"/>
          <w:szCs w:val="24"/>
        </w:rPr>
        <w:tab/>
      </w:r>
      <w:r w:rsidR="003F4F1C">
        <w:rPr>
          <w:rFonts w:ascii="Times New Roman" w:hAnsi="Times New Roman"/>
          <w:sz w:val="24"/>
          <w:szCs w:val="24"/>
        </w:rPr>
        <w:tab/>
        <w:t>Лещева И.А.</w:t>
      </w:r>
    </w:p>
    <w:sectPr w:rsidR="00647B90" w:rsidSect="00E151B0">
      <w:headerReference w:type="default" r:id="rId7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40" w:rsidRDefault="00076740">
      <w:pPr>
        <w:spacing w:line="20" w:lineRule="exact"/>
        <w:rPr>
          <w:szCs w:val="24"/>
        </w:rPr>
      </w:pPr>
    </w:p>
  </w:endnote>
  <w:endnote w:type="continuationSeparator" w:id="0">
    <w:p w:rsidR="00076740" w:rsidRDefault="00076740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076740" w:rsidRDefault="00076740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40" w:rsidRDefault="0007674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76740" w:rsidRDefault="0007674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90" w:rsidRDefault="00647B90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01E"/>
    <w:multiLevelType w:val="hybridMultilevel"/>
    <w:tmpl w:val="334C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91D27"/>
    <w:multiLevelType w:val="hybridMultilevel"/>
    <w:tmpl w:val="52B0B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408C6BBA"/>
    <w:multiLevelType w:val="hybridMultilevel"/>
    <w:tmpl w:val="FB44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4854"/>
    <w:multiLevelType w:val="hybridMultilevel"/>
    <w:tmpl w:val="1DEE7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37073F"/>
    <w:multiLevelType w:val="hybridMultilevel"/>
    <w:tmpl w:val="48C4E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268B"/>
    <w:rsid w:val="00076740"/>
    <w:rsid w:val="000A635E"/>
    <w:rsid w:val="000F2964"/>
    <w:rsid w:val="00117B70"/>
    <w:rsid w:val="002D6DF2"/>
    <w:rsid w:val="00321476"/>
    <w:rsid w:val="003505AE"/>
    <w:rsid w:val="003660B5"/>
    <w:rsid w:val="003D06EF"/>
    <w:rsid w:val="003F4F1C"/>
    <w:rsid w:val="0043643B"/>
    <w:rsid w:val="00464C5D"/>
    <w:rsid w:val="004B37CB"/>
    <w:rsid w:val="0053135B"/>
    <w:rsid w:val="00597E6E"/>
    <w:rsid w:val="005E66D7"/>
    <w:rsid w:val="00606777"/>
    <w:rsid w:val="00647B90"/>
    <w:rsid w:val="006D4BE2"/>
    <w:rsid w:val="008170A2"/>
    <w:rsid w:val="008177ED"/>
    <w:rsid w:val="008745EF"/>
    <w:rsid w:val="008941E3"/>
    <w:rsid w:val="008A42BA"/>
    <w:rsid w:val="008B79CC"/>
    <w:rsid w:val="008F237D"/>
    <w:rsid w:val="00A45220"/>
    <w:rsid w:val="00AC362E"/>
    <w:rsid w:val="00B03B79"/>
    <w:rsid w:val="00B057CA"/>
    <w:rsid w:val="00B4268B"/>
    <w:rsid w:val="00B6055D"/>
    <w:rsid w:val="00BE00FC"/>
    <w:rsid w:val="00D36390"/>
    <w:rsid w:val="00DF7C3F"/>
    <w:rsid w:val="00E151B0"/>
    <w:rsid w:val="00EC2198"/>
    <w:rsid w:val="00E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0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151B0"/>
  </w:style>
  <w:style w:type="character" w:customStyle="1" w:styleId="a4">
    <w:name w:val="Текст концевой сноски Знак"/>
    <w:link w:val="a3"/>
    <w:uiPriority w:val="99"/>
    <w:semiHidden/>
    <w:locked/>
    <w:rsid w:val="00E151B0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E151B0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E151B0"/>
  </w:style>
  <w:style w:type="character" w:customStyle="1" w:styleId="a7">
    <w:name w:val="Текст сноски Знак"/>
    <w:link w:val="a6"/>
    <w:uiPriority w:val="99"/>
    <w:semiHidden/>
    <w:locked/>
    <w:rsid w:val="00E151B0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E151B0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E151B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E151B0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E151B0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E151B0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E151B0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E151B0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E151B0"/>
  </w:style>
  <w:style w:type="character" w:customStyle="1" w:styleId="EquationCaption">
    <w:name w:val="_Equation Caption"/>
    <w:uiPriority w:val="99"/>
    <w:rsid w:val="00E151B0"/>
  </w:style>
  <w:style w:type="paragraph" w:styleId="ab">
    <w:name w:val="header"/>
    <w:basedOn w:val="a"/>
    <w:link w:val="ac"/>
    <w:uiPriority w:val="99"/>
    <w:rsid w:val="00E151B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151B0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E151B0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E151B0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E151B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151B0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E151B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E151B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E151B0"/>
    <w:rPr>
      <w:color w:val="0000FF"/>
    </w:rPr>
  </w:style>
  <w:style w:type="character" w:customStyle="1" w:styleId="tw4winPopup">
    <w:name w:val="tw4winPopup"/>
    <w:uiPriority w:val="99"/>
    <w:rsid w:val="00E151B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E151B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E151B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E151B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E151B0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E151B0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E1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8177E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177ED"/>
    <w:rPr>
      <w:rFonts w:ascii="Tahoma" w:hAnsi="Tahoma" w:cs="Tahoma"/>
      <w:sz w:val="16"/>
      <w:szCs w:val="16"/>
      <w:lang w:val="en-US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3416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kati / LTKK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Irina Leshcheva</cp:lastModifiedBy>
  <cp:revision>7</cp:revision>
  <cp:lastPrinted>2011-06-03T15:29:00Z</cp:lastPrinted>
  <dcterms:created xsi:type="dcterms:W3CDTF">2017-05-30T22:31:00Z</dcterms:created>
  <dcterms:modified xsi:type="dcterms:W3CDTF">2017-05-31T20:47:00Z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