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B5" w:rsidRPr="005A49A8" w:rsidRDefault="00FC6EB5" w:rsidP="00FC6EB5">
      <w:pPr>
        <w:spacing w:after="0"/>
        <w:ind w:firstLine="397"/>
        <w:jc w:val="center"/>
        <w:rPr>
          <w:szCs w:val="28"/>
        </w:rPr>
      </w:pPr>
      <w:r w:rsidRPr="005A49A8">
        <w:rPr>
          <w:szCs w:val="28"/>
        </w:rPr>
        <w:t>ПРАВИТЕЛЬСТВО РОССИЙСКОЙ ФЕДЕРАЦИИ</w:t>
      </w:r>
    </w:p>
    <w:p w:rsidR="00FC6EB5" w:rsidRPr="005A49A8" w:rsidRDefault="00FC6EB5" w:rsidP="00FC6EB5">
      <w:pPr>
        <w:spacing w:after="0"/>
        <w:ind w:firstLine="397"/>
        <w:jc w:val="center"/>
        <w:rPr>
          <w:szCs w:val="28"/>
        </w:rPr>
      </w:pPr>
      <w:r w:rsidRPr="005A49A8">
        <w:rPr>
          <w:szCs w:val="28"/>
        </w:rPr>
        <w:t>ФЕДЕРАЛЬНОЕ ГОСУДАРСТВЕННОЕ БЮДЖЕТНОЕ ОБРАЗОВАТЕЛЬНОЕ</w:t>
      </w:r>
    </w:p>
    <w:p w:rsidR="00FC6EB5" w:rsidRPr="005A49A8" w:rsidRDefault="00FC6EB5" w:rsidP="00FC6EB5">
      <w:pPr>
        <w:spacing w:after="0"/>
        <w:ind w:firstLine="397"/>
        <w:jc w:val="center"/>
        <w:rPr>
          <w:szCs w:val="28"/>
        </w:rPr>
      </w:pPr>
      <w:r w:rsidRPr="005A49A8">
        <w:rPr>
          <w:szCs w:val="28"/>
        </w:rPr>
        <w:t>УЧРЕЖДЕНИЕ ВЫСШЕГО ПРОФЕССИОНАЛЬНОГО ОБРАЗОВАНИЯ</w:t>
      </w:r>
    </w:p>
    <w:p w:rsidR="00FC6EB5" w:rsidRPr="005A49A8" w:rsidRDefault="00FC6EB5" w:rsidP="00FC6EB5">
      <w:pPr>
        <w:spacing w:after="0"/>
        <w:ind w:firstLine="397"/>
        <w:jc w:val="center"/>
        <w:rPr>
          <w:szCs w:val="28"/>
        </w:rPr>
      </w:pPr>
      <w:r w:rsidRPr="005A49A8">
        <w:rPr>
          <w:szCs w:val="28"/>
        </w:rPr>
        <w:t>«САНКТ-ПЕТЕРБУРГСКИЙ ГОСУДАРСТВЕННЫЙ УНИВЕРСИТЕТ»</w:t>
      </w:r>
    </w:p>
    <w:p w:rsidR="00FC6EB5" w:rsidRPr="005A49A8" w:rsidRDefault="00FC6EB5" w:rsidP="00FC6EB5">
      <w:pPr>
        <w:spacing w:after="0"/>
        <w:ind w:firstLine="397"/>
        <w:jc w:val="center"/>
        <w:rPr>
          <w:szCs w:val="28"/>
        </w:rPr>
      </w:pPr>
      <w:r w:rsidRPr="005A49A8">
        <w:rPr>
          <w:szCs w:val="28"/>
        </w:rPr>
        <w:t>(СПбГУ)</w:t>
      </w:r>
    </w:p>
    <w:p w:rsidR="00FC6EB5" w:rsidRPr="005A49A8" w:rsidRDefault="00FC6EB5" w:rsidP="00FC6EB5">
      <w:pPr>
        <w:spacing w:after="0"/>
        <w:ind w:firstLine="397"/>
        <w:jc w:val="center"/>
        <w:rPr>
          <w:szCs w:val="28"/>
        </w:rPr>
      </w:pPr>
    </w:p>
    <w:p w:rsidR="00FC6EB5" w:rsidRPr="005A49A8" w:rsidRDefault="00FC6EB5" w:rsidP="00FC6EB5">
      <w:pPr>
        <w:spacing w:after="0"/>
        <w:ind w:firstLine="397"/>
        <w:jc w:val="center"/>
      </w:pPr>
      <w:r w:rsidRPr="005A49A8">
        <w:t>Институт Наук о Земле</w:t>
      </w:r>
    </w:p>
    <w:p w:rsidR="00FC6EB5" w:rsidRPr="005A49A8" w:rsidRDefault="00FC6EB5" w:rsidP="00FC6EB5">
      <w:pPr>
        <w:spacing w:after="0"/>
        <w:ind w:firstLine="397"/>
        <w:jc w:val="center"/>
      </w:pPr>
      <w:r w:rsidRPr="005A49A8">
        <w:t>Кафедра грунтоведения и инженерной геологии</w:t>
      </w:r>
    </w:p>
    <w:p w:rsidR="00FC6EB5" w:rsidRPr="005A49A8" w:rsidRDefault="00FC6EB5" w:rsidP="00FC6EB5">
      <w:pPr>
        <w:spacing w:after="0"/>
        <w:ind w:firstLine="397"/>
        <w:jc w:val="center"/>
        <w:rPr>
          <w:b/>
        </w:rPr>
      </w:pPr>
    </w:p>
    <w:p w:rsidR="00FC6EB5" w:rsidRPr="005A49A8" w:rsidRDefault="00FC6EB5" w:rsidP="00FC6EB5">
      <w:pPr>
        <w:spacing w:after="0"/>
        <w:ind w:firstLine="397"/>
        <w:jc w:val="center"/>
        <w:rPr>
          <w:b/>
        </w:rPr>
      </w:pPr>
    </w:p>
    <w:p w:rsidR="00FC6EB5" w:rsidRPr="005A49A8" w:rsidRDefault="00FC6EB5" w:rsidP="00FC6EB5">
      <w:pPr>
        <w:spacing w:after="0"/>
        <w:ind w:firstLine="397"/>
        <w:jc w:val="center"/>
        <w:rPr>
          <w:b/>
        </w:rPr>
      </w:pPr>
    </w:p>
    <w:p w:rsidR="00FC6EB5" w:rsidRPr="005A49A8" w:rsidRDefault="00FC6EB5" w:rsidP="00FC6EB5">
      <w:pPr>
        <w:spacing w:after="0"/>
        <w:ind w:firstLine="397"/>
        <w:jc w:val="center"/>
        <w:rPr>
          <w:b/>
        </w:rPr>
      </w:pPr>
    </w:p>
    <w:p w:rsidR="00FC6EB5" w:rsidRPr="005A49A8" w:rsidRDefault="00FC6EB5" w:rsidP="00FC6EB5">
      <w:pPr>
        <w:spacing w:after="0"/>
        <w:ind w:firstLine="397"/>
        <w:jc w:val="center"/>
      </w:pPr>
      <w:r>
        <w:rPr>
          <w:b/>
        </w:rPr>
        <w:t>Никишов Юрий Владимирович</w:t>
      </w:r>
    </w:p>
    <w:p w:rsidR="00FC6EB5" w:rsidRPr="005A49A8" w:rsidRDefault="00FC6EB5" w:rsidP="00FC6EB5">
      <w:pPr>
        <w:spacing w:after="0"/>
        <w:ind w:firstLine="397"/>
        <w:jc w:val="center"/>
        <w:rPr>
          <w:b/>
        </w:rPr>
      </w:pPr>
    </w:p>
    <w:p w:rsidR="00FC6EB5" w:rsidRPr="005A49A8" w:rsidRDefault="00FC6EB5" w:rsidP="00FC6EB5">
      <w:pPr>
        <w:spacing w:after="0"/>
        <w:ind w:firstLine="397"/>
        <w:jc w:val="center"/>
        <w:rPr>
          <w:b/>
        </w:rPr>
      </w:pPr>
      <w:r>
        <w:rPr>
          <w:b/>
        </w:rPr>
        <w:t>Анализ</w:t>
      </w:r>
      <w:r w:rsidRPr="005A49A8">
        <w:rPr>
          <w:b/>
        </w:rPr>
        <w:t xml:space="preserve"> инженерно-геологических условий при </w:t>
      </w:r>
      <w:r>
        <w:rPr>
          <w:b/>
        </w:rPr>
        <w:t xml:space="preserve">строительстве административно-складского комплекса в п. </w:t>
      </w:r>
      <w:proofErr w:type="spellStart"/>
      <w:r>
        <w:rPr>
          <w:b/>
        </w:rPr>
        <w:t>Мурино</w:t>
      </w:r>
      <w:proofErr w:type="spellEnd"/>
      <w:r>
        <w:rPr>
          <w:b/>
        </w:rPr>
        <w:t xml:space="preserve"> Ленинградская область.</w:t>
      </w:r>
    </w:p>
    <w:p w:rsidR="00FC6EB5" w:rsidRPr="005A49A8" w:rsidRDefault="00FC6EB5" w:rsidP="00FC6EB5">
      <w:pPr>
        <w:overflowPunct w:val="0"/>
        <w:autoSpaceDE w:val="0"/>
        <w:autoSpaceDN w:val="0"/>
        <w:adjustRightInd w:val="0"/>
        <w:spacing w:after="0"/>
        <w:ind w:firstLine="397"/>
        <w:jc w:val="center"/>
        <w:textAlignment w:val="baseline"/>
      </w:pPr>
      <w:r w:rsidRPr="005A49A8">
        <w:t>Выпускная бакалаврская работа</w:t>
      </w:r>
      <w:r w:rsidRPr="005A49A8">
        <w:br/>
        <w:t>по направлению 020700 «Геология»</w:t>
      </w:r>
    </w:p>
    <w:p w:rsidR="00FC6EB5" w:rsidRPr="005A49A8" w:rsidRDefault="00FC6EB5" w:rsidP="00FC6EB5">
      <w:pPr>
        <w:overflowPunct w:val="0"/>
        <w:autoSpaceDE w:val="0"/>
        <w:autoSpaceDN w:val="0"/>
        <w:adjustRightInd w:val="0"/>
        <w:spacing w:after="0"/>
        <w:ind w:firstLine="397"/>
        <w:jc w:val="center"/>
        <w:textAlignment w:val="baseline"/>
      </w:pPr>
    </w:p>
    <w:p w:rsidR="00FC6EB5" w:rsidRPr="005A49A8" w:rsidRDefault="00FC6EB5" w:rsidP="00FC6EB5">
      <w:pPr>
        <w:overflowPunct w:val="0"/>
        <w:autoSpaceDE w:val="0"/>
        <w:autoSpaceDN w:val="0"/>
        <w:adjustRightInd w:val="0"/>
        <w:spacing w:after="0"/>
        <w:ind w:firstLine="397"/>
        <w:jc w:val="center"/>
        <w:textAlignment w:val="baseline"/>
      </w:pPr>
    </w:p>
    <w:p w:rsidR="00FC6EB5" w:rsidRPr="005A49A8" w:rsidRDefault="00FC6EB5" w:rsidP="00FC6EB5">
      <w:pPr>
        <w:overflowPunct w:val="0"/>
        <w:autoSpaceDE w:val="0"/>
        <w:autoSpaceDN w:val="0"/>
        <w:adjustRightInd w:val="0"/>
        <w:spacing w:after="0"/>
        <w:ind w:firstLine="397"/>
        <w:jc w:val="center"/>
        <w:textAlignment w:val="baseline"/>
      </w:pPr>
    </w:p>
    <w:p w:rsidR="00FC6EB5" w:rsidRPr="005A49A8" w:rsidRDefault="00FC6EB5" w:rsidP="00FC6EB5">
      <w:pPr>
        <w:spacing w:after="0"/>
        <w:ind w:firstLine="397"/>
        <w:jc w:val="right"/>
      </w:pPr>
      <w:r w:rsidRPr="005A49A8">
        <w:t>Научный руководитель:</w:t>
      </w:r>
    </w:p>
    <w:p w:rsidR="00FC6EB5" w:rsidRPr="005A49A8" w:rsidRDefault="00FC6EB5" w:rsidP="00FC6EB5">
      <w:pPr>
        <w:spacing w:after="0"/>
        <w:ind w:firstLine="397"/>
        <w:jc w:val="right"/>
      </w:pPr>
      <w:r>
        <w:br/>
      </w:r>
      <w:r w:rsidRPr="005A49A8">
        <w:t>____________________</w:t>
      </w:r>
    </w:p>
    <w:p w:rsidR="00FC6EB5" w:rsidRPr="005A49A8" w:rsidRDefault="00FC6EB5" w:rsidP="00FC6EB5">
      <w:pPr>
        <w:spacing w:after="0"/>
        <w:ind w:firstLine="397"/>
        <w:jc w:val="right"/>
      </w:pPr>
      <w:r w:rsidRPr="005A49A8">
        <w:t>«___»___________ 2015</w:t>
      </w:r>
    </w:p>
    <w:p w:rsidR="00FC6EB5" w:rsidRPr="005A49A8" w:rsidRDefault="00FC6EB5" w:rsidP="00FC6EB5">
      <w:pPr>
        <w:spacing w:after="0"/>
        <w:ind w:firstLine="397"/>
        <w:jc w:val="right"/>
      </w:pPr>
      <w:r w:rsidRPr="005A49A8">
        <w:t>Заведующий кафедрой:</w:t>
      </w:r>
    </w:p>
    <w:p w:rsidR="00FC6EB5" w:rsidRPr="005A49A8" w:rsidRDefault="00FC6EB5" w:rsidP="00FC6EB5">
      <w:pPr>
        <w:spacing w:after="0"/>
        <w:ind w:firstLine="397"/>
        <w:jc w:val="right"/>
      </w:pPr>
      <w:r>
        <w:br/>
      </w:r>
      <w:r w:rsidRPr="005A49A8">
        <w:t>____________________</w:t>
      </w:r>
    </w:p>
    <w:p w:rsidR="00FC6EB5" w:rsidRPr="005A49A8" w:rsidRDefault="00FC6EB5" w:rsidP="00FC6EB5">
      <w:pPr>
        <w:spacing w:after="0"/>
        <w:ind w:firstLine="397"/>
        <w:jc w:val="right"/>
      </w:pPr>
      <w:r w:rsidRPr="005A49A8">
        <w:t>«___»___________ 2015</w:t>
      </w:r>
    </w:p>
    <w:p w:rsidR="00FC6EB5" w:rsidRPr="000825C1" w:rsidRDefault="00FC6EB5" w:rsidP="00FC6EB5">
      <w:pPr>
        <w:spacing w:after="0"/>
        <w:ind w:firstLine="397"/>
        <w:jc w:val="center"/>
      </w:pPr>
    </w:p>
    <w:p w:rsidR="00FC6EB5" w:rsidRPr="000825C1" w:rsidRDefault="00FC6EB5" w:rsidP="00FC6EB5">
      <w:pPr>
        <w:spacing w:after="0"/>
        <w:ind w:firstLine="397"/>
        <w:jc w:val="center"/>
      </w:pPr>
    </w:p>
    <w:p w:rsidR="00FC6EB5" w:rsidRPr="000825C1" w:rsidRDefault="00FC6EB5" w:rsidP="00FC6EB5">
      <w:pPr>
        <w:spacing w:after="0"/>
        <w:ind w:firstLine="397"/>
        <w:jc w:val="center"/>
      </w:pPr>
    </w:p>
    <w:p w:rsidR="00FC6EB5" w:rsidRPr="005A49A8" w:rsidRDefault="00FC6EB5" w:rsidP="00FC6EB5">
      <w:pPr>
        <w:spacing w:after="0"/>
        <w:ind w:firstLine="397"/>
        <w:jc w:val="center"/>
      </w:pPr>
      <w:r w:rsidRPr="005A49A8">
        <w:t>Санкт-Петербург</w:t>
      </w:r>
    </w:p>
    <w:p w:rsidR="00B835D0" w:rsidRDefault="00F20CCE" w:rsidP="00FC6EB5">
      <w:pPr>
        <w:spacing w:after="0"/>
        <w:ind w:firstLine="397"/>
        <w:jc w:val="center"/>
      </w:pPr>
      <w:r>
        <w:t>2017</w:t>
      </w:r>
    </w:p>
    <w:p w:rsidR="00B835D0" w:rsidRDefault="00B835D0">
      <w:pPr>
        <w:widowControl/>
        <w:tabs>
          <w:tab w:val="clear" w:pos="360"/>
        </w:tabs>
        <w:spacing w:line="276" w:lineRule="auto"/>
        <w:jc w:val="left"/>
      </w:pPr>
      <w:r>
        <w:br w:type="page"/>
      </w:r>
    </w:p>
    <w:p w:rsidR="00B835D0" w:rsidRDefault="00B835D0" w:rsidP="00FC6EB5">
      <w:pPr>
        <w:spacing w:after="0"/>
        <w:ind w:firstLine="397"/>
        <w:jc w:val="center"/>
      </w:pPr>
    </w:p>
    <w:sdt>
      <w:sdtPr>
        <w:id w:val="33792500"/>
        <w:docPartObj>
          <w:docPartGallery w:val="Table of Contents"/>
          <w:docPartUnique/>
        </w:docPartObj>
      </w:sdtPr>
      <w:sdtEndPr>
        <w:rPr>
          <w:rFonts w:ascii="Times New Roman" w:eastAsiaTheme="minorHAnsi" w:hAnsi="Times New Roman" w:cstheme="minorBidi"/>
          <w:b w:val="0"/>
          <w:bCs w:val="0"/>
          <w:color w:val="auto"/>
          <w:sz w:val="24"/>
          <w:szCs w:val="24"/>
        </w:rPr>
      </w:sdtEndPr>
      <w:sdtContent>
        <w:p w:rsidR="00C1004C" w:rsidRDefault="00C1004C">
          <w:pPr>
            <w:pStyle w:val="af6"/>
          </w:pPr>
          <w:r>
            <w:t>Оглавление</w:t>
          </w:r>
        </w:p>
        <w:p w:rsidR="00C1004C" w:rsidRDefault="00C1004C">
          <w:pPr>
            <w:pStyle w:val="11"/>
            <w:tabs>
              <w:tab w:val="right" w:pos="9344"/>
            </w:tabs>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483518677" w:history="1">
            <w:r w:rsidRPr="00FC2CE0">
              <w:rPr>
                <w:rStyle w:val="a5"/>
                <w:noProof/>
              </w:rPr>
              <w:t>ВВЕДЕНИЕ.</w:t>
            </w:r>
            <w:r>
              <w:rPr>
                <w:noProof/>
                <w:webHidden/>
              </w:rPr>
              <w:tab/>
            </w:r>
            <w:r>
              <w:rPr>
                <w:noProof/>
                <w:webHidden/>
              </w:rPr>
              <w:fldChar w:fldCharType="begin"/>
            </w:r>
            <w:r>
              <w:rPr>
                <w:noProof/>
                <w:webHidden/>
              </w:rPr>
              <w:instrText xml:space="preserve"> PAGEREF _Toc483518677 \h </w:instrText>
            </w:r>
            <w:r>
              <w:rPr>
                <w:noProof/>
                <w:webHidden/>
              </w:rPr>
            </w:r>
            <w:r>
              <w:rPr>
                <w:noProof/>
                <w:webHidden/>
              </w:rPr>
              <w:fldChar w:fldCharType="separate"/>
            </w:r>
            <w:r>
              <w:rPr>
                <w:noProof/>
                <w:webHidden/>
              </w:rPr>
              <w:t>3</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78" w:history="1">
            <w:r w:rsidRPr="00FC2CE0">
              <w:rPr>
                <w:rStyle w:val="a5"/>
                <w:noProof/>
              </w:rPr>
              <w:t>ГЛАВА 1. ФИЗИКО-ГЕОГРАФИЧЕСКИЕ УСЛОВИЯ РАЙОНА</w:t>
            </w:r>
            <w:r>
              <w:rPr>
                <w:noProof/>
                <w:webHidden/>
              </w:rPr>
              <w:tab/>
            </w:r>
            <w:r>
              <w:rPr>
                <w:noProof/>
                <w:webHidden/>
              </w:rPr>
              <w:fldChar w:fldCharType="begin"/>
            </w:r>
            <w:r>
              <w:rPr>
                <w:noProof/>
                <w:webHidden/>
              </w:rPr>
              <w:instrText xml:space="preserve"> PAGEREF _Toc483518678 \h </w:instrText>
            </w:r>
            <w:r>
              <w:rPr>
                <w:noProof/>
                <w:webHidden/>
              </w:rPr>
            </w:r>
            <w:r>
              <w:rPr>
                <w:noProof/>
                <w:webHidden/>
              </w:rPr>
              <w:fldChar w:fldCharType="separate"/>
            </w:r>
            <w:r>
              <w:rPr>
                <w:noProof/>
                <w:webHidden/>
              </w:rPr>
              <w:t>4</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79" w:history="1">
            <w:r w:rsidRPr="00FC2CE0">
              <w:rPr>
                <w:rStyle w:val="a5"/>
                <w:noProof/>
              </w:rPr>
              <w:t>ГЛАВА 2. ГЕОЛОГИЧЕСКИЕ И ГИДРОГЕОЛОГИЧЕСКИЕ УСЛОВИЯ РАЙОНА.</w:t>
            </w:r>
            <w:r>
              <w:rPr>
                <w:noProof/>
                <w:webHidden/>
              </w:rPr>
              <w:tab/>
            </w:r>
            <w:r>
              <w:rPr>
                <w:noProof/>
                <w:webHidden/>
              </w:rPr>
              <w:fldChar w:fldCharType="begin"/>
            </w:r>
            <w:r>
              <w:rPr>
                <w:noProof/>
                <w:webHidden/>
              </w:rPr>
              <w:instrText xml:space="preserve"> PAGEREF _Toc483518679 \h </w:instrText>
            </w:r>
            <w:r>
              <w:rPr>
                <w:noProof/>
                <w:webHidden/>
              </w:rPr>
            </w:r>
            <w:r>
              <w:rPr>
                <w:noProof/>
                <w:webHidden/>
              </w:rPr>
              <w:fldChar w:fldCharType="separate"/>
            </w:r>
            <w:r>
              <w:rPr>
                <w:noProof/>
                <w:webHidden/>
              </w:rPr>
              <w:t>8</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80" w:history="1">
            <w:r w:rsidRPr="00FC2CE0">
              <w:rPr>
                <w:rStyle w:val="a5"/>
                <w:noProof/>
              </w:rPr>
              <w:t>ГЛАВА 3. ИНЖЕНЕРНО ГЕОЛОГИЧЕСКИЕ УСЛОВИЯ УЧАСТКА РАБОТ.</w:t>
            </w:r>
            <w:r>
              <w:rPr>
                <w:noProof/>
                <w:webHidden/>
              </w:rPr>
              <w:tab/>
            </w:r>
            <w:r>
              <w:rPr>
                <w:noProof/>
                <w:webHidden/>
              </w:rPr>
              <w:fldChar w:fldCharType="begin"/>
            </w:r>
            <w:r>
              <w:rPr>
                <w:noProof/>
                <w:webHidden/>
              </w:rPr>
              <w:instrText xml:space="preserve"> PAGEREF _Toc483518680 \h </w:instrText>
            </w:r>
            <w:r>
              <w:rPr>
                <w:noProof/>
                <w:webHidden/>
              </w:rPr>
            </w:r>
            <w:r>
              <w:rPr>
                <w:noProof/>
                <w:webHidden/>
              </w:rPr>
              <w:fldChar w:fldCharType="separate"/>
            </w:r>
            <w:r>
              <w:rPr>
                <w:noProof/>
                <w:webHidden/>
              </w:rPr>
              <w:t>22</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81" w:history="1">
            <w:r w:rsidRPr="00FC2CE0">
              <w:rPr>
                <w:rStyle w:val="a5"/>
                <w:noProof/>
              </w:rPr>
              <w:t>ГЛАВА 4. ИССЛЕДОВАНИЕ ФИЗИКО-МЕХАНИЧЕСКИХ СВОЙСТВ ГРУНТОВ.</w:t>
            </w:r>
            <w:r>
              <w:rPr>
                <w:noProof/>
                <w:webHidden/>
              </w:rPr>
              <w:tab/>
            </w:r>
            <w:r>
              <w:rPr>
                <w:noProof/>
                <w:webHidden/>
              </w:rPr>
              <w:fldChar w:fldCharType="begin"/>
            </w:r>
            <w:r>
              <w:rPr>
                <w:noProof/>
                <w:webHidden/>
              </w:rPr>
              <w:instrText xml:space="preserve"> PAGEREF _Toc483518681 \h </w:instrText>
            </w:r>
            <w:r>
              <w:rPr>
                <w:noProof/>
                <w:webHidden/>
              </w:rPr>
            </w:r>
            <w:r>
              <w:rPr>
                <w:noProof/>
                <w:webHidden/>
              </w:rPr>
              <w:fldChar w:fldCharType="separate"/>
            </w:r>
            <w:r>
              <w:rPr>
                <w:noProof/>
                <w:webHidden/>
              </w:rPr>
              <w:t>28</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82" w:history="1">
            <w:r w:rsidRPr="00FC2CE0">
              <w:rPr>
                <w:rStyle w:val="a5"/>
                <w:noProof/>
              </w:rPr>
              <w:t>ГЛАВА 5. ИНЖЕНЕРНО-ГЕОЛОГИЧЕСКИЕ РАСЧЁТЫ.</w:t>
            </w:r>
            <w:r>
              <w:rPr>
                <w:noProof/>
                <w:webHidden/>
              </w:rPr>
              <w:tab/>
            </w:r>
            <w:r>
              <w:rPr>
                <w:noProof/>
                <w:webHidden/>
              </w:rPr>
              <w:fldChar w:fldCharType="begin"/>
            </w:r>
            <w:r>
              <w:rPr>
                <w:noProof/>
                <w:webHidden/>
              </w:rPr>
              <w:instrText xml:space="preserve"> PAGEREF _Toc483518682 \h </w:instrText>
            </w:r>
            <w:r>
              <w:rPr>
                <w:noProof/>
                <w:webHidden/>
              </w:rPr>
            </w:r>
            <w:r>
              <w:rPr>
                <w:noProof/>
                <w:webHidden/>
              </w:rPr>
              <w:fldChar w:fldCharType="separate"/>
            </w:r>
            <w:r>
              <w:rPr>
                <w:noProof/>
                <w:webHidden/>
              </w:rPr>
              <w:t>34</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83" w:history="1">
            <w:r w:rsidRPr="00FC2CE0">
              <w:rPr>
                <w:rStyle w:val="a5"/>
                <w:noProof/>
              </w:rPr>
              <w:t>ЗАКЛЮЧЕНИЕ.</w:t>
            </w:r>
            <w:r>
              <w:rPr>
                <w:noProof/>
                <w:webHidden/>
              </w:rPr>
              <w:tab/>
            </w:r>
            <w:r>
              <w:rPr>
                <w:noProof/>
                <w:webHidden/>
              </w:rPr>
              <w:fldChar w:fldCharType="begin"/>
            </w:r>
            <w:r>
              <w:rPr>
                <w:noProof/>
                <w:webHidden/>
              </w:rPr>
              <w:instrText xml:space="preserve"> PAGEREF _Toc483518683 \h </w:instrText>
            </w:r>
            <w:r>
              <w:rPr>
                <w:noProof/>
                <w:webHidden/>
              </w:rPr>
            </w:r>
            <w:r>
              <w:rPr>
                <w:noProof/>
                <w:webHidden/>
              </w:rPr>
              <w:fldChar w:fldCharType="separate"/>
            </w:r>
            <w:r>
              <w:rPr>
                <w:noProof/>
                <w:webHidden/>
              </w:rPr>
              <w:t>40</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84" w:history="1">
            <w:r w:rsidRPr="00FC2CE0">
              <w:rPr>
                <w:rStyle w:val="a5"/>
                <w:noProof/>
              </w:rPr>
              <w:t>Список использованной литературы</w:t>
            </w:r>
            <w:r>
              <w:rPr>
                <w:noProof/>
                <w:webHidden/>
              </w:rPr>
              <w:tab/>
            </w:r>
            <w:r>
              <w:rPr>
                <w:noProof/>
                <w:webHidden/>
              </w:rPr>
              <w:fldChar w:fldCharType="begin"/>
            </w:r>
            <w:r>
              <w:rPr>
                <w:noProof/>
                <w:webHidden/>
              </w:rPr>
              <w:instrText xml:space="preserve"> PAGEREF _Toc483518684 \h </w:instrText>
            </w:r>
            <w:r>
              <w:rPr>
                <w:noProof/>
                <w:webHidden/>
              </w:rPr>
            </w:r>
            <w:r>
              <w:rPr>
                <w:noProof/>
                <w:webHidden/>
              </w:rPr>
              <w:fldChar w:fldCharType="separate"/>
            </w:r>
            <w:r>
              <w:rPr>
                <w:noProof/>
                <w:webHidden/>
              </w:rPr>
              <w:t>41</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85" w:history="1">
            <w:r w:rsidRPr="00FC2CE0">
              <w:rPr>
                <w:rStyle w:val="a5"/>
                <w:noProof/>
              </w:rPr>
              <w:t>Приложение 1. Схема расположения выработок.</w:t>
            </w:r>
            <w:r>
              <w:rPr>
                <w:noProof/>
                <w:webHidden/>
              </w:rPr>
              <w:tab/>
            </w:r>
            <w:r>
              <w:rPr>
                <w:noProof/>
                <w:webHidden/>
              </w:rPr>
              <w:fldChar w:fldCharType="begin"/>
            </w:r>
            <w:r>
              <w:rPr>
                <w:noProof/>
                <w:webHidden/>
              </w:rPr>
              <w:instrText xml:space="preserve"> PAGEREF _Toc483518685 \h </w:instrText>
            </w:r>
            <w:r>
              <w:rPr>
                <w:noProof/>
                <w:webHidden/>
              </w:rPr>
            </w:r>
            <w:r>
              <w:rPr>
                <w:noProof/>
                <w:webHidden/>
              </w:rPr>
              <w:fldChar w:fldCharType="separate"/>
            </w:r>
            <w:r>
              <w:rPr>
                <w:noProof/>
                <w:webHidden/>
              </w:rPr>
              <w:t>42</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86" w:history="1">
            <w:r w:rsidRPr="00FC2CE0">
              <w:rPr>
                <w:rStyle w:val="a5"/>
                <w:noProof/>
              </w:rPr>
              <w:t>Приложение 2. Литологическая колонка и график статического зондирования в точке зондирования 4 (Скв. 4)</w:t>
            </w:r>
            <w:r>
              <w:rPr>
                <w:noProof/>
                <w:webHidden/>
              </w:rPr>
              <w:tab/>
            </w:r>
            <w:r>
              <w:rPr>
                <w:noProof/>
                <w:webHidden/>
              </w:rPr>
              <w:fldChar w:fldCharType="begin"/>
            </w:r>
            <w:r>
              <w:rPr>
                <w:noProof/>
                <w:webHidden/>
              </w:rPr>
              <w:instrText xml:space="preserve"> PAGEREF _Toc483518686 \h </w:instrText>
            </w:r>
            <w:r>
              <w:rPr>
                <w:noProof/>
                <w:webHidden/>
              </w:rPr>
            </w:r>
            <w:r>
              <w:rPr>
                <w:noProof/>
                <w:webHidden/>
              </w:rPr>
              <w:fldChar w:fldCharType="separate"/>
            </w:r>
            <w:r>
              <w:rPr>
                <w:noProof/>
                <w:webHidden/>
              </w:rPr>
              <w:t>43</w:t>
            </w:r>
            <w:r>
              <w:rPr>
                <w:noProof/>
                <w:webHidden/>
              </w:rPr>
              <w:fldChar w:fldCharType="end"/>
            </w:r>
          </w:hyperlink>
        </w:p>
        <w:p w:rsidR="00C1004C" w:rsidRDefault="00C1004C">
          <w:pPr>
            <w:pStyle w:val="11"/>
            <w:tabs>
              <w:tab w:val="right" w:pos="9344"/>
            </w:tabs>
            <w:rPr>
              <w:rFonts w:asciiTheme="minorHAnsi" w:eastAsiaTheme="minorEastAsia" w:hAnsiTheme="minorHAnsi"/>
              <w:noProof/>
              <w:sz w:val="22"/>
              <w:szCs w:val="22"/>
              <w:lang w:eastAsia="ru-RU"/>
            </w:rPr>
          </w:pPr>
          <w:hyperlink w:anchor="_Toc483518687" w:history="1">
            <w:r w:rsidRPr="00FC2CE0">
              <w:rPr>
                <w:rStyle w:val="a5"/>
                <w:noProof/>
              </w:rPr>
              <w:t>Приложение 3. Литологическая колонка и график статического зондирования в точке зондирования 7 (Скв. 12).</w:t>
            </w:r>
            <w:r>
              <w:rPr>
                <w:noProof/>
                <w:webHidden/>
              </w:rPr>
              <w:tab/>
            </w:r>
            <w:r>
              <w:rPr>
                <w:noProof/>
                <w:webHidden/>
              </w:rPr>
              <w:fldChar w:fldCharType="begin"/>
            </w:r>
            <w:r>
              <w:rPr>
                <w:noProof/>
                <w:webHidden/>
              </w:rPr>
              <w:instrText xml:space="preserve"> PAGEREF _Toc483518687 \h </w:instrText>
            </w:r>
            <w:r>
              <w:rPr>
                <w:noProof/>
                <w:webHidden/>
              </w:rPr>
            </w:r>
            <w:r>
              <w:rPr>
                <w:noProof/>
                <w:webHidden/>
              </w:rPr>
              <w:fldChar w:fldCharType="separate"/>
            </w:r>
            <w:r>
              <w:rPr>
                <w:noProof/>
                <w:webHidden/>
              </w:rPr>
              <w:t>44</w:t>
            </w:r>
            <w:r>
              <w:rPr>
                <w:noProof/>
                <w:webHidden/>
              </w:rPr>
              <w:fldChar w:fldCharType="end"/>
            </w:r>
          </w:hyperlink>
        </w:p>
        <w:p w:rsidR="00C1004C" w:rsidRDefault="00C1004C">
          <w:r>
            <w:fldChar w:fldCharType="end"/>
          </w:r>
        </w:p>
      </w:sdtContent>
    </w:sdt>
    <w:p w:rsidR="00B835D0" w:rsidRDefault="00B835D0">
      <w:pPr>
        <w:widowControl/>
        <w:tabs>
          <w:tab w:val="clear" w:pos="360"/>
        </w:tabs>
        <w:spacing w:line="276" w:lineRule="auto"/>
        <w:jc w:val="left"/>
      </w:pPr>
      <w:r>
        <w:br w:type="page"/>
      </w:r>
    </w:p>
    <w:p w:rsidR="00FC6EB5" w:rsidRPr="005A49A8" w:rsidRDefault="00FC6EB5" w:rsidP="00FC6EB5">
      <w:pPr>
        <w:spacing w:after="0"/>
        <w:ind w:firstLine="397"/>
        <w:jc w:val="center"/>
        <w:sectPr w:rsidR="00FC6EB5" w:rsidRPr="005A49A8" w:rsidSect="0019655A">
          <w:footerReference w:type="default" r:id="rId8"/>
          <w:footerReference w:type="first" r:id="rId9"/>
          <w:pgSz w:w="11906" w:h="16838"/>
          <w:pgMar w:top="1134" w:right="851" w:bottom="1134" w:left="1701" w:header="709" w:footer="709" w:gutter="0"/>
          <w:cols w:space="708"/>
          <w:titlePg/>
          <w:docGrid w:linePitch="360"/>
        </w:sectPr>
      </w:pPr>
    </w:p>
    <w:p w:rsidR="000459D5" w:rsidRDefault="00F20CCE" w:rsidP="00F20CCE">
      <w:pPr>
        <w:pStyle w:val="1"/>
        <w:rPr>
          <w:color w:val="auto"/>
        </w:rPr>
      </w:pPr>
      <w:bookmarkStart w:id="0" w:name="_Toc483518677"/>
      <w:r w:rsidRPr="00F20CCE">
        <w:rPr>
          <w:color w:val="auto"/>
        </w:rPr>
        <w:lastRenderedPageBreak/>
        <w:t>ВВЕДЕНИЕ.</w:t>
      </w:r>
      <w:bookmarkEnd w:id="0"/>
    </w:p>
    <w:p w:rsidR="00F20CCE" w:rsidRDefault="00F20CCE" w:rsidP="00F20CCE"/>
    <w:p w:rsidR="00F20CCE" w:rsidRDefault="00F20CCE" w:rsidP="00F20CCE">
      <w:pPr>
        <w:tabs>
          <w:tab w:val="left" w:pos="567"/>
        </w:tabs>
        <w:spacing w:after="0"/>
        <w:ind w:right="-1" w:firstLine="357"/>
        <w:contextualSpacing/>
        <w:rPr>
          <w:rFonts w:eastAsia="Calibri" w:cs="Times New Roman"/>
        </w:rPr>
      </w:pPr>
      <w:r w:rsidRPr="00CD3103">
        <w:rPr>
          <w:rFonts w:eastAsia="Calibri" w:cs="Times New Roman"/>
        </w:rPr>
        <w:t xml:space="preserve">Настоящая бакалаврская работа подготовлена по направлению (020700 «Геология»). Тема посвящена изучению инженерно-геологических условий для обоснования проекта по строительству </w:t>
      </w:r>
      <w:r>
        <w:rPr>
          <w:rFonts w:eastAsia="Calibri" w:cs="Times New Roman"/>
        </w:rPr>
        <w:t>административно-складского комплекса и</w:t>
      </w:r>
      <w:r w:rsidRPr="00CD3103">
        <w:rPr>
          <w:rFonts w:eastAsia="Calibri" w:cs="Times New Roman"/>
        </w:rPr>
        <w:t xml:space="preserve"> подготовлена по материалам инженерно-геологических изысканий </w:t>
      </w:r>
      <w:r>
        <w:rPr>
          <w:rFonts w:eastAsia="Calibri" w:cs="Times New Roman"/>
        </w:rPr>
        <w:t>НМСУ «Горный».</w:t>
      </w:r>
    </w:p>
    <w:p w:rsidR="00F20CCE" w:rsidRPr="00414A62" w:rsidRDefault="00F20CCE" w:rsidP="00F20CCE">
      <w:pPr>
        <w:ind w:firstLine="709"/>
      </w:pPr>
      <w:r w:rsidRPr="00414A62">
        <w:t>Площадка проектируемого строительства</w:t>
      </w:r>
      <w:r w:rsidRPr="00414A62">
        <w:rPr>
          <w:b/>
          <w:bCs/>
        </w:rPr>
        <w:t xml:space="preserve"> </w:t>
      </w:r>
      <w:r w:rsidRPr="00414A62">
        <w:rPr>
          <w:bCs/>
        </w:rPr>
        <w:t xml:space="preserve">административно расположена по адресу: </w:t>
      </w:r>
      <w:r w:rsidRPr="00B055A6">
        <w:t>Ленинградская область, Всеволожский район, п.</w:t>
      </w:r>
      <w:r>
        <w:t> </w:t>
      </w:r>
      <w:proofErr w:type="spellStart"/>
      <w:r w:rsidRPr="00B055A6">
        <w:t>Мурино</w:t>
      </w:r>
      <w:proofErr w:type="spellEnd"/>
      <w:r w:rsidRPr="00B055A6">
        <w:t>, земельный участок с  кадастровым  номером 47:07:0712018</w:t>
      </w:r>
      <w:r w:rsidRPr="00414A62">
        <w:t>.</w:t>
      </w:r>
    </w:p>
    <w:p w:rsidR="00F20CCE" w:rsidRPr="00CD3103" w:rsidRDefault="00F20CCE" w:rsidP="00F20CCE">
      <w:pPr>
        <w:spacing w:after="0"/>
        <w:contextualSpacing/>
        <w:rPr>
          <w:rFonts w:eastAsia="Calibri" w:cs="Times New Roman"/>
        </w:rPr>
      </w:pPr>
      <w:r w:rsidRPr="00CD3103">
        <w:rPr>
          <w:rFonts w:eastAsia="Calibri" w:cs="Times New Roman"/>
        </w:rPr>
        <w:t xml:space="preserve">В пределах рассматриваемой территории предполагается строительство многофункционального </w:t>
      </w:r>
      <w:r w:rsidR="00D74E73">
        <w:rPr>
          <w:rFonts w:eastAsia="Calibri" w:cs="Times New Roman"/>
        </w:rPr>
        <w:t>административно-складского комплекса.</w:t>
      </w:r>
      <w:r w:rsidRPr="00CD3103">
        <w:rPr>
          <w:rFonts w:eastAsia="Calibri" w:cs="Times New Roman"/>
        </w:rPr>
        <w:t xml:space="preserve">  Предполагаемый тип фунда</w:t>
      </w:r>
      <w:r w:rsidR="00D74E73">
        <w:rPr>
          <w:rFonts w:eastAsia="Calibri" w:cs="Times New Roman"/>
        </w:rPr>
        <w:t>мента - свайный, заглубление- 12-15</w:t>
      </w:r>
      <w:r w:rsidRPr="00CD3103">
        <w:rPr>
          <w:rFonts w:eastAsia="Calibri" w:cs="Times New Roman"/>
        </w:rPr>
        <w:t xml:space="preserve">м. </w:t>
      </w:r>
    </w:p>
    <w:p w:rsidR="00F20CCE" w:rsidRPr="00CD3103" w:rsidRDefault="00F20CCE" w:rsidP="00F20CCE">
      <w:pPr>
        <w:spacing w:after="0"/>
        <w:ind w:firstLine="357"/>
        <w:contextualSpacing/>
        <w:rPr>
          <w:rFonts w:eastAsia="Calibri" w:cs="Times New Roman"/>
        </w:rPr>
      </w:pPr>
      <w:r w:rsidRPr="00CD3103">
        <w:rPr>
          <w:rFonts w:eastAsia="Calibri" w:cs="Times New Roman"/>
        </w:rPr>
        <w:t xml:space="preserve">Целью работы является исследование комплекса инженерно-геологических условий для разработки проекта безопасного строительства и эксплуатации возводимого сооружения. </w:t>
      </w:r>
    </w:p>
    <w:p w:rsidR="00F20CCE" w:rsidRPr="00CD3103" w:rsidRDefault="00F20CCE" w:rsidP="00F20CCE">
      <w:pPr>
        <w:spacing w:after="0"/>
        <w:ind w:right="-2" w:firstLine="709"/>
        <w:rPr>
          <w:rFonts w:eastAsia="Times New Roman" w:cs="Times New Roman"/>
        </w:rPr>
      </w:pPr>
      <w:r w:rsidRPr="00CD3103">
        <w:rPr>
          <w:rFonts w:eastAsia="Times New Roman" w:cs="Times New Roman"/>
        </w:rPr>
        <w:t xml:space="preserve">В общей  части приведены </w:t>
      </w:r>
      <w:r w:rsidR="00D74E73">
        <w:rPr>
          <w:rFonts w:eastAsia="Times New Roman" w:cs="Times New Roman"/>
        </w:rPr>
        <w:t>физико-географическая характеристика района строительства</w:t>
      </w:r>
      <w:r w:rsidRPr="00CD3103">
        <w:rPr>
          <w:rFonts w:eastAsia="Times New Roman" w:cs="Times New Roman"/>
        </w:rPr>
        <w:t xml:space="preserve">,  а также </w:t>
      </w:r>
      <w:r w:rsidR="00D74E73">
        <w:rPr>
          <w:rFonts w:eastAsia="Times New Roman" w:cs="Times New Roman"/>
        </w:rPr>
        <w:t>его общие геологические и гидрогеологические условия</w:t>
      </w:r>
      <w:r w:rsidRPr="00CD3103">
        <w:rPr>
          <w:rFonts w:eastAsia="Times New Roman" w:cs="Times New Roman"/>
        </w:rPr>
        <w:t xml:space="preserve">.  В специальной части  работы произведен анализ инженерно-геологических </w:t>
      </w:r>
      <w:r w:rsidR="00D74E73">
        <w:rPr>
          <w:rFonts w:eastAsia="Times New Roman" w:cs="Times New Roman"/>
        </w:rPr>
        <w:t xml:space="preserve">и гидрогеологических </w:t>
      </w:r>
      <w:r w:rsidRPr="00CD3103">
        <w:rPr>
          <w:rFonts w:eastAsia="Times New Roman" w:cs="Times New Roman"/>
        </w:rPr>
        <w:t xml:space="preserve">условий, </w:t>
      </w:r>
      <w:r w:rsidR="00D74E73">
        <w:rPr>
          <w:rFonts w:eastAsia="Times New Roman" w:cs="Times New Roman"/>
        </w:rPr>
        <w:t>произведён расчёт несущей способности свай в двух типовых точках разреза, двумя разными способами.</w:t>
      </w:r>
    </w:p>
    <w:p w:rsidR="00F20CCE" w:rsidRPr="00CD3103" w:rsidRDefault="00F20CCE" w:rsidP="00F20CCE">
      <w:pPr>
        <w:spacing w:after="0"/>
        <w:ind w:right="-2" w:firstLine="709"/>
        <w:rPr>
          <w:rFonts w:eastAsia="Times New Roman" w:cs="Times New Roman"/>
        </w:rPr>
      </w:pPr>
      <w:r w:rsidRPr="00CD3103">
        <w:rPr>
          <w:rFonts w:eastAsia="Calibri" w:cs="Times New Roman"/>
        </w:rPr>
        <w:t xml:space="preserve">Автор выражает благодарность </w:t>
      </w:r>
      <w:r w:rsidR="00D74E73">
        <w:rPr>
          <w:rFonts w:eastAsia="Calibri" w:cs="Times New Roman"/>
        </w:rPr>
        <w:t xml:space="preserve">сотрудникам Центра инженерных исследований Горного института за предоставленные материалы, сотрудникам кафедры грунтоведения и инженерной геологии Санкт-Петербургского государственного университета, в их числе </w:t>
      </w:r>
      <w:proofErr w:type="spellStart"/>
      <w:r w:rsidR="00D74E73">
        <w:rPr>
          <w:rFonts w:eastAsia="Calibri" w:cs="Times New Roman"/>
        </w:rPr>
        <w:t>Страупнику</w:t>
      </w:r>
      <w:proofErr w:type="spellEnd"/>
      <w:r w:rsidR="00D74E73">
        <w:rPr>
          <w:rFonts w:eastAsia="Calibri" w:cs="Times New Roman"/>
        </w:rPr>
        <w:t xml:space="preserve"> Игорю Альбертовичу лично за помощь в написании работы.</w:t>
      </w:r>
    </w:p>
    <w:p w:rsidR="00F20CCE" w:rsidRPr="00F20CCE" w:rsidRDefault="00F20CCE" w:rsidP="00F20CCE"/>
    <w:p w:rsidR="00F20CCE" w:rsidRPr="00F20CCE" w:rsidRDefault="00F20CCE" w:rsidP="00F20CCE"/>
    <w:p w:rsidR="000459D5" w:rsidRDefault="000459D5" w:rsidP="000459D5">
      <w:pPr>
        <w:widowControl/>
        <w:tabs>
          <w:tab w:val="clear" w:pos="360"/>
        </w:tabs>
        <w:spacing w:line="276" w:lineRule="auto"/>
        <w:jc w:val="left"/>
      </w:pPr>
    </w:p>
    <w:p w:rsidR="00B835D0" w:rsidRDefault="00B835D0" w:rsidP="00F20CCE">
      <w:pPr>
        <w:pStyle w:val="1"/>
        <w:rPr>
          <w:color w:val="auto"/>
        </w:rPr>
      </w:pPr>
      <w:bookmarkStart w:id="1" w:name="_Toc422084459"/>
    </w:p>
    <w:p w:rsidR="00F31009" w:rsidRPr="00F20CCE" w:rsidRDefault="00F31009" w:rsidP="00F20CCE">
      <w:pPr>
        <w:pStyle w:val="1"/>
        <w:rPr>
          <w:rFonts w:cstheme="minorBidi"/>
          <w:color w:val="auto"/>
        </w:rPr>
      </w:pPr>
      <w:bookmarkStart w:id="2" w:name="_Toc483518678"/>
      <w:r w:rsidRPr="00F20CCE">
        <w:rPr>
          <w:color w:val="auto"/>
        </w:rPr>
        <w:t>ГЛАВА 1. ФИЗИКО-ГЕОГРАФИЧЕСКИЕ УСЛОВИЯ РАЙОНА</w:t>
      </w:r>
      <w:bookmarkEnd w:id="1"/>
      <w:bookmarkEnd w:id="2"/>
    </w:p>
    <w:p w:rsidR="00F42141" w:rsidRDefault="00F42141" w:rsidP="00F42141">
      <w:pPr>
        <w:rPr>
          <w:rStyle w:val="af5"/>
          <w:rFonts w:cs="Times New Roman"/>
          <w:b/>
        </w:rPr>
      </w:pPr>
    </w:p>
    <w:p w:rsidR="00F42141" w:rsidRDefault="00F42141" w:rsidP="00B835D0">
      <w:r>
        <w:t>1.1 Географическая характеристика района.</w:t>
      </w:r>
    </w:p>
    <w:p w:rsidR="0019655A" w:rsidRPr="00B835D0" w:rsidRDefault="00F31009" w:rsidP="00B835D0">
      <w:r w:rsidRPr="00B835D0">
        <w:t xml:space="preserve">Город Санкт-Петербург расположен в пределах </w:t>
      </w:r>
      <w:proofErr w:type="spellStart"/>
      <w:r w:rsidRPr="00B835D0">
        <w:t>Приневской</w:t>
      </w:r>
      <w:proofErr w:type="spellEnd"/>
      <w:r w:rsidRPr="00B835D0">
        <w:t xml:space="preserve"> низменности, на северо-западе Российской Федерации</w:t>
      </w:r>
      <w:r w:rsidR="00CA4966" w:rsidRPr="00B835D0">
        <w:t>. Координаты центра города следующие: 59°57′ с. </w:t>
      </w:r>
      <w:proofErr w:type="spellStart"/>
      <w:r w:rsidR="00CA4966" w:rsidRPr="00B835D0">
        <w:t>ш</w:t>
      </w:r>
      <w:proofErr w:type="spellEnd"/>
      <w:r w:rsidR="00CA4966" w:rsidRPr="00B835D0">
        <w:t>. 30°19′ в. д</w:t>
      </w:r>
      <w:proofErr w:type="gramStart"/>
      <w:r w:rsidR="00CA4966" w:rsidRPr="00B835D0">
        <w:t xml:space="preserve">.. </w:t>
      </w:r>
      <w:proofErr w:type="gramEnd"/>
      <w:r w:rsidR="00CA4966" w:rsidRPr="00B835D0">
        <w:t>Большая часть города раскинулась в пределах дельты р. Невы на большом количестве островов. Высота над уровнем моря для периферийных районов 5-30 метров, тогда как для центра города эта цифра равна всего лишь 1,5 метра. С северо-запада город омывается Финским заливом Балтийского моря.</w:t>
      </w:r>
      <w:r w:rsidR="00CA4966" w:rsidRPr="00B835D0">
        <w:br/>
      </w:r>
      <w:proofErr w:type="spellStart"/>
      <w:r w:rsidR="0019655A" w:rsidRPr="00B835D0">
        <w:t>Балтиско-Ладожский</w:t>
      </w:r>
      <w:proofErr w:type="spellEnd"/>
      <w:r w:rsidR="0019655A" w:rsidRPr="00B835D0">
        <w:t xml:space="preserve"> </w:t>
      </w:r>
      <w:proofErr w:type="spellStart"/>
      <w:r w:rsidR="0019655A" w:rsidRPr="00B835D0">
        <w:t>глинт</w:t>
      </w:r>
      <w:proofErr w:type="spellEnd"/>
      <w:r w:rsidR="0019655A" w:rsidRPr="00B835D0">
        <w:t xml:space="preserve"> представляет собой уступ, обращённый к северу и протягивающийся с запада на восток. В  основании он сложен песчаниками и глинами кембрия, которые сменяются известняками </w:t>
      </w:r>
      <w:proofErr w:type="spellStart"/>
      <w:r w:rsidR="0019655A" w:rsidRPr="00B835D0">
        <w:t>ордовика</w:t>
      </w:r>
      <w:proofErr w:type="spellEnd"/>
      <w:r w:rsidR="0019655A" w:rsidRPr="00B835D0">
        <w:t xml:space="preserve"> выше по разрезу. </w:t>
      </w:r>
      <w:proofErr w:type="spellStart"/>
      <w:r w:rsidR="0019655A" w:rsidRPr="00B835D0">
        <w:t>Глинт</w:t>
      </w:r>
      <w:proofErr w:type="spellEnd"/>
      <w:r w:rsidR="0019655A" w:rsidRPr="00B835D0">
        <w:t xml:space="preserve">, на большей части территории, сейчас </w:t>
      </w:r>
      <w:proofErr w:type="gramStart"/>
      <w:r w:rsidR="0019655A" w:rsidRPr="00B835D0">
        <w:t>выражен</w:t>
      </w:r>
      <w:proofErr w:type="gramEnd"/>
      <w:r w:rsidR="0019655A" w:rsidRPr="00B835D0">
        <w:t xml:space="preserve"> слабо. В рельефе его можно характерно наблюдать у Красного Села, а также на водоразделе рек Ижоры и </w:t>
      </w:r>
      <w:proofErr w:type="spellStart"/>
      <w:r w:rsidR="0019655A" w:rsidRPr="00B835D0">
        <w:t>Тосны</w:t>
      </w:r>
      <w:proofErr w:type="spellEnd"/>
      <w:r w:rsidR="0019655A" w:rsidRPr="00B835D0">
        <w:t xml:space="preserve">. </w:t>
      </w:r>
      <w:proofErr w:type="spellStart"/>
      <w:r w:rsidR="0019655A" w:rsidRPr="00B835D0">
        <w:t>Глинт</w:t>
      </w:r>
      <w:proofErr w:type="spellEnd"/>
      <w:r w:rsidR="0019655A" w:rsidRPr="00B835D0">
        <w:t xml:space="preserve"> имеет высоту от 10 до 30 метров, с абсолютными отметками подножия от 25 до 70 метров, и бровки от 40 </w:t>
      </w:r>
      <w:proofErr w:type="gramStart"/>
      <w:r w:rsidR="0019655A" w:rsidRPr="00B835D0">
        <w:t>до</w:t>
      </w:r>
      <w:proofErr w:type="gramEnd"/>
      <w:r w:rsidR="0019655A" w:rsidRPr="00B835D0">
        <w:t xml:space="preserve"> 110. С запада на восток прослеживается уменьшение абсолютных и относительных отметок высот </w:t>
      </w:r>
      <w:proofErr w:type="spellStart"/>
      <w:r w:rsidR="0019655A" w:rsidRPr="00B835D0">
        <w:t>глинта</w:t>
      </w:r>
      <w:proofErr w:type="spellEnd"/>
      <w:r w:rsidR="0019655A" w:rsidRPr="00B835D0">
        <w:t>.</w:t>
      </w:r>
    </w:p>
    <w:p w:rsidR="00C45962" w:rsidRDefault="0019655A" w:rsidP="00C45962">
      <w:pPr>
        <w:ind w:firstLine="426"/>
      </w:pPr>
      <w:r>
        <w:t xml:space="preserve">Севернее </w:t>
      </w:r>
      <w:proofErr w:type="spellStart"/>
      <w:r>
        <w:t>глинта</w:t>
      </w:r>
      <w:proofErr w:type="spellEnd"/>
      <w:r>
        <w:t xml:space="preserve"> располагается </w:t>
      </w:r>
      <w:proofErr w:type="spellStart"/>
      <w:r>
        <w:t>предглинтовая</w:t>
      </w:r>
      <w:proofErr w:type="spellEnd"/>
      <w:r>
        <w:t xml:space="preserve"> низменность, сложенная кембрийскими глинами и представляющая из себя равнину.</w:t>
      </w:r>
      <w:r w:rsidR="005D70BA">
        <w:t xml:space="preserve"> Абсолютные отметки поверхности низменности: от 0 до 3-40 метров. </w:t>
      </w:r>
      <w:proofErr w:type="spellStart"/>
      <w:r w:rsidR="005D70BA">
        <w:t>Приневская</w:t>
      </w:r>
      <w:proofErr w:type="spellEnd"/>
      <w:r w:rsidR="005D70BA">
        <w:t xml:space="preserve"> впадина занимает основную часть низменности и охватывает побережье Финского залива и долину реки Невы. </w:t>
      </w:r>
      <w:proofErr w:type="spellStart"/>
      <w:r w:rsidR="005D70BA">
        <w:t>Приневская</w:t>
      </w:r>
      <w:proofErr w:type="spellEnd"/>
      <w:r w:rsidR="005D70BA">
        <w:t xml:space="preserve"> впадина представляет собой пониженную, хорошо выраженную равнину с абсолютными отметками от 0</w:t>
      </w:r>
      <w:r w:rsidR="006D135A">
        <w:t>,</w:t>
      </w:r>
      <w:r w:rsidR="005D70BA">
        <w:t xml:space="preserve">5 до 20 м. Вдоль побережья Финского залива просматриваются две террасы. Первая располагается на расстоянии </w:t>
      </w:r>
      <w:r w:rsidR="006D135A">
        <w:t xml:space="preserve">0,5-1 км от берега и обычно затопляется. </w:t>
      </w:r>
      <w:proofErr w:type="gramStart"/>
      <w:r w:rsidR="006D135A">
        <w:t>Сложена</w:t>
      </w:r>
      <w:proofErr w:type="gramEnd"/>
      <w:r w:rsidR="006D135A">
        <w:t xml:space="preserve"> песками и супесями. Вторая, сложенная ленточными глинами, возвышается над первой на 4-8 метров и </w:t>
      </w:r>
      <w:proofErr w:type="gramStart"/>
      <w:r w:rsidR="006D135A">
        <w:t>представляет из себя</w:t>
      </w:r>
      <w:proofErr w:type="gramEnd"/>
      <w:r w:rsidR="006D135A">
        <w:t xml:space="preserve"> плоскую равнину шириной 1-5 км, и с абсолютными отметками бровки 10-15 метров.</w:t>
      </w:r>
    </w:p>
    <w:p w:rsidR="00B835D0" w:rsidRDefault="006D135A" w:rsidP="00B835D0">
      <w:pPr>
        <w:ind w:firstLine="426"/>
      </w:pPr>
      <w:r>
        <w:t xml:space="preserve">К югу от </w:t>
      </w:r>
      <w:proofErr w:type="spellStart"/>
      <w:r>
        <w:t>глинта</w:t>
      </w:r>
      <w:proofErr w:type="spellEnd"/>
      <w:r>
        <w:t xml:space="preserve"> располагается </w:t>
      </w:r>
      <w:r w:rsidR="00C45962">
        <w:t xml:space="preserve">плато, которое представляет собой возвышенную равнину, слабо покатанную с запада на восток. На севере эта равнина сложена ордовикскими известняками с маломощным покровом четвертичных отложений и </w:t>
      </w:r>
      <w:r w:rsidR="00C45962">
        <w:lastRenderedPageBreak/>
        <w:t xml:space="preserve">является частью силурийского плато. Большая же часть плато сложена породами девонского возраста. Самыми высокими абсолютными отметками на территории плато могут похвастаться </w:t>
      </w:r>
      <w:proofErr w:type="spellStart"/>
      <w:r w:rsidR="00C45962">
        <w:t>Дудерговские</w:t>
      </w:r>
      <w:proofErr w:type="spellEnd"/>
      <w:r w:rsidR="00C45962">
        <w:t xml:space="preserve"> высоты с абсолютными отметками вершин до 172 метров.</w:t>
      </w:r>
    </w:p>
    <w:p w:rsidR="00C45962" w:rsidRPr="00B835D0" w:rsidRDefault="0019310A" w:rsidP="00B835D0">
      <w:pPr>
        <w:ind w:firstLine="426"/>
      </w:pPr>
      <w:r w:rsidRPr="00B835D0">
        <w:rPr>
          <w:rFonts w:cs="Times New Roman"/>
        </w:rPr>
        <w:t>1.2</w:t>
      </w:r>
      <w:r w:rsidR="00C643FD" w:rsidRPr="00B835D0">
        <w:rPr>
          <w:rFonts w:cs="Times New Roman"/>
        </w:rPr>
        <w:t>.</w:t>
      </w:r>
      <w:r w:rsidRPr="00B835D0">
        <w:rPr>
          <w:rFonts w:cs="Times New Roman"/>
        </w:rPr>
        <w:t xml:space="preserve"> Климатическая характеристика района.</w:t>
      </w:r>
    </w:p>
    <w:p w:rsidR="0019310A" w:rsidRDefault="00546EB5" w:rsidP="00C45962">
      <w:pPr>
        <w:ind w:firstLine="426"/>
      </w:pPr>
      <w:r>
        <w:t xml:space="preserve">Климат Ленинградской области умеренный, переходный от </w:t>
      </w:r>
      <w:proofErr w:type="gramStart"/>
      <w:r>
        <w:t>океанического</w:t>
      </w:r>
      <w:proofErr w:type="gramEnd"/>
      <w:r>
        <w:t xml:space="preserve"> к континентальному. Особенностью климата региона является частая смена воздушных масс, которая порождает непостоянную, сложно прогнозируемую погоду.</w:t>
      </w:r>
      <w:r w:rsidR="00AE6B98">
        <w:t xml:space="preserve"> Воздушные массы, поступающие в регион, делятся на континентальные, арктические и морские, последние из которых оказывают наибольшее влияние на климат Санкт-Петербурга.</w:t>
      </w:r>
    </w:p>
    <w:p w:rsidR="00F31009" w:rsidRDefault="00276D35" w:rsidP="00276D35">
      <w:pPr>
        <w:ind w:firstLine="426"/>
        <w:rPr>
          <w:rFonts w:cs="Times New Roman"/>
        </w:rPr>
      </w:pPr>
      <w:r>
        <w:t>Среднегодовая температура воздуха в Санкт-Петербурге составляет 5</w:t>
      </w:r>
      <w:r>
        <w:rPr>
          <w:rFonts w:cs="Times New Roman"/>
        </w:rPr>
        <w:t>°</w:t>
      </w:r>
      <w:r>
        <w:rPr>
          <w:rFonts w:cs="Times New Roman"/>
          <w:lang w:val="en-US"/>
        </w:rPr>
        <w:t>C</w:t>
      </w:r>
      <w:r>
        <w:rPr>
          <w:rFonts w:cs="Times New Roman"/>
        </w:rPr>
        <w:t>. В западных районах области 3,8</w:t>
      </w:r>
      <w:r w:rsidR="0071191A" w:rsidRPr="0071191A">
        <w:rPr>
          <w:rFonts w:cs="Times New Roman"/>
        </w:rPr>
        <w:t>-5</w:t>
      </w:r>
      <w:proofErr w:type="gramStart"/>
      <w:r w:rsidR="0071191A">
        <w:rPr>
          <w:rFonts w:cs="Times New Roman"/>
        </w:rPr>
        <w:t>°</w:t>
      </w:r>
      <w:r w:rsidR="0071191A" w:rsidRPr="0071191A">
        <w:rPr>
          <w:rFonts w:cs="Times New Roman"/>
        </w:rPr>
        <w:t xml:space="preserve"> </w:t>
      </w:r>
      <w:r w:rsidR="0071191A">
        <w:rPr>
          <w:rFonts w:cs="Times New Roman"/>
        </w:rPr>
        <w:t>С</w:t>
      </w:r>
      <w:proofErr w:type="gramEnd"/>
      <w:r w:rsidR="0071191A">
        <w:rPr>
          <w:rFonts w:cs="Times New Roman"/>
        </w:rPr>
        <w:t>, в восточных 2,7-3,5°</w:t>
      </w:r>
      <w:r w:rsidR="0071191A">
        <w:rPr>
          <w:rFonts w:cs="Times New Roman"/>
          <w:lang w:val="en-US"/>
        </w:rPr>
        <w:t>C</w:t>
      </w:r>
      <w:r w:rsidR="0071191A">
        <w:rPr>
          <w:rFonts w:cs="Times New Roman"/>
        </w:rPr>
        <w:t>. Самым холодным месяцем является февраль, со среднегодовой температурой от -8°</w:t>
      </w:r>
      <w:r w:rsidR="0071191A">
        <w:rPr>
          <w:rFonts w:cs="Times New Roman"/>
          <w:lang w:val="en-US"/>
        </w:rPr>
        <w:t>C</w:t>
      </w:r>
      <w:r w:rsidR="0071191A" w:rsidRPr="0071191A">
        <w:rPr>
          <w:rFonts w:cs="Times New Roman"/>
        </w:rPr>
        <w:t xml:space="preserve"> </w:t>
      </w:r>
      <w:r w:rsidR="0071191A">
        <w:rPr>
          <w:rFonts w:cs="Times New Roman"/>
        </w:rPr>
        <w:t>до -8,5°</w:t>
      </w:r>
      <w:r w:rsidR="0071191A">
        <w:rPr>
          <w:rFonts w:cs="Times New Roman"/>
          <w:lang w:val="en-US"/>
        </w:rPr>
        <w:t>C</w:t>
      </w:r>
      <w:r w:rsidR="0071191A">
        <w:rPr>
          <w:rFonts w:cs="Times New Roman"/>
        </w:rPr>
        <w:t>. Самым же тёплым месяцем является июль, со среднегодовой температурой от 17,4°</w:t>
      </w:r>
      <w:r w:rsidR="0071191A">
        <w:rPr>
          <w:rFonts w:cs="Times New Roman"/>
          <w:lang w:val="en-US"/>
        </w:rPr>
        <w:t>C</w:t>
      </w:r>
      <w:r w:rsidR="0071191A">
        <w:rPr>
          <w:rFonts w:cs="Times New Roman"/>
        </w:rPr>
        <w:t xml:space="preserve"> до </w:t>
      </w:r>
      <w:r w:rsidR="0071191A" w:rsidRPr="0071191A">
        <w:rPr>
          <w:rFonts w:cs="Times New Roman"/>
        </w:rPr>
        <w:t>18</w:t>
      </w:r>
      <w:r w:rsidR="0071191A">
        <w:rPr>
          <w:rFonts w:cs="Times New Roman"/>
        </w:rPr>
        <w:t>°</w:t>
      </w:r>
      <w:r w:rsidR="0071191A">
        <w:rPr>
          <w:rFonts w:cs="Times New Roman"/>
          <w:lang w:val="en-US"/>
        </w:rPr>
        <w:t>C</w:t>
      </w:r>
      <w:r w:rsidR="0071191A">
        <w:rPr>
          <w:rFonts w:cs="Times New Roman"/>
        </w:rPr>
        <w:t>.</w:t>
      </w:r>
    </w:p>
    <w:p w:rsidR="00A74D73" w:rsidRDefault="0071191A" w:rsidP="0071191A">
      <w:pPr>
        <w:ind w:firstLine="426"/>
        <w:rPr>
          <w:rFonts w:cs="Times New Roman"/>
        </w:rPr>
      </w:pPr>
      <w:r>
        <w:rPr>
          <w:rFonts w:cs="Times New Roman"/>
        </w:rPr>
        <w:t xml:space="preserve">За год, в среднем, выпадает около 636 мм осадков. Большая их часть приходится на тёплый период (около 67%) , и лишь около </w:t>
      </w:r>
      <w:r w:rsidR="0041164F">
        <w:rPr>
          <w:rFonts w:cs="Times New Roman"/>
        </w:rPr>
        <w:t>33% на холодный. На диаграмме представлено распределение среднемноголетнего годового количества осадков.</w:t>
      </w:r>
    </w:p>
    <w:p w:rsidR="0041164F" w:rsidRDefault="004E509C" w:rsidP="0071191A">
      <w:pPr>
        <w:ind w:firstLine="426"/>
        <w:rPr>
          <w:rFonts w:cs="Times New Roman"/>
        </w:rPr>
      </w:pPr>
      <w:r>
        <w:rPr>
          <w:rFonts w:cs="Times New Roman"/>
        </w:rPr>
        <w:t>Рисунок 1. Диаграмма годового распределения</w:t>
      </w:r>
      <w:r w:rsidR="0041164F">
        <w:rPr>
          <w:rFonts w:cs="Times New Roman"/>
        </w:rPr>
        <w:t xml:space="preserve"> месячных сумм осадков, числа дней с осадками и максимального суточного количества осадков в Санкт-Петербурге. </w:t>
      </w:r>
    </w:p>
    <w:p w:rsidR="0041164F" w:rsidRDefault="0041164F" w:rsidP="0071191A">
      <w:pPr>
        <w:ind w:firstLine="426"/>
        <w:rPr>
          <w:rFonts w:cs="Times New Roman"/>
        </w:rPr>
      </w:pPr>
      <w:r>
        <w:rPr>
          <w:rFonts w:cs="Times New Roman"/>
          <w:noProof/>
          <w:lang w:eastAsia="ru-RU"/>
        </w:rPr>
        <w:lastRenderedPageBreak/>
        <w:drawing>
          <wp:inline distT="0" distB="0" distL="0" distR="0">
            <wp:extent cx="5934075" cy="4267200"/>
            <wp:effectExtent l="19050" t="0" r="9525" b="0"/>
            <wp:docPr id="1" name="Рисунок 1" descr="D:\Учёбка\Он Самый\Осад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чёбка\Он Самый\Осадки.png"/>
                    <pic:cNvPicPr>
                      <a:picLocks noChangeAspect="1" noChangeArrowheads="1"/>
                    </pic:cNvPicPr>
                  </pic:nvPicPr>
                  <pic:blipFill>
                    <a:blip r:embed="rId10" cstate="print"/>
                    <a:srcRect/>
                    <a:stretch>
                      <a:fillRect/>
                    </a:stretch>
                  </pic:blipFill>
                  <pic:spPr bwMode="auto">
                    <a:xfrm>
                      <a:off x="0" y="0"/>
                      <a:ext cx="5934075" cy="4267200"/>
                    </a:xfrm>
                    <a:prstGeom prst="rect">
                      <a:avLst/>
                    </a:prstGeom>
                    <a:noFill/>
                    <a:ln w="9525">
                      <a:noFill/>
                      <a:miter lim="800000"/>
                      <a:headEnd/>
                      <a:tailEnd/>
                    </a:ln>
                  </pic:spPr>
                </pic:pic>
              </a:graphicData>
            </a:graphic>
          </wp:inline>
        </w:drawing>
      </w:r>
    </w:p>
    <w:p w:rsidR="0041164F" w:rsidRDefault="0041164F" w:rsidP="0071191A">
      <w:pPr>
        <w:ind w:firstLine="426"/>
        <w:rPr>
          <w:rFonts w:cs="Times New Roman"/>
        </w:rPr>
      </w:pPr>
      <w:r>
        <w:rPr>
          <w:rFonts w:cs="Times New Roman"/>
        </w:rPr>
        <w:t>Средняя величина относительной влажности воздуха изменяется в пределах 63-87%, в зависимости от месяца. Наибольшие значения относительной влажности воздуха наблюдаются в декабре-феврале (80-95%) , а наименьшие в мае-июне</w:t>
      </w:r>
      <w:r w:rsidR="00D87AA4">
        <w:rPr>
          <w:rFonts w:cs="Times New Roman"/>
        </w:rPr>
        <w:t xml:space="preserve"> (50-60%) соответственно.</w:t>
      </w:r>
    </w:p>
    <w:p w:rsidR="00D87AA4" w:rsidRDefault="00D87AA4" w:rsidP="0071191A">
      <w:pPr>
        <w:ind w:firstLine="426"/>
        <w:rPr>
          <w:rFonts w:cs="Times New Roman"/>
        </w:rPr>
      </w:pPr>
      <w:r>
        <w:rPr>
          <w:rFonts w:cs="Times New Roman"/>
        </w:rPr>
        <w:t>С высокой влажностью воздуха связана и повышенная облачность региона. Солнечных дней в году в среднем около 62.</w:t>
      </w:r>
    </w:p>
    <w:p w:rsidR="009D1DF3" w:rsidRDefault="009D1DF3" w:rsidP="0071191A">
      <w:pPr>
        <w:ind w:firstLine="426"/>
        <w:rPr>
          <w:rFonts w:cs="Times New Roman"/>
        </w:rPr>
      </w:pPr>
    </w:p>
    <w:p w:rsidR="00B835D0" w:rsidRDefault="00B835D0" w:rsidP="00B835D0">
      <w:pPr>
        <w:widowControl/>
        <w:tabs>
          <w:tab w:val="clear" w:pos="360"/>
        </w:tabs>
        <w:spacing w:line="276" w:lineRule="auto"/>
        <w:jc w:val="left"/>
        <w:rPr>
          <w:rFonts w:cs="Times New Roman"/>
        </w:rPr>
      </w:pPr>
    </w:p>
    <w:p w:rsidR="00B835D0" w:rsidRDefault="00B835D0" w:rsidP="00B835D0">
      <w:pPr>
        <w:widowControl/>
        <w:tabs>
          <w:tab w:val="clear" w:pos="360"/>
        </w:tabs>
        <w:spacing w:line="276" w:lineRule="auto"/>
        <w:jc w:val="left"/>
        <w:rPr>
          <w:rFonts w:cs="Times New Roman"/>
        </w:rPr>
      </w:pPr>
    </w:p>
    <w:p w:rsidR="00B835D0" w:rsidRDefault="00B835D0" w:rsidP="00B835D0">
      <w:pPr>
        <w:widowControl/>
        <w:tabs>
          <w:tab w:val="clear" w:pos="360"/>
        </w:tabs>
        <w:spacing w:line="276" w:lineRule="auto"/>
        <w:jc w:val="left"/>
        <w:rPr>
          <w:rFonts w:cs="Times New Roman"/>
        </w:rPr>
      </w:pPr>
    </w:p>
    <w:p w:rsidR="00B835D0" w:rsidRDefault="00B835D0" w:rsidP="00B835D0">
      <w:pPr>
        <w:widowControl/>
        <w:tabs>
          <w:tab w:val="clear" w:pos="360"/>
        </w:tabs>
        <w:spacing w:line="276" w:lineRule="auto"/>
        <w:jc w:val="left"/>
        <w:rPr>
          <w:rFonts w:cs="Times New Roman"/>
        </w:rPr>
      </w:pPr>
    </w:p>
    <w:p w:rsidR="00B835D0" w:rsidRDefault="00B835D0" w:rsidP="00B835D0">
      <w:pPr>
        <w:widowControl/>
        <w:tabs>
          <w:tab w:val="clear" w:pos="360"/>
        </w:tabs>
        <w:spacing w:line="276" w:lineRule="auto"/>
        <w:jc w:val="left"/>
        <w:rPr>
          <w:rFonts w:cs="Times New Roman"/>
        </w:rPr>
      </w:pPr>
    </w:p>
    <w:p w:rsidR="00B835D0" w:rsidRDefault="00B835D0" w:rsidP="00B835D0">
      <w:pPr>
        <w:widowControl/>
        <w:tabs>
          <w:tab w:val="clear" w:pos="360"/>
        </w:tabs>
        <w:spacing w:line="276" w:lineRule="auto"/>
        <w:jc w:val="left"/>
        <w:rPr>
          <w:rFonts w:cs="Times New Roman"/>
        </w:rPr>
      </w:pPr>
    </w:p>
    <w:p w:rsidR="00B835D0" w:rsidRDefault="00B835D0" w:rsidP="00B835D0">
      <w:pPr>
        <w:widowControl/>
        <w:tabs>
          <w:tab w:val="clear" w:pos="360"/>
        </w:tabs>
        <w:spacing w:line="276" w:lineRule="auto"/>
        <w:jc w:val="left"/>
        <w:rPr>
          <w:rFonts w:cs="Times New Roman"/>
        </w:rPr>
      </w:pPr>
    </w:p>
    <w:p w:rsidR="00B835D0" w:rsidRDefault="00B835D0" w:rsidP="00B835D0">
      <w:pPr>
        <w:widowControl/>
        <w:tabs>
          <w:tab w:val="clear" w:pos="360"/>
        </w:tabs>
        <w:spacing w:line="276" w:lineRule="auto"/>
        <w:jc w:val="left"/>
        <w:rPr>
          <w:rFonts w:cs="Times New Roman"/>
        </w:rPr>
      </w:pPr>
    </w:p>
    <w:p w:rsidR="00D87AA4" w:rsidRPr="00B835D0" w:rsidRDefault="009D1DF3" w:rsidP="00B835D0">
      <w:pPr>
        <w:widowControl/>
        <w:tabs>
          <w:tab w:val="clear" w:pos="360"/>
        </w:tabs>
        <w:spacing w:line="276" w:lineRule="auto"/>
        <w:jc w:val="left"/>
        <w:rPr>
          <w:rFonts w:cs="Times New Roman"/>
        </w:rPr>
      </w:pPr>
      <w:r>
        <w:t>1.3</w:t>
      </w:r>
      <w:r w:rsidR="00C643FD">
        <w:t>.</w:t>
      </w:r>
      <w:r>
        <w:t xml:space="preserve"> </w:t>
      </w:r>
      <w:proofErr w:type="spellStart"/>
      <w:r>
        <w:t>Гидрографичесая</w:t>
      </w:r>
      <w:proofErr w:type="spellEnd"/>
      <w:r>
        <w:t xml:space="preserve"> характеристика.</w:t>
      </w:r>
    </w:p>
    <w:p w:rsidR="009D1DF3" w:rsidRDefault="007208D2" w:rsidP="0071191A">
      <w:pPr>
        <w:ind w:firstLine="426"/>
        <w:rPr>
          <w:rFonts w:cs="Times New Roman"/>
        </w:rPr>
      </w:pPr>
      <w:r>
        <w:rPr>
          <w:rFonts w:cs="Times New Roman"/>
        </w:rPr>
        <w:t>Территория Ленинградской области и Санкт-Петербурга в частности характеризуется обширной гидрографической сетью, главными элементами которой являются река Нева, Невская губа и Финский залив.</w:t>
      </w:r>
    </w:p>
    <w:p w:rsidR="007208D2" w:rsidRDefault="007208D2" w:rsidP="000F28B2">
      <w:pPr>
        <w:ind w:firstLine="426"/>
        <w:rPr>
          <w:rFonts w:cs="Times New Roman"/>
        </w:rPr>
      </w:pPr>
      <w:r>
        <w:rPr>
          <w:rFonts w:cs="Times New Roman"/>
        </w:rPr>
        <w:t xml:space="preserve">Финский залив не глубокий, всего 2.5-6 метров в черте города, а в береговой полосе и вовсе до 1 метра. Солёность воды в Невской губе (часть Финского залива от острова </w:t>
      </w:r>
      <w:proofErr w:type="spellStart"/>
      <w:r>
        <w:rPr>
          <w:rFonts w:cs="Times New Roman"/>
        </w:rPr>
        <w:t>Котлин</w:t>
      </w:r>
      <w:proofErr w:type="spellEnd"/>
      <w:r>
        <w:rPr>
          <w:rFonts w:cs="Times New Roman"/>
        </w:rPr>
        <w:t xml:space="preserve"> до дельты Невы) около 2‰</w:t>
      </w:r>
      <w:r w:rsidR="000F28B2">
        <w:rPr>
          <w:rFonts w:cs="Times New Roman"/>
        </w:rPr>
        <w:t xml:space="preserve">. Такое низкое значение солёности объясняется </w:t>
      </w:r>
      <w:proofErr w:type="gramStart"/>
      <w:r w:rsidR="000F28B2">
        <w:rPr>
          <w:rFonts w:cs="Times New Roman"/>
        </w:rPr>
        <w:t>большими</w:t>
      </w:r>
      <w:proofErr w:type="gramEnd"/>
      <w:r w:rsidR="000F28B2">
        <w:rPr>
          <w:rFonts w:cs="Times New Roman"/>
        </w:rPr>
        <w:t xml:space="preserve"> </w:t>
      </w:r>
      <w:proofErr w:type="spellStart"/>
      <w:r w:rsidR="000F28B2">
        <w:rPr>
          <w:rFonts w:cs="Times New Roman"/>
        </w:rPr>
        <w:t>водопритоками</w:t>
      </w:r>
      <w:proofErr w:type="spellEnd"/>
      <w:r w:rsidR="000F28B2">
        <w:rPr>
          <w:rFonts w:cs="Times New Roman"/>
        </w:rPr>
        <w:t xml:space="preserve"> из Невы.</w:t>
      </w:r>
    </w:p>
    <w:p w:rsidR="000F28B2" w:rsidRDefault="000F28B2" w:rsidP="000F28B2">
      <w:pPr>
        <w:ind w:firstLine="426"/>
        <w:rPr>
          <w:rFonts w:cs="Times New Roman"/>
        </w:rPr>
      </w:pPr>
      <w:r>
        <w:rPr>
          <w:rFonts w:cs="Times New Roman"/>
        </w:rPr>
        <w:t xml:space="preserve">Нева - главная река в речной сети города, состоящей также из множества более мелких </w:t>
      </w:r>
      <w:proofErr w:type="gramStart"/>
      <w:r>
        <w:rPr>
          <w:rFonts w:cs="Times New Roman"/>
        </w:rPr>
        <w:t>рек</w:t>
      </w:r>
      <w:proofErr w:type="gramEnd"/>
      <w:r>
        <w:rPr>
          <w:rFonts w:cs="Times New Roman"/>
        </w:rPr>
        <w:t xml:space="preserve"> а также многочисленных ручьёв. Длина Невы - 74 километра, из </w:t>
      </w:r>
      <w:proofErr w:type="gramStart"/>
      <w:r>
        <w:rPr>
          <w:rFonts w:cs="Times New Roman"/>
        </w:rPr>
        <w:t>которых</w:t>
      </w:r>
      <w:proofErr w:type="gramEnd"/>
      <w:r>
        <w:rPr>
          <w:rFonts w:cs="Times New Roman"/>
        </w:rPr>
        <w:t xml:space="preserve"> 32 протекают в черте города. Река также является и главным источником водоснабжения в городе. Годовой расход воды в Неве - 77 кубических километров. Глубина Невы от 7-11 м до 26 м. На территории Санкт-Петербурга Нева образовывает </w:t>
      </w:r>
      <w:proofErr w:type="spellStart"/>
      <w:r>
        <w:rPr>
          <w:rFonts w:cs="Times New Roman"/>
        </w:rPr>
        <w:t>псевдодельту</w:t>
      </w:r>
      <w:proofErr w:type="spellEnd"/>
      <w:r>
        <w:rPr>
          <w:rFonts w:cs="Times New Roman"/>
        </w:rPr>
        <w:t xml:space="preserve"> с многочисленными островами и протоками между ними. В Неве нередки подъёмы воды, иногда, особенно в прошлом, вызывавшие сильные наводнения. Ещё в границах города в Неву впа</w:t>
      </w:r>
      <w:r w:rsidR="004A4A13">
        <w:rPr>
          <w:rFonts w:cs="Times New Roman"/>
        </w:rPr>
        <w:t>дает множество рек и ручьёв. К с</w:t>
      </w:r>
      <w:r>
        <w:rPr>
          <w:rFonts w:cs="Times New Roman"/>
        </w:rPr>
        <w:t>еверным притокам Невы относятся</w:t>
      </w:r>
      <w:r w:rsidR="004A4A13">
        <w:rPr>
          <w:rFonts w:cs="Times New Roman"/>
        </w:rPr>
        <w:t xml:space="preserve"> реки </w:t>
      </w:r>
      <w:proofErr w:type="spellStart"/>
      <w:r w:rsidR="004A4A13">
        <w:rPr>
          <w:rFonts w:cs="Times New Roman"/>
        </w:rPr>
        <w:t>Охта</w:t>
      </w:r>
      <w:proofErr w:type="spellEnd"/>
      <w:r w:rsidR="004A4A13">
        <w:rPr>
          <w:rFonts w:cs="Times New Roman"/>
        </w:rPr>
        <w:t xml:space="preserve"> и </w:t>
      </w:r>
      <w:proofErr w:type="gramStart"/>
      <w:r w:rsidR="004A4A13">
        <w:rPr>
          <w:rFonts w:cs="Times New Roman"/>
        </w:rPr>
        <w:t>Чёрная</w:t>
      </w:r>
      <w:proofErr w:type="gramEnd"/>
      <w:r w:rsidR="004A4A13">
        <w:rPr>
          <w:rFonts w:cs="Times New Roman"/>
        </w:rPr>
        <w:t>. К южным: р</w:t>
      </w:r>
      <w:proofErr w:type="gramStart"/>
      <w:r w:rsidR="004A4A13">
        <w:rPr>
          <w:rFonts w:cs="Times New Roman"/>
        </w:rPr>
        <w:t>.И</w:t>
      </w:r>
      <w:proofErr w:type="gramEnd"/>
      <w:r w:rsidR="004A4A13">
        <w:rPr>
          <w:rFonts w:cs="Times New Roman"/>
        </w:rPr>
        <w:t>жора. В питании Невы же притоки особой роли не играют.</w:t>
      </w:r>
    </w:p>
    <w:p w:rsidR="004A4A13" w:rsidRDefault="004A4A13" w:rsidP="000F28B2">
      <w:pPr>
        <w:ind w:firstLine="426"/>
        <w:rPr>
          <w:rFonts w:cs="Times New Roman"/>
        </w:rPr>
      </w:pPr>
      <w:r>
        <w:rPr>
          <w:rFonts w:cs="Times New Roman"/>
        </w:rPr>
        <w:t xml:space="preserve">К речной сети города также относятся реки, впадающие в Финский залив. На юге это такие реки как: Стрелка, </w:t>
      </w:r>
      <w:proofErr w:type="spellStart"/>
      <w:r>
        <w:rPr>
          <w:rFonts w:cs="Times New Roman"/>
        </w:rPr>
        <w:t>Караста</w:t>
      </w:r>
      <w:proofErr w:type="spellEnd"/>
      <w:r>
        <w:rPr>
          <w:rFonts w:cs="Times New Roman"/>
        </w:rPr>
        <w:t xml:space="preserve">, </w:t>
      </w:r>
      <w:proofErr w:type="spellStart"/>
      <w:r>
        <w:rPr>
          <w:rFonts w:cs="Times New Roman"/>
        </w:rPr>
        <w:t>Пулковка</w:t>
      </w:r>
      <w:proofErr w:type="spellEnd"/>
      <w:r>
        <w:rPr>
          <w:rFonts w:cs="Times New Roman"/>
        </w:rPr>
        <w:t xml:space="preserve">. Эти реки начинаются из многочисленных ручьёв у </w:t>
      </w:r>
      <w:proofErr w:type="spellStart"/>
      <w:r>
        <w:rPr>
          <w:rFonts w:cs="Times New Roman"/>
        </w:rPr>
        <w:t>Балтийско-Ладожского</w:t>
      </w:r>
      <w:proofErr w:type="spellEnd"/>
      <w:r>
        <w:rPr>
          <w:rFonts w:cs="Times New Roman"/>
        </w:rPr>
        <w:t xml:space="preserve"> </w:t>
      </w:r>
      <w:proofErr w:type="spellStart"/>
      <w:r>
        <w:rPr>
          <w:rFonts w:cs="Times New Roman"/>
        </w:rPr>
        <w:t>глинта</w:t>
      </w:r>
      <w:proofErr w:type="spellEnd"/>
      <w:r>
        <w:rPr>
          <w:rFonts w:cs="Times New Roman"/>
        </w:rPr>
        <w:t xml:space="preserve"> и питаются подземными водами. Самыми значительными реками северной части являются</w:t>
      </w:r>
      <w:proofErr w:type="gramStart"/>
      <w:r>
        <w:rPr>
          <w:rFonts w:cs="Times New Roman"/>
        </w:rPr>
        <w:t xml:space="preserve"> :</w:t>
      </w:r>
      <w:proofErr w:type="gramEnd"/>
      <w:r>
        <w:rPr>
          <w:rFonts w:cs="Times New Roman"/>
        </w:rPr>
        <w:t xml:space="preserve"> Каменка, </w:t>
      </w:r>
      <w:proofErr w:type="spellStart"/>
      <w:r>
        <w:rPr>
          <w:rFonts w:cs="Times New Roman"/>
        </w:rPr>
        <w:t>Рощинка</w:t>
      </w:r>
      <w:proofErr w:type="spellEnd"/>
      <w:r>
        <w:rPr>
          <w:rFonts w:cs="Times New Roman"/>
        </w:rPr>
        <w:t xml:space="preserve"> и Сестра, которые берут начало из крупных болот на севере Ленинградской области. Речные террасы этих рек развиты довольно слабо. Так, чаще всего прослеживается только пойменная терраса, реже, можно отследить первую надпойменную и ещё реже вторую надпойменную. Реки обладают, как правило, очень извилистыми руслами и заболоченными поймами.</w:t>
      </w:r>
    </w:p>
    <w:p w:rsidR="00CC1E76" w:rsidRDefault="00CC1E76" w:rsidP="000F28B2">
      <w:pPr>
        <w:ind w:firstLine="426"/>
        <w:rPr>
          <w:rFonts w:cs="Times New Roman"/>
        </w:rPr>
      </w:pPr>
    </w:p>
    <w:p w:rsidR="00CC1E76" w:rsidRDefault="00CC1E76" w:rsidP="000F28B2">
      <w:pPr>
        <w:ind w:firstLine="426"/>
        <w:rPr>
          <w:rFonts w:cs="Times New Roman"/>
        </w:rPr>
      </w:pPr>
    </w:p>
    <w:p w:rsidR="00CC1E76" w:rsidRDefault="00CC1E76" w:rsidP="000F28B2">
      <w:pPr>
        <w:ind w:firstLine="426"/>
        <w:rPr>
          <w:rFonts w:cs="Times New Roman"/>
        </w:rPr>
      </w:pPr>
    </w:p>
    <w:p w:rsidR="00CC1E76" w:rsidRDefault="00CC1E76" w:rsidP="005947E8">
      <w:pPr>
        <w:rPr>
          <w:rFonts w:cs="Times New Roman"/>
        </w:rPr>
      </w:pPr>
    </w:p>
    <w:p w:rsidR="00CC1E76" w:rsidRDefault="00CC1E76" w:rsidP="00C643FD">
      <w:pPr>
        <w:rPr>
          <w:rFonts w:cs="Times New Roman"/>
        </w:rPr>
      </w:pPr>
    </w:p>
    <w:p w:rsidR="00C643FD" w:rsidRPr="00DA12F8" w:rsidRDefault="00C643FD" w:rsidP="00DA12F8">
      <w:pPr>
        <w:pStyle w:val="1"/>
        <w:rPr>
          <w:color w:val="auto"/>
        </w:rPr>
      </w:pPr>
      <w:bookmarkStart w:id="3" w:name="_Toc483518679"/>
      <w:r w:rsidRPr="00DA12F8">
        <w:rPr>
          <w:color w:val="auto"/>
        </w:rPr>
        <w:t>ГЛАВА 2. ГЕОЛОГИЧЕСКИЕ И ГИДРОГЕОЛОГИЧЕСКИЕ УСЛОВИЯ РАЙОНА.</w:t>
      </w:r>
      <w:bookmarkEnd w:id="3"/>
    </w:p>
    <w:p w:rsidR="00C643FD" w:rsidRDefault="00C643FD" w:rsidP="00B835D0">
      <w:pPr>
        <w:pStyle w:val="af4"/>
      </w:pPr>
      <w:r>
        <w:t>2.1. Геологические условия.</w:t>
      </w:r>
    </w:p>
    <w:p w:rsidR="00487C42" w:rsidRDefault="00C643FD" w:rsidP="00B835D0">
      <w:pPr>
        <w:pStyle w:val="af4"/>
      </w:pPr>
      <w:r>
        <w:t>2.1.1. История геологического развития.</w:t>
      </w:r>
    </w:p>
    <w:p w:rsidR="00487C42" w:rsidRPr="00487C42" w:rsidRDefault="00487C42" w:rsidP="00487C42">
      <w:pPr>
        <w:rPr>
          <w:rFonts w:cs="Times New Roman"/>
        </w:rPr>
      </w:pPr>
      <w:r w:rsidRPr="005D0261">
        <w:rPr>
          <w:color w:val="222222"/>
        </w:rPr>
        <w:t xml:space="preserve">История геологического развития Ленинградской области тесно связана с развитием крупнейших структур </w:t>
      </w:r>
      <w:proofErr w:type="spellStart"/>
      <w:r w:rsidRPr="005D0261">
        <w:rPr>
          <w:color w:val="222222"/>
        </w:rPr>
        <w:t>Восточно</w:t>
      </w:r>
      <w:proofErr w:type="spellEnd"/>
      <w:r w:rsidRPr="005D0261">
        <w:rPr>
          <w:color w:val="222222"/>
        </w:rPr>
        <w:t xml:space="preserve"> - Европейской платформы, а именно: южного склона Балтийского щита и западной окраины Московской </w:t>
      </w:r>
      <w:proofErr w:type="spellStart"/>
      <w:r w:rsidRPr="005D0261">
        <w:rPr>
          <w:color w:val="222222"/>
        </w:rPr>
        <w:t>синеклизы</w:t>
      </w:r>
      <w:proofErr w:type="spellEnd"/>
      <w:r w:rsidRPr="005D0261">
        <w:rPr>
          <w:color w:val="222222"/>
        </w:rPr>
        <w:t>, в зоне  сочленения которых она располагается.</w:t>
      </w:r>
    </w:p>
    <w:p w:rsidR="00487C42" w:rsidRPr="00DE1B4A" w:rsidRDefault="00487C42" w:rsidP="00487C42">
      <w:pPr>
        <w:pStyle w:val="a8"/>
        <w:shd w:val="clear" w:color="auto" w:fill="FFFFFF"/>
        <w:spacing w:line="360" w:lineRule="auto"/>
        <w:rPr>
          <w:b/>
          <w:color w:val="222222"/>
        </w:rPr>
      </w:pPr>
      <w:r w:rsidRPr="00DE1B4A">
        <w:rPr>
          <w:b/>
          <w:color w:val="222222"/>
        </w:rPr>
        <w:t xml:space="preserve">Архейский </w:t>
      </w:r>
      <w:proofErr w:type="spellStart"/>
      <w:r w:rsidRPr="00DE1B4A">
        <w:rPr>
          <w:b/>
          <w:color w:val="222222"/>
        </w:rPr>
        <w:t>акрон</w:t>
      </w:r>
      <w:proofErr w:type="spellEnd"/>
      <w:r w:rsidRPr="00DE1B4A">
        <w:rPr>
          <w:b/>
          <w:color w:val="222222"/>
        </w:rPr>
        <w:t>.</w:t>
      </w:r>
    </w:p>
    <w:p w:rsidR="00487C42" w:rsidRDefault="00487C42" w:rsidP="00487C42">
      <w:pPr>
        <w:pStyle w:val="a8"/>
        <w:shd w:val="clear" w:color="auto" w:fill="FFFFFF"/>
        <w:spacing w:line="360" w:lineRule="auto"/>
        <w:rPr>
          <w:color w:val="222222"/>
        </w:rPr>
      </w:pPr>
      <w:r>
        <w:rPr>
          <w:color w:val="222222"/>
        </w:rPr>
        <w:t xml:space="preserve">В архейское время интенсивно протекали процессы </w:t>
      </w:r>
      <w:proofErr w:type="spellStart"/>
      <w:r>
        <w:rPr>
          <w:color w:val="222222"/>
        </w:rPr>
        <w:t>магматизма</w:t>
      </w:r>
      <w:proofErr w:type="spellEnd"/>
      <w:r>
        <w:rPr>
          <w:color w:val="222222"/>
        </w:rPr>
        <w:t>, происходило формирование первичных осадочных бассейнов. В конце архея также происходило формирование ядер древних континентов.</w:t>
      </w:r>
    </w:p>
    <w:p w:rsidR="00487C42" w:rsidRPr="00DE1B4A" w:rsidRDefault="00487C42" w:rsidP="00487C42">
      <w:pPr>
        <w:pStyle w:val="a8"/>
        <w:shd w:val="clear" w:color="auto" w:fill="FFFFFF"/>
        <w:spacing w:line="360" w:lineRule="auto"/>
        <w:rPr>
          <w:b/>
          <w:color w:val="222222"/>
        </w:rPr>
      </w:pPr>
      <w:r w:rsidRPr="00DE1B4A">
        <w:rPr>
          <w:b/>
          <w:color w:val="222222"/>
        </w:rPr>
        <w:t xml:space="preserve">Протерозойский </w:t>
      </w:r>
      <w:proofErr w:type="spellStart"/>
      <w:r w:rsidRPr="00DE1B4A">
        <w:rPr>
          <w:b/>
          <w:color w:val="222222"/>
        </w:rPr>
        <w:t>акрон</w:t>
      </w:r>
      <w:proofErr w:type="spellEnd"/>
      <w:r w:rsidRPr="00DE1B4A">
        <w:rPr>
          <w:b/>
          <w:color w:val="222222"/>
        </w:rPr>
        <w:t>.</w:t>
      </w:r>
    </w:p>
    <w:p w:rsidR="00487C42" w:rsidRDefault="00487C42" w:rsidP="00487C42">
      <w:pPr>
        <w:pStyle w:val="a8"/>
        <w:shd w:val="clear" w:color="auto" w:fill="FFFFFF"/>
        <w:spacing w:line="360" w:lineRule="auto"/>
        <w:jc w:val="both"/>
        <w:rPr>
          <w:color w:val="222222"/>
        </w:rPr>
      </w:pPr>
      <w:r>
        <w:rPr>
          <w:color w:val="222222"/>
        </w:rPr>
        <w:t xml:space="preserve">В протерозое происходило множество геологических процессов. В Карельской эпохе формировался фундамент Восточно-Европейской платформы, существовала активная вулканическая деятельность. В </w:t>
      </w:r>
      <w:proofErr w:type="spellStart"/>
      <w:r>
        <w:rPr>
          <w:color w:val="222222"/>
        </w:rPr>
        <w:t>рифейское</w:t>
      </w:r>
      <w:proofErr w:type="spellEnd"/>
      <w:r>
        <w:rPr>
          <w:color w:val="222222"/>
        </w:rPr>
        <w:t xml:space="preserve"> время происходило интенсивное накопление терригенного материала, формирование крупных грабенов. Интенсивная тектоническая деятельность присуща вендскому времени, в которое также происходило  формирование </w:t>
      </w:r>
      <w:proofErr w:type="gramStart"/>
      <w:r>
        <w:rPr>
          <w:color w:val="222222"/>
        </w:rPr>
        <w:t>Московской</w:t>
      </w:r>
      <w:proofErr w:type="gramEnd"/>
      <w:r>
        <w:rPr>
          <w:color w:val="222222"/>
        </w:rPr>
        <w:t xml:space="preserve"> </w:t>
      </w:r>
      <w:proofErr w:type="spellStart"/>
      <w:r>
        <w:rPr>
          <w:color w:val="222222"/>
        </w:rPr>
        <w:t>синеклизы</w:t>
      </w:r>
      <w:proofErr w:type="spellEnd"/>
      <w:r>
        <w:rPr>
          <w:color w:val="222222"/>
        </w:rPr>
        <w:t xml:space="preserve">, интенсивное накопление осадочного материала, связанное с местными трансгрессиями - в </w:t>
      </w:r>
      <w:proofErr w:type="spellStart"/>
      <w:r>
        <w:rPr>
          <w:color w:val="222222"/>
        </w:rPr>
        <w:t>редкинское</w:t>
      </w:r>
      <w:proofErr w:type="spellEnd"/>
      <w:r>
        <w:rPr>
          <w:color w:val="222222"/>
        </w:rPr>
        <w:t xml:space="preserve"> и </w:t>
      </w:r>
      <w:proofErr w:type="spellStart"/>
      <w:r>
        <w:rPr>
          <w:color w:val="222222"/>
        </w:rPr>
        <w:t>котлинское</w:t>
      </w:r>
      <w:proofErr w:type="spellEnd"/>
      <w:r>
        <w:rPr>
          <w:color w:val="222222"/>
        </w:rPr>
        <w:t xml:space="preserve"> время. На рис.1 представлена схема соотношения суши и моря в вендское время.</w:t>
      </w:r>
    </w:p>
    <w:p w:rsidR="004E509C" w:rsidRDefault="004E509C" w:rsidP="004E509C">
      <w:pPr>
        <w:pStyle w:val="a8"/>
        <w:shd w:val="clear" w:color="auto" w:fill="FFFFFF"/>
        <w:spacing w:line="360" w:lineRule="auto"/>
        <w:jc w:val="center"/>
        <w:rPr>
          <w:color w:val="222222"/>
        </w:rPr>
      </w:pPr>
    </w:p>
    <w:p w:rsidR="004E509C" w:rsidRDefault="004E509C" w:rsidP="004E509C">
      <w:pPr>
        <w:pStyle w:val="a8"/>
        <w:shd w:val="clear" w:color="auto" w:fill="FFFFFF"/>
        <w:spacing w:line="360" w:lineRule="auto"/>
        <w:jc w:val="center"/>
        <w:rPr>
          <w:color w:val="222222"/>
        </w:rPr>
      </w:pPr>
    </w:p>
    <w:p w:rsidR="004E509C" w:rsidRDefault="004E509C" w:rsidP="004E509C">
      <w:pPr>
        <w:pStyle w:val="a8"/>
        <w:shd w:val="clear" w:color="auto" w:fill="FFFFFF"/>
        <w:spacing w:line="360" w:lineRule="auto"/>
        <w:jc w:val="center"/>
        <w:rPr>
          <w:color w:val="222222"/>
        </w:rPr>
      </w:pPr>
    </w:p>
    <w:p w:rsidR="004E509C" w:rsidRDefault="004E509C" w:rsidP="004E509C">
      <w:pPr>
        <w:pStyle w:val="a8"/>
        <w:shd w:val="clear" w:color="auto" w:fill="FFFFFF"/>
        <w:spacing w:line="360" w:lineRule="auto"/>
        <w:jc w:val="center"/>
        <w:rPr>
          <w:color w:val="222222"/>
        </w:rPr>
      </w:pPr>
    </w:p>
    <w:p w:rsidR="004E509C" w:rsidRDefault="004E509C" w:rsidP="004E509C">
      <w:pPr>
        <w:pStyle w:val="a8"/>
        <w:shd w:val="clear" w:color="auto" w:fill="FFFFFF"/>
        <w:spacing w:line="360" w:lineRule="auto"/>
        <w:jc w:val="center"/>
        <w:rPr>
          <w:color w:val="222222"/>
        </w:rPr>
      </w:pPr>
    </w:p>
    <w:p w:rsidR="004E509C" w:rsidRDefault="004E509C" w:rsidP="004E509C">
      <w:pPr>
        <w:pStyle w:val="a8"/>
        <w:shd w:val="clear" w:color="auto" w:fill="FFFFFF"/>
        <w:spacing w:line="360" w:lineRule="auto"/>
        <w:jc w:val="center"/>
        <w:rPr>
          <w:color w:val="222222"/>
        </w:rPr>
      </w:pPr>
    </w:p>
    <w:p w:rsidR="004E509C" w:rsidRDefault="004E509C" w:rsidP="004E509C">
      <w:pPr>
        <w:pStyle w:val="a8"/>
        <w:shd w:val="clear" w:color="auto" w:fill="FFFFFF"/>
        <w:spacing w:line="360" w:lineRule="auto"/>
        <w:jc w:val="center"/>
        <w:rPr>
          <w:color w:val="222222"/>
        </w:rPr>
      </w:pPr>
      <w:r>
        <w:rPr>
          <w:color w:val="222222"/>
        </w:rPr>
        <w:t>Рисунок 2. Соотношение суши и моря в венде.</w:t>
      </w:r>
    </w:p>
    <w:p w:rsidR="00487C42" w:rsidRDefault="00487C42" w:rsidP="00487C42">
      <w:pPr>
        <w:pStyle w:val="a8"/>
        <w:shd w:val="clear" w:color="auto" w:fill="FFFFFF"/>
        <w:spacing w:line="360" w:lineRule="auto"/>
        <w:jc w:val="center"/>
        <w:rPr>
          <w:color w:val="222222"/>
        </w:rPr>
      </w:pPr>
    </w:p>
    <w:p w:rsidR="00487C42" w:rsidRPr="009915B1" w:rsidRDefault="00487C42" w:rsidP="00487C42">
      <w:pPr>
        <w:pStyle w:val="a8"/>
        <w:shd w:val="clear" w:color="auto" w:fill="FFFFFF"/>
        <w:spacing w:line="360" w:lineRule="auto"/>
        <w:jc w:val="center"/>
        <w:rPr>
          <w:b/>
          <w:color w:val="222222"/>
        </w:rPr>
      </w:pPr>
      <w:r>
        <w:rPr>
          <w:noProof/>
          <w:color w:val="222222"/>
        </w:rPr>
        <w:drawing>
          <wp:inline distT="0" distB="0" distL="0" distR="0">
            <wp:extent cx="2894271" cy="2450893"/>
            <wp:effectExtent l="19050" t="0" r="1329" b="0"/>
            <wp:docPr id="4" name="Рисунок 4" descr="C:\Users\Алина\AppData\Local\Microsoft\Windows\INetCache\Content.Word\tCuIS-Rku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ина\AppData\Local\Microsoft\Windows\INetCache\Content.Word\tCuIS-Rku30.jpg"/>
                    <pic:cNvPicPr>
                      <a:picLocks noChangeAspect="1" noChangeArrowheads="1"/>
                    </pic:cNvPicPr>
                  </pic:nvPicPr>
                  <pic:blipFill>
                    <a:blip r:embed="rId11" cstate="print"/>
                    <a:srcRect/>
                    <a:stretch>
                      <a:fillRect/>
                    </a:stretch>
                  </pic:blipFill>
                  <pic:spPr bwMode="auto">
                    <a:xfrm>
                      <a:off x="0" y="0"/>
                      <a:ext cx="2893870" cy="2450553"/>
                    </a:xfrm>
                    <a:prstGeom prst="rect">
                      <a:avLst/>
                    </a:prstGeom>
                    <a:noFill/>
                    <a:ln w="9525">
                      <a:noFill/>
                      <a:miter lim="800000"/>
                      <a:headEnd/>
                      <a:tailEnd/>
                    </a:ln>
                  </pic:spPr>
                </pic:pic>
              </a:graphicData>
            </a:graphic>
          </wp:inline>
        </w:drawing>
      </w:r>
    </w:p>
    <w:p w:rsidR="00487C42" w:rsidRPr="00DE1B4A" w:rsidRDefault="00487C42" w:rsidP="00487C42">
      <w:pPr>
        <w:pStyle w:val="a8"/>
        <w:shd w:val="clear" w:color="auto" w:fill="FFFFFF"/>
        <w:spacing w:line="360" w:lineRule="auto"/>
        <w:rPr>
          <w:b/>
          <w:color w:val="222222"/>
        </w:rPr>
      </w:pPr>
      <w:r w:rsidRPr="00DE1B4A">
        <w:rPr>
          <w:b/>
          <w:color w:val="222222"/>
        </w:rPr>
        <w:t xml:space="preserve">Палеозойская </w:t>
      </w:r>
      <w:proofErr w:type="spellStart"/>
      <w:r w:rsidRPr="00DE1B4A">
        <w:rPr>
          <w:b/>
          <w:color w:val="222222"/>
        </w:rPr>
        <w:t>эратема</w:t>
      </w:r>
      <w:proofErr w:type="spellEnd"/>
      <w:r w:rsidRPr="00DE1B4A">
        <w:rPr>
          <w:b/>
          <w:color w:val="222222"/>
        </w:rPr>
        <w:t>.</w:t>
      </w:r>
    </w:p>
    <w:p w:rsidR="00487C42" w:rsidRDefault="00487C42" w:rsidP="00487C42">
      <w:pPr>
        <w:pStyle w:val="a8"/>
        <w:shd w:val="clear" w:color="auto" w:fill="FFFFFF"/>
        <w:spacing w:line="360" w:lineRule="auto"/>
        <w:jc w:val="both"/>
        <w:rPr>
          <w:color w:val="222222"/>
        </w:rPr>
      </w:pPr>
      <w:r>
        <w:rPr>
          <w:color w:val="222222"/>
        </w:rPr>
        <w:t xml:space="preserve">В начале палеозойской эры, а именно в кембрийское время проходило продолжение дифференциации тектонического режима, следствием которого стали вертикальные колебания земной коры, выражавшиеся в местных трансгрессиях. Кембрийское море распространялось с юго-востока, постепенно расширяясь и увеличиваясь в глубине. На смену трансгрессии пришел общий подъем территории в </w:t>
      </w:r>
      <w:proofErr w:type="spellStart"/>
      <w:r>
        <w:rPr>
          <w:color w:val="222222"/>
        </w:rPr>
        <w:t>лонтовасском</w:t>
      </w:r>
      <w:proofErr w:type="spellEnd"/>
      <w:r>
        <w:rPr>
          <w:color w:val="222222"/>
        </w:rPr>
        <w:t xml:space="preserve"> веке</w:t>
      </w:r>
      <w:proofErr w:type="gramStart"/>
      <w:r>
        <w:rPr>
          <w:color w:val="222222"/>
        </w:rPr>
        <w:t xml:space="preserve"> ,</w:t>
      </w:r>
      <w:proofErr w:type="gramEnd"/>
      <w:r>
        <w:rPr>
          <w:color w:val="222222"/>
        </w:rPr>
        <w:t xml:space="preserve"> В середине раннего кембрия происходило формирование Балтийской </w:t>
      </w:r>
      <w:proofErr w:type="spellStart"/>
      <w:r>
        <w:rPr>
          <w:color w:val="222222"/>
        </w:rPr>
        <w:t>синеклизы</w:t>
      </w:r>
      <w:proofErr w:type="spellEnd"/>
      <w:r>
        <w:rPr>
          <w:color w:val="222222"/>
        </w:rPr>
        <w:t xml:space="preserve">, накопление мощной толщи песчано-глинистых осадков, наступление моря с запада. </w:t>
      </w:r>
    </w:p>
    <w:p w:rsidR="00487C42" w:rsidRDefault="00487C42" w:rsidP="00487C42">
      <w:pPr>
        <w:pStyle w:val="a8"/>
        <w:shd w:val="clear" w:color="auto" w:fill="FFFFFF"/>
        <w:spacing w:line="360" w:lineRule="auto"/>
        <w:jc w:val="both"/>
        <w:rPr>
          <w:color w:val="222222"/>
        </w:rPr>
      </w:pPr>
      <w:r>
        <w:rPr>
          <w:color w:val="222222"/>
        </w:rPr>
        <w:t xml:space="preserve">Ордовикское время характеризуется распространением теплого бассейна нормальной солености, в котором происходило  накопление песчано-глинистых осадков, а после его углубления начали образовываться карбонатные разности, а также  фосфориты. Во второй половине </w:t>
      </w:r>
      <w:proofErr w:type="spellStart"/>
      <w:r>
        <w:rPr>
          <w:color w:val="222222"/>
        </w:rPr>
        <w:t>ордовика</w:t>
      </w:r>
      <w:proofErr w:type="spellEnd"/>
      <w:r>
        <w:rPr>
          <w:color w:val="222222"/>
        </w:rPr>
        <w:t xml:space="preserve"> начался подъем территории, который привел к </w:t>
      </w:r>
      <w:proofErr w:type="spellStart"/>
      <w:r>
        <w:rPr>
          <w:color w:val="222222"/>
        </w:rPr>
        <w:t>обмельчению</w:t>
      </w:r>
      <w:proofErr w:type="spellEnd"/>
      <w:r>
        <w:rPr>
          <w:color w:val="222222"/>
        </w:rPr>
        <w:t xml:space="preserve"> моря.  В конце </w:t>
      </w:r>
      <w:proofErr w:type="spellStart"/>
      <w:r>
        <w:rPr>
          <w:color w:val="222222"/>
        </w:rPr>
        <w:t>ордовика</w:t>
      </w:r>
      <w:proofErr w:type="spellEnd"/>
      <w:r>
        <w:rPr>
          <w:color w:val="222222"/>
        </w:rPr>
        <w:t xml:space="preserve"> моря на территории Ленинградской области практически не было. </w:t>
      </w:r>
      <w:proofErr w:type="gramStart"/>
      <w:r>
        <w:rPr>
          <w:color w:val="222222"/>
        </w:rPr>
        <w:t>Широкое</w:t>
      </w:r>
      <w:proofErr w:type="gramEnd"/>
      <w:r>
        <w:rPr>
          <w:color w:val="222222"/>
        </w:rPr>
        <w:t xml:space="preserve"> распространения в данный период получил органический мир.</w:t>
      </w:r>
    </w:p>
    <w:p w:rsidR="00487C42" w:rsidRDefault="00487C42" w:rsidP="00487C42">
      <w:pPr>
        <w:pStyle w:val="a8"/>
        <w:shd w:val="clear" w:color="auto" w:fill="FFFFFF"/>
        <w:spacing w:line="360" w:lineRule="auto"/>
        <w:jc w:val="both"/>
        <w:rPr>
          <w:color w:val="222222"/>
        </w:rPr>
      </w:pPr>
      <w:r>
        <w:rPr>
          <w:color w:val="222222"/>
        </w:rPr>
        <w:t xml:space="preserve">В силуре территории Ленинградской области представляла собой сушу,  мелководный бассейн распространялся западнее, на территории Прибалтики, происходило накопление </w:t>
      </w:r>
      <w:r>
        <w:rPr>
          <w:color w:val="222222"/>
        </w:rPr>
        <w:lastRenderedPageBreak/>
        <w:t>глинисто - карбонатных осадков. Отмечено широкое развитие донной фауны - трилобитов, кишечнополостных, граптолитов.</w:t>
      </w:r>
    </w:p>
    <w:p w:rsidR="00487C42" w:rsidRDefault="00487C42" w:rsidP="00487C42">
      <w:pPr>
        <w:pStyle w:val="a8"/>
        <w:shd w:val="clear" w:color="auto" w:fill="FFFFFF"/>
        <w:spacing w:line="360" w:lineRule="auto"/>
        <w:jc w:val="both"/>
        <w:rPr>
          <w:color w:val="222222"/>
        </w:rPr>
      </w:pPr>
      <w:r>
        <w:rPr>
          <w:color w:val="222222"/>
        </w:rPr>
        <w:t xml:space="preserve">В девонское и каменноугольное время происходила смена трансгрессий и регрессий, а так же местные поднятия, которые приводили к локальным размывам более ранних отложений. Окончательно море отступило в конце среднего карбона, и наступило обратно только в среднем плейстоцене.  Климат менялся с </w:t>
      </w:r>
      <w:proofErr w:type="gramStart"/>
      <w:r>
        <w:rPr>
          <w:color w:val="222222"/>
        </w:rPr>
        <w:t>аридного</w:t>
      </w:r>
      <w:proofErr w:type="gramEnd"/>
      <w:r>
        <w:rPr>
          <w:color w:val="222222"/>
        </w:rPr>
        <w:t xml:space="preserve"> и </w:t>
      </w:r>
      <w:proofErr w:type="spellStart"/>
      <w:r>
        <w:rPr>
          <w:color w:val="222222"/>
        </w:rPr>
        <w:t>субаридного</w:t>
      </w:r>
      <w:proofErr w:type="spellEnd"/>
      <w:r>
        <w:rPr>
          <w:color w:val="222222"/>
        </w:rPr>
        <w:t xml:space="preserve"> до влажного субтропического.  Завершает палеозойскую </w:t>
      </w:r>
      <w:proofErr w:type="spellStart"/>
      <w:r>
        <w:rPr>
          <w:color w:val="222222"/>
        </w:rPr>
        <w:t>эратему</w:t>
      </w:r>
      <w:proofErr w:type="spellEnd"/>
      <w:r>
        <w:rPr>
          <w:color w:val="222222"/>
        </w:rPr>
        <w:t xml:space="preserve"> пермский </w:t>
      </w:r>
      <w:proofErr w:type="gramStart"/>
      <w:r>
        <w:rPr>
          <w:color w:val="222222"/>
        </w:rPr>
        <w:t>период</w:t>
      </w:r>
      <w:proofErr w:type="gramEnd"/>
      <w:r>
        <w:rPr>
          <w:color w:val="222222"/>
        </w:rPr>
        <w:t xml:space="preserve"> – в который происходило накопление осадочного материала в континентальных условиях.</w:t>
      </w:r>
    </w:p>
    <w:p w:rsidR="00487C42" w:rsidRPr="00DE1B4A" w:rsidRDefault="00487C42" w:rsidP="00487C42">
      <w:pPr>
        <w:pStyle w:val="a8"/>
        <w:shd w:val="clear" w:color="auto" w:fill="FFFFFF"/>
        <w:spacing w:line="360" w:lineRule="auto"/>
        <w:rPr>
          <w:b/>
          <w:color w:val="222222"/>
        </w:rPr>
      </w:pPr>
      <w:r w:rsidRPr="00DE1B4A">
        <w:rPr>
          <w:b/>
          <w:color w:val="222222"/>
        </w:rPr>
        <w:t xml:space="preserve">Мезозойская </w:t>
      </w:r>
      <w:proofErr w:type="spellStart"/>
      <w:r w:rsidRPr="00DE1B4A">
        <w:rPr>
          <w:b/>
          <w:color w:val="222222"/>
        </w:rPr>
        <w:t>эратема</w:t>
      </w:r>
      <w:proofErr w:type="spellEnd"/>
      <w:r w:rsidRPr="00DE1B4A">
        <w:rPr>
          <w:b/>
          <w:color w:val="222222"/>
        </w:rPr>
        <w:t>.</w:t>
      </w:r>
    </w:p>
    <w:p w:rsidR="00487C42" w:rsidRDefault="00487C42" w:rsidP="00487C42">
      <w:pPr>
        <w:pStyle w:val="a8"/>
        <w:shd w:val="clear" w:color="auto" w:fill="FFFFFF"/>
        <w:spacing w:line="360" w:lineRule="auto"/>
        <w:jc w:val="both"/>
        <w:rPr>
          <w:color w:val="222222"/>
        </w:rPr>
      </w:pPr>
      <w:r>
        <w:rPr>
          <w:color w:val="222222"/>
        </w:rPr>
        <w:t xml:space="preserve">Отложения мезозойской эры в пределах Ленинградской области не обнаружены. По-видимому, территория представляла собой поднятую равнинную сушу. В триасе господствовал жаркий и сухой климат, который способствовал образованию коры выветривания </w:t>
      </w:r>
      <w:proofErr w:type="spellStart"/>
      <w:r>
        <w:rPr>
          <w:color w:val="222222"/>
        </w:rPr>
        <w:t>песчано-дресвянистого</w:t>
      </w:r>
      <w:proofErr w:type="spellEnd"/>
      <w:r>
        <w:rPr>
          <w:color w:val="222222"/>
        </w:rPr>
        <w:t xml:space="preserve"> состава. В юрское время климат стал более влажным и мягким. В меловой период жаркий и по-прежнему влажный климат способствовал развитию химического выветривания.</w:t>
      </w:r>
    </w:p>
    <w:p w:rsidR="00487C42" w:rsidRPr="00DE1B4A" w:rsidRDefault="00487C42" w:rsidP="00487C42">
      <w:pPr>
        <w:pStyle w:val="a8"/>
        <w:shd w:val="clear" w:color="auto" w:fill="FFFFFF"/>
        <w:spacing w:line="360" w:lineRule="auto"/>
        <w:rPr>
          <w:b/>
          <w:color w:val="222222"/>
        </w:rPr>
      </w:pPr>
      <w:r w:rsidRPr="00DE1B4A">
        <w:rPr>
          <w:b/>
          <w:color w:val="222222"/>
        </w:rPr>
        <w:t xml:space="preserve">Кайнозойская </w:t>
      </w:r>
      <w:proofErr w:type="spellStart"/>
      <w:r w:rsidRPr="00DE1B4A">
        <w:rPr>
          <w:b/>
          <w:color w:val="222222"/>
        </w:rPr>
        <w:t>эратема</w:t>
      </w:r>
      <w:proofErr w:type="spellEnd"/>
      <w:r w:rsidRPr="00DE1B4A">
        <w:rPr>
          <w:b/>
          <w:color w:val="222222"/>
        </w:rPr>
        <w:t>.</w:t>
      </w:r>
    </w:p>
    <w:p w:rsidR="00487C42" w:rsidRDefault="00487C42" w:rsidP="00487C42">
      <w:pPr>
        <w:pStyle w:val="a8"/>
        <w:shd w:val="clear" w:color="auto" w:fill="FFFFFF"/>
        <w:spacing w:line="360" w:lineRule="auto"/>
        <w:jc w:val="both"/>
        <w:rPr>
          <w:color w:val="222222"/>
        </w:rPr>
      </w:pPr>
      <w:r>
        <w:rPr>
          <w:color w:val="222222"/>
        </w:rPr>
        <w:t xml:space="preserve">Кайнозойскому времени присущи  климатические колебания, сопровождающиеся </w:t>
      </w:r>
      <w:proofErr w:type="spellStart"/>
      <w:r>
        <w:rPr>
          <w:color w:val="222222"/>
        </w:rPr>
        <w:t>оледениениями</w:t>
      </w:r>
      <w:proofErr w:type="spellEnd"/>
      <w:r>
        <w:rPr>
          <w:color w:val="222222"/>
        </w:rPr>
        <w:t xml:space="preserve">. </w:t>
      </w:r>
      <w:r w:rsidRPr="00A12C8D">
        <w:rPr>
          <w:color w:val="222222"/>
        </w:rPr>
        <w:t xml:space="preserve">Четвертичная история рассматриваемого района тесно связана с гляциоизостатическими явлениями. </w:t>
      </w:r>
      <w:r>
        <w:rPr>
          <w:color w:val="222222"/>
        </w:rPr>
        <w:t xml:space="preserve">В периоды </w:t>
      </w:r>
      <w:proofErr w:type="spellStart"/>
      <w:r>
        <w:rPr>
          <w:color w:val="222222"/>
        </w:rPr>
        <w:t>похоладаний</w:t>
      </w:r>
      <w:proofErr w:type="spellEnd"/>
      <w:r>
        <w:rPr>
          <w:color w:val="222222"/>
        </w:rPr>
        <w:t xml:space="preserve"> территории подвергались оледенениям. </w:t>
      </w:r>
    </w:p>
    <w:p w:rsidR="00487C42" w:rsidRDefault="00487C42" w:rsidP="00487C42">
      <w:pPr>
        <w:pStyle w:val="a8"/>
        <w:shd w:val="clear" w:color="auto" w:fill="FFFFFF"/>
        <w:spacing w:line="360" w:lineRule="auto"/>
        <w:jc w:val="both"/>
        <w:rPr>
          <w:color w:val="222222"/>
        </w:rPr>
      </w:pPr>
      <w:r>
        <w:rPr>
          <w:color w:val="222222"/>
        </w:rPr>
        <w:t xml:space="preserve"> На территории Ленинградской области известно несколько оледенений. Древнейшее из них, Окское имеет возраст около  </w:t>
      </w:r>
      <w:proofErr w:type="spellStart"/>
      <w:proofErr w:type="gramStart"/>
      <w:r>
        <w:rPr>
          <w:color w:val="222222"/>
        </w:rPr>
        <w:t>около</w:t>
      </w:r>
      <w:proofErr w:type="spellEnd"/>
      <w:proofErr w:type="gramEnd"/>
      <w:r>
        <w:rPr>
          <w:color w:val="222222"/>
        </w:rPr>
        <w:t xml:space="preserve"> 480 тыс. л.н.  Далее следует </w:t>
      </w:r>
      <w:proofErr w:type="spellStart"/>
      <w:r>
        <w:rPr>
          <w:color w:val="222222"/>
        </w:rPr>
        <w:t>Лихвинское</w:t>
      </w:r>
      <w:proofErr w:type="spellEnd"/>
      <w:r>
        <w:rPr>
          <w:color w:val="222222"/>
        </w:rPr>
        <w:t xml:space="preserve"> </w:t>
      </w:r>
      <w:proofErr w:type="spellStart"/>
      <w:r>
        <w:rPr>
          <w:color w:val="222222"/>
        </w:rPr>
        <w:t>межледниковье</w:t>
      </w:r>
      <w:proofErr w:type="spellEnd"/>
      <w:r>
        <w:rPr>
          <w:color w:val="222222"/>
        </w:rPr>
        <w:t xml:space="preserve">, после которого распространились Московское и Днепровское оледенения (около 380 тыс.л.н.) После отмечалось значительное смягчение климата, так называемое </w:t>
      </w:r>
      <w:proofErr w:type="spellStart"/>
      <w:r>
        <w:rPr>
          <w:color w:val="222222"/>
        </w:rPr>
        <w:t>Микулинское</w:t>
      </w:r>
      <w:proofErr w:type="spellEnd"/>
      <w:r>
        <w:rPr>
          <w:color w:val="222222"/>
        </w:rPr>
        <w:t xml:space="preserve"> </w:t>
      </w:r>
      <w:proofErr w:type="spellStart"/>
      <w:r>
        <w:rPr>
          <w:color w:val="222222"/>
        </w:rPr>
        <w:t>межледниковье</w:t>
      </w:r>
      <w:proofErr w:type="spellEnd"/>
      <w:r>
        <w:rPr>
          <w:color w:val="222222"/>
        </w:rPr>
        <w:t xml:space="preserve"> ( 130-80 тыс. л.н.), в период которого на территории Ленинградской области господствовало бореальное море. Соотношение суши и моря в период бореальной трансгрессии приведено на рис.2.</w:t>
      </w:r>
    </w:p>
    <w:p w:rsidR="004E509C" w:rsidRDefault="004E509C" w:rsidP="00487C42">
      <w:pPr>
        <w:pStyle w:val="a8"/>
        <w:shd w:val="clear" w:color="auto" w:fill="FFFFFF"/>
        <w:spacing w:line="360" w:lineRule="auto"/>
        <w:jc w:val="both"/>
        <w:rPr>
          <w:color w:val="222222"/>
        </w:rPr>
      </w:pPr>
    </w:p>
    <w:p w:rsidR="004E509C" w:rsidRDefault="004E509C" w:rsidP="00487C42">
      <w:pPr>
        <w:pStyle w:val="a8"/>
        <w:shd w:val="clear" w:color="auto" w:fill="FFFFFF"/>
        <w:spacing w:line="360" w:lineRule="auto"/>
        <w:jc w:val="both"/>
        <w:rPr>
          <w:color w:val="222222"/>
        </w:rPr>
      </w:pPr>
    </w:p>
    <w:p w:rsidR="004E509C" w:rsidRDefault="004E509C" w:rsidP="00487C42">
      <w:pPr>
        <w:pStyle w:val="a8"/>
        <w:shd w:val="clear" w:color="auto" w:fill="FFFFFF"/>
        <w:spacing w:line="360" w:lineRule="auto"/>
        <w:jc w:val="both"/>
        <w:rPr>
          <w:color w:val="222222"/>
        </w:rPr>
      </w:pPr>
    </w:p>
    <w:p w:rsidR="004E509C" w:rsidRDefault="004E509C" w:rsidP="00487C42">
      <w:pPr>
        <w:pStyle w:val="a8"/>
        <w:shd w:val="clear" w:color="auto" w:fill="FFFFFF"/>
        <w:spacing w:line="360" w:lineRule="auto"/>
        <w:jc w:val="both"/>
        <w:rPr>
          <w:color w:val="222222"/>
        </w:rPr>
      </w:pPr>
    </w:p>
    <w:p w:rsidR="00E51CDF" w:rsidRDefault="00E51CDF" w:rsidP="00E51CDF">
      <w:pPr>
        <w:pStyle w:val="a8"/>
        <w:shd w:val="clear" w:color="auto" w:fill="FFFFFF"/>
        <w:spacing w:line="360" w:lineRule="auto"/>
        <w:jc w:val="center"/>
        <w:rPr>
          <w:color w:val="222222"/>
        </w:rPr>
      </w:pPr>
      <w:r>
        <w:rPr>
          <w:color w:val="222222"/>
        </w:rPr>
        <w:t>Рисунок 3.</w:t>
      </w:r>
      <w:r w:rsidRPr="00F7102A">
        <w:rPr>
          <w:color w:val="222222"/>
        </w:rPr>
        <w:t xml:space="preserve"> </w:t>
      </w:r>
      <w:r>
        <w:rPr>
          <w:color w:val="222222"/>
        </w:rPr>
        <w:t>Соотношение суши и моря в период бореальной трансгрессии.</w:t>
      </w:r>
    </w:p>
    <w:p w:rsidR="004E509C" w:rsidRDefault="004E509C" w:rsidP="00487C42">
      <w:pPr>
        <w:pStyle w:val="a8"/>
        <w:shd w:val="clear" w:color="auto" w:fill="FFFFFF"/>
        <w:spacing w:line="360" w:lineRule="auto"/>
        <w:jc w:val="both"/>
        <w:rPr>
          <w:color w:val="222222"/>
        </w:rPr>
      </w:pPr>
    </w:p>
    <w:p w:rsidR="00487C42" w:rsidRDefault="00487C42" w:rsidP="00487C42">
      <w:pPr>
        <w:pStyle w:val="a8"/>
        <w:shd w:val="clear" w:color="auto" w:fill="FFFFFF"/>
        <w:spacing w:line="360" w:lineRule="auto"/>
        <w:jc w:val="center"/>
        <w:rPr>
          <w:color w:val="222222"/>
        </w:rPr>
      </w:pPr>
      <w:r>
        <w:rPr>
          <w:noProof/>
          <w:color w:val="222222"/>
        </w:rPr>
        <w:drawing>
          <wp:inline distT="0" distB="0" distL="0" distR="0">
            <wp:extent cx="3609975" cy="3228975"/>
            <wp:effectExtent l="19050" t="0" r="9525" b="0"/>
            <wp:docPr id="2" name="Рисунок 1" descr="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111111"/>
                    <pic:cNvPicPr>
                      <a:picLocks noChangeAspect="1" noChangeArrowheads="1"/>
                    </pic:cNvPicPr>
                  </pic:nvPicPr>
                  <pic:blipFill>
                    <a:blip r:embed="rId12" cstate="print"/>
                    <a:srcRect/>
                    <a:stretch>
                      <a:fillRect/>
                    </a:stretch>
                  </pic:blipFill>
                  <pic:spPr bwMode="auto">
                    <a:xfrm>
                      <a:off x="0" y="0"/>
                      <a:ext cx="3609975" cy="3228975"/>
                    </a:xfrm>
                    <a:prstGeom prst="rect">
                      <a:avLst/>
                    </a:prstGeom>
                    <a:noFill/>
                    <a:ln w="9525">
                      <a:noFill/>
                      <a:miter lim="800000"/>
                      <a:headEnd/>
                      <a:tailEnd/>
                    </a:ln>
                  </pic:spPr>
                </pic:pic>
              </a:graphicData>
            </a:graphic>
          </wp:inline>
        </w:drawing>
      </w:r>
    </w:p>
    <w:p w:rsidR="00487C42" w:rsidRDefault="00487C42" w:rsidP="00487C42">
      <w:pPr>
        <w:pStyle w:val="a8"/>
        <w:shd w:val="clear" w:color="auto" w:fill="FFFFFF"/>
        <w:spacing w:line="360" w:lineRule="auto"/>
        <w:jc w:val="both"/>
        <w:rPr>
          <w:color w:val="222222"/>
        </w:rPr>
      </w:pPr>
      <w:r>
        <w:rPr>
          <w:color w:val="222222"/>
        </w:rPr>
        <w:t xml:space="preserve">Последнее оледенение, Валдайское, разделено на два этапа - </w:t>
      </w:r>
      <w:proofErr w:type="spellStart"/>
      <w:r>
        <w:rPr>
          <w:color w:val="222222"/>
        </w:rPr>
        <w:t>ранневалдайский</w:t>
      </w:r>
      <w:proofErr w:type="spellEnd"/>
      <w:r>
        <w:rPr>
          <w:color w:val="222222"/>
        </w:rPr>
        <w:t xml:space="preserve"> и </w:t>
      </w:r>
      <w:proofErr w:type="spellStart"/>
      <w:r>
        <w:rPr>
          <w:color w:val="222222"/>
        </w:rPr>
        <w:t>поздневалдайский</w:t>
      </w:r>
      <w:proofErr w:type="spellEnd"/>
      <w:r>
        <w:rPr>
          <w:color w:val="222222"/>
        </w:rPr>
        <w:t xml:space="preserve">.  В послеледниковое время основные геологические события связаны с колебаниями уровня Балтийского моря. Выделяются следующие его стадии: </w:t>
      </w:r>
      <w:proofErr w:type="spellStart"/>
      <w:r>
        <w:rPr>
          <w:color w:val="222222"/>
        </w:rPr>
        <w:t>пробореального</w:t>
      </w:r>
      <w:proofErr w:type="spellEnd"/>
      <w:r>
        <w:rPr>
          <w:color w:val="222222"/>
        </w:rPr>
        <w:t xml:space="preserve">, </w:t>
      </w:r>
      <w:proofErr w:type="spellStart"/>
      <w:r>
        <w:rPr>
          <w:color w:val="222222"/>
        </w:rPr>
        <w:t>анцилового</w:t>
      </w:r>
      <w:proofErr w:type="spellEnd"/>
      <w:r>
        <w:rPr>
          <w:color w:val="222222"/>
        </w:rPr>
        <w:t xml:space="preserve">, </w:t>
      </w:r>
      <w:proofErr w:type="spellStart"/>
      <w:r>
        <w:rPr>
          <w:color w:val="222222"/>
        </w:rPr>
        <w:t>литоринового</w:t>
      </w:r>
      <w:proofErr w:type="spellEnd"/>
      <w:r>
        <w:rPr>
          <w:color w:val="222222"/>
        </w:rPr>
        <w:t xml:space="preserve"> моря, </w:t>
      </w:r>
      <w:proofErr w:type="spellStart"/>
      <w:r>
        <w:rPr>
          <w:color w:val="222222"/>
        </w:rPr>
        <w:t>лимниевой</w:t>
      </w:r>
      <w:proofErr w:type="spellEnd"/>
      <w:r>
        <w:rPr>
          <w:color w:val="222222"/>
        </w:rPr>
        <w:t xml:space="preserve"> стадии.</w:t>
      </w:r>
      <w:r w:rsidRPr="00A12C8D">
        <w:rPr>
          <w:color w:val="222222"/>
        </w:rPr>
        <w:t xml:space="preserve"> </w:t>
      </w:r>
    </w:p>
    <w:p w:rsidR="00487C42" w:rsidRDefault="00487C42" w:rsidP="00487C42">
      <w:pPr>
        <w:pStyle w:val="a8"/>
        <w:shd w:val="clear" w:color="auto" w:fill="FFFFFF"/>
        <w:spacing w:line="360" w:lineRule="auto"/>
        <w:jc w:val="both"/>
        <w:rPr>
          <w:color w:val="222222"/>
        </w:rPr>
      </w:pPr>
      <w:r w:rsidRPr="00A12C8D">
        <w:rPr>
          <w:color w:val="222222"/>
        </w:rPr>
        <w:t xml:space="preserve">В настоящее время </w:t>
      </w:r>
      <w:r>
        <w:rPr>
          <w:color w:val="222222"/>
        </w:rPr>
        <w:t xml:space="preserve">отмечается </w:t>
      </w:r>
      <w:r w:rsidRPr="00A12C8D">
        <w:rPr>
          <w:color w:val="222222"/>
        </w:rPr>
        <w:t xml:space="preserve"> медленный подъем территории. Скорость поднятия на севере </w:t>
      </w:r>
      <w:r>
        <w:rPr>
          <w:color w:val="222222"/>
        </w:rPr>
        <w:t>несколько больше, чем на  юге</w:t>
      </w:r>
      <w:r w:rsidRPr="00A12C8D">
        <w:rPr>
          <w:color w:val="222222"/>
        </w:rPr>
        <w:t xml:space="preserve"> частях, что доказывается деформацией береговых уровней различных трансгрессий</w:t>
      </w:r>
      <w:r>
        <w:rPr>
          <w:color w:val="222222"/>
        </w:rPr>
        <w:t>.</w:t>
      </w:r>
    </w:p>
    <w:p w:rsidR="00487C42" w:rsidRDefault="00487C42" w:rsidP="00487C42">
      <w:pPr>
        <w:pStyle w:val="a8"/>
        <w:shd w:val="clear" w:color="auto" w:fill="FFFFFF"/>
        <w:spacing w:line="360" w:lineRule="auto"/>
        <w:jc w:val="both"/>
        <w:rPr>
          <w:color w:val="222222"/>
        </w:rPr>
      </w:pPr>
      <w:r>
        <w:rPr>
          <w:color w:val="222222"/>
        </w:rPr>
        <w:t xml:space="preserve">Перемычку между Финским заливом и Ладожский озером море покинуло около 4 </w:t>
      </w:r>
      <w:proofErr w:type="spellStart"/>
      <w:r>
        <w:rPr>
          <w:color w:val="222222"/>
        </w:rPr>
        <w:t>тыс.л</w:t>
      </w:r>
      <w:proofErr w:type="gramStart"/>
      <w:r>
        <w:rPr>
          <w:color w:val="222222"/>
        </w:rPr>
        <w:t>.н</w:t>
      </w:r>
      <w:proofErr w:type="spellEnd"/>
      <w:proofErr w:type="gramEnd"/>
      <w:r>
        <w:rPr>
          <w:color w:val="222222"/>
        </w:rPr>
        <w:t>, этим определяется возраст реки Невы.</w:t>
      </w:r>
    </w:p>
    <w:p w:rsidR="00487C42" w:rsidRDefault="00487C42" w:rsidP="00487C42">
      <w:pPr>
        <w:pStyle w:val="a8"/>
        <w:shd w:val="clear" w:color="auto" w:fill="FFFFFF"/>
        <w:spacing w:line="360" w:lineRule="auto"/>
        <w:jc w:val="both"/>
        <w:rPr>
          <w:color w:val="222222"/>
        </w:rPr>
      </w:pPr>
    </w:p>
    <w:p w:rsidR="00487C42" w:rsidRPr="00A12C8D" w:rsidRDefault="00487C42" w:rsidP="00487C42">
      <w:pPr>
        <w:pStyle w:val="a8"/>
        <w:shd w:val="clear" w:color="auto" w:fill="FFFFFF"/>
        <w:spacing w:line="360" w:lineRule="auto"/>
        <w:jc w:val="both"/>
        <w:rPr>
          <w:color w:val="222222"/>
        </w:rPr>
      </w:pPr>
    </w:p>
    <w:p w:rsidR="00487C42" w:rsidRPr="00F7102A" w:rsidRDefault="00487C42" w:rsidP="00487C42">
      <w:pPr>
        <w:pStyle w:val="a8"/>
        <w:shd w:val="clear" w:color="auto" w:fill="FFFFFF"/>
        <w:spacing w:line="360" w:lineRule="auto"/>
        <w:jc w:val="both"/>
        <w:rPr>
          <w:color w:val="222222"/>
        </w:rPr>
      </w:pPr>
    </w:p>
    <w:p w:rsidR="00487C42" w:rsidRDefault="00487C42" w:rsidP="00487C42">
      <w:pPr>
        <w:widowControl/>
        <w:tabs>
          <w:tab w:val="clear" w:pos="360"/>
        </w:tabs>
        <w:spacing w:line="276" w:lineRule="auto"/>
        <w:jc w:val="left"/>
        <w:rPr>
          <w:rFonts w:eastAsia="Times New Roman" w:cs="Times New Roman"/>
          <w:color w:val="222222"/>
          <w:lang w:eastAsia="ru-RU"/>
        </w:rPr>
      </w:pPr>
    </w:p>
    <w:p w:rsidR="00487C42" w:rsidRDefault="00487C42" w:rsidP="00487C42">
      <w:pPr>
        <w:widowControl/>
        <w:tabs>
          <w:tab w:val="clear" w:pos="360"/>
        </w:tabs>
        <w:spacing w:line="276" w:lineRule="auto"/>
        <w:jc w:val="left"/>
        <w:rPr>
          <w:rFonts w:cs="Times New Roman"/>
        </w:rPr>
      </w:pPr>
    </w:p>
    <w:p w:rsidR="00487C42" w:rsidRDefault="00487C42" w:rsidP="00487C42">
      <w:pPr>
        <w:widowControl/>
        <w:tabs>
          <w:tab w:val="clear" w:pos="360"/>
        </w:tabs>
        <w:spacing w:line="276" w:lineRule="auto"/>
        <w:jc w:val="left"/>
        <w:rPr>
          <w:rFonts w:cs="Times New Roman"/>
        </w:rPr>
      </w:pPr>
    </w:p>
    <w:p w:rsidR="00C643FD" w:rsidRDefault="00C643FD" w:rsidP="00B835D0">
      <w:pPr>
        <w:pStyle w:val="af4"/>
      </w:pPr>
      <w:r>
        <w:t>2.1.2 Стратиграфия.</w:t>
      </w:r>
    </w:p>
    <w:p w:rsidR="00C643FD" w:rsidRDefault="0072203C" w:rsidP="000F28B2">
      <w:pPr>
        <w:ind w:firstLine="426"/>
        <w:rPr>
          <w:rFonts w:cs="Times New Roman"/>
        </w:rPr>
      </w:pPr>
      <w:r>
        <w:rPr>
          <w:rFonts w:cs="Times New Roman"/>
        </w:rPr>
        <w:t xml:space="preserve">На территории Ленинградской области наблюдается двухэтажное геологическое строение. Породы нижнего структурного этажа – метаморфические </w:t>
      </w:r>
      <w:proofErr w:type="spellStart"/>
      <w:r>
        <w:rPr>
          <w:rFonts w:cs="Times New Roman"/>
        </w:rPr>
        <w:t>архей-потерозойские</w:t>
      </w:r>
      <w:proofErr w:type="spellEnd"/>
      <w:r>
        <w:rPr>
          <w:rFonts w:cs="Times New Roman"/>
        </w:rPr>
        <w:t xml:space="preserve">  образования погружаются под осадочные породы верхнего этажа. Это следствие того, что Ленинградская область находится на стыке двух крупных геологических структур: Балтийского щита и Русской плиты.</w:t>
      </w:r>
    </w:p>
    <w:p w:rsidR="008C79A7" w:rsidRPr="00DE1B4A" w:rsidRDefault="008C79A7" w:rsidP="008C79A7">
      <w:pPr>
        <w:rPr>
          <w:rFonts w:cs="Times New Roman"/>
          <w:b/>
        </w:rPr>
      </w:pPr>
      <w:r w:rsidRPr="00091701">
        <w:rPr>
          <w:rFonts w:cs="Times New Roman"/>
          <w:b/>
          <w:i/>
        </w:rPr>
        <w:t xml:space="preserve"> </w:t>
      </w:r>
      <w:r w:rsidRPr="00DE1B4A">
        <w:rPr>
          <w:rFonts w:cs="Times New Roman"/>
          <w:b/>
        </w:rPr>
        <w:t xml:space="preserve"> </w:t>
      </w:r>
      <w:r w:rsidRPr="00DE1B4A">
        <w:rPr>
          <w:rFonts w:cs="Times New Roman"/>
          <w:b/>
          <w:bCs/>
          <w:iCs/>
        </w:rPr>
        <w:t>Архейские и нижнепротерозойские отложения(</w:t>
      </w:r>
      <w:r w:rsidRPr="00DE1B4A">
        <w:rPr>
          <w:rFonts w:cs="Times New Roman"/>
          <w:b/>
          <w:lang w:val="en-US"/>
        </w:rPr>
        <w:t>AR</w:t>
      </w:r>
      <w:r w:rsidRPr="00DE1B4A">
        <w:rPr>
          <w:rFonts w:cs="Times New Roman"/>
          <w:b/>
        </w:rPr>
        <w:t>-</w:t>
      </w:r>
      <w:r w:rsidRPr="00DE1B4A">
        <w:rPr>
          <w:rFonts w:cs="Times New Roman"/>
          <w:b/>
          <w:lang w:val="en-US"/>
        </w:rPr>
        <w:t>PR</w:t>
      </w:r>
      <w:r w:rsidRPr="00DE1B4A">
        <w:rPr>
          <w:rFonts w:cs="Times New Roman"/>
          <w:b/>
          <w:vertAlign w:val="subscript"/>
        </w:rPr>
        <w:t>1</w:t>
      </w:r>
      <w:r w:rsidRPr="00DE1B4A">
        <w:rPr>
          <w:rFonts w:cs="Times New Roman"/>
          <w:b/>
        </w:rPr>
        <w:t>)</w:t>
      </w:r>
    </w:p>
    <w:p w:rsidR="0072203C" w:rsidRDefault="00085ACC" w:rsidP="000F28B2">
      <w:pPr>
        <w:ind w:firstLine="426"/>
        <w:rPr>
          <w:rFonts w:cs="Times New Roman"/>
        </w:rPr>
      </w:pPr>
      <w:r>
        <w:rPr>
          <w:rFonts w:cs="Times New Roman"/>
        </w:rPr>
        <w:t xml:space="preserve">Породами архей – протерозойского возраста сложен нижний структурный этаж. Фундамент </w:t>
      </w:r>
      <w:r w:rsidR="00C44F02">
        <w:rPr>
          <w:rFonts w:cs="Times New Roman"/>
        </w:rPr>
        <w:t>сложен гранитами, гнейсами, диоритами, амфиболитами и другими метаморфическими породами. Глубина залегания фундамента: 180-240 метров.</w:t>
      </w:r>
    </w:p>
    <w:p w:rsidR="008C79A7" w:rsidRPr="00DE1B4A" w:rsidRDefault="008C79A7" w:rsidP="008C79A7">
      <w:pPr>
        <w:pStyle w:val="22"/>
        <w:shd w:val="clear" w:color="auto" w:fill="auto"/>
        <w:tabs>
          <w:tab w:val="right" w:pos="6709"/>
        </w:tabs>
        <w:spacing w:before="0" w:after="0" w:line="360" w:lineRule="auto"/>
        <w:ind w:firstLine="0"/>
        <w:rPr>
          <w:i w:val="0"/>
          <w:sz w:val="24"/>
          <w:szCs w:val="24"/>
        </w:rPr>
      </w:pPr>
      <w:r w:rsidRPr="00DE1B4A">
        <w:rPr>
          <w:bCs w:val="0"/>
          <w:i w:val="0"/>
          <w:iCs w:val="0"/>
          <w:sz w:val="24"/>
          <w:szCs w:val="24"/>
        </w:rPr>
        <w:t>Верхнепротерозойские отложения  (</w:t>
      </w:r>
      <w:r w:rsidRPr="00DE1B4A">
        <w:rPr>
          <w:i w:val="0"/>
          <w:sz w:val="24"/>
          <w:szCs w:val="24"/>
          <w:lang w:val="en-US"/>
        </w:rPr>
        <w:t>V</w:t>
      </w:r>
      <w:r w:rsidRPr="00DE1B4A">
        <w:rPr>
          <w:i w:val="0"/>
          <w:sz w:val="24"/>
          <w:szCs w:val="24"/>
          <w:vertAlign w:val="subscript"/>
        </w:rPr>
        <w:t>2</w:t>
      </w:r>
      <w:r w:rsidRPr="00DE1B4A">
        <w:rPr>
          <w:i w:val="0"/>
          <w:sz w:val="24"/>
          <w:szCs w:val="24"/>
        </w:rPr>
        <w:t>)</w:t>
      </w:r>
    </w:p>
    <w:p w:rsidR="00025E14" w:rsidRDefault="00025E14" w:rsidP="000F28B2">
      <w:pPr>
        <w:ind w:firstLine="426"/>
        <w:rPr>
          <w:rFonts w:cs="Times New Roman"/>
        </w:rPr>
      </w:pPr>
      <w:r>
        <w:rPr>
          <w:rFonts w:cs="Times New Roman"/>
          <w:sz w:val="28"/>
          <w:szCs w:val="28"/>
        </w:rPr>
        <w:t xml:space="preserve"> </w:t>
      </w:r>
      <w:r w:rsidR="00C44F02">
        <w:rPr>
          <w:rFonts w:cs="Times New Roman"/>
        </w:rPr>
        <w:t xml:space="preserve">Вендские образования залегают на кровле кристаллического фундамента, на глубине 180-220 метров. </w:t>
      </w:r>
      <w:r w:rsidR="004D06B8">
        <w:rPr>
          <w:rFonts w:cs="Times New Roman"/>
        </w:rPr>
        <w:t xml:space="preserve">Они представлены Валдайской серией, а именно </w:t>
      </w:r>
      <w:proofErr w:type="spellStart"/>
      <w:r w:rsidR="004D06B8">
        <w:rPr>
          <w:rFonts w:cs="Times New Roman"/>
        </w:rPr>
        <w:t>Котлинским</w:t>
      </w:r>
      <w:proofErr w:type="spellEnd"/>
      <w:r w:rsidR="004D06B8">
        <w:rPr>
          <w:rFonts w:cs="Times New Roman"/>
        </w:rPr>
        <w:t xml:space="preserve"> её горизонтом. </w:t>
      </w:r>
      <w:proofErr w:type="spellStart"/>
      <w:r w:rsidR="004D06B8">
        <w:rPr>
          <w:rFonts w:cs="Times New Roman"/>
        </w:rPr>
        <w:t>Котлинскуй</w:t>
      </w:r>
      <w:proofErr w:type="spellEnd"/>
      <w:r w:rsidR="004D06B8">
        <w:rPr>
          <w:rFonts w:cs="Times New Roman"/>
        </w:rPr>
        <w:t xml:space="preserve"> свиту на территории Санкт-Петербурга разделяют на </w:t>
      </w:r>
      <w:proofErr w:type="spellStart"/>
      <w:r w:rsidR="004D06B8">
        <w:rPr>
          <w:rFonts w:cs="Times New Roman"/>
        </w:rPr>
        <w:t>Нижнекотлинскую</w:t>
      </w:r>
      <w:proofErr w:type="spellEnd"/>
      <w:r w:rsidR="004D06B8">
        <w:rPr>
          <w:rFonts w:cs="Times New Roman"/>
        </w:rPr>
        <w:t xml:space="preserve"> </w:t>
      </w:r>
      <w:proofErr w:type="spellStart"/>
      <w:r w:rsidR="004D06B8">
        <w:rPr>
          <w:rFonts w:cs="Times New Roman"/>
        </w:rPr>
        <w:t>подсвиту</w:t>
      </w:r>
      <w:proofErr w:type="spellEnd"/>
      <w:r w:rsidR="004D06B8">
        <w:rPr>
          <w:rFonts w:cs="Times New Roman"/>
        </w:rPr>
        <w:t xml:space="preserve"> </w:t>
      </w:r>
      <w:r w:rsidRPr="00025E14">
        <w:rPr>
          <w:rFonts w:eastAsia="TimesNewRoman" w:cs="Times New Roman"/>
        </w:rPr>
        <w:t>(V2kt1)</w:t>
      </w:r>
      <w:r>
        <w:rPr>
          <w:rFonts w:eastAsia="TimesNewRoman" w:cs="Times New Roman"/>
        </w:rPr>
        <w:t xml:space="preserve"> </w:t>
      </w:r>
      <w:r w:rsidR="004D06B8" w:rsidRPr="00025E14">
        <w:rPr>
          <w:rFonts w:cs="Times New Roman"/>
        </w:rPr>
        <w:t>,</w:t>
      </w:r>
      <w:r w:rsidR="004D06B8">
        <w:rPr>
          <w:rFonts w:cs="Times New Roman"/>
        </w:rPr>
        <w:t xml:space="preserve"> представленную песчаниками с прослоями алевролитов и глин</w:t>
      </w:r>
      <w:r>
        <w:rPr>
          <w:rFonts w:cs="Times New Roman"/>
        </w:rPr>
        <w:t xml:space="preserve">, и имеющую полную мощность 40-70 метров. </w:t>
      </w:r>
      <w:proofErr w:type="gramStart"/>
      <w:r>
        <w:rPr>
          <w:rFonts w:cs="Times New Roman"/>
        </w:rPr>
        <w:t xml:space="preserve">И </w:t>
      </w:r>
      <w:proofErr w:type="spellStart"/>
      <w:r>
        <w:rPr>
          <w:rFonts w:cs="Times New Roman"/>
        </w:rPr>
        <w:t>Верхнекотлинскую</w:t>
      </w:r>
      <w:proofErr w:type="spellEnd"/>
      <w:r>
        <w:rPr>
          <w:rFonts w:cs="Times New Roman"/>
        </w:rPr>
        <w:t xml:space="preserve"> </w:t>
      </w:r>
      <w:proofErr w:type="spellStart"/>
      <w:r>
        <w:rPr>
          <w:rFonts w:cs="Times New Roman"/>
        </w:rPr>
        <w:t>подсвиту</w:t>
      </w:r>
      <w:proofErr w:type="spellEnd"/>
      <w:r>
        <w:rPr>
          <w:rFonts w:cs="Times New Roman"/>
        </w:rPr>
        <w:t xml:space="preserve"> </w:t>
      </w:r>
      <w:r w:rsidRPr="00025E14">
        <w:rPr>
          <w:rFonts w:eastAsia="TimesNewRoman" w:cs="Times New Roman"/>
        </w:rPr>
        <w:t>(V2kt2)</w:t>
      </w:r>
      <w:r>
        <w:rPr>
          <w:rFonts w:cs="Times New Roman"/>
        </w:rPr>
        <w:t xml:space="preserve"> , представленную глинами с прослоями песчаников, суммарная мощность которых от 12-20 до 90-125 метров.</w:t>
      </w:r>
      <w:proofErr w:type="gramEnd"/>
      <w:r>
        <w:rPr>
          <w:rFonts w:cs="Times New Roman"/>
        </w:rPr>
        <w:t xml:space="preserve"> Такой большой разброс в мощности этих глин наблюдается из-за глубоких в них эрозионных врезов древних </w:t>
      </w:r>
      <w:proofErr w:type="spellStart"/>
      <w:r>
        <w:rPr>
          <w:rFonts w:cs="Times New Roman"/>
        </w:rPr>
        <w:t>палеодолин</w:t>
      </w:r>
      <w:proofErr w:type="spellEnd"/>
      <w:r>
        <w:rPr>
          <w:rFonts w:cs="Times New Roman"/>
        </w:rPr>
        <w:t>, в районе которых мощность минимальна.</w:t>
      </w:r>
    </w:p>
    <w:p w:rsidR="008C79A7" w:rsidRPr="00DE1B4A" w:rsidRDefault="008C79A7" w:rsidP="008C79A7">
      <w:pPr>
        <w:spacing w:after="0"/>
        <w:rPr>
          <w:rFonts w:cs="Times New Roman"/>
          <w:b/>
        </w:rPr>
      </w:pPr>
      <w:r w:rsidRPr="00DE1B4A">
        <w:rPr>
          <w:rFonts w:cs="Times New Roman"/>
          <w:b/>
        </w:rPr>
        <w:t>Кембрийские отложения  (Є</w:t>
      </w:r>
      <w:r w:rsidRPr="00DE1B4A">
        <w:rPr>
          <w:rFonts w:cs="Times New Roman"/>
          <w:b/>
          <w:vertAlign w:val="subscript"/>
        </w:rPr>
        <w:t>1</w:t>
      </w:r>
      <w:r w:rsidRPr="00DE1B4A">
        <w:rPr>
          <w:rFonts w:cs="Times New Roman"/>
          <w:b/>
        </w:rPr>
        <w:t>)</w:t>
      </w:r>
    </w:p>
    <w:p w:rsidR="00AF3894" w:rsidRDefault="00025E14" w:rsidP="00AF3894">
      <w:pPr>
        <w:ind w:firstLine="426"/>
        <w:rPr>
          <w:rFonts w:eastAsia="TimesNewRoman" w:cs="Times New Roman"/>
        </w:rPr>
      </w:pPr>
      <w:r w:rsidRPr="00025E14">
        <w:rPr>
          <w:rFonts w:eastAsia="TimesNewRoman" w:cs="Times New Roman"/>
          <w:sz w:val="28"/>
          <w:szCs w:val="28"/>
        </w:rPr>
        <w:t xml:space="preserve"> </w:t>
      </w:r>
      <w:r>
        <w:rPr>
          <w:rFonts w:eastAsia="TimesNewRoman" w:cs="Times New Roman"/>
        </w:rPr>
        <w:t xml:space="preserve">Породы нижнего кембрия на территории Санкт-Петербурга представлены не повсеместно, их можно встретить лишь в южной части города, где они залегают непосредственно на </w:t>
      </w:r>
      <w:proofErr w:type="spellStart"/>
      <w:r>
        <w:rPr>
          <w:rFonts w:eastAsia="TimesNewRoman" w:cs="Times New Roman"/>
        </w:rPr>
        <w:t>Верхнекотлинских</w:t>
      </w:r>
      <w:proofErr w:type="spellEnd"/>
      <w:r>
        <w:rPr>
          <w:rFonts w:eastAsia="TimesNewRoman" w:cs="Times New Roman"/>
        </w:rPr>
        <w:t xml:space="preserve"> глинах верхнего венда.</w:t>
      </w:r>
      <w:r w:rsidR="00AF3894">
        <w:rPr>
          <w:rFonts w:eastAsia="TimesNewRoman" w:cs="Times New Roman"/>
        </w:rPr>
        <w:t xml:space="preserve"> Нижнекембрийские образования представлены двумя свитами</w:t>
      </w:r>
      <w:proofErr w:type="gramStart"/>
      <w:r w:rsidR="00AF3894">
        <w:rPr>
          <w:rFonts w:eastAsia="TimesNewRoman" w:cs="Times New Roman"/>
        </w:rPr>
        <w:t xml:space="preserve"> :</w:t>
      </w:r>
      <w:proofErr w:type="gramEnd"/>
      <w:r w:rsidR="00AF3894">
        <w:rPr>
          <w:rFonts w:eastAsia="TimesNewRoman" w:cs="Times New Roman"/>
        </w:rPr>
        <w:t xml:space="preserve"> Ломоносовской и </w:t>
      </w:r>
      <w:proofErr w:type="spellStart"/>
      <w:r w:rsidR="00AF3894">
        <w:rPr>
          <w:rFonts w:eastAsia="TimesNewRoman" w:cs="Times New Roman"/>
        </w:rPr>
        <w:t>Сиверской</w:t>
      </w:r>
      <w:proofErr w:type="spellEnd"/>
      <w:r w:rsidR="00AF3894">
        <w:rPr>
          <w:rFonts w:eastAsia="TimesNewRoman" w:cs="Times New Roman"/>
        </w:rPr>
        <w:t xml:space="preserve">. Ломоносовская </w:t>
      </w:r>
      <w:proofErr w:type="gramStart"/>
      <w:r w:rsidR="00AF3894">
        <w:rPr>
          <w:rFonts w:eastAsia="TimesNewRoman" w:cs="Times New Roman"/>
        </w:rPr>
        <w:t>свита</w:t>
      </w:r>
      <w:proofErr w:type="gramEnd"/>
      <w:r w:rsidR="00AF3894">
        <w:rPr>
          <w:rFonts w:eastAsia="TimesNewRoman" w:cs="Times New Roman"/>
        </w:rPr>
        <w:t xml:space="preserve"> представлена маломощным горизонтом глинистых песчаников, полная мощность которых не превышает 30 метров. Породы </w:t>
      </w:r>
      <w:proofErr w:type="spellStart"/>
      <w:r w:rsidR="00AF3894">
        <w:rPr>
          <w:rFonts w:eastAsia="TimesNewRoman" w:cs="Times New Roman"/>
        </w:rPr>
        <w:t>Сиверской</w:t>
      </w:r>
      <w:proofErr w:type="spellEnd"/>
      <w:r w:rsidR="00AF3894">
        <w:rPr>
          <w:rFonts w:eastAsia="TimesNewRoman" w:cs="Times New Roman"/>
        </w:rPr>
        <w:t xml:space="preserve"> свиты </w:t>
      </w:r>
      <w:proofErr w:type="gramStart"/>
      <w:r w:rsidR="00AF3894">
        <w:rPr>
          <w:rFonts w:eastAsia="TimesNewRoman" w:cs="Times New Roman"/>
        </w:rPr>
        <w:t>представляют из себя</w:t>
      </w:r>
      <w:proofErr w:type="gramEnd"/>
      <w:r w:rsidR="00AF3894">
        <w:rPr>
          <w:rFonts w:eastAsia="TimesNewRoman" w:cs="Times New Roman"/>
        </w:rPr>
        <w:t xml:space="preserve"> </w:t>
      </w:r>
      <w:r w:rsidR="00AF3894">
        <w:rPr>
          <w:rFonts w:eastAsia="TimesNewRoman" w:cs="Times New Roman"/>
        </w:rPr>
        <w:lastRenderedPageBreak/>
        <w:t xml:space="preserve">серовато-синие глины, мощность которых может достигать 60 метров. </w:t>
      </w:r>
      <w:r w:rsidR="00884DB8">
        <w:rPr>
          <w:rFonts w:eastAsia="TimesNewRoman" w:cs="Times New Roman"/>
        </w:rPr>
        <w:t>В южной части города залегают непосредственно под четвертичными образованиями, также могут выходить и на дневную поверхность. Гидрослюды, каолинит и монтмориллонит являются основными минералами этих глин.</w:t>
      </w:r>
    </w:p>
    <w:p w:rsidR="005E14B4" w:rsidRPr="00CD3103" w:rsidRDefault="005E14B4" w:rsidP="005E14B4">
      <w:pPr>
        <w:spacing w:after="0"/>
        <w:rPr>
          <w:rFonts w:cs="Times New Roman"/>
        </w:rPr>
      </w:pPr>
    </w:p>
    <w:p w:rsidR="005E14B4" w:rsidRPr="00DE1B4A" w:rsidRDefault="005E14B4" w:rsidP="005E14B4">
      <w:pPr>
        <w:rPr>
          <w:rFonts w:cs="Times New Roman"/>
          <w:b/>
        </w:rPr>
      </w:pPr>
      <w:bookmarkStart w:id="4" w:name="_Toc279677821"/>
      <w:r w:rsidRPr="00DE1B4A">
        <w:rPr>
          <w:rFonts w:cs="Times New Roman"/>
          <w:b/>
        </w:rPr>
        <w:t>Четвертич</w:t>
      </w:r>
      <w:bookmarkEnd w:id="4"/>
      <w:r w:rsidRPr="00DE1B4A">
        <w:rPr>
          <w:rFonts w:cs="Times New Roman"/>
          <w:b/>
        </w:rPr>
        <w:t>ные отложения (</w:t>
      </w:r>
      <w:r w:rsidRPr="00DE1B4A">
        <w:rPr>
          <w:rFonts w:cs="Times New Roman"/>
          <w:b/>
          <w:lang w:val="en-US"/>
        </w:rPr>
        <w:t>Q</w:t>
      </w:r>
      <w:r w:rsidRPr="00DE1B4A">
        <w:rPr>
          <w:rFonts w:cs="Times New Roman"/>
          <w:b/>
        </w:rPr>
        <w:t>)</w:t>
      </w:r>
    </w:p>
    <w:p w:rsidR="005E14B4" w:rsidRPr="00CD3103" w:rsidRDefault="005E14B4" w:rsidP="005E14B4">
      <w:pPr>
        <w:tabs>
          <w:tab w:val="left" w:pos="6237"/>
        </w:tabs>
        <w:spacing w:after="0"/>
        <w:ind w:firstLine="709"/>
        <w:rPr>
          <w:rFonts w:cs="Times New Roman"/>
        </w:rPr>
      </w:pPr>
      <w:r>
        <w:rPr>
          <w:rFonts w:cs="Times New Roman"/>
        </w:rPr>
        <w:t>На территории Ленинградской области</w:t>
      </w:r>
      <w:r w:rsidRPr="00CD3103">
        <w:rPr>
          <w:rFonts w:cs="Times New Roman"/>
        </w:rPr>
        <w:t xml:space="preserve">  четвертичной системы имеют довольно широкое распространение. Они залегают на породах  венда и палеозоя, меняя свою мощность от </w:t>
      </w:r>
      <w:r w:rsidR="00A7561C">
        <w:rPr>
          <w:rFonts w:cs="Times New Roman"/>
        </w:rPr>
        <w:t>0,2 м до 80-125</w:t>
      </w:r>
      <w:r w:rsidRPr="00CD3103">
        <w:rPr>
          <w:rFonts w:cs="Times New Roman"/>
        </w:rPr>
        <w:t xml:space="preserve"> м. </w:t>
      </w:r>
    </w:p>
    <w:p w:rsidR="005E14B4" w:rsidRPr="00CD3103" w:rsidRDefault="00A7561C" w:rsidP="005E14B4">
      <w:pPr>
        <w:pStyle w:val="31"/>
        <w:shd w:val="clear" w:color="auto" w:fill="auto"/>
        <w:spacing w:before="0" w:after="0" w:line="360" w:lineRule="auto"/>
        <w:ind w:left="20"/>
        <w:rPr>
          <w:sz w:val="24"/>
          <w:szCs w:val="24"/>
        </w:rPr>
      </w:pPr>
      <w:r w:rsidRPr="00DE1B4A">
        <w:rPr>
          <w:rStyle w:val="ad"/>
          <w:i w:val="0"/>
        </w:rPr>
        <w:t>Отложения вологодского оледенения</w:t>
      </w:r>
      <w:r w:rsidR="005E14B4" w:rsidRPr="00DE1B4A">
        <w:rPr>
          <w:rStyle w:val="ad"/>
          <w:i w:val="0"/>
        </w:rPr>
        <w:t xml:space="preserve"> (</w:t>
      </w:r>
      <w:proofErr w:type="spellStart"/>
      <w:r w:rsidRPr="00DE1B4A">
        <w:rPr>
          <w:bCs/>
          <w:i/>
          <w:iCs/>
          <w:color w:val="000000"/>
          <w:sz w:val="24"/>
          <w:szCs w:val="24"/>
          <w:shd w:val="clear" w:color="auto" w:fill="FFFFFF"/>
        </w:rPr>
        <w:t>gIIvl</w:t>
      </w:r>
      <w:proofErr w:type="spellEnd"/>
      <w:r w:rsidR="005E14B4" w:rsidRPr="00DE1B4A">
        <w:rPr>
          <w:rStyle w:val="ad"/>
          <w:i w:val="0"/>
        </w:rPr>
        <w:t>)</w:t>
      </w:r>
      <w:r w:rsidR="005E14B4" w:rsidRPr="00CD3103">
        <w:rPr>
          <w:rStyle w:val="ad"/>
        </w:rPr>
        <w:t xml:space="preserve"> </w:t>
      </w:r>
      <w:r w:rsidR="005E14B4" w:rsidRPr="00CD3103">
        <w:rPr>
          <w:sz w:val="24"/>
          <w:szCs w:val="24"/>
        </w:rPr>
        <w:t xml:space="preserve">приурочены к понижениям  в </w:t>
      </w:r>
      <w:proofErr w:type="spellStart"/>
      <w:r w:rsidR="005E14B4" w:rsidRPr="00CD3103">
        <w:rPr>
          <w:sz w:val="24"/>
          <w:szCs w:val="24"/>
        </w:rPr>
        <w:t>дочетвертичных</w:t>
      </w:r>
      <w:proofErr w:type="spellEnd"/>
      <w:r w:rsidR="005E14B4" w:rsidRPr="00CD3103">
        <w:rPr>
          <w:sz w:val="24"/>
          <w:szCs w:val="24"/>
        </w:rPr>
        <w:t xml:space="preserve"> </w:t>
      </w:r>
      <w:r>
        <w:rPr>
          <w:sz w:val="24"/>
          <w:szCs w:val="24"/>
        </w:rPr>
        <w:t xml:space="preserve">отложениях </w:t>
      </w:r>
      <w:r w:rsidR="005E14B4" w:rsidRPr="00CD3103">
        <w:rPr>
          <w:sz w:val="24"/>
          <w:szCs w:val="24"/>
        </w:rPr>
        <w:t xml:space="preserve">и </w:t>
      </w:r>
      <w:r>
        <w:rPr>
          <w:sz w:val="24"/>
          <w:szCs w:val="24"/>
        </w:rPr>
        <w:t xml:space="preserve">залегают  непосредственно на них. Представлены </w:t>
      </w:r>
      <w:r w:rsidR="005E14B4" w:rsidRPr="00CD3103">
        <w:rPr>
          <w:sz w:val="24"/>
          <w:szCs w:val="24"/>
        </w:rPr>
        <w:t xml:space="preserve"> суглинками и глинами коричневато-зеленого цвета с включениями гравия, гальки и валунов кристаллических пород. </w:t>
      </w:r>
    </w:p>
    <w:p w:rsidR="005E14B4" w:rsidRPr="00CD3103" w:rsidRDefault="00A7561C" w:rsidP="005E14B4">
      <w:pPr>
        <w:pStyle w:val="a9"/>
        <w:spacing w:before="0" w:line="360" w:lineRule="auto"/>
        <w:ind w:firstLine="0"/>
        <w:rPr>
          <w:rFonts w:ascii="Times New Roman" w:hAnsi="Times New Roman"/>
          <w:sz w:val="24"/>
        </w:rPr>
      </w:pPr>
      <w:r w:rsidRPr="00DE1B4A">
        <w:rPr>
          <w:rFonts w:ascii="Times New Roman" w:hAnsi="Times New Roman"/>
          <w:b/>
          <w:sz w:val="24"/>
        </w:rPr>
        <w:t>Отложения м</w:t>
      </w:r>
      <w:r w:rsidR="005E14B4" w:rsidRPr="00DE1B4A">
        <w:rPr>
          <w:rFonts w:ascii="Times New Roman" w:hAnsi="Times New Roman"/>
          <w:b/>
          <w:sz w:val="24"/>
        </w:rPr>
        <w:t>осковск</w:t>
      </w:r>
      <w:r w:rsidRPr="00DE1B4A">
        <w:rPr>
          <w:rFonts w:ascii="Times New Roman" w:hAnsi="Times New Roman"/>
          <w:b/>
          <w:sz w:val="24"/>
        </w:rPr>
        <w:t>ого</w:t>
      </w:r>
      <w:r w:rsidRPr="00DE1B4A">
        <w:rPr>
          <w:rFonts w:ascii="Times New Roman" w:hAnsi="Times New Roman"/>
          <w:b/>
          <w:bCs/>
          <w:kern w:val="1"/>
          <w:sz w:val="24"/>
        </w:rPr>
        <w:t xml:space="preserve"> оледенения</w:t>
      </w:r>
      <w:r w:rsidR="005E14B4" w:rsidRPr="00DE1B4A">
        <w:rPr>
          <w:rFonts w:ascii="Times New Roman" w:hAnsi="Times New Roman"/>
          <w:b/>
          <w:bCs/>
          <w:kern w:val="1"/>
          <w:sz w:val="24"/>
        </w:rPr>
        <w:t xml:space="preserve"> (</w:t>
      </w:r>
      <w:r w:rsidR="005E14B4" w:rsidRPr="00DE1B4A">
        <w:rPr>
          <w:rFonts w:ascii="Times New Roman" w:hAnsi="Times New Roman"/>
          <w:b/>
          <w:bCs/>
          <w:kern w:val="1"/>
          <w:sz w:val="24"/>
          <w:lang w:val="en-US"/>
        </w:rPr>
        <w:t>g</w:t>
      </w:r>
      <w:r w:rsidR="005E14B4" w:rsidRPr="00DE1B4A">
        <w:rPr>
          <w:rFonts w:ascii="Times New Roman" w:hAnsi="Times New Roman"/>
          <w:b/>
          <w:bCs/>
          <w:kern w:val="1"/>
          <w:sz w:val="24"/>
        </w:rPr>
        <w:t>,</w:t>
      </w:r>
      <w:proofErr w:type="spellStart"/>
      <w:r w:rsidR="005E14B4" w:rsidRPr="00DE1B4A">
        <w:rPr>
          <w:rFonts w:ascii="Times New Roman" w:hAnsi="Times New Roman"/>
          <w:b/>
          <w:bCs/>
          <w:kern w:val="1"/>
          <w:sz w:val="24"/>
          <w:lang w:val="en-US"/>
        </w:rPr>
        <w:t>lIIms</w:t>
      </w:r>
      <w:proofErr w:type="spellEnd"/>
      <w:r w:rsidR="005E14B4" w:rsidRPr="00DE1B4A">
        <w:rPr>
          <w:rFonts w:ascii="Times New Roman" w:hAnsi="Times New Roman"/>
          <w:b/>
          <w:bCs/>
          <w:kern w:val="1"/>
          <w:sz w:val="24"/>
        </w:rPr>
        <w:t>)</w:t>
      </w:r>
      <w:r w:rsidR="005E14B4" w:rsidRPr="00CD3103">
        <w:rPr>
          <w:rFonts w:ascii="Times New Roman" w:hAnsi="Times New Roman"/>
          <w:sz w:val="24"/>
        </w:rPr>
        <w:t xml:space="preserve"> представ</w:t>
      </w:r>
      <w:r>
        <w:rPr>
          <w:rFonts w:ascii="Times New Roman" w:hAnsi="Times New Roman"/>
          <w:sz w:val="24"/>
        </w:rPr>
        <w:t>лены мореной и озерно-ледниковыми</w:t>
      </w:r>
      <w:r w:rsidR="005E14B4" w:rsidRPr="00CD3103">
        <w:rPr>
          <w:rFonts w:ascii="Times New Roman" w:hAnsi="Times New Roman"/>
          <w:sz w:val="24"/>
        </w:rPr>
        <w:t xml:space="preserve"> образованиями. Залегают </w:t>
      </w:r>
      <w:r>
        <w:rPr>
          <w:rFonts w:ascii="Times New Roman" w:hAnsi="Times New Roman"/>
          <w:sz w:val="24"/>
        </w:rPr>
        <w:t xml:space="preserve">непосредственно </w:t>
      </w:r>
      <w:r w:rsidR="005E14B4" w:rsidRPr="00CD3103">
        <w:rPr>
          <w:rFonts w:ascii="Times New Roman" w:hAnsi="Times New Roman"/>
          <w:sz w:val="24"/>
        </w:rPr>
        <w:t xml:space="preserve">на </w:t>
      </w:r>
      <w:proofErr w:type="spellStart"/>
      <w:r w:rsidR="005E14B4" w:rsidRPr="00CD3103">
        <w:rPr>
          <w:rFonts w:ascii="Times New Roman" w:hAnsi="Times New Roman"/>
          <w:sz w:val="24"/>
        </w:rPr>
        <w:t>дочетвертичных</w:t>
      </w:r>
      <w:proofErr w:type="spellEnd"/>
      <w:r w:rsidR="005E14B4" w:rsidRPr="00CD3103">
        <w:rPr>
          <w:rFonts w:ascii="Times New Roman" w:hAnsi="Times New Roman"/>
          <w:sz w:val="24"/>
        </w:rPr>
        <w:t xml:space="preserve"> породах и перекрываются  </w:t>
      </w:r>
      <w:proofErr w:type="spellStart"/>
      <w:r w:rsidR="005E14B4" w:rsidRPr="00CD3103">
        <w:rPr>
          <w:rFonts w:ascii="Times New Roman" w:hAnsi="Times New Roman"/>
          <w:sz w:val="24"/>
        </w:rPr>
        <w:t>микулинским</w:t>
      </w:r>
      <w:r>
        <w:rPr>
          <w:rFonts w:ascii="Times New Roman" w:hAnsi="Times New Roman"/>
          <w:sz w:val="24"/>
        </w:rPr>
        <w:t>и</w:t>
      </w:r>
      <w:proofErr w:type="spellEnd"/>
      <w:r w:rsidR="005E14B4" w:rsidRPr="00CD3103">
        <w:rPr>
          <w:rFonts w:ascii="Times New Roman" w:hAnsi="Times New Roman"/>
          <w:sz w:val="24"/>
        </w:rPr>
        <w:t xml:space="preserve">  </w:t>
      </w:r>
      <w:r>
        <w:rPr>
          <w:rFonts w:ascii="Times New Roman" w:hAnsi="Times New Roman"/>
          <w:sz w:val="24"/>
        </w:rPr>
        <w:t>отложениями</w:t>
      </w:r>
      <w:r w:rsidR="005E14B4" w:rsidRPr="00CD3103">
        <w:rPr>
          <w:rFonts w:ascii="Times New Roman" w:hAnsi="Times New Roman"/>
          <w:sz w:val="24"/>
        </w:rPr>
        <w:t xml:space="preserve">. Мощность </w:t>
      </w:r>
      <w:r>
        <w:rPr>
          <w:rFonts w:ascii="Times New Roman" w:hAnsi="Times New Roman"/>
          <w:sz w:val="24"/>
        </w:rPr>
        <w:t>их изменяется</w:t>
      </w:r>
      <w:r w:rsidR="005E14B4" w:rsidRPr="00CD3103">
        <w:rPr>
          <w:rFonts w:ascii="Times New Roman" w:hAnsi="Times New Roman"/>
          <w:sz w:val="24"/>
        </w:rPr>
        <w:t xml:space="preserve"> </w:t>
      </w:r>
      <w:r>
        <w:rPr>
          <w:rFonts w:ascii="Times New Roman" w:hAnsi="Times New Roman"/>
          <w:sz w:val="24"/>
        </w:rPr>
        <w:t xml:space="preserve"> от 2,8 до 22</w:t>
      </w:r>
      <w:r w:rsidR="005E14B4" w:rsidRPr="00CD3103">
        <w:rPr>
          <w:rFonts w:ascii="Times New Roman" w:hAnsi="Times New Roman"/>
          <w:sz w:val="24"/>
        </w:rPr>
        <w:t xml:space="preserve"> м. </w:t>
      </w:r>
      <w:proofErr w:type="gramStart"/>
      <w:r w:rsidR="005E14B4" w:rsidRPr="00CD3103">
        <w:rPr>
          <w:rFonts w:ascii="Times New Roman" w:hAnsi="Times New Roman"/>
          <w:sz w:val="24"/>
        </w:rPr>
        <w:t>Морена</w:t>
      </w:r>
      <w:proofErr w:type="gramEnd"/>
      <w:r w:rsidR="005E14B4" w:rsidRPr="00CD3103">
        <w:rPr>
          <w:rFonts w:ascii="Times New Roman" w:hAnsi="Times New Roman"/>
          <w:sz w:val="24"/>
        </w:rPr>
        <w:t xml:space="preserve"> представлена зеленовато-серыми суглинками с гравием, галькой и валунами кристаллических пород, с включением глыб синих глин и обломков кембрийского серого кварцевого песчаника. </w:t>
      </w:r>
    </w:p>
    <w:p w:rsidR="005E14B4" w:rsidRPr="00CD3103" w:rsidRDefault="005E14B4" w:rsidP="00A7561C">
      <w:pPr>
        <w:pStyle w:val="a9"/>
        <w:spacing w:before="0" w:line="360" w:lineRule="auto"/>
        <w:ind w:firstLine="0"/>
        <w:rPr>
          <w:rFonts w:ascii="Times New Roman" w:hAnsi="Times New Roman"/>
          <w:sz w:val="24"/>
        </w:rPr>
      </w:pPr>
      <w:r w:rsidRPr="00DE1B4A">
        <w:rPr>
          <w:rFonts w:ascii="Times New Roman" w:hAnsi="Times New Roman"/>
          <w:b/>
          <w:sz w:val="24"/>
        </w:rPr>
        <w:t xml:space="preserve">Отложения </w:t>
      </w:r>
      <w:proofErr w:type="spellStart"/>
      <w:r w:rsidRPr="00DE1B4A">
        <w:rPr>
          <w:rFonts w:ascii="Times New Roman" w:hAnsi="Times New Roman"/>
          <w:b/>
          <w:sz w:val="24"/>
        </w:rPr>
        <w:t>мгинской</w:t>
      </w:r>
      <w:proofErr w:type="spellEnd"/>
      <w:r w:rsidRPr="00DE1B4A">
        <w:rPr>
          <w:rFonts w:ascii="Times New Roman" w:hAnsi="Times New Roman"/>
          <w:b/>
          <w:sz w:val="24"/>
        </w:rPr>
        <w:t xml:space="preserve"> свиты </w:t>
      </w:r>
      <w:r w:rsidR="00A7561C" w:rsidRPr="00DE1B4A">
        <w:rPr>
          <w:rFonts w:ascii="Times New Roman" w:hAnsi="Times New Roman"/>
          <w:b/>
          <w:sz w:val="24"/>
        </w:rPr>
        <w:t xml:space="preserve"> </w:t>
      </w:r>
      <w:proofErr w:type="spellStart"/>
      <w:r w:rsidR="00A7561C" w:rsidRPr="00DE1B4A">
        <w:rPr>
          <w:rFonts w:ascii="Times New Roman" w:hAnsi="Times New Roman"/>
          <w:b/>
          <w:sz w:val="24"/>
        </w:rPr>
        <w:t>Микулинского</w:t>
      </w:r>
      <w:proofErr w:type="spellEnd"/>
      <w:r w:rsidR="00A7561C" w:rsidRPr="00DE1B4A">
        <w:rPr>
          <w:rFonts w:ascii="Times New Roman" w:hAnsi="Times New Roman"/>
          <w:b/>
          <w:sz w:val="24"/>
        </w:rPr>
        <w:t xml:space="preserve"> </w:t>
      </w:r>
      <w:proofErr w:type="spellStart"/>
      <w:r w:rsidR="00A7561C" w:rsidRPr="00DE1B4A">
        <w:rPr>
          <w:rFonts w:ascii="Times New Roman" w:hAnsi="Times New Roman"/>
          <w:b/>
          <w:sz w:val="24"/>
        </w:rPr>
        <w:t>межледниковья</w:t>
      </w:r>
      <w:proofErr w:type="spellEnd"/>
      <w:r w:rsidR="00A7561C" w:rsidRPr="00DE1B4A">
        <w:rPr>
          <w:rFonts w:ascii="Times New Roman" w:hAnsi="Times New Roman"/>
          <w:b/>
          <w:sz w:val="24"/>
        </w:rPr>
        <w:t xml:space="preserve"> </w:t>
      </w:r>
      <w:r w:rsidRPr="00DE1B4A">
        <w:rPr>
          <w:rFonts w:ascii="Times New Roman" w:hAnsi="Times New Roman"/>
          <w:b/>
          <w:sz w:val="24"/>
        </w:rPr>
        <w:t>(</w:t>
      </w:r>
      <w:proofErr w:type="spellStart"/>
      <w:r w:rsidRPr="00DE1B4A">
        <w:rPr>
          <w:rFonts w:ascii="Times New Roman" w:hAnsi="Times New Roman"/>
          <w:b/>
          <w:sz w:val="24"/>
          <w:lang w:val="en-US"/>
        </w:rPr>
        <w:t>mIIImg</w:t>
      </w:r>
      <w:proofErr w:type="spellEnd"/>
      <w:r w:rsidRPr="00DE1B4A">
        <w:rPr>
          <w:rFonts w:ascii="Times New Roman" w:hAnsi="Times New Roman"/>
          <w:b/>
          <w:sz w:val="24"/>
        </w:rPr>
        <w:t>)</w:t>
      </w:r>
      <w:r w:rsidRPr="00CD3103">
        <w:rPr>
          <w:rFonts w:ascii="Times New Roman" w:hAnsi="Times New Roman"/>
          <w:i/>
          <w:sz w:val="24"/>
        </w:rPr>
        <w:t xml:space="preserve"> </w:t>
      </w:r>
      <w:r w:rsidR="00A7561C">
        <w:rPr>
          <w:rFonts w:ascii="Times New Roman" w:hAnsi="Times New Roman"/>
          <w:sz w:val="24"/>
        </w:rPr>
        <w:t>р</w:t>
      </w:r>
      <w:r w:rsidRPr="00CD3103">
        <w:rPr>
          <w:rFonts w:ascii="Times New Roman" w:hAnsi="Times New Roman"/>
          <w:sz w:val="24"/>
        </w:rPr>
        <w:t xml:space="preserve">аспространены в </w:t>
      </w:r>
      <w:proofErr w:type="spellStart"/>
      <w:r w:rsidRPr="00CD3103">
        <w:rPr>
          <w:rFonts w:ascii="Times New Roman" w:hAnsi="Times New Roman"/>
          <w:sz w:val="24"/>
        </w:rPr>
        <w:t>Предглинтовой</w:t>
      </w:r>
      <w:proofErr w:type="spellEnd"/>
      <w:r w:rsidRPr="00CD3103">
        <w:rPr>
          <w:rFonts w:ascii="Times New Roman" w:hAnsi="Times New Roman"/>
          <w:sz w:val="24"/>
        </w:rPr>
        <w:t xml:space="preserve"> низменности</w:t>
      </w:r>
      <w:r w:rsidR="00A7561C">
        <w:rPr>
          <w:rFonts w:ascii="Times New Roman" w:hAnsi="Times New Roman"/>
          <w:sz w:val="24"/>
        </w:rPr>
        <w:t xml:space="preserve">. </w:t>
      </w:r>
      <w:r w:rsidRPr="00CD3103">
        <w:rPr>
          <w:rFonts w:ascii="Times New Roman" w:hAnsi="Times New Roman"/>
          <w:sz w:val="24"/>
        </w:rPr>
        <w:t xml:space="preserve">Отложения представлены морскими  осадками. Мощность </w:t>
      </w:r>
      <w:r w:rsidR="00A7561C">
        <w:rPr>
          <w:rFonts w:ascii="Times New Roman" w:hAnsi="Times New Roman"/>
          <w:sz w:val="24"/>
        </w:rPr>
        <w:t xml:space="preserve">их варьирует в пределах </w:t>
      </w:r>
      <w:r w:rsidRPr="00CD3103">
        <w:rPr>
          <w:rFonts w:ascii="Times New Roman" w:hAnsi="Times New Roman"/>
          <w:sz w:val="24"/>
        </w:rPr>
        <w:t xml:space="preserve"> от 2 до 18 м. </w:t>
      </w:r>
      <w:r w:rsidR="00A7561C">
        <w:rPr>
          <w:rFonts w:ascii="Times New Roman" w:hAnsi="Times New Roman"/>
          <w:sz w:val="24"/>
        </w:rPr>
        <w:t xml:space="preserve">Залегают на глубине от </w:t>
      </w:r>
      <w:r w:rsidRPr="00CD3103">
        <w:rPr>
          <w:rFonts w:ascii="Times New Roman" w:hAnsi="Times New Roman"/>
          <w:sz w:val="24"/>
        </w:rPr>
        <w:t xml:space="preserve"> 2 до 37 м. </w:t>
      </w:r>
      <w:r w:rsidRPr="00CD3103">
        <w:rPr>
          <w:rStyle w:val="ab"/>
          <w:rFonts w:ascii="Times New Roman" w:hAnsi="Times New Roman"/>
          <w:sz w:val="24"/>
        </w:rPr>
        <w:t xml:space="preserve"> </w:t>
      </w:r>
      <w:r w:rsidRPr="00CD3103">
        <w:rPr>
          <w:rFonts w:ascii="Times New Roman" w:hAnsi="Times New Roman"/>
          <w:sz w:val="24"/>
        </w:rPr>
        <w:t xml:space="preserve">Состав отложений:  тёмно-серый и зеленовато-серый  суглинок, </w:t>
      </w:r>
      <w:r w:rsidR="00A7561C">
        <w:rPr>
          <w:rFonts w:ascii="Times New Roman" w:hAnsi="Times New Roman"/>
          <w:sz w:val="24"/>
        </w:rPr>
        <w:t xml:space="preserve"> с</w:t>
      </w:r>
      <w:r w:rsidRPr="00CD3103">
        <w:rPr>
          <w:rFonts w:ascii="Times New Roman" w:hAnsi="Times New Roman"/>
          <w:sz w:val="24"/>
        </w:rPr>
        <w:t xml:space="preserve"> включениями мелкозернистого песка и слоистой супесью с включениями обломков  кристаллических пород.</w:t>
      </w:r>
    </w:p>
    <w:p w:rsidR="005E14B4" w:rsidRPr="00E20C5F" w:rsidRDefault="00A7561C" w:rsidP="00E20C5F">
      <w:pPr>
        <w:pStyle w:val="a9"/>
        <w:spacing w:before="0" w:line="360" w:lineRule="auto"/>
        <w:ind w:firstLine="0"/>
        <w:rPr>
          <w:rFonts w:ascii="Times New Roman" w:hAnsi="Times New Roman"/>
          <w:i/>
          <w:sz w:val="24"/>
        </w:rPr>
      </w:pPr>
      <w:r w:rsidRPr="00DE1B4A">
        <w:rPr>
          <w:rFonts w:ascii="Times New Roman" w:hAnsi="Times New Roman"/>
          <w:b/>
          <w:sz w:val="24"/>
        </w:rPr>
        <w:t xml:space="preserve">Отложения </w:t>
      </w:r>
      <w:proofErr w:type="spellStart"/>
      <w:r w:rsidR="00E20C5F" w:rsidRPr="00DE1B4A">
        <w:rPr>
          <w:rFonts w:ascii="Times New Roman" w:hAnsi="Times New Roman"/>
          <w:b/>
          <w:sz w:val="24"/>
        </w:rPr>
        <w:t>о</w:t>
      </w:r>
      <w:r w:rsidRPr="00DE1B4A">
        <w:rPr>
          <w:rFonts w:ascii="Times New Roman" w:hAnsi="Times New Roman"/>
          <w:b/>
          <w:sz w:val="24"/>
        </w:rPr>
        <w:t>сташковского</w:t>
      </w:r>
      <w:proofErr w:type="spellEnd"/>
      <w:r w:rsidR="005E14B4" w:rsidRPr="00DE1B4A">
        <w:rPr>
          <w:rFonts w:ascii="Times New Roman" w:hAnsi="Times New Roman"/>
          <w:b/>
          <w:sz w:val="24"/>
        </w:rPr>
        <w:t xml:space="preserve"> горизонт</w:t>
      </w:r>
      <w:r w:rsidRPr="00DE1B4A">
        <w:rPr>
          <w:rFonts w:ascii="Times New Roman" w:hAnsi="Times New Roman"/>
          <w:b/>
          <w:sz w:val="24"/>
        </w:rPr>
        <w:t xml:space="preserve">а </w:t>
      </w:r>
      <w:proofErr w:type="spellStart"/>
      <w:r w:rsidRPr="00DE1B4A">
        <w:rPr>
          <w:rFonts w:ascii="Times New Roman" w:hAnsi="Times New Roman"/>
          <w:b/>
          <w:sz w:val="24"/>
        </w:rPr>
        <w:t>Поздневалдайского</w:t>
      </w:r>
      <w:proofErr w:type="spellEnd"/>
      <w:r w:rsidRPr="00DE1B4A">
        <w:rPr>
          <w:rFonts w:ascii="Times New Roman" w:hAnsi="Times New Roman"/>
          <w:b/>
          <w:sz w:val="24"/>
        </w:rPr>
        <w:t xml:space="preserve"> оледенения </w:t>
      </w:r>
      <w:r w:rsidR="005E14B4" w:rsidRPr="00DE1B4A">
        <w:rPr>
          <w:rFonts w:ascii="Times New Roman" w:hAnsi="Times New Roman"/>
          <w:b/>
          <w:sz w:val="24"/>
        </w:rPr>
        <w:t>(</w:t>
      </w:r>
      <w:proofErr w:type="spellStart"/>
      <w:r w:rsidR="005E14B4" w:rsidRPr="00DE1B4A">
        <w:rPr>
          <w:rFonts w:ascii="Times New Roman" w:hAnsi="Times New Roman"/>
          <w:b/>
          <w:sz w:val="24"/>
        </w:rPr>
        <w:t>gIII</w:t>
      </w:r>
      <w:r w:rsidRPr="00DE1B4A">
        <w:rPr>
          <w:rFonts w:ascii="Times New Roman" w:hAnsi="Times New Roman"/>
          <w:b/>
          <w:sz w:val="24"/>
          <w:lang w:val="en-US"/>
        </w:rPr>
        <w:t>os</w:t>
      </w:r>
      <w:proofErr w:type="spellEnd"/>
      <w:r w:rsidR="005E14B4" w:rsidRPr="00DE1B4A">
        <w:rPr>
          <w:rFonts w:ascii="Times New Roman" w:hAnsi="Times New Roman"/>
          <w:b/>
          <w:sz w:val="24"/>
        </w:rPr>
        <w:t>).</w:t>
      </w:r>
      <w:r w:rsidR="005E14B4" w:rsidRPr="00CD3103">
        <w:rPr>
          <w:rFonts w:ascii="Times New Roman" w:hAnsi="Times New Roman"/>
          <w:i/>
          <w:sz w:val="24"/>
        </w:rPr>
        <w:t xml:space="preserve"> </w:t>
      </w:r>
      <w:r w:rsidR="005E14B4" w:rsidRPr="00CD3103">
        <w:rPr>
          <w:rFonts w:ascii="Times New Roman" w:hAnsi="Times New Roman"/>
          <w:sz w:val="24"/>
        </w:rPr>
        <w:t xml:space="preserve">Отложения </w:t>
      </w:r>
      <w:proofErr w:type="spellStart"/>
      <w:r w:rsidR="005E14B4" w:rsidRPr="00CD3103">
        <w:rPr>
          <w:rFonts w:ascii="Times New Roman" w:hAnsi="Times New Roman"/>
          <w:sz w:val="24"/>
        </w:rPr>
        <w:t>осташковского</w:t>
      </w:r>
      <w:proofErr w:type="spellEnd"/>
      <w:r w:rsidR="005E14B4" w:rsidRPr="00CD3103">
        <w:rPr>
          <w:rFonts w:ascii="Times New Roman" w:hAnsi="Times New Roman"/>
          <w:sz w:val="24"/>
        </w:rPr>
        <w:t xml:space="preserve"> горизонта широко </w:t>
      </w:r>
      <w:r w:rsidR="00E20C5F">
        <w:rPr>
          <w:rFonts w:ascii="Times New Roman" w:hAnsi="Times New Roman"/>
          <w:sz w:val="24"/>
        </w:rPr>
        <w:t>распространены на территории Ленинградской области.</w:t>
      </w:r>
      <w:r w:rsidR="005E14B4" w:rsidRPr="00CD3103">
        <w:rPr>
          <w:rFonts w:ascii="Times New Roman" w:hAnsi="Times New Roman"/>
          <w:sz w:val="24"/>
        </w:rPr>
        <w:t xml:space="preserve"> К ним  относятся ледниковые, водно-ледниковые и озёрно-ледниковые образования. </w:t>
      </w:r>
      <w:r w:rsidR="00E20C5F">
        <w:rPr>
          <w:rFonts w:ascii="Times New Roman" w:hAnsi="Times New Roman"/>
          <w:sz w:val="24"/>
        </w:rPr>
        <w:t>Отложения представлены плотной мореной с включением гравийно-галечного материала.</w:t>
      </w:r>
      <w:r w:rsidR="005E14B4" w:rsidRPr="00CD3103">
        <w:rPr>
          <w:rFonts w:ascii="Times New Roman" w:hAnsi="Times New Roman"/>
          <w:sz w:val="24"/>
        </w:rPr>
        <w:t xml:space="preserve"> В зависимости от подстилающих отложений состав морены может меняться</w:t>
      </w:r>
      <w:r w:rsidR="00E20C5F">
        <w:rPr>
          <w:rFonts w:ascii="Times New Roman" w:hAnsi="Times New Roman"/>
          <w:sz w:val="24"/>
        </w:rPr>
        <w:t xml:space="preserve">. </w:t>
      </w:r>
      <w:proofErr w:type="spellStart"/>
      <w:r w:rsidR="00E20C5F">
        <w:rPr>
          <w:rFonts w:ascii="Times New Roman" w:hAnsi="Times New Roman"/>
          <w:sz w:val="24"/>
        </w:rPr>
        <w:t>Н</w:t>
      </w:r>
      <w:r w:rsidR="005E14B4" w:rsidRPr="00CD3103">
        <w:rPr>
          <w:rFonts w:ascii="Times New Roman" w:hAnsi="Times New Roman"/>
          <w:sz w:val="24"/>
        </w:rPr>
        <w:t>адморенные</w:t>
      </w:r>
      <w:proofErr w:type="spellEnd"/>
      <w:r w:rsidR="005E14B4" w:rsidRPr="00CD3103">
        <w:rPr>
          <w:rFonts w:ascii="Times New Roman" w:hAnsi="Times New Roman"/>
          <w:sz w:val="24"/>
        </w:rPr>
        <w:t xml:space="preserve"> отложения </w:t>
      </w:r>
      <w:r w:rsidR="00E20C5F">
        <w:rPr>
          <w:rFonts w:ascii="Times New Roman" w:hAnsi="Times New Roman"/>
          <w:sz w:val="24"/>
        </w:rPr>
        <w:t xml:space="preserve">распространены локально, представлены  песками мелкозернистыми </w:t>
      </w:r>
      <w:r w:rsidR="005E14B4" w:rsidRPr="00CD3103">
        <w:rPr>
          <w:rFonts w:ascii="Times New Roman" w:hAnsi="Times New Roman"/>
          <w:sz w:val="24"/>
        </w:rPr>
        <w:t>с галькой и гравием</w:t>
      </w:r>
      <w:r w:rsidR="00E20C5F">
        <w:rPr>
          <w:rFonts w:ascii="Times New Roman" w:hAnsi="Times New Roman"/>
          <w:sz w:val="24"/>
        </w:rPr>
        <w:t xml:space="preserve"> кристаллических пород</w:t>
      </w:r>
      <w:r w:rsidR="005E14B4" w:rsidRPr="00CD3103">
        <w:rPr>
          <w:rFonts w:ascii="Times New Roman" w:hAnsi="Times New Roman"/>
          <w:sz w:val="24"/>
        </w:rPr>
        <w:t>.</w:t>
      </w:r>
    </w:p>
    <w:p w:rsidR="005E14B4" w:rsidRPr="00CD3103" w:rsidRDefault="005E14B4" w:rsidP="005E14B4">
      <w:pPr>
        <w:pStyle w:val="a9"/>
        <w:spacing w:before="0" w:line="360" w:lineRule="auto"/>
        <w:rPr>
          <w:rFonts w:ascii="Times New Roman" w:hAnsi="Times New Roman"/>
          <w:sz w:val="24"/>
        </w:rPr>
      </w:pPr>
    </w:p>
    <w:p w:rsidR="005E14B4" w:rsidRPr="00CD3103" w:rsidRDefault="008C79A7" w:rsidP="005E14B4">
      <w:pPr>
        <w:pStyle w:val="a9"/>
        <w:spacing w:before="0" w:line="360" w:lineRule="auto"/>
        <w:ind w:firstLine="0"/>
        <w:rPr>
          <w:rFonts w:ascii="Times New Roman" w:hAnsi="Times New Roman"/>
          <w:sz w:val="24"/>
        </w:rPr>
      </w:pPr>
      <w:r>
        <w:rPr>
          <w:rFonts w:ascii="Times New Roman" w:hAnsi="Times New Roman"/>
          <w:b/>
          <w:i/>
          <w:sz w:val="24"/>
        </w:rPr>
        <w:lastRenderedPageBreak/>
        <w:t xml:space="preserve">         </w:t>
      </w:r>
      <w:r w:rsidR="005E14B4" w:rsidRPr="00DE1B4A">
        <w:rPr>
          <w:rFonts w:ascii="Times New Roman" w:hAnsi="Times New Roman"/>
          <w:b/>
          <w:sz w:val="24"/>
        </w:rPr>
        <w:t>Верхнечетвертичные озерно-ледниковые отложения (</w:t>
      </w:r>
      <w:proofErr w:type="spellStart"/>
      <w:r w:rsidR="005E14B4" w:rsidRPr="00DE1B4A">
        <w:rPr>
          <w:rFonts w:ascii="Times New Roman" w:hAnsi="Times New Roman"/>
          <w:b/>
          <w:sz w:val="24"/>
          <w:lang w:val="en-US"/>
        </w:rPr>
        <w:t>lgIII</w:t>
      </w:r>
      <w:proofErr w:type="spellEnd"/>
      <w:r w:rsidR="005E14B4" w:rsidRPr="00DE1B4A">
        <w:rPr>
          <w:rFonts w:ascii="Times New Roman" w:hAnsi="Times New Roman"/>
          <w:b/>
          <w:sz w:val="24"/>
        </w:rPr>
        <w:t>)</w:t>
      </w:r>
      <w:r w:rsidR="005E14B4" w:rsidRPr="00CD3103">
        <w:rPr>
          <w:rFonts w:ascii="Times New Roman" w:hAnsi="Times New Roman"/>
          <w:i/>
          <w:sz w:val="24"/>
        </w:rPr>
        <w:t xml:space="preserve"> </w:t>
      </w:r>
      <w:r w:rsidR="005E14B4" w:rsidRPr="00CD3103">
        <w:rPr>
          <w:rFonts w:ascii="Times New Roman" w:hAnsi="Times New Roman"/>
          <w:sz w:val="24"/>
        </w:rPr>
        <w:t xml:space="preserve"> </w:t>
      </w:r>
      <w:r w:rsidR="00E20C5F">
        <w:rPr>
          <w:rFonts w:ascii="Times New Roman" w:hAnsi="Times New Roman"/>
          <w:sz w:val="24"/>
        </w:rPr>
        <w:t>развиты  достаточно широко.</w:t>
      </w:r>
      <w:r w:rsidR="005E14B4" w:rsidRPr="00CD3103">
        <w:rPr>
          <w:rFonts w:ascii="Times New Roman" w:hAnsi="Times New Roman"/>
          <w:sz w:val="24"/>
        </w:rPr>
        <w:t xml:space="preserve"> Отложения развиты с поверхности, но часто перекрываются современными морскими, аллювиальными, озёрными и болотными осадками, а подстилаются</w:t>
      </w:r>
      <w:r w:rsidR="00E20C5F">
        <w:rPr>
          <w:rFonts w:ascii="Times New Roman" w:hAnsi="Times New Roman"/>
          <w:sz w:val="24"/>
        </w:rPr>
        <w:t xml:space="preserve"> </w:t>
      </w:r>
      <w:r w:rsidR="005E14B4" w:rsidRPr="00CD3103">
        <w:rPr>
          <w:rFonts w:ascii="Times New Roman" w:hAnsi="Times New Roman"/>
          <w:sz w:val="24"/>
        </w:rPr>
        <w:t xml:space="preserve">мореной </w:t>
      </w:r>
      <w:proofErr w:type="spellStart"/>
      <w:r w:rsidR="005E14B4" w:rsidRPr="00CD3103">
        <w:rPr>
          <w:rFonts w:ascii="Times New Roman" w:hAnsi="Times New Roman"/>
          <w:sz w:val="24"/>
        </w:rPr>
        <w:t>осташковского</w:t>
      </w:r>
      <w:proofErr w:type="spellEnd"/>
      <w:r w:rsidR="005E14B4" w:rsidRPr="00CD3103">
        <w:rPr>
          <w:rFonts w:ascii="Times New Roman" w:hAnsi="Times New Roman"/>
          <w:sz w:val="24"/>
        </w:rPr>
        <w:t xml:space="preserve"> горизонта.  Мощность отл</w:t>
      </w:r>
      <w:r w:rsidR="00E20C5F">
        <w:rPr>
          <w:rFonts w:ascii="Times New Roman" w:hAnsi="Times New Roman"/>
          <w:sz w:val="24"/>
        </w:rPr>
        <w:t xml:space="preserve">ожений колеблется от 0,5 до 30 </w:t>
      </w:r>
      <w:r w:rsidR="005E14B4" w:rsidRPr="00CD3103">
        <w:rPr>
          <w:rFonts w:ascii="Times New Roman" w:hAnsi="Times New Roman"/>
          <w:sz w:val="24"/>
        </w:rPr>
        <w:t xml:space="preserve"> м. Состав отложений:  пески, супеси, суглинки и глины, нередко ленточного типа. </w:t>
      </w:r>
    </w:p>
    <w:p w:rsidR="005E14B4" w:rsidRPr="00CD3103" w:rsidRDefault="005E14B4" w:rsidP="005E14B4">
      <w:pPr>
        <w:pStyle w:val="a9"/>
        <w:spacing w:before="0" w:line="360" w:lineRule="auto"/>
        <w:rPr>
          <w:rFonts w:ascii="Times New Roman" w:hAnsi="Times New Roman"/>
          <w:i/>
          <w:sz w:val="24"/>
        </w:rPr>
      </w:pPr>
    </w:p>
    <w:p w:rsidR="005E14B4" w:rsidRPr="00CD3103" w:rsidRDefault="008C79A7" w:rsidP="00E20C5F">
      <w:pPr>
        <w:pStyle w:val="a9"/>
        <w:spacing w:before="0" w:line="360" w:lineRule="auto"/>
        <w:ind w:firstLine="0"/>
        <w:rPr>
          <w:rFonts w:ascii="Times New Roman" w:hAnsi="Times New Roman"/>
          <w:sz w:val="24"/>
        </w:rPr>
      </w:pPr>
      <w:r>
        <w:rPr>
          <w:rFonts w:ascii="Times New Roman" w:hAnsi="Times New Roman"/>
          <w:b/>
          <w:i/>
          <w:sz w:val="24"/>
        </w:rPr>
        <w:t xml:space="preserve">         </w:t>
      </w:r>
      <w:r w:rsidR="005E14B4" w:rsidRPr="00DE1B4A">
        <w:rPr>
          <w:rFonts w:ascii="Times New Roman" w:hAnsi="Times New Roman"/>
          <w:b/>
          <w:sz w:val="24"/>
        </w:rPr>
        <w:t>Современные морские и озерные отложения (</w:t>
      </w:r>
      <w:proofErr w:type="gramStart"/>
      <w:r w:rsidR="005E14B4" w:rsidRPr="00DE1B4A">
        <w:rPr>
          <w:b/>
          <w:iCs/>
          <w:sz w:val="24"/>
        </w:rPr>
        <w:t>а</w:t>
      </w:r>
      <w:proofErr w:type="spellStart"/>
      <w:proofErr w:type="gramEnd"/>
      <w:r w:rsidR="005E14B4" w:rsidRPr="00DE1B4A">
        <w:rPr>
          <w:b/>
          <w:iCs/>
          <w:sz w:val="24"/>
          <w:lang w:val="en-US"/>
        </w:rPr>
        <w:t>mIV</w:t>
      </w:r>
      <w:proofErr w:type="spellEnd"/>
      <w:r w:rsidR="005E14B4" w:rsidRPr="00DE1B4A">
        <w:rPr>
          <w:rFonts w:ascii="Times New Roman" w:hAnsi="Times New Roman"/>
          <w:b/>
          <w:sz w:val="24"/>
        </w:rPr>
        <w:t>)</w:t>
      </w:r>
      <w:r w:rsidR="005E14B4" w:rsidRPr="00CD3103">
        <w:rPr>
          <w:rFonts w:ascii="Times New Roman" w:hAnsi="Times New Roman"/>
          <w:sz w:val="24"/>
        </w:rPr>
        <w:t xml:space="preserve"> распространены вдоль побережья Финского залива. </w:t>
      </w:r>
      <w:r w:rsidR="00E20C5F">
        <w:rPr>
          <w:rFonts w:ascii="Times New Roman" w:hAnsi="Times New Roman"/>
          <w:sz w:val="24"/>
        </w:rPr>
        <w:t xml:space="preserve">Развиты на отметках </w:t>
      </w:r>
      <w:r w:rsidR="005E14B4" w:rsidRPr="00CD3103">
        <w:rPr>
          <w:rFonts w:ascii="Times New Roman" w:hAnsi="Times New Roman"/>
          <w:sz w:val="24"/>
        </w:rPr>
        <w:t xml:space="preserve"> от 0 до </w:t>
      </w:r>
      <w:smartTag w:uri="urn:schemas-microsoft-com:office:smarttags" w:element="metricconverter">
        <w:smartTagPr>
          <w:attr w:name="ProductID" w:val="10 м"/>
        </w:smartTagPr>
        <w:r w:rsidR="005E14B4" w:rsidRPr="00CD3103">
          <w:rPr>
            <w:rFonts w:ascii="Times New Roman" w:hAnsi="Times New Roman"/>
            <w:sz w:val="24"/>
          </w:rPr>
          <w:t>10 м</w:t>
        </w:r>
      </w:smartTag>
      <w:r w:rsidR="005E14B4" w:rsidRPr="00CD3103">
        <w:rPr>
          <w:rFonts w:ascii="Times New Roman" w:hAnsi="Times New Roman"/>
          <w:sz w:val="24"/>
        </w:rPr>
        <w:t xml:space="preserve">. </w:t>
      </w:r>
      <w:r w:rsidR="00E20C5F">
        <w:rPr>
          <w:rFonts w:ascii="Times New Roman" w:hAnsi="Times New Roman"/>
          <w:sz w:val="24"/>
        </w:rPr>
        <w:t xml:space="preserve">Залегают на озерно-ледниковых  отложениях. </w:t>
      </w:r>
      <w:r w:rsidR="005E14B4" w:rsidRPr="00CD3103">
        <w:rPr>
          <w:rFonts w:ascii="Times New Roman" w:hAnsi="Times New Roman"/>
          <w:sz w:val="24"/>
        </w:rPr>
        <w:t xml:space="preserve"> Мощность </w:t>
      </w:r>
      <w:r>
        <w:rPr>
          <w:rFonts w:ascii="Times New Roman" w:hAnsi="Times New Roman"/>
          <w:sz w:val="24"/>
        </w:rPr>
        <w:t xml:space="preserve">варьирует </w:t>
      </w:r>
      <w:r w:rsidR="005E14B4" w:rsidRPr="00CD3103">
        <w:rPr>
          <w:rFonts w:ascii="Times New Roman" w:hAnsi="Times New Roman"/>
          <w:sz w:val="24"/>
        </w:rPr>
        <w:t xml:space="preserve"> </w:t>
      </w:r>
      <w:r>
        <w:rPr>
          <w:rFonts w:ascii="Times New Roman" w:hAnsi="Times New Roman"/>
          <w:sz w:val="24"/>
        </w:rPr>
        <w:t>от 0,5 до 12</w:t>
      </w:r>
      <w:r w:rsidR="005E14B4" w:rsidRPr="00CD3103">
        <w:rPr>
          <w:rFonts w:ascii="Times New Roman" w:hAnsi="Times New Roman"/>
          <w:sz w:val="24"/>
        </w:rPr>
        <w:t xml:space="preserve"> м. </w:t>
      </w:r>
      <w:r>
        <w:rPr>
          <w:rFonts w:ascii="Times New Roman" w:hAnsi="Times New Roman"/>
          <w:sz w:val="24"/>
        </w:rPr>
        <w:t xml:space="preserve">Состав отложений: пески, суглинки, супеси. </w:t>
      </w:r>
      <w:r w:rsidR="005E14B4" w:rsidRPr="00CD3103">
        <w:rPr>
          <w:rFonts w:ascii="Times New Roman" w:hAnsi="Times New Roman"/>
          <w:sz w:val="24"/>
        </w:rPr>
        <w:t xml:space="preserve"> </w:t>
      </w:r>
      <w:r>
        <w:rPr>
          <w:rFonts w:ascii="Times New Roman" w:hAnsi="Times New Roman"/>
          <w:sz w:val="24"/>
        </w:rPr>
        <w:t xml:space="preserve">Отличительной чертой их является наличие органических остатков, а также погребенных торфяников. </w:t>
      </w:r>
    </w:p>
    <w:p w:rsidR="008C79A7" w:rsidRDefault="005E14B4" w:rsidP="005E14B4">
      <w:pPr>
        <w:pStyle w:val="a9"/>
        <w:spacing w:before="0" w:line="360" w:lineRule="auto"/>
        <w:rPr>
          <w:rFonts w:ascii="Times New Roman" w:hAnsi="Times New Roman"/>
          <w:sz w:val="24"/>
        </w:rPr>
      </w:pPr>
      <w:r w:rsidRPr="00DE1B4A">
        <w:rPr>
          <w:rFonts w:ascii="Times New Roman" w:hAnsi="Times New Roman"/>
          <w:b/>
          <w:sz w:val="24"/>
        </w:rPr>
        <w:t>Биогенные (болотные) отложения (</w:t>
      </w:r>
      <w:proofErr w:type="spellStart"/>
      <w:proofErr w:type="gramStart"/>
      <w:r w:rsidRPr="00DE1B4A">
        <w:rPr>
          <w:rFonts w:ascii="Times New Roman" w:hAnsi="Times New Roman"/>
          <w:b/>
          <w:sz w:val="24"/>
        </w:rPr>
        <w:t>р</w:t>
      </w:r>
      <w:proofErr w:type="gramEnd"/>
      <w:r w:rsidRPr="00DE1B4A">
        <w:rPr>
          <w:rFonts w:ascii="Times New Roman" w:hAnsi="Times New Roman"/>
          <w:b/>
          <w:sz w:val="24"/>
          <w:lang w:val="en-US"/>
        </w:rPr>
        <w:t>l</w:t>
      </w:r>
      <w:r w:rsidRPr="00DE1B4A">
        <w:rPr>
          <w:b/>
          <w:iCs/>
          <w:sz w:val="24"/>
          <w:lang w:val="en-US"/>
        </w:rPr>
        <w:t>IV</w:t>
      </w:r>
      <w:proofErr w:type="spellEnd"/>
      <w:r w:rsidRPr="00DE1B4A">
        <w:rPr>
          <w:rFonts w:ascii="Times New Roman" w:hAnsi="Times New Roman"/>
          <w:b/>
          <w:sz w:val="24"/>
        </w:rPr>
        <w:t>)</w:t>
      </w:r>
      <w:r w:rsidRPr="008C79A7">
        <w:rPr>
          <w:rFonts w:ascii="Times New Roman" w:hAnsi="Times New Roman"/>
          <w:b/>
          <w:sz w:val="24"/>
        </w:rPr>
        <w:t xml:space="preserve"> </w:t>
      </w:r>
      <w:r w:rsidR="008C79A7">
        <w:rPr>
          <w:rFonts w:ascii="Times New Roman" w:hAnsi="Times New Roman"/>
          <w:sz w:val="24"/>
        </w:rPr>
        <w:t xml:space="preserve">встречаются </w:t>
      </w:r>
      <w:r w:rsidRPr="00CD3103">
        <w:rPr>
          <w:rFonts w:ascii="Times New Roman" w:hAnsi="Times New Roman"/>
          <w:sz w:val="24"/>
        </w:rPr>
        <w:t xml:space="preserve"> на всех абсолютных высотах. Наибольшей заболоченностью характеризуется территория </w:t>
      </w:r>
      <w:proofErr w:type="spellStart"/>
      <w:r w:rsidRPr="00CD3103">
        <w:rPr>
          <w:rFonts w:ascii="Times New Roman" w:hAnsi="Times New Roman"/>
          <w:sz w:val="24"/>
        </w:rPr>
        <w:t>Предглинтовой</w:t>
      </w:r>
      <w:proofErr w:type="spellEnd"/>
      <w:r w:rsidRPr="00CD3103">
        <w:rPr>
          <w:rFonts w:ascii="Times New Roman" w:hAnsi="Times New Roman"/>
          <w:sz w:val="24"/>
        </w:rPr>
        <w:t xml:space="preserve"> низменности, где встречаются крупные болотные массивы. </w:t>
      </w:r>
    </w:p>
    <w:p w:rsidR="005E14B4" w:rsidRPr="00CD3103" w:rsidRDefault="005E14B4" w:rsidP="005E14B4">
      <w:pPr>
        <w:pStyle w:val="a9"/>
        <w:spacing w:before="0" w:line="360" w:lineRule="auto"/>
        <w:rPr>
          <w:rFonts w:ascii="Times New Roman" w:hAnsi="Times New Roman"/>
          <w:sz w:val="24"/>
        </w:rPr>
      </w:pPr>
      <w:r w:rsidRPr="00DE1B4A">
        <w:rPr>
          <w:rFonts w:ascii="Times New Roman" w:hAnsi="Times New Roman"/>
          <w:b/>
          <w:sz w:val="24"/>
        </w:rPr>
        <w:t>Аллювиальные отложения (</w:t>
      </w:r>
      <w:proofErr w:type="spellStart"/>
      <w:r w:rsidRPr="00DE1B4A">
        <w:rPr>
          <w:rFonts w:ascii="Times New Roman" w:hAnsi="Times New Roman"/>
          <w:b/>
          <w:sz w:val="24"/>
          <w:lang w:val="en-US"/>
        </w:rPr>
        <w:t>al</w:t>
      </w:r>
      <w:r w:rsidRPr="00DE1B4A">
        <w:rPr>
          <w:b/>
          <w:iCs/>
          <w:sz w:val="24"/>
          <w:lang w:val="en-US"/>
        </w:rPr>
        <w:t>IV</w:t>
      </w:r>
      <w:proofErr w:type="spellEnd"/>
      <w:r w:rsidRPr="00DE1B4A">
        <w:rPr>
          <w:rFonts w:ascii="Times New Roman" w:hAnsi="Times New Roman"/>
          <w:b/>
          <w:sz w:val="24"/>
        </w:rPr>
        <w:t>)</w:t>
      </w:r>
      <w:r w:rsidRPr="008C79A7">
        <w:rPr>
          <w:rFonts w:ascii="Times New Roman" w:hAnsi="Times New Roman"/>
          <w:b/>
          <w:sz w:val="24"/>
        </w:rPr>
        <w:t xml:space="preserve"> </w:t>
      </w:r>
      <w:r w:rsidR="008C79A7">
        <w:rPr>
          <w:rFonts w:ascii="Times New Roman" w:hAnsi="Times New Roman"/>
          <w:sz w:val="24"/>
        </w:rPr>
        <w:t>Распространение их имеет ограниченный характер.</w:t>
      </w:r>
      <w:r w:rsidRPr="00CD3103">
        <w:rPr>
          <w:rFonts w:ascii="Times New Roman" w:hAnsi="Times New Roman"/>
          <w:sz w:val="24"/>
        </w:rPr>
        <w:t xml:space="preserve"> Аллювиальные отложения залегают с поверхности и лишь изредка покрываются незначительным слоем торфа. Абсолютные отметки залегания - от 8 до 149 м.  Мощность отложений</w:t>
      </w:r>
      <w:r w:rsidR="008C79A7">
        <w:rPr>
          <w:rFonts w:ascii="Times New Roman" w:hAnsi="Times New Roman"/>
          <w:sz w:val="24"/>
        </w:rPr>
        <w:t xml:space="preserve"> варьирует </w:t>
      </w:r>
      <w:r w:rsidRPr="00CD3103">
        <w:rPr>
          <w:rFonts w:ascii="Times New Roman" w:hAnsi="Times New Roman"/>
          <w:sz w:val="24"/>
        </w:rPr>
        <w:t xml:space="preserve">  от 0,1 до 12,6 м.  </w:t>
      </w:r>
      <w:r w:rsidR="008C79A7">
        <w:rPr>
          <w:rFonts w:ascii="Times New Roman" w:hAnsi="Times New Roman"/>
          <w:sz w:val="24"/>
        </w:rPr>
        <w:t xml:space="preserve">По составу отложения представлены </w:t>
      </w:r>
      <w:r w:rsidRPr="00CD3103">
        <w:rPr>
          <w:rFonts w:ascii="Times New Roman" w:hAnsi="Times New Roman"/>
          <w:sz w:val="24"/>
        </w:rPr>
        <w:t xml:space="preserve"> пе</w:t>
      </w:r>
      <w:r w:rsidR="008C79A7">
        <w:rPr>
          <w:rFonts w:ascii="Times New Roman" w:hAnsi="Times New Roman"/>
          <w:sz w:val="24"/>
        </w:rPr>
        <w:t>сками разнозернистыми</w:t>
      </w:r>
      <w:r w:rsidRPr="00CD3103">
        <w:rPr>
          <w:rFonts w:ascii="Times New Roman" w:hAnsi="Times New Roman"/>
          <w:sz w:val="24"/>
        </w:rPr>
        <w:t xml:space="preserve">, </w:t>
      </w:r>
      <w:r w:rsidR="008C79A7">
        <w:rPr>
          <w:rFonts w:ascii="Times New Roman" w:hAnsi="Times New Roman"/>
          <w:sz w:val="24"/>
        </w:rPr>
        <w:t xml:space="preserve">суглинками и супесями. </w:t>
      </w:r>
    </w:p>
    <w:p w:rsidR="005E14B4" w:rsidRPr="00CD3103" w:rsidRDefault="005E14B4" w:rsidP="005E14B4">
      <w:pPr>
        <w:pStyle w:val="a9"/>
        <w:spacing w:before="0" w:line="360" w:lineRule="auto"/>
        <w:rPr>
          <w:rFonts w:ascii="Times New Roman" w:hAnsi="Times New Roman"/>
          <w:sz w:val="24"/>
        </w:rPr>
      </w:pPr>
    </w:p>
    <w:p w:rsidR="00C643FD" w:rsidRDefault="00C643FD">
      <w:pPr>
        <w:widowControl/>
        <w:tabs>
          <w:tab w:val="clear" w:pos="360"/>
        </w:tabs>
        <w:spacing w:line="276" w:lineRule="auto"/>
        <w:jc w:val="left"/>
        <w:rPr>
          <w:rFonts w:cs="Times New Roman"/>
        </w:rPr>
      </w:pPr>
      <w:r>
        <w:rPr>
          <w:rFonts w:cs="Times New Roman"/>
        </w:rPr>
        <w:br w:type="page"/>
      </w:r>
    </w:p>
    <w:p w:rsidR="00DE1B4A" w:rsidRDefault="00DE1B4A" w:rsidP="00B835D0">
      <w:pPr>
        <w:pStyle w:val="af4"/>
      </w:pPr>
      <w:r>
        <w:lastRenderedPageBreak/>
        <w:t>2.1.3 Тектоника.</w:t>
      </w:r>
    </w:p>
    <w:p w:rsidR="00DE1B4A" w:rsidRPr="005C0660" w:rsidRDefault="00DE1B4A" w:rsidP="00DE1B4A">
      <w:pPr>
        <w:rPr>
          <w:rFonts w:cs="Times New Roman"/>
        </w:rPr>
      </w:pPr>
      <w:r w:rsidRPr="005C0660">
        <w:rPr>
          <w:rFonts w:cs="Times New Roman"/>
        </w:rPr>
        <w:t>Территория Ленинградской области располагается в зоне сочленения двух крупнейших  тектонических структур:  Балтийского щита и  Русской плиты.  Зона сопряжения проходит примерно по линии  Финский залив – южный берег Ладожского озера –  долина реки Свирь.</w:t>
      </w:r>
    </w:p>
    <w:p w:rsidR="00DE1B4A" w:rsidRPr="005C0660" w:rsidRDefault="00DE1B4A" w:rsidP="00DE1B4A">
      <w:pPr>
        <w:rPr>
          <w:rFonts w:cs="Times New Roman"/>
        </w:rPr>
      </w:pPr>
      <w:r w:rsidRPr="005C0660">
        <w:rPr>
          <w:rFonts w:cs="Times New Roman"/>
        </w:rPr>
        <w:t xml:space="preserve">Большая часть территории имеет выраженное двухъярусное строение: на  нижнем этаже складчатого дислоцированного фундамента залегают породы осадочного чехла. </w:t>
      </w:r>
    </w:p>
    <w:p w:rsidR="00DE1B4A" w:rsidRPr="005C0660" w:rsidRDefault="00DE1B4A" w:rsidP="00DE1B4A">
      <w:pPr>
        <w:rPr>
          <w:rFonts w:cs="Times New Roman"/>
        </w:rPr>
      </w:pPr>
      <w:r w:rsidRPr="005C0660">
        <w:rPr>
          <w:rFonts w:cs="Times New Roman"/>
          <w:shd w:val="clear" w:color="auto" w:fill="FFFFFF"/>
        </w:rPr>
        <w:t xml:space="preserve">Нижний этаж – фундамент – сложен кристаллическими породами самого древнего </w:t>
      </w:r>
      <w:proofErr w:type="spellStart"/>
      <w:proofErr w:type="gramStart"/>
      <w:r w:rsidRPr="005C0660">
        <w:rPr>
          <w:rFonts w:cs="Times New Roman"/>
          <w:shd w:val="clear" w:color="auto" w:fill="FFFFFF"/>
        </w:rPr>
        <w:t>архей-протерозойского</w:t>
      </w:r>
      <w:proofErr w:type="spellEnd"/>
      <w:proofErr w:type="gramEnd"/>
      <w:r w:rsidRPr="005C0660">
        <w:rPr>
          <w:rFonts w:cs="Times New Roman"/>
          <w:shd w:val="clear" w:color="auto" w:fill="FFFFFF"/>
        </w:rPr>
        <w:t xml:space="preserve"> возраста (</w:t>
      </w:r>
      <w:r w:rsidRPr="005C0660">
        <w:rPr>
          <w:rFonts w:cs="Times New Roman"/>
          <w:shd w:val="clear" w:color="auto" w:fill="FFFFFF"/>
          <w:lang w:val="en-US"/>
        </w:rPr>
        <w:t>AR</w:t>
      </w:r>
      <w:r w:rsidRPr="005C0660">
        <w:rPr>
          <w:rFonts w:cs="Times New Roman"/>
          <w:shd w:val="clear" w:color="auto" w:fill="FFFFFF"/>
        </w:rPr>
        <w:t>-</w:t>
      </w:r>
      <w:r w:rsidRPr="005C0660">
        <w:rPr>
          <w:rFonts w:cs="Times New Roman"/>
          <w:shd w:val="clear" w:color="auto" w:fill="FFFFFF"/>
          <w:lang w:val="en-US"/>
        </w:rPr>
        <w:t>PR</w:t>
      </w:r>
      <w:r w:rsidRPr="005C0660">
        <w:rPr>
          <w:rFonts w:cs="Times New Roman"/>
          <w:shd w:val="clear" w:color="auto" w:fill="FFFFFF"/>
        </w:rPr>
        <w:t xml:space="preserve">), представлен </w:t>
      </w:r>
      <w:proofErr w:type="spellStart"/>
      <w:r w:rsidRPr="005C0660">
        <w:rPr>
          <w:rFonts w:cs="Times New Roman"/>
          <w:shd w:val="clear" w:color="auto" w:fill="FFFFFF"/>
        </w:rPr>
        <w:t>плагиогранитами</w:t>
      </w:r>
      <w:proofErr w:type="spellEnd"/>
      <w:r w:rsidRPr="005C0660">
        <w:rPr>
          <w:rFonts w:cs="Times New Roman"/>
          <w:shd w:val="clear" w:color="auto" w:fill="FFFFFF"/>
        </w:rPr>
        <w:t>, гнейсами, диоритами и другими магматическими и метаморфическими породами. Породы фундамента залегают на глубине 180-240 м, реже глубже. В структурном плане фундамент представляет собой систему ступенчатых горстов и грабенов, имеющих северо-западное простирание. Горстам соответствуют выступы в рельефе фундамента, в грабенах поверхность его значительно опущена. Такое строение фундамента оказало значительное влияние  на характер строения вышележащего осадочного чехла.</w:t>
      </w:r>
    </w:p>
    <w:p w:rsidR="00DE1B4A" w:rsidRPr="005C0660" w:rsidRDefault="00DE1B4A" w:rsidP="00DE1B4A">
      <w:pPr>
        <w:rPr>
          <w:rFonts w:cs="Times New Roman"/>
        </w:rPr>
      </w:pPr>
      <w:r w:rsidRPr="005C0660">
        <w:rPr>
          <w:rFonts w:cs="Times New Roman"/>
        </w:rPr>
        <w:t>Кристаллический фундамент перекрыт отложениями верхнего этажа, который представлен осадочными породами. Осадочный чехол представлен отложениями, различающимися по возрасту, генезису, составу и свойствам.</w:t>
      </w:r>
    </w:p>
    <w:p w:rsidR="00DE1B4A" w:rsidRPr="005C0660" w:rsidRDefault="00DE1B4A" w:rsidP="00DE1B4A">
      <w:pPr>
        <w:rPr>
          <w:rFonts w:cs="Times New Roman"/>
        </w:rPr>
      </w:pPr>
      <w:r w:rsidRPr="005C0660">
        <w:rPr>
          <w:rFonts w:cs="Times New Roman"/>
        </w:rPr>
        <w:t xml:space="preserve">Крупнейшими структурами осадочного покрова, определяющими его тектонический облик, являются: байкальский структурный комплекс, </w:t>
      </w:r>
      <w:proofErr w:type="spellStart"/>
      <w:r w:rsidRPr="005C0660">
        <w:rPr>
          <w:rFonts w:cs="Times New Roman"/>
        </w:rPr>
        <w:t>каледонский</w:t>
      </w:r>
      <w:proofErr w:type="spellEnd"/>
      <w:r w:rsidRPr="005C0660">
        <w:rPr>
          <w:rFonts w:cs="Times New Roman"/>
        </w:rPr>
        <w:t xml:space="preserve">, </w:t>
      </w:r>
      <w:proofErr w:type="spellStart"/>
      <w:r w:rsidRPr="005C0660">
        <w:rPr>
          <w:rFonts w:cs="Times New Roman"/>
        </w:rPr>
        <w:t>герцинский</w:t>
      </w:r>
      <w:proofErr w:type="spellEnd"/>
      <w:r w:rsidRPr="005C0660">
        <w:rPr>
          <w:rFonts w:cs="Times New Roman"/>
        </w:rPr>
        <w:t xml:space="preserve"> и альпийский структурные ярусы, которые соответствуют основным циклам орогенеза.</w:t>
      </w:r>
    </w:p>
    <w:p w:rsidR="00DE1B4A" w:rsidRPr="005C0660" w:rsidRDefault="00DE1B4A" w:rsidP="00DE1B4A">
      <w:pPr>
        <w:rPr>
          <w:rFonts w:cs="Times New Roman"/>
        </w:rPr>
      </w:pPr>
      <w:r w:rsidRPr="005C0660">
        <w:rPr>
          <w:rFonts w:cs="Times New Roman"/>
        </w:rPr>
        <w:t xml:space="preserve">Байкальский структурный комплекс является самым продолжительным по времени формирования, в его состав входят два структурных яруса:  </w:t>
      </w:r>
      <w:proofErr w:type="spellStart"/>
      <w:r w:rsidRPr="005C0660">
        <w:rPr>
          <w:rFonts w:cs="Times New Roman"/>
        </w:rPr>
        <w:t>нижнебайкальский</w:t>
      </w:r>
      <w:proofErr w:type="spellEnd"/>
      <w:r w:rsidRPr="005C0660">
        <w:rPr>
          <w:rFonts w:cs="Times New Roman"/>
        </w:rPr>
        <w:t xml:space="preserve">, сложенный  отложениями рифея и </w:t>
      </w:r>
      <w:proofErr w:type="spellStart"/>
      <w:r w:rsidRPr="005C0660">
        <w:rPr>
          <w:rFonts w:cs="Times New Roman"/>
        </w:rPr>
        <w:t>верхнебайкальский</w:t>
      </w:r>
      <w:proofErr w:type="spellEnd"/>
      <w:r w:rsidRPr="005C0660">
        <w:rPr>
          <w:rFonts w:cs="Times New Roman"/>
        </w:rPr>
        <w:t xml:space="preserve">,  к которому относятся вендские и </w:t>
      </w:r>
      <w:proofErr w:type="spellStart"/>
      <w:r w:rsidRPr="005C0660">
        <w:rPr>
          <w:rFonts w:cs="Times New Roman"/>
        </w:rPr>
        <w:t>нежнекембрийские</w:t>
      </w:r>
      <w:proofErr w:type="spellEnd"/>
      <w:r w:rsidRPr="005C0660">
        <w:rPr>
          <w:rFonts w:cs="Times New Roman"/>
        </w:rPr>
        <w:t xml:space="preserve"> образования.</w:t>
      </w:r>
    </w:p>
    <w:p w:rsidR="00DE1B4A" w:rsidRPr="005C0660" w:rsidRDefault="00DE1B4A" w:rsidP="00DE1B4A">
      <w:pPr>
        <w:rPr>
          <w:rFonts w:cs="Times New Roman"/>
        </w:rPr>
      </w:pPr>
      <w:proofErr w:type="spellStart"/>
      <w:r w:rsidRPr="005C0660">
        <w:rPr>
          <w:rFonts w:cs="Times New Roman"/>
        </w:rPr>
        <w:t>Каледонский</w:t>
      </w:r>
      <w:proofErr w:type="spellEnd"/>
      <w:r w:rsidRPr="005C0660">
        <w:rPr>
          <w:rFonts w:cs="Times New Roman"/>
        </w:rPr>
        <w:t xml:space="preserve"> структурный ярус включает кембрийские отложения. Тектонический режим </w:t>
      </w:r>
      <w:proofErr w:type="spellStart"/>
      <w:r w:rsidRPr="005C0660">
        <w:rPr>
          <w:rFonts w:cs="Times New Roman"/>
        </w:rPr>
        <w:t>каледонского</w:t>
      </w:r>
      <w:proofErr w:type="spellEnd"/>
      <w:r w:rsidRPr="005C0660">
        <w:rPr>
          <w:rFonts w:cs="Times New Roman"/>
        </w:rPr>
        <w:t xml:space="preserve"> этапа характеризовался наличием  чередований опускания и поднятия обширных участков континента.</w:t>
      </w:r>
    </w:p>
    <w:p w:rsidR="00DE1B4A" w:rsidRPr="005C0660" w:rsidRDefault="00DE1B4A" w:rsidP="00DE1B4A">
      <w:pPr>
        <w:rPr>
          <w:rFonts w:cs="Times New Roman"/>
        </w:rPr>
      </w:pPr>
      <w:r w:rsidRPr="005C0660">
        <w:rPr>
          <w:rFonts w:cs="Times New Roman"/>
        </w:rPr>
        <w:t xml:space="preserve">В </w:t>
      </w:r>
      <w:proofErr w:type="spellStart"/>
      <w:r w:rsidRPr="005C0660">
        <w:rPr>
          <w:rFonts w:cs="Times New Roman"/>
        </w:rPr>
        <w:t>герцинский</w:t>
      </w:r>
      <w:proofErr w:type="spellEnd"/>
      <w:r w:rsidRPr="005C0660">
        <w:rPr>
          <w:rFonts w:cs="Times New Roman"/>
        </w:rPr>
        <w:t xml:space="preserve"> этап происходило активное проявление разломов, вертикальных тектонических  движений, которые привели к общему поднятию территории.</w:t>
      </w:r>
    </w:p>
    <w:p w:rsidR="00DE1B4A" w:rsidRPr="005C0660" w:rsidRDefault="00DE1B4A" w:rsidP="00DE1B4A">
      <w:pPr>
        <w:rPr>
          <w:rFonts w:cs="Times New Roman"/>
        </w:rPr>
      </w:pPr>
      <w:r w:rsidRPr="005C0660">
        <w:rPr>
          <w:rFonts w:cs="Times New Roman"/>
        </w:rPr>
        <w:lastRenderedPageBreak/>
        <w:t>Альпийский структурный ярус отвечает неоген-четвертичному времени</w:t>
      </w:r>
      <w:proofErr w:type="gramStart"/>
      <w:r w:rsidRPr="005C0660">
        <w:rPr>
          <w:rFonts w:cs="Times New Roman"/>
        </w:rPr>
        <w:t>.</w:t>
      </w:r>
      <w:proofErr w:type="gramEnd"/>
      <w:r w:rsidRPr="005C0660">
        <w:rPr>
          <w:rFonts w:cs="Times New Roman"/>
        </w:rPr>
        <w:t xml:space="preserve">  </w:t>
      </w:r>
      <w:proofErr w:type="gramStart"/>
      <w:r w:rsidRPr="005C0660">
        <w:rPr>
          <w:rFonts w:cs="Times New Roman"/>
        </w:rPr>
        <w:t>ч</w:t>
      </w:r>
      <w:proofErr w:type="gramEnd"/>
      <w:r w:rsidRPr="005C0660">
        <w:rPr>
          <w:rFonts w:cs="Times New Roman"/>
        </w:rPr>
        <w:t xml:space="preserve">етвертичного возраста. В этот период формировались крупнейшие </w:t>
      </w:r>
      <w:proofErr w:type="spellStart"/>
      <w:r w:rsidRPr="005C0660">
        <w:rPr>
          <w:rFonts w:cs="Times New Roman"/>
        </w:rPr>
        <w:t>денудационн</w:t>
      </w:r>
      <w:proofErr w:type="gramStart"/>
      <w:r w:rsidRPr="005C0660">
        <w:rPr>
          <w:rFonts w:cs="Times New Roman"/>
        </w:rPr>
        <w:t>о</w:t>
      </w:r>
      <w:proofErr w:type="spellEnd"/>
      <w:r w:rsidRPr="005C0660">
        <w:rPr>
          <w:rFonts w:cs="Times New Roman"/>
        </w:rPr>
        <w:t>-</w:t>
      </w:r>
      <w:proofErr w:type="gramEnd"/>
      <w:r w:rsidRPr="005C0660">
        <w:rPr>
          <w:rFonts w:cs="Times New Roman"/>
        </w:rPr>
        <w:t xml:space="preserve"> тектонические структуры: </w:t>
      </w:r>
      <w:proofErr w:type="spellStart"/>
      <w:r w:rsidRPr="005C0660">
        <w:rPr>
          <w:rFonts w:cs="Times New Roman"/>
        </w:rPr>
        <w:t>Балтийск</w:t>
      </w:r>
      <w:proofErr w:type="gramStart"/>
      <w:r w:rsidRPr="005C0660">
        <w:rPr>
          <w:rFonts w:cs="Times New Roman"/>
        </w:rPr>
        <w:t>о</w:t>
      </w:r>
      <w:proofErr w:type="spellEnd"/>
      <w:r w:rsidRPr="005C0660">
        <w:rPr>
          <w:rFonts w:cs="Times New Roman"/>
        </w:rPr>
        <w:t>-</w:t>
      </w:r>
      <w:proofErr w:type="gramEnd"/>
      <w:r w:rsidRPr="005C0660">
        <w:rPr>
          <w:rFonts w:cs="Times New Roman"/>
        </w:rPr>
        <w:t xml:space="preserve"> Ладожский </w:t>
      </w:r>
      <w:proofErr w:type="spellStart"/>
      <w:r w:rsidRPr="005C0660">
        <w:rPr>
          <w:rFonts w:cs="Times New Roman"/>
        </w:rPr>
        <w:t>глинт</w:t>
      </w:r>
      <w:proofErr w:type="spellEnd"/>
      <w:r w:rsidRPr="005C0660">
        <w:rPr>
          <w:rFonts w:cs="Times New Roman"/>
        </w:rPr>
        <w:t>, Карбоновый уступ.</w:t>
      </w:r>
    </w:p>
    <w:p w:rsidR="00DE1B4A" w:rsidRPr="005C0660" w:rsidRDefault="00DE1B4A" w:rsidP="00DE1B4A">
      <w:pPr>
        <w:rPr>
          <w:rFonts w:cs="Times New Roman"/>
        </w:rPr>
      </w:pPr>
      <w:r w:rsidRPr="005C0660">
        <w:rPr>
          <w:rFonts w:cs="Times New Roman"/>
        </w:rPr>
        <w:t xml:space="preserve">В осадочном чехле Ленинградской области отмечено наличие нарушений в виде складок и разрывов. В пределах Ленинградской области выделяют следующие зоны тектонических нарушений: </w:t>
      </w:r>
      <w:proofErr w:type="spellStart"/>
      <w:r w:rsidRPr="005C0660">
        <w:rPr>
          <w:rFonts w:cs="Times New Roman"/>
        </w:rPr>
        <w:t>гдовская</w:t>
      </w:r>
      <w:proofErr w:type="spellEnd"/>
      <w:r w:rsidRPr="005C0660">
        <w:rPr>
          <w:rFonts w:cs="Times New Roman"/>
        </w:rPr>
        <w:t xml:space="preserve">, </w:t>
      </w:r>
      <w:proofErr w:type="spellStart"/>
      <w:r w:rsidRPr="005C0660">
        <w:rPr>
          <w:rFonts w:cs="Times New Roman"/>
        </w:rPr>
        <w:t>котлинская</w:t>
      </w:r>
      <w:proofErr w:type="spellEnd"/>
      <w:r w:rsidRPr="005C0660">
        <w:rPr>
          <w:rFonts w:cs="Times New Roman"/>
        </w:rPr>
        <w:t xml:space="preserve">, </w:t>
      </w:r>
      <w:proofErr w:type="gramStart"/>
      <w:r w:rsidRPr="005C0660">
        <w:rPr>
          <w:rFonts w:cs="Times New Roman"/>
        </w:rPr>
        <w:t>гатчинская</w:t>
      </w:r>
      <w:proofErr w:type="gramEnd"/>
      <w:r w:rsidRPr="005C0660">
        <w:rPr>
          <w:rFonts w:cs="Times New Roman"/>
        </w:rPr>
        <w:t xml:space="preserve">, </w:t>
      </w:r>
      <w:proofErr w:type="spellStart"/>
      <w:r w:rsidRPr="005C0660">
        <w:rPr>
          <w:rFonts w:cs="Times New Roman"/>
        </w:rPr>
        <w:t>мгинская</w:t>
      </w:r>
      <w:proofErr w:type="spellEnd"/>
      <w:r w:rsidRPr="005C0660">
        <w:rPr>
          <w:rFonts w:cs="Times New Roman"/>
        </w:rPr>
        <w:t>.</w:t>
      </w:r>
    </w:p>
    <w:p w:rsidR="00DE1B4A" w:rsidRPr="005C0660" w:rsidRDefault="00DE1B4A" w:rsidP="00DE1B4A">
      <w:pPr>
        <w:rPr>
          <w:rFonts w:cs="Times New Roman"/>
        </w:rPr>
      </w:pPr>
      <w:r w:rsidRPr="005C0660">
        <w:rPr>
          <w:rFonts w:cs="Times New Roman"/>
        </w:rPr>
        <w:t>В настоящее время происходит общий медленный подъем всей территории. Скорость поднятия на севере несколько больше, чем в южных частях области.</w:t>
      </w:r>
    </w:p>
    <w:p w:rsidR="00DE1B4A" w:rsidRDefault="00DE1B4A" w:rsidP="00B835D0">
      <w:pPr>
        <w:pStyle w:val="af4"/>
      </w:pPr>
      <w:r>
        <w:t>2.2 Геоморфология.</w:t>
      </w:r>
    </w:p>
    <w:p w:rsidR="00DE1B4A" w:rsidRDefault="00DE1B4A" w:rsidP="00DE1B4A">
      <w:pPr>
        <w:pStyle w:val="a9"/>
        <w:spacing w:before="0" w:line="360" w:lineRule="auto"/>
        <w:ind w:left="-567" w:firstLine="284"/>
        <w:rPr>
          <w:rFonts w:ascii="Times New Roman" w:hAnsi="Times New Roman"/>
          <w:sz w:val="24"/>
        </w:rPr>
      </w:pPr>
    </w:p>
    <w:p w:rsidR="00DE1B4A" w:rsidRPr="00DE1B4A" w:rsidRDefault="00DE1B4A" w:rsidP="00DE1B4A">
      <w:pPr>
        <w:pStyle w:val="a9"/>
        <w:spacing w:before="0" w:line="360" w:lineRule="auto"/>
        <w:ind w:left="-567" w:firstLine="284"/>
        <w:rPr>
          <w:rFonts w:ascii="Times New Roman" w:hAnsi="Times New Roman"/>
          <w:sz w:val="24"/>
        </w:rPr>
      </w:pPr>
      <w:r w:rsidRPr="00DE1B4A">
        <w:rPr>
          <w:rFonts w:ascii="Times New Roman" w:hAnsi="Times New Roman"/>
          <w:sz w:val="24"/>
        </w:rPr>
        <w:t>Основные особенности геоморфологии рассматриваемой территории определяются ее положением в зоне сопряжения Балтийского щита с Русской плитой с наличием структурно-денудационной депрессии, к которой приурочены крупные впадины Финского залива и Ладожского озера. (Баскова, 2010)</w:t>
      </w:r>
    </w:p>
    <w:p w:rsidR="00DE1B4A" w:rsidRPr="00DE1B4A" w:rsidRDefault="00DE1B4A" w:rsidP="00DE1B4A">
      <w:pPr>
        <w:pStyle w:val="a9"/>
        <w:spacing w:before="0" w:line="360" w:lineRule="auto"/>
        <w:ind w:left="-567" w:firstLine="284"/>
        <w:rPr>
          <w:rFonts w:ascii="Times New Roman" w:hAnsi="Times New Roman"/>
          <w:sz w:val="24"/>
        </w:rPr>
      </w:pPr>
      <w:r w:rsidRPr="00DE1B4A">
        <w:rPr>
          <w:rFonts w:ascii="Times New Roman" w:hAnsi="Times New Roman"/>
          <w:sz w:val="24"/>
        </w:rPr>
        <w:t>С нижнепалеозойского времени территория подвергалась денудационным процессам, которые происходили на фоне активной тектонической деятельности. В четвертичное время она была подвержена воздействиям ледника, являясь при этом участком, на котором создавались  условия для развития озерно-ледниковых,  морских, озерных бассейнов. Развитие Балтики достаточно сильно повлияло на формирование местного рельефа.</w:t>
      </w:r>
    </w:p>
    <w:p w:rsidR="00DE1B4A" w:rsidRPr="00DE1B4A" w:rsidRDefault="00DE1B4A" w:rsidP="00DE1B4A">
      <w:pPr>
        <w:pStyle w:val="a9"/>
        <w:spacing w:before="0" w:line="360" w:lineRule="auto"/>
        <w:ind w:left="-567" w:firstLine="284"/>
        <w:rPr>
          <w:rFonts w:ascii="Times New Roman" w:hAnsi="Times New Roman"/>
          <w:sz w:val="24"/>
        </w:rPr>
      </w:pPr>
    </w:p>
    <w:p w:rsidR="00DE1B4A" w:rsidRPr="00DE1B4A" w:rsidRDefault="00DE1B4A" w:rsidP="00DE1B4A">
      <w:pPr>
        <w:pStyle w:val="a9"/>
        <w:spacing w:before="0" w:line="360" w:lineRule="auto"/>
        <w:ind w:left="-567" w:right="-1" w:firstLine="284"/>
        <w:rPr>
          <w:rFonts w:ascii="Times New Roman" w:hAnsi="Times New Roman"/>
          <w:sz w:val="24"/>
        </w:rPr>
      </w:pPr>
      <w:r w:rsidRPr="00DE1B4A">
        <w:rPr>
          <w:rFonts w:ascii="Times New Roman" w:hAnsi="Times New Roman"/>
          <w:sz w:val="24"/>
        </w:rPr>
        <w:t xml:space="preserve">Между элементами структурно-денудационного рельефа  и рельефа современной поверхности существует  определенная связь. В геоморфологии данной территории можно выделить два яруса: рельеф поверхности </w:t>
      </w:r>
      <w:proofErr w:type="spellStart"/>
      <w:r w:rsidRPr="00DE1B4A">
        <w:rPr>
          <w:rFonts w:ascii="Times New Roman" w:hAnsi="Times New Roman"/>
          <w:sz w:val="24"/>
        </w:rPr>
        <w:t>дочетвертичных</w:t>
      </w:r>
      <w:proofErr w:type="spellEnd"/>
      <w:r w:rsidRPr="00DE1B4A">
        <w:rPr>
          <w:rFonts w:ascii="Times New Roman" w:hAnsi="Times New Roman"/>
          <w:sz w:val="24"/>
        </w:rPr>
        <w:t xml:space="preserve"> пород и  рельеф современной поверхности.</w:t>
      </w:r>
    </w:p>
    <w:p w:rsidR="00DE1B4A" w:rsidRPr="00DE1B4A" w:rsidRDefault="00DE1B4A" w:rsidP="00DE1B4A">
      <w:pPr>
        <w:pStyle w:val="a9"/>
        <w:spacing w:before="0" w:line="360" w:lineRule="auto"/>
        <w:ind w:left="-567" w:right="-1" w:firstLine="284"/>
        <w:rPr>
          <w:rFonts w:ascii="Times New Roman" w:hAnsi="Times New Roman"/>
          <w:sz w:val="24"/>
        </w:rPr>
      </w:pPr>
    </w:p>
    <w:p w:rsidR="00DE1B4A" w:rsidRPr="00DE1B4A" w:rsidRDefault="00DE1B4A" w:rsidP="00DE1B4A">
      <w:pPr>
        <w:pStyle w:val="a9"/>
        <w:spacing w:before="0" w:line="360" w:lineRule="auto"/>
        <w:ind w:left="-567" w:right="-1" w:firstLine="284"/>
        <w:rPr>
          <w:rFonts w:ascii="Times New Roman" w:hAnsi="Times New Roman"/>
          <w:sz w:val="24"/>
        </w:rPr>
      </w:pPr>
      <w:r w:rsidRPr="00DE1B4A">
        <w:rPr>
          <w:rFonts w:ascii="Times New Roman" w:hAnsi="Times New Roman"/>
          <w:i/>
          <w:sz w:val="24"/>
        </w:rPr>
        <w:t xml:space="preserve">Рельеф </w:t>
      </w:r>
      <w:proofErr w:type="spellStart"/>
      <w:r w:rsidRPr="00DE1B4A">
        <w:rPr>
          <w:rFonts w:ascii="Times New Roman" w:hAnsi="Times New Roman"/>
          <w:i/>
          <w:sz w:val="24"/>
        </w:rPr>
        <w:t>дочетвертичной</w:t>
      </w:r>
      <w:proofErr w:type="spellEnd"/>
      <w:r w:rsidRPr="00DE1B4A">
        <w:rPr>
          <w:rFonts w:ascii="Times New Roman" w:hAnsi="Times New Roman"/>
          <w:i/>
          <w:sz w:val="24"/>
        </w:rPr>
        <w:t xml:space="preserve"> поверхности</w:t>
      </w:r>
      <w:r w:rsidRPr="00DE1B4A">
        <w:rPr>
          <w:rFonts w:ascii="Times New Roman" w:hAnsi="Times New Roman"/>
          <w:sz w:val="24"/>
        </w:rPr>
        <w:t xml:space="preserve"> является результатом сочетания конкретной геологической </w:t>
      </w:r>
      <w:proofErr w:type="spellStart"/>
      <w:r w:rsidRPr="00DE1B4A">
        <w:rPr>
          <w:rFonts w:ascii="Times New Roman" w:hAnsi="Times New Roman"/>
          <w:sz w:val="24"/>
        </w:rPr>
        <w:t>стуктуры</w:t>
      </w:r>
      <w:proofErr w:type="spellEnd"/>
      <w:r w:rsidRPr="00DE1B4A">
        <w:rPr>
          <w:rFonts w:ascii="Times New Roman" w:hAnsi="Times New Roman"/>
          <w:sz w:val="24"/>
        </w:rPr>
        <w:t xml:space="preserve"> и особенностей литологии пород палеозоя.</w:t>
      </w:r>
    </w:p>
    <w:p w:rsidR="00DE1B4A" w:rsidRPr="00DE1B4A" w:rsidRDefault="00DE1B4A" w:rsidP="00DE1B4A">
      <w:pPr>
        <w:ind w:left="-567" w:firstLine="284"/>
        <w:rPr>
          <w:rFonts w:cs="Times New Roman"/>
        </w:rPr>
      </w:pPr>
      <w:r w:rsidRPr="00DE1B4A">
        <w:rPr>
          <w:rFonts w:cs="Times New Roman"/>
        </w:rPr>
        <w:t xml:space="preserve">Территория, занимаемая </w:t>
      </w:r>
      <w:proofErr w:type="spellStart"/>
      <w:r w:rsidRPr="00DE1B4A">
        <w:rPr>
          <w:rFonts w:cs="Times New Roman"/>
        </w:rPr>
        <w:t>Предглинтовой</w:t>
      </w:r>
      <w:proofErr w:type="spellEnd"/>
      <w:r w:rsidRPr="00DE1B4A">
        <w:rPr>
          <w:rFonts w:cs="Times New Roman"/>
        </w:rPr>
        <w:t xml:space="preserve">, </w:t>
      </w:r>
      <w:proofErr w:type="spellStart"/>
      <w:r w:rsidRPr="00DE1B4A">
        <w:rPr>
          <w:rFonts w:cs="Times New Roman"/>
        </w:rPr>
        <w:t>Приневской</w:t>
      </w:r>
      <w:proofErr w:type="spellEnd"/>
      <w:r w:rsidRPr="00DE1B4A">
        <w:rPr>
          <w:rFonts w:cs="Times New Roman"/>
        </w:rPr>
        <w:t xml:space="preserve"> </w:t>
      </w:r>
      <w:proofErr w:type="spellStart"/>
      <w:r w:rsidRPr="00DE1B4A">
        <w:rPr>
          <w:rFonts w:cs="Times New Roman"/>
        </w:rPr>
        <w:t>низменностиями</w:t>
      </w:r>
      <w:proofErr w:type="spellEnd"/>
      <w:r w:rsidRPr="00DE1B4A">
        <w:rPr>
          <w:rFonts w:cs="Times New Roman"/>
        </w:rPr>
        <w:t xml:space="preserve"> и Приморской низиной сложена отложениями кембрия, венда. Двигаясь к северу от </w:t>
      </w:r>
      <w:proofErr w:type="spellStart"/>
      <w:r w:rsidRPr="00DE1B4A">
        <w:rPr>
          <w:rFonts w:cs="Times New Roman"/>
        </w:rPr>
        <w:t>глинта</w:t>
      </w:r>
      <w:proofErr w:type="spellEnd"/>
      <w:r w:rsidRPr="00DE1B4A">
        <w:rPr>
          <w:rFonts w:cs="Times New Roman"/>
        </w:rPr>
        <w:t xml:space="preserve">  можно проследить постепенное понижение поверхности,  и  в </w:t>
      </w:r>
      <w:proofErr w:type="spellStart"/>
      <w:r w:rsidRPr="00DE1B4A">
        <w:rPr>
          <w:rFonts w:cs="Times New Roman"/>
        </w:rPr>
        <w:t>придолинной</w:t>
      </w:r>
      <w:proofErr w:type="spellEnd"/>
      <w:r w:rsidRPr="00DE1B4A">
        <w:rPr>
          <w:rFonts w:cs="Times New Roman"/>
        </w:rPr>
        <w:t xml:space="preserve"> части  Невы и Финском заливе – погружение под уровень моря до абсолютных отметок -20;-60 м.</w:t>
      </w:r>
    </w:p>
    <w:p w:rsidR="00DE1B4A" w:rsidRPr="00DE1B4A" w:rsidRDefault="00DE1B4A" w:rsidP="00DE1B4A">
      <w:pPr>
        <w:ind w:left="-567" w:firstLine="284"/>
        <w:rPr>
          <w:rFonts w:cs="Times New Roman"/>
        </w:rPr>
      </w:pPr>
      <w:r w:rsidRPr="00DE1B4A">
        <w:rPr>
          <w:rFonts w:cs="Times New Roman"/>
        </w:rPr>
        <w:t xml:space="preserve">Равнинный характер рельефа </w:t>
      </w:r>
      <w:proofErr w:type="gramStart"/>
      <w:r w:rsidRPr="00DE1B4A">
        <w:rPr>
          <w:rFonts w:cs="Times New Roman"/>
        </w:rPr>
        <w:t>Приморской</w:t>
      </w:r>
      <w:proofErr w:type="gramEnd"/>
      <w:r w:rsidRPr="00DE1B4A">
        <w:rPr>
          <w:rFonts w:cs="Times New Roman"/>
        </w:rPr>
        <w:t xml:space="preserve"> и </w:t>
      </w:r>
      <w:proofErr w:type="spellStart"/>
      <w:r w:rsidRPr="00DE1B4A">
        <w:rPr>
          <w:rFonts w:cs="Times New Roman"/>
        </w:rPr>
        <w:t>Предглинтовой</w:t>
      </w:r>
      <w:proofErr w:type="spellEnd"/>
      <w:r w:rsidRPr="00DE1B4A">
        <w:rPr>
          <w:rFonts w:cs="Times New Roman"/>
        </w:rPr>
        <w:t xml:space="preserve"> низин часто нарушается </w:t>
      </w:r>
      <w:r w:rsidRPr="00DE1B4A">
        <w:rPr>
          <w:rFonts w:cs="Times New Roman"/>
        </w:rPr>
        <w:lastRenderedPageBreak/>
        <w:t>уступами и склонами, однако образование их относят к четвертичному времени и связано оно с эрозионными процессами.</w:t>
      </w:r>
    </w:p>
    <w:p w:rsidR="00DE1B4A" w:rsidRPr="00DE1B4A" w:rsidRDefault="00DE1B4A" w:rsidP="00DE1B4A">
      <w:pPr>
        <w:ind w:left="-567" w:firstLine="284"/>
        <w:rPr>
          <w:rFonts w:cs="Times New Roman"/>
        </w:rPr>
      </w:pPr>
      <w:r w:rsidRPr="00DE1B4A">
        <w:rPr>
          <w:rFonts w:cs="Times New Roman"/>
        </w:rPr>
        <w:t xml:space="preserve">Одной из важных особенностей  рельефа </w:t>
      </w:r>
      <w:proofErr w:type="spellStart"/>
      <w:r w:rsidRPr="00DE1B4A">
        <w:rPr>
          <w:rFonts w:cs="Times New Roman"/>
        </w:rPr>
        <w:t>дочетвертичного</w:t>
      </w:r>
      <w:proofErr w:type="spellEnd"/>
      <w:r w:rsidRPr="00DE1B4A">
        <w:rPr>
          <w:rFonts w:cs="Times New Roman"/>
        </w:rPr>
        <w:t xml:space="preserve"> является наличие так называемых « </w:t>
      </w:r>
      <w:proofErr w:type="spellStart"/>
      <w:r w:rsidRPr="00DE1B4A">
        <w:rPr>
          <w:rFonts w:cs="Times New Roman"/>
        </w:rPr>
        <w:t>палеодолин</w:t>
      </w:r>
      <w:proofErr w:type="spellEnd"/>
      <w:r w:rsidRPr="00DE1B4A">
        <w:rPr>
          <w:rFonts w:cs="Times New Roman"/>
        </w:rPr>
        <w:t xml:space="preserve">», которые  представляют  собой сравнительно узкие эрозионные врезы. Вся система погребенной гидрографической сети в </w:t>
      </w:r>
      <w:proofErr w:type="gramStart"/>
      <w:r w:rsidRPr="00DE1B4A">
        <w:rPr>
          <w:rFonts w:cs="Times New Roman"/>
        </w:rPr>
        <w:t>г</w:t>
      </w:r>
      <w:proofErr w:type="gramEnd"/>
      <w:r w:rsidRPr="00DE1B4A">
        <w:rPr>
          <w:rFonts w:cs="Times New Roman"/>
        </w:rPr>
        <w:t xml:space="preserve">. Санкт-Петербурге Ленинградской области  тяготеет к Финскому заливу. </w:t>
      </w:r>
    </w:p>
    <w:p w:rsidR="00DE1B4A" w:rsidRPr="00DE1B4A" w:rsidRDefault="00DE1B4A" w:rsidP="00DE1B4A">
      <w:pPr>
        <w:ind w:left="-567" w:firstLine="283"/>
        <w:rPr>
          <w:rFonts w:cs="Times New Roman"/>
        </w:rPr>
      </w:pPr>
      <w:r w:rsidRPr="00DE1B4A">
        <w:rPr>
          <w:rFonts w:cs="Times New Roman"/>
          <w:i/>
        </w:rPr>
        <w:t xml:space="preserve">Рельеф современной поверхности. </w:t>
      </w:r>
      <w:r w:rsidRPr="00DE1B4A">
        <w:rPr>
          <w:rFonts w:cs="Times New Roman"/>
        </w:rPr>
        <w:t>В процессе  формирования  рельефа современной  поверхности доминирующими факторами считаются: ледниковая деятельность (аккумуляция и экзарация), деятельность озерно-ледниковых и морских бассейнов (абразионная и аккумулятивная), размывающая деятельность водно-ледниковых потоков, речная эрозия, неотектоника.</w:t>
      </w:r>
    </w:p>
    <w:p w:rsidR="00DE1B4A" w:rsidRPr="00DE1B4A" w:rsidRDefault="00DE1B4A" w:rsidP="00DE1B4A">
      <w:pPr>
        <w:spacing w:after="0"/>
        <w:ind w:firstLine="709"/>
        <w:rPr>
          <w:rFonts w:cs="Times New Roman"/>
        </w:rPr>
      </w:pPr>
      <w:r w:rsidRPr="00DE1B4A">
        <w:rPr>
          <w:rFonts w:cs="Times New Roman"/>
        </w:rPr>
        <w:t>Ледниковая деятельность повлекла за собой образование следующих типов рельефа:</w:t>
      </w:r>
    </w:p>
    <w:p w:rsidR="00DE1B4A" w:rsidRPr="00DE1B4A" w:rsidRDefault="00DE1B4A" w:rsidP="00DE1B4A">
      <w:pPr>
        <w:spacing w:after="0"/>
        <w:rPr>
          <w:rFonts w:cs="Times New Roman"/>
        </w:rPr>
      </w:pPr>
      <w:r w:rsidRPr="00DE1B4A">
        <w:rPr>
          <w:rFonts w:cs="Times New Roman"/>
        </w:rPr>
        <w:t xml:space="preserve">- Холмисто-моренный рельеф  представлен чередованием беспорядочно ориентированных холмов и гряд, сложенных </w:t>
      </w:r>
      <w:proofErr w:type="gramStart"/>
      <w:r w:rsidRPr="00DE1B4A">
        <w:rPr>
          <w:rFonts w:cs="Times New Roman"/>
        </w:rPr>
        <w:t>моренным</w:t>
      </w:r>
      <w:proofErr w:type="gramEnd"/>
      <w:r w:rsidRPr="00DE1B4A">
        <w:rPr>
          <w:rFonts w:cs="Times New Roman"/>
        </w:rPr>
        <w:t xml:space="preserve"> материалом, имеющих относительную  высоту от 2-5 до 7-</w:t>
      </w:r>
      <w:smartTag w:uri="urn:schemas-microsoft-com:office:smarttags" w:element="metricconverter">
        <w:smartTagPr>
          <w:attr w:name="ProductID" w:val="10 м"/>
        </w:smartTagPr>
        <w:r w:rsidRPr="00DE1B4A">
          <w:rPr>
            <w:rFonts w:cs="Times New Roman"/>
          </w:rPr>
          <w:t>10 м</w:t>
        </w:r>
      </w:smartTag>
      <w:r w:rsidRPr="00DE1B4A">
        <w:rPr>
          <w:rFonts w:cs="Times New Roman"/>
        </w:rPr>
        <w:t>, с различной крутизной склонов 5</w:t>
      </w:r>
      <w:r w:rsidRPr="00DE1B4A">
        <w:rPr>
          <w:rFonts w:cs="Times New Roman"/>
          <w:vertAlign w:val="superscript"/>
        </w:rPr>
        <w:t>0</w:t>
      </w:r>
      <w:r w:rsidRPr="00DE1B4A">
        <w:rPr>
          <w:rFonts w:cs="Times New Roman"/>
        </w:rPr>
        <w:t>-20</w:t>
      </w:r>
      <w:r w:rsidRPr="00DE1B4A">
        <w:rPr>
          <w:rFonts w:cs="Times New Roman"/>
          <w:vertAlign w:val="superscript"/>
        </w:rPr>
        <w:t>0</w:t>
      </w:r>
      <w:r w:rsidRPr="00DE1B4A">
        <w:rPr>
          <w:rFonts w:cs="Times New Roman"/>
        </w:rPr>
        <w:t xml:space="preserve">. </w:t>
      </w:r>
    </w:p>
    <w:p w:rsidR="00DE1B4A" w:rsidRPr="00DE1B4A" w:rsidRDefault="00DE1B4A" w:rsidP="00DE1B4A">
      <w:pPr>
        <w:spacing w:after="0"/>
        <w:rPr>
          <w:rFonts w:cs="Times New Roman"/>
        </w:rPr>
      </w:pPr>
      <w:r w:rsidRPr="00DE1B4A">
        <w:rPr>
          <w:rFonts w:cs="Times New Roman"/>
        </w:rPr>
        <w:t xml:space="preserve">- Рельеф конечно-моренных гряд развит на северо-западе территории в </w:t>
      </w:r>
      <w:proofErr w:type="spellStart"/>
      <w:r w:rsidRPr="00DE1B4A">
        <w:rPr>
          <w:rFonts w:cs="Times New Roman"/>
        </w:rPr>
        <w:t>Предглинтовой</w:t>
      </w:r>
      <w:proofErr w:type="spellEnd"/>
      <w:r w:rsidRPr="00DE1B4A">
        <w:rPr>
          <w:rFonts w:cs="Times New Roman"/>
        </w:rPr>
        <w:t xml:space="preserve"> низменности. Его возникновение полностью обусловлено наличием выступов </w:t>
      </w:r>
      <w:proofErr w:type="spellStart"/>
      <w:r w:rsidRPr="00DE1B4A">
        <w:rPr>
          <w:rFonts w:cs="Times New Roman"/>
        </w:rPr>
        <w:t>дочетвертичного</w:t>
      </w:r>
      <w:proofErr w:type="spellEnd"/>
      <w:r w:rsidRPr="00DE1B4A">
        <w:rPr>
          <w:rFonts w:cs="Times New Roman"/>
        </w:rPr>
        <w:t xml:space="preserve"> рельефа, служащих цоколем, на которые они “насажены”.</w:t>
      </w:r>
    </w:p>
    <w:p w:rsidR="00DE1B4A" w:rsidRPr="00DE1B4A" w:rsidRDefault="00DE1B4A" w:rsidP="00DE1B4A">
      <w:pPr>
        <w:pStyle w:val="af0"/>
        <w:spacing w:after="0" w:line="360" w:lineRule="auto"/>
        <w:ind w:left="142"/>
        <w:jc w:val="both"/>
        <w:rPr>
          <w:rFonts w:ascii="Times New Roman" w:hAnsi="Times New Roman" w:cs="Times New Roman"/>
          <w:sz w:val="24"/>
          <w:szCs w:val="24"/>
        </w:rPr>
      </w:pPr>
      <w:r w:rsidRPr="00DE1B4A">
        <w:rPr>
          <w:rFonts w:ascii="Times New Roman" w:hAnsi="Times New Roman" w:cs="Times New Roman"/>
          <w:sz w:val="24"/>
          <w:szCs w:val="24"/>
        </w:rPr>
        <w:t xml:space="preserve">- </w:t>
      </w:r>
      <w:proofErr w:type="spellStart"/>
      <w:r w:rsidRPr="00DE1B4A">
        <w:rPr>
          <w:rFonts w:ascii="Times New Roman" w:hAnsi="Times New Roman" w:cs="Times New Roman"/>
          <w:sz w:val="24"/>
          <w:szCs w:val="24"/>
        </w:rPr>
        <w:t>Камовый</w:t>
      </w:r>
      <w:proofErr w:type="spellEnd"/>
      <w:r w:rsidRPr="00DE1B4A">
        <w:rPr>
          <w:rFonts w:ascii="Times New Roman" w:hAnsi="Times New Roman" w:cs="Times New Roman"/>
          <w:sz w:val="24"/>
          <w:szCs w:val="24"/>
        </w:rPr>
        <w:t xml:space="preserve"> рельеф представлен в виде массивов, одиночных </w:t>
      </w:r>
      <w:proofErr w:type="spellStart"/>
      <w:r w:rsidRPr="00DE1B4A">
        <w:rPr>
          <w:rFonts w:ascii="Times New Roman" w:hAnsi="Times New Roman" w:cs="Times New Roman"/>
          <w:sz w:val="24"/>
          <w:szCs w:val="24"/>
        </w:rPr>
        <w:t>камовых</w:t>
      </w:r>
      <w:proofErr w:type="spellEnd"/>
      <w:r w:rsidRPr="00DE1B4A">
        <w:rPr>
          <w:rFonts w:ascii="Times New Roman" w:hAnsi="Times New Roman" w:cs="Times New Roman"/>
          <w:sz w:val="24"/>
          <w:szCs w:val="24"/>
        </w:rPr>
        <w:t xml:space="preserve"> холмов и обширных областей. Рельеф </w:t>
      </w:r>
      <w:proofErr w:type="spellStart"/>
      <w:r w:rsidRPr="00DE1B4A">
        <w:rPr>
          <w:rFonts w:ascii="Times New Roman" w:hAnsi="Times New Roman" w:cs="Times New Roman"/>
          <w:sz w:val="24"/>
          <w:szCs w:val="24"/>
        </w:rPr>
        <w:t>камов</w:t>
      </w:r>
      <w:proofErr w:type="spellEnd"/>
      <w:r w:rsidRPr="00DE1B4A">
        <w:rPr>
          <w:rFonts w:ascii="Times New Roman" w:hAnsi="Times New Roman" w:cs="Times New Roman"/>
          <w:sz w:val="24"/>
          <w:szCs w:val="24"/>
        </w:rPr>
        <w:t xml:space="preserve"> холмисто-котловинный. Камы в </w:t>
      </w:r>
      <w:proofErr w:type="spellStart"/>
      <w:r w:rsidRPr="00DE1B4A">
        <w:rPr>
          <w:rFonts w:ascii="Times New Roman" w:hAnsi="Times New Roman" w:cs="Times New Roman"/>
          <w:sz w:val="24"/>
          <w:szCs w:val="24"/>
        </w:rPr>
        <w:t>Предглинтовой</w:t>
      </w:r>
      <w:proofErr w:type="spellEnd"/>
      <w:r w:rsidRPr="00DE1B4A">
        <w:rPr>
          <w:rFonts w:ascii="Times New Roman" w:hAnsi="Times New Roman" w:cs="Times New Roman"/>
          <w:sz w:val="24"/>
          <w:szCs w:val="24"/>
        </w:rPr>
        <w:t xml:space="preserve"> низменности представляют расчленённый рельеф, состоящий из отдельных холмов, чередующихся с замкнутыми понижениями. </w:t>
      </w:r>
    </w:p>
    <w:p w:rsidR="00DE1B4A" w:rsidRPr="00DE1B4A" w:rsidRDefault="00DE1B4A" w:rsidP="00DE1B4A">
      <w:pPr>
        <w:pStyle w:val="af0"/>
        <w:spacing w:after="0" w:line="360" w:lineRule="auto"/>
        <w:ind w:left="142"/>
        <w:jc w:val="both"/>
        <w:rPr>
          <w:rFonts w:ascii="Times New Roman" w:hAnsi="Times New Roman" w:cs="Times New Roman"/>
          <w:sz w:val="24"/>
          <w:szCs w:val="24"/>
        </w:rPr>
      </w:pPr>
      <w:r w:rsidRPr="00DE1B4A">
        <w:rPr>
          <w:rFonts w:ascii="Times New Roman" w:hAnsi="Times New Roman" w:cs="Times New Roman"/>
          <w:sz w:val="24"/>
          <w:szCs w:val="24"/>
        </w:rPr>
        <w:t xml:space="preserve">-Флювиогляциальные равнины. Характеризуются наличием  плоской или слабо - волнистой поверхности.  Сложены мелко-, средне- и разнозернистыми песками с включениями гравия, гальки и валунов. Поверхность равнины осложнена мелкими грядами оз. </w:t>
      </w:r>
    </w:p>
    <w:p w:rsidR="00DE1B4A" w:rsidRPr="00DE1B4A" w:rsidRDefault="00DE1B4A" w:rsidP="00DE1B4A">
      <w:pPr>
        <w:spacing w:after="0"/>
        <w:ind w:firstLine="709"/>
        <w:rPr>
          <w:rFonts w:cs="Times New Roman"/>
        </w:rPr>
      </w:pPr>
      <w:r w:rsidRPr="00DE1B4A">
        <w:rPr>
          <w:rFonts w:cs="Times New Roman"/>
        </w:rPr>
        <w:t>Деятельность озерных и морских бассейнов.</w:t>
      </w:r>
    </w:p>
    <w:p w:rsidR="00DE1B4A" w:rsidRPr="00DE1B4A" w:rsidRDefault="00DE1B4A" w:rsidP="00DE1B4A">
      <w:pPr>
        <w:spacing w:after="0"/>
        <w:ind w:firstLine="709"/>
        <w:rPr>
          <w:rFonts w:cs="Times New Roman"/>
        </w:rPr>
      </w:pPr>
      <w:r w:rsidRPr="00DE1B4A">
        <w:rPr>
          <w:rFonts w:cs="Times New Roman"/>
        </w:rPr>
        <w:t xml:space="preserve">В результате деятельности </w:t>
      </w:r>
      <w:proofErr w:type="spellStart"/>
      <w:r w:rsidRPr="00DE1B4A">
        <w:rPr>
          <w:rFonts w:cs="Times New Roman"/>
        </w:rPr>
        <w:t>литоринового</w:t>
      </w:r>
      <w:proofErr w:type="spellEnd"/>
      <w:r w:rsidRPr="00DE1B4A">
        <w:rPr>
          <w:rFonts w:cs="Times New Roman"/>
        </w:rPr>
        <w:t xml:space="preserve"> моря образовалась морская равнина, с абсолютными отметками поверхности от 2 до 10-</w:t>
      </w:r>
      <w:smartTag w:uri="urn:schemas-microsoft-com:office:smarttags" w:element="metricconverter">
        <w:smartTagPr>
          <w:attr w:name="ProductID" w:val="12 м"/>
        </w:smartTagPr>
        <w:r w:rsidRPr="00DE1B4A">
          <w:rPr>
            <w:rFonts w:cs="Times New Roman"/>
          </w:rPr>
          <w:t>12 м</w:t>
        </w:r>
      </w:smartTag>
      <w:r w:rsidRPr="00DE1B4A">
        <w:rPr>
          <w:rFonts w:cs="Times New Roman"/>
        </w:rPr>
        <w:t xml:space="preserve">, имеет плоскую </w:t>
      </w:r>
      <w:proofErr w:type="gramStart"/>
      <w:r w:rsidRPr="00DE1B4A">
        <w:rPr>
          <w:rFonts w:cs="Times New Roman"/>
        </w:rPr>
        <w:t>слабо наклонную</w:t>
      </w:r>
      <w:proofErr w:type="gramEnd"/>
      <w:r w:rsidRPr="00DE1B4A">
        <w:rPr>
          <w:rFonts w:cs="Times New Roman"/>
        </w:rPr>
        <w:t xml:space="preserve"> (в сторону залива) поверхность. От более высокой озёрно-ледниковой равнины её отделяет абразионный уступ и береговые валы. Для морской равнины также характерны дюны и пляжи, развитые вдоль Финского залива. Дюнный рельеф характеризуется чередованием </w:t>
      </w:r>
      <w:r w:rsidRPr="00DE1B4A">
        <w:rPr>
          <w:rFonts w:cs="Times New Roman"/>
        </w:rPr>
        <w:lastRenderedPageBreak/>
        <w:t xml:space="preserve">неправильной формы холмов и замкнутых понижений, прослеживающихся в виде цепей, осложнённых отдельными повышениями и понижениями. </w:t>
      </w:r>
    </w:p>
    <w:p w:rsidR="00DE1B4A" w:rsidRPr="00DE1B4A" w:rsidRDefault="00DE1B4A" w:rsidP="00DE1B4A">
      <w:pPr>
        <w:spacing w:after="0"/>
        <w:ind w:firstLine="709"/>
        <w:rPr>
          <w:rFonts w:cs="Times New Roman"/>
        </w:rPr>
      </w:pPr>
      <w:r w:rsidRPr="00DE1B4A">
        <w:rPr>
          <w:rFonts w:cs="Times New Roman"/>
        </w:rPr>
        <w:t>Эрозионная и аккумулятивная деятельность речных долин.</w:t>
      </w:r>
    </w:p>
    <w:p w:rsidR="00DE1B4A" w:rsidRPr="00DE1B4A" w:rsidRDefault="00DE1B4A" w:rsidP="00DE1B4A">
      <w:pPr>
        <w:spacing w:after="0"/>
        <w:ind w:firstLine="709"/>
        <w:rPr>
          <w:rFonts w:cs="Times New Roman"/>
        </w:rPr>
      </w:pPr>
      <w:r w:rsidRPr="00DE1B4A">
        <w:rPr>
          <w:rFonts w:cs="Times New Roman"/>
        </w:rPr>
        <w:t xml:space="preserve">Современная речная система стала развиваться после ухода последнего ледника, а на </w:t>
      </w:r>
      <w:proofErr w:type="spellStart"/>
      <w:r w:rsidRPr="00DE1B4A">
        <w:rPr>
          <w:rFonts w:cs="Times New Roman"/>
        </w:rPr>
        <w:t>Предглинтовой</w:t>
      </w:r>
      <w:proofErr w:type="spellEnd"/>
      <w:r w:rsidRPr="00DE1B4A">
        <w:rPr>
          <w:rFonts w:cs="Times New Roman"/>
        </w:rPr>
        <w:t xml:space="preserve"> низменности после спада вод Балтийского ледникового озера. Мощность аллювия обычно не велика. </w:t>
      </w:r>
      <w:proofErr w:type="gramStart"/>
      <w:r w:rsidRPr="00DE1B4A">
        <w:rPr>
          <w:rFonts w:cs="Times New Roman"/>
        </w:rPr>
        <w:t xml:space="preserve">Реки, протекающие на </w:t>
      </w:r>
      <w:proofErr w:type="spellStart"/>
      <w:r w:rsidRPr="00DE1B4A">
        <w:rPr>
          <w:rFonts w:cs="Times New Roman"/>
        </w:rPr>
        <w:t>Предглинтовой</w:t>
      </w:r>
      <w:proofErr w:type="spellEnd"/>
      <w:r w:rsidRPr="00DE1B4A">
        <w:rPr>
          <w:rFonts w:cs="Times New Roman"/>
        </w:rPr>
        <w:t xml:space="preserve"> имеют</w:t>
      </w:r>
      <w:proofErr w:type="gramEnd"/>
      <w:r w:rsidRPr="00DE1B4A">
        <w:rPr>
          <w:rFonts w:cs="Times New Roman"/>
        </w:rPr>
        <w:t xml:space="preserve"> слабо выраженные террасы.</w:t>
      </w:r>
    </w:p>
    <w:p w:rsidR="00DE1B4A" w:rsidRPr="00DE1B4A" w:rsidRDefault="00DE1B4A" w:rsidP="00DE1B4A">
      <w:pPr>
        <w:spacing w:after="0"/>
        <w:rPr>
          <w:rFonts w:cs="Times New Roman"/>
        </w:rPr>
      </w:pPr>
      <w:r w:rsidRPr="00DE1B4A">
        <w:rPr>
          <w:rFonts w:cs="Times New Roman"/>
        </w:rPr>
        <w:t xml:space="preserve">Так же в пределах изучаемой территории присутствует </w:t>
      </w:r>
      <w:proofErr w:type="spellStart"/>
      <w:r w:rsidRPr="00DE1B4A">
        <w:rPr>
          <w:rFonts w:cs="Times New Roman"/>
        </w:rPr>
        <w:t>биогенно-аккумулятивные</w:t>
      </w:r>
      <w:proofErr w:type="spellEnd"/>
      <w:r w:rsidRPr="00DE1B4A">
        <w:rPr>
          <w:rFonts w:cs="Times New Roman"/>
        </w:rPr>
        <w:t xml:space="preserve"> формы рельефа, представленные плоскими </w:t>
      </w:r>
      <w:proofErr w:type="gramStart"/>
      <w:r w:rsidRPr="00DE1B4A">
        <w:rPr>
          <w:rFonts w:cs="Times New Roman"/>
        </w:rPr>
        <w:t>болотными равнинами</w:t>
      </w:r>
      <w:proofErr w:type="gramEnd"/>
      <w:r w:rsidRPr="00DE1B4A">
        <w:rPr>
          <w:rFonts w:cs="Times New Roman"/>
        </w:rPr>
        <w:t xml:space="preserve">, распространенными в </w:t>
      </w:r>
      <w:proofErr w:type="spellStart"/>
      <w:r w:rsidRPr="00DE1B4A">
        <w:rPr>
          <w:rFonts w:cs="Times New Roman"/>
        </w:rPr>
        <w:t>Предглинтовой</w:t>
      </w:r>
      <w:proofErr w:type="spellEnd"/>
      <w:r w:rsidRPr="00DE1B4A">
        <w:rPr>
          <w:rFonts w:cs="Times New Roman"/>
        </w:rPr>
        <w:t xml:space="preserve"> низменности.</w:t>
      </w:r>
    </w:p>
    <w:p w:rsidR="00DE1B4A" w:rsidRPr="00B20E17" w:rsidRDefault="00DE1B4A" w:rsidP="00DE1B4A">
      <w:pPr>
        <w:pStyle w:val="af1"/>
        <w:spacing w:line="360" w:lineRule="auto"/>
        <w:ind w:left="0"/>
        <w:rPr>
          <w:rFonts w:ascii="Times New Roman" w:hAnsi="Times New Roman" w:cs="Times New Roman"/>
          <w:sz w:val="24"/>
          <w:szCs w:val="24"/>
        </w:rPr>
      </w:pPr>
      <w:r w:rsidRPr="00DE1B4A">
        <w:rPr>
          <w:rFonts w:ascii="Times New Roman" w:hAnsi="Times New Roman" w:cs="Times New Roman"/>
          <w:sz w:val="24"/>
          <w:szCs w:val="24"/>
        </w:rPr>
        <w:t xml:space="preserve">Стоит отметить, что в настоящее время одним из ведущих рельефообразующих процессов  </w:t>
      </w:r>
      <w:proofErr w:type="spellStart"/>
      <w:proofErr w:type="gramStart"/>
      <w:r w:rsidRPr="00DE1B4A">
        <w:rPr>
          <w:rFonts w:ascii="Times New Roman" w:hAnsi="Times New Roman" w:cs="Times New Roman"/>
          <w:sz w:val="24"/>
          <w:szCs w:val="24"/>
        </w:rPr>
        <w:t>процессов</w:t>
      </w:r>
      <w:proofErr w:type="spellEnd"/>
      <w:proofErr w:type="gramEnd"/>
      <w:r w:rsidRPr="00DE1B4A">
        <w:rPr>
          <w:rFonts w:ascii="Times New Roman" w:hAnsi="Times New Roman" w:cs="Times New Roman"/>
          <w:sz w:val="24"/>
          <w:szCs w:val="24"/>
        </w:rPr>
        <w:t xml:space="preserve"> является заболачивание, интенсивность которого определяется взаимодействием множества признаков, основными из которых можно считать: общий гипсометрический уровень, общее количество осадков, колебания уровня грунтовых вод и</w:t>
      </w:r>
      <w:r w:rsidRPr="00B20E17">
        <w:rPr>
          <w:rFonts w:ascii="Times New Roman" w:hAnsi="Times New Roman" w:cs="Times New Roman"/>
          <w:sz w:val="24"/>
          <w:szCs w:val="24"/>
        </w:rPr>
        <w:t xml:space="preserve"> пр.</w:t>
      </w:r>
      <w:r>
        <w:rPr>
          <w:rFonts w:ascii="Times New Roman" w:hAnsi="Times New Roman" w:cs="Times New Roman"/>
          <w:sz w:val="24"/>
          <w:szCs w:val="24"/>
        </w:rPr>
        <w:br/>
      </w:r>
    </w:p>
    <w:p w:rsidR="00DE1B4A" w:rsidRPr="00477AC3" w:rsidRDefault="00DE1B4A" w:rsidP="00DE1B4A"/>
    <w:p w:rsidR="00DE1B4A" w:rsidRPr="005C0660" w:rsidRDefault="00DE1B4A" w:rsidP="00DE1B4A">
      <w:pPr>
        <w:rPr>
          <w:rFonts w:cs="Times New Roman"/>
        </w:rPr>
      </w:pPr>
    </w:p>
    <w:p w:rsidR="00C643FD" w:rsidRDefault="00C643FD" w:rsidP="000F28B2">
      <w:pPr>
        <w:ind w:firstLine="426"/>
        <w:rPr>
          <w:rFonts w:cs="Times New Roman"/>
        </w:rPr>
      </w:pPr>
    </w:p>
    <w:p w:rsidR="00B835D0" w:rsidRDefault="00C643FD" w:rsidP="00B835D0">
      <w:pPr>
        <w:pStyle w:val="af4"/>
      </w:pPr>
      <w:r>
        <w:br w:type="page"/>
      </w:r>
      <w:r w:rsidR="00DE1B4A">
        <w:lastRenderedPageBreak/>
        <w:t>2.3 Гидрогеология.</w:t>
      </w:r>
    </w:p>
    <w:p w:rsidR="00DE1B4A" w:rsidRDefault="00DE1B4A" w:rsidP="00B835D0">
      <w:pPr>
        <w:pStyle w:val="af4"/>
      </w:pPr>
      <w:r>
        <w:t xml:space="preserve">Территория Ленинградской области  </w:t>
      </w:r>
      <w:r w:rsidRPr="00BA690B">
        <w:t>расположена в пределах северо-западного крыла Ленинградского артезианского бассейна, являющегося составной частью Московского артезианского бассейна.</w:t>
      </w:r>
    </w:p>
    <w:p w:rsidR="00DE1B4A" w:rsidRDefault="00DE1B4A" w:rsidP="00DE1B4A">
      <w:pPr>
        <w:pStyle w:val="a8"/>
        <w:shd w:val="clear" w:color="auto" w:fill="FFFFFF"/>
        <w:spacing w:line="360" w:lineRule="auto"/>
        <w:jc w:val="both"/>
        <w:rPr>
          <w:bCs/>
        </w:rPr>
      </w:pPr>
      <w:r w:rsidRPr="00201D4D">
        <w:rPr>
          <w:bCs/>
        </w:rPr>
        <w:t xml:space="preserve">На территории города Санкт-Петербург подземные воды </w:t>
      </w:r>
      <w:r>
        <w:rPr>
          <w:bCs/>
        </w:rPr>
        <w:t>развиты повсеместно. Выделяют до 7 водоносных горизонтов и комплексов. Водовмещающими породами выступают как четвертичные отложения, так и коренные.</w:t>
      </w:r>
    </w:p>
    <w:p w:rsidR="00DE1B4A" w:rsidRDefault="00DE1B4A" w:rsidP="00DE1B4A">
      <w:pPr>
        <w:pStyle w:val="a8"/>
        <w:shd w:val="clear" w:color="auto" w:fill="FFFFFF"/>
        <w:spacing w:line="360" w:lineRule="auto"/>
        <w:jc w:val="both"/>
      </w:pPr>
      <w:r>
        <w:rPr>
          <w:bCs/>
        </w:rPr>
        <w:t xml:space="preserve">В отложениях четвертичного возраста выделяют следующие водоносные горизонты: </w:t>
      </w:r>
      <w:r>
        <w:t xml:space="preserve">нижний  </w:t>
      </w:r>
      <w:proofErr w:type="spellStart"/>
      <w:r>
        <w:t>межморенный</w:t>
      </w:r>
      <w:proofErr w:type="spellEnd"/>
      <w:r>
        <w:t xml:space="preserve">,  верхний </w:t>
      </w:r>
      <w:proofErr w:type="spellStart"/>
      <w:r>
        <w:t>межморенный</w:t>
      </w:r>
      <w:proofErr w:type="spellEnd"/>
      <w:r>
        <w:t xml:space="preserve">,  локальный (спорадически развитый) водоносный горизонт в </w:t>
      </w:r>
      <w:proofErr w:type="spellStart"/>
      <w:r>
        <w:t>лужской</w:t>
      </w:r>
      <w:proofErr w:type="spellEnd"/>
      <w:r>
        <w:t xml:space="preserve"> и </w:t>
      </w:r>
      <w:proofErr w:type="gramStart"/>
      <w:r>
        <w:t>московской</w:t>
      </w:r>
      <w:proofErr w:type="gramEnd"/>
      <w:r>
        <w:t xml:space="preserve"> моренах,  а  также  горизонт  грунтовых вод.</w:t>
      </w:r>
    </w:p>
    <w:p w:rsidR="00DE1B4A" w:rsidRDefault="00DE1B4A" w:rsidP="00DE1B4A">
      <w:pPr>
        <w:pStyle w:val="a8"/>
        <w:shd w:val="clear" w:color="auto" w:fill="FFFFFF"/>
        <w:spacing w:line="360" w:lineRule="auto"/>
        <w:jc w:val="both"/>
        <w:rPr>
          <w:bCs/>
        </w:rPr>
      </w:pPr>
      <w:r w:rsidRPr="006D159A">
        <w:rPr>
          <w:bCs/>
        </w:rPr>
        <w:t xml:space="preserve">Первыми от поверхности </w:t>
      </w:r>
      <w:r>
        <w:rPr>
          <w:bCs/>
        </w:rPr>
        <w:t xml:space="preserve">залегает горизонт </w:t>
      </w:r>
      <w:r>
        <w:rPr>
          <w:bCs/>
          <w:iCs/>
        </w:rPr>
        <w:t>грунтовых вод, развит повсеместно.</w:t>
      </w:r>
      <w:r w:rsidRPr="006D159A">
        <w:rPr>
          <w:bCs/>
          <w:i/>
          <w:iCs/>
        </w:rPr>
        <w:t xml:space="preserve"> </w:t>
      </w:r>
      <w:r>
        <w:rPr>
          <w:bCs/>
        </w:rPr>
        <w:t xml:space="preserve">Глубина залегания изменяется от  0,5 до </w:t>
      </w:r>
      <w:r w:rsidRPr="006D159A">
        <w:rPr>
          <w:bCs/>
        </w:rPr>
        <w:t>5,0 м. Водовмещающими породами являются пески, супеси, торфяники, связанные с комплексом отложений ледникового, флювиогляциального, морского и болотного генезиса.</w:t>
      </w:r>
      <w:r>
        <w:rPr>
          <w:bCs/>
        </w:rPr>
        <w:t xml:space="preserve"> Имеет безнапорный характер фильтрации, хотя редко может иметь местный напор. </w:t>
      </w:r>
      <w:r w:rsidRPr="006D159A">
        <w:rPr>
          <w:bCs/>
        </w:rPr>
        <w:t>Режим уровня грунтовых вод определяется сезон</w:t>
      </w:r>
      <w:r>
        <w:rPr>
          <w:bCs/>
        </w:rPr>
        <w:t xml:space="preserve">ными климатическими изменениями, а также интенсивностью техногенного воздействия. Горизонт грунтовых вод на территории Санкт-Петербурга и Ленинградской области является повсеместно загрязненным. Отмечены повышенные содержания аммония и … что свидетельствует о наличии свежего источника загрязнения. </w:t>
      </w:r>
      <w:r w:rsidRPr="006D159A">
        <w:rPr>
          <w:bCs/>
        </w:rPr>
        <w:t xml:space="preserve"> Воды не защищены от загрязняющих компонентов, поэтому могут являться проводником загрязнителя для более глубоких водоносных отложений</w:t>
      </w:r>
      <w:r>
        <w:rPr>
          <w:bCs/>
        </w:rPr>
        <w:t>.</w:t>
      </w:r>
    </w:p>
    <w:p w:rsidR="00DE1B4A" w:rsidRDefault="00DE1B4A" w:rsidP="00DE1B4A">
      <w:pPr>
        <w:pStyle w:val="a8"/>
        <w:shd w:val="clear" w:color="auto" w:fill="FFFFFF"/>
        <w:spacing w:line="360" w:lineRule="auto"/>
        <w:jc w:val="both"/>
      </w:pPr>
      <w:r>
        <w:t xml:space="preserve">Локальный (спорадически развитый) водоносный горизонт распространен в </w:t>
      </w:r>
      <w:proofErr w:type="spellStart"/>
      <w:r>
        <w:t>лужской</w:t>
      </w:r>
      <w:proofErr w:type="spellEnd"/>
      <w:r>
        <w:t xml:space="preserve"> и </w:t>
      </w:r>
      <w:proofErr w:type="gramStart"/>
      <w:r>
        <w:t>московской</w:t>
      </w:r>
      <w:proofErr w:type="gramEnd"/>
      <w:r>
        <w:t xml:space="preserve"> моренах. </w:t>
      </w:r>
      <w:proofErr w:type="gramStart"/>
      <w:r>
        <w:t>Приурочен</w:t>
      </w:r>
      <w:proofErr w:type="gramEnd"/>
      <w:r>
        <w:t xml:space="preserve"> к  линзам песков в моренах, содержащих напорные воды. </w:t>
      </w:r>
    </w:p>
    <w:p w:rsidR="00DE1B4A" w:rsidRDefault="00DE1B4A" w:rsidP="00DE1B4A">
      <w:pPr>
        <w:pStyle w:val="a8"/>
        <w:shd w:val="clear" w:color="auto" w:fill="FFFFFF"/>
        <w:spacing w:line="360" w:lineRule="auto"/>
        <w:jc w:val="both"/>
      </w:pPr>
      <w:r>
        <w:t xml:space="preserve">Верхний </w:t>
      </w:r>
      <w:proofErr w:type="spellStart"/>
      <w:r>
        <w:t>межморенный</w:t>
      </w:r>
      <w:proofErr w:type="spellEnd"/>
      <w:r>
        <w:t xml:space="preserve"> водоносный горизонт  (</w:t>
      </w:r>
      <w:proofErr w:type="spellStart"/>
      <w:r>
        <w:t>Полюстровский</w:t>
      </w:r>
      <w:proofErr w:type="spellEnd"/>
      <w:r>
        <w:t xml:space="preserve">) локально развит  в  северной  и  северо-восточной частях Санкт-Петербурга. Водовмещающими отложениями выступают озерно-ледниковые  и  флювиогляциальные  пески,  залегающие  между  </w:t>
      </w:r>
      <w:proofErr w:type="gramStart"/>
      <w:r>
        <w:t>московской</w:t>
      </w:r>
      <w:proofErr w:type="gramEnd"/>
      <w:r>
        <w:t xml:space="preserve">  и  </w:t>
      </w:r>
      <w:proofErr w:type="spellStart"/>
      <w:r>
        <w:t>лужской</w:t>
      </w:r>
      <w:proofErr w:type="spellEnd"/>
      <w:r>
        <w:t xml:space="preserve"> моренами. Воды напорные,  величина напора  в  зависимости  от  глубины  залегания горизонта варьирует  от 2 до 40  м.  </w:t>
      </w:r>
      <w:proofErr w:type="spellStart"/>
      <w:r>
        <w:t>Водообильность</w:t>
      </w:r>
      <w:proofErr w:type="spellEnd"/>
      <w:r>
        <w:t xml:space="preserve"> горизонта неравномерная. По химическому составу воды гидрокарбонатные кальциевые, с минерализацией  0,1-0,4г/дм</w:t>
      </w:r>
      <w:r>
        <w:rPr>
          <w:vertAlign w:val="superscript"/>
        </w:rPr>
        <w:t>3</w:t>
      </w:r>
      <w:r>
        <w:t>.</w:t>
      </w:r>
    </w:p>
    <w:p w:rsidR="00DE1B4A" w:rsidRDefault="00DE1B4A" w:rsidP="00DE1B4A">
      <w:pPr>
        <w:pStyle w:val="a8"/>
        <w:shd w:val="clear" w:color="auto" w:fill="FFFFFF"/>
        <w:spacing w:line="360" w:lineRule="auto"/>
        <w:jc w:val="both"/>
      </w:pPr>
      <w:r>
        <w:lastRenderedPageBreak/>
        <w:t xml:space="preserve">Нижний  </w:t>
      </w:r>
      <w:proofErr w:type="spellStart"/>
      <w:r>
        <w:t>межморенный</w:t>
      </w:r>
      <w:proofErr w:type="spellEnd"/>
      <w:r>
        <w:t xml:space="preserve">  водоносный  горизонт  распространен  в  северной  и  юго-восточной частях территории города </w:t>
      </w:r>
      <w:proofErr w:type="gramStart"/>
      <w:r>
        <w:t>и</w:t>
      </w:r>
      <w:proofErr w:type="gramEnd"/>
      <w:r>
        <w:t xml:space="preserve">  как правило приурочен к границам распространения погребенных долин.  Водовмещающими  отложениями  выступают  разнозернистые  пески с включениями  гравия, гальки, валунов. Глубина залегания кровли составляет 40-80 м. Воды высоконапорные. По химическому составу воды  гидрокарбонатные,  хлоридно-гидрокарбонатные  и  сульфатно-гидрокарбонатные  магниево-кальциевые  или натриевые,   минерализация меняется от 0,1 до 0,7 г/дм</w:t>
      </w:r>
      <w:r>
        <w:rPr>
          <w:vertAlign w:val="superscript"/>
        </w:rPr>
        <w:t>3</w:t>
      </w:r>
      <w:r>
        <w:t>. Воды горизонта используются для хозяйственно-питьевых целей преимущественно в Курортном районе, где режим уровней нарушен длительной эксплуатацией.</w:t>
      </w:r>
    </w:p>
    <w:p w:rsidR="00DE1B4A" w:rsidRDefault="00DE1B4A" w:rsidP="00DE1B4A">
      <w:pPr>
        <w:pStyle w:val="a8"/>
        <w:shd w:val="clear" w:color="auto" w:fill="FFFFFF"/>
        <w:spacing w:line="360" w:lineRule="auto"/>
        <w:rPr>
          <w:bCs/>
        </w:rPr>
      </w:pPr>
      <w:r>
        <w:rPr>
          <w:bCs/>
        </w:rPr>
        <w:t xml:space="preserve">В </w:t>
      </w:r>
      <w:proofErr w:type="spellStart"/>
      <w:r>
        <w:rPr>
          <w:bCs/>
        </w:rPr>
        <w:t>дочетвертичных</w:t>
      </w:r>
      <w:proofErr w:type="spellEnd"/>
      <w:r>
        <w:rPr>
          <w:bCs/>
        </w:rPr>
        <w:t xml:space="preserve"> отложениях выделяют </w:t>
      </w:r>
      <w:r w:rsidRPr="00C12F1F">
        <w:rPr>
          <w:bCs/>
        </w:rPr>
        <w:t xml:space="preserve"> ордовикский, кембро-ордовикский и вендский водоносные комплексы и нижнекембрийский (</w:t>
      </w:r>
      <w:proofErr w:type="spellStart"/>
      <w:r w:rsidRPr="00C12F1F">
        <w:rPr>
          <w:bCs/>
        </w:rPr>
        <w:t>ломоносовский</w:t>
      </w:r>
      <w:proofErr w:type="spellEnd"/>
      <w:r w:rsidRPr="00C12F1F">
        <w:rPr>
          <w:bCs/>
        </w:rPr>
        <w:t>) водоносный горизонт.</w:t>
      </w:r>
    </w:p>
    <w:p w:rsidR="00DE1B4A" w:rsidRDefault="00DE1B4A" w:rsidP="00DE1B4A">
      <w:pPr>
        <w:pStyle w:val="a8"/>
        <w:shd w:val="clear" w:color="auto" w:fill="FFFFFF"/>
        <w:spacing w:line="360" w:lineRule="auto"/>
        <w:jc w:val="both"/>
      </w:pPr>
      <w:r w:rsidRPr="005A49A8">
        <w:rPr>
          <w:bCs/>
          <w:shd w:val="clear" w:color="auto" w:fill="FFFFFF"/>
        </w:rPr>
        <w:t xml:space="preserve">Ордовикский водоносный комплекс распространен </w:t>
      </w:r>
      <w:r>
        <w:rPr>
          <w:bCs/>
          <w:shd w:val="clear" w:color="auto" w:fill="FFFFFF"/>
        </w:rPr>
        <w:t xml:space="preserve">локально - </w:t>
      </w:r>
      <w:r w:rsidRPr="005A49A8">
        <w:rPr>
          <w:bCs/>
          <w:shd w:val="clear" w:color="auto" w:fill="FFFFFF"/>
        </w:rPr>
        <w:t xml:space="preserve">в Красносельском районе. </w:t>
      </w:r>
      <w:r>
        <w:rPr>
          <w:bCs/>
          <w:shd w:val="clear" w:color="auto" w:fill="FFFFFF"/>
        </w:rPr>
        <w:t xml:space="preserve">Глубина залегания комплекса - </w:t>
      </w:r>
      <w:r w:rsidRPr="005A49A8">
        <w:t>2-</w:t>
      </w:r>
      <w:smartTag w:uri="urn:schemas-microsoft-com:office:smarttags" w:element="metricconverter">
        <w:smartTagPr>
          <w:attr w:name="ProductID" w:val="40 м"/>
        </w:smartTagPr>
        <w:r w:rsidRPr="005A49A8">
          <w:t>40 м</w:t>
        </w:r>
      </w:smartTag>
      <w:r>
        <w:t xml:space="preserve">. Водовмещающими  породами  являются </w:t>
      </w:r>
      <w:r w:rsidRPr="005A49A8">
        <w:t xml:space="preserve"> известняки и </w:t>
      </w:r>
      <w:proofErr w:type="gramStart"/>
      <w:r w:rsidRPr="005A49A8">
        <w:t>доломиты</w:t>
      </w:r>
      <w:proofErr w:type="gramEnd"/>
      <w:r w:rsidRPr="005A49A8">
        <w:t xml:space="preserve"> трещиноватые мощностью 20-</w:t>
      </w:r>
      <w:smartTag w:uri="urn:schemas-microsoft-com:office:smarttags" w:element="metricconverter">
        <w:smartTagPr>
          <w:attr w:name="ProductID" w:val="60 м"/>
        </w:smartTagPr>
        <w:r w:rsidRPr="005A49A8">
          <w:t>60 м</w:t>
        </w:r>
      </w:smartTag>
      <w:r w:rsidRPr="005A49A8">
        <w:t>.</w:t>
      </w:r>
      <w:r w:rsidRPr="009F3BE3">
        <w:t xml:space="preserve"> </w:t>
      </w:r>
      <w:r>
        <w:t xml:space="preserve">Наиболее водообильной является верхняя толща известняков. Комплексу присущ безнапорный режим фильтрации. Отмечена прямая связь с поверхностными водами и атмосферными осадками. </w:t>
      </w:r>
      <w:r w:rsidRPr="005A49A8">
        <w:t>Воды пресные с минерализацией 0,3-0,5 г/дм</w:t>
      </w:r>
      <w:r w:rsidRPr="005A49A8">
        <w:rPr>
          <w:vertAlign w:val="superscript"/>
        </w:rPr>
        <w:t>3</w:t>
      </w:r>
      <w:r w:rsidRPr="005A49A8">
        <w:t xml:space="preserve"> гидрокарбонатные магниево-кальциевые.</w:t>
      </w:r>
    </w:p>
    <w:p w:rsidR="00DE1B4A" w:rsidRDefault="00DE1B4A" w:rsidP="00DE1B4A">
      <w:pPr>
        <w:pStyle w:val="a8"/>
        <w:shd w:val="clear" w:color="auto" w:fill="FFFFFF"/>
        <w:spacing w:line="360" w:lineRule="auto"/>
        <w:jc w:val="both"/>
      </w:pPr>
      <w:r w:rsidRPr="009F3BE3">
        <w:t>Кембро-ордовикский водоносный</w:t>
      </w:r>
      <w:r>
        <w:t xml:space="preserve"> комплекс распространен приблизительно в области развития ордовикского водоносного комплекса. </w:t>
      </w:r>
      <w:r w:rsidRPr="009F3BE3">
        <w:t xml:space="preserve"> </w:t>
      </w:r>
      <w:r>
        <w:t xml:space="preserve">Залегает на глубинах </w:t>
      </w:r>
      <w:r w:rsidRPr="009F3BE3">
        <w:t xml:space="preserve"> </w:t>
      </w:r>
      <w:r>
        <w:t>25-50</w:t>
      </w:r>
      <w:r w:rsidRPr="009F3BE3">
        <w:t xml:space="preserve"> м.</w:t>
      </w:r>
      <w:r>
        <w:t xml:space="preserve"> Водовмещающие породы - пески и песчаники, мощностью до 17 м. Воды напорные.</w:t>
      </w:r>
      <w:r w:rsidRPr="009F3BE3">
        <w:t xml:space="preserve"> Фильтрационные свойства пород характеризуются </w:t>
      </w:r>
      <w:proofErr w:type="spellStart"/>
      <w:r w:rsidRPr="009F3BE3">
        <w:t>водопроводимостью</w:t>
      </w:r>
      <w:proofErr w:type="spellEnd"/>
      <w:r w:rsidRPr="009F3BE3">
        <w:t xml:space="preserve"> 100-200 м</w:t>
      </w:r>
      <w:proofErr w:type="gramStart"/>
      <w:r w:rsidRPr="009F3BE3">
        <w:rPr>
          <w:vertAlign w:val="superscript"/>
        </w:rPr>
        <w:t>2</w:t>
      </w:r>
      <w:proofErr w:type="gramEnd"/>
      <w:r w:rsidRPr="009F3BE3">
        <w:t>/</w:t>
      </w:r>
      <w:proofErr w:type="spellStart"/>
      <w:r w:rsidRPr="009F3BE3">
        <w:t>сут</w:t>
      </w:r>
      <w:proofErr w:type="spellEnd"/>
      <w:r w:rsidRPr="009F3BE3">
        <w:t>. Питание происходит за счет перетекания вод из ордовикского водоносного комплекса. Воды</w:t>
      </w:r>
      <w:r>
        <w:t xml:space="preserve"> горизонта </w:t>
      </w:r>
      <w:r w:rsidRPr="009F3BE3">
        <w:t xml:space="preserve"> пресные,</w:t>
      </w:r>
      <w:r>
        <w:t xml:space="preserve"> гидрокарбонатные магниево-кальциевые </w:t>
      </w:r>
      <w:r w:rsidRPr="009F3BE3">
        <w:t xml:space="preserve"> с минерализацией 0,3-0,4 г/дм</w:t>
      </w:r>
      <w:r w:rsidRPr="009F3BE3">
        <w:rPr>
          <w:vertAlign w:val="superscript"/>
        </w:rPr>
        <w:t>3</w:t>
      </w:r>
      <w:r>
        <w:t>.</w:t>
      </w:r>
      <w:r w:rsidRPr="009F3BE3">
        <w:t xml:space="preserve"> </w:t>
      </w:r>
      <w:r>
        <w:t xml:space="preserve">Менее </w:t>
      </w:r>
      <w:proofErr w:type="spellStart"/>
      <w:r>
        <w:t>водообилен</w:t>
      </w:r>
      <w:proofErr w:type="spellEnd"/>
      <w:r>
        <w:t>,  чем ордовикский водоносный комплекс.</w:t>
      </w:r>
    </w:p>
    <w:p w:rsidR="00DE1B4A" w:rsidRDefault="00DE1B4A" w:rsidP="00DE1B4A">
      <w:pPr>
        <w:pStyle w:val="a8"/>
        <w:shd w:val="clear" w:color="auto" w:fill="FFFFFF"/>
        <w:spacing w:line="360" w:lineRule="auto"/>
        <w:jc w:val="both"/>
        <w:rPr>
          <w:bCs/>
        </w:rPr>
      </w:pPr>
      <w:r w:rsidRPr="00373380">
        <w:rPr>
          <w:bCs/>
        </w:rPr>
        <w:t>Ломоно</w:t>
      </w:r>
      <w:r>
        <w:rPr>
          <w:bCs/>
        </w:rPr>
        <w:t xml:space="preserve">совский водоносный горизонт распространен </w:t>
      </w:r>
      <w:r w:rsidRPr="00373380">
        <w:rPr>
          <w:bCs/>
        </w:rPr>
        <w:t xml:space="preserve"> </w:t>
      </w:r>
      <w:r>
        <w:rPr>
          <w:bCs/>
        </w:rPr>
        <w:t xml:space="preserve">на юге Санкт-Петербурга.  Водовмещающими </w:t>
      </w:r>
      <w:r w:rsidRPr="00373380">
        <w:rPr>
          <w:bCs/>
        </w:rPr>
        <w:t xml:space="preserve">породами </w:t>
      </w:r>
      <w:r>
        <w:rPr>
          <w:bCs/>
        </w:rPr>
        <w:t xml:space="preserve">являются  разнозернистые песчаники с глинистыми прослоями, с высокой степенью неоднородности коэффициента фильтрации. Мощность </w:t>
      </w:r>
      <w:r w:rsidRPr="00373380">
        <w:rPr>
          <w:bCs/>
        </w:rPr>
        <w:t>водовмеща</w:t>
      </w:r>
      <w:r>
        <w:rPr>
          <w:bCs/>
        </w:rPr>
        <w:t xml:space="preserve">ющих пород не превышает 15-20 м.  </w:t>
      </w:r>
      <w:r w:rsidRPr="00373380">
        <w:rPr>
          <w:bCs/>
        </w:rPr>
        <w:t>Минерал</w:t>
      </w:r>
      <w:r>
        <w:rPr>
          <w:bCs/>
        </w:rPr>
        <w:t xml:space="preserve">изация  </w:t>
      </w:r>
      <w:proofErr w:type="spellStart"/>
      <w:r>
        <w:rPr>
          <w:bCs/>
        </w:rPr>
        <w:t>ломоносовского</w:t>
      </w:r>
      <w:proofErr w:type="spellEnd"/>
      <w:r>
        <w:rPr>
          <w:bCs/>
        </w:rPr>
        <w:t xml:space="preserve">  водонос</w:t>
      </w:r>
      <w:r w:rsidRPr="00373380">
        <w:rPr>
          <w:bCs/>
        </w:rPr>
        <w:t xml:space="preserve">ного горизонта </w:t>
      </w:r>
      <w:r>
        <w:rPr>
          <w:bCs/>
        </w:rPr>
        <w:t>возрас</w:t>
      </w:r>
      <w:r w:rsidRPr="00373380">
        <w:rPr>
          <w:bCs/>
        </w:rPr>
        <w:t>тает</w:t>
      </w:r>
      <w:r>
        <w:rPr>
          <w:bCs/>
        </w:rPr>
        <w:t xml:space="preserve"> от  0,4-0,6 г/</w:t>
      </w:r>
      <w:r w:rsidRPr="00373380">
        <w:rPr>
          <w:bCs/>
        </w:rPr>
        <w:t>дм</w:t>
      </w:r>
      <w:r>
        <w:rPr>
          <w:bCs/>
          <w:vertAlign w:val="superscript"/>
        </w:rPr>
        <w:t xml:space="preserve">3 </w:t>
      </w:r>
      <w:r w:rsidRPr="00373380">
        <w:rPr>
          <w:bCs/>
        </w:rPr>
        <w:t>до</w:t>
      </w:r>
      <w:r>
        <w:rPr>
          <w:bCs/>
        </w:rPr>
        <w:t xml:space="preserve"> </w:t>
      </w:r>
      <w:r w:rsidRPr="00373380">
        <w:rPr>
          <w:bCs/>
        </w:rPr>
        <w:t>1,3 г/дм</w:t>
      </w:r>
      <w:r w:rsidRPr="00373380">
        <w:rPr>
          <w:bCs/>
          <w:vertAlign w:val="superscript"/>
        </w:rPr>
        <w:t>3</w:t>
      </w:r>
      <w:r>
        <w:rPr>
          <w:bCs/>
        </w:rPr>
        <w:t xml:space="preserve"> </w:t>
      </w:r>
      <w:r w:rsidRPr="00373380">
        <w:rPr>
          <w:bCs/>
        </w:rPr>
        <w:t xml:space="preserve">и  более. </w:t>
      </w:r>
      <w:r>
        <w:rPr>
          <w:bCs/>
        </w:rPr>
        <w:t>Воды с минерализацией менее 1 г/дм</w:t>
      </w:r>
      <w:r w:rsidRPr="00373380">
        <w:rPr>
          <w:bCs/>
          <w:vertAlign w:val="superscript"/>
        </w:rPr>
        <w:t>3</w:t>
      </w:r>
      <w:r>
        <w:rPr>
          <w:bCs/>
        </w:rPr>
        <w:t xml:space="preserve"> </w:t>
      </w:r>
      <w:r w:rsidRPr="00373380">
        <w:rPr>
          <w:bCs/>
        </w:rPr>
        <w:t>характеризуются  как  гидрокарбо</w:t>
      </w:r>
      <w:r>
        <w:rPr>
          <w:bCs/>
        </w:rPr>
        <w:t>нат</w:t>
      </w:r>
      <w:r w:rsidRPr="00373380">
        <w:rPr>
          <w:bCs/>
        </w:rPr>
        <w:t xml:space="preserve">ные натриевые, </w:t>
      </w:r>
      <w:r>
        <w:rPr>
          <w:bCs/>
        </w:rPr>
        <w:t xml:space="preserve">а воды с минерализацией </w:t>
      </w:r>
      <w:r w:rsidRPr="00373380">
        <w:rPr>
          <w:bCs/>
        </w:rPr>
        <w:t>более</w:t>
      </w:r>
      <w:r>
        <w:rPr>
          <w:bCs/>
        </w:rPr>
        <w:t xml:space="preserve"> </w:t>
      </w:r>
      <w:r w:rsidRPr="00373380">
        <w:rPr>
          <w:bCs/>
        </w:rPr>
        <w:t>1 г/дм</w:t>
      </w:r>
      <w:r w:rsidRPr="00373380">
        <w:rPr>
          <w:bCs/>
          <w:vertAlign w:val="superscript"/>
        </w:rPr>
        <w:t>3</w:t>
      </w:r>
      <w:r>
        <w:rPr>
          <w:bCs/>
        </w:rPr>
        <w:t xml:space="preserve"> – как </w:t>
      </w:r>
      <w:r w:rsidRPr="00373380">
        <w:rPr>
          <w:bCs/>
        </w:rPr>
        <w:t xml:space="preserve">гидрокарбонатно-хлоридные натриевые. </w:t>
      </w:r>
      <w:proofErr w:type="gramStart"/>
      <w:r>
        <w:rPr>
          <w:bCs/>
        </w:rPr>
        <w:t>Ввиду</w:t>
      </w:r>
      <w:proofErr w:type="gramEnd"/>
      <w:r>
        <w:rPr>
          <w:bCs/>
        </w:rPr>
        <w:t xml:space="preserve"> </w:t>
      </w:r>
      <w:proofErr w:type="gramStart"/>
      <w:r>
        <w:rPr>
          <w:bCs/>
        </w:rPr>
        <w:t>низкой</w:t>
      </w:r>
      <w:proofErr w:type="gramEnd"/>
      <w:r>
        <w:rPr>
          <w:bCs/>
        </w:rPr>
        <w:t xml:space="preserve"> </w:t>
      </w:r>
      <w:proofErr w:type="spellStart"/>
      <w:r>
        <w:rPr>
          <w:bCs/>
        </w:rPr>
        <w:t>водообильности</w:t>
      </w:r>
      <w:proofErr w:type="spellEnd"/>
      <w:r>
        <w:rPr>
          <w:bCs/>
        </w:rPr>
        <w:t xml:space="preserve"> в целях водоснабжения практически не используется.</w:t>
      </w:r>
    </w:p>
    <w:p w:rsidR="00DE1B4A" w:rsidRDefault="00DE1B4A" w:rsidP="00DE1B4A">
      <w:pPr>
        <w:pStyle w:val="a8"/>
        <w:shd w:val="clear" w:color="auto" w:fill="FFFFFF"/>
        <w:spacing w:line="360" w:lineRule="auto"/>
        <w:jc w:val="both"/>
        <w:rPr>
          <w:bCs/>
          <w:shd w:val="clear" w:color="auto" w:fill="FFFFFF"/>
        </w:rPr>
      </w:pPr>
      <w:r w:rsidRPr="00373380">
        <w:rPr>
          <w:bCs/>
        </w:rPr>
        <w:lastRenderedPageBreak/>
        <w:t>Вендски</w:t>
      </w:r>
      <w:r>
        <w:rPr>
          <w:bCs/>
        </w:rPr>
        <w:t>й водоносный комплекс развит по</w:t>
      </w:r>
      <w:r w:rsidRPr="00373380">
        <w:rPr>
          <w:bCs/>
        </w:rPr>
        <w:t>всеместно  в  пределах    Санкт-Петербурга</w:t>
      </w:r>
      <w:r>
        <w:rPr>
          <w:bCs/>
        </w:rPr>
        <w:t xml:space="preserve">. Водовмещающими породами выступают трещиноватые песчаники с прослоями глин общей мощностью 60-100 м.  Абсолютные отметки кровли водоносного комплекса -110,-125м. Воды меняют свой состав в зависимости от зон питания - </w:t>
      </w:r>
      <w:proofErr w:type="gramStart"/>
      <w:r>
        <w:rPr>
          <w:bCs/>
        </w:rPr>
        <w:t>от</w:t>
      </w:r>
      <w:proofErr w:type="gramEnd"/>
      <w:r>
        <w:rPr>
          <w:bCs/>
        </w:rPr>
        <w:t xml:space="preserve"> пресных на севере, до более минерализованных в южных районах. Воды хлоридные натриевые, минерализация меняется в пределах от 1 г</w:t>
      </w:r>
      <w:r w:rsidRPr="00841769">
        <w:rPr>
          <w:bCs/>
        </w:rPr>
        <w:t>/</w:t>
      </w:r>
      <w:r>
        <w:rPr>
          <w:bCs/>
        </w:rPr>
        <w:t>дм</w:t>
      </w:r>
      <w:r>
        <w:rPr>
          <w:bCs/>
          <w:vertAlign w:val="superscript"/>
        </w:rPr>
        <w:t>3</w:t>
      </w:r>
      <w:r>
        <w:rPr>
          <w:bCs/>
        </w:rPr>
        <w:t xml:space="preserve"> до 5-7 г</w:t>
      </w:r>
      <w:r w:rsidRPr="00841769">
        <w:rPr>
          <w:bCs/>
        </w:rPr>
        <w:t>/</w:t>
      </w:r>
      <w:r>
        <w:rPr>
          <w:bCs/>
        </w:rPr>
        <w:t>дм</w:t>
      </w:r>
      <w:r>
        <w:rPr>
          <w:bCs/>
          <w:vertAlign w:val="superscript"/>
        </w:rPr>
        <w:t>3</w:t>
      </w:r>
      <w:r>
        <w:rPr>
          <w:bCs/>
        </w:rPr>
        <w:t xml:space="preserve">. Разнообразие химического состава подземных вод  по площади города определяет его использование для различных целей.  </w:t>
      </w:r>
      <w:r w:rsidRPr="00841769">
        <w:rPr>
          <w:bCs/>
        </w:rPr>
        <w:t>Вендски</w:t>
      </w:r>
      <w:r>
        <w:rPr>
          <w:bCs/>
        </w:rPr>
        <w:t>й  комплекс  содержит  высокона</w:t>
      </w:r>
      <w:r w:rsidRPr="00841769">
        <w:rPr>
          <w:bCs/>
        </w:rPr>
        <w:t>порные  воды  и  харак</w:t>
      </w:r>
      <w:r>
        <w:rPr>
          <w:bCs/>
        </w:rPr>
        <w:t>теризуется  нестабиль</w:t>
      </w:r>
      <w:r w:rsidRPr="00841769">
        <w:rPr>
          <w:bCs/>
        </w:rPr>
        <w:t>ным гидродинамическим режимом</w:t>
      </w:r>
      <w:r>
        <w:rPr>
          <w:bCs/>
        </w:rPr>
        <w:t xml:space="preserve">. </w:t>
      </w:r>
      <w:r>
        <w:rPr>
          <w:bCs/>
          <w:iCs/>
          <w:shd w:val="clear" w:color="auto" w:fill="FFFFFF"/>
        </w:rPr>
        <w:t xml:space="preserve">За  все время эксплуатации </w:t>
      </w:r>
      <w:r w:rsidRPr="005A49A8">
        <w:rPr>
          <w:bCs/>
          <w:iCs/>
          <w:shd w:val="clear" w:color="auto" w:fill="FFFFFF"/>
        </w:rPr>
        <w:t xml:space="preserve"> в центральной части города сформировалась крупная депрессия. В настоящее время наблюдается тенденция к ее уменьшению и восстановлению пьезометрической поверхности. </w:t>
      </w:r>
    </w:p>
    <w:p w:rsidR="00DE1B4A" w:rsidRDefault="00DE1B4A" w:rsidP="00DE1B4A">
      <w:pPr>
        <w:pStyle w:val="a8"/>
        <w:shd w:val="clear" w:color="auto" w:fill="FFFFFF"/>
        <w:spacing w:line="360" w:lineRule="auto"/>
        <w:jc w:val="both"/>
      </w:pPr>
      <w:proofErr w:type="spellStart"/>
      <w:r>
        <w:t>Архей-нижнепротерозойская</w:t>
      </w:r>
      <w:proofErr w:type="spellEnd"/>
      <w:r>
        <w:t xml:space="preserve">  водоносная зона </w:t>
      </w:r>
      <w:proofErr w:type="gramStart"/>
      <w:r>
        <w:t>экзогенной</w:t>
      </w:r>
      <w:proofErr w:type="gramEnd"/>
      <w:r>
        <w:t xml:space="preserve"> </w:t>
      </w:r>
      <w:proofErr w:type="spellStart"/>
      <w:r>
        <w:t>трещиноватости</w:t>
      </w:r>
      <w:proofErr w:type="spellEnd"/>
      <w:r>
        <w:t xml:space="preserve"> имеет локальное распространение. Глубина залегания- 240-280 м.  Воды соленые, с минерализацией более 10 г</w:t>
      </w:r>
      <w:r w:rsidRPr="00841769">
        <w:t>/</w:t>
      </w:r>
      <w:r>
        <w:t>дм</w:t>
      </w:r>
      <w:r>
        <w:rPr>
          <w:vertAlign w:val="superscript"/>
        </w:rPr>
        <w:t>3</w:t>
      </w:r>
      <w:r>
        <w:t>. Дебит не превышает 0,03 л</w:t>
      </w:r>
      <w:r w:rsidRPr="00841769">
        <w:t>/</w:t>
      </w:r>
      <w:r>
        <w:rPr>
          <w:lang w:val="en-US"/>
        </w:rPr>
        <w:t>c</w:t>
      </w:r>
      <w:r>
        <w:t>.</w:t>
      </w:r>
    </w:p>
    <w:p w:rsidR="00DA12F8" w:rsidRDefault="00DA12F8" w:rsidP="00487C42">
      <w:pPr>
        <w:widowControl/>
        <w:tabs>
          <w:tab w:val="clear" w:pos="360"/>
        </w:tabs>
        <w:spacing w:line="276" w:lineRule="auto"/>
        <w:jc w:val="left"/>
        <w:rPr>
          <w:rFonts w:cs="Times New Roman"/>
        </w:rPr>
      </w:pPr>
    </w:p>
    <w:p w:rsidR="00DA12F8" w:rsidRDefault="00DA12F8">
      <w:pPr>
        <w:widowControl/>
        <w:tabs>
          <w:tab w:val="clear" w:pos="360"/>
        </w:tabs>
        <w:spacing w:line="276" w:lineRule="auto"/>
        <w:jc w:val="left"/>
        <w:rPr>
          <w:rFonts w:cs="Times New Roman"/>
        </w:rPr>
      </w:pPr>
      <w:r>
        <w:rPr>
          <w:rFonts w:cs="Times New Roman"/>
        </w:rPr>
        <w:br w:type="page"/>
      </w:r>
    </w:p>
    <w:p w:rsidR="00DE1B4A" w:rsidRDefault="00DA12F8" w:rsidP="00DA12F8">
      <w:pPr>
        <w:pStyle w:val="1"/>
        <w:rPr>
          <w:color w:val="auto"/>
        </w:rPr>
      </w:pPr>
      <w:bookmarkStart w:id="5" w:name="_Toc483518680"/>
      <w:r w:rsidRPr="00DA12F8">
        <w:rPr>
          <w:color w:val="auto"/>
        </w:rPr>
        <w:lastRenderedPageBreak/>
        <w:t>ГЛАВА 3. ИНЖЕНЕРНО ГЕОЛОГИЧЕСКИЕ УСЛОВИЯ УЧАСТКА РАБОТ.</w:t>
      </w:r>
      <w:bookmarkEnd w:id="5"/>
    </w:p>
    <w:p w:rsidR="00DA12F8" w:rsidRDefault="00DA12F8" w:rsidP="00B835D0">
      <w:pPr>
        <w:pStyle w:val="af4"/>
      </w:pPr>
      <w:r>
        <w:t>3.1 Физико-географическая характеристика.</w:t>
      </w:r>
    </w:p>
    <w:p w:rsidR="00DA12F8" w:rsidRPr="00414A62" w:rsidRDefault="00DA12F8" w:rsidP="00DA12F8">
      <w:pPr>
        <w:ind w:firstLine="709"/>
      </w:pPr>
      <w:r w:rsidRPr="00414A62">
        <w:t>Площадка проектируемого строительства</w:t>
      </w:r>
      <w:r w:rsidRPr="00414A62">
        <w:rPr>
          <w:b/>
          <w:bCs/>
        </w:rPr>
        <w:t xml:space="preserve"> </w:t>
      </w:r>
      <w:r w:rsidRPr="00414A62">
        <w:rPr>
          <w:bCs/>
        </w:rPr>
        <w:t xml:space="preserve">административно расположена по адресу: </w:t>
      </w:r>
      <w:r w:rsidRPr="00B055A6">
        <w:t>Ленинградская область, Всеволожский район, п.</w:t>
      </w:r>
      <w:r>
        <w:t> </w:t>
      </w:r>
      <w:proofErr w:type="spellStart"/>
      <w:r w:rsidRPr="00B055A6">
        <w:t>Мурино</w:t>
      </w:r>
      <w:proofErr w:type="spellEnd"/>
      <w:r w:rsidRPr="00B055A6">
        <w:t>, земельный участок с  кадастровым  номером 47:07:0712018</w:t>
      </w:r>
      <w:r w:rsidRPr="00414A62">
        <w:t>.</w:t>
      </w:r>
    </w:p>
    <w:p w:rsidR="00DA12F8" w:rsidRDefault="00DA12F8" w:rsidP="00DA12F8">
      <w:r>
        <w:rPr>
          <w:noProof/>
          <w:lang w:eastAsia="ru-RU"/>
        </w:rPr>
        <w:drawing>
          <wp:inline distT="0" distB="0" distL="0" distR="0">
            <wp:extent cx="5886450" cy="3514725"/>
            <wp:effectExtent l="19050" t="0" r="0" b="0"/>
            <wp:docPr id="3" name="Рисунок 1" descr="D:\Учёбка\Он Самый\Участ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чёбка\Он Самый\Участок 2.png"/>
                    <pic:cNvPicPr>
                      <a:picLocks noChangeAspect="1" noChangeArrowheads="1"/>
                    </pic:cNvPicPr>
                  </pic:nvPicPr>
                  <pic:blipFill>
                    <a:blip r:embed="rId13" cstate="print"/>
                    <a:srcRect/>
                    <a:stretch>
                      <a:fillRect/>
                    </a:stretch>
                  </pic:blipFill>
                  <pic:spPr bwMode="auto">
                    <a:xfrm>
                      <a:off x="0" y="0"/>
                      <a:ext cx="5886450" cy="3514725"/>
                    </a:xfrm>
                    <a:prstGeom prst="rect">
                      <a:avLst/>
                    </a:prstGeom>
                    <a:noFill/>
                    <a:ln w="9525">
                      <a:noFill/>
                      <a:miter lim="800000"/>
                      <a:headEnd/>
                      <a:tailEnd/>
                    </a:ln>
                  </pic:spPr>
                </pic:pic>
              </a:graphicData>
            </a:graphic>
          </wp:inline>
        </w:drawing>
      </w:r>
    </w:p>
    <w:p w:rsidR="00DA12F8" w:rsidRDefault="00DA12F8" w:rsidP="00DA12F8">
      <w:r>
        <w:t>Рисунок</w:t>
      </w:r>
      <w:r w:rsidR="00E51CDF">
        <w:t xml:space="preserve"> 4</w:t>
      </w:r>
      <w:r>
        <w:t xml:space="preserve"> . Схема расположения участка работ.</w:t>
      </w:r>
    </w:p>
    <w:p w:rsidR="00DA12F8" w:rsidRPr="00414A62" w:rsidRDefault="00DA12F8" w:rsidP="00DA12F8">
      <w:pPr>
        <w:ind w:firstLine="709"/>
      </w:pPr>
      <w:r>
        <w:t>В геоморфологическом отношении территория приурочена к Приморской низине</w:t>
      </w:r>
      <w:r w:rsidRPr="00414A62">
        <w:t xml:space="preserve">. Абсолютные отметки поверхности по </w:t>
      </w:r>
      <w:r>
        <w:t>устьям пробуренных скважин</w:t>
      </w:r>
      <w:r w:rsidRPr="00414A62">
        <w:t xml:space="preserve"> </w:t>
      </w:r>
      <w:r w:rsidRPr="0032077F">
        <w:t xml:space="preserve">изменяются от </w:t>
      </w:r>
      <w:r>
        <w:t>19,92 до 20,82</w:t>
      </w:r>
      <w:r w:rsidRPr="0032077F">
        <w:t xml:space="preserve"> м, таким образом, перепад высот по контуру рассматриваемой территории составляет </w:t>
      </w:r>
      <w:smartTag w:uri="urn:schemas-microsoft-com:office:smarttags" w:element="metricconverter">
        <w:smartTagPr>
          <w:attr w:name="ProductID" w:val="0,9 м"/>
        </w:smartTagPr>
        <w:r w:rsidRPr="0032077F">
          <w:t>0,</w:t>
        </w:r>
        <w:r>
          <w:t>9 м</w:t>
        </w:r>
      </w:smartTag>
      <w:r w:rsidRPr="00414A62">
        <w:t>.</w:t>
      </w:r>
    </w:p>
    <w:p w:rsidR="00DA12F8" w:rsidRDefault="00DA12F8" w:rsidP="00B835D0">
      <w:pPr>
        <w:pStyle w:val="af4"/>
      </w:pPr>
      <w:r>
        <w:t>3.2 Полевые методы исследования.</w:t>
      </w:r>
    </w:p>
    <w:p w:rsidR="00DA12F8" w:rsidRPr="005A49A8" w:rsidRDefault="00DA12F8" w:rsidP="00DA12F8">
      <w:pPr>
        <w:pStyle w:val="23"/>
        <w:tabs>
          <w:tab w:val="clear" w:pos="360"/>
          <w:tab w:val="left" w:pos="709"/>
        </w:tabs>
        <w:spacing w:after="0" w:line="360" w:lineRule="auto"/>
        <w:ind w:left="0" w:firstLine="397"/>
        <w:rPr>
          <w:rFonts w:cs="Times New Roman"/>
        </w:rPr>
      </w:pPr>
      <w:r w:rsidRPr="005A49A8">
        <w:rPr>
          <w:rFonts w:cs="Times New Roman"/>
        </w:rPr>
        <w:t>На исследуемой территории, для решения поставленных задач, были выполнены следующие виды работ:</w:t>
      </w:r>
    </w:p>
    <w:p w:rsidR="00DA12F8" w:rsidRDefault="00DA12F8" w:rsidP="00DA12F8">
      <w:r>
        <w:rPr>
          <w:rFonts w:cs="Times New Roman"/>
        </w:rPr>
        <w:t xml:space="preserve">• </w:t>
      </w:r>
      <w:r w:rsidR="00445D12">
        <w:rPr>
          <w:rFonts w:cs="Times New Roman"/>
        </w:rPr>
        <w:t xml:space="preserve"> </w:t>
      </w:r>
      <w:r w:rsidR="00445D12">
        <w:t>П</w:t>
      </w:r>
      <w:r>
        <w:t>робурены 14 скважин</w:t>
      </w:r>
      <w:r w:rsidRPr="0069027A">
        <w:t xml:space="preserve"> </w:t>
      </w:r>
      <w:r w:rsidRPr="00F60492">
        <w:t>глубиной 18,</w:t>
      </w:r>
      <w:r>
        <w:t>3</w:t>
      </w:r>
      <w:r w:rsidRPr="00F60492">
        <w:t xml:space="preserve"> - </w:t>
      </w:r>
      <w:smartTag w:uri="urn:schemas-microsoft-com:office:smarttags" w:element="metricconverter">
        <w:smartTagPr>
          <w:attr w:name="ProductID" w:val="20,0 м"/>
        </w:smartTagPr>
        <w:r w:rsidRPr="00F60492">
          <w:t>20,0 м</w:t>
        </w:r>
      </w:smartTag>
      <w:r>
        <w:t xml:space="preserve"> </w:t>
      </w:r>
      <w:r w:rsidRPr="0069027A">
        <w:t>с отбором образцов грунтов нарушенной и ненарушенной структуры.</w:t>
      </w:r>
      <w:r w:rsidR="00445D12" w:rsidRPr="00445D12">
        <w:t xml:space="preserve"> </w:t>
      </w:r>
      <w:r w:rsidR="00445D12" w:rsidRPr="0069027A">
        <w:t xml:space="preserve">Общий объем бурения </w:t>
      </w:r>
      <w:r w:rsidR="00445D12" w:rsidRPr="00F60492">
        <w:t>составил 2</w:t>
      </w:r>
      <w:r w:rsidR="00445D12">
        <w:t>62</w:t>
      </w:r>
      <w:r w:rsidR="00445D12" w:rsidRPr="00F60492">
        <w:t>,</w:t>
      </w:r>
      <w:r w:rsidR="00445D12">
        <w:t>7</w:t>
      </w:r>
      <w:r w:rsidR="00445D12" w:rsidRPr="00F60492">
        <w:t xml:space="preserve"> п.</w:t>
      </w:r>
      <w:proofErr w:type="gramStart"/>
      <w:r w:rsidR="00445D12" w:rsidRPr="008E34E4">
        <w:t>м</w:t>
      </w:r>
      <w:proofErr w:type="gramEnd"/>
      <w:r w:rsidR="00445D12" w:rsidRPr="008E34E4">
        <w:t>.</w:t>
      </w:r>
    </w:p>
    <w:p w:rsidR="00DA12F8" w:rsidRDefault="00DA12F8" w:rsidP="00DA12F8">
      <w:r>
        <w:rPr>
          <w:rFonts w:cs="Times New Roman"/>
        </w:rPr>
        <w:t>•</w:t>
      </w:r>
      <w:r w:rsidR="00445D12">
        <w:rPr>
          <w:rFonts w:cs="Times New Roman"/>
        </w:rPr>
        <w:t xml:space="preserve"> </w:t>
      </w:r>
      <w:r>
        <w:t>11 </w:t>
      </w:r>
      <w:r w:rsidRPr="00E10DC0">
        <w:t>точ</w:t>
      </w:r>
      <w:r>
        <w:t>ек статического зондирования</w:t>
      </w:r>
      <w:r w:rsidRPr="00E10DC0">
        <w:t xml:space="preserve"> </w:t>
      </w:r>
      <w:r w:rsidRPr="00D342A3">
        <w:t xml:space="preserve">общим </w:t>
      </w:r>
      <w:r w:rsidRPr="00E815A3">
        <w:t xml:space="preserve">метражом </w:t>
      </w:r>
      <w:r>
        <w:t>135</w:t>
      </w:r>
      <w:r w:rsidRPr="00E815A3">
        <w:t>,</w:t>
      </w:r>
      <w:r>
        <w:t>4</w:t>
      </w:r>
      <w:r w:rsidRPr="00D342A3">
        <w:t xml:space="preserve"> м</w:t>
      </w:r>
      <w:r>
        <w:t>.</w:t>
      </w:r>
    </w:p>
    <w:p w:rsidR="00DA12F8" w:rsidRDefault="00DA12F8" w:rsidP="00DA12F8">
      <w:r>
        <w:rPr>
          <w:rFonts w:cs="Times New Roman"/>
        </w:rPr>
        <w:t>•</w:t>
      </w:r>
      <w:r w:rsidR="00445D12" w:rsidRPr="00445D12">
        <w:t xml:space="preserve"> </w:t>
      </w:r>
      <w:r w:rsidR="00445D12" w:rsidRPr="00414A62">
        <w:t xml:space="preserve">В процессе </w:t>
      </w:r>
      <w:r w:rsidR="00445D12" w:rsidRPr="00327582">
        <w:t xml:space="preserve">бурения было отобрано </w:t>
      </w:r>
      <w:r w:rsidR="00445D12">
        <w:t>140</w:t>
      </w:r>
      <w:r w:rsidR="00445D12" w:rsidRPr="00327582">
        <w:t xml:space="preserve"> образцов нарушенного</w:t>
      </w:r>
      <w:r w:rsidR="00445D12" w:rsidRPr="00414A62">
        <w:t xml:space="preserve"> и ненарушенного </w:t>
      </w:r>
      <w:r w:rsidR="00445D12" w:rsidRPr="00414A62">
        <w:lastRenderedPageBreak/>
        <w:t xml:space="preserve">сложения. </w:t>
      </w:r>
      <w:r w:rsidR="00445D12" w:rsidRPr="009D6BD8">
        <w:t xml:space="preserve">На коррозионную агрессивность </w:t>
      </w:r>
      <w:r w:rsidR="00445D12" w:rsidRPr="00587119">
        <w:t>отобраны 3</w:t>
      </w:r>
      <w:r w:rsidR="00445D12" w:rsidRPr="009D6BD8">
        <w:t xml:space="preserve"> пробы грунта</w:t>
      </w:r>
      <w:r w:rsidR="00445D12">
        <w:t xml:space="preserve">, на химический </w:t>
      </w:r>
      <w:r w:rsidR="00445D12" w:rsidRPr="00587119">
        <w:t xml:space="preserve">анализ </w:t>
      </w:r>
      <w:r w:rsidR="00445D12">
        <w:t>6</w:t>
      </w:r>
      <w:r w:rsidR="00445D12" w:rsidRPr="003E2F27">
        <w:t xml:space="preserve"> проб воды.</w:t>
      </w:r>
    </w:p>
    <w:p w:rsidR="00445D12" w:rsidRDefault="00445D12" w:rsidP="00DA12F8">
      <w:r>
        <w:t>Схема расположения выработок и точек зондирования представлена в приложении №1.</w:t>
      </w:r>
    </w:p>
    <w:p w:rsidR="00445D12" w:rsidRDefault="00445D12" w:rsidP="00B835D0">
      <w:pPr>
        <w:pStyle w:val="af4"/>
      </w:pPr>
      <w:r>
        <w:t>3.3 Гидрогеологическая характеристика.</w:t>
      </w:r>
    </w:p>
    <w:p w:rsidR="00445D12" w:rsidRDefault="00445D12" w:rsidP="00445D12">
      <w:pPr>
        <w:ind w:firstLine="709"/>
      </w:pPr>
      <w:r w:rsidRPr="00414A62">
        <w:t xml:space="preserve">Гидрогеологические условия </w:t>
      </w:r>
      <w:r>
        <w:t xml:space="preserve">исследуемого участка </w:t>
      </w:r>
      <w:r w:rsidRPr="00323320">
        <w:t xml:space="preserve">характеризуются наличием </w:t>
      </w:r>
      <w:r>
        <w:t>двух</w:t>
      </w:r>
      <w:r w:rsidRPr="00323320">
        <w:t xml:space="preserve"> водоносн</w:t>
      </w:r>
      <w:r>
        <w:t>ых</w:t>
      </w:r>
      <w:r w:rsidRPr="00323320">
        <w:t xml:space="preserve"> горизонт</w:t>
      </w:r>
      <w:r>
        <w:t>ов.</w:t>
      </w:r>
    </w:p>
    <w:p w:rsidR="00445D12" w:rsidRDefault="00445D12" w:rsidP="00445D12">
      <w:pPr>
        <w:ind w:firstLine="709"/>
      </w:pPr>
      <w:r w:rsidRPr="00323320">
        <w:t xml:space="preserve">Подземные воды </w:t>
      </w:r>
      <w:r>
        <w:t xml:space="preserve">первого от поверхности водоносного горизонта </w:t>
      </w:r>
      <w:r w:rsidRPr="00323320">
        <w:t>безнапорные, распространены повсеместно кроме северной части рассматриваемой террито</w:t>
      </w:r>
      <w:r>
        <w:t>рии (не вскрыты скважинами №№ 2–</w:t>
      </w:r>
      <w:r w:rsidRPr="00323320">
        <w:t>4), приурочены к озерно-ледниковым супесям пылеватым. Глубина залегания уровня составляет 0,6-0,9 м (</w:t>
      </w:r>
      <w:proofErr w:type="spellStart"/>
      <w:r w:rsidRPr="00323320">
        <w:t>абс</w:t>
      </w:r>
      <w:proofErr w:type="spellEnd"/>
      <w:r w:rsidRPr="00323320">
        <w:t>. </w:t>
      </w:r>
      <w:proofErr w:type="spellStart"/>
      <w:r w:rsidRPr="00323320">
        <w:t>отм</w:t>
      </w:r>
      <w:proofErr w:type="spellEnd"/>
      <w:r w:rsidRPr="00323320">
        <w:t>. 19.0 - 19,3 м).</w:t>
      </w:r>
      <w:r>
        <w:t xml:space="preserve"> Питание водоносного горизонта осуществляется за счет инфильтрации атмосферных осадков.</w:t>
      </w:r>
    </w:p>
    <w:p w:rsidR="00445D12" w:rsidRPr="00414A62" w:rsidRDefault="00445D12" w:rsidP="00445D12">
      <w:pPr>
        <w:ind w:firstLine="709"/>
      </w:pPr>
      <w:r w:rsidRPr="00414A62">
        <w:t xml:space="preserve">Максимальный уровень подземных вод будет наблюдаться в </w:t>
      </w:r>
      <w:r>
        <w:t xml:space="preserve">период интенсивного </w:t>
      </w:r>
      <w:r w:rsidRPr="00323320">
        <w:t xml:space="preserve">снеготаяния и выпадения значительного количества атмосферных осадков. </w:t>
      </w:r>
      <w:proofErr w:type="gramStart"/>
      <w:r w:rsidRPr="00323320">
        <w:t>Годовая амплитуда изменения уровней вод составила 0,4-</w:t>
      </w:r>
      <w:smartTag w:uri="urn:schemas-microsoft-com:office:smarttags" w:element="metricconverter">
        <w:smartTagPr>
          <w:attr w:name="ProductID" w:val="2,0 м"/>
        </w:smartTagPr>
        <w:r w:rsidRPr="00323320">
          <w:t>2,0 м</w:t>
        </w:r>
      </w:smartTag>
      <w:r w:rsidRPr="00323320">
        <w:t xml:space="preserve"> (Региональный информационный бюллетень:</w:t>
      </w:r>
      <w:proofErr w:type="gramEnd"/>
      <w:r w:rsidRPr="00323320">
        <w:t xml:space="preserve"> </w:t>
      </w:r>
      <w:proofErr w:type="gramStart"/>
      <w:r w:rsidRPr="00323320">
        <w:t xml:space="preserve">Состояние недр территории по Северо-Западному федеральному округу РФ за </w:t>
      </w:r>
      <w:smartTag w:uri="urn:schemas-microsoft-com:office:smarttags" w:element="metricconverter">
        <w:smartTagPr>
          <w:attr w:name="ProductID" w:val="2009 г"/>
        </w:smartTagPr>
        <w:r w:rsidRPr="00323320">
          <w:t>2009 г</w:t>
        </w:r>
      </w:smartTag>
      <w:r w:rsidRPr="00323320">
        <w:t>.).</w:t>
      </w:r>
      <w:proofErr w:type="gramEnd"/>
      <w:r w:rsidRPr="00323320">
        <w:t xml:space="preserve"> Максимальный уровень грунтовых вод возможен на абсолютной отметке </w:t>
      </w:r>
      <w:smartTag w:uri="urn:schemas-microsoft-com:office:smarttags" w:element="metricconverter">
        <w:smartTagPr>
          <w:attr w:name="ProductID" w:val="19,8 м"/>
        </w:smartTagPr>
        <w:r w:rsidRPr="00323320">
          <w:t>19,8 м</w:t>
        </w:r>
      </w:smartTag>
      <w:r w:rsidRPr="00323320">
        <w:t>.</w:t>
      </w:r>
    </w:p>
    <w:p w:rsidR="00445D12" w:rsidRDefault="00445D12" w:rsidP="00445D12">
      <w:pPr>
        <w:ind w:firstLine="709"/>
      </w:pPr>
      <w:r>
        <w:t>Подземные воды второго водоносного горизонта безнапорные вскрыты повсеместно, приурочены к ледниковым пескам средней крупности.</w:t>
      </w:r>
      <w:r w:rsidRPr="007E7DDA">
        <w:t xml:space="preserve"> </w:t>
      </w:r>
      <w:r w:rsidRPr="00323320">
        <w:t xml:space="preserve">Глубина залегания уровня составляет </w:t>
      </w:r>
      <w:r>
        <w:t>14</w:t>
      </w:r>
      <w:r w:rsidRPr="00816419">
        <w:t>,</w:t>
      </w:r>
      <w:r>
        <w:t>0</w:t>
      </w:r>
      <w:r w:rsidRPr="00816419">
        <w:t xml:space="preserve"> – </w:t>
      </w:r>
      <w:r>
        <w:t>16,2 </w:t>
      </w:r>
      <w:r w:rsidRPr="00816419">
        <w:t>м (</w:t>
      </w:r>
      <w:proofErr w:type="spellStart"/>
      <w:r w:rsidRPr="00816419">
        <w:t>абс</w:t>
      </w:r>
      <w:proofErr w:type="spellEnd"/>
      <w:r w:rsidRPr="00816419">
        <w:t>. </w:t>
      </w:r>
      <w:proofErr w:type="spellStart"/>
      <w:r w:rsidRPr="00816419">
        <w:t>отм</w:t>
      </w:r>
      <w:proofErr w:type="spellEnd"/>
      <w:r w:rsidRPr="00816419">
        <w:t xml:space="preserve">.  </w:t>
      </w:r>
      <w:r>
        <w:t>4,8</w:t>
      </w:r>
      <w:r w:rsidRPr="00816419">
        <w:t xml:space="preserve"> – </w:t>
      </w:r>
      <w:r>
        <w:t>6,0 </w:t>
      </w:r>
      <w:r w:rsidRPr="00816419">
        <w:t>м)</w:t>
      </w:r>
      <w:r w:rsidRPr="00323320">
        <w:t>.</w:t>
      </w:r>
    </w:p>
    <w:p w:rsidR="00445D12" w:rsidRPr="00170193" w:rsidRDefault="00445D12" w:rsidP="00445D12">
      <w:pPr>
        <w:ind w:firstLine="709"/>
      </w:pPr>
      <w:r w:rsidRPr="00414A62">
        <w:t>Коэффициенты фильтрации приняты по «Справочному руководству гидрогеолога» Л., 1979 г. и составляют:</w:t>
      </w:r>
    </w:p>
    <w:p w:rsidR="00445D12" w:rsidRDefault="00445D12" w:rsidP="00445D12">
      <w:pPr>
        <w:widowControl/>
        <w:numPr>
          <w:ilvl w:val="0"/>
          <w:numId w:val="1"/>
        </w:numPr>
        <w:tabs>
          <w:tab w:val="clear" w:pos="360"/>
        </w:tabs>
        <w:spacing w:after="0"/>
      </w:pPr>
      <w:r w:rsidRPr="00323320">
        <w:t>для супесей пылеватых ИГЭ-1 – 0,1 м/</w:t>
      </w:r>
      <w:proofErr w:type="spellStart"/>
      <w:r w:rsidRPr="00323320">
        <w:t>сут</w:t>
      </w:r>
      <w:proofErr w:type="spellEnd"/>
      <w:r>
        <w:t>;</w:t>
      </w:r>
    </w:p>
    <w:p w:rsidR="00445D12" w:rsidRDefault="00445D12" w:rsidP="00445D12">
      <w:pPr>
        <w:widowControl/>
        <w:numPr>
          <w:ilvl w:val="0"/>
          <w:numId w:val="1"/>
        </w:numPr>
        <w:tabs>
          <w:tab w:val="clear" w:pos="360"/>
        </w:tabs>
        <w:spacing w:after="0"/>
      </w:pPr>
      <w:r>
        <w:t>для песков средней крупности ИГЭ-8 – 10 м/</w:t>
      </w:r>
      <w:proofErr w:type="spellStart"/>
      <w:r>
        <w:t>сут</w:t>
      </w:r>
      <w:proofErr w:type="spellEnd"/>
      <w:r>
        <w:t>.</w:t>
      </w:r>
    </w:p>
    <w:p w:rsidR="00445D12" w:rsidRDefault="00445D12" w:rsidP="00DA12F8">
      <w:r>
        <w:t xml:space="preserve"> </w:t>
      </w:r>
    </w:p>
    <w:p w:rsidR="00756BB0" w:rsidRDefault="00756BB0" w:rsidP="00B835D0">
      <w:pPr>
        <w:pStyle w:val="af4"/>
      </w:pPr>
      <w:r>
        <w:t>3.4 Агрессивность грунтов и химический анализ подземных вод.</w:t>
      </w:r>
    </w:p>
    <w:p w:rsidR="00E51CDF" w:rsidRDefault="00756BB0">
      <w:pPr>
        <w:widowControl/>
        <w:tabs>
          <w:tab w:val="clear" w:pos="360"/>
        </w:tabs>
        <w:spacing w:line="276" w:lineRule="auto"/>
        <w:jc w:val="left"/>
      </w:pPr>
      <w:r w:rsidRPr="00771B4E">
        <w:t xml:space="preserve">Химический анализ подземных вод </w:t>
      </w:r>
      <w:r>
        <w:t xml:space="preserve">первого от поверхности водоносного горизонта </w:t>
      </w:r>
      <w:r w:rsidRPr="00771B4E">
        <w:t xml:space="preserve">и результаты определения коррозионной агрессивности </w:t>
      </w:r>
      <w:r w:rsidR="000236E5">
        <w:t>приведены в таблицах</w:t>
      </w:r>
      <w:r>
        <w:t xml:space="preserve"> 1</w:t>
      </w:r>
      <w:r w:rsidR="000236E5">
        <w:t>, 2, 3</w:t>
      </w:r>
      <w:r>
        <w:t>.</w:t>
      </w:r>
    </w:p>
    <w:p w:rsidR="00445D12" w:rsidRDefault="00E51CDF">
      <w:pPr>
        <w:widowControl/>
        <w:tabs>
          <w:tab w:val="clear" w:pos="360"/>
        </w:tabs>
        <w:spacing w:line="276" w:lineRule="auto"/>
        <w:jc w:val="left"/>
      </w:pPr>
      <w:r>
        <w:t>Таблица 1. Результаты определения коррозионной агрессивности грунтов по отношению к стали.</w:t>
      </w:r>
      <w:r w:rsidR="00445D12">
        <w:br w:type="page"/>
      </w:r>
    </w:p>
    <w:tbl>
      <w:tblPr>
        <w:tblpPr w:leftFromText="180" w:rightFromText="180" w:vertAnchor="page" w:horzAnchor="margin" w:tblpXSpec="center" w:tblpY="661"/>
        <w:tblW w:w="11296" w:type="dxa"/>
        <w:tblLook w:val="04A0"/>
      </w:tblPr>
      <w:tblGrid>
        <w:gridCol w:w="228"/>
        <w:gridCol w:w="1354"/>
        <w:gridCol w:w="30"/>
        <w:gridCol w:w="1162"/>
        <w:gridCol w:w="75"/>
        <w:gridCol w:w="772"/>
        <w:gridCol w:w="295"/>
        <w:gridCol w:w="752"/>
        <w:gridCol w:w="938"/>
        <w:gridCol w:w="845"/>
        <w:gridCol w:w="1116"/>
        <w:gridCol w:w="74"/>
        <w:gridCol w:w="1920"/>
        <w:gridCol w:w="746"/>
        <w:gridCol w:w="136"/>
        <w:gridCol w:w="853"/>
      </w:tblGrid>
      <w:tr w:rsidR="003F676F" w:rsidRPr="00756BB0" w:rsidTr="003F676F">
        <w:trPr>
          <w:trHeight w:val="377"/>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 </w:t>
            </w:r>
            <w:proofErr w:type="spellStart"/>
            <w:r w:rsidRPr="00756BB0">
              <w:rPr>
                <w:rFonts w:eastAsia="Times New Roman" w:cs="Times New Roman"/>
                <w:b/>
                <w:bCs/>
                <w:sz w:val="20"/>
                <w:szCs w:val="20"/>
                <w:lang w:eastAsia="ru-RU"/>
              </w:rPr>
              <w:t>геологич</w:t>
            </w:r>
            <w:proofErr w:type="spellEnd"/>
            <w:r w:rsidRPr="00756BB0">
              <w:rPr>
                <w:rFonts w:eastAsia="Times New Roman" w:cs="Times New Roman"/>
                <w:b/>
                <w:bCs/>
                <w:sz w:val="20"/>
                <w:szCs w:val="20"/>
                <w:lang w:eastAsia="ru-RU"/>
              </w:rPr>
              <w:t>. выработок</w:t>
            </w:r>
          </w:p>
        </w:tc>
        <w:tc>
          <w:tcPr>
            <w:tcW w:w="1067"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Глубина отбора проб, </w:t>
            </w:r>
            <w:proofErr w:type="gramStart"/>
            <w:r w:rsidRPr="00756BB0">
              <w:rPr>
                <w:rFonts w:eastAsia="Times New Roman" w:cs="Times New Roman"/>
                <w:b/>
                <w:bCs/>
                <w:sz w:val="20"/>
                <w:szCs w:val="20"/>
                <w:lang w:eastAsia="ru-RU"/>
              </w:rPr>
              <w:t>м</w:t>
            </w:r>
            <w:proofErr w:type="gramEnd"/>
          </w:p>
        </w:tc>
        <w:tc>
          <w:tcPr>
            <w:tcW w:w="3725" w:type="dxa"/>
            <w:gridSpan w:val="5"/>
            <w:tcBorders>
              <w:top w:val="single" w:sz="8" w:space="0" w:color="auto"/>
              <w:left w:val="nil"/>
              <w:bottom w:val="nil"/>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Показатель (над чертой) и степень (под чертой)</w:t>
            </w:r>
          </w:p>
        </w:tc>
        <w:tc>
          <w:tcPr>
            <w:tcW w:w="1920" w:type="dxa"/>
            <w:tcBorders>
              <w:top w:val="single" w:sz="8" w:space="0" w:color="auto"/>
              <w:left w:val="nil"/>
              <w:bottom w:val="nil"/>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r w:rsidRPr="00756BB0">
              <w:rPr>
                <w:rFonts w:eastAsia="Times New Roman" w:cs="Times New Roman"/>
                <w:b/>
                <w:bCs/>
                <w:sz w:val="20"/>
                <w:szCs w:val="20"/>
                <w:lang w:eastAsia="ru-RU"/>
              </w:rPr>
              <w:t> </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377"/>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single" w:sz="8" w:space="0" w:color="auto"/>
              <w:left w:val="single" w:sz="8"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067" w:type="dxa"/>
            <w:gridSpan w:val="2"/>
            <w:vMerge/>
            <w:tcBorders>
              <w:top w:val="single" w:sz="8" w:space="0" w:color="auto"/>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3725" w:type="dxa"/>
            <w:gridSpan w:val="5"/>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коррозионной агрессивности грунтов</w:t>
            </w:r>
          </w:p>
        </w:tc>
        <w:tc>
          <w:tcPr>
            <w:tcW w:w="1920" w:type="dxa"/>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r w:rsidRPr="00756BB0">
              <w:rPr>
                <w:rFonts w:eastAsia="Times New Roman" w:cs="Times New Roman"/>
                <w:b/>
                <w:bCs/>
                <w:sz w:val="20"/>
                <w:szCs w:val="20"/>
                <w:lang w:eastAsia="ru-RU"/>
              </w:rPr>
              <w:t> </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377"/>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single" w:sz="8" w:space="0" w:color="auto"/>
              <w:left w:val="single" w:sz="8"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067" w:type="dxa"/>
            <w:gridSpan w:val="2"/>
            <w:vMerge/>
            <w:tcBorders>
              <w:top w:val="single" w:sz="8" w:space="0" w:color="auto"/>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3725" w:type="dxa"/>
            <w:gridSpan w:val="5"/>
            <w:vMerge w:val="restart"/>
            <w:tcBorders>
              <w:top w:val="nil"/>
              <w:left w:val="single" w:sz="4" w:space="0" w:color="auto"/>
              <w:bottom w:val="single" w:sz="8" w:space="0" w:color="000000"/>
              <w:right w:val="single" w:sz="4" w:space="0" w:color="auto"/>
            </w:tcBorders>
            <w:shd w:val="clear" w:color="auto" w:fill="auto"/>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Удельное электрическое  сопротивление, </w:t>
            </w:r>
            <w:proofErr w:type="spellStart"/>
            <w:r w:rsidRPr="00756BB0">
              <w:rPr>
                <w:rFonts w:eastAsia="Times New Roman" w:cs="Times New Roman"/>
                <w:b/>
                <w:bCs/>
                <w:sz w:val="20"/>
                <w:szCs w:val="20"/>
                <w:lang w:eastAsia="ru-RU"/>
              </w:rPr>
              <w:t>Ом</w:t>
            </w:r>
            <w:proofErr w:type="gramStart"/>
            <w:r w:rsidRPr="00756BB0">
              <w:rPr>
                <w:rFonts w:eastAsia="Times New Roman" w:cs="Times New Roman"/>
                <w:b/>
                <w:bCs/>
                <w:sz w:val="20"/>
                <w:szCs w:val="20"/>
                <w:lang w:eastAsia="ru-RU"/>
              </w:rPr>
              <w:t>.м</w:t>
            </w:r>
            <w:proofErr w:type="spellEnd"/>
            <w:proofErr w:type="gramEnd"/>
          </w:p>
        </w:tc>
        <w:tc>
          <w:tcPr>
            <w:tcW w:w="1920" w:type="dxa"/>
            <w:vMerge w:val="restart"/>
            <w:tcBorders>
              <w:top w:val="nil"/>
              <w:left w:val="single" w:sz="4" w:space="0" w:color="auto"/>
              <w:bottom w:val="single" w:sz="8" w:space="0" w:color="000000"/>
              <w:right w:val="single" w:sz="8" w:space="0" w:color="auto"/>
            </w:tcBorders>
            <w:shd w:val="clear" w:color="auto" w:fill="auto"/>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Плотность катодного тока,  А/м</w:t>
            </w:r>
            <w:proofErr w:type="gramStart"/>
            <w:r w:rsidRPr="00756BB0">
              <w:rPr>
                <w:rFonts w:eastAsia="Times New Roman" w:cs="Times New Roman"/>
                <w:b/>
                <w:bCs/>
                <w:sz w:val="20"/>
                <w:szCs w:val="20"/>
                <w:vertAlign w:val="superscript"/>
                <w:lang w:eastAsia="ru-RU"/>
              </w:rPr>
              <w:t>2</w:t>
            </w:r>
            <w:proofErr w:type="gramEnd"/>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39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single" w:sz="8" w:space="0" w:color="auto"/>
              <w:left w:val="single" w:sz="8"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067" w:type="dxa"/>
            <w:gridSpan w:val="2"/>
            <w:vMerge/>
            <w:tcBorders>
              <w:top w:val="single" w:sz="8" w:space="0" w:color="auto"/>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3725" w:type="dxa"/>
            <w:gridSpan w:val="5"/>
            <w:vMerge/>
            <w:tcBorders>
              <w:top w:val="nil"/>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920" w:type="dxa"/>
            <w:vMerge/>
            <w:tcBorders>
              <w:top w:val="nil"/>
              <w:left w:val="single" w:sz="4" w:space="0" w:color="auto"/>
              <w:bottom w:val="single" w:sz="8" w:space="0" w:color="000000"/>
              <w:right w:val="single" w:sz="8"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316"/>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7</w:t>
            </w:r>
          </w:p>
        </w:tc>
        <w:tc>
          <w:tcPr>
            <w:tcW w:w="10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2,8-3,0</w:t>
            </w:r>
          </w:p>
        </w:tc>
        <w:tc>
          <w:tcPr>
            <w:tcW w:w="3725" w:type="dxa"/>
            <w:gridSpan w:val="5"/>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41</w:t>
            </w:r>
          </w:p>
        </w:tc>
        <w:tc>
          <w:tcPr>
            <w:tcW w:w="1920" w:type="dxa"/>
            <w:tcBorders>
              <w:top w:val="nil"/>
              <w:left w:val="nil"/>
              <w:bottom w:val="single" w:sz="4" w:space="0" w:color="auto"/>
              <w:right w:val="single" w:sz="8" w:space="0" w:color="auto"/>
            </w:tcBorders>
            <w:shd w:val="clear" w:color="000000" w:fill="C0C0C0"/>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0,18</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287"/>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nil"/>
              <w:left w:val="single" w:sz="8" w:space="0" w:color="auto"/>
              <w:bottom w:val="single" w:sz="4" w:space="0" w:color="auto"/>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067" w:type="dxa"/>
            <w:gridSpan w:val="2"/>
            <w:vMerge/>
            <w:tcBorders>
              <w:top w:val="nil"/>
              <w:left w:val="single" w:sz="4" w:space="0" w:color="auto"/>
              <w:bottom w:val="single" w:sz="4"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3725" w:type="dxa"/>
            <w:gridSpan w:val="5"/>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1920" w:type="dxa"/>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347"/>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8</w:t>
            </w:r>
          </w:p>
        </w:tc>
        <w:tc>
          <w:tcPr>
            <w:tcW w:w="10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2,3-2,5</w:t>
            </w:r>
          </w:p>
        </w:tc>
        <w:tc>
          <w:tcPr>
            <w:tcW w:w="3725" w:type="dxa"/>
            <w:gridSpan w:val="5"/>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43</w:t>
            </w:r>
          </w:p>
        </w:tc>
        <w:tc>
          <w:tcPr>
            <w:tcW w:w="1920" w:type="dxa"/>
            <w:tcBorders>
              <w:top w:val="nil"/>
              <w:left w:val="nil"/>
              <w:bottom w:val="single" w:sz="4" w:space="0" w:color="auto"/>
              <w:right w:val="single" w:sz="8" w:space="0" w:color="auto"/>
            </w:tcBorders>
            <w:shd w:val="clear" w:color="000000" w:fill="C0C0C0"/>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0,16</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27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nil"/>
              <w:left w:val="single" w:sz="8" w:space="0" w:color="auto"/>
              <w:bottom w:val="single" w:sz="4" w:space="0" w:color="auto"/>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067" w:type="dxa"/>
            <w:gridSpan w:val="2"/>
            <w:vMerge/>
            <w:tcBorders>
              <w:top w:val="nil"/>
              <w:left w:val="single" w:sz="4" w:space="0" w:color="auto"/>
              <w:bottom w:val="single" w:sz="4"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3725" w:type="dxa"/>
            <w:gridSpan w:val="5"/>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1920" w:type="dxa"/>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27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w:t>
            </w:r>
          </w:p>
        </w:tc>
        <w:tc>
          <w:tcPr>
            <w:tcW w:w="10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1,6-1,8</w:t>
            </w:r>
          </w:p>
        </w:tc>
        <w:tc>
          <w:tcPr>
            <w:tcW w:w="3725" w:type="dxa"/>
            <w:gridSpan w:val="5"/>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35</w:t>
            </w:r>
          </w:p>
        </w:tc>
        <w:tc>
          <w:tcPr>
            <w:tcW w:w="1920" w:type="dxa"/>
            <w:tcBorders>
              <w:top w:val="nil"/>
              <w:left w:val="nil"/>
              <w:bottom w:val="single" w:sz="4" w:space="0" w:color="auto"/>
              <w:right w:val="single" w:sz="8" w:space="0" w:color="auto"/>
            </w:tcBorders>
            <w:shd w:val="clear" w:color="000000" w:fill="C0C0C0"/>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0,19</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27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nil"/>
              <w:left w:val="single" w:sz="8" w:space="0" w:color="auto"/>
              <w:bottom w:val="single" w:sz="4" w:space="0" w:color="auto"/>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067" w:type="dxa"/>
            <w:gridSpan w:val="2"/>
            <w:vMerge/>
            <w:tcBorders>
              <w:top w:val="nil"/>
              <w:left w:val="single" w:sz="4" w:space="0" w:color="auto"/>
              <w:bottom w:val="single" w:sz="4"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3725" w:type="dxa"/>
            <w:gridSpan w:val="5"/>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1920" w:type="dxa"/>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8"/>
                <w:szCs w:val="28"/>
                <w:lang w:eastAsia="ru-RU"/>
              </w:rPr>
            </w:pPr>
          </w:p>
        </w:tc>
      </w:tr>
      <w:tr w:rsidR="003F676F" w:rsidRPr="00756BB0" w:rsidTr="003F676F">
        <w:trPr>
          <w:trHeight w:val="256"/>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ascii="Arial" w:eastAsia="Times New Roman" w:hAnsi="Arial" w:cs="Arial"/>
                <w:sz w:val="16"/>
                <w:szCs w:val="16"/>
                <w:lang w:eastAsia="ru-RU"/>
              </w:rPr>
            </w:pPr>
          </w:p>
        </w:tc>
        <w:tc>
          <w:tcPr>
            <w:tcW w:w="1267" w:type="dxa"/>
            <w:gridSpan w:val="3"/>
            <w:tcBorders>
              <w:top w:val="nil"/>
              <w:left w:val="nil"/>
              <w:bottom w:val="nil"/>
              <w:right w:val="nil"/>
            </w:tcBorders>
            <w:shd w:val="clear" w:color="auto" w:fill="auto"/>
            <w:noWrap/>
            <w:vAlign w:val="center"/>
            <w:hideMark/>
          </w:tcPr>
          <w:p w:rsidR="003F676F" w:rsidRDefault="003F676F" w:rsidP="003F676F">
            <w:pPr>
              <w:rPr>
                <w:lang w:eastAsia="ru-RU"/>
              </w:rPr>
            </w:pPr>
          </w:p>
          <w:p w:rsidR="003F676F" w:rsidRPr="00756BB0" w:rsidRDefault="003F676F" w:rsidP="003F676F">
            <w:pPr>
              <w:rPr>
                <w:lang w:eastAsia="ru-RU"/>
              </w:rPr>
            </w:pPr>
            <w:r>
              <w:rPr>
                <w:lang w:eastAsia="ru-RU"/>
              </w:rPr>
              <w:t>Таблица 2</w:t>
            </w:r>
          </w:p>
        </w:tc>
        <w:tc>
          <w:tcPr>
            <w:tcW w:w="1067"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p>
        </w:tc>
        <w:tc>
          <w:tcPr>
            <w:tcW w:w="3725" w:type="dxa"/>
            <w:gridSpan w:val="5"/>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p>
        </w:tc>
        <w:tc>
          <w:tcPr>
            <w:tcW w:w="1920"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gridAfter w:val="2"/>
          <w:wAfter w:w="989" w:type="dxa"/>
          <w:trHeight w:val="256"/>
        </w:trPr>
        <w:tc>
          <w:tcPr>
            <w:tcW w:w="10307" w:type="dxa"/>
            <w:gridSpan w:val="14"/>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РЕЗУЛЬТАТЫ ОПРЕДЕЛЕНИЯ КОРРОЗИОННОЙ АГРЕССИВНОСТИ ГРУНТОВ </w:t>
            </w:r>
          </w:p>
        </w:tc>
      </w:tr>
      <w:tr w:rsidR="003F676F" w:rsidRPr="00756BB0" w:rsidTr="003F676F">
        <w:trPr>
          <w:gridAfter w:val="2"/>
          <w:wAfter w:w="989" w:type="dxa"/>
          <w:trHeight w:val="271"/>
        </w:trPr>
        <w:tc>
          <w:tcPr>
            <w:tcW w:w="10307" w:type="dxa"/>
            <w:gridSpan w:val="14"/>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 ПО ОТНОШЕНИЮ К БЕТОНУ НОРМАЛЬНОЙ ПРОНИЦАЕМОСТИ </w:t>
            </w:r>
          </w:p>
        </w:tc>
      </w:tr>
      <w:tr w:rsidR="003F676F" w:rsidRPr="00756BB0" w:rsidTr="003F676F">
        <w:trPr>
          <w:trHeight w:val="256"/>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проб</w:t>
            </w:r>
          </w:p>
        </w:tc>
        <w:tc>
          <w:tcPr>
            <w:tcW w:w="1067"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Глубина отбора проб</w:t>
            </w:r>
          </w:p>
        </w:tc>
        <w:tc>
          <w:tcPr>
            <w:tcW w:w="3725" w:type="dxa"/>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 Содержание SO</w:t>
            </w:r>
            <w:r w:rsidRPr="00756BB0">
              <w:rPr>
                <w:rFonts w:eastAsia="Times New Roman" w:cs="Times New Roman"/>
                <w:b/>
                <w:bCs/>
                <w:sz w:val="18"/>
                <w:szCs w:val="18"/>
                <w:vertAlign w:val="subscript"/>
                <w:lang w:eastAsia="ru-RU"/>
              </w:rPr>
              <w:t>4</w:t>
            </w:r>
            <w:r w:rsidRPr="00756BB0">
              <w:rPr>
                <w:rFonts w:eastAsia="Times New Roman" w:cs="Times New Roman"/>
                <w:b/>
                <w:bCs/>
                <w:sz w:val="18"/>
                <w:szCs w:val="18"/>
                <w:vertAlign w:val="superscript"/>
                <w:lang w:eastAsia="ru-RU"/>
              </w:rPr>
              <w:t>2-</w:t>
            </w:r>
            <w:r w:rsidRPr="00756BB0">
              <w:rPr>
                <w:rFonts w:eastAsia="Times New Roman" w:cs="Times New Roman"/>
                <w:b/>
                <w:bCs/>
                <w:sz w:val="18"/>
                <w:szCs w:val="18"/>
                <w:vertAlign w:val="subscript"/>
                <w:lang w:eastAsia="ru-RU"/>
              </w:rPr>
              <w:t xml:space="preserve">, </w:t>
            </w:r>
            <w:r w:rsidRPr="00756BB0">
              <w:rPr>
                <w:rFonts w:eastAsia="Times New Roman" w:cs="Times New Roman"/>
                <w:b/>
                <w:bCs/>
                <w:lang w:eastAsia="ru-RU"/>
              </w:rPr>
              <w:t>мг/кг</w:t>
            </w:r>
          </w:p>
        </w:tc>
        <w:tc>
          <w:tcPr>
            <w:tcW w:w="19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 Содержание </w:t>
            </w:r>
            <w:proofErr w:type="spellStart"/>
            <w:r w:rsidRPr="00756BB0">
              <w:rPr>
                <w:rFonts w:eastAsia="Times New Roman" w:cs="Times New Roman"/>
                <w:b/>
                <w:bCs/>
                <w:sz w:val="20"/>
                <w:szCs w:val="20"/>
                <w:lang w:eastAsia="ru-RU"/>
              </w:rPr>
              <w:t>CL</w:t>
            </w:r>
            <w:r w:rsidRPr="00756BB0">
              <w:rPr>
                <w:rFonts w:eastAsia="Times New Roman" w:cs="Times New Roman"/>
                <w:b/>
                <w:bCs/>
                <w:sz w:val="18"/>
                <w:szCs w:val="18"/>
                <w:vertAlign w:val="superscript"/>
                <w:lang w:eastAsia="ru-RU"/>
              </w:rPr>
              <w:t>-</w:t>
            </w:r>
            <w:r w:rsidRPr="00756BB0">
              <w:rPr>
                <w:rFonts w:eastAsia="Times New Roman" w:cs="Times New Roman"/>
                <w:b/>
                <w:bCs/>
                <w:sz w:val="18"/>
                <w:szCs w:val="18"/>
                <w:vertAlign w:val="subscript"/>
                <w:lang w:eastAsia="ru-RU"/>
              </w:rPr>
              <w:t>,</w:t>
            </w:r>
            <w:r w:rsidRPr="00756BB0">
              <w:rPr>
                <w:rFonts w:eastAsia="Times New Roman" w:cs="Times New Roman"/>
                <w:b/>
                <w:bCs/>
                <w:lang w:eastAsia="ru-RU"/>
              </w:rPr>
              <w:t>мг</w:t>
            </w:r>
            <w:proofErr w:type="spellEnd"/>
            <w:r w:rsidRPr="00756BB0">
              <w:rPr>
                <w:rFonts w:eastAsia="Times New Roman" w:cs="Times New Roman"/>
                <w:b/>
                <w:bCs/>
                <w:lang w:eastAsia="ru-RU"/>
              </w:rPr>
              <w:t>/кг</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trHeight w:val="27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single" w:sz="8" w:space="0" w:color="auto"/>
              <w:left w:val="single" w:sz="8"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067" w:type="dxa"/>
            <w:gridSpan w:val="2"/>
            <w:vMerge/>
            <w:tcBorders>
              <w:top w:val="single" w:sz="8" w:space="0" w:color="auto"/>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3725" w:type="dxa"/>
            <w:gridSpan w:val="5"/>
            <w:vMerge/>
            <w:tcBorders>
              <w:top w:val="single" w:sz="8" w:space="0" w:color="auto"/>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920" w:type="dxa"/>
            <w:vMerge/>
            <w:tcBorders>
              <w:top w:val="single" w:sz="8" w:space="0" w:color="auto"/>
              <w:left w:val="single" w:sz="4" w:space="0" w:color="auto"/>
              <w:bottom w:val="single" w:sz="8" w:space="0" w:color="000000"/>
              <w:right w:val="single" w:sz="8"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trHeight w:val="256"/>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7</w:t>
            </w:r>
          </w:p>
        </w:tc>
        <w:tc>
          <w:tcPr>
            <w:tcW w:w="10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2,8-3,0</w:t>
            </w:r>
          </w:p>
        </w:tc>
        <w:tc>
          <w:tcPr>
            <w:tcW w:w="3725" w:type="dxa"/>
            <w:gridSpan w:val="5"/>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85,1</w:t>
            </w:r>
          </w:p>
        </w:tc>
        <w:tc>
          <w:tcPr>
            <w:tcW w:w="1920" w:type="dxa"/>
            <w:tcBorders>
              <w:top w:val="nil"/>
              <w:left w:val="nil"/>
              <w:bottom w:val="single" w:sz="4" w:space="0" w:color="auto"/>
              <w:right w:val="single" w:sz="8" w:space="0" w:color="auto"/>
            </w:tcBorders>
            <w:shd w:val="clear" w:color="000000" w:fill="C0C0C0"/>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15,3</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trHeight w:val="27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nil"/>
              <w:left w:val="single" w:sz="8" w:space="0" w:color="auto"/>
              <w:bottom w:val="single" w:sz="4" w:space="0" w:color="auto"/>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067" w:type="dxa"/>
            <w:gridSpan w:val="2"/>
            <w:vMerge/>
            <w:tcBorders>
              <w:top w:val="nil"/>
              <w:left w:val="single" w:sz="4" w:space="0" w:color="auto"/>
              <w:bottom w:val="single" w:sz="4"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3725" w:type="dxa"/>
            <w:gridSpan w:val="5"/>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неагрессивная</w:t>
            </w:r>
          </w:p>
        </w:tc>
        <w:tc>
          <w:tcPr>
            <w:tcW w:w="1920" w:type="dxa"/>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неагрессивная</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trHeight w:val="256"/>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8</w:t>
            </w:r>
          </w:p>
        </w:tc>
        <w:tc>
          <w:tcPr>
            <w:tcW w:w="10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2,3-2,5</w:t>
            </w:r>
          </w:p>
        </w:tc>
        <w:tc>
          <w:tcPr>
            <w:tcW w:w="3725" w:type="dxa"/>
            <w:gridSpan w:val="5"/>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93,6</w:t>
            </w:r>
          </w:p>
        </w:tc>
        <w:tc>
          <w:tcPr>
            <w:tcW w:w="1920" w:type="dxa"/>
            <w:tcBorders>
              <w:top w:val="nil"/>
              <w:left w:val="nil"/>
              <w:bottom w:val="single" w:sz="4" w:space="0" w:color="auto"/>
              <w:right w:val="single" w:sz="8" w:space="0" w:color="auto"/>
            </w:tcBorders>
            <w:shd w:val="clear" w:color="000000" w:fill="C0C0C0"/>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34,6</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trHeight w:val="27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nil"/>
              <w:left w:val="single" w:sz="8" w:space="0" w:color="auto"/>
              <w:bottom w:val="single" w:sz="4" w:space="0" w:color="auto"/>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067" w:type="dxa"/>
            <w:gridSpan w:val="2"/>
            <w:vMerge/>
            <w:tcBorders>
              <w:top w:val="nil"/>
              <w:left w:val="single" w:sz="4" w:space="0" w:color="auto"/>
              <w:bottom w:val="single" w:sz="4"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3725" w:type="dxa"/>
            <w:gridSpan w:val="5"/>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неагрессивная</w:t>
            </w:r>
          </w:p>
        </w:tc>
        <w:tc>
          <w:tcPr>
            <w:tcW w:w="1920" w:type="dxa"/>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неагрессивная</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trHeight w:val="256"/>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w:t>
            </w:r>
          </w:p>
        </w:tc>
        <w:tc>
          <w:tcPr>
            <w:tcW w:w="10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1,6-1,8</w:t>
            </w:r>
          </w:p>
        </w:tc>
        <w:tc>
          <w:tcPr>
            <w:tcW w:w="3725" w:type="dxa"/>
            <w:gridSpan w:val="5"/>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88,1</w:t>
            </w:r>
          </w:p>
        </w:tc>
        <w:tc>
          <w:tcPr>
            <w:tcW w:w="1920" w:type="dxa"/>
            <w:tcBorders>
              <w:top w:val="nil"/>
              <w:left w:val="nil"/>
              <w:bottom w:val="single" w:sz="4" w:space="0" w:color="auto"/>
              <w:right w:val="single" w:sz="8" w:space="0" w:color="auto"/>
            </w:tcBorders>
            <w:shd w:val="clear" w:color="000000" w:fill="C0C0C0"/>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31,8</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trHeight w:val="27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vMerge/>
            <w:tcBorders>
              <w:top w:val="nil"/>
              <w:left w:val="single" w:sz="8" w:space="0" w:color="auto"/>
              <w:bottom w:val="single" w:sz="4" w:space="0" w:color="auto"/>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067" w:type="dxa"/>
            <w:gridSpan w:val="2"/>
            <w:vMerge/>
            <w:tcBorders>
              <w:top w:val="nil"/>
              <w:left w:val="single" w:sz="4" w:space="0" w:color="auto"/>
              <w:bottom w:val="single" w:sz="4"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3725" w:type="dxa"/>
            <w:gridSpan w:val="5"/>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неагрессивная</w:t>
            </w:r>
          </w:p>
        </w:tc>
        <w:tc>
          <w:tcPr>
            <w:tcW w:w="1920" w:type="dxa"/>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неагрессивная</w:t>
            </w: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trHeight w:val="301"/>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tcBorders>
              <w:top w:val="nil"/>
              <w:left w:val="nil"/>
              <w:bottom w:val="nil"/>
              <w:right w:val="nil"/>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p>
        </w:tc>
        <w:tc>
          <w:tcPr>
            <w:tcW w:w="1067" w:type="dxa"/>
            <w:gridSpan w:val="2"/>
            <w:tcBorders>
              <w:top w:val="nil"/>
              <w:left w:val="nil"/>
              <w:bottom w:val="nil"/>
              <w:right w:val="nil"/>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p>
        </w:tc>
        <w:tc>
          <w:tcPr>
            <w:tcW w:w="3725" w:type="dxa"/>
            <w:gridSpan w:val="5"/>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p>
        </w:tc>
        <w:tc>
          <w:tcPr>
            <w:tcW w:w="1920"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eastAsia="Times New Roman" w:cs="Times New Roman"/>
                <w:sz w:val="28"/>
                <w:szCs w:val="28"/>
                <w:lang w:eastAsia="ru-RU"/>
              </w:rPr>
            </w:pPr>
          </w:p>
        </w:tc>
      </w:tr>
      <w:tr w:rsidR="003F676F" w:rsidRPr="00756BB0" w:rsidTr="003F676F">
        <w:trPr>
          <w:trHeight w:val="840"/>
        </w:trPr>
        <w:tc>
          <w:tcPr>
            <w:tcW w:w="228"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Times New Roman"/>
                <w:sz w:val="20"/>
                <w:szCs w:val="20"/>
                <w:lang w:eastAsia="ru-RU"/>
              </w:rPr>
            </w:pPr>
          </w:p>
        </w:tc>
        <w:tc>
          <w:tcPr>
            <w:tcW w:w="1354"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267" w:type="dxa"/>
            <w:gridSpan w:val="3"/>
            <w:tcBorders>
              <w:top w:val="nil"/>
              <w:left w:val="nil"/>
              <w:bottom w:val="nil"/>
              <w:right w:val="nil"/>
            </w:tcBorders>
            <w:shd w:val="clear" w:color="auto" w:fill="auto"/>
            <w:noWrap/>
            <w:vAlign w:val="bottom"/>
            <w:hideMark/>
          </w:tcPr>
          <w:p w:rsidR="003F676F" w:rsidRPr="00756BB0" w:rsidRDefault="003F676F" w:rsidP="003F676F">
            <w:pPr>
              <w:rPr>
                <w:lang w:eastAsia="ru-RU"/>
              </w:rPr>
            </w:pPr>
            <w:r>
              <w:rPr>
                <w:lang w:eastAsia="ru-RU"/>
              </w:rPr>
              <w:t>Таблица 3</w:t>
            </w:r>
          </w:p>
        </w:tc>
        <w:tc>
          <w:tcPr>
            <w:tcW w:w="1067"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3725" w:type="dxa"/>
            <w:gridSpan w:val="5"/>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1920"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82" w:type="dxa"/>
            <w:gridSpan w:val="2"/>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p>
        </w:tc>
      </w:tr>
      <w:tr w:rsidR="003F676F" w:rsidRPr="00756BB0" w:rsidTr="003F676F">
        <w:trPr>
          <w:gridAfter w:val="2"/>
          <w:wAfter w:w="989" w:type="dxa"/>
          <w:trHeight w:val="301"/>
        </w:trPr>
        <w:tc>
          <w:tcPr>
            <w:tcW w:w="10307" w:type="dxa"/>
            <w:gridSpan w:val="14"/>
            <w:tcBorders>
              <w:top w:val="nil"/>
              <w:left w:val="nil"/>
              <w:bottom w:val="nil"/>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РЕЗУЛЬТАТЫ ОПРЕДЕЛЕНИЯ КОРРОЗИОННОЙ АГРЕССИВНОСТИ ГРУНТОВ </w:t>
            </w:r>
          </w:p>
        </w:tc>
      </w:tr>
      <w:tr w:rsidR="003F676F" w:rsidRPr="00756BB0" w:rsidTr="003F676F">
        <w:trPr>
          <w:gridAfter w:val="2"/>
          <w:wAfter w:w="989" w:type="dxa"/>
          <w:trHeight w:val="81"/>
        </w:trPr>
        <w:tc>
          <w:tcPr>
            <w:tcW w:w="10307" w:type="dxa"/>
            <w:gridSpan w:val="14"/>
            <w:tcBorders>
              <w:top w:val="nil"/>
              <w:left w:val="nil"/>
              <w:bottom w:val="single" w:sz="8" w:space="0" w:color="auto"/>
              <w:right w:val="nil"/>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xml:space="preserve"> ПО ОТНОШЕНИЮ К АЛЮМИНИЕВЫМ И СВИНЦОВЫМ ОБОЛОЧКАМ </w:t>
            </w:r>
          </w:p>
        </w:tc>
      </w:tr>
      <w:tr w:rsidR="003F676F" w:rsidRPr="00756BB0" w:rsidTr="003F676F">
        <w:trPr>
          <w:gridAfter w:val="2"/>
          <w:wAfter w:w="989" w:type="dxa"/>
          <w:trHeight w:val="256"/>
        </w:trPr>
        <w:tc>
          <w:tcPr>
            <w:tcW w:w="1612" w:type="dxa"/>
            <w:gridSpan w:val="3"/>
            <w:vMerge w:val="restart"/>
            <w:tcBorders>
              <w:top w:val="nil"/>
              <w:left w:val="single" w:sz="8" w:space="0" w:color="auto"/>
              <w:bottom w:val="single" w:sz="8" w:space="0" w:color="000000"/>
              <w:right w:val="single" w:sz="4" w:space="0" w:color="auto"/>
            </w:tcBorders>
            <w:shd w:val="clear" w:color="000000" w:fill="FFFFFF"/>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 проб</w:t>
            </w:r>
          </w:p>
        </w:tc>
        <w:tc>
          <w:tcPr>
            <w:tcW w:w="116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F676F" w:rsidRPr="00756BB0" w:rsidRDefault="003F676F" w:rsidP="003F676F">
            <w:pPr>
              <w:widowControl/>
              <w:tabs>
                <w:tab w:val="clear" w:pos="360"/>
              </w:tabs>
              <w:spacing w:after="0" w:line="240" w:lineRule="auto"/>
              <w:jc w:val="center"/>
              <w:rPr>
                <w:rFonts w:eastAsia="Times New Roman" w:cs="Times New Roman"/>
                <w:b/>
                <w:bCs/>
                <w:sz w:val="20"/>
                <w:szCs w:val="20"/>
                <w:lang w:eastAsia="ru-RU"/>
              </w:rPr>
            </w:pPr>
            <w:r w:rsidRPr="00756BB0">
              <w:rPr>
                <w:rFonts w:eastAsia="Times New Roman" w:cs="Times New Roman"/>
                <w:b/>
                <w:bCs/>
                <w:sz w:val="20"/>
                <w:szCs w:val="20"/>
                <w:lang w:eastAsia="ru-RU"/>
              </w:rPr>
              <w:t>Глубина отбора проб</w:t>
            </w:r>
          </w:p>
        </w:tc>
        <w:tc>
          <w:tcPr>
            <w:tcW w:w="7533" w:type="dxa"/>
            <w:gridSpan w:val="10"/>
            <w:tcBorders>
              <w:top w:val="single" w:sz="8" w:space="0" w:color="auto"/>
              <w:left w:val="nil"/>
              <w:bottom w:val="nil"/>
              <w:right w:val="single" w:sz="8" w:space="0" w:color="000000"/>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 xml:space="preserve">Показатель </w:t>
            </w:r>
            <w:proofErr w:type="gramStart"/>
            <w:r w:rsidRPr="00756BB0">
              <w:rPr>
                <w:rFonts w:eastAsia="Times New Roman" w:cs="Times New Roman"/>
                <w:sz w:val="20"/>
                <w:szCs w:val="20"/>
                <w:lang w:eastAsia="ru-RU"/>
              </w:rPr>
              <w:t xml:space="preserve">( </w:t>
            </w:r>
            <w:proofErr w:type="gramEnd"/>
            <w:r w:rsidRPr="00756BB0">
              <w:rPr>
                <w:rFonts w:eastAsia="Times New Roman" w:cs="Times New Roman"/>
                <w:sz w:val="20"/>
                <w:szCs w:val="20"/>
                <w:lang w:eastAsia="ru-RU"/>
              </w:rPr>
              <w:t>над чертой ) и степень ( под чертой ) коррозионной</w:t>
            </w:r>
          </w:p>
        </w:tc>
      </w:tr>
      <w:tr w:rsidR="003F676F" w:rsidRPr="00756BB0" w:rsidTr="003F676F">
        <w:trPr>
          <w:gridAfter w:val="2"/>
          <w:wAfter w:w="989" w:type="dxa"/>
          <w:trHeight w:val="256"/>
        </w:trPr>
        <w:tc>
          <w:tcPr>
            <w:tcW w:w="1612" w:type="dxa"/>
            <w:gridSpan w:val="3"/>
            <w:vMerge/>
            <w:tcBorders>
              <w:top w:val="nil"/>
              <w:left w:val="single" w:sz="8"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162" w:type="dxa"/>
            <w:vMerge/>
            <w:tcBorders>
              <w:top w:val="nil"/>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7533" w:type="dxa"/>
            <w:gridSpan w:val="10"/>
            <w:tcBorders>
              <w:top w:val="nil"/>
              <w:left w:val="nil"/>
              <w:bottom w:val="single" w:sz="4" w:space="0" w:color="auto"/>
              <w:right w:val="single" w:sz="8" w:space="0" w:color="000000"/>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 xml:space="preserve">агрессивности по отношению </w:t>
            </w:r>
            <w:proofErr w:type="gramStart"/>
            <w:r w:rsidRPr="00756BB0">
              <w:rPr>
                <w:rFonts w:eastAsia="Times New Roman" w:cs="Times New Roman"/>
                <w:sz w:val="20"/>
                <w:szCs w:val="20"/>
                <w:lang w:eastAsia="ru-RU"/>
              </w:rPr>
              <w:t>к</w:t>
            </w:r>
            <w:proofErr w:type="gramEnd"/>
          </w:p>
        </w:tc>
      </w:tr>
      <w:tr w:rsidR="003F676F" w:rsidRPr="00756BB0" w:rsidTr="003F676F">
        <w:trPr>
          <w:gridAfter w:val="2"/>
          <w:wAfter w:w="989" w:type="dxa"/>
          <w:trHeight w:val="256"/>
        </w:trPr>
        <w:tc>
          <w:tcPr>
            <w:tcW w:w="1612" w:type="dxa"/>
            <w:gridSpan w:val="3"/>
            <w:vMerge/>
            <w:tcBorders>
              <w:top w:val="nil"/>
              <w:left w:val="single" w:sz="8"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162" w:type="dxa"/>
            <w:vMerge/>
            <w:tcBorders>
              <w:top w:val="nil"/>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89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свинцовой оболочке</w:t>
            </w:r>
          </w:p>
        </w:tc>
        <w:tc>
          <w:tcPr>
            <w:tcW w:w="5639" w:type="dxa"/>
            <w:gridSpan w:val="6"/>
            <w:tcBorders>
              <w:top w:val="single" w:sz="4" w:space="0" w:color="auto"/>
              <w:left w:val="nil"/>
              <w:bottom w:val="single" w:sz="4" w:space="0" w:color="auto"/>
              <w:right w:val="single" w:sz="8" w:space="0" w:color="000000"/>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алюминиевой оболочке</w:t>
            </w:r>
          </w:p>
        </w:tc>
      </w:tr>
      <w:tr w:rsidR="003F676F" w:rsidRPr="00756BB0" w:rsidTr="003F676F">
        <w:trPr>
          <w:gridAfter w:val="2"/>
          <w:wAfter w:w="989" w:type="dxa"/>
          <w:trHeight w:val="271"/>
        </w:trPr>
        <w:tc>
          <w:tcPr>
            <w:tcW w:w="1612" w:type="dxa"/>
            <w:gridSpan w:val="3"/>
            <w:vMerge/>
            <w:tcBorders>
              <w:top w:val="nil"/>
              <w:left w:val="single" w:sz="8"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162" w:type="dxa"/>
            <w:vMerge/>
            <w:tcBorders>
              <w:top w:val="nil"/>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847" w:type="dxa"/>
            <w:gridSpan w:val="2"/>
            <w:tcBorders>
              <w:top w:val="nil"/>
              <w:left w:val="nil"/>
              <w:bottom w:val="single" w:sz="4"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proofErr w:type="spellStart"/>
            <w:r w:rsidRPr="00756BB0">
              <w:rPr>
                <w:rFonts w:ascii="Arial CYR" w:eastAsia="Times New Roman" w:hAnsi="Arial CYR" w:cs="Arial CYR"/>
                <w:sz w:val="18"/>
                <w:szCs w:val="18"/>
                <w:lang w:eastAsia="ru-RU"/>
              </w:rPr>
              <w:t>pH</w:t>
            </w:r>
            <w:proofErr w:type="spellEnd"/>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r w:rsidRPr="00756BB0">
              <w:rPr>
                <w:rFonts w:ascii="Arial CYR" w:eastAsia="Times New Roman" w:hAnsi="Arial CYR" w:cs="Arial CYR"/>
                <w:sz w:val="18"/>
                <w:szCs w:val="18"/>
                <w:lang w:eastAsia="ru-RU"/>
              </w:rPr>
              <w:t>гумус,</w:t>
            </w:r>
          </w:p>
        </w:tc>
        <w:tc>
          <w:tcPr>
            <w:tcW w:w="938" w:type="dxa"/>
            <w:tcBorders>
              <w:top w:val="nil"/>
              <w:left w:val="nil"/>
              <w:bottom w:val="single" w:sz="4"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r w:rsidRPr="00756BB0">
              <w:rPr>
                <w:rFonts w:ascii="Arial CYR" w:eastAsia="Times New Roman" w:hAnsi="Arial CYR" w:cs="Arial CYR"/>
                <w:sz w:val="18"/>
                <w:szCs w:val="18"/>
                <w:lang w:eastAsia="ru-RU"/>
              </w:rPr>
              <w:t>NO</w:t>
            </w:r>
            <w:r w:rsidRPr="00756BB0">
              <w:rPr>
                <w:rFonts w:ascii="Arial" w:eastAsia="Times New Roman" w:hAnsi="Arial" w:cs="Arial"/>
                <w:sz w:val="18"/>
                <w:szCs w:val="18"/>
                <w:vertAlign w:val="subscript"/>
                <w:lang w:eastAsia="ru-RU"/>
              </w:rPr>
              <w:t>3,</w:t>
            </w:r>
          </w:p>
        </w:tc>
        <w:tc>
          <w:tcPr>
            <w:tcW w:w="845" w:type="dxa"/>
            <w:tcBorders>
              <w:top w:val="nil"/>
              <w:left w:val="nil"/>
              <w:bottom w:val="single" w:sz="4"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proofErr w:type="spellStart"/>
            <w:r w:rsidRPr="00756BB0">
              <w:rPr>
                <w:rFonts w:ascii="Arial CYR" w:eastAsia="Times New Roman" w:hAnsi="Arial CYR" w:cs="Arial CYR"/>
                <w:sz w:val="18"/>
                <w:szCs w:val="18"/>
                <w:lang w:eastAsia="ru-RU"/>
              </w:rPr>
              <w:t>pH</w:t>
            </w:r>
            <w:proofErr w:type="spellEnd"/>
          </w:p>
        </w:tc>
        <w:tc>
          <w:tcPr>
            <w:tcW w:w="1116" w:type="dxa"/>
            <w:tcBorders>
              <w:top w:val="nil"/>
              <w:left w:val="nil"/>
              <w:bottom w:val="single" w:sz="4"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proofErr w:type="spellStart"/>
            <w:r w:rsidRPr="00756BB0">
              <w:rPr>
                <w:rFonts w:ascii="Arial CYR" w:eastAsia="Times New Roman" w:hAnsi="Arial CYR" w:cs="Arial CYR"/>
                <w:sz w:val="18"/>
                <w:szCs w:val="18"/>
                <w:lang w:eastAsia="ru-RU"/>
              </w:rPr>
              <w:t>Cl</w:t>
            </w:r>
            <w:proofErr w:type="spellEnd"/>
            <w:r w:rsidRPr="00756BB0">
              <w:rPr>
                <w:rFonts w:ascii="Arial CYR" w:eastAsia="Times New Roman" w:hAnsi="Arial CYR" w:cs="Arial CYR"/>
                <w:sz w:val="18"/>
                <w:szCs w:val="18"/>
                <w:lang w:eastAsia="ru-RU"/>
              </w:rPr>
              <w:t>,</w:t>
            </w:r>
          </w:p>
        </w:tc>
        <w:tc>
          <w:tcPr>
            <w:tcW w:w="2740" w:type="dxa"/>
            <w:gridSpan w:val="3"/>
            <w:tcBorders>
              <w:top w:val="nil"/>
              <w:left w:val="nil"/>
              <w:bottom w:val="single" w:sz="4" w:space="0" w:color="auto"/>
              <w:right w:val="single" w:sz="8"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proofErr w:type="spellStart"/>
            <w:r w:rsidRPr="00756BB0">
              <w:rPr>
                <w:rFonts w:ascii="Arial CYR" w:eastAsia="Times New Roman" w:hAnsi="Arial CYR" w:cs="Arial CYR"/>
                <w:sz w:val="18"/>
                <w:szCs w:val="18"/>
                <w:lang w:eastAsia="ru-RU"/>
              </w:rPr>
              <w:t>Fe</w:t>
            </w:r>
            <w:proofErr w:type="spellEnd"/>
            <w:r w:rsidRPr="00756BB0">
              <w:rPr>
                <w:rFonts w:ascii="Arial CYR" w:eastAsia="Times New Roman" w:hAnsi="Arial CYR" w:cs="Arial CYR"/>
                <w:sz w:val="18"/>
                <w:szCs w:val="18"/>
                <w:lang w:eastAsia="ru-RU"/>
              </w:rPr>
              <w:t xml:space="preserve"> общ</w:t>
            </w:r>
            <w:proofErr w:type="gramStart"/>
            <w:r w:rsidRPr="00756BB0">
              <w:rPr>
                <w:rFonts w:ascii="Arial CYR" w:eastAsia="Times New Roman" w:hAnsi="Arial CYR" w:cs="Arial CYR"/>
                <w:sz w:val="18"/>
                <w:szCs w:val="18"/>
                <w:lang w:eastAsia="ru-RU"/>
              </w:rPr>
              <w:t>.,</w:t>
            </w:r>
            <w:proofErr w:type="gramEnd"/>
          </w:p>
        </w:tc>
      </w:tr>
      <w:tr w:rsidR="003F676F" w:rsidRPr="00756BB0" w:rsidTr="003F676F">
        <w:trPr>
          <w:gridAfter w:val="2"/>
          <w:wAfter w:w="989" w:type="dxa"/>
          <w:trHeight w:val="256"/>
        </w:trPr>
        <w:tc>
          <w:tcPr>
            <w:tcW w:w="1612" w:type="dxa"/>
            <w:gridSpan w:val="3"/>
            <w:vMerge/>
            <w:tcBorders>
              <w:top w:val="nil"/>
              <w:left w:val="single" w:sz="8"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1162" w:type="dxa"/>
            <w:vMerge/>
            <w:tcBorders>
              <w:top w:val="nil"/>
              <w:left w:val="single" w:sz="4" w:space="0" w:color="auto"/>
              <w:bottom w:val="single" w:sz="8"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b/>
                <w:bCs/>
                <w:sz w:val="20"/>
                <w:szCs w:val="20"/>
                <w:lang w:eastAsia="ru-RU"/>
              </w:rPr>
            </w:pPr>
          </w:p>
        </w:tc>
        <w:tc>
          <w:tcPr>
            <w:tcW w:w="847" w:type="dxa"/>
            <w:gridSpan w:val="2"/>
            <w:tcBorders>
              <w:top w:val="nil"/>
              <w:left w:val="nil"/>
              <w:bottom w:val="single" w:sz="8"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left"/>
              <w:rPr>
                <w:rFonts w:ascii="Arial CYR" w:eastAsia="Times New Roman" w:hAnsi="Arial CYR" w:cs="Times New Roman"/>
                <w:sz w:val="20"/>
                <w:szCs w:val="20"/>
                <w:lang w:eastAsia="ru-RU"/>
              </w:rPr>
            </w:pPr>
            <w:r w:rsidRPr="00756BB0">
              <w:rPr>
                <w:rFonts w:ascii="Arial CYR" w:eastAsia="Times New Roman" w:hAnsi="Arial CYR" w:cs="Times New Roman"/>
                <w:sz w:val="20"/>
                <w:szCs w:val="20"/>
                <w:lang w:eastAsia="ru-RU"/>
              </w:rPr>
              <w:t> </w:t>
            </w:r>
          </w:p>
        </w:tc>
        <w:tc>
          <w:tcPr>
            <w:tcW w:w="1047" w:type="dxa"/>
            <w:gridSpan w:val="2"/>
            <w:tcBorders>
              <w:top w:val="nil"/>
              <w:left w:val="nil"/>
              <w:bottom w:val="single" w:sz="8"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r w:rsidRPr="00756BB0">
              <w:rPr>
                <w:rFonts w:ascii="Arial CYR" w:eastAsia="Times New Roman" w:hAnsi="Arial CYR" w:cs="Arial CYR"/>
                <w:sz w:val="18"/>
                <w:szCs w:val="18"/>
                <w:lang w:eastAsia="ru-RU"/>
              </w:rPr>
              <w:t>%</w:t>
            </w:r>
          </w:p>
        </w:tc>
        <w:tc>
          <w:tcPr>
            <w:tcW w:w="938" w:type="dxa"/>
            <w:tcBorders>
              <w:top w:val="nil"/>
              <w:left w:val="nil"/>
              <w:bottom w:val="single" w:sz="8"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r w:rsidRPr="00756BB0">
              <w:rPr>
                <w:rFonts w:ascii="Arial CYR" w:eastAsia="Times New Roman" w:hAnsi="Arial CYR" w:cs="Arial CYR"/>
                <w:sz w:val="18"/>
                <w:szCs w:val="18"/>
                <w:lang w:eastAsia="ru-RU"/>
              </w:rPr>
              <w:t>%</w:t>
            </w:r>
          </w:p>
        </w:tc>
        <w:tc>
          <w:tcPr>
            <w:tcW w:w="845" w:type="dxa"/>
            <w:tcBorders>
              <w:top w:val="nil"/>
              <w:left w:val="nil"/>
              <w:bottom w:val="single" w:sz="8"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Times New Roman"/>
                <w:sz w:val="20"/>
                <w:szCs w:val="20"/>
                <w:lang w:eastAsia="ru-RU"/>
              </w:rPr>
            </w:pPr>
            <w:r w:rsidRPr="00756BB0">
              <w:rPr>
                <w:rFonts w:ascii="Arial CYR" w:eastAsia="Times New Roman" w:hAnsi="Arial CYR" w:cs="Times New Roman"/>
                <w:sz w:val="20"/>
                <w:szCs w:val="20"/>
                <w:lang w:eastAsia="ru-RU"/>
              </w:rPr>
              <w:t> </w:t>
            </w:r>
          </w:p>
        </w:tc>
        <w:tc>
          <w:tcPr>
            <w:tcW w:w="1116" w:type="dxa"/>
            <w:tcBorders>
              <w:top w:val="nil"/>
              <w:left w:val="nil"/>
              <w:bottom w:val="single" w:sz="8" w:space="0" w:color="auto"/>
              <w:right w:val="single" w:sz="4"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r w:rsidRPr="00756BB0">
              <w:rPr>
                <w:rFonts w:ascii="Arial CYR" w:eastAsia="Times New Roman" w:hAnsi="Arial CYR" w:cs="Arial CYR"/>
                <w:sz w:val="18"/>
                <w:szCs w:val="18"/>
                <w:lang w:eastAsia="ru-RU"/>
              </w:rPr>
              <w:t>%</w:t>
            </w:r>
          </w:p>
        </w:tc>
        <w:tc>
          <w:tcPr>
            <w:tcW w:w="2740" w:type="dxa"/>
            <w:gridSpan w:val="3"/>
            <w:tcBorders>
              <w:top w:val="nil"/>
              <w:left w:val="nil"/>
              <w:bottom w:val="single" w:sz="8" w:space="0" w:color="auto"/>
              <w:right w:val="single" w:sz="8" w:space="0" w:color="auto"/>
            </w:tcBorders>
            <w:shd w:val="clear" w:color="000000" w:fill="FFFFFF"/>
            <w:noWrap/>
            <w:vAlign w:val="bottom"/>
            <w:hideMark/>
          </w:tcPr>
          <w:p w:rsidR="003F676F" w:rsidRPr="00756BB0" w:rsidRDefault="003F676F" w:rsidP="003F676F">
            <w:pPr>
              <w:widowControl/>
              <w:tabs>
                <w:tab w:val="clear" w:pos="360"/>
              </w:tabs>
              <w:spacing w:after="0" w:line="240" w:lineRule="auto"/>
              <w:jc w:val="center"/>
              <w:rPr>
                <w:rFonts w:ascii="Arial CYR" w:eastAsia="Times New Roman" w:hAnsi="Arial CYR" w:cs="Arial CYR"/>
                <w:sz w:val="18"/>
                <w:szCs w:val="18"/>
                <w:lang w:eastAsia="ru-RU"/>
              </w:rPr>
            </w:pPr>
            <w:r w:rsidRPr="00756BB0">
              <w:rPr>
                <w:rFonts w:ascii="Arial CYR" w:eastAsia="Times New Roman" w:hAnsi="Arial CYR" w:cs="Arial CYR"/>
                <w:sz w:val="18"/>
                <w:szCs w:val="18"/>
                <w:lang w:eastAsia="ru-RU"/>
              </w:rPr>
              <w:t>%</w:t>
            </w:r>
          </w:p>
        </w:tc>
      </w:tr>
      <w:tr w:rsidR="003F676F" w:rsidRPr="00756BB0" w:rsidTr="003F676F">
        <w:trPr>
          <w:gridAfter w:val="2"/>
          <w:wAfter w:w="989" w:type="dxa"/>
          <w:trHeight w:val="256"/>
        </w:trPr>
        <w:tc>
          <w:tcPr>
            <w:tcW w:w="1612"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7</w:t>
            </w:r>
          </w:p>
        </w:tc>
        <w:tc>
          <w:tcPr>
            <w:tcW w:w="11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2,8-3,0</w:t>
            </w:r>
          </w:p>
        </w:tc>
        <w:tc>
          <w:tcPr>
            <w:tcW w:w="847" w:type="dxa"/>
            <w:gridSpan w:val="2"/>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6,9</w:t>
            </w:r>
          </w:p>
        </w:tc>
        <w:tc>
          <w:tcPr>
            <w:tcW w:w="1047" w:type="dxa"/>
            <w:gridSpan w:val="2"/>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0,007</w:t>
            </w:r>
          </w:p>
        </w:tc>
        <w:tc>
          <w:tcPr>
            <w:tcW w:w="938" w:type="dxa"/>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0,0003</w:t>
            </w:r>
          </w:p>
        </w:tc>
        <w:tc>
          <w:tcPr>
            <w:tcW w:w="845" w:type="dxa"/>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6,9</w:t>
            </w:r>
          </w:p>
        </w:tc>
        <w:tc>
          <w:tcPr>
            <w:tcW w:w="1116" w:type="dxa"/>
            <w:tcBorders>
              <w:top w:val="nil"/>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0,0015</w:t>
            </w:r>
          </w:p>
        </w:tc>
        <w:tc>
          <w:tcPr>
            <w:tcW w:w="2740" w:type="dxa"/>
            <w:gridSpan w:val="3"/>
            <w:tcBorders>
              <w:top w:val="nil"/>
              <w:left w:val="nil"/>
              <w:bottom w:val="single" w:sz="4" w:space="0" w:color="auto"/>
              <w:right w:val="single" w:sz="8"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0,0014</w:t>
            </w:r>
          </w:p>
        </w:tc>
      </w:tr>
      <w:tr w:rsidR="003F676F" w:rsidRPr="00756BB0" w:rsidTr="003F676F">
        <w:trPr>
          <w:gridAfter w:val="2"/>
          <w:wAfter w:w="989" w:type="dxa"/>
          <w:trHeight w:val="256"/>
        </w:trPr>
        <w:tc>
          <w:tcPr>
            <w:tcW w:w="1612" w:type="dxa"/>
            <w:gridSpan w:val="3"/>
            <w:vMerge/>
            <w:tcBorders>
              <w:top w:val="nil"/>
              <w:left w:val="single" w:sz="8" w:space="0" w:color="auto"/>
              <w:bottom w:val="single" w:sz="4" w:space="0" w:color="auto"/>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162" w:type="dxa"/>
            <w:vMerge/>
            <w:tcBorders>
              <w:top w:val="nil"/>
              <w:left w:val="single" w:sz="4" w:space="0" w:color="auto"/>
              <w:bottom w:val="single" w:sz="4"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847" w:type="dxa"/>
            <w:gridSpan w:val="2"/>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938" w:type="dxa"/>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845" w:type="dxa"/>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1116" w:type="dxa"/>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2740" w:type="dxa"/>
            <w:gridSpan w:val="3"/>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r>
      <w:tr w:rsidR="003F676F" w:rsidRPr="00756BB0" w:rsidTr="003F676F">
        <w:trPr>
          <w:gridAfter w:val="2"/>
          <w:wAfter w:w="989" w:type="dxa"/>
          <w:trHeight w:val="256"/>
        </w:trPr>
        <w:tc>
          <w:tcPr>
            <w:tcW w:w="1612"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8</w:t>
            </w:r>
          </w:p>
        </w:tc>
        <w:tc>
          <w:tcPr>
            <w:tcW w:w="11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2,3-2,5</w:t>
            </w:r>
          </w:p>
        </w:tc>
        <w:tc>
          <w:tcPr>
            <w:tcW w:w="847" w:type="dxa"/>
            <w:gridSpan w:val="2"/>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6,9</w:t>
            </w:r>
          </w:p>
        </w:tc>
        <w:tc>
          <w:tcPr>
            <w:tcW w:w="1047" w:type="dxa"/>
            <w:gridSpan w:val="2"/>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0,007</w:t>
            </w:r>
          </w:p>
        </w:tc>
        <w:tc>
          <w:tcPr>
            <w:tcW w:w="938" w:type="dxa"/>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0,0003</w:t>
            </w:r>
          </w:p>
        </w:tc>
        <w:tc>
          <w:tcPr>
            <w:tcW w:w="845" w:type="dxa"/>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6,9</w:t>
            </w:r>
          </w:p>
        </w:tc>
        <w:tc>
          <w:tcPr>
            <w:tcW w:w="1116" w:type="dxa"/>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0,0034</w:t>
            </w:r>
          </w:p>
        </w:tc>
        <w:tc>
          <w:tcPr>
            <w:tcW w:w="2740" w:type="dxa"/>
            <w:gridSpan w:val="3"/>
            <w:tcBorders>
              <w:top w:val="single" w:sz="8" w:space="0" w:color="auto"/>
              <w:left w:val="nil"/>
              <w:bottom w:val="single" w:sz="4" w:space="0" w:color="auto"/>
              <w:right w:val="single" w:sz="8"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0,0025</w:t>
            </w:r>
          </w:p>
        </w:tc>
      </w:tr>
      <w:tr w:rsidR="003F676F" w:rsidRPr="00756BB0" w:rsidTr="003F676F">
        <w:trPr>
          <w:gridAfter w:val="2"/>
          <w:wAfter w:w="989" w:type="dxa"/>
          <w:trHeight w:val="256"/>
        </w:trPr>
        <w:tc>
          <w:tcPr>
            <w:tcW w:w="1612" w:type="dxa"/>
            <w:gridSpan w:val="3"/>
            <w:vMerge/>
            <w:tcBorders>
              <w:top w:val="nil"/>
              <w:left w:val="single" w:sz="8" w:space="0" w:color="auto"/>
              <w:bottom w:val="single" w:sz="4" w:space="0" w:color="auto"/>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162" w:type="dxa"/>
            <w:vMerge/>
            <w:tcBorders>
              <w:top w:val="nil"/>
              <w:left w:val="single" w:sz="4" w:space="0" w:color="auto"/>
              <w:bottom w:val="single" w:sz="4" w:space="0" w:color="000000"/>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847" w:type="dxa"/>
            <w:gridSpan w:val="2"/>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938" w:type="dxa"/>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845" w:type="dxa"/>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1116" w:type="dxa"/>
            <w:tcBorders>
              <w:top w:val="nil"/>
              <w:left w:val="nil"/>
              <w:bottom w:val="single" w:sz="4" w:space="0" w:color="auto"/>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2740" w:type="dxa"/>
            <w:gridSpan w:val="3"/>
            <w:tcBorders>
              <w:top w:val="nil"/>
              <w:left w:val="nil"/>
              <w:bottom w:val="single" w:sz="4" w:space="0" w:color="auto"/>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r>
      <w:tr w:rsidR="003F676F" w:rsidRPr="00756BB0" w:rsidTr="003F676F">
        <w:trPr>
          <w:gridAfter w:val="2"/>
          <w:wAfter w:w="989" w:type="dxa"/>
          <w:trHeight w:val="256"/>
        </w:trPr>
        <w:tc>
          <w:tcPr>
            <w:tcW w:w="1612" w:type="dxa"/>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2</w:t>
            </w:r>
          </w:p>
        </w:tc>
        <w:tc>
          <w:tcPr>
            <w:tcW w:w="11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1,6-1,8</w:t>
            </w:r>
          </w:p>
        </w:tc>
        <w:tc>
          <w:tcPr>
            <w:tcW w:w="847" w:type="dxa"/>
            <w:gridSpan w:val="2"/>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7</w:t>
            </w:r>
          </w:p>
        </w:tc>
        <w:tc>
          <w:tcPr>
            <w:tcW w:w="1047" w:type="dxa"/>
            <w:gridSpan w:val="2"/>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0,009</w:t>
            </w:r>
          </w:p>
        </w:tc>
        <w:tc>
          <w:tcPr>
            <w:tcW w:w="938" w:type="dxa"/>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0,0004</w:t>
            </w:r>
          </w:p>
        </w:tc>
        <w:tc>
          <w:tcPr>
            <w:tcW w:w="845" w:type="dxa"/>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7</w:t>
            </w:r>
          </w:p>
        </w:tc>
        <w:tc>
          <w:tcPr>
            <w:tcW w:w="1116" w:type="dxa"/>
            <w:tcBorders>
              <w:top w:val="single" w:sz="8" w:space="0" w:color="auto"/>
              <w:left w:val="nil"/>
              <w:bottom w:val="single" w:sz="4" w:space="0" w:color="auto"/>
              <w:right w:val="single" w:sz="4"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0,0032</w:t>
            </w:r>
          </w:p>
        </w:tc>
        <w:tc>
          <w:tcPr>
            <w:tcW w:w="2740" w:type="dxa"/>
            <w:gridSpan w:val="3"/>
            <w:tcBorders>
              <w:top w:val="single" w:sz="8" w:space="0" w:color="auto"/>
              <w:left w:val="nil"/>
              <w:bottom w:val="single" w:sz="4" w:space="0" w:color="auto"/>
              <w:right w:val="single" w:sz="8" w:space="0" w:color="auto"/>
            </w:tcBorders>
            <w:shd w:val="clear" w:color="000000" w:fill="C0C0C0"/>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sz w:val="20"/>
                <w:szCs w:val="20"/>
                <w:lang w:eastAsia="ru-RU"/>
              </w:rPr>
            </w:pPr>
            <w:r w:rsidRPr="00756BB0">
              <w:rPr>
                <w:rFonts w:eastAsia="Times New Roman" w:cs="Times New Roman"/>
                <w:sz w:val="20"/>
                <w:szCs w:val="20"/>
                <w:lang w:eastAsia="ru-RU"/>
              </w:rPr>
              <w:t>0,0019</w:t>
            </w:r>
          </w:p>
        </w:tc>
      </w:tr>
      <w:tr w:rsidR="003F676F" w:rsidRPr="00756BB0" w:rsidTr="003F676F">
        <w:trPr>
          <w:gridAfter w:val="2"/>
          <w:wAfter w:w="989" w:type="dxa"/>
          <w:trHeight w:val="70"/>
        </w:trPr>
        <w:tc>
          <w:tcPr>
            <w:tcW w:w="1612" w:type="dxa"/>
            <w:gridSpan w:val="3"/>
            <w:vMerge/>
            <w:tcBorders>
              <w:top w:val="nil"/>
              <w:left w:val="single" w:sz="8" w:space="0" w:color="auto"/>
              <w:bottom w:val="nil"/>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1162" w:type="dxa"/>
            <w:vMerge/>
            <w:tcBorders>
              <w:top w:val="nil"/>
              <w:left w:val="single" w:sz="4" w:space="0" w:color="auto"/>
              <w:bottom w:val="nil"/>
              <w:right w:val="single" w:sz="4" w:space="0" w:color="auto"/>
            </w:tcBorders>
            <w:vAlign w:val="center"/>
            <w:hideMark/>
          </w:tcPr>
          <w:p w:rsidR="003F676F" w:rsidRPr="00756BB0" w:rsidRDefault="003F676F" w:rsidP="003F676F">
            <w:pPr>
              <w:widowControl/>
              <w:tabs>
                <w:tab w:val="clear" w:pos="360"/>
              </w:tabs>
              <w:spacing w:after="0" w:line="240" w:lineRule="auto"/>
              <w:jc w:val="left"/>
              <w:rPr>
                <w:rFonts w:eastAsia="Times New Roman" w:cs="Times New Roman"/>
                <w:sz w:val="20"/>
                <w:szCs w:val="20"/>
                <w:lang w:eastAsia="ru-RU"/>
              </w:rPr>
            </w:pPr>
          </w:p>
        </w:tc>
        <w:tc>
          <w:tcPr>
            <w:tcW w:w="847" w:type="dxa"/>
            <w:gridSpan w:val="2"/>
            <w:tcBorders>
              <w:top w:val="nil"/>
              <w:left w:val="nil"/>
              <w:bottom w:val="nil"/>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1047" w:type="dxa"/>
            <w:gridSpan w:val="2"/>
            <w:tcBorders>
              <w:top w:val="nil"/>
              <w:left w:val="nil"/>
              <w:bottom w:val="nil"/>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938" w:type="dxa"/>
            <w:tcBorders>
              <w:top w:val="nil"/>
              <w:left w:val="nil"/>
              <w:bottom w:val="nil"/>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845" w:type="dxa"/>
            <w:tcBorders>
              <w:top w:val="nil"/>
              <w:left w:val="nil"/>
              <w:bottom w:val="nil"/>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c>
          <w:tcPr>
            <w:tcW w:w="1116" w:type="dxa"/>
            <w:tcBorders>
              <w:top w:val="nil"/>
              <w:left w:val="nil"/>
              <w:bottom w:val="nil"/>
              <w:right w:val="single" w:sz="4"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средняя</w:t>
            </w:r>
          </w:p>
        </w:tc>
        <w:tc>
          <w:tcPr>
            <w:tcW w:w="2740" w:type="dxa"/>
            <w:gridSpan w:val="3"/>
            <w:tcBorders>
              <w:top w:val="nil"/>
              <w:left w:val="nil"/>
              <w:bottom w:val="nil"/>
              <w:right w:val="single" w:sz="8" w:space="0" w:color="auto"/>
            </w:tcBorders>
            <w:shd w:val="clear" w:color="auto" w:fill="auto"/>
            <w:noWrap/>
            <w:vAlign w:val="bottom"/>
            <w:hideMark/>
          </w:tcPr>
          <w:p w:rsidR="003F676F" w:rsidRPr="00756BB0" w:rsidRDefault="003F676F" w:rsidP="003F676F">
            <w:pPr>
              <w:widowControl/>
              <w:tabs>
                <w:tab w:val="clear" w:pos="360"/>
              </w:tabs>
              <w:spacing w:after="0" w:line="240" w:lineRule="auto"/>
              <w:jc w:val="center"/>
              <w:rPr>
                <w:rFonts w:eastAsia="Times New Roman" w:cs="Times New Roman"/>
                <w:b/>
                <w:bCs/>
                <w:i/>
                <w:iCs/>
                <w:sz w:val="20"/>
                <w:szCs w:val="20"/>
                <w:lang w:eastAsia="ru-RU"/>
              </w:rPr>
            </w:pPr>
            <w:r w:rsidRPr="00756BB0">
              <w:rPr>
                <w:rFonts w:eastAsia="Times New Roman" w:cs="Times New Roman"/>
                <w:b/>
                <w:bCs/>
                <w:i/>
                <w:iCs/>
                <w:sz w:val="20"/>
                <w:szCs w:val="20"/>
                <w:lang w:eastAsia="ru-RU"/>
              </w:rPr>
              <w:t>низкая</w:t>
            </w:r>
          </w:p>
        </w:tc>
      </w:tr>
    </w:tbl>
    <w:p w:rsidR="000236E5" w:rsidRDefault="000236E5">
      <w:r>
        <w:br w:type="page"/>
      </w:r>
    </w:p>
    <w:p w:rsidR="000236E5" w:rsidRPr="00771B4E" w:rsidRDefault="000236E5" w:rsidP="000236E5">
      <w:pPr>
        <w:ind w:firstLine="709"/>
      </w:pPr>
      <w:r w:rsidRPr="00771B4E">
        <w:lastRenderedPageBreak/>
        <w:t xml:space="preserve">По результатам химического анализа проб воды, подземные воды в соответствии со </w:t>
      </w:r>
      <w:proofErr w:type="spellStart"/>
      <w:r w:rsidRPr="00771B4E">
        <w:t>СНиП</w:t>
      </w:r>
      <w:proofErr w:type="spellEnd"/>
      <w:r w:rsidRPr="00771B4E">
        <w:t xml:space="preserve"> 2.03.11-85 являются </w:t>
      </w:r>
      <w:r w:rsidRPr="004330F1">
        <w:t>не агрессивными</w:t>
      </w:r>
      <w:r w:rsidRPr="00771B4E">
        <w:t xml:space="preserve"> по отношению к бетону </w:t>
      </w:r>
      <w:r>
        <w:t>нормальной проницаемости</w:t>
      </w:r>
      <w:r w:rsidRPr="00771B4E">
        <w:t>.</w:t>
      </w:r>
    </w:p>
    <w:p w:rsidR="000236E5" w:rsidRDefault="000236E5" w:rsidP="000236E5">
      <w:pPr>
        <w:ind w:firstLine="709"/>
      </w:pPr>
      <w:r w:rsidRPr="00771B4E">
        <w:t xml:space="preserve">В соответствии с ГОСТ 9.602-2005 подземные воды характеризуются </w:t>
      </w:r>
      <w:r>
        <w:t>высокой</w:t>
      </w:r>
      <w:r w:rsidRPr="00771B4E">
        <w:t xml:space="preserve"> коррозионной агрессивностью по отношению к свинцовой оболочке кабеля и </w:t>
      </w:r>
      <w:r>
        <w:t xml:space="preserve">средней – </w:t>
      </w:r>
      <w:r w:rsidRPr="00771B4E">
        <w:t>по отношению к алюминиевой оболочке кабеля.</w:t>
      </w:r>
    </w:p>
    <w:p w:rsidR="003F676F" w:rsidRDefault="003F676F">
      <w:pPr>
        <w:widowControl/>
        <w:tabs>
          <w:tab w:val="clear" w:pos="360"/>
        </w:tabs>
        <w:spacing w:line="276" w:lineRule="auto"/>
        <w:jc w:val="left"/>
      </w:pPr>
      <w:r w:rsidRPr="00771B4E">
        <w:t xml:space="preserve">Химический анализ подземных вод </w:t>
      </w:r>
      <w:r>
        <w:t xml:space="preserve">второго водоносного горизонта </w:t>
      </w:r>
      <w:r w:rsidRPr="00771B4E">
        <w:t>и результаты определения коррозионной агрессивности</w:t>
      </w:r>
      <w:r>
        <w:t xml:space="preserve"> приведены в таблице 4.</w:t>
      </w:r>
    </w:p>
    <w:p w:rsidR="003F676F" w:rsidRDefault="003F676F">
      <w:pPr>
        <w:widowControl/>
        <w:tabs>
          <w:tab w:val="clear" w:pos="360"/>
        </w:tabs>
        <w:spacing w:line="276" w:lineRule="auto"/>
        <w:jc w:val="left"/>
      </w:pPr>
      <w:r>
        <w:t>Таблица 4. Результаты определения коррозионной агрессивности грунтовых вод по отношению к бетону нормальной проницаемости, свинцовой и алюминиевой оболочкам кабеля.</w:t>
      </w:r>
    </w:p>
    <w:p w:rsidR="003F676F" w:rsidRDefault="003F676F">
      <w:pPr>
        <w:widowControl/>
        <w:tabs>
          <w:tab w:val="clear" w:pos="360"/>
        </w:tabs>
        <w:spacing w:line="276" w:lineRule="auto"/>
        <w:jc w:val="left"/>
      </w:pPr>
    </w:p>
    <w:tbl>
      <w:tblPr>
        <w:tblW w:w="10280" w:type="dxa"/>
        <w:tblInd w:w="-886" w:type="dxa"/>
        <w:tblCellMar>
          <w:left w:w="0" w:type="dxa"/>
          <w:right w:w="0" w:type="dxa"/>
        </w:tblCellMar>
        <w:tblLook w:val="04A0"/>
      </w:tblPr>
      <w:tblGrid>
        <w:gridCol w:w="619"/>
        <w:gridCol w:w="660"/>
        <w:gridCol w:w="560"/>
        <w:gridCol w:w="820"/>
        <w:gridCol w:w="820"/>
        <w:gridCol w:w="832"/>
        <w:gridCol w:w="708"/>
        <w:gridCol w:w="708"/>
        <w:gridCol w:w="610"/>
        <w:gridCol w:w="623"/>
        <w:gridCol w:w="610"/>
        <w:gridCol w:w="610"/>
        <w:gridCol w:w="610"/>
        <w:gridCol w:w="745"/>
        <w:gridCol w:w="745"/>
      </w:tblGrid>
      <w:tr w:rsidR="003F676F" w:rsidTr="003F676F">
        <w:trPr>
          <w:trHeight w:val="255"/>
        </w:trPr>
        <w:tc>
          <w:tcPr>
            <w:tcW w:w="619" w:type="dxa"/>
            <w:vMerge w:val="restart"/>
            <w:tcBorders>
              <w:top w:val="single" w:sz="4" w:space="0" w:color="auto"/>
              <w:left w:val="single" w:sz="4" w:space="0" w:color="auto"/>
              <w:bottom w:val="single" w:sz="4" w:space="0" w:color="000000"/>
              <w:right w:val="nil"/>
            </w:tcBorders>
            <w:shd w:val="clear" w:color="auto" w:fill="auto"/>
            <w:tcMar>
              <w:top w:w="17" w:type="dxa"/>
              <w:left w:w="17" w:type="dxa"/>
              <w:bottom w:w="0" w:type="dxa"/>
              <w:right w:w="17" w:type="dxa"/>
            </w:tcMar>
            <w:vAlign w:val="center"/>
            <w:hideMark/>
          </w:tcPr>
          <w:p w:rsidR="003F676F" w:rsidRDefault="003F676F">
            <w:pPr>
              <w:jc w:val="center"/>
              <w:rPr>
                <w:sz w:val="18"/>
                <w:szCs w:val="18"/>
              </w:rPr>
            </w:pPr>
            <w:r>
              <w:rPr>
                <w:sz w:val="18"/>
                <w:szCs w:val="18"/>
              </w:rPr>
              <w:t xml:space="preserve">№№ геол. </w:t>
            </w:r>
            <w:proofErr w:type="spellStart"/>
            <w:r>
              <w:rPr>
                <w:sz w:val="18"/>
                <w:szCs w:val="18"/>
              </w:rPr>
              <w:t>выраб</w:t>
            </w:r>
            <w:proofErr w:type="spellEnd"/>
            <w:r>
              <w:rPr>
                <w:sz w:val="18"/>
                <w:szCs w:val="18"/>
              </w:rPr>
              <w:t>.</w:t>
            </w:r>
          </w:p>
        </w:tc>
        <w:tc>
          <w:tcPr>
            <w:tcW w:w="660" w:type="dxa"/>
            <w:vMerge w:val="restart"/>
            <w:tcBorders>
              <w:top w:val="single" w:sz="4" w:space="0" w:color="auto"/>
              <w:left w:val="single" w:sz="4" w:space="0" w:color="auto"/>
              <w:bottom w:val="nil"/>
              <w:right w:val="single" w:sz="4" w:space="0" w:color="auto"/>
            </w:tcBorders>
            <w:shd w:val="clear" w:color="auto" w:fill="auto"/>
            <w:tcMar>
              <w:top w:w="17" w:type="dxa"/>
              <w:left w:w="17" w:type="dxa"/>
              <w:bottom w:w="0" w:type="dxa"/>
              <w:right w:w="17" w:type="dxa"/>
            </w:tcMar>
            <w:vAlign w:val="center"/>
            <w:hideMark/>
          </w:tcPr>
          <w:p w:rsidR="003F676F" w:rsidRDefault="003F676F">
            <w:pPr>
              <w:jc w:val="center"/>
              <w:rPr>
                <w:sz w:val="18"/>
                <w:szCs w:val="18"/>
              </w:rPr>
            </w:pPr>
            <w:r>
              <w:rPr>
                <w:sz w:val="18"/>
                <w:szCs w:val="18"/>
              </w:rPr>
              <w:t xml:space="preserve"> </w:t>
            </w:r>
            <w:proofErr w:type="spellStart"/>
            <w:r>
              <w:rPr>
                <w:sz w:val="18"/>
                <w:szCs w:val="18"/>
              </w:rPr>
              <w:t>Глуб</w:t>
            </w:r>
            <w:proofErr w:type="spellEnd"/>
            <w:r>
              <w:rPr>
                <w:sz w:val="18"/>
                <w:szCs w:val="18"/>
              </w:rPr>
              <w:t>. отбора проб,</w:t>
            </w:r>
          </w:p>
        </w:tc>
        <w:tc>
          <w:tcPr>
            <w:tcW w:w="560" w:type="dxa"/>
            <w:tcBorders>
              <w:top w:val="single" w:sz="4" w:space="0" w:color="auto"/>
              <w:left w:val="nil"/>
              <w:bottom w:val="nil"/>
              <w:right w:val="nil"/>
            </w:tcBorders>
            <w:shd w:val="clear" w:color="auto" w:fill="auto"/>
            <w:tcMar>
              <w:top w:w="17" w:type="dxa"/>
              <w:left w:w="17" w:type="dxa"/>
              <w:bottom w:w="0" w:type="dxa"/>
              <w:right w:w="17" w:type="dxa"/>
            </w:tcMar>
            <w:vAlign w:val="center"/>
            <w:hideMark/>
          </w:tcPr>
          <w:p w:rsidR="003F676F" w:rsidRDefault="003F676F">
            <w:pPr>
              <w:jc w:val="center"/>
              <w:rPr>
                <w:sz w:val="18"/>
                <w:szCs w:val="18"/>
              </w:rPr>
            </w:pPr>
            <w:r>
              <w:rPr>
                <w:sz w:val="18"/>
                <w:szCs w:val="18"/>
              </w:rPr>
              <w:t> </w:t>
            </w:r>
          </w:p>
        </w:tc>
        <w:tc>
          <w:tcPr>
            <w:tcW w:w="8441" w:type="dxa"/>
            <w:gridSpan w:val="12"/>
            <w:tcBorders>
              <w:top w:val="single" w:sz="4" w:space="0" w:color="auto"/>
              <w:left w:val="single" w:sz="4" w:space="0" w:color="auto"/>
              <w:bottom w:val="nil"/>
              <w:right w:val="single" w:sz="4" w:space="0" w:color="000000"/>
            </w:tcBorders>
            <w:shd w:val="clear" w:color="auto" w:fill="auto"/>
            <w:noWrap/>
            <w:tcMar>
              <w:top w:w="17" w:type="dxa"/>
              <w:left w:w="17" w:type="dxa"/>
              <w:bottom w:w="0" w:type="dxa"/>
              <w:right w:w="17" w:type="dxa"/>
            </w:tcMar>
            <w:vAlign w:val="bottom"/>
            <w:hideMark/>
          </w:tcPr>
          <w:p w:rsidR="003F676F" w:rsidRDefault="003F676F">
            <w:pPr>
              <w:jc w:val="center"/>
              <w:rPr>
                <w:sz w:val="18"/>
                <w:szCs w:val="18"/>
              </w:rPr>
            </w:pPr>
            <w:r>
              <w:rPr>
                <w:sz w:val="18"/>
                <w:szCs w:val="18"/>
              </w:rPr>
              <w:t xml:space="preserve">Показатель </w:t>
            </w:r>
            <w:proofErr w:type="gramStart"/>
            <w:r>
              <w:rPr>
                <w:sz w:val="18"/>
                <w:szCs w:val="18"/>
              </w:rPr>
              <w:t xml:space="preserve">( </w:t>
            </w:r>
            <w:proofErr w:type="gramEnd"/>
            <w:r>
              <w:rPr>
                <w:sz w:val="18"/>
                <w:szCs w:val="18"/>
              </w:rPr>
              <w:t>над чертой ) и степень ( под чертой )</w:t>
            </w:r>
          </w:p>
        </w:tc>
      </w:tr>
      <w:tr w:rsidR="003F676F" w:rsidTr="003F676F">
        <w:trPr>
          <w:trHeight w:val="255"/>
        </w:trPr>
        <w:tc>
          <w:tcPr>
            <w:tcW w:w="0" w:type="auto"/>
            <w:vMerge/>
            <w:tcBorders>
              <w:top w:val="single" w:sz="4" w:space="0" w:color="auto"/>
              <w:left w:val="single" w:sz="4" w:space="0" w:color="auto"/>
              <w:bottom w:val="single" w:sz="4" w:space="0" w:color="000000"/>
              <w:right w:val="nil"/>
            </w:tcBorders>
            <w:vAlign w:val="center"/>
            <w:hideMark/>
          </w:tcPr>
          <w:p w:rsidR="003F676F" w:rsidRDefault="003F676F">
            <w:pPr>
              <w:rPr>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3F676F" w:rsidRDefault="003F676F">
            <w:pPr>
              <w:rPr>
                <w:sz w:val="18"/>
                <w:szCs w:val="18"/>
              </w:rPr>
            </w:pPr>
          </w:p>
        </w:tc>
        <w:tc>
          <w:tcPr>
            <w:tcW w:w="560" w:type="dxa"/>
            <w:tcBorders>
              <w:top w:val="nil"/>
              <w:left w:val="nil"/>
              <w:bottom w:val="nil"/>
              <w:right w:val="nil"/>
            </w:tcBorders>
            <w:shd w:val="clear" w:color="auto" w:fill="auto"/>
            <w:tcMar>
              <w:top w:w="17" w:type="dxa"/>
              <w:left w:w="17" w:type="dxa"/>
              <w:bottom w:w="0" w:type="dxa"/>
              <w:right w:w="17" w:type="dxa"/>
            </w:tcMar>
            <w:vAlign w:val="center"/>
            <w:hideMark/>
          </w:tcPr>
          <w:p w:rsidR="003F676F" w:rsidRDefault="003F676F">
            <w:pPr>
              <w:jc w:val="center"/>
              <w:rPr>
                <w:sz w:val="18"/>
                <w:szCs w:val="18"/>
              </w:rPr>
            </w:pPr>
          </w:p>
        </w:tc>
        <w:tc>
          <w:tcPr>
            <w:tcW w:w="3888" w:type="dxa"/>
            <w:gridSpan w:val="5"/>
            <w:vMerge w:val="restart"/>
            <w:tcBorders>
              <w:top w:val="single" w:sz="4" w:space="0" w:color="auto"/>
              <w:left w:val="single" w:sz="4" w:space="0" w:color="auto"/>
              <w:bottom w:val="single" w:sz="4" w:space="0" w:color="000000"/>
              <w:right w:val="nil"/>
            </w:tcBorders>
            <w:shd w:val="clear" w:color="auto" w:fill="auto"/>
            <w:tcMar>
              <w:top w:w="17" w:type="dxa"/>
              <w:left w:w="17" w:type="dxa"/>
              <w:bottom w:w="0" w:type="dxa"/>
              <w:right w:w="17" w:type="dxa"/>
            </w:tcMar>
            <w:vAlign w:val="center"/>
            <w:hideMark/>
          </w:tcPr>
          <w:p w:rsidR="003F676F" w:rsidRDefault="003F676F">
            <w:pPr>
              <w:jc w:val="center"/>
              <w:rPr>
                <w:sz w:val="18"/>
                <w:szCs w:val="18"/>
              </w:rPr>
            </w:pPr>
            <w:r>
              <w:rPr>
                <w:sz w:val="18"/>
                <w:szCs w:val="18"/>
              </w:rPr>
              <w:t>агрессивности грунтовых вод  по отношению к бетону марки W4</w:t>
            </w:r>
          </w:p>
        </w:tc>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7" w:type="dxa"/>
              <w:left w:w="17" w:type="dxa"/>
              <w:bottom w:w="0" w:type="dxa"/>
              <w:right w:w="17" w:type="dxa"/>
            </w:tcMar>
            <w:vAlign w:val="bottom"/>
            <w:hideMark/>
          </w:tcPr>
          <w:p w:rsidR="003F676F" w:rsidRDefault="003F676F">
            <w:pPr>
              <w:jc w:val="center"/>
              <w:rPr>
                <w:sz w:val="18"/>
                <w:szCs w:val="18"/>
              </w:rPr>
            </w:pPr>
            <w:r>
              <w:rPr>
                <w:sz w:val="18"/>
                <w:szCs w:val="18"/>
              </w:rPr>
              <w:t xml:space="preserve"> коррозионной агрессивности по отношению к оболочке</w:t>
            </w:r>
          </w:p>
        </w:tc>
      </w:tr>
      <w:tr w:rsidR="003F676F" w:rsidTr="003F676F">
        <w:trPr>
          <w:trHeight w:val="255"/>
        </w:trPr>
        <w:tc>
          <w:tcPr>
            <w:tcW w:w="0" w:type="auto"/>
            <w:vMerge/>
            <w:tcBorders>
              <w:top w:val="single" w:sz="4" w:space="0" w:color="auto"/>
              <w:left w:val="single" w:sz="4" w:space="0" w:color="auto"/>
              <w:bottom w:val="single" w:sz="4" w:space="0" w:color="000000"/>
              <w:right w:val="nil"/>
            </w:tcBorders>
            <w:vAlign w:val="center"/>
            <w:hideMark/>
          </w:tcPr>
          <w:p w:rsidR="003F676F" w:rsidRDefault="003F676F">
            <w:pPr>
              <w:rPr>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3F676F" w:rsidRDefault="003F676F">
            <w:pPr>
              <w:rPr>
                <w:sz w:val="18"/>
                <w:szCs w:val="18"/>
              </w:rPr>
            </w:pPr>
          </w:p>
        </w:tc>
        <w:tc>
          <w:tcPr>
            <w:tcW w:w="560" w:type="dxa"/>
            <w:tcBorders>
              <w:top w:val="nil"/>
              <w:left w:val="nil"/>
              <w:bottom w:val="nil"/>
              <w:right w:val="nil"/>
            </w:tcBorders>
            <w:shd w:val="clear" w:color="auto" w:fill="auto"/>
            <w:tcMar>
              <w:top w:w="17" w:type="dxa"/>
              <w:left w:w="17" w:type="dxa"/>
              <w:bottom w:w="0" w:type="dxa"/>
              <w:right w:w="17" w:type="dxa"/>
            </w:tcMar>
            <w:vAlign w:val="center"/>
            <w:hideMark/>
          </w:tcPr>
          <w:p w:rsidR="003F676F" w:rsidRDefault="003F676F">
            <w:pPr>
              <w:jc w:val="center"/>
              <w:rPr>
                <w:sz w:val="18"/>
                <w:szCs w:val="18"/>
              </w:rPr>
            </w:pPr>
            <w:proofErr w:type="spellStart"/>
            <w:r>
              <w:rPr>
                <w:sz w:val="18"/>
                <w:szCs w:val="18"/>
              </w:rPr>
              <w:t>Kf</w:t>
            </w:r>
            <w:proofErr w:type="spellEnd"/>
            <w:r>
              <w:rPr>
                <w:sz w:val="18"/>
                <w:szCs w:val="18"/>
              </w:rPr>
              <w:t>,</w:t>
            </w:r>
          </w:p>
        </w:tc>
        <w:tc>
          <w:tcPr>
            <w:tcW w:w="0" w:type="auto"/>
            <w:gridSpan w:val="5"/>
            <w:vMerge/>
            <w:tcBorders>
              <w:top w:val="nil"/>
              <w:left w:val="nil"/>
              <w:bottom w:val="nil"/>
              <w:right w:val="nil"/>
            </w:tcBorders>
            <w:vAlign w:val="center"/>
            <w:hideMark/>
          </w:tcPr>
          <w:p w:rsidR="003F676F" w:rsidRDefault="003F676F">
            <w:pP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sz w:val="18"/>
                <w:szCs w:val="18"/>
              </w:rPr>
            </w:pPr>
            <w:r>
              <w:rPr>
                <w:sz w:val="18"/>
                <w:szCs w:val="18"/>
              </w:rPr>
              <w:t>свинцовой</w:t>
            </w:r>
          </w:p>
        </w:tc>
        <w:tc>
          <w:tcPr>
            <w:tcW w:w="0" w:type="auto"/>
            <w:gridSpan w:val="3"/>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sz w:val="18"/>
                <w:szCs w:val="18"/>
              </w:rPr>
            </w:pPr>
            <w:r>
              <w:rPr>
                <w:sz w:val="18"/>
                <w:szCs w:val="18"/>
              </w:rPr>
              <w:t>алюминиевой</w:t>
            </w:r>
          </w:p>
        </w:tc>
      </w:tr>
      <w:tr w:rsidR="003F676F" w:rsidTr="003F676F">
        <w:trPr>
          <w:trHeight w:val="255"/>
        </w:trPr>
        <w:tc>
          <w:tcPr>
            <w:tcW w:w="0" w:type="auto"/>
            <w:vMerge/>
            <w:tcBorders>
              <w:top w:val="single" w:sz="4" w:space="0" w:color="auto"/>
              <w:left w:val="single" w:sz="4" w:space="0" w:color="auto"/>
              <w:bottom w:val="single" w:sz="4" w:space="0" w:color="000000"/>
              <w:right w:val="nil"/>
            </w:tcBorders>
            <w:vAlign w:val="center"/>
            <w:hideMark/>
          </w:tcPr>
          <w:p w:rsidR="003F676F" w:rsidRDefault="003F676F">
            <w:pPr>
              <w:rPr>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3F676F" w:rsidRDefault="003F676F">
            <w:pPr>
              <w:rPr>
                <w:sz w:val="18"/>
                <w:szCs w:val="18"/>
              </w:rPr>
            </w:pPr>
          </w:p>
        </w:tc>
        <w:tc>
          <w:tcPr>
            <w:tcW w:w="560" w:type="dxa"/>
            <w:tcBorders>
              <w:top w:val="nil"/>
              <w:left w:val="nil"/>
              <w:bottom w:val="nil"/>
              <w:right w:val="nil"/>
            </w:tcBorders>
            <w:shd w:val="clear" w:color="auto" w:fill="auto"/>
            <w:tcMar>
              <w:top w:w="17" w:type="dxa"/>
              <w:left w:w="17" w:type="dxa"/>
              <w:bottom w:w="0" w:type="dxa"/>
              <w:right w:w="17" w:type="dxa"/>
            </w:tcMar>
            <w:vAlign w:val="center"/>
            <w:hideMark/>
          </w:tcPr>
          <w:p w:rsidR="003F676F" w:rsidRDefault="003F676F">
            <w:pPr>
              <w:jc w:val="center"/>
              <w:rPr>
                <w:sz w:val="18"/>
                <w:szCs w:val="18"/>
              </w:rPr>
            </w:pPr>
          </w:p>
        </w:tc>
        <w:tc>
          <w:tcPr>
            <w:tcW w:w="0" w:type="auto"/>
            <w:gridSpan w:val="5"/>
            <w:vMerge/>
            <w:tcBorders>
              <w:top w:val="nil"/>
              <w:left w:val="nil"/>
              <w:bottom w:val="nil"/>
              <w:right w:val="nil"/>
            </w:tcBorders>
            <w:vAlign w:val="center"/>
            <w:hideMark/>
          </w:tcPr>
          <w:p w:rsidR="003F676F" w:rsidRDefault="003F676F">
            <w:pPr>
              <w:rPr>
                <w:sz w:val="18"/>
                <w:szCs w:val="18"/>
              </w:rPr>
            </w:pPr>
          </w:p>
        </w:tc>
        <w:tc>
          <w:tcPr>
            <w:tcW w:w="0" w:type="auto"/>
            <w:tcBorders>
              <w:top w:val="nil"/>
              <w:left w:val="single" w:sz="4" w:space="0" w:color="auto"/>
              <w:bottom w:val="nil"/>
              <w:right w:val="single" w:sz="4" w:space="0" w:color="auto"/>
            </w:tcBorders>
            <w:shd w:val="clear" w:color="auto" w:fill="auto"/>
            <w:noWrap/>
            <w:tcMar>
              <w:top w:w="17" w:type="dxa"/>
              <w:left w:w="17" w:type="dxa"/>
              <w:bottom w:w="0" w:type="dxa"/>
              <w:right w:w="17" w:type="dxa"/>
            </w:tcMar>
            <w:vAlign w:val="bottom"/>
            <w:hideMark/>
          </w:tcPr>
          <w:p w:rsidR="003F676F" w:rsidRDefault="003F676F">
            <w:pPr>
              <w:rPr>
                <w:rFonts w:ascii="Arial CYR" w:hAnsi="Arial CYR" w:cs="Arial CYR"/>
                <w:sz w:val="16"/>
                <w:szCs w:val="16"/>
              </w:rPr>
            </w:pPr>
            <w:r>
              <w:rPr>
                <w:rFonts w:ascii="Arial CYR" w:hAnsi="Arial CYR" w:cs="Arial CYR"/>
                <w:sz w:val="16"/>
                <w:szCs w:val="16"/>
              </w:rPr>
              <w:t>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общая</w:t>
            </w:r>
          </w:p>
        </w:tc>
        <w:tc>
          <w:tcPr>
            <w:tcW w:w="0" w:type="auto"/>
            <w:vMerge w:val="restart"/>
            <w:tcBorders>
              <w:top w:val="nil"/>
              <w:left w:val="single" w:sz="4" w:space="0" w:color="auto"/>
              <w:bottom w:val="nil"/>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гумус,</w:t>
            </w:r>
          </w:p>
        </w:tc>
        <w:tc>
          <w:tcPr>
            <w:tcW w:w="0" w:type="auto"/>
            <w:vMerge w:val="restart"/>
            <w:tcBorders>
              <w:top w:val="nil"/>
              <w:left w:val="nil"/>
              <w:bottom w:val="nil"/>
              <w:right w:val="nil"/>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NO</w:t>
            </w:r>
            <w:r>
              <w:rPr>
                <w:rFonts w:ascii="Arial CYR" w:hAnsi="Arial CYR" w:cs="Arial CYR"/>
                <w:sz w:val="16"/>
                <w:szCs w:val="16"/>
                <w:vertAlign w:val="subscript"/>
              </w:rPr>
              <w:t>3,</w:t>
            </w:r>
          </w:p>
        </w:tc>
        <w:tc>
          <w:tcPr>
            <w:tcW w:w="0" w:type="auto"/>
            <w:vMerge w:val="restart"/>
            <w:tcBorders>
              <w:top w:val="nil"/>
              <w:left w:val="single" w:sz="4" w:space="0" w:color="auto"/>
              <w:bottom w:val="nil"/>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pH</w:t>
            </w:r>
            <w:proofErr w:type="spellEnd"/>
          </w:p>
        </w:tc>
        <w:tc>
          <w:tcPr>
            <w:tcW w:w="0" w:type="auto"/>
            <w:vMerge w:val="restart"/>
            <w:tcBorders>
              <w:top w:val="nil"/>
              <w:left w:val="nil"/>
              <w:bottom w:val="nil"/>
              <w:right w:val="nil"/>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Cl</w:t>
            </w:r>
            <w:proofErr w:type="spellEnd"/>
            <w:r>
              <w:rPr>
                <w:rFonts w:ascii="Arial CYR" w:hAnsi="Arial CYR" w:cs="Arial CYR"/>
                <w:sz w:val="16"/>
                <w:szCs w:val="16"/>
              </w:rPr>
              <w:t>,</w:t>
            </w:r>
          </w:p>
        </w:tc>
        <w:tc>
          <w:tcPr>
            <w:tcW w:w="0" w:type="auto"/>
            <w:vMerge w:val="restart"/>
            <w:tcBorders>
              <w:top w:val="nil"/>
              <w:left w:val="single" w:sz="4" w:space="0" w:color="auto"/>
              <w:bottom w:val="nil"/>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Fe</w:t>
            </w:r>
            <w:proofErr w:type="spellEnd"/>
            <w:r>
              <w:rPr>
                <w:rFonts w:ascii="Arial CYR" w:hAnsi="Arial CYR" w:cs="Arial CYR"/>
                <w:sz w:val="16"/>
                <w:szCs w:val="16"/>
              </w:rPr>
              <w:t xml:space="preserve"> общ.</w:t>
            </w:r>
          </w:p>
        </w:tc>
      </w:tr>
      <w:tr w:rsidR="003F676F" w:rsidTr="003F676F">
        <w:trPr>
          <w:trHeight w:val="255"/>
        </w:trPr>
        <w:tc>
          <w:tcPr>
            <w:tcW w:w="0" w:type="auto"/>
            <w:vMerge/>
            <w:tcBorders>
              <w:top w:val="single" w:sz="4" w:space="0" w:color="auto"/>
              <w:left w:val="single" w:sz="4" w:space="0" w:color="auto"/>
              <w:bottom w:val="single" w:sz="4" w:space="0" w:color="000000"/>
              <w:right w:val="nil"/>
            </w:tcBorders>
            <w:vAlign w:val="center"/>
            <w:hideMark/>
          </w:tcPr>
          <w:p w:rsidR="003F676F" w:rsidRDefault="003F676F">
            <w:pPr>
              <w:rPr>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3F676F" w:rsidRDefault="003F676F">
            <w:pPr>
              <w:rPr>
                <w:sz w:val="18"/>
                <w:szCs w:val="18"/>
              </w:rPr>
            </w:pPr>
          </w:p>
        </w:tc>
        <w:tc>
          <w:tcPr>
            <w:tcW w:w="560" w:type="dxa"/>
            <w:tcBorders>
              <w:top w:val="nil"/>
              <w:left w:val="nil"/>
              <w:bottom w:val="nil"/>
              <w:right w:val="nil"/>
            </w:tcBorders>
            <w:shd w:val="clear" w:color="auto" w:fill="auto"/>
            <w:tcMar>
              <w:top w:w="17" w:type="dxa"/>
              <w:left w:w="17" w:type="dxa"/>
              <w:bottom w:w="0" w:type="dxa"/>
              <w:right w:w="17" w:type="dxa"/>
            </w:tcMar>
            <w:vAlign w:val="center"/>
            <w:hideMark/>
          </w:tcPr>
          <w:p w:rsidR="003F676F" w:rsidRDefault="003F676F">
            <w:pPr>
              <w:jc w:val="center"/>
              <w:rPr>
                <w:sz w:val="18"/>
                <w:szCs w:val="18"/>
              </w:rPr>
            </w:pPr>
          </w:p>
        </w:tc>
        <w:tc>
          <w:tcPr>
            <w:tcW w:w="0" w:type="auto"/>
            <w:tcBorders>
              <w:top w:val="nil"/>
              <w:left w:val="single" w:sz="4" w:space="0" w:color="auto"/>
              <w:bottom w:val="nil"/>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HCO</w:t>
            </w:r>
            <w:r>
              <w:rPr>
                <w:rFonts w:ascii="Arial CYR" w:hAnsi="Arial CYR" w:cs="Arial CYR"/>
                <w:sz w:val="16"/>
                <w:szCs w:val="16"/>
                <w:vertAlign w:val="subscript"/>
              </w:rPr>
              <w:t>3</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pH</w:t>
            </w:r>
            <w:proofErr w:type="spellEnd"/>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агрес</w:t>
            </w:r>
            <w:proofErr w:type="spellEnd"/>
            <w:r>
              <w:rPr>
                <w:rFonts w:ascii="Arial CYR" w:hAnsi="Arial CYR" w:cs="Arial CYR"/>
                <w:sz w:val="16"/>
                <w:szCs w:val="16"/>
              </w:rPr>
              <w:t>.</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SO</w:t>
            </w:r>
            <w:r>
              <w:rPr>
                <w:rFonts w:ascii="Arial CYR" w:hAnsi="Arial CYR" w:cs="Arial CYR"/>
                <w:sz w:val="16"/>
                <w:szCs w:val="16"/>
                <w:vertAlign w:val="subscript"/>
              </w:rPr>
              <w:t>4</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NH4</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pH</w:t>
            </w:r>
            <w:proofErr w:type="spellEnd"/>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жестк</w:t>
            </w:r>
            <w:proofErr w:type="spellEnd"/>
            <w:r>
              <w:rPr>
                <w:rFonts w:ascii="Arial CYR" w:hAnsi="Arial CYR" w:cs="Arial CYR"/>
                <w:sz w:val="16"/>
                <w:szCs w:val="16"/>
              </w:rPr>
              <w:t>.,</w:t>
            </w:r>
          </w:p>
        </w:tc>
        <w:tc>
          <w:tcPr>
            <w:tcW w:w="0" w:type="auto"/>
            <w:vMerge/>
            <w:tcBorders>
              <w:top w:val="nil"/>
              <w:left w:val="single" w:sz="4" w:space="0" w:color="auto"/>
              <w:bottom w:val="nil"/>
              <w:right w:val="single" w:sz="4" w:space="0" w:color="auto"/>
            </w:tcBorders>
            <w:vAlign w:val="center"/>
            <w:hideMark/>
          </w:tcPr>
          <w:p w:rsidR="003F676F" w:rsidRDefault="003F676F">
            <w:pPr>
              <w:rPr>
                <w:rFonts w:ascii="Arial CYR" w:hAnsi="Arial CYR" w:cs="Arial CYR"/>
                <w:sz w:val="16"/>
                <w:szCs w:val="16"/>
              </w:rPr>
            </w:pPr>
          </w:p>
        </w:tc>
        <w:tc>
          <w:tcPr>
            <w:tcW w:w="0" w:type="auto"/>
            <w:vMerge/>
            <w:tcBorders>
              <w:top w:val="nil"/>
              <w:left w:val="nil"/>
              <w:bottom w:val="nil"/>
              <w:right w:val="nil"/>
            </w:tcBorders>
            <w:vAlign w:val="center"/>
            <w:hideMark/>
          </w:tcPr>
          <w:p w:rsidR="003F676F" w:rsidRDefault="003F676F">
            <w:pPr>
              <w:rPr>
                <w:rFonts w:ascii="Arial CYR" w:hAnsi="Arial CYR" w:cs="Arial CYR"/>
                <w:sz w:val="16"/>
                <w:szCs w:val="16"/>
              </w:rPr>
            </w:pPr>
          </w:p>
        </w:tc>
        <w:tc>
          <w:tcPr>
            <w:tcW w:w="0" w:type="auto"/>
            <w:vMerge/>
            <w:tcBorders>
              <w:top w:val="nil"/>
              <w:left w:val="single" w:sz="4" w:space="0" w:color="auto"/>
              <w:bottom w:val="nil"/>
              <w:right w:val="single" w:sz="4" w:space="0" w:color="auto"/>
            </w:tcBorders>
            <w:vAlign w:val="center"/>
            <w:hideMark/>
          </w:tcPr>
          <w:p w:rsidR="003F676F" w:rsidRDefault="003F676F">
            <w:pPr>
              <w:rPr>
                <w:rFonts w:ascii="Arial CYR" w:hAnsi="Arial CYR" w:cs="Arial CYR"/>
                <w:sz w:val="16"/>
                <w:szCs w:val="16"/>
              </w:rPr>
            </w:pPr>
          </w:p>
        </w:tc>
        <w:tc>
          <w:tcPr>
            <w:tcW w:w="0" w:type="auto"/>
            <w:vMerge/>
            <w:tcBorders>
              <w:top w:val="nil"/>
              <w:left w:val="nil"/>
              <w:bottom w:val="nil"/>
              <w:right w:val="nil"/>
            </w:tcBorders>
            <w:vAlign w:val="center"/>
            <w:hideMark/>
          </w:tcPr>
          <w:p w:rsidR="003F676F" w:rsidRDefault="003F676F">
            <w:pPr>
              <w:rPr>
                <w:rFonts w:ascii="Arial CYR" w:hAnsi="Arial CYR" w:cs="Arial CYR"/>
                <w:sz w:val="16"/>
                <w:szCs w:val="16"/>
              </w:rPr>
            </w:pPr>
          </w:p>
        </w:tc>
        <w:tc>
          <w:tcPr>
            <w:tcW w:w="0" w:type="auto"/>
            <w:vMerge/>
            <w:tcBorders>
              <w:top w:val="nil"/>
              <w:left w:val="single" w:sz="4" w:space="0" w:color="auto"/>
              <w:bottom w:val="nil"/>
              <w:right w:val="single" w:sz="4" w:space="0" w:color="auto"/>
            </w:tcBorders>
            <w:vAlign w:val="center"/>
            <w:hideMark/>
          </w:tcPr>
          <w:p w:rsidR="003F676F" w:rsidRDefault="003F676F">
            <w:pPr>
              <w:rPr>
                <w:rFonts w:ascii="Arial CYR" w:hAnsi="Arial CYR" w:cs="Arial CYR"/>
                <w:sz w:val="16"/>
                <w:szCs w:val="16"/>
              </w:rPr>
            </w:pPr>
          </w:p>
        </w:tc>
      </w:tr>
      <w:tr w:rsidR="003F676F" w:rsidTr="003F676F">
        <w:trPr>
          <w:trHeight w:val="255"/>
        </w:trPr>
        <w:tc>
          <w:tcPr>
            <w:tcW w:w="0" w:type="auto"/>
            <w:vMerge/>
            <w:tcBorders>
              <w:top w:val="single" w:sz="4" w:space="0" w:color="auto"/>
              <w:left w:val="single" w:sz="4" w:space="0" w:color="auto"/>
              <w:bottom w:val="single" w:sz="4" w:space="0" w:color="000000"/>
              <w:right w:val="nil"/>
            </w:tcBorders>
            <w:vAlign w:val="center"/>
            <w:hideMark/>
          </w:tcPr>
          <w:p w:rsidR="003F676F" w:rsidRDefault="003F676F">
            <w:pPr>
              <w:rPr>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sz w:val="18"/>
                <w:szCs w:val="18"/>
              </w:rPr>
            </w:pPr>
            <w:r>
              <w:rPr>
                <w:sz w:val="18"/>
                <w:szCs w:val="18"/>
              </w:rPr>
              <w:t>м</w:t>
            </w:r>
          </w:p>
        </w:tc>
        <w:tc>
          <w:tcPr>
            <w:tcW w:w="0" w:type="auto"/>
            <w:tcBorders>
              <w:top w:val="nil"/>
              <w:left w:val="nil"/>
              <w:bottom w:val="single" w:sz="4" w:space="0" w:color="auto"/>
              <w:right w:val="nil"/>
            </w:tcBorders>
            <w:shd w:val="clear" w:color="auto" w:fill="auto"/>
            <w:noWrap/>
            <w:tcMar>
              <w:top w:w="17" w:type="dxa"/>
              <w:left w:w="17" w:type="dxa"/>
              <w:bottom w:w="0" w:type="dxa"/>
              <w:right w:w="17" w:type="dxa"/>
            </w:tcMar>
            <w:vAlign w:val="bottom"/>
            <w:hideMark/>
          </w:tcPr>
          <w:p w:rsidR="003F676F" w:rsidRDefault="003F676F">
            <w:pPr>
              <w:jc w:val="center"/>
              <w:rPr>
                <w:sz w:val="18"/>
                <w:szCs w:val="18"/>
              </w:rPr>
            </w:pPr>
            <w:proofErr w:type="gramStart"/>
            <w:r>
              <w:rPr>
                <w:sz w:val="18"/>
                <w:szCs w:val="18"/>
              </w:rPr>
              <w:t>м</w:t>
            </w:r>
            <w:proofErr w:type="gramEnd"/>
            <w:r>
              <w:rPr>
                <w:sz w:val="18"/>
                <w:szCs w:val="18"/>
              </w:rPr>
              <w:t>/</w:t>
            </w:r>
            <w:proofErr w:type="spellStart"/>
            <w:r>
              <w:rPr>
                <w:sz w:val="18"/>
                <w:szCs w:val="18"/>
              </w:rPr>
              <w:t>сут</w:t>
            </w:r>
            <w:proofErr w:type="spellEnd"/>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мг</w:t>
            </w:r>
            <w:proofErr w:type="gramStart"/>
            <w:r>
              <w:rPr>
                <w:rFonts w:ascii="Arial CYR" w:hAnsi="Arial CYR" w:cs="Arial CYR"/>
                <w:sz w:val="16"/>
                <w:szCs w:val="16"/>
              </w:rPr>
              <w:t>.э</w:t>
            </w:r>
            <w:proofErr w:type="spellEnd"/>
            <w:proofErr w:type="gramEnd"/>
            <w:r>
              <w:rPr>
                <w:rFonts w:ascii="Arial CYR" w:hAnsi="Arial CYR" w:cs="Arial CYR"/>
                <w:sz w:val="16"/>
                <w:szCs w:val="16"/>
              </w:rPr>
              <w:t>./л</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CO</w:t>
            </w:r>
            <w:r>
              <w:rPr>
                <w:rFonts w:ascii="Arial CYR" w:hAnsi="Arial CYR" w:cs="Arial CYR"/>
                <w:sz w:val="16"/>
                <w:szCs w:val="16"/>
                <w:vertAlign w:val="subscript"/>
              </w:rPr>
              <w:t>2</w:t>
            </w:r>
            <w:r>
              <w:rPr>
                <w:rFonts w:ascii="Arial CYR" w:hAnsi="Arial CYR" w:cs="Arial CYR"/>
                <w:sz w:val="16"/>
                <w:szCs w:val="16"/>
              </w:rPr>
              <w:t>, мг/л</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мг/л</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мг/л</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nil"/>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мг</w:t>
            </w:r>
            <w:proofErr w:type="gramStart"/>
            <w:r>
              <w:rPr>
                <w:rFonts w:ascii="Arial CYR" w:hAnsi="Arial CYR" w:cs="Arial CYR"/>
                <w:sz w:val="16"/>
                <w:szCs w:val="16"/>
              </w:rPr>
              <w:t>.э</w:t>
            </w:r>
            <w:proofErr w:type="spellEnd"/>
            <w:proofErr w:type="gramEnd"/>
            <w:r>
              <w:rPr>
                <w:rFonts w:ascii="Arial CYR" w:hAnsi="Arial CYR" w:cs="Arial CYR"/>
                <w:sz w:val="16"/>
                <w:szCs w:val="16"/>
              </w:rPr>
              <w:t>./л</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мг/л</w:t>
            </w:r>
          </w:p>
        </w:tc>
        <w:tc>
          <w:tcPr>
            <w:tcW w:w="0" w:type="auto"/>
            <w:tcBorders>
              <w:top w:val="nil"/>
              <w:left w:val="nil"/>
              <w:bottom w:val="single" w:sz="4" w:space="0" w:color="auto"/>
              <w:right w:val="nil"/>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мг/л</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nil"/>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мг/л</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мг/л</w:t>
            </w:r>
          </w:p>
        </w:tc>
      </w:tr>
      <w:tr w:rsidR="003F676F" w:rsidTr="003F676F">
        <w:trPr>
          <w:trHeight w:val="360"/>
        </w:trPr>
        <w:tc>
          <w:tcPr>
            <w:tcW w:w="0" w:type="auto"/>
            <w:gridSpan w:val="15"/>
            <w:tcBorders>
              <w:top w:val="nil"/>
              <w:left w:val="nil"/>
              <w:bottom w:val="nil"/>
              <w:right w:val="nil"/>
            </w:tcBorders>
            <w:shd w:val="clear" w:color="auto" w:fill="auto"/>
            <w:noWrap/>
            <w:tcMar>
              <w:top w:w="17" w:type="dxa"/>
              <w:left w:w="17" w:type="dxa"/>
              <w:bottom w:w="0" w:type="dxa"/>
              <w:right w:w="17" w:type="dxa"/>
            </w:tcMar>
            <w:vAlign w:val="bottom"/>
            <w:hideMark/>
          </w:tcPr>
          <w:p w:rsidR="003F676F" w:rsidRDefault="003F676F">
            <w:pPr>
              <w:jc w:val="center"/>
              <w:rPr>
                <w:b/>
                <w:bCs/>
                <w:i/>
                <w:iCs/>
              </w:rPr>
            </w:pPr>
            <w:r>
              <w:rPr>
                <w:b/>
                <w:bCs/>
                <w:i/>
                <w:iCs/>
                <w:sz w:val="22"/>
                <w:szCs w:val="22"/>
              </w:rPr>
              <w:t>1. Безнапорные подземные воды</w:t>
            </w:r>
          </w:p>
        </w:tc>
      </w:tr>
      <w:tr w:rsidR="003F676F" w:rsidTr="003F676F">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скв.2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14,9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10</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5,0</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6,20</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13,5</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168,0</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6,9</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6,20</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7,5</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6,1</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0,2</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6,20</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74,5</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6,3</w:t>
            </w:r>
          </w:p>
        </w:tc>
      </w:tr>
      <w:tr w:rsidR="003F676F" w:rsidTr="003F676F">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неагрес</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неагрес</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высокая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средняя</w:t>
            </w:r>
          </w:p>
        </w:tc>
      </w:tr>
      <w:tr w:rsidR="003F676F" w:rsidTr="003F676F">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скв.3</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10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4,9</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6,30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11,5</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182,7</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8,80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6,30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7,5</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7,1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0,1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6,30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82,0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8,7</w:t>
            </w:r>
          </w:p>
        </w:tc>
      </w:tr>
      <w:tr w:rsidR="003F676F" w:rsidTr="003F676F">
        <w:trPr>
          <w:trHeight w:val="255"/>
        </w:trPr>
        <w:tc>
          <w:tcPr>
            <w:tcW w:w="0" w:type="auto"/>
            <w:vMerge/>
            <w:tcBorders>
              <w:top w:val="nil"/>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неагрес</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неагрес</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высокая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средняя</w:t>
            </w:r>
          </w:p>
        </w:tc>
      </w:tr>
      <w:tr w:rsidR="003F676F" w:rsidTr="003F676F">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скв.4</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15,6</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3F676F" w:rsidRDefault="003F676F">
            <w:pPr>
              <w:jc w:val="center"/>
              <w:rPr>
                <w:rFonts w:ascii="Arial CYR" w:hAnsi="Arial CYR" w:cs="Arial CYR"/>
                <w:sz w:val="16"/>
                <w:szCs w:val="16"/>
              </w:rPr>
            </w:pPr>
            <w:r>
              <w:rPr>
                <w:rFonts w:ascii="Arial CYR" w:hAnsi="Arial CYR" w:cs="Arial CYR"/>
                <w:sz w:val="16"/>
                <w:szCs w:val="16"/>
              </w:rPr>
              <w:t>10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5,1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6,30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11,5</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178,1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7,1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6,30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7,4</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7,1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0,3</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6,30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80,1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10,2</w:t>
            </w:r>
          </w:p>
        </w:tc>
      </w:tr>
      <w:tr w:rsidR="003F676F" w:rsidTr="003F676F">
        <w:trPr>
          <w:trHeight w:val="255"/>
        </w:trPr>
        <w:tc>
          <w:tcPr>
            <w:tcW w:w="0" w:type="auto"/>
            <w:vMerge/>
            <w:tcBorders>
              <w:top w:val="nil"/>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3F676F" w:rsidRDefault="003F676F">
            <w:pPr>
              <w:rPr>
                <w:rFonts w:ascii="Arial CYR" w:hAnsi="Arial CYR" w:cs="Arial CYR"/>
                <w:sz w:val="16"/>
                <w:szCs w:val="16"/>
              </w:rPr>
            </w:pP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слабоагр</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неагрес</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proofErr w:type="spellStart"/>
            <w:r>
              <w:rPr>
                <w:rFonts w:ascii="Arial CYR" w:hAnsi="Arial CYR" w:cs="Arial CYR"/>
                <w:sz w:val="16"/>
                <w:szCs w:val="16"/>
              </w:rPr>
              <w:t>неагрес</w:t>
            </w:r>
            <w:proofErr w:type="spellEnd"/>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низкая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высокая</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3F676F" w:rsidRDefault="003F676F">
            <w:pPr>
              <w:jc w:val="center"/>
              <w:rPr>
                <w:rFonts w:ascii="Arial CYR" w:hAnsi="Arial CYR" w:cs="Arial CYR"/>
                <w:sz w:val="16"/>
                <w:szCs w:val="16"/>
              </w:rPr>
            </w:pPr>
            <w:r>
              <w:rPr>
                <w:rFonts w:ascii="Arial CYR" w:hAnsi="Arial CYR" w:cs="Arial CYR"/>
                <w:sz w:val="16"/>
                <w:szCs w:val="16"/>
              </w:rPr>
              <w:t>высокая</w:t>
            </w:r>
          </w:p>
        </w:tc>
      </w:tr>
    </w:tbl>
    <w:p w:rsidR="000236E5" w:rsidRDefault="003F676F">
      <w:pPr>
        <w:widowControl/>
        <w:tabs>
          <w:tab w:val="clear" w:pos="360"/>
        </w:tabs>
        <w:spacing w:line="276" w:lineRule="auto"/>
        <w:jc w:val="left"/>
      </w:pPr>
      <w:r>
        <w:t xml:space="preserve"> </w:t>
      </w:r>
      <w:r w:rsidR="000236E5">
        <w:br w:type="page"/>
      </w:r>
    </w:p>
    <w:p w:rsidR="00792228" w:rsidRPr="00771B4E" w:rsidRDefault="00792228" w:rsidP="00792228">
      <w:pPr>
        <w:ind w:firstLine="709"/>
      </w:pPr>
      <w:r w:rsidRPr="00771B4E">
        <w:lastRenderedPageBreak/>
        <w:t xml:space="preserve">По результатам химического анализа проб воды, подземные воды в соответствии со </w:t>
      </w:r>
      <w:proofErr w:type="spellStart"/>
      <w:r w:rsidRPr="00771B4E">
        <w:t>СНиП</w:t>
      </w:r>
      <w:proofErr w:type="spellEnd"/>
      <w:r w:rsidRPr="00771B4E">
        <w:t xml:space="preserve"> 2.03.11-85 являются </w:t>
      </w:r>
      <w:r>
        <w:t>слабо</w:t>
      </w:r>
      <w:r w:rsidRPr="004330F1">
        <w:t>агрессивными</w:t>
      </w:r>
      <w:r w:rsidRPr="00771B4E">
        <w:t xml:space="preserve"> по отношению к бетону </w:t>
      </w:r>
      <w:r>
        <w:t>нормальной проницаемости</w:t>
      </w:r>
      <w:r w:rsidRPr="00771B4E">
        <w:t>.</w:t>
      </w:r>
    </w:p>
    <w:p w:rsidR="00792228" w:rsidRDefault="00792228" w:rsidP="00792228">
      <w:pPr>
        <w:ind w:firstLine="709"/>
      </w:pPr>
      <w:r w:rsidRPr="00771B4E">
        <w:t xml:space="preserve">В соответствии с ГОСТ 9.602-2005 подземные воды характеризуются </w:t>
      </w:r>
      <w:r>
        <w:t>низкой</w:t>
      </w:r>
      <w:r w:rsidRPr="00771B4E">
        <w:t xml:space="preserve"> коррозионной агрессивностью по отношению к свинцовой оболочке кабеля и </w:t>
      </w:r>
      <w:r>
        <w:t xml:space="preserve">высокой – </w:t>
      </w:r>
      <w:r w:rsidRPr="00771B4E">
        <w:t>по отношению к алюминиевой оболочке кабеля.</w:t>
      </w:r>
    </w:p>
    <w:p w:rsidR="00792228" w:rsidRDefault="00792228" w:rsidP="00792228">
      <w:pPr>
        <w:ind w:firstLine="709"/>
      </w:pPr>
      <w:proofErr w:type="gramStart"/>
      <w:r w:rsidRPr="00676304">
        <w:t>Грунты (ИГЭ-1</w:t>
      </w:r>
      <w:r>
        <w:t>,4</w:t>
      </w:r>
      <w:r w:rsidRPr="00676304">
        <w:t xml:space="preserve">) в соответствии с ГОСТ 9.602-2005 </w:t>
      </w:r>
      <w:r>
        <w:t>являются</w:t>
      </w:r>
      <w:r w:rsidRPr="00676304">
        <w:t xml:space="preserve"> </w:t>
      </w:r>
      <w:r w:rsidRPr="004330F1">
        <w:t xml:space="preserve">не агрессивными </w:t>
      </w:r>
      <w:r w:rsidRPr="00676304">
        <w:t xml:space="preserve">по отношению к бетону нормальной </w:t>
      </w:r>
      <w:r w:rsidRPr="004330F1">
        <w:t>проницаемости и характеризуются средней степенью агрессивности по отношению к свинцовыми и алюминиевым о</w:t>
      </w:r>
      <w:r w:rsidRPr="00676304">
        <w:t>болочкам кабелей и к стали.</w:t>
      </w:r>
      <w:proofErr w:type="gramEnd"/>
    </w:p>
    <w:p w:rsidR="00792228" w:rsidRDefault="00013C0E" w:rsidP="00B835D0">
      <w:pPr>
        <w:pStyle w:val="af4"/>
      </w:pPr>
      <w:r>
        <w:t>3.5 Геолого-литологическое строение участка.</w:t>
      </w:r>
    </w:p>
    <w:p w:rsidR="00013C0E" w:rsidRPr="00414A62" w:rsidRDefault="00013C0E" w:rsidP="00F400CC">
      <w:r w:rsidRPr="00414A62">
        <w:t xml:space="preserve">В геологическом строении исследуемого участка на глубину инженерно-геологических исследований </w:t>
      </w:r>
      <w:r w:rsidRPr="008E34E4">
        <w:t>(</w:t>
      </w:r>
      <w:r>
        <w:t>18</w:t>
      </w:r>
      <w:r w:rsidRPr="008E34E4">
        <w:t>,</w:t>
      </w:r>
      <w:r>
        <w:t>3</w:t>
      </w:r>
      <w:r>
        <w:noBreakHyphen/>
        <w:t>20,0 </w:t>
      </w:r>
      <w:r w:rsidRPr="008E34E4">
        <w:t>м)</w:t>
      </w:r>
      <w:r w:rsidRPr="00414A62">
        <w:t xml:space="preserve"> принимают участие верхнечетвертичные отложения озерно-ледникового (</w:t>
      </w:r>
      <w:proofErr w:type="spellStart"/>
      <w:r w:rsidRPr="00414A62">
        <w:rPr>
          <w:lang w:val="en-US"/>
        </w:rPr>
        <w:t>lgIII</w:t>
      </w:r>
      <w:proofErr w:type="spellEnd"/>
      <w:r w:rsidRPr="00414A62">
        <w:t>) и ледникового генезиса (</w:t>
      </w:r>
      <w:proofErr w:type="spellStart"/>
      <w:r w:rsidRPr="00414A62">
        <w:rPr>
          <w:lang w:val="en-US"/>
        </w:rPr>
        <w:t>gIII</w:t>
      </w:r>
      <w:proofErr w:type="spellEnd"/>
      <w:r w:rsidRPr="00414A62">
        <w:t>).</w:t>
      </w:r>
    </w:p>
    <w:p w:rsidR="00013C0E" w:rsidRDefault="00013C0E" w:rsidP="00F400CC">
      <w:pPr>
        <w:rPr>
          <w:b/>
        </w:rPr>
      </w:pPr>
    </w:p>
    <w:p w:rsidR="00013C0E" w:rsidRPr="00F60492" w:rsidRDefault="00013C0E" w:rsidP="00F400CC">
      <w:pPr>
        <w:rPr>
          <w:b/>
        </w:rPr>
      </w:pPr>
      <w:r w:rsidRPr="00F60492">
        <w:rPr>
          <w:b/>
        </w:rPr>
        <w:t xml:space="preserve">Верхнечетвертичные отложения </w:t>
      </w:r>
      <w:r w:rsidRPr="00F60492">
        <w:rPr>
          <w:b/>
          <w:lang w:val="en-US"/>
        </w:rPr>
        <w:t>QIII</w:t>
      </w:r>
    </w:p>
    <w:p w:rsidR="00013C0E" w:rsidRPr="00F60492" w:rsidRDefault="00013C0E" w:rsidP="00F400CC">
      <w:r w:rsidRPr="00F60492">
        <w:rPr>
          <w:b/>
        </w:rPr>
        <w:t>Озерно-ледниковые отложения (</w:t>
      </w:r>
      <w:proofErr w:type="spellStart"/>
      <w:r w:rsidRPr="00F60492">
        <w:rPr>
          <w:b/>
          <w:lang w:val="en-US"/>
        </w:rPr>
        <w:t>lgIII</w:t>
      </w:r>
      <w:proofErr w:type="spellEnd"/>
      <w:r w:rsidRPr="00F60492">
        <w:rPr>
          <w:b/>
        </w:rPr>
        <w:t>)</w:t>
      </w:r>
      <w:r w:rsidRPr="00F60492">
        <w:t xml:space="preserve"> – распространены на исследуемой территории повсеместно, представлены:</w:t>
      </w:r>
    </w:p>
    <w:p w:rsidR="00013C0E" w:rsidRDefault="00013C0E" w:rsidP="00F400CC">
      <w:r w:rsidRPr="001B774B">
        <w:rPr>
          <w:iCs/>
        </w:rPr>
        <w:t>супесями</w:t>
      </w:r>
      <w:r>
        <w:t xml:space="preserve"> </w:t>
      </w:r>
      <w:r w:rsidRPr="00816419">
        <w:rPr>
          <w:iCs/>
        </w:rPr>
        <w:t>пылеватыми</w:t>
      </w:r>
      <w:r>
        <w:t xml:space="preserve"> пластичными коричнево-серого цвета с прослоями песка пылеватого. Супеси вскрыты всеми скважинами кроме №2, №3 и №4. Подошва слоя вскрыта на глубине 0,3 – 2,6 м (</w:t>
      </w:r>
      <w:proofErr w:type="spellStart"/>
      <w:r>
        <w:t>абс</w:t>
      </w:r>
      <w:proofErr w:type="spellEnd"/>
      <w:r>
        <w:t xml:space="preserve">. </w:t>
      </w:r>
      <w:proofErr w:type="spellStart"/>
      <w:r>
        <w:t>отм</w:t>
      </w:r>
      <w:proofErr w:type="spellEnd"/>
      <w:r>
        <w:t>. 17,41 – 20,0 м). Мощность слоя 0,3 – 2,6 м;</w:t>
      </w:r>
    </w:p>
    <w:p w:rsidR="00013C0E" w:rsidRDefault="00013C0E" w:rsidP="00F400CC">
      <w:r w:rsidRPr="001B774B">
        <w:rPr>
          <w:iCs/>
        </w:rPr>
        <w:t xml:space="preserve">песками пылеватыми </w:t>
      </w:r>
      <w:r>
        <w:t>серого цвета маловлажными, залегающими непосредственно под супесями пылеватыми пластичными, подошва</w:t>
      </w:r>
      <w:r w:rsidRPr="001B774B">
        <w:t xml:space="preserve"> </w:t>
      </w:r>
      <w:r>
        <w:t>слоя вскрыта на глубине 0,6 – 4,8 м (</w:t>
      </w:r>
      <w:proofErr w:type="spellStart"/>
      <w:r>
        <w:t>абс</w:t>
      </w:r>
      <w:proofErr w:type="spellEnd"/>
      <w:r>
        <w:t xml:space="preserve">. </w:t>
      </w:r>
      <w:proofErr w:type="spellStart"/>
      <w:r>
        <w:t>отм</w:t>
      </w:r>
      <w:proofErr w:type="spellEnd"/>
      <w:r>
        <w:t>. 15,21 – 19,70 м). Мощность слоя 0,3 – 3,1 м;</w:t>
      </w:r>
    </w:p>
    <w:p w:rsidR="00013C0E" w:rsidRDefault="00013C0E" w:rsidP="00F400CC">
      <w:r w:rsidRPr="001B774B">
        <w:rPr>
          <w:iCs/>
        </w:rPr>
        <w:t xml:space="preserve">песками </w:t>
      </w:r>
      <w:r>
        <w:rPr>
          <w:iCs/>
        </w:rPr>
        <w:t>мелки</w:t>
      </w:r>
      <w:r w:rsidRPr="001B774B">
        <w:rPr>
          <w:iCs/>
        </w:rPr>
        <w:t xml:space="preserve">ми </w:t>
      </w:r>
      <w:r>
        <w:t>коричнево-серого цвета влажными, залегающими под песками пылеватыми, подошва</w:t>
      </w:r>
      <w:r w:rsidRPr="001B774B">
        <w:t xml:space="preserve"> </w:t>
      </w:r>
      <w:r>
        <w:t>слоя вскрыта на глубине 1,5 – 7,6 м (</w:t>
      </w:r>
      <w:proofErr w:type="spellStart"/>
      <w:r>
        <w:t>абс</w:t>
      </w:r>
      <w:proofErr w:type="spellEnd"/>
      <w:r>
        <w:t xml:space="preserve">. </w:t>
      </w:r>
      <w:proofErr w:type="spellStart"/>
      <w:r>
        <w:t>отм</w:t>
      </w:r>
      <w:proofErr w:type="spellEnd"/>
      <w:r>
        <w:t>. 12,59 – 18,8 м). Мощность слоя 0,5 – 2,6 м;</w:t>
      </w:r>
    </w:p>
    <w:p w:rsidR="00013C0E" w:rsidRDefault="00013C0E" w:rsidP="00F400CC">
      <w:r w:rsidRPr="001B774B">
        <w:t xml:space="preserve">суглинками легкими </w:t>
      </w:r>
      <w:r w:rsidRPr="00816419">
        <w:t>пылеватыми</w:t>
      </w:r>
      <w:r w:rsidRPr="001B774B">
        <w:t xml:space="preserve"> текуч</w:t>
      </w:r>
      <w:r>
        <w:t>ими</w:t>
      </w:r>
      <w:r w:rsidRPr="001B774B">
        <w:t xml:space="preserve"> ленточными серого цвета с прослоями песка серого цвета до </w:t>
      </w:r>
      <w:smartTag w:uri="urn:schemas-microsoft-com:office:smarttags" w:element="metricconverter">
        <w:smartTagPr>
          <w:attr w:name="ProductID" w:val="0,05 м"/>
        </w:smartTagPr>
        <w:r w:rsidRPr="001B774B">
          <w:t>0,</w:t>
        </w:r>
        <w:r>
          <w:t>05</w:t>
        </w:r>
        <w:r w:rsidRPr="001B774B">
          <w:t xml:space="preserve"> м</w:t>
        </w:r>
      </w:smartTag>
      <w:r w:rsidRPr="001B774B">
        <w:t xml:space="preserve">. Суглинки залегают повсеместно под песками мелкими, во </w:t>
      </w:r>
      <w:r>
        <w:t>№</w:t>
      </w:r>
      <w:r w:rsidRPr="001B774B">
        <w:t xml:space="preserve">2, </w:t>
      </w:r>
      <w:r>
        <w:t>№</w:t>
      </w:r>
      <w:r w:rsidRPr="001B774B">
        <w:t xml:space="preserve">3 </w:t>
      </w:r>
      <w:r w:rsidRPr="001B774B">
        <w:lastRenderedPageBreak/>
        <w:t xml:space="preserve">и </w:t>
      </w:r>
      <w:r>
        <w:t>№</w:t>
      </w:r>
      <w:r w:rsidRPr="001B774B">
        <w:t>4 скважине выходят на поверхность</w:t>
      </w:r>
      <w:r>
        <w:t xml:space="preserve">, где переходят из текучего состояния в </w:t>
      </w:r>
      <w:proofErr w:type="spellStart"/>
      <w:r>
        <w:t>мягкопластичное</w:t>
      </w:r>
      <w:proofErr w:type="spellEnd"/>
      <w:r>
        <w:t>, ввиду снижения влажности.</w:t>
      </w:r>
      <w:r w:rsidRPr="001B774B">
        <w:t xml:space="preserve"> </w:t>
      </w:r>
      <w:r>
        <w:t>П</w:t>
      </w:r>
      <w:r w:rsidRPr="001B774B">
        <w:t xml:space="preserve">одошва слоя вскрыта на глубине </w:t>
      </w:r>
      <w:r>
        <w:t xml:space="preserve">2,0 </w:t>
      </w:r>
      <w:r w:rsidRPr="00816419">
        <w:t>–</w:t>
      </w:r>
      <w:r>
        <w:t xml:space="preserve"> </w:t>
      </w:r>
      <w:r w:rsidRPr="001B774B">
        <w:t>9,</w:t>
      </w:r>
      <w:r>
        <w:t>1</w:t>
      </w:r>
      <w:r w:rsidRPr="001B774B">
        <w:t> м (</w:t>
      </w:r>
      <w:proofErr w:type="spellStart"/>
      <w:r w:rsidRPr="001B774B">
        <w:t>абс</w:t>
      </w:r>
      <w:proofErr w:type="spellEnd"/>
      <w:r w:rsidRPr="001B774B">
        <w:t xml:space="preserve">. </w:t>
      </w:r>
      <w:proofErr w:type="spellStart"/>
      <w:r w:rsidRPr="001B774B">
        <w:t>отм</w:t>
      </w:r>
      <w:proofErr w:type="spellEnd"/>
      <w:r w:rsidRPr="001B774B">
        <w:t>. 10,8</w:t>
      </w:r>
      <w:r>
        <w:t>1</w:t>
      </w:r>
      <w:r w:rsidRPr="001B774B">
        <w:t xml:space="preserve"> – </w:t>
      </w:r>
      <w:smartTag w:uri="urn:schemas-microsoft-com:office:smarttags" w:element="metricconverter">
        <w:smartTagPr>
          <w:attr w:name="ProductID" w:val="18,82 м"/>
        </w:smartTagPr>
        <w:r w:rsidRPr="001B774B">
          <w:t>1</w:t>
        </w:r>
        <w:r>
          <w:t>8</w:t>
        </w:r>
        <w:r w:rsidRPr="001B774B">
          <w:t>,8</w:t>
        </w:r>
        <w:r>
          <w:t>2</w:t>
        </w:r>
        <w:r w:rsidRPr="001B774B">
          <w:t xml:space="preserve"> м</w:t>
        </w:r>
      </w:smartTag>
      <w:r w:rsidRPr="001B774B">
        <w:t xml:space="preserve">). Мощность слоя </w:t>
      </w:r>
      <w:r>
        <w:t>0</w:t>
      </w:r>
      <w:r w:rsidRPr="001B774B">
        <w:t>,</w:t>
      </w:r>
      <w:r>
        <w:t>8</w:t>
      </w:r>
      <w:r w:rsidRPr="001B774B">
        <w:t xml:space="preserve"> – 3,</w:t>
      </w:r>
      <w:r>
        <w:t>4 </w:t>
      </w:r>
      <w:r w:rsidRPr="001B774B">
        <w:t>м;</w:t>
      </w:r>
    </w:p>
    <w:p w:rsidR="00013C0E" w:rsidRPr="00816419" w:rsidRDefault="00013C0E" w:rsidP="00F400CC">
      <w:r w:rsidRPr="00816419">
        <w:t>с</w:t>
      </w:r>
      <w:r>
        <w:t>упесями</w:t>
      </w:r>
      <w:r w:rsidRPr="00816419">
        <w:t xml:space="preserve"> пылеватыми пластичными </w:t>
      </w:r>
      <w:proofErr w:type="spellStart"/>
      <w:r>
        <w:t>неясно</w:t>
      </w:r>
      <w:r w:rsidRPr="00816419">
        <w:t>слоистыми</w:t>
      </w:r>
      <w:proofErr w:type="spellEnd"/>
      <w:r w:rsidRPr="00816419">
        <w:t xml:space="preserve"> серого</w:t>
      </w:r>
      <w:r>
        <w:t xml:space="preserve"> цвета</w:t>
      </w:r>
      <w:r w:rsidRPr="00816419">
        <w:t xml:space="preserve">. Залегают под суглинками пылеватыми текучими ленточными, подошва слоя располагается на глубине </w:t>
      </w:r>
      <w:r>
        <w:t xml:space="preserve">3,0 </w:t>
      </w:r>
      <w:r w:rsidRPr="00816419">
        <w:t>–</w:t>
      </w:r>
      <w:r>
        <w:t xml:space="preserve"> </w:t>
      </w:r>
      <w:r w:rsidRPr="00816419">
        <w:t>1</w:t>
      </w:r>
      <w:r>
        <w:t>1</w:t>
      </w:r>
      <w:r w:rsidRPr="00816419">
        <w:t>,</w:t>
      </w:r>
      <w:r>
        <w:t>5</w:t>
      </w:r>
      <w:r w:rsidRPr="00816419">
        <w:t> м (</w:t>
      </w:r>
      <w:proofErr w:type="spellStart"/>
      <w:r w:rsidRPr="00816419">
        <w:t>абс</w:t>
      </w:r>
      <w:proofErr w:type="spellEnd"/>
      <w:r w:rsidRPr="00816419">
        <w:t>. </w:t>
      </w:r>
      <w:proofErr w:type="spellStart"/>
      <w:r w:rsidRPr="00816419">
        <w:t>отм</w:t>
      </w:r>
      <w:proofErr w:type="spellEnd"/>
      <w:r w:rsidRPr="00816419">
        <w:t xml:space="preserve">.  </w:t>
      </w:r>
      <w:r>
        <w:t>8</w:t>
      </w:r>
      <w:r w:rsidRPr="00816419">
        <w:t>,</w:t>
      </w:r>
      <w:r>
        <w:t>8</w:t>
      </w:r>
      <w:r w:rsidRPr="00816419">
        <w:t>2 –</w:t>
      </w:r>
      <w:r>
        <w:t xml:space="preserve"> </w:t>
      </w:r>
      <w:r w:rsidRPr="00816419">
        <w:t>1</w:t>
      </w:r>
      <w:r>
        <w:t>7</w:t>
      </w:r>
      <w:r w:rsidRPr="00816419">
        <w:t>,</w:t>
      </w:r>
      <w:r>
        <w:t>82</w:t>
      </w:r>
      <w:r w:rsidRPr="00816419">
        <w:t xml:space="preserve"> м). Мощность </w:t>
      </w:r>
      <w:r>
        <w:t>супесей</w:t>
      </w:r>
      <w:r w:rsidRPr="00816419">
        <w:t xml:space="preserve"> </w:t>
      </w:r>
      <w:proofErr w:type="spellStart"/>
      <w:r>
        <w:t>неясно</w:t>
      </w:r>
      <w:r w:rsidRPr="00816419">
        <w:t>слоистых</w:t>
      </w:r>
      <w:proofErr w:type="spellEnd"/>
      <w:r w:rsidRPr="00816419">
        <w:t xml:space="preserve"> составляет </w:t>
      </w:r>
      <w:r>
        <w:t>0</w:t>
      </w:r>
      <w:r w:rsidRPr="00816419">
        <w:t>,</w:t>
      </w:r>
      <w:r>
        <w:t>3</w:t>
      </w:r>
      <w:r w:rsidRPr="00816419">
        <w:t xml:space="preserve"> – </w:t>
      </w:r>
      <w:smartTag w:uri="urn:schemas-microsoft-com:office:smarttags" w:element="metricconverter">
        <w:smartTagPr>
          <w:attr w:name="ProductID" w:val="2,4 м"/>
        </w:smartTagPr>
        <w:r w:rsidRPr="00816419">
          <w:t>2,</w:t>
        </w:r>
        <w:r>
          <w:t>4</w:t>
        </w:r>
        <w:r w:rsidRPr="00816419">
          <w:t xml:space="preserve"> м</w:t>
        </w:r>
      </w:smartTag>
      <w:r w:rsidRPr="00816419">
        <w:t>;</w:t>
      </w:r>
    </w:p>
    <w:p w:rsidR="00013C0E" w:rsidRPr="00816419" w:rsidRDefault="00013C0E" w:rsidP="00F400CC">
      <w:r w:rsidRPr="00816419">
        <w:rPr>
          <w:b/>
        </w:rPr>
        <w:t>Ледниковые отложения (</w:t>
      </w:r>
      <w:proofErr w:type="spellStart"/>
      <w:r w:rsidRPr="00816419">
        <w:rPr>
          <w:b/>
          <w:lang w:val="en-US"/>
        </w:rPr>
        <w:t>gIII</w:t>
      </w:r>
      <w:proofErr w:type="spellEnd"/>
      <w:r w:rsidRPr="00816419">
        <w:rPr>
          <w:b/>
        </w:rPr>
        <w:t>)</w:t>
      </w:r>
      <w:r w:rsidRPr="00816419">
        <w:t xml:space="preserve"> – на исследуемой территории распространены повсеместно, представлены:</w:t>
      </w:r>
    </w:p>
    <w:p w:rsidR="00013C0E" w:rsidRDefault="00013C0E" w:rsidP="00F400CC">
      <w:r w:rsidRPr="00816419">
        <w:t xml:space="preserve">супесями пылеватыми пластичными серого цвета с гравием до 5 %. Вскрыты всеми скважинами под </w:t>
      </w:r>
      <w:proofErr w:type="spellStart"/>
      <w:r>
        <w:t>неясно</w:t>
      </w:r>
      <w:r w:rsidRPr="00816419">
        <w:t>слоистыми</w:t>
      </w:r>
      <w:proofErr w:type="spellEnd"/>
      <w:r w:rsidRPr="00816419">
        <w:t xml:space="preserve"> суглинками озерно-ледникового генезиса. Подошва слоя располагается на глубине </w:t>
      </w:r>
      <w:r>
        <w:t>10</w:t>
      </w:r>
      <w:r w:rsidRPr="00816419">
        <w:t>,</w:t>
      </w:r>
      <w:r>
        <w:t xml:space="preserve">0 </w:t>
      </w:r>
      <w:r w:rsidRPr="00816419">
        <w:t>–</w:t>
      </w:r>
      <w:r>
        <w:t xml:space="preserve"> 12,5 </w:t>
      </w:r>
      <w:r w:rsidRPr="00816419">
        <w:t>м (</w:t>
      </w:r>
      <w:proofErr w:type="spellStart"/>
      <w:r w:rsidRPr="00816419">
        <w:t>абс</w:t>
      </w:r>
      <w:proofErr w:type="spellEnd"/>
      <w:r w:rsidRPr="00816419">
        <w:t>. </w:t>
      </w:r>
      <w:proofErr w:type="spellStart"/>
      <w:r w:rsidRPr="00816419">
        <w:t>отм</w:t>
      </w:r>
      <w:proofErr w:type="spellEnd"/>
      <w:r w:rsidRPr="00816419">
        <w:t xml:space="preserve">.  </w:t>
      </w:r>
      <w:r>
        <w:t>7</w:t>
      </w:r>
      <w:r w:rsidRPr="00816419">
        <w:t>,</w:t>
      </w:r>
      <w:r>
        <w:t>8</w:t>
      </w:r>
      <w:r w:rsidRPr="00816419">
        <w:t xml:space="preserve"> –</w:t>
      </w:r>
      <w:r>
        <w:t>10</w:t>
      </w:r>
      <w:r w:rsidRPr="00816419">
        <w:t>,</w:t>
      </w:r>
      <w:r>
        <w:t>3 </w:t>
      </w:r>
      <w:r w:rsidRPr="00816419">
        <w:t>м), мощность составляет </w:t>
      </w:r>
      <w:r>
        <w:t>0</w:t>
      </w:r>
      <w:r w:rsidRPr="00816419">
        <w:t>,</w:t>
      </w:r>
      <w:r>
        <w:t>8</w:t>
      </w:r>
      <w:r w:rsidRPr="00816419">
        <w:t xml:space="preserve"> – </w:t>
      </w:r>
      <w:smartTag w:uri="urn:schemas-microsoft-com:office:smarttags" w:element="metricconverter">
        <w:smartTagPr>
          <w:attr w:name="ProductID" w:val="2,8 м"/>
        </w:smartTagPr>
        <w:r>
          <w:t>2</w:t>
        </w:r>
        <w:r w:rsidRPr="00816419">
          <w:t>,</w:t>
        </w:r>
        <w:r>
          <w:t>8</w:t>
        </w:r>
        <w:r w:rsidRPr="00816419">
          <w:t xml:space="preserve"> м</w:t>
        </w:r>
      </w:smartTag>
      <w:r w:rsidRPr="00816419">
        <w:t>;</w:t>
      </w:r>
    </w:p>
    <w:p w:rsidR="00013C0E" w:rsidRPr="00816419" w:rsidRDefault="00013C0E" w:rsidP="00F400CC">
      <w:r w:rsidRPr="00816419">
        <w:t xml:space="preserve">супесями пылеватыми </w:t>
      </w:r>
      <w:r>
        <w:t>твердыми</w:t>
      </w:r>
      <w:r w:rsidRPr="00816419">
        <w:t xml:space="preserve"> </w:t>
      </w:r>
      <w:r>
        <w:rPr>
          <w:iCs/>
        </w:rPr>
        <w:t>темно-</w:t>
      </w:r>
      <w:r w:rsidRPr="00816419">
        <w:t xml:space="preserve">серого цвета с гравием до </w:t>
      </w:r>
      <w:r>
        <w:t>10</w:t>
      </w:r>
      <w:r w:rsidRPr="00816419">
        <w:t xml:space="preserve"> %. Залегают под </w:t>
      </w:r>
      <w:r>
        <w:t>супесями пылеватыми пластичными</w:t>
      </w:r>
      <w:r w:rsidRPr="00816419">
        <w:t xml:space="preserve">. Подошва слоя располагается на глубине </w:t>
      </w:r>
      <w:r>
        <w:t>от 15</w:t>
      </w:r>
      <w:r w:rsidRPr="00816419">
        <w:t>,</w:t>
      </w:r>
      <w:r>
        <w:t>4</w:t>
      </w:r>
      <w:r w:rsidRPr="00816419">
        <w:t xml:space="preserve"> – </w:t>
      </w:r>
      <w:r>
        <w:t>15,6 </w:t>
      </w:r>
      <w:r w:rsidRPr="00816419">
        <w:t>м (</w:t>
      </w:r>
      <w:proofErr w:type="spellStart"/>
      <w:r w:rsidRPr="00816419">
        <w:t>абс</w:t>
      </w:r>
      <w:proofErr w:type="spellEnd"/>
      <w:r w:rsidRPr="00816419">
        <w:t>. </w:t>
      </w:r>
      <w:proofErr w:type="spellStart"/>
      <w:r w:rsidRPr="00816419">
        <w:t>отм</w:t>
      </w:r>
      <w:proofErr w:type="spellEnd"/>
      <w:r w:rsidRPr="00816419">
        <w:t xml:space="preserve">.  </w:t>
      </w:r>
      <w:r>
        <w:t>4,6</w:t>
      </w:r>
      <w:r w:rsidRPr="00816419">
        <w:t xml:space="preserve"> – </w:t>
      </w:r>
      <w:r>
        <w:t>4,8 </w:t>
      </w:r>
      <w:r w:rsidRPr="00816419">
        <w:t xml:space="preserve">м), </w:t>
      </w:r>
      <w:r>
        <w:t xml:space="preserve">пройдены до глубины 18,3 </w:t>
      </w:r>
      <w:r>
        <w:noBreakHyphen/>
        <w:t xml:space="preserve">20,0 м, вскрытая </w:t>
      </w:r>
      <w:r w:rsidRPr="00816419">
        <w:t>мощность составляет </w:t>
      </w:r>
      <w:r>
        <w:t>3</w:t>
      </w:r>
      <w:r w:rsidRPr="00816419">
        <w:t>,</w:t>
      </w:r>
      <w:r>
        <w:t>8</w:t>
      </w:r>
      <w:r w:rsidRPr="00816419">
        <w:t xml:space="preserve"> – </w:t>
      </w:r>
      <w:smartTag w:uri="urn:schemas-microsoft-com:office:smarttags" w:element="metricconverter">
        <w:smartTagPr>
          <w:attr w:name="ProductID" w:val="8,8 м"/>
        </w:smartTagPr>
        <w:r>
          <w:t>8</w:t>
        </w:r>
        <w:r w:rsidRPr="00816419">
          <w:t>,</w:t>
        </w:r>
        <w:r>
          <w:t>8</w:t>
        </w:r>
        <w:r w:rsidRPr="00816419">
          <w:t xml:space="preserve"> м</w:t>
        </w:r>
      </w:smartTag>
      <w:r w:rsidRPr="00816419">
        <w:t>;</w:t>
      </w:r>
    </w:p>
    <w:p w:rsidR="00013C0E" w:rsidRDefault="00013C0E" w:rsidP="00F400CC">
      <w:r w:rsidRPr="001B774B">
        <w:rPr>
          <w:iCs/>
        </w:rPr>
        <w:t xml:space="preserve">песками </w:t>
      </w:r>
      <w:r>
        <w:rPr>
          <w:iCs/>
        </w:rPr>
        <w:t>средни</w:t>
      </w:r>
      <w:r w:rsidRPr="001B774B">
        <w:rPr>
          <w:iCs/>
        </w:rPr>
        <w:t xml:space="preserve">ми </w:t>
      </w:r>
      <w:r>
        <w:t>коричневато-серого цвета насыщенными водой с прослоями песков пылеватых до 0,1 м, залегающими под супесями пылеватыми, подошва</w:t>
      </w:r>
      <w:r w:rsidRPr="001B774B">
        <w:t xml:space="preserve"> </w:t>
      </w:r>
      <w:r>
        <w:t>слоя вскрыта на глубине 15,0 – 20,0 м (</w:t>
      </w:r>
      <w:proofErr w:type="spellStart"/>
      <w:r>
        <w:t>абс</w:t>
      </w:r>
      <w:proofErr w:type="spellEnd"/>
      <w:r>
        <w:t xml:space="preserve">. </w:t>
      </w:r>
      <w:proofErr w:type="spellStart"/>
      <w:r>
        <w:t>отм</w:t>
      </w:r>
      <w:proofErr w:type="spellEnd"/>
      <w:r>
        <w:t xml:space="preserve">. 0,18 –5,82 м). В скважинах №№10-14 вскрытая мощность слоя 4,4 – 5,0 м, пройдены до глубины 18,3 – 20,0 м, в остальных выработках мощность составляет 0,4 </w:t>
      </w:r>
      <w:r>
        <w:noBreakHyphen/>
        <w:t xml:space="preserve"> 2,1 м;</w:t>
      </w:r>
    </w:p>
    <w:p w:rsidR="00013C0E" w:rsidRPr="00816419" w:rsidRDefault="00013C0E" w:rsidP="00F400CC">
      <w:r w:rsidRPr="001B774B">
        <w:rPr>
          <w:iCs/>
        </w:rPr>
        <w:t xml:space="preserve">песками </w:t>
      </w:r>
      <w:r>
        <w:rPr>
          <w:iCs/>
        </w:rPr>
        <w:t>пылеватыми</w:t>
      </w:r>
      <w:r w:rsidRPr="001B774B">
        <w:rPr>
          <w:iCs/>
        </w:rPr>
        <w:t xml:space="preserve"> </w:t>
      </w:r>
      <w:r>
        <w:t xml:space="preserve">серого цвета влажными, залегающими под озерно-ледниковыми </w:t>
      </w:r>
      <w:proofErr w:type="spellStart"/>
      <w:r>
        <w:t>неяснослоистыми</w:t>
      </w:r>
      <w:proofErr w:type="spellEnd"/>
      <w:r>
        <w:t xml:space="preserve"> супесями пылеватыми, вскрыты скважинами №№ 2</w:t>
      </w:r>
      <w:r>
        <w:noBreakHyphen/>
        <w:t>7, подошва</w:t>
      </w:r>
      <w:r w:rsidRPr="001B774B">
        <w:t xml:space="preserve"> </w:t>
      </w:r>
      <w:r>
        <w:t>слоя вскрыта на глубине 9,1 – 11,6 м (</w:t>
      </w:r>
      <w:proofErr w:type="spellStart"/>
      <w:r>
        <w:t>абс</w:t>
      </w:r>
      <w:proofErr w:type="spellEnd"/>
      <w:r>
        <w:t xml:space="preserve">. </w:t>
      </w:r>
      <w:proofErr w:type="spellStart"/>
      <w:r>
        <w:t>отм</w:t>
      </w:r>
      <w:proofErr w:type="spellEnd"/>
      <w:r>
        <w:t>. 8,59 –11,21 м). Мощность слоя 2,1 – 8,0 м.</w:t>
      </w:r>
    </w:p>
    <w:p w:rsidR="00013C0E" w:rsidRDefault="00013C0E" w:rsidP="00F400CC"/>
    <w:p w:rsidR="005C23C4" w:rsidRDefault="005C23C4"/>
    <w:p w:rsidR="008F6A3D" w:rsidRPr="008F6A3D" w:rsidRDefault="005C23C4" w:rsidP="005C23C4">
      <w:pPr>
        <w:pStyle w:val="1"/>
        <w:rPr>
          <w:color w:val="auto"/>
        </w:rPr>
      </w:pPr>
      <w:bookmarkStart w:id="6" w:name="_Toc483518681"/>
      <w:r w:rsidRPr="008F6A3D">
        <w:rPr>
          <w:color w:val="auto"/>
        </w:rPr>
        <w:lastRenderedPageBreak/>
        <w:t>ГЛАВА 4. ИССЛЕДОВАНИЕ ФИЗИКО-МЕХАНИЧЕСКИХ СВОЙСТВ ГРУНТОВ.</w:t>
      </w:r>
      <w:bookmarkEnd w:id="6"/>
    </w:p>
    <w:p w:rsidR="0070602F" w:rsidRDefault="0070602F" w:rsidP="00B835D0">
      <w:pPr>
        <w:pStyle w:val="af4"/>
      </w:pPr>
      <w:r>
        <w:t>4.1 Лабораторные исследования грунтов.</w:t>
      </w:r>
    </w:p>
    <w:p w:rsidR="008F6A3D" w:rsidRDefault="0070602F" w:rsidP="008F6A3D">
      <w:r>
        <w:br/>
      </w:r>
      <w:r w:rsidR="008F6A3D">
        <w:t xml:space="preserve">Лабораторные исследования грунтов проводились в грунтовых лабораториях в соответствии с нормативными документами. </w:t>
      </w:r>
      <w:r w:rsidR="008F6A3D" w:rsidRPr="005A49A8">
        <w:rPr>
          <w:rFonts w:cs="Times New Roman"/>
        </w:rPr>
        <w:t>Для лабораторных определений состава и физических свой</w:t>
      </w:r>
      <w:proofErr w:type="gramStart"/>
      <w:r w:rsidR="008F6A3D" w:rsidRPr="005A49A8">
        <w:rPr>
          <w:rFonts w:cs="Times New Roman"/>
        </w:rPr>
        <w:t>ств гр</w:t>
      </w:r>
      <w:proofErr w:type="gramEnd"/>
      <w:r w:rsidR="008F6A3D" w:rsidRPr="005A49A8">
        <w:rPr>
          <w:rFonts w:cs="Times New Roman"/>
        </w:rPr>
        <w:t>унтов было отобрано</w:t>
      </w:r>
      <w:r w:rsidR="008F6A3D">
        <w:rPr>
          <w:rFonts w:cs="Times New Roman"/>
        </w:rPr>
        <w:t xml:space="preserve"> </w:t>
      </w:r>
      <w:r w:rsidR="008F6A3D">
        <w:t>140</w:t>
      </w:r>
      <w:r w:rsidR="008F6A3D" w:rsidRPr="00327582">
        <w:t xml:space="preserve"> образцов нарушенного</w:t>
      </w:r>
      <w:r w:rsidR="008F6A3D" w:rsidRPr="00414A62">
        <w:t xml:space="preserve"> и ненарушенного сложения.</w:t>
      </w:r>
      <w:r w:rsidR="008F6A3D">
        <w:t xml:space="preserve"> </w:t>
      </w:r>
    </w:p>
    <w:p w:rsidR="008F6A3D" w:rsidRDefault="008F6A3D" w:rsidP="008F6A3D">
      <w:r w:rsidRPr="005A49A8">
        <w:rPr>
          <w:rFonts w:cs="Times New Roman"/>
        </w:rPr>
        <w:t>В результате проведения лабораторных исследований составлена таблица физических свой</w:t>
      </w:r>
      <w:proofErr w:type="gramStart"/>
      <w:r w:rsidRPr="005A49A8">
        <w:rPr>
          <w:rFonts w:cs="Times New Roman"/>
        </w:rPr>
        <w:t>ств гр</w:t>
      </w:r>
      <w:proofErr w:type="gramEnd"/>
      <w:r w:rsidRPr="005A49A8">
        <w:rPr>
          <w:rFonts w:cs="Times New Roman"/>
        </w:rPr>
        <w:t>унтов и</w:t>
      </w:r>
      <w:r>
        <w:rPr>
          <w:rFonts w:cs="Times New Roman"/>
        </w:rPr>
        <w:t xml:space="preserve">  их</w:t>
      </w:r>
      <w:r w:rsidRPr="005A49A8">
        <w:rPr>
          <w:rFonts w:cs="Times New Roman"/>
        </w:rPr>
        <w:t xml:space="preserve"> механических характеристик</w:t>
      </w:r>
      <w:r>
        <w:rPr>
          <w:rFonts w:cs="Times New Roman"/>
        </w:rPr>
        <w:t>.</w:t>
      </w:r>
    </w:p>
    <w:p w:rsidR="008F6A3D" w:rsidRDefault="008F6A3D" w:rsidP="008F6A3D">
      <w:r>
        <w:t>Таблица 5. Значения характеристик грунтов.</w:t>
      </w:r>
    </w:p>
    <w:p w:rsidR="005C23C4" w:rsidRDefault="005C23C4" w:rsidP="008F6A3D">
      <w:r>
        <w:br w:type="page"/>
      </w:r>
    </w:p>
    <w:p w:rsidR="005C23C4" w:rsidRDefault="005C23C4">
      <w:pPr>
        <w:sectPr w:rsidR="005C23C4" w:rsidSect="005A3029">
          <w:pgSz w:w="11906" w:h="16838"/>
          <w:pgMar w:top="1134" w:right="850" w:bottom="1134" w:left="1701" w:header="708" w:footer="708" w:gutter="0"/>
          <w:cols w:space="708"/>
          <w:docGrid w:linePitch="360"/>
        </w:sectPr>
      </w:pPr>
    </w:p>
    <w:tbl>
      <w:tblPr>
        <w:tblStyle w:val="af3"/>
        <w:tblW w:w="15996" w:type="dxa"/>
        <w:tblInd w:w="-432" w:type="dxa"/>
        <w:tblLayout w:type="fixed"/>
        <w:tblLook w:val="01E0"/>
      </w:tblPr>
      <w:tblGrid>
        <w:gridCol w:w="539"/>
        <w:gridCol w:w="1799"/>
        <w:gridCol w:w="955"/>
        <w:gridCol w:w="791"/>
        <w:gridCol w:w="851"/>
        <w:gridCol w:w="708"/>
        <w:gridCol w:w="567"/>
        <w:gridCol w:w="709"/>
        <w:gridCol w:w="1559"/>
        <w:gridCol w:w="851"/>
        <w:gridCol w:w="567"/>
        <w:gridCol w:w="567"/>
        <w:gridCol w:w="567"/>
        <w:gridCol w:w="850"/>
        <w:gridCol w:w="709"/>
        <w:gridCol w:w="709"/>
        <w:gridCol w:w="1417"/>
        <w:gridCol w:w="1281"/>
      </w:tblGrid>
      <w:tr w:rsidR="005C23C4" w:rsidTr="005C23C4">
        <w:trPr>
          <w:trHeight w:val="571"/>
        </w:trPr>
        <w:tc>
          <w:tcPr>
            <w:tcW w:w="539" w:type="dxa"/>
            <w:vMerge w:val="restart"/>
            <w:vAlign w:val="center"/>
          </w:tcPr>
          <w:p w:rsidR="005C23C4" w:rsidRPr="00B45F6D" w:rsidRDefault="005C23C4" w:rsidP="0070602F">
            <w:pPr>
              <w:suppressAutoHyphens/>
              <w:jc w:val="center"/>
              <w:rPr>
                <w:sz w:val="22"/>
                <w:szCs w:val="22"/>
              </w:rPr>
            </w:pPr>
            <w:r w:rsidRPr="00B45F6D">
              <w:rPr>
                <w:sz w:val="22"/>
                <w:szCs w:val="22"/>
              </w:rPr>
              <w:lastRenderedPageBreak/>
              <w:t>№</w:t>
            </w:r>
          </w:p>
        </w:tc>
        <w:tc>
          <w:tcPr>
            <w:tcW w:w="1799" w:type="dxa"/>
            <w:vMerge w:val="restart"/>
            <w:vAlign w:val="center"/>
          </w:tcPr>
          <w:p w:rsidR="005C23C4" w:rsidRPr="00B45F6D" w:rsidRDefault="005C23C4" w:rsidP="0070602F">
            <w:pPr>
              <w:suppressAutoHyphens/>
              <w:jc w:val="center"/>
              <w:rPr>
                <w:sz w:val="22"/>
                <w:szCs w:val="22"/>
              </w:rPr>
            </w:pPr>
            <w:r w:rsidRPr="00B45F6D">
              <w:rPr>
                <w:sz w:val="22"/>
                <w:szCs w:val="22"/>
              </w:rPr>
              <w:t>Номенклатурное название грунтов</w:t>
            </w:r>
          </w:p>
        </w:tc>
        <w:tc>
          <w:tcPr>
            <w:tcW w:w="955" w:type="dxa"/>
            <w:vMerge w:val="restart"/>
            <w:textDirection w:val="btLr"/>
            <w:vAlign w:val="center"/>
          </w:tcPr>
          <w:p w:rsidR="005C23C4" w:rsidRPr="00B45F6D" w:rsidRDefault="005C23C4" w:rsidP="0070602F">
            <w:pPr>
              <w:suppressAutoHyphens/>
              <w:ind w:left="113" w:right="113"/>
              <w:jc w:val="center"/>
              <w:rPr>
                <w:sz w:val="22"/>
                <w:szCs w:val="22"/>
              </w:rPr>
            </w:pPr>
            <w:r>
              <w:rPr>
                <w:sz w:val="22"/>
                <w:szCs w:val="22"/>
              </w:rPr>
              <w:t>Геологический индекс</w:t>
            </w:r>
          </w:p>
        </w:tc>
        <w:tc>
          <w:tcPr>
            <w:tcW w:w="791" w:type="dxa"/>
            <w:vMerge w:val="restart"/>
            <w:textDirection w:val="btLr"/>
            <w:vAlign w:val="center"/>
          </w:tcPr>
          <w:p w:rsidR="005C23C4" w:rsidRPr="00B45F6D" w:rsidRDefault="005C23C4" w:rsidP="0070602F">
            <w:pPr>
              <w:suppressAutoHyphens/>
              <w:ind w:left="113" w:right="113"/>
              <w:jc w:val="center"/>
              <w:rPr>
                <w:sz w:val="22"/>
                <w:szCs w:val="22"/>
                <w:lang w:val="en-US"/>
              </w:rPr>
            </w:pPr>
            <w:r w:rsidRPr="00B45F6D">
              <w:rPr>
                <w:sz w:val="22"/>
                <w:szCs w:val="22"/>
              </w:rPr>
              <w:t xml:space="preserve">Число пластичности </w:t>
            </w:r>
            <w:proofErr w:type="spellStart"/>
            <w:r w:rsidRPr="00DB209D">
              <w:rPr>
                <w:b/>
                <w:i/>
                <w:sz w:val="22"/>
                <w:szCs w:val="22"/>
                <w:lang w:val="en-US"/>
              </w:rPr>
              <w:t>I</w:t>
            </w:r>
            <w:r w:rsidRPr="00DB209D">
              <w:rPr>
                <w:b/>
                <w:i/>
                <w:sz w:val="22"/>
                <w:szCs w:val="22"/>
                <w:vertAlign w:val="subscript"/>
                <w:lang w:val="en-US"/>
              </w:rPr>
              <w:t>p</w:t>
            </w:r>
            <w:proofErr w:type="spellEnd"/>
          </w:p>
        </w:tc>
        <w:tc>
          <w:tcPr>
            <w:tcW w:w="851" w:type="dxa"/>
            <w:vMerge w:val="restart"/>
            <w:textDirection w:val="btLr"/>
            <w:vAlign w:val="center"/>
          </w:tcPr>
          <w:p w:rsidR="005C23C4" w:rsidRDefault="005C23C4" w:rsidP="0070602F">
            <w:pPr>
              <w:suppressAutoHyphens/>
              <w:ind w:left="113" w:right="113"/>
              <w:jc w:val="center"/>
              <w:rPr>
                <w:sz w:val="22"/>
                <w:szCs w:val="22"/>
              </w:rPr>
            </w:pPr>
            <w:proofErr w:type="spellStart"/>
            <w:r w:rsidRPr="00B45F6D">
              <w:rPr>
                <w:sz w:val="22"/>
                <w:szCs w:val="22"/>
              </w:rPr>
              <w:t>Прир</w:t>
            </w:r>
            <w:proofErr w:type="spellEnd"/>
            <w:r w:rsidRPr="00B45F6D">
              <w:rPr>
                <w:sz w:val="22"/>
                <w:szCs w:val="22"/>
              </w:rPr>
              <w:t>.</w:t>
            </w:r>
          </w:p>
          <w:p w:rsidR="005C23C4" w:rsidRPr="00B45F6D" w:rsidRDefault="005C23C4" w:rsidP="0070602F">
            <w:pPr>
              <w:suppressAutoHyphens/>
              <w:ind w:left="113" w:right="113"/>
              <w:jc w:val="center"/>
              <w:rPr>
                <w:sz w:val="22"/>
                <w:szCs w:val="22"/>
              </w:rPr>
            </w:pPr>
            <w:r w:rsidRPr="00B45F6D">
              <w:rPr>
                <w:sz w:val="22"/>
                <w:szCs w:val="22"/>
              </w:rPr>
              <w:t xml:space="preserve">влажность, </w:t>
            </w:r>
            <w:r w:rsidRPr="00DB209D">
              <w:rPr>
                <w:b/>
                <w:i/>
                <w:sz w:val="22"/>
                <w:szCs w:val="22"/>
                <w:lang w:val="en-US"/>
              </w:rPr>
              <w:t>W</w:t>
            </w:r>
            <w:r w:rsidRPr="00B45F6D">
              <w:rPr>
                <w:sz w:val="22"/>
                <w:szCs w:val="22"/>
              </w:rPr>
              <w:t>, д.е.</w:t>
            </w:r>
          </w:p>
        </w:tc>
        <w:tc>
          <w:tcPr>
            <w:tcW w:w="1984" w:type="dxa"/>
            <w:gridSpan w:val="3"/>
            <w:vMerge w:val="restart"/>
            <w:vAlign w:val="center"/>
          </w:tcPr>
          <w:p w:rsidR="005C23C4" w:rsidRDefault="005C23C4" w:rsidP="0070602F">
            <w:pPr>
              <w:suppressAutoHyphens/>
              <w:jc w:val="center"/>
              <w:rPr>
                <w:sz w:val="22"/>
                <w:szCs w:val="22"/>
              </w:rPr>
            </w:pPr>
            <w:r w:rsidRPr="00B45F6D">
              <w:rPr>
                <w:sz w:val="22"/>
                <w:szCs w:val="22"/>
              </w:rPr>
              <w:t>Плотность грунта</w:t>
            </w:r>
          </w:p>
          <w:p w:rsidR="005C23C4" w:rsidRPr="00B45F6D" w:rsidRDefault="005C23C4" w:rsidP="0070602F">
            <w:pPr>
              <w:suppressAutoHyphens/>
              <w:jc w:val="center"/>
              <w:rPr>
                <w:sz w:val="22"/>
                <w:szCs w:val="22"/>
              </w:rPr>
            </w:pPr>
            <w:r w:rsidRPr="00DB209D">
              <w:rPr>
                <w:b/>
                <w:i/>
                <w:sz w:val="22"/>
                <w:szCs w:val="22"/>
              </w:rPr>
              <w:sym w:font="Symbol" w:char="F072"/>
            </w:r>
            <w:r w:rsidRPr="00B45F6D">
              <w:rPr>
                <w:sz w:val="22"/>
                <w:szCs w:val="22"/>
              </w:rPr>
              <w:t xml:space="preserve">, </w:t>
            </w:r>
            <w:proofErr w:type="gramStart"/>
            <w:r w:rsidRPr="00B45F6D">
              <w:rPr>
                <w:sz w:val="22"/>
                <w:szCs w:val="22"/>
              </w:rPr>
              <w:t>г</w:t>
            </w:r>
            <w:proofErr w:type="gramEnd"/>
            <w:r w:rsidRPr="00B45F6D">
              <w:rPr>
                <w:sz w:val="22"/>
                <w:szCs w:val="22"/>
              </w:rPr>
              <w:t>/см</w:t>
            </w:r>
            <w:r w:rsidRPr="00B45F6D">
              <w:rPr>
                <w:sz w:val="22"/>
                <w:szCs w:val="22"/>
                <w:vertAlign w:val="superscript"/>
              </w:rPr>
              <w:t>3</w:t>
            </w:r>
          </w:p>
        </w:tc>
        <w:tc>
          <w:tcPr>
            <w:tcW w:w="1559" w:type="dxa"/>
            <w:vMerge w:val="restart"/>
            <w:textDirection w:val="btLr"/>
            <w:vAlign w:val="center"/>
          </w:tcPr>
          <w:p w:rsidR="005C23C4" w:rsidRPr="00B45F6D" w:rsidRDefault="005C23C4" w:rsidP="0070602F">
            <w:pPr>
              <w:suppressAutoHyphens/>
              <w:ind w:left="113" w:right="113"/>
              <w:jc w:val="center"/>
              <w:rPr>
                <w:sz w:val="22"/>
                <w:szCs w:val="22"/>
              </w:rPr>
            </w:pPr>
            <w:r w:rsidRPr="00B45F6D">
              <w:rPr>
                <w:sz w:val="22"/>
                <w:szCs w:val="22"/>
              </w:rPr>
              <w:t>Коэффициент пористости</w:t>
            </w:r>
          </w:p>
        </w:tc>
        <w:tc>
          <w:tcPr>
            <w:tcW w:w="851" w:type="dxa"/>
            <w:vMerge w:val="restart"/>
            <w:textDirection w:val="btLr"/>
            <w:vAlign w:val="center"/>
          </w:tcPr>
          <w:p w:rsidR="005C23C4" w:rsidRPr="00B45F6D" w:rsidRDefault="005C23C4" w:rsidP="0070602F">
            <w:pPr>
              <w:keepNext/>
              <w:ind w:left="113" w:right="113"/>
              <w:jc w:val="center"/>
              <w:rPr>
                <w:sz w:val="22"/>
                <w:szCs w:val="22"/>
                <w:lang w:val="en-US"/>
              </w:rPr>
            </w:pPr>
            <w:r w:rsidRPr="00B45F6D">
              <w:rPr>
                <w:sz w:val="22"/>
                <w:szCs w:val="22"/>
              </w:rPr>
              <w:t xml:space="preserve">Показатель консистенции </w:t>
            </w:r>
            <w:r w:rsidRPr="00DB209D">
              <w:rPr>
                <w:b/>
                <w:i/>
                <w:sz w:val="22"/>
                <w:szCs w:val="22"/>
                <w:lang w:val="en-US"/>
              </w:rPr>
              <w:t>I</w:t>
            </w:r>
            <w:r w:rsidRPr="00DB209D">
              <w:rPr>
                <w:b/>
                <w:i/>
                <w:sz w:val="22"/>
                <w:szCs w:val="22"/>
                <w:vertAlign w:val="subscript"/>
                <w:lang w:val="en-US"/>
              </w:rPr>
              <w:t>L</w:t>
            </w:r>
          </w:p>
        </w:tc>
        <w:tc>
          <w:tcPr>
            <w:tcW w:w="3969" w:type="dxa"/>
            <w:gridSpan w:val="6"/>
            <w:vAlign w:val="center"/>
          </w:tcPr>
          <w:p w:rsidR="005C23C4" w:rsidRPr="00B45F6D" w:rsidRDefault="005C23C4" w:rsidP="0070602F">
            <w:pPr>
              <w:suppressAutoHyphens/>
              <w:jc w:val="center"/>
              <w:rPr>
                <w:sz w:val="22"/>
                <w:szCs w:val="22"/>
              </w:rPr>
            </w:pPr>
            <w:r w:rsidRPr="00B45F6D">
              <w:rPr>
                <w:sz w:val="22"/>
                <w:szCs w:val="22"/>
              </w:rPr>
              <w:t>Показатели прочности</w:t>
            </w:r>
          </w:p>
        </w:tc>
        <w:tc>
          <w:tcPr>
            <w:tcW w:w="1417" w:type="dxa"/>
            <w:vMerge w:val="restart"/>
            <w:textDirection w:val="btLr"/>
            <w:vAlign w:val="center"/>
          </w:tcPr>
          <w:p w:rsidR="005C23C4" w:rsidRPr="004133C8" w:rsidRDefault="005C23C4" w:rsidP="0070602F">
            <w:pPr>
              <w:ind w:left="113" w:right="113"/>
              <w:jc w:val="center"/>
              <w:rPr>
                <w:sz w:val="22"/>
                <w:szCs w:val="22"/>
                <w:u w:val="single"/>
              </w:rPr>
            </w:pPr>
            <w:r w:rsidRPr="005D7593">
              <w:rPr>
                <w:sz w:val="20"/>
              </w:rPr>
              <w:t xml:space="preserve">Модуль </w:t>
            </w:r>
            <w:r w:rsidRPr="00B45F6D">
              <w:rPr>
                <w:sz w:val="22"/>
                <w:szCs w:val="22"/>
              </w:rPr>
              <w:t xml:space="preserve">общей деформации, </w:t>
            </w:r>
            <w:r w:rsidRPr="00DB209D">
              <w:rPr>
                <w:b/>
                <w:i/>
                <w:sz w:val="22"/>
                <w:szCs w:val="22"/>
              </w:rPr>
              <w:t>Е</w:t>
            </w:r>
            <w:r w:rsidRPr="00B45F6D">
              <w:rPr>
                <w:sz w:val="22"/>
                <w:szCs w:val="22"/>
              </w:rPr>
              <w:t xml:space="preserve">, </w:t>
            </w:r>
            <w:r w:rsidRPr="004133C8">
              <w:rPr>
                <w:sz w:val="22"/>
                <w:szCs w:val="22"/>
                <w:u w:val="single"/>
              </w:rPr>
              <w:t>МПа</w:t>
            </w:r>
          </w:p>
          <w:p w:rsidR="005C23C4" w:rsidRPr="00B45F6D" w:rsidRDefault="005C23C4" w:rsidP="0070602F">
            <w:pPr>
              <w:suppressAutoHyphens/>
              <w:ind w:left="113" w:right="113"/>
              <w:jc w:val="center"/>
              <w:rPr>
                <w:sz w:val="22"/>
                <w:szCs w:val="22"/>
              </w:rPr>
            </w:pPr>
            <w:r w:rsidRPr="004133C8">
              <w:rPr>
                <w:sz w:val="22"/>
                <w:szCs w:val="22"/>
              </w:rPr>
              <w:t>кгс/см</w:t>
            </w:r>
            <w:proofErr w:type="gramStart"/>
            <w:r w:rsidRPr="004133C8">
              <w:rPr>
                <w:sz w:val="22"/>
                <w:szCs w:val="22"/>
                <w:vertAlign w:val="superscript"/>
              </w:rPr>
              <w:t>2</w:t>
            </w:r>
            <w:proofErr w:type="gramEnd"/>
          </w:p>
        </w:tc>
        <w:tc>
          <w:tcPr>
            <w:tcW w:w="1281" w:type="dxa"/>
            <w:vMerge w:val="restart"/>
            <w:textDirection w:val="btLr"/>
            <w:vAlign w:val="center"/>
          </w:tcPr>
          <w:p w:rsidR="005C23C4" w:rsidRPr="00C26375" w:rsidRDefault="005C23C4" w:rsidP="0070602F">
            <w:pPr>
              <w:suppressAutoHyphens/>
              <w:ind w:left="113" w:right="113"/>
              <w:jc w:val="center"/>
              <w:rPr>
                <w:sz w:val="22"/>
                <w:szCs w:val="22"/>
              </w:rPr>
            </w:pPr>
            <w:r w:rsidRPr="00C26375">
              <w:rPr>
                <w:sz w:val="22"/>
                <w:szCs w:val="22"/>
              </w:rPr>
              <w:t>Методы определения характеристик</w:t>
            </w:r>
          </w:p>
        </w:tc>
      </w:tr>
      <w:tr w:rsidR="005C23C4" w:rsidTr="005C23C4">
        <w:trPr>
          <w:trHeight w:val="540"/>
        </w:trPr>
        <w:tc>
          <w:tcPr>
            <w:tcW w:w="539" w:type="dxa"/>
            <w:vMerge/>
            <w:vAlign w:val="center"/>
          </w:tcPr>
          <w:p w:rsidR="005C23C4" w:rsidRPr="0095599D" w:rsidRDefault="005C23C4" w:rsidP="0070602F">
            <w:pPr>
              <w:suppressAutoHyphens/>
              <w:jc w:val="center"/>
            </w:pPr>
          </w:p>
        </w:tc>
        <w:tc>
          <w:tcPr>
            <w:tcW w:w="1799" w:type="dxa"/>
            <w:vMerge/>
            <w:vAlign w:val="center"/>
          </w:tcPr>
          <w:p w:rsidR="005C23C4" w:rsidRPr="0095599D" w:rsidRDefault="005C23C4" w:rsidP="0070602F">
            <w:pPr>
              <w:suppressAutoHyphens/>
              <w:jc w:val="center"/>
            </w:pPr>
          </w:p>
        </w:tc>
        <w:tc>
          <w:tcPr>
            <w:tcW w:w="955" w:type="dxa"/>
            <w:vMerge/>
            <w:vAlign w:val="center"/>
          </w:tcPr>
          <w:p w:rsidR="005C23C4" w:rsidRPr="0095599D" w:rsidRDefault="005C23C4" w:rsidP="0070602F">
            <w:pPr>
              <w:suppressAutoHyphens/>
              <w:jc w:val="center"/>
            </w:pPr>
          </w:p>
        </w:tc>
        <w:tc>
          <w:tcPr>
            <w:tcW w:w="791" w:type="dxa"/>
            <w:vMerge/>
            <w:vAlign w:val="center"/>
          </w:tcPr>
          <w:p w:rsidR="005C23C4" w:rsidRPr="0095599D" w:rsidRDefault="005C23C4" w:rsidP="0070602F">
            <w:pPr>
              <w:suppressAutoHyphens/>
              <w:jc w:val="center"/>
            </w:pPr>
          </w:p>
        </w:tc>
        <w:tc>
          <w:tcPr>
            <w:tcW w:w="851" w:type="dxa"/>
            <w:vMerge/>
            <w:vAlign w:val="center"/>
          </w:tcPr>
          <w:p w:rsidR="005C23C4" w:rsidRPr="0095599D" w:rsidRDefault="005C23C4" w:rsidP="0070602F">
            <w:pPr>
              <w:suppressAutoHyphens/>
              <w:jc w:val="center"/>
            </w:pPr>
          </w:p>
        </w:tc>
        <w:tc>
          <w:tcPr>
            <w:tcW w:w="1984" w:type="dxa"/>
            <w:gridSpan w:val="3"/>
            <w:vMerge/>
            <w:vAlign w:val="center"/>
          </w:tcPr>
          <w:p w:rsidR="005C23C4" w:rsidRPr="0095599D" w:rsidRDefault="005C23C4" w:rsidP="0070602F">
            <w:pPr>
              <w:suppressAutoHyphens/>
              <w:jc w:val="center"/>
            </w:pPr>
          </w:p>
        </w:tc>
        <w:tc>
          <w:tcPr>
            <w:tcW w:w="1559" w:type="dxa"/>
            <w:vMerge/>
            <w:vAlign w:val="center"/>
          </w:tcPr>
          <w:p w:rsidR="005C23C4" w:rsidRPr="0095599D" w:rsidRDefault="005C23C4" w:rsidP="0070602F">
            <w:pPr>
              <w:suppressAutoHyphens/>
              <w:jc w:val="center"/>
            </w:pPr>
          </w:p>
        </w:tc>
        <w:tc>
          <w:tcPr>
            <w:tcW w:w="851" w:type="dxa"/>
            <w:vMerge/>
            <w:vAlign w:val="center"/>
          </w:tcPr>
          <w:p w:rsidR="005C23C4" w:rsidRPr="0095599D" w:rsidRDefault="005C23C4" w:rsidP="0070602F">
            <w:pPr>
              <w:suppressAutoHyphens/>
              <w:jc w:val="center"/>
            </w:pPr>
          </w:p>
        </w:tc>
        <w:tc>
          <w:tcPr>
            <w:tcW w:w="1701" w:type="dxa"/>
            <w:gridSpan w:val="3"/>
            <w:vMerge w:val="restart"/>
            <w:vAlign w:val="center"/>
          </w:tcPr>
          <w:p w:rsidR="005C23C4" w:rsidRPr="0095599D" w:rsidRDefault="005C23C4" w:rsidP="0070602F">
            <w:pPr>
              <w:suppressAutoHyphens/>
              <w:jc w:val="center"/>
            </w:pPr>
            <w:r w:rsidRPr="00DB209D">
              <w:rPr>
                <w:b/>
                <w:i/>
              </w:rPr>
              <w:sym w:font="Symbol" w:char="F06A"/>
            </w:r>
            <w:r w:rsidRPr="0095599D">
              <w:t>, град</w:t>
            </w:r>
          </w:p>
        </w:tc>
        <w:tc>
          <w:tcPr>
            <w:tcW w:w="2268" w:type="dxa"/>
            <w:gridSpan w:val="3"/>
            <w:vMerge w:val="restart"/>
            <w:vAlign w:val="center"/>
          </w:tcPr>
          <w:p w:rsidR="005C23C4" w:rsidRDefault="00C97411" w:rsidP="0070602F">
            <w:pPr>
              <w:suppressAutoHyphens/>
              <w:jc w:val="center"/>
            </w:pPr>
            <w:r>
              <w:rPr>
                <w:noProof/>
                <w:lang w:eastAsia="en-US"/>
              </w:rPr>
              <w:pict>
                <v:line id="_x0000_s1026" style="position:absolute;left:0;text-align:left;z-index:251660288;mso-position-horizontal-relative:text;mso-position-vertical-relative:text" from="27.85pt,12.4pt" to="81.85pt,12.4pt"/>
              </w:pict>
            </w:r>
            <w:r w:rsidR="005C23C4" w:rsidRPr="00DB209D">
              <w:rPr>
                <w:b/>
                <w:i/>
              </w:rPr>
              <w:t>С</w:t>
            </w:r>
            <w:r w:rsidR="005C23C4" w:rsidRPr="0095599D">
              <w:t xml:space="preserve">, </w:t>
            </w:r>
            <w:r w:rsidR="005C23C4">
              <w:t>МПа</w:t>
            </w:r>
          </w:p>
          <w:p w:rsidR="005C23C4" w:rsidRPr="00060BA2" w:rsidRDefault="005C23C4" w:rsidP="0070602F">
            <w:pPr>
              <w:suppressAutoHyphens/>
              <w:jc w:val="center"/>
            </w:pPr>
            <w:r>
              <w:t>кгс/см</w:t>
            </w:r>
            <w:proofErr w:type="gramStart"/>
            <w:r w:rsidRPr="00060BA2">
              <w:rPr>
                <w:vertAlign w:val="superscript"/>
              </w:rPr>
              <w:t>2</w:t>
            </w:r>
            <w:proofErr w:type="gramEnd"/>
          </w:p>
        </w:tc>
        <w:tc>
          <w:tcPr>
            <w:tcW w:w="1417" w:type="dxa"/>
            <w:vMerge/>
          </w:tcPr>
          <w:p w:rsidR="005C23C4" w:rsidRPr="0095599D" w:rsidRDefault="005C23C4" w:rsidP="0070602F">
            <w:pPr>
              <w:suppressAutoHyphens/>
              <w:jc w:val="center"/>
            </w:pPr>
          </w:p>
        </w:tc>
        <w:tc>
          <w:tcPr>
            <w:tcW w:w="1281" w:type="dxa"/>
            <w:vMerge/>
            <w:vAlign w:val="center"/>
          </w:tcPr>
          <w:p w:rsidR="005C23C4" w:rsidRPr="00C26375" w:rsidRDefault="005C23C4" w:rsidP="0070602F">
            <w:pPr>
              <w:suppressAutoHyphens/>
              <w:jc w:val="center"/>
            </w:pPr>
          </w:p>
        </w:tc>
      </w:tr>
      <w:tr w:rsidR="005C23C4" w:rsidTr="005C23C4">
        <w:trPr>
          <w:trHeight w:val="414"/>
        </w:trPr>
        <w:tc>
          <w:tcPr>
            <w:tcW w:w="539" w:type="dxa"/>
            <w:vMerge/>
            <w:vAlign w:val="center"/>
          </w:tcPr>
          <w:p w:rsidR="005C23C4" w:rsidRPr="0095599D" w:rsidRDefault="005C23C4" w:rsidP="0070602F">
            <w:pPr>
              <w:suppressAutoHyphens/>
              <w:jc w:val="center"/>
            </w:pPr>
          </w:p>
        </w:tc>
        <w:tc>
          <w:tcPr>
            <w:tcW w:w="1799" w:type="dxa"/>
            <w:vMerge/>
            <w:vAlign w:val="center"/>
          </w:tcPr>
          <w:p w:rsidR="005C23C4" w:rsidRPr="0095599D" w:rsidRDefault="005C23C4" w:rsidP="0070602F">
            <w:pPr>
              <w:suppressAutoHyphens/>
              <w:jc w:val="center"/>
            </w:pPr>
          </w:p>
        </w:tc>
        <w:tc>
          <w:tcPr>
            <w:tcW w:w="955" w:type="dxa"/>
            <w:vMerge/>
            <w:vAlign w:val="center"/>
          </w:tcPr>
          <w:p w:rsidR="005C23C4" w:rsidRPr="0095599D" w:rsidRDefault="005C23C4" w:rsidP="0070602F">
            <w:pPr>
              <w:suppressAutoHyphens/>
              <w:jc w:val="center"/>
            </w:pPr>
          </w:p>
        </w:tc>
        <w:tc>
          <w:tcPr>
            <w:tcW w:w="791" w:type="dxa"/>
            <w:vMerge/>
            <w:vAlign w:val="center"/>
          </w:tcPr>
          <w:p w:rsidR="005C23C4" w:rsidRPr="0095599D" w:rsidRDefault="005C23C4" w:rsidP="0070602F">
            <w:pPr>
              <w:suppressAutoHyphens/>
              <w:jc w:val="center"/>
            </w:pPr>
          </w:p>
        </w:tc>
        <w:tc>
          <w:tcPr>
            <w:tcW w:w="851" w:type="dxa"/>
            <w:vMerge/>
            <w:vAlign w:val="center"/>
          </w:tcPr>
          <w:p w:rsidR="005C23C4" w:rsidRPr="0095599D" w:rsidRDefault="005C23C4" w:rsidP="0070602F">
            <w:pPr>
              <w:suppressAutoHyphens/>
              <w:jc w:val="center"/>
            </w:pPr>
          </w:p>
        </w:tc>
        <w:tc>
          <w:tcPr>
            <w:tcW w:w="708"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n</w:t>
            </w:r>
          </w:p>
        </w:tc>
        <w:tc>
          <w:tcPr>
            <w:tcW w:w="567"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I</w:t>
            </w:r>
          </w:p>
        </w:tc>
        <w:tc>
          <w:tcPr>
            <w:tcW w:w="709"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II</w:t>
            </w:r>
          </w:p>
        </w:tc>
        <w:tc>
          <w:tcPr>
            <w:tcW w:w="1559" w:type="dxa"/>
            <w:vMerge w:val="restart"/>
            <w:vAlign w:val="center"/>
          </w:tcPr>
          <w:p w:rsidR="005C23C4" w:rsidRPr="0095599D" w:rsidRDefault="005C23C4" w:rsidP="0070602F">
            <w:pPr>
              <w:suppressAutoHyphens/>
              <w:jc w:val="center"/>
            </w:pPr>
          </w:p>
        </w:tc>
        <w:tc>
          <w:tcPr>
            <w:tcW w:w="851" w:type="dxa"/>
            <w:vMerge/>
            <w:vAlign w:val="center"/>
          </w:tcPr>
          <w:p w:rsidR="005C23C4" w:rsidRPr="0095599D" w:rsidRDefault="005C23C4" w:rsidP="0070602F">
            <w:pPr>
              <w:suppressAutoHyphens/>
              <w:jc w:val="center"/>
            </w:pPr>
          </w:p>
        </w:tc>
        <w:tc>
          <w:tcPr>
            <w:tcW w:w="1701" w:type="dxa"/>
            <w:gridSpan w:val="3"/>
            <w:vMerge/>
            <w:vAlign w:val="center"/>
          </w:tcPr>
          <w:p w:rsidR="005C23C4" w:rsidRPr="0095599D" w:rsidRDefault="005C23C4" w:rsidP="0070602F">
            <w:pPr>
              <w:suppressAutoHyphens/>
              <w:jc w:val="center"/>
            </w:pPr>
          </w:p>
        </w:tc>
        <w:tc>
          <w:tcPr>
            <w:tcW w:w="2268" w:type="dxa"/>
            <w:gridSpan w:val="3"/>
            <w:vMerge/>
            <w:vAlign w:val="center"/>
          </w:tcPr>
          <w:p w:rsidR="005C23C4" w:rsidRPr="0095599D" w:rsidRDefault="005C23C4" w:rsidP="0070602F">
            <w:pPr>
              <w:suppressAutoHyphens/>
              <w:jc w:val="center"/>
            </w:pPr>
          </w:p>
        </w:tc>
        <w:tc>
          <w:tcPr>
            <w:tcW w:w="1417" w:type="dxa"/>
            <w:vMerge/>
          </w:tcPr>
          <w:p w:rsidR="005C23C4" w:rsidRPr="0095599D" w:rsidRDefault="005C23C4" w:rsidP="0070602F">
            <w:pPr>
              <w:suppressAutoHyphens/>
              <w:jc w:val="center"/>
            </w:pPr>
          </w:p>
        </w:tc>
        <w:tc>
          <w:tcPr>
            <w:tcW w:w="1281" w:type="dxa"/>
            <w:vMerge/>
            <w:vAlign w:val="center"/>
          </w:tcPr>
          <w:p w:rsidR="005C23C4" w:rsidRPr="00C26375" w:rsidRDefault="005C23C4" w:rsidP="0070602F">
            <w:pPr>
              <w:suppressAutoHyphens/>
              <w:jc w:val="center"/>
            </w:pPr>
          </w:p>
        </w:tc>
      </w:tr>
      <w:tr w:rsidR="005C23C4" w:rsidTr="005C23C4">
        <w:trPr>
          <w:trHeight w:val="420"/>
        </w:trPr>
        <w:tc>
          <w:tcPr>
            <w:tcW w:w="539" w:type="dxa"/>
            <w:vMerge/>
            <w:vAlign w:val="center"/>
          </w:tcPr>
          <w:p w:rsidR="005C23C4" w:rsidRPr="0095599D" w:rsidRDefault="005C23C4" w:rsidP="0070602F">
            <w:pPr>
              <w:suppressAutoHyphens/>
              <w:jc w:val="center"/>
            </w:pPr>
          </w:p>
        </w:tc>
        <w:tc>
          <w:tcPr>
            <w:tcW w:w="1799" w:type="dxa"/>
            <w:vMerge/>
            <w:vAlign w:val="center"/>
          </w:tcPr>
          <w:p w:rsidR="005C23C4" w:rsidRPr="0095599D" w:rsidRDefault="005C23C4" w:rsidP="0070602F">
            <w:pPr>
              <w:suppressAutoHyphens/>
              <w:jc w:val="center"/>
            </w:pPr>
          </w:p>
        </w:tc>
        <w:tc>
          <w:tcPr>
            <w:tcW w:w="955" w:type="dxa"/>
            <w:vMerge/>
            <w:vAlign w:val="center"/>
          </w:tcPr>
          <w:p w:rsidR="005C23C4" w:rsidRPr="0095599D" w:rsidRDefault="005C23C4" w:rsidP="0070602F">
            <w:pPr>
              <w:suppressAutoHyphens/>
              <w:jc w:val="center"/>
            </w:pPr>
          </w:p>
        </w:tc>
        <w:tc>
          <w:tcPr>
            <w:tcW w:w="791" w:type="dxa"/>
            <w:vMerge/>
            <w:vAlign w:val="center"/>
          </w:tcPr>
          <w:p w:rsidR="005C23C4" w:rsidRPr="0095599D" w:rsidRDefault="005C23C4" w:rsidP="0070602F">
            <w:pPr>
              <w:suppressAutoHyphens/>
              <w:jc w:val="center"/>
            </w:pPr>
          </w:p>
        </w:tc>
        <w:tc>
          <w:tcPr>
            <w:tcW w:w="851" w:type="dxa"/>
            <w:vMerge/>
            <w:vAlign w:val="center"/>
          </w:tcPr>
          <w:p w:rsidR="005C23C4" w:rsidRPr="0095599D" w:rsidRDefault="005C23C4" w:rsidP="0070602F">
            <w:pPr>
              <w:suppressAutoHyphens/>
              <w:jc w:val="center"/>
            </w:pPr>
          </w:p>
        </w:tc>
        <w:tc>
          <w:tcPr>
            <w:tcW w:w="708" w:type="dxa"/>
            <w:vMerge/>
            <w:vAlign w:val="center"/>
          </w:tcPr>
          <w:p w:rsidR="005C23C4" w:rsidRPr="00DB209D" w:rsidRDefault="005C23C4" w:rsidP="0070602F">
            <w:pPr>
              <w:suppressAutoHyphens/>
              <w:jc w:val="center"/>
              <w:rPr>
                <w:b/>
              </w:rPr>
            </w:pPr>
          </w:p>
        </w:tc>
        <w:tc>
          <w:tcPr>
            <w:tcW w:w="567" w:type="dxa"/>
            <w:vMerge/>
            <w:vAlign w:val="center"/>
          </w:tcPr>
          <w:p w:rsidR="005C23C4" w:rsidRPr="00DB209D" w:rsidRDefault="005C23C4" w:rsidP="0070602F">
            <w:pPr>
              <w:suppressAutoHyphens/>
              <w:jc w:val="center"/>
              <w:rPr>
                <w:b/>
              </w:rPr>
            </w:pPr>
          </w:p>
        </w:tc>
        <w:tc>
          <w:tcPr>
            <w:tcW w:w="709" w:type="dxa"/>
            <w:vMerge/>
            <w:vAlign w:val="center"/>
          </w:tcPr>
          <w:p w:rsidR="005C23C4" w:rsidRPr="00DB209D" w:rsidRDefault="005C23C4" w:rsidP="0070602F">
            <w:pPr>
              <w:suppressAutoHyphens/>
              <w:jc w:val="center"/>
              <w:rPr>
                <w:b/>
              </w:rPr>
            </w:pPr>
          </w:p>
        </w:tc>
        <w:tc>
          <w:tcPr>
            <w:tcW w:w="1559" w:type="dxa"/>
            <w:vMerge/>
            <w:vAlign w:val="center"/>
          </w:tcPr>
          <w:p w:rsidR="005C23C4" w:rsidRPr="0095599D" w:rsidRDefault="005C23C4" w:rsidP="0070602F">
            <w:pPr>
              <w:suppressAutoHyphens/>
              <w:jc w:val="center"/>
            </w:pPr>
          </w:p>
        </w:tc>
        <w:tc>
          <w:tcPr>
            <w:tcW w:w="851" w:type="dxa"/>
            <w:vMerge/>
            <w:vAlign w:val="center"/>
          </w:tcPr>
          <w:p w:rsidR="005C23C4" w:rsidRPr="0095599D" w:rsidRDefault="005C23C4" w:rsidP="0070602F">
            <w:pPr>
              <w:suppressAutoHyphens/>
              <w:jc w:val="center"/>
            </w:pPr>
          </w:p>
        </w:tc>
        <w:tc>
          <w:tcPr>
            <w:tcW w:w="567" w:type="dxa"/>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n</w:t>
            </w:r>
          </w:p>
        </w:tc>
        <w:tc>
          <w:tcPr>
            <w:tcW w:w="567" w:type="dxa"/>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I</w:t>
            </w:r>
          </w:p>
        </w:tc>
        <w:tc>
          <w:tcPr>
            <w:tcW w:w="567" w:type="dxa"/>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II</w:t>
            </w:r>
          </w:p>
        </w:tc>
        <w:tc>
          <w:tcPr>
            <w:tcW w:w="850" w:type="dxa"/>
            <w:vAlign w:val="center"/>
          </w:tcPr>
          <w:p w:rsidR="005C23C4" w:rsidRPr="00D434C2" w:rsidRDefault="005C23C4" w:rsidP="0070602F">
            <w:pPr>
              <w:suppressAutoHyphens/>
              <w:jc w:val="center"/>
              <w:rPr>
                <w:b/>
                <w:sz w:val="20"/>
                <w:lang w:val="en-US"/>
              </w:rPr>
            </w:pPr>
            <w:r w:rsidRPr="00D434C2">
              <w:rPr>
                <w:b/>
              </w:rPr>
              <w:t>С</w:t>
            </w:r>
            <w:proofErr w:type="gramStart"/>
            <w:r w:rsidRPr="00D434C2">
              <w:rPr>
                <w:b/>
                <w:vertAlign w:val="subscript"/>
                <w:lang w:val="en-US"/>
              </w:rPr>
              <w:t>n</w:t>
            </w:r>
            <w:proofErr w:type="gramEnd"/>
          </w:p>
        </w:tc>
        <w:tc>
          <w:tcPr>
            <w:tcW w:w="709" w:type="dxa"/>
            <w:vAlign w:val="center"/>
          </w:tcPr>
          <w:p w:rsidR="005C23C4" w:rsidRPr="00D434C2" w:rsidRDefault="005C23C4" w:rsidP="0070602F">
            <w:pPr>
              <w:suppressAutoHyphens/>
              <w:jc w:val="center"/>
              <w:rPr>
                <w:b/>
                <w:sz w:val="20"/>
                <w:lang w:val="en-US"/>
              </w:rPr>
            </w:pPr>
            <w:r w:rsidRPr="00D434C2">
              <w:rPr>
                <w:b/>
              </w:rPr>
              <w:t>С</w:t>
            </w:r>
            <w:proofErr w:type="gramStart"/>
            <w:r w:rsidRPr="00D434C2">
              <w:rPr>
                <w:b/>
                <w:vertAlign w:val="subscript"/>
                <w:lang w:val="en-US"/>
              </w:rPr>
              <w:t>I</w:t>
            </w:r>
            <w:proofErr w:type="gramEnd"/>
          </w:p>
        </w:tc>
        <w:tc>
          <w:tcPr>
            <w:tcW w:w="709" w:type="dxa"/>
            <w:vAlign w:val="center"/>
          </w:tcPr>
          <w:p w:rsidR="005C23C4" w:rsidRPr="00D434C2" w:rsidRDefault="005C23C4" w:rsidP="0070602F">
            <w:pPr>
              <w:suppressAutoHyphens/>
              <w:jc w:val="center"/>
              <w:rPr>
                <w:b/>
                <w:sz w:val="20"/>
                <w:lang w:val="en-US"/>
              </w:rPr>
            </w:pPr>
            <w:proofErr w:type="gramStart"/>
            <w:r w:rsidRPr="00D434C2">
              <w:rPr>
                <w:b/>
              </w:rPr>
              <w:t>С</w:t>
            </w:r>
            <w:proofErr w:type="gramEnd"/>
            <w:r w:rsidRPr="00D434C2">
              <w:rPr>
                <w:b/>
                <w:vertAlign w:val="subscript"/>
                <w:lang w:val="en-US"/>
              </w:rPr>
              <w:t>II</w:t>
            </w:r>
          </w:p>
        </w:tc>
        <w:tc>
          <w:tcPr>
            <w:tcW w:w="1417" w:type="dxa"/>
            <w:vMerge/>
          </w:tcPr>
          <w:p w:rsidR="005C23C4" w:rsidRPr="0095599D" w:rsidRDefault="005C23C4" w:rsidP="0070602F">
            <w:pPr>
              <w:suppressAutoHyphens/>
              <w:jc w:val="center"/>
            </w:pPr>
          </w:p>
        </w:tc>
        <w:tc>
          <w:tcPr>
            <w:tcW w:w="1281" w:type="dxa"/>
            <w:vMerge/>
            <w:vAlign w:val="center"/>
          </w:tcPr>
          <w:p w:rsidR="005C23C4" w:rsidRPr="00C26375" w:rsidRDefault="005C23C4" w:rsidP="0070602F">
            <w:pPr>
              <w:suppressAutoHyphens/>
              <w:jc w:val="center"/>
            </w:pPr>
          </w:p>
        </w:tc>
      </w:tr>
      <w:tr w:rsidR="005C23C4" w:rsidRPr="00A8112E" w:rsidTr="005C23C4">
        <w:trPr>
          <w:trHeight w:val="176"/>
        </w:trPr>
        <w:tc>
          <w:tcPr>
            <w:tcW w:w="539" w:type="dxa"/>
            <w:vAlign w:val="center"/>
          </w:tcPr>
          <w:p w:rsidR="005C23C4" w:rsidRPr="00A8112E" w:rsidRDefault="005C23C4" w:rsidP="0070602F">
            <w:pPr>
              <w:suppressAutoHyphens/>
              <w:jc w:val="center"/>
              <w:rPr>
                <w:b/>
                <w:lang w:val="en-US"/>
              </w:rPr>
            </w:pPr>
            <w:r w:rsidRPr="00A8112E">
              <w:rPr>
                <w:b/>
                <w:lang w:val="en-US"/>
              </w:rPr>
              <w:t>1</w:t>
            </w:r>
          </w:p>
        </w:tc>
        <w:tc>
          <w:tcPr>
            <w:tcW w:w="1799" w:type="dxa"/>
            <w:vAlign w:val="center"/>
          </w:tcPr>
          <w:p w:rsidR="005C23C4" w:rsidRPr="00A8112E" w:rsidRDefault="005C23C4" w:rsidP="0070602F">
            <w:pPr>
              <w:suppressAutoHyphens/>
              <w:jc w:val="center"/>
              <w:rPr>
                <w:b/>
                <w:lang w:val="en-US"/>
              </w:rPr>
            </w:pPr>
            <w:r w:rsidRPr="00A8112E">
              <w:rPr>
                <w:b/>
                <w:lang w:val="en-US"/>
              </w:rPr>
              <w:t>2</w:t>
            </w:r>
          </w:p>
        </w:tc>
        <w:tc>
          <w:tcPr>
            <w:tcW w:w="955" w:type="dxa"/>
            <w:vAlign w:val="center"/>
          </w:tcPr>
          <w:p w:rsidR="005C23C4" w:rsidRPr="00A8112E" w:rsidRDefault="005C23C4" w:rsidP="0070602F">
            <w:pPr>
              <w:suppressAutoHyphens/>
              <w:jc w:val="center"/>
              <w:rPr>
                <w:b/>
                <w:lang w:val="en-US"/>
              </w:rPr>
            </w:pPr>
            <w:r w:rsidRPr="00A8112E">
              <w:rPr>
                <w:b/>
                <w:lang w:val="en-US"/>
              </w:rPr>
              <w:t>3</w:t>
            </w:r>
          </w:p>
        </w:tc>
        <w:tc>
          <w:tcPr>
            <w:tcW w:w="791" w:type="dxa"/>
            <w:vAlign w:val="center"/>
          </w:tcPr>
          <w:p w:rsidR="005C23C4" w:rsidRPr="00A8112E" w:rsidRDefault="005C23C4" w:rsidP="0070602F">
            <w:pPr>
              <w:suppressAutoHyphens/>
              <w:jc w:val="center"/>
              <w:rPr>
                <w:b/>
                <w:lang w:val="en-US"/>
              </w:rPr>
            </w:pPr>
            <w:r w:rsidRPr="00A8112E">
              <w:rPr>
                <w:b/>
                <w:lang w:val="en-US"/>
              </w:rPr>
              <w:t>4</w:t>
            </w:r>
          </w:p>
        </w:tc>
        <w:tc>
          <w:tcPr>
            <w:tcW w:w="851" w:type="dxa"/>
            <w:vAlign w:val="center"/>
          </w:tcPr>
          <w:p w:rsidR="005C23C4" w:rsidRPr="00A8112E" w:rsidRDefault="005C23C4" w:rsidP="0070602F">
            <w:pPr>
              <w:suppressAutoHyphens/>
              <w:jc w:val="center"/>
              <w:rPr>
                <w:b/>
                <w:lang w:val="en-US"/>
              </w:rPr>
            </w:pPr>
            <w:r w:rsidRPr="00A8112E">
              <w:rPr>
                <w:b/>
                <w:lang w:val="en-US"/>
              </w:rPr>
              <w:t>5</w:t>
            </w:r>
          </w:p>
        </w:tc>
        <w:tc>
          <w:tcPr>
            <w:tcW w:w="708" w:type="dxa"/>
            <w:vAlign w:val="center"/>
          </w:tcPr>
          <w:p w:rsidR="005C23C4" w:rsidRPr="00A8112E" w:rsidRDefault="005C23C4" w:rsidP="0070602F">
            <w:pPr>
              <w:suppressAutoHyphens/>
              <w:jc w:val="center"/>
              <w:rPr>
                <w:b/>
                <w:lang w:val="en-US"/>
              </w:rPr>
            </w:pPr>
            <w:r w:rsidRPr="00A8112E">
              <w:rPr>
                <w:b/>
                <w:lang w:val="en-US"/>
              </w:rPr>
              <w:t>6</w:t>
            </w:r>
          </w:p>
        </w:tc>
        <w:tc>
          <w:tcPr>
            <w:tcW w:w="567" w:type="dxa"/>
            <w:vAlign w:val="center"/>
          </w:tcPr>
          <w:p w:rsidR="005C23C4" w:rsidRPr="00A8112E" w:rsidRDefault="005C23C4" w:rsidP="0070602F">
            <w:pPr>
              <w:suppressAutoHyphens/>
              <w:jc w:val="center"/>
              <w:rPr>
                <w:b/>
                <w:lang w:val="en-US"/>
              </w:rPr>
            </w:pPr>
            <w:r w:rsidRPr="00A8112E">
              <w:rPr>
                <w:b/>
                <w:lang w:val="en-US"/>
              </w:rPr>
              <w:t>7</w:t>
            </w:r>
          </w:p>
        </w:tc>
        <w:tc>
          <w:tcPr>
            <w:tcW w:w="709" w:type="dxa"/>
            <w:vAlign w:val="center"/>
          </w:tcPr>
          <w:p w:rsidR="005C23C4" w:rsidRPr="00A8112E" w:rsidRDefault="005C23C4" w:rsidP="0070602F">
            <w:pPr>
              <w:suppressAutoHyphens/>
              <w:jc w:val="center"/>
              <w:rPr>
                <w:b/>
                <w:lang w:val="en-US"/>
              </w:rPr>
            </w:pPr>
            <w:r w:rsidRPr="00A8112E">
              <w:rPr>
                <w:b/>
                <w:lang w:val="en-US"/>
              </w:rPr>
              <w:t>8</w:t>
            </w:r>
          </w:p>
        </w:tc>
        <w:tc>
          <w:tcPr>
            <w:tcW w:w="1559" w:type="dxa"/>
            <w:vAlign w:val="center"/>
          </w:tcPr>
          <w:p w:rsidR="005C23C4" w:rsidRPr="00A8112E" w:rsidRDefault="005C23C4" w:rsidP="0070602F">
            <w:pPr>
              <w:suppressAutoHyphens/>
              <w:jc w:val="center"/>
              <w:rPr>
                <w:b/>
                <w:lang w:val="en-US"/>
              </w:rPr>
            </w:pPr>
            <w:r w:rsidRPr="00A8112E">
              <w:rPr>
                <w:b/>
                <w:lang w:val="en-US"/>
              </w:rPr>
              <w:t>9</w:t>
            </w:r>
          </w:p>
        </w:tc>
        <w:tc>
          <w:tcPr>
            <w:tcW w:w="851" w:type="dxa"/>
            <w:vAlign w:val="center"/>
          </w:tcPr>
          <w:p w:rsidR="005C23C4" w:rsidRPr="00A8112E" w:rsidRDefault="005C23C4" w:rsidP="0070602F">
            <w:pPr>
              <w:suppressAutoHyphens/>
              <w:jc w:val="center"/>
              <w:rPr>
                <w:b/>
                <w:lang w:val="en-US"/>
              </w:rPr>
            </w:pPr>
            <w:r w:rsidRPr="00A8112E">
              <w:rPr>
                <w:b/>
                <w:lang w:val="en-US"/>
              </w:rPr>
              <w:t>10</w:t>
            </w:r>
          </w:p>
        </w:tc>
        <w:tc>
          <w:tcPr>
            <w:tcW w:w="567" w:type="dxa"/>
            <w:vAlign w:val="center"/>
          </w:tcPr>
          <w:p w:rsidR="005C23C4" w:rsidRPr="00A8112E" w:rsidRDefault="005C23C4" w:rsidP="0070602F">
            <w:pPr>
              <w:suppressAutoHyphens/>
              <w:jc w:val="center"/>
              <w:rPr>
                <w:b/>
                <w:lang w:val="en-US"/>
              </w:rPr>
            </w:pPr>
            <w:r w:rsidRPr="00A8112E">
              <w:rPr>
                <w:b/>
                <w:lang w:val="en-US"/>
              </w:rPr>
              <w:t>11</w:t>
            </w:r>
          </w:p>
        </w:tc>
        <w:tc>
          <w:tcPr>
            <w:tcW w:w="567" w:type="dxa"/>
            <w:vAlign w:val="center"/>
          </w:tcPr>
          <w:p w:rsidR="005C23C4" w:rsidRPr="00A8112E" w:rsidRDefault="005C23C4" w:rsidP="0070602F">
            <w:pPr>
              <w:suppressAutoHyphens/>
              <w:jc w:val="center"/>
              <w:rPr>
                <w:b/>
                <w:lang w:val="en-US"/>
              </w:rPr>
            </w:pPr>
            <w:r>
              <w:rPr>
                <w:b/>
                <w:lang w:val="en-US"/>
              </w:rPr>
              <w:t>12</w:t>
            </w:r>
          </w:p>
        </w:tc>
        <w:tc>
          <w:tcPr>
            <w:tcW w:w="567" w:type="dxa"/>
            <w:vAlign w:val="center"/>
          </w:tcPr>
          <w:p w:rsidR="005C23C4" w:rsidRPr="00A8112E" w:rsidRDefault="005C23C4" w:rsidP="0070602F">
            <w:pPr>
              <w:suppressAutoHyphens/>
              <w:jc w:val="center"/>
              <w:rPr>
                <w:b/>
                <w:lang w:val="en-US"/>
              </w:rPr>
            </w:pPr>
            <w:r>
              <w:rPr>
                <w:b/>
                <w:lang w:val="en-US"/>
              </w:rPr>
              <w:t>13</w:t>
            </w:r>
          </w:p>
        </w:tc>
        <w:tc>
          <w:tcPr>
            <w:tcW w:w="850" w:type="dxa"/>
            <w:vAlign w:val="center"/>
          </w:tcPr>
          <w:p w:rsidR="005C23C4" w:rsidRPr="00A8112E" w:rsidRDefault="005C23C4" w:rsidP="0070602F">
            <w:pPr>
              <w:suppressAutoHyphens/>
              <w:jc w:val="center"/>
              <w:rPr>
                <w:b/>
                <w:lang w:val="en-US"/>
              </w:rPr>
            </w:pPr>
            <w:r>
              <w:rPr>
                <w:b/>
                <w:lang w:val="en-US"/>
              </w:rPr>
              <w:t>14</w:t>
            </w:r>
          </w:p>
        </w:tc>
        <w:tc>
          <w:tcPr>
            <w:tcW w:w="709" w:type="dxa"/>
            <w:vAlign w:val="center"/>
          </w:tcPr>
          <w:p w:rsidR="005C23C4" w:rsidRPr="00A8112E" w:rsidRDefault="005C23C4" w:rsidP="0070602F">
            <w:pPr>
              <w:suppressAutoHyphens/>
              <w:jc w:val="center"/>
              <w:rPr>
                <w:b/>
                <w:lang w:val="en-US"/>
              </w:rPr>
            </w:pPr>
            <w:r>
              <w:rPr>
                <w:b/>
                <w:lang w:val="en-US"/>
              </w:rPr>
              <w:t>15</w:t>
            </w:r>
          </w:p>
        </w:tc>
        <w:tc>
          <w:tcPr>
            <w:tcW w:w="709" w:type="dxa"/>
            <w:vAlign w:val="center"/>
          </w:tcPr>
          <w:p w:rsidR="005C23C4" w:rsidRPr="00A8112E" w:rsidRDefault="005C23C4" w:rsidP="0070602F">
            <w:pPr>
              <w:suppressAutoHyphens/>
              <w:jc w:val="center"/>
              <w:rPr>
                <w:b/>
                <w:lang w:val="en-US"/>
              </w:rPr>
            </w:pPr>
            <w:r>
              <w:rPr>
                <w:b/>
                <w:lang w:val="en-US"/>
              </w:rPr>
              <w:t>16</w:t>
            </w:r>
          </w:p>
        </w:tc>
        <w:tc>
          <w:tcPr>
            <w:tcW w:w="1417" w:type="dxa"/>
          </w:tcPr>
          <w:p w:rsidR="005C23C4" w:rsidRPr="00A8112E" w:rsidRDefault="005C23C4" w:rsidP="0070602F">
            <w:pPr>
              <w:suppressAutoHyphens/>
              <w:jc w:val="center"/>
              <w:rPr>
                <w:b/>
                <w:lang w:val="en-US"/>
              </w:rPr>
            </w:pPr>
            <w:r>
              <w:rPr>
                <w:b/>
                <w:lang w:val="en-US"/>
              </w:rPr>
              <w:t>17</w:t>
            </w:r>
          </w:p>
        </w:tc>
        <w:tc>
          <w:tcPr>
            <w:tcW w:w="1281" w:type="dxa"/>
            <w:vAlign w:val="center"/>
          </w:tcPr>
          <w:p w:rsidR="005C23C4" w:rsidRPr="00C26375" w:rsidRDefault="005C23C4" w:rsidP="0070602F">
            <w:pPr>
              <w:suppressAutoHyphens/>
              <w:jc w:val="center"/>
              <w:rPr>
                <w:b/>
                <w:lang w:val="en-US"/>
              </w:rPr>
            </w:pPr>
            <w:r w:rsidRPr="00C26375">
              <w:rPr>
                <w:b/>
                <w:lang w:val="en-US"/>
              </w:rPr>
              <w:t>18</w:t>
            </w:r>
          </w:p>
        </w:tc>
      </w:tr>
      <w:tr w:rsidR="005C23C4" w:rsidRPr="00EA3D52" w:rsidTr="005C23C4">
        <w:trPr>
          <w:trHeight w:val="1250"/>
        </w:trPr>
        <w:tc>
          <w:tcPr>
            <w:tcW w:w="539" w:type="dxa"/>
            <w:vAlign w:val="center"/>
          </w:tcPr>
          <w:p w:rsidR="005C23C4" w:rsidRDefault="005C23C4" w:rsidP="0070602F">
            <w:pPr>
              <w:suppressAutoHyphens/>
              <w:jc w:val="center"/>
            </w:pPr>
            <w:r>
              <w:t>1</w:t>
            </w:r>
          </w:p>
        </w:tc>
        <w:tc>
          <w:tcPr>
            <w:tcW w:w="1799" w:type="dxa"/>
            <w:vAlign w:val="center"/>
          </w:tcPr>
          <w:p w:rsidR="005C23C4" w:rsidRDefault="005C23C4" w:rsidP="0070602F">
            <w:pPr>
              <w:suppressAutoHyphens/>
              <w:jc w:val="center"/>
              <w:rPr>
                <w:rFonts w:cs="Arial"/>
                <w:sz w:val="22"/>
                <w:szCs w:val="22"/>
              </w:rPr>
            </w:pPr>
            <w:r>
              <w:rPr>
                <w:rFonts w:cs="Arial"/>
                <w:sz w:val="22"/>
                <w:szCs w:val="22"/>
              </w:rPr>
              <w:t>Супесь пластичная</w:t>
            </w:r>
          </w:p>
        </w:tc>
        <w:tc>
          <w:tcPr>
            <w:tcW w:w="955" w:type="dxa"/>
            <w:vAlign w:val="center"/>
          </w:tcPr>
          <w:p w:rsidR="005C23C4" w:rsidRPr="00EA4A2C" w:rsidRDefault="005C23C4" w:rsidP="0070602F">
            <w:pPr>
              <w:suppressAutoHyphens/>
              <w:jc w:val="center"/>
              <w:rPr>
                <w:rFonts w:cs="Arial"/>
                <w:i/>
                <w:sz w:val="20"/>
                <w:lang w:val="en-US"/>
              </w:rPr>
            </w:pPr>
            <w:proofErr w:type="spellStart"/>
            <w:r w:rsidRPr="00B1113A">
              <w:rPr>
                <w:i/>
                <w:lang w:val="en-US"/>
              </w:rPr>
              <w:t>lg</w:t>
            </w:r>
            <w:proofErr w:type="spellEnd"/>
            <w:r w:rsidRPr="00B1113A">
              <w:rPr>
                <w:i/>
              </w:rPr>
              <w:t> </w:t>
            </w:r>
            <w:r w:rsidRPr="00B1113A">
              <w:rPr>
                <w:i/>
                <w:lang w:val="en-US"/>
              </w:rPr>
              <w:t>III</w:t>
            </w:r>
          </w:p>
        </w:tc>
        <w:tc>
          <w:tcPr>
            <w:tcW w:w="791" w:type="dxa"/>
            <w:vAlign w:val="center"/>
          </w:tcPr>
          <w:p w:rsidR="005C23C4" w:rsidRPr="00026F46" w:rsidRDefault="005C23C4" w:rsidP="0070602F">
            <w:pPr>
              <w:suppressAutoHyphens/>
              <w:jc w:val="center"/>
              <w:rPr>
                <w:sz w:val="20"/>
              </w:rPr>
            </w:pPr>
            <w:r>
              <w:rPr>
                <w:sz w:val="20"/>
              </w:rPr>
              <w:t>0.07</w:t>
            </w:r>
          </w:p>
        </w:tc>
        <w:tc>
          <w:tcPr>
            <w:tcW w:w="851" w:type="dxa"/>
            <w:vAlign w:val="center"/>
          </w:tcPr>
          <w:p w:rsidR="005C23C4" w:rsidRDefault="005C23C4" w:rsidP="0070602F">
            <w:pPr>
              <w:suppressAutoHyphens/>
              <w:jc w:val="center"/>
              <w:rPr>
                <w:sz w:val="20"/>
              </w:rPr>
            </w:pPr>
            <w:r>
              <w:rPr>
                <w:sz w:val="20"/>
              </w:rPr>
              <w:t>0.23</w:t>
            </w:r>
          </w:p>
        </w:tc>
        <w:tc>
          <w:tcPr>
            <w:tcW w:w="708" w:type="dxa"/>
            <w:vAlign w:val="center"/>
          </w:tcPr>
          <w:p w:rsidR="005C23C4" w:rsidRPr="003B1ADD" w:rsidRDefault="005C23C4" w:rsidP="0070602F">
            <w:pPr>
              <w:suppressAutoHyphens/>
              <w:jc w:val="center"/>
              <w:rPr>
                <w:sz w:val="20"/>
              </w:rPr>
            </w:pPr>
            <w:r>
              <w:rPr>
                <w:sz w:val="20"/>
              </w:rPr>
              <w:t>2.04</w:t>
            </w:r>
          </w:p>
        </w:tc>
        <w:tc>
          <w:tcPr>
            <w:tcW w:w="567" w:type="dxa"/>
            <w:vAlign w:val="center"/>
          </w:tcPr>
          <w:p w:rsidR="005C23C4" w:rsidRPr="003B1ADD" w:rsidRDefault="005C23C4" w:rsidP="0070602F">
            <w:pPr>
              <w:suppressAutoHyphens/>
              <w:jc w:val="center"/>
              <w:rPr>
                <w:sz w:val="20"/>
              </w:rPr>
            </w:pPr>
            <w:r>
              <w:rPr>
                <w:sz w:val="20"/>
              </w:rPr>
              <w:t>2.03</w:t>
            </w:r>
          </w:p>
        </w:tc>
        <w:tc>
          <w:tcPr>
            <w:tcW w:w="709" w:type="dxa"/>
            <w:vAlign w:val="center"/>
          </w:tcPr>
          <w:p w:rsidR="005C23C4" w:rsidRPr="003B1ADD" w:rsidRDefault="005C23C4" w:rsidP="0070602F">
            <w:pPr>
              <w:suppressAutoHyphens/>
              <w:jc w:val="center"/>
              <w:rPr>
                <w:sz w:val="20"/>
              </w:rPr>
            </w:pPr>
            <w:r>
              <w:rPr>
                <w:sz w:val="20"/>
              </w:rPr>
              <w:t>2.04</w:t>
            </w:r>
          </w:p>
        </w:tc>
        <w:tc>
          <w:tcPr>
            <w:tcW w:w="1559" w:type="dxa"/>
            <w:vAlign w:val="center"/>
          </w:tcPr>
          <w:p w:rsidR="005C23C4" w:rsidRPr="003B1ADD" w:rsidRDefault="005C23C4" w:rsidP="0070602F">
            <w:pPr>
              <w:suppressAutoHyphens/>
              <w:jc w:val="center"/>
              <w:rPr>
                <w:sz w:val="20"/>
              </w:rPr>
            </w:pPr>
            <w:r>
              <w:rPr>
                <w:sz w:val="20"/>
              </w:rPr>
              <w:t>0.602</w:t>
            </w:r>
          </w:p>
        </w:tc>
        <w:tc>
          <w:tcPr>
            <w:tcW w:w="851" w:type="dxa"/>
            <w:vAlign w:val="center"/>
          </w:tcPr>
          <w:p w:rsidR="005C23C4" w:rsidRPr="00113FAD" w:rsidRDefault="005C23C4" w:rsidP="0070602F">
            <w:pPr>
              <w:suppressAutoHyphens/>
              <w:jc w:val="center"/>
              <w:rPr>
                <w:sz w:val="20"/>
              </w:rPr>
            </w:pPr>
            <w:r>
              <w:rPr>
                <w:sz w:val="20"/>
              </w:rPr>
              <w:t>0.6</w:t>
            </w:r>
          </w:p>
        </w:tc>
        <w:tc>
          <w:tcPr>
            <w:tcW w:w="567" w:type="dxa"/>
            <w:vAlign w:val="center"/>
          </w:tcPr>
          <w:p w:rsidR="005C23C4" w:rsidRDefault="005C23C4" w:rsidP="0070602F">
            <w:pPr>
              <w:suppressAutoHyphens/>
              <w:jc w:val="center"/>
              <w:rPr>
                <w:sz w:val="20"/>
              </w:rPr>
            </w:pPr>
            <w:r>
              <w:rPr>
                <w:sz w:val="20"/>
                <w:lang w:val="en-US"/>
              </w:rPr>
              <w:t>2</w:t>
            </w:r>
            <w:proofErr w:type="spellStart"/>
            <w:r>
              <w:rPr>
                <w:sz w:val="20"/>
              </w:rPr>
              <w:t>2</w:t>
            </w:r>
            <w:proofErr w:type="spellEnd"/>
            <w:r>
              <w:rPr>
                <w:sz w:val="20"/>
                <w:lang w:val="en-US"/>
              </w:rPr>
              <w:t>.0</w:t>
            </w:r>
          </w:p>
        </w:tc>
        <w:tc>
          <w:tcPr>
            <w:tcW w:w="567" w:type="dxa"/>
            <w:vAlign w:val="center"/>
          </w:tcPr>
          <w:p w:rsidR="005C23C4" w:rsidRPr="0083317C" w:rsidRDefault="005C23C4" w:rsidP="0070602F">
            <w:pPr>
              <w:suppressAutoHyphens/>
              <w:jc w:val="center"/>
              <w:rPr>
                <w:sz w:val="20"/>
                <w:lang w:val="en-US"/>
              </w:rPr>
            </w:pPr>
            <w:r>
              <w:rPr>
                <w:sz w:val="20"/>
                <w:lang w:val="en-US"/>
              </w:rPr>
              <w:t>20.0</w:t>
            </w:r>
          </w:p>
        </w:tc>
        <w:tc>
          <w:tcPr>
            <w:tcW w:w="567" w:type="dxa"/>
            <w:vAlign w:val="center"/>
          </w:tcPr>
          <w:p w:rsidR="005C23C4" w:rsidRPr="0083317C" w:rsidRDefault="005C23C4" w:rsidP="0070602F">
            <w:pPr>
              <w:suppressAutoHyphens/>
              <w:jc w:val="center"/>
              <w:rPr>
                <w:sz w:val="20"/>
                <w:lang w:val="en-US"/>
              </w:rPr>
            </w:pPr>
            <w:r>
              <w:rPr>
                <w:sz w:val="20"/>
                <w:lang w:val="en-US"/>
              </w:rPr>
              <w:t>22.0</w:t>
            </w:r>
          </w:p>
        </w:tc>
        <w:tc>
          <w:tcPr>
            <w:tcW w:w="850" w:type="dxa"/>
            <w:vAlign w:val="center"/>
          </w:tcPr>
          <w:p w:rsidR="005C23C4" w:rsidRPr="00B139F8" w:rsidRDefault="005C23C4" w:rsidP="0070602F">
            <w:pPr>
              <w:suppressAutoHyphens/>
              <w:jc w:val="center"/>
              <w:rPr>
                <w:sz w:val="18"/>
                <w:szCs w:val="18"/>
                <w:u w:val="single"/>
                <w:lang w:val="en-US"/>
              </w:rPr>
            </w:pPr>
            <w:r w:rsidRPr="00AA5EC6">
              <w:rPr>
                <w:sz w:val="18"/>
                <w:szCs w:val="18"/>
                <w:u w:val="single"/>
              </w:rPr>
              <w:t>0.0</w:t>
            </w:r>
            <w:r>
              <w:rPr>
                <w:sz w:val="18"/>
                <w:szCs w:val="18"/>
                <w:u w:val="single"/>
                <w:lang w:val="en-US"/>
              </w:rPr>
              <w:t>12</w:t>
            </w:r>
          </w:p>
          <w:p w:rsidR="005C23C4" w:rsidRPr="00B139F8" w:rsidRDefault="005C23C4" w:rsidP="0070602F">
            <w:pPr>
              <w:suppressAutoHyphens/>
              <w:jc w:val="center"/>
              <w:rPr>
                <w:sz w:val="18"/>
                <w:szCs w:val="18"/>
                <w:lang w:val="en-US"/>
              </w:rPr>
            </w:pPr>
            <w:r>
              <w:rPr>
                <w:sz w:val="18"/>
                <w:szCs w:val="18"/>
              </w:rPr>
              <w:t>0.</w:t>
            </w:r>
            <w:r>
              <w:rPr>
                <w:sz w:val="18"/>
                <w:szCs w:val="18"/>
                <w:lang w:val="en-US"/>
              </w:rPr>
              <w:t>12</w:t>
            </w:r>
          </w:p>
        </w:tc>
        <w:tc>
          <w:tcPr>
            <w:tcW w:w="709" w:type="dxa"/>
            <w:vAlign w:val="center"/>
          </w:tcPr>
          <w:p w:rsidR="005C23C4" w:rsidRPr="00B139F8" w:rsidRDefault="005C23C4" w:rsidP="0070602F">
            <w:pPr>
              <w:suppressAutoHyphens/>
              <w:jc w:val="center"/>
              <w:rPr>
                <w:sz w:val="20"/>
                <w:u w:val="single"/>
                <w:lang w:val="en-US"/>
              </w:rPr>
            </w:pPr>
            <w:r w:rsidRPr="00AA5EC6">
              <w:rPr>
                <w:sz w:val="20"/>
                <w:u w:val="single"/>
              </w:rPr>
              <w:t>0.0</w:t>
            </w:r>
            <w:r>
              <w:rPr>
                <w:sz w:val="20"/>
                <w:u w:val="single"/>
                <w:lang w:val="en-US"/>
              </w:rPr>
              <w:t>10</w:t>
            </w:r>
          </w:p>
          <w:p w:rsidR="005C23C4" w:rsidRPr="00B139F8" w:rsidRDefault="005C23C4" w:rsidP="0070602F">
            <w:pPr>
              <w:suppressAutoHyphens/>
              <w:jc w:val="center"/>
              <w:rPr>
                <w:sz w:val="20"/>
                <w:lang w:val="en-US"/>
              </w:rPr>
            </w:pPr>
            <w:r>
              <w:rPr>
                <w:sz w:val="20"/>
              </w:rPr>
              <w:t>0.</w:t>
            </w:r>
            <w:r>
              <w:rPr>
                <w:sz w:val="20"/>
                <w:lang w:val="en-US"/>
              </w:rPr>
              <w:t>10</w:t>
            </w:r>
          </w:p>
        </w:tc>
        <w:tc>
          <w:tcPr>
            <w:tcW w:w="709" w:type="dxa"/>
            <w:vAlign w:val="center"/>
          </w:tcPr>
          <w:p w:rsidR="005C23C4" w:rsidRPr="00B139F8" w:rsidRDefault="005C23C4" w:rsidP="0070602F">
            <w:pPr>
              <w:suppressAutoHyphens/>
              <w:jc w:val="center"/>
              <w:rPr>
                <w:sz w:val="20"/>
                <w:u w:val="single"/>
                <w:lang w:val="en-US"/>
              </w:rPr>
            </w:pPr>
            <w:r w:rsidRPr="00AA5EC6">
              <w:rPr>
                <w:sz w:val="20"/>
                <w:u w:val="single"/>
              </w:rPr>
              <w:t>0.0</w:t>
            </w:r>
            <w:r>
              <w:rPr>
                <w:sz w:val="20"/>
                <w:u w:val="single"/>
                <w:lang w:val="en-US"/>
              </w:rPr>
              <w:t>12</w:t>
            </w:r>
          </w:p>
          <w:p w:rsidR="005C23C4" w:rsidRPr="00B139F8" w:rsidRDefault="005C23C4" w:rsidP="0070602F">
            <w:pPr>
              <w:suppressAutoHyphens/>
              <w:jc w:val="center"/>
              <w:rPr>
                <w:sz w:val="20"/>
                <w:lang w:val="en-US"/>
              </w:rPr>
            </w:pPr>
            <w:r>
              <w:rPr>
                <w:sz w:val="20"/>
              </w:rPr>
              <w:t>0.</w:t>
            </w:r>
            <w:r>
              <w:rPr>
                <w:sz w:val="20"/>
                <w:lang w:val="en-US"/>
              </w:rPr>
              <w:t>12</w:t>
            </w:r>
          </w:p>
        </w:tc>
        <w:tc>
          <w:tcPr>
            <w:tcW w:w="1417" w:type="dxa"/>
            <w:vAlign w:val="center"/>
          </w:tcPr>
          <w:p w:rsidR="005C23C4" w:rsidRPr="00B139F8" w:rsidRDefault="005C23C4" w:rsidP="0070602F">
            <w:pPr>
              <w:suppressAutoHyphens/>
              <w:jc w:val="center"/>
              <w:rPr>
                <w:sz w:val="20"/>
                <w:u w:val="single"/>
                <w:lang w:val="en-US"/>
              </w:rPr>
            </w:pPr>
            <w:r>
              <w:rPr>
                <w:sz w:val="20"/>
                <w:u w:val="single"/>
                <w:lang w:val="en-US"/>
              </w:rPr>
              <w:t>11</w:t>
            </w:r>
          </w:p>
          <w:p w:rsidR="005C23C4" w:rsidRDefault="005C23C4" w:rsidP="0070602F">
            <w:pPr>
              <w:suppressAutoHyphens/>
              <w:jc w:val="center"/>
              <w:rPr>
                <w:sz w:val="20"/>
                <w:u w:val="single"/>
              </w:rPr>
            </w:pPr>
            <w:r>
              <w:rPr>
                <w:sz w:val="20"/>
                <w:lang w:val="en-US"/>
              </w:rPr>
              <w:t>11</w:t>
            </w:r>
            <w:r w:rsidRPr="0007652C">
              <w:rPr>
                <w:sz w:val="20"/>
              </w:rPr>
              <w:t>0</w:t>
            </w:r>
          </w:p>
        </w:tc>
        <w:tc>
          <w:tcPr>
            <w:tcW w:w="1281" w:type="dxa"/>
            <w:vAlign w:val="center"/>
          </w:tcPr>
          <w:p w:rsidR="005C23C4" w:rsidRPr="00596323" w:rsidRDefault="005C23C4" w:rsidP="0070602F">
            <w:pPr>
              <w:suppressAutoHyphens/>
              <w:rPr>
                <w:sz w:val="16"/>
                <w:szCs w:val="16"/>
              </w:rPr>
            </w:pPr>
            <w:r w:rsidRPr="00596323">
              <w:rPr>
                <w:sz w:val="16"/>
                <w:szCs w:val="16"/>
                <w:lang w:val="en-US"/>
              </w:rPr>
              <w:t>W</w:t>
            </w:r>
            <w:r w:rsidRPr="00596323">
              <w:rPr>
                <w:sz w:val="16"/>
                <w:szCs w:val="16"/>
              </w:rPr>
              <w:t xml:space="preserve">, е, </w:t>
            </w:r>
            <w:r w:rsidRPr="00596323">
              <w:rPr>
                <w:sz w:val="16"/>
                <w:szCs w:val="16"/>
              </w:rPr>
              <w:sym w:font="Symbol" w:char="F072"/>
            </w:r>
            <w:r w:rsidRPr="00596323">
              <w:rPr>
                <w:sz w:val="16"/>
                <w:szCs w:val="16"/>
              </w:rPr>
              <w:t xml:space="preserve">, </w:t>
            </w:r>
            <w:smartTag w:uri="urn:schemas-microsoft-com:office:smarttags" w:element="place">
              <w:smartTag w:uri="urn:schemas-microsoft-com:office:smarttags" w:element="City">
                <w:r w:rsidRPr="00596323">
                  <w:rPr>
                    <w:sz w:val="16"/>
                    <w:szCs w:val="16"/>
                    <w:lang w:val="en-US"/>
                  </w:rPr>
                  <w:t>I</w:t>
                </w:r>
                <w:r w:rsidRPr="00596323">
                  <w:rPr>
                    <w:sz w:val="16"/>
                    <w:szCs w:val="16"/>
                    <w:vertAlign w:val="subscript"/>
                    <w:lang w:val="en-US"/>
                  </w:rPr>
                  <w:t>P</w:t>
                </w:r>
              </w:smartTag>
              <w:r w:rsidRPr="00596323">
                <w:rPr>
                  <w:sz w:val="16"/>
                  <w:szCs w:val="16"/>
                </w:rPr>
                <w:t xml:space="preserve">, </w:t>
              </w:r>
              <w:smartTag w:uri="urn:schemas-microsoft-com:office:smarttags" w:element="State">
                <w:r w:rsidRPr="00596323">
                  <w:rPr>
                    <w:sz w:val="16"/>
                    <w:szCs w:val="16"/>
                  </w:rPr>
                  <w:t>I</w:t>
                </w:r>
                <w:r w:rsidRPr="00596323">
                  <w:rPr>
                    <w:sz w:val="16"/>
                    <w:szCs w:val="16"/>
                    <w:vertAlign w:val="subscript"/>
                    <w:lang w:val="en-US"/>
                  </w:rPr>
                  <w:t>L</w:t>
                </w:r>
              </w:smartTag>
            </w:smartTag>
            <w:r>
              <w:rPr>
                <w:sz w:val="16"/>
                <w:szCs w:val="16"/>
              </w:rPr>
              <w:t xml:space="preserve">, </w:t>
            </w:r>
            <w:r w:rsidRPr="00596323">
              <w:rPr>
                <w:sz w:val="16"/>
                <w:szCs w:val="16"/>
              </w:rPr>
              <w:t>- лаб.данные</w:t>
            </w:r>
          </w:p>
          <w:p w:rsidR="005C23C4" w:rsidRDefault="005C23C4" w:rsidP="0070602F">
            <w:pPr>
              <w:suppressAutoHyphens/>
              <w:rPr>
                <w:sz w:val="16"/>
                <w:szCs w:val="16"/>
              </w:rPr>
            </w:pPr>
            <w:r>
              <w:rPr>
                <w:sz w:val="16"/>
                <w:szCs w:val="16"/>
              </w:rPr>
              <w:t xml:space="preserve">С, </w:t>
            </w:r>
            <w:proofErr w:type="gramStart"/>
            <w:r>
              <w:rPr>
                <w:sz w:val="16"/>
                <w:szCs w:val="16"/>
              </w:rPr>
              <w:t>Е</w:t>
            </w:r>
            <w:r w:rsidRPr="00596323">
              <w:rPr>
                <w:sz w:val="16"/>
                <w:szCs w:val="16"/>
              </w:rPr>
              <w:t>-</w:t>
            </w:r>
            <w:proofErr w:type="gramEnd"/>
            <w:r w:rsidRPr="00596323">
              <w:rPr>
                <w:sz w:val="16"/>
                <w:szCs w:val="16"/>
              </w:rPr>
              <w:sym w:font="Symbol" w:char="F06A"/>
            </w:r>
            <w:r w:rsidRPr="00596323">
              <w:rPr>
                <w:sz w:val="16"/>
                <w:szCs w:val="16"/>
              </w:rPr>
              <w:t xml:space="preserve"> </w:t>
            </w:r>
            <w:r w:rsidRPr="006173D6">
              <w:rPr>
                <w:sz w:val="16"/>
                <w:szCs w:val="16"/>
              </w:rPr>
              <w:t>СП 22.13330.2011</w:t>
            </w:r>
            <w:r>
              <w:rPr>
                <w:sz w:val="16"/>
                <w:szCs w:val="16"/>
              </w:rPr>
              <w:t xml:space="preserve"> с учетом стат.зондирования</w:t>
            </w:r>
          </w:p>
        </w:tc>
      </w:tr>
      <w:tr w:rsidR="005C23C4" w:rsidRPr="00EA3D52" w:rsidTr="005C23C4">
        <w:trPr>
          <w:trHeight w:val="1250"/>
        </w:trPr>
        <w:tc>
          <w:tcPr>
            <w:tcW w:w="539" w:type="dxa"/>
            <w:vAlign w:val="center"/>
          </w:tcPr>
          <w:p w:rsidR="005C23C4" w:rsidRPr="00D42201" w:rsidRDefault="005C23C4" w:rsidP="0070602F">
            <w:pPr>
              <w:suppressAutoHyphens/>
              <w:jc w:val="center"/>
            </w:pPr>
            <w:r>
              <w:t>2</w:t>
            </w:r>
          </w:p>
        </w:tc>
        <w:tc>
          <w:tcPr>
            <w:tcW w:w="1799" w:type="dxa"/>
            <w:vAlign w:val="center"/>
          </w:tcPr>
          <w:p w:rsidR="005C23C4" w:rsidRPr="00192FF8" w:rsidRDefault="005C23C4" w:rsidP="0070602F">
            <w:pPr>
              <w:suppressAutoHyphens/>
              <w:jc w:val="center"/>
            </w:pPr>
            <w:r>
              <w:rPr>
                <w:rFonts w:cs="Arial"/>
                <w:sz w:val="22"/>
                <w:szCs w:val="22"/>
              </w:rPr>
              <w:t>Пески рыхлые пылеватые</w:t>
            </w:r>
          </w:p>
        </w:tc>
        <w:tc>
          <w:tcPr>
            <w:tcW w:w="955" w:type="dxa"/>
            <w:vAlign w:val="center"/>
          </w:tcPr>
          <w:p w:rsidR="005C23C4" w:rsidRPr="00FD5341" w:rsidRDefault="005C23C4" w:rsidP="0070602F">
            <w:pPr>
              <w:suppressAutoHyphens/>
              <w:jc w:val="center"/>
              <w:rPr>
                <w:i/>
                <w:sz w:val="20"/>
                <w:highlight w:val="yellow"/>
              </w:rPr>
            </w:pPr>
            <w:proofErr w:type="spellStart"/>
            <w:r w:rsidRPr="00B1113A">
              <w:rPr>
                <w:i/>
                <w:lang w:val="en-US"/>
              </w:rPr>
              <w:t>lg</w:t>
            </w:r>
            <w:proofErr w:type="spellEnd"/>
            <w:r w:rsidRPr="00B1113A">
              <w:rPr>
                <w:i/>
              </w:rPr>
              <w:t> </w:t>
            </w:r>
            <w:r w:rsidRPr="00B1113A">
              <w:rPr>
                <w:i/>
                <w:lang w:val="en-US"/>
              </w:rPr>
              <w:t>III</w:t>
            </w:r>
          </w:p>
        </w:tc>
        <w:tc>
          <w:tcPr>
            <w:tcW w:w="791" w:type="dxa"/>
            <w:vAlign w:val="center"/>
          </w:tcPr>
          <w:p w:rsidR="005C23C4" w:rsidRPr="00026F46" w:rsidRDefault="005C23C4" w:rsidP="0070602F">
            <w:pPr>
              <w:suppressAutoHyphens/>
              <w:jc w:val="center"/>
              <w:rPr>
                <w:sz w:val="20"/>
              </w:rPr>
            </w:pPr>
            <w:r w:rsidRPr="00026F46">
              <w:rPr>
                <w:sz w:val="20"/>
              </w:rPr>
              <w:t xml:space="preserve"> - </w:t>
            </w:r>
          </w:p>
        </w:tc>
        <w:tc>
          <w:tcPr>
            <w:tcW w:w="851" w:type="dxa"/>
            <w:vAlign w:val="center"/>
          </w:tcPr>
          <w:p w:rsidR="005C23C4" w:rsidRPr="00427D14" w:rsidRDefault="005C23C4" w:rsidP="0070602F">
            <w:pPr>
              <w:suppressAutoHyphens/>
              <w:jc w:val="center"/>
              <w:rPr>
                <w:sz w:val="20"/>
              </w:rPr>
            </w:pPr>
            <w:r>
              <w:rPr>
                <w:sz w:val="20"/>
              </w:rPr>
              <w:t xml:space="preserve"> - </w:t>
            </w:r>
          </w:p>
        </w:tc>
        <w:tc>
          <w:tcPr>
            <w:tcW w:w="708" w:type="dxa"/>
            <w:vAlign w:val="center"/>
          </w:tcPr>
          <w:p w:rsidR="005C23C4" w:rsidRPr="003B1ADD" w:rsidRDefault="005C23C4" w:rsidP="0070602F">
            <w:pPr>
              <w:suppressAutoHyphens/>
              <w:jc w:val="center"/>
              <w:rPr>
                <w:sz w:val="20"/>
              </w:rPr>
            </w:pPr>
            <w:r>
              <w:rPr>
                <w:sz w:val="20"/>
              </w:rPr>
              <w:t>1.70</w:t>
            </w:r>
          </w:p>
        </w:tc>
        <w:tc>
          <w:tcPr>
            <w:tcW w:w="567" w:type="dxa"/>
            <w:vAlign w:val="center"/>
          </w:tcPr>
          <w:p w:rsidR="005C23C4" w:rsidRPr="003B1ADD" w:rsidRDefault="005C23C4" w:rsidP="0070602F">
            <w:pPr>
              <w:suppressAutoHyphens/>
              <w:jc w:val="center"/>
              <w:rPr>
                <w:sz w:val="20"/>
              </w:rPr>
            </w:pPr>
            <w:r>
              <w:rPr>
                <w:sz w:val="20"/>
              </w:rPr>
              <w:t>1.70</w:t>
            </w:r>
          </w:p>
        </w:tc>
        <w:tc>
          <w:tcPr>
            <w:tcW w:w="709" w:type="dxa"/>
            <w:vAlign w:val="center"/>
          </w:tcPr>
          <w:p w:rsidR="005C23C4" w:rsidRPr="003B1ADD" w:rsidRDefault="005C23C4" w:rsidP="0070602F">
            <w:pPr>
              <w:suppressAutoHyphens/>
              <w:jc w:val="center"/>
              <w:rPr>
                <w:sz w:val="20"/>
              </w:rPr>
            </w:pPr>
            <w:r>
              <w:rPr>
                <w:sz w:val="20"/>
              </w:rPr>
              <w:t>1.69</w:t>
            </w:r>
          </w:p>
        </w:tc>
        <w:tc>
          <w:tcPr>
            <w:tcW w:w="1559" w:type="dxa"/>
            <w:vAlign w:val="center"/>
          </w:tcPr>
          <w:p w:rsidR="005C23C4" w:rsidRPr="00337FCE" w:rsidRDefault="005C23C4" w:rsidP="0070602F">
            <w:pPr>
              <w:suppressAutoHyphens/>
              <w:jc w:val="center"/>
              <w:rPr>
                <w:sz w:val="20"/>
              </w:rPr>
            </w:pPr>
            <w:r>
              <w:rPr>
                <w:sz w:val="20"/>
                <w:lang w:val="en-US"/>
              </w:rPr>
              <w:t>0.8</w:t>
            </w:r>
            <w:r>
              <w:rPr>
                <w:sz w:val="20"/>
              </w:rPr>
              <w:t>2</w:t>
            </w:r>
          </w:p>
        </w:tc>
        <w:tc>
          <w:tcPr>
            <w:tcW w:w="851" w:type="dxa"/>
            <w:vAlign w:val="center"/>
          </w:tcPr>
          <w:p w:rsidR="005C23C4" w:rsidRPr="00113FAD" w:rsidRDefault="005C23C4" w:rsidP="0070602F">
            <w:pPr>
              <w:suppressAutoHyphens/>
              <w:jc w:val="center"/>
              <w:rPr>
                <w:sz w:val="20"/>
              </w:rPr>
            </w:pPr>
            <w:r w:rsidRPr="00113FAD">
              <w:rPr>
                <w:sz w:val="20"/>
              </w:rPr>
              <w:t xml:space="preserve"> - </w:t>
            </w:r>
          </w:p>
        </w:tc>
        <w:tc>
          <w:tcPr>
            <w:tcW w:w="567" w:type="dxa"/>
            <w:vAlign w:val="center"/>
          </w:tcPr>
          <w:p w:rsidR="005C23C4" w:rsidRPr="006173D6" w:rsidRDefault="005C23C4" w:rsidP="0070602F">
            <w:pPr>
              <w:suppressAutoHyphens/>
              <w:jc w:val="center"/>
              <w:rPr>
                <w:sz w:val="20"/>
              </w:rPr>
            </w:pPr>
            <w:r>
              <w:rPr>
                <w:sz w:val="20"/>
              </w:rPr>
              <w:t>27.0</w:t>
            </w:r>
          </w:p>
        </w:tc>
        <w:tc>
          <w:tcPr>
            <w:tcW w:w="567" w:type="dxa"/>
            <w:vAlign w:val="center"/>
          </w:tcPr>
          <w:p w:rsidR="005C23C4" w:rsidRPr="00D047FE" w:rsidRDefault="005C23C4" w:rsidP="0070602F">
            <w:pPr>
              <w:suppressAutoHyphens/>
              <w:jc w:val="center"/>
              <w:rPr>
                <w:sz w:val="20"/>
              </w:rPr>
            </w:pPr>
            <w:r>
              <w:rPr>
                <w:sz w:val="20"/>
              </w:rPr>
              <w:t>24.5</w:t>
            </w:r>
          </w:p>
        </w:tc>
        <w:tc>
          <w:tcPr>
            <w:tcW w:w="567" w:type="dxa"/>
            <w:vAlign w:val="center"/>
          </w:tcPr>
          <w:p w:rsidR="005C23C4" w:rsidRPr="006173D6" w:rsidRDefault="005C23C4" w:rsidP="0070602F">
            <w:pPr>
              <w:suppressAutoHyphens/>
              <w:jc w:val="center"/>
              <w:rPr>
                <w:sz w:val="20"/>
              </w:rPr>
            </w:pPr>
            <w:r>
              <w:rPr>
                <w:sz w:val="20"/>
              </w:rPr>
              <w:t>27.0</w:t>
            </w:r>
          </w:p>
        </w:tc>
        <w:tc>
          <w:tcPr>
            <w:tcW w:w="850" w:type="dxa"/>
            <w:vAlign w:val="center"/>
          </w:tcPr>
          <w:p w:rsidR="005C23C4" w:rsidRPr="00AA5EC6" w:rsidRDefault="005C23C4" w:rsidP="0070602F">
            <w:pPr>
              <w:suppressAutoHyphens/>
              <w:jc w:val="center"/>
              <w:rPr>
                <w:sz w:val="18"/>
                <w:szCs w:val="18"/>
                <w:u w:val="single"/>
              </w:rPr>
            </w:pPr>
            <w:r w:rsidRPr="00AA5EC6">
              <w:rPr>
                <w:sz w:val="18"/>
                <w:szCs w:val="18"/>
                <w:u w:val="single"/>
              </w:rPr>
              <w:t>0.00</w:t>
            </w:r>
            <w:r>
              <w:rPr>
                <w:sz w:val="18"/>
                <w:szCs w:val="18"/>
                <w:u w:val="single"/>
              </w:rPr>
              <w:t>2</w:t>
            </w:r>
          </w:p>
          <w:p w:rsidR="005C23C4" w:rsidRPr="00654B71" w:rsidRDefault="005C23C4" w:rsidP="0070602F">
            <w:pPr>
              <w:suppressAutoHyphens/>
              <w:jc w:val="center"/>
              <w:rPr>
                <w:sz w:val="18"/>
                <w:szCs w:val="18"/>
              </w:rPr>
            </w:pPr>
            <w:r>
              <w:rPr>
                <w:sz w:val="18"/>
                <w:szCs w:val="18"/>
              </w:rPr>
              <w:t>0.02</w:t>
            </w:r>
          </w:p>
        </w:tc>
        <w:tc>
          <w:tcPr>
            <w:tcW w:w="709" w:type="dxa"/>
            <w:vAlign w:val="center"/>
          </w:tcPr>
          <w:p w:rsidR="005C23C4" w:rsidRPr="00AA5EC6" w:rsidRDefault="005C23C4" w:rsidP="0070602F">
            <w:pPr>
              <w:suppressAutoHyphens/>
              <w:jc w:val="center"/>
              <w:rPr>
                <w:sz w:val="20"/>
                <w:u w:val="single"/>
              </w:rPr>
            </w:pPr>
            <w:r w:rsidRPr="00AA5EC6">
              <w:rPr>
                <w:sz w:val="20"/>
                <w:u w:val="single"/>
              </w:rPr>
              <w:t>0.00</w:t>
            </w:r>
            <w:r>
              <w:rPr>
                <w:sz w:val="20"/>
                <w:u w:val="single"/>
              </w:rPr>
              <w:t>1</w:t>
            </w:r>
          </w:p>
          <w:p w:rsidR="005C23C4" w:rsidRPr="00654B71" w:rsidRDefault="005C23C4" w:rsidP="0070602F">
            <w:pPr>
              <w:suppressAutoHyphens/>
              <w:jc w:val="center"/>
              <w:rPr>
                <w:sz w:val="20"/>
              </w:rPr>
            </w:pPr>
            <w:r>
              <w:rPr>
                <w:sz w:val="20"/>
              </w:rPr>
              <w:t>0.01</w:t>
            </w:r>
          </w:p>
        </w:tc>
        <w:tc>
          <w:tcPr>
            <w:tcW w:w="709" w:type="dxa"/>
            <w:vAlign w:val="center"/>
          </w:tcPr>
          <w:p w:rsidR="005C23C4" w:rsidRPr="00AA5EC6" w:rsidRDefault="005C23C4" w:rsidP="0070602F">
            <w:pPr>
              <w:suppressAutoHyphens/>
              <w:jc w:val="center"/>
              <w:rPr>
                <w:sz w:val="20"/>
                <w:u w:val="single"/>
              </w:rPr>
            </w:pPr>
            <w:r w:rsidRPr="00AA5EC6">
              <w:rPr>
                <w:sz w:val="20"/>
                <w:u w:val="single"/>
              </w:rPr>
              <w:t>0.00</w:t>
            </w:r>
            <w:r>
              <w:rPr>
                <w:sz w:val="20"/>
                <w:u w:val="single"/>
              </w:rPr>
              <w:t>2</w:t>
            </w:r>
          </w:p>
          <w:p w:rsidR="005C23C4" w:rsidRPr="00654B71" w:rsidRDefault="005C23C4" w:rsidP="0070602F">
            <w:pPr>
              <w:suppressAutoHyphens/>
              <w:jc w:val="center"/>
              <w:rPr>
                <w:sz w:val="20"/>
              </w:rPr>
            </w:pPr>
            <w:r>
              <w:rPr>
                <w:sz w:val="20"/>
              </w:rPr>
              <w:t>0.02</w:t>
            </w:r>
          </w:p>
        </w:tc>
        <w:tc>
          <w:tcPr>
            <w:tcW w:w="1417" w:type="dxa"/>
            <w:vAlign w:val="center"/>
          </w:tcPr>
          <w:p w:rsidR="005C23C4" w:rsidRPr="0007652C" w:rsidRDefault="005C23C4" w:rsidP="0070602F">
            <w:pPr>
              <w:suppressAutoHyphens/>
              <w:jc w:val="center"/>
              <w:rPr>
                <w:sz w:val="20"/>
                <w:u w:val="single"/>
              </w:rPr>
            </w:pPr>
            <w:r>
              <w:rPr>
                <w:sz w:val="20"/>
                <w:u w:val="single"/>
              </w:rPr>
              <w:t>6</w:t>
            </w:r>
          </w:p>
          <w:p w:rsidR="005C23C4" w:rsidRPr="00113FAD" w:rsidRDefault="005C23C4" w:rsidP="0070602F">
            <w:pPr>
              <w:suppressAutoHyphens/>
              <w:jc w:val="center"/>
              <w:rPr>
                <w:sz w:val="20"/>
              </w:rPr>
            </w:pPr>
            <w:r>
              <w:rPr>
                <w:sz w:val="20"/>
              </w:rPr>
              <w:t>6</w:t>
            </w:r>
            <w:r w:rsidRPr="0007652C">
              <w:rPr>
                <w:sz w:val="20"/>
              </w:rPr>
              <w:t>0</w:t>
            </w:r>
          </w:p>
        </w:tc>
        <w:tc>
          <w:tcPr>
            <w:tcW w:w="1281" w:type="dxa"/>
            <w:vAlign w:val="center"/>
          </w:tcPr>
          <w:p w:rsidR="005C23C4" w:rsidRPr="00EA3D52" w:rsidRDefault="005C23C4" w:rsidP="0070602F">
            <w:pPr>
              <w:suppressAutoHyphens/>
            </w:pPr>
            <w:r>
              <w:rPr>
                <w:sz w:val="16"/>
                <w:szCs w:val="16"/>
              </w:rPr>
              <w:t>Е</w:t>
            </w:r>
            <w:r w:rsidRPr="00D76EBC">
              <w:rPr>
                <w:sz w:val="16"/>
                <w:szCs w:val="16"/>
              </w:rPr>
              <w:t xml:space="preserve"> </w:t>
            </w:r>
            <w:r w:rsidRPr="00EA3D52">
              <w:rPr>
                <w:sz w:val="16"/>
                <w:szCs w:val="16"/>
              </w:rPr>
              <w:t>С,</w:t>
            </w:r>
            <w:r w:rsidRPr="00EA3D52">
              <w:rPr>
                <w:sz w:val="16"/>
                <w:szCs w:val="16"/>
              </w:rPr>
              <w:sym w:font="Symbol" w:char="F06A"/>
            </w:r>
            <w:r>
              <w:rPr>
                <w:sz w:val="16"/>
                <w:szCs w:val="16"/>
              </w:rPr>
              <w:t xml:space="preserve">– </w:t>
            </w:r>
            <w:r w:rsidRPr="00D76EBC">
              <w:rPr>
                <w:sz w:val="16"/>
                <w:szCs w:val="16"/>
              </w:rPr>
              <w:t>–</w:t>
            </w:r>
            <w:r>
              <w:rPr>
                <w:sz w:val="16"/>
                <w:szCs w:val="16"/>
              </w:rPr>
              <w:t xml:space="preserve"> по данным стат</w:t>
            </w:r>
            <w:proofErr w:type="gramStart"/>
            <w:r>
              <w:rPr>
                <w:sz w:val="16"/>
                <w:szCs w:val="16"/>
              </w:rPr>
              <w:t>.з</w:t>
            </w:r>
            <w:proofErr w:type="gramEnd"/>
            <w:r>
              <w:rPr>
                <w:sz w:val="16"/>
                <w:szCs w:val="16"/>
              </w:rPr>
              <w:t>ондирования,</w:t>
            </w:r>
            <w:r w:rsidRPr="00EA3D52">
              <w:rPr>
                <w:sz w:val="16"/>
                <w:szCs w:val="16"/>
              </w:rPr>
              <w:t xml:space="preserve"> </w:t>
            </w:r>
            <w:r>
              <w:rPr>
                <w:sz w:val="16"/>
                <w:szCs w:val="16"/>
              </w:rPr>
              <w:t xml:space="preserve">с учетом. </w:t>
            </w:r>
            <w:r w:rsidRPr="006173D6">
              <w:rPr>
                <w:sz w:val="16"/>
                <w:szCs w:val="16"/>
              </w:rPr>
              <w:t>СП 22.13330.2011</w:t>
            </w:r>
            <w:r w:rsidRPr="00EA3D52">
              <w:rPr>
                <w:sz w:val="16"/>
                <w:szCs w:val="16"/>
              </w:rPr>
              <w:t xml:space="preserve"> </w:t>
            </w:r>
          </w:p>
        </w:tc>
      </w:tr>
      <w:tr w:rsidR="005C23C4" w:rsidTr="005C23C4">
        <w:trPr>
          <w:trHeight w:val="1250"/>
        </w:trPr>
        <w:tc>
          <w:tcPr>
            <w:tcW w:w="539" w:type="dxa"/>
            <w:vAlign w:val="center"/>
          </w:tcPr>
          <w:p w:rsidR="005C23C4" w:rsidRPr="00DE501A" w:rsidRDefault="005C23C4" w:rsidP="0070602F">
            <w:pPr>
              <w:suppressAutoHyphens/>
              <w:jc w:val="center"/>
            </w:pPr>
            <w:r w:rsidRPr="00DE501A">
              <w:t xml:space="preserve">3 </w:t>
            </w:r>
          </w:p>
        </w:tc>
        <w:tc>
          <w:tcPr>
            <w:tcW w:w="1799" w:type="dxa"/>
            <w:vAlign w:val="center"/>
          </w:tcPr>
          <w:p w:rsidR="005C23C4" w:rsidRPr="00532026" w:rsidRDefault="005C23C4" w:rsidP="0070602F">
            <w:pPr>
              <w:suppressAutoHyphens/>
              <w:jc w:val="center"/>
              <w:rPr>
                <w:lang w:val="en-US"/>
              </w:rPr>
            </w:pPr>
            <w:r>
              <w:rPr>
                <w:rFonts w:cs="Arial"/>
                <w:sz w:val="22"/>
                <w:szCs w:val="22"/>
              </w:rPr>
              <w:t>Пески средней плотности мелкие</w:t>
            </w:r>
          </w:p>
        </w:tc>
        <w:tc>
          <w:tcPr>
            <w:tcW w:w="955" w:type="dxa"/>
            <w:vAlign w:val="center"/>
          </w:tcPr>
          <w:p w:rsidR="005C23C4" w:rsidRPr="0093048B" w:rsidRDefault="005C23C4" w:rsidP="0070602F">
            <w:pPr>
              <w:suppressAutoHyphens/>
              <w:jc w:val="center"/>
              <w:rPr>
                <w:i/>
                <w:sz w:val="20"/>
                <w:highlight w:val="yellow"/>
              </w:rPr>
            </w:pPr>
            <w:proofErr w:type="spellStart"/>
            <w:r w:rsidRPr="00B1113A">
              <w:rPr>
                <w:i/>
                <w:lang w:val="en-US"/>
              </w:rPr>
              <w:t>lg</w:t>
            </w:r>
            <w:proofErr w:type="spellEnd"/>
            <w:r w:rsidRPr="00B1113A">
              <w:rPr>
                <w:i/>
              </w:rPr>
              <w:t> </w:t>
            </w:r>
            <w:r w:rsidRPr="00B1113A">
              <w:rPr>
                <w:i/>
                <w:lang w:val="en-US"/>
              </w:rPr>
              <w:t>III</w:t>
            </w:r>
          </w:p>
        </w:tc>
        <w:tc>
          <w:tcPr>
            <w:tcW w:w="791" w:type="dxa"/>
            <w:vAlign w:val="center"/>
          </w:tcPr>
          <w:p w:rsidR="005C23C4" w:rsidRPr="00026F46" w:rsidRDefault="005C23C4" w:rsidP="0070602F">
            <w:pPr>
              <w:suppressAutoHyphens/>
              <w:jc w:val="center"/>
              <w:rPr>
                <w:sz w:val="20"/>
              </w:rPr>
            </w:pPr>
            <w:r w:rsidRPr="00026F46">
              <w:rPr>
                <w:sz w:val="20"/>
              </w:rPr>
              <w:t xml:space="preserve"> - </w:t>
            </w:r>
          </w:p>
        </w:tc>
        <w:tc>
          <w:tcPr>
            <w:tcW w:w="851" w:type="dxa"/>
            <w:vAlign w:val="center"/>
          </w:tcPr>
          <w:p w:rsidR="005C23C4" w:rsidRPr="00427D14" w:rsidRDefault="005C23C4" w:rsidP="0070602F">
            <w:pPr>
              <w:suppressAutoHyphens/>
              <w:jc w:val="center"/>
              <w:rPr>
                <w:sz w:val="20"/>
              </w:rPr>
            </w:pPr>
            <w:r>
              <w:rPr>
                <w:sz w:val="20"/>
              </w:rPr>
              <w:t xml:space="preserve"> - </w:t>
            </w:r>
          </w:p>
        </w:tc>
        <w:tc>
          <w:tcPr>
            <w:tcW w:w="708" w:type="dxa"/>
            <w:vAlign w:val="center"/>
          </w:tcPr>
          <w:p w:rsidR="005C23C4" w:rsidRPr="005160C9" w:rsidRDefault="005C23C4" w:rsidP="0070602F">
            <w:pPr>
              <w:suppressAutoHyphens/>
              <w:jc w:val="center"/>
              <w:rPr>
                <w:sz w:val="20"/>
              </w:rPr>
            </w:pPr>
            <w:r>
              <w:rPr>
                <w:sz w:val="20"/>
              </w:rPr>
              <w:t>1.84</w:t>
            </w:r>
            <w:r w:rsidRPr="005160C9">
              <w:rPr>
                <w:sz w:val="20"/>
              </w:rPr>
              <w:t xml:space="preserve"> </w:t>
            </w:r>
          </w:p>
        </w:tc>
        <w:tc>
          <w:tcPr>
            <w:tcW w:w="567" w:type="dxa"/>
            <w:vAlign w:val="center"/>
          </w:tcPr>
          <w:p w:rsidR="005C23C4" w:rsidRPr="005160C9" w:rsidRDefault="005C23C4" w:rsidP="0070602F">
            <w:pPr>
              <w:suppressAutoHyphens/>
              <w:jc w:val="center"/>
              <w:rPr>
                <w:sz w:val="20"/>
              </w:rPr>
            </w:pPr>
            <w:r>
              <w:rPr>
                <w:sz w:val="20"/>
              </w:rPr>
              <w:t>1.83</w:t>
            </w:r>
          </w:p>
        </w:tc>
        <w:tc>
          <w:tcPr>
            <w:tcW w:w="709" w:type="dxa"/>
            <w:vAlign w:val="center"/>
          </w:tcPr>
          <w:p w:rsidR="005C23C4" w:rsidRPr="005160C9" w:rsidRDefault="005C23C4" w:rsidP="0070602F">
            <w:pPr>
              <w:suppressAutoHyphens/>
              <w:rPr>
                <w:sz w:val="20"/>
              </w:rPr>
            </w:pPr>
            <w:r>
              <w:rPr>
                <w:sz w:val="20"/>
              </w:rPr>
              <w:t>1.82</w:t>
            </w:r>
          </w:p>
        </w:tc>
        <w:tc>
          <w:tcPr>
            <w:tcW w:w="1559" w:type="dxa"/>
            <w:vAlign w:val="center"/>
          </w:tcPr>
          <w:p w:rsidR="005C23C4" w:rsidRPr="005160C9" w:rsidRDefault="005C23C4" w:rsidP="0070602F">
            <w:pPr>
              <w:suppressAutoHyphens/>
              <w:jc w:val="center"/>
              <w:rPr>
                <w:sz w:val="20"/>
              </w:rPr>
            </w:pPr>
            <w:r w:rsidRPr="005160C9">
              <w:rPr>
                <w:sz w:val="20"/>
              </w:rPr>
              <w:t>0.</w:t>
            </w:r>
            <w:r>
              <w:rPr>
                <w:sz w:val="20"/>
              </w:rPr>
              <w:t>75</w:t>
            </w:r>
          </w:p>
        </w:tc>
        <w:tc>
          <w:tcPr>
            <w:tcW w:w="851" w:type="dxa"/>
            <w:vAlign w:val="center"/>
          </w:tcPr>
          <w:p w:rsidR="005C23C4" w:rsidRPr="005160C9" w:rsidRDefault="005C23C4" w:rsidP="0070602F">
            <w:pPr>
              <w:suppressAutoHyphens/>
              <w:jc w:val="center"/>
              <w:rPr>
                <w:sz w:val="20"/>
              </w:rPr>
            </w:pPr>
            <w:r w:rsidRPr="005160C9">
              <w:rPr>
                <w:sz w:val="20"/>
              </w:rPr>
              <w:t>-</w:t>
            </w:r>
          </w:p>
        </w:tc>
        <w:tc>
          <w:tcPr>
            <w:tcW w:w="567" w:type="dxa"/>
            <w:vAlign w:val="center"/>
          </w:tcPr>
          <w:p w:rsidR="005C23C4" w:rsidRPr="005160C9" w:rsidRDefault="005C23C4" w:rsidP="0070602F">
            <w:pPr>
              <w:suppressAutoHyphens/>
              <w:jc w:val="center"/>
              <w:rPr>
                <w:sz w:val="20"/>
              </w:rPr>
            </w:pPr>
            <w:r>
              <w:rPr>
                <w:sz w:val="20"/>
              </w:rPr>
              <w:t>29</w:t>
            </w:r>
            <w:r w:rsidRPr="005160C9">
              <w:rPr>
                <w:sz w:val="20"/>
              </w:rPr>
              <w:t>.0</w:t>
            </w:r>
          </w:p>
        </w:tc>
        <w:tc>
          <w:tcPr>
            <w:tcW w:w="567" w:type="dxa"/>
            <w:vAlign w:val="center"/>
          </w:tcPr>
          <w:p w:rsidR="005C23C4" w:rsidRPr="005160C9" w:rsidRDefault="005C23C4" w:rsidP="0070602F">
            <w:pPr>
              <w:suppressAutoHyphens/>
              <w:jc w:val="center"/>
              <w:rPr>
                <w:sz w:val="20"/>
              </w:rPr>
            </w:pPr>
            <w:r>
              <w:rPr>
                <w:sz w:val="20"/>
              </w:rPr>
              <w:t>26.</w:t>
            </w:r>
            <w:r w:rsidRPr="005160C9">
              <w:rPr>
                <w:sz w:val="20"/>
              </w:rPr>
              <w:t>0</w:t>
            </w:r>
          </w:p>
        </w:tc>
        <w:tc>
          <w:tcPr>
            <w:tcW w:w="567" w:type="dxa"/>
            <w:vAlign w:val="center"/>
          </w:tcPr>
          <w:p w:rsidR="005C23C4" w:rsidRPr="005160C9" w:rsidRDefault="005C23C4" w:rsidP="0070602F">
            <w:pPr>
              <w:suppressAutoHyphens/>
              <w:jc w:val="center"/>
              <w:rPr>
                <w:sz w:val="20"/>
              </w:rPr>
            </w:pPr>
            <w:r>
              <w:rPr>
                <w:sz w:val="20"/>
              </w:rPr>
              <w:t>29</w:t>
            </w:r>
            <w:r w:rsidRPr="005160C9">
              <w:rPr>
                <w:sz w:val="20"/>
              </w:rPr>
              <w:t>.0</w:t>
            </w:r>
          </w:p>
        </w:tc>
        <w:tc>
          <w:tcPr>
            <w:tcW w:w="850" w:type="dxa"/>
            <w:vAlign w:val="center"/>
          </w:tcPr>
          <w:p w:rsidR="005C23C4" w:rsidRPr="005160C9" w:rsidRDefault="005C23C4" w:rsidP="0070602F">
            <w:pPr>
              <w:suppressAutoHyphens/>
              <w:jc w:val="center"/>
              <w:rPr>
                <w:sz w:val="18"/>
                <w:szCs w:val="18"/>
                <w:u w:val="single"/>
              </w:rPr>
            </w:pPr>
            <w:r>
              <w:rPr>
                <w:sz w:val="18"/>
                <w:szCs w:val="18"/>
                <w:u w:val="single"/>
              </w:rPr>
              <w:t>0</w:t>
            </w:r>
          </w:p>
          <w:p w:rsidR="005C23C4" w:rsidRPr="005160C9" w:rsidRDefault="005C23C4" w:rsidP="0070602F">
            <w:pPr>
              <w:suppressAutoHyphens/>
              <w:jc w:val="center"/>
              <w:rPr>
                <w:sz w:val="20"/>
              </w:rPr>
            </w:pPr>
            <w:r w:rsidRPr="005160C9">
              <w:rPr>
                <w:sz w:val="18"/>
                <w:szCs w:val="18"/>
              </w:rPr>
              <w:t>0</w:t>
            </w:r>
          </w:p>
        </w:tc>
        <w:tc>
          <w:tcPr>
            <w:tcW w:w="709" w:type="dxa"/>
            <w:vAlign w:val="center"/>
          </w:tcPr>
          <w:p w:rsidR="005C23C4" w:rsidRPr="005160C9" w:rsidRDefault="005C23C4" w:rsidP="0070602F">
            <w:pPr>
              <w:suppressAutoHyphens/>
              <w:jc w:val="center"/>
              <w:rPr>
                <w:sz w:val="18"/>
                <w:szCs w:val="18"/>
                <w:u w:val="single"/>
              </w:rPr>
            </w:pPr>
            <w:r>
              <w:rPr>
                <w:sz w:val="18"/>
                <w:szCs w:val="18"/>
                <w:u w:val="single"/>
              </w:rPr>
              <w:t>0</w:t>
            </w:r>
          </w:p>
          <w:p w:rsidR="005C23C4" w:rsidRPr="005160C9" w:rsidRDefault="005C23C4" w:rsidP="0070602F">
            <w:pPr>
              <w:suppressAutoHyphens/>
              <w:jc w:val="center"/>
              <w:rPr>
                <w:sz w:val="16"/>
                <w:szCs w:val="16"/>
              </w:rPr>
            </w:pPr>
            <w:r w:rsidRPr="005160C9">
              <w:rPr>
                <w:sz w:val="18"/>
                <w:szCs w:val="18"/>
              </w:rPr>
              <w:t>0</w:t>
            </w:r>
          </w:p>
        </w:tc>
        <w:tc>
          <w:tcPr>
            <w:tcW w:w="709" w:type="dxa"/>
            <w:vAlign w:val="center"/>
          </w:tcPr>
          <w:p w:rsidR="005C23C4" w:rsidRPr="005160C9" w:rsidRDefault="005C23C4" w:rsidP="0070602F">
            <w:pPr>
              <w:suppressAutoHyphens/>
              <w:jc w:val="center"/>
              <w:rPr>
                <w:sz w:val="18"/>
                <w:szCs w:val="18"/>
                <w:u w:val="single"/>
              </w:rPr>
            </w:pPr>
            <w:r>
              <w:rPr>
                <w:sz w:val="18"/>
                <w:szCs w:val="18"/>
                <w:u w:val="single"/>
              </w:rPr>
              <w:t>0</w:t>
            </w:r>
          </w:p>
          <w:p w:rsidR="005C23C4" w:rsidRPr="005160C9" w:rsidRDefault="005C23C4" w:rsidP="0070602F">
            <w:pPr>
              <w:suppressAutoHyphens/>
              <w:jc w:val="center"/>
              <w:rPr>
                <w:sz w:val="20"/>
              </w:rPr>
            </w:pPr>
            <w:r w:rsidRPr="005160C9">
              <w:rPr>
                <w:sz w:val="18"/>
                <w:szCs w:val="18"/>
              </w:rPr>
              <w:t>0</w:t>
            </w:r>
          </w:p>
        </w:tc>
        <w:tc>
          <w:tcPr>
            <w:tcW w:w="1417" w:type="dxa"/>
            <w:vAlign w:val="center"/>
          </w:tcPr>
          <w:p w:rsidR="005C23C4" w:rsidRPr="005160C9" w:rsidRDefault="005C23C4" w:rsidP="0070602F">
            <w:pPr>
              <w:suppressAutoHyphens/>
              <w:jc w:val="center"/>
              <w:rPr>
                <w:sz w:val="20"/>
                <w:u w:val="single"/>
              </w:rPr>
            </w:pPr>
            <w:r>
              <w:rPr>
                <w:sz w:val="20"/>
                <w:u w:val="single"/>
              </w:rPr>
              <w:t>12</w:t>
            </w:r>
          </w:p>
          <w:p w:rsidR="005C23C4" w:rsidRPr="005160C9" w:rsidRDefault="005C23C4" w:rsidP="0070602F">
            <w:pPr>
              <w:suppressAutoHyphens/>
              <w:jc w:val="center"/>
              <w:rPr>
                <w:sz w:val="20"/>
              </w:rPr>
            </w:pPr>
            <w:r>
              <w:rPr>
                <w:sz w:val="20"/>
              </w:rPr>
              <w:t>120</w:t>
            </w:r>
          </w:p>
        </w:tc>
        <w:tc>
          <w:tcPr>
            <w:tcW w:w="1281" w:type="dxa"/>
            <w:vAlign w:val="center"/>
          </w:tcPr>
          <w:p w:rsidR="005C23C4" w:rsidRPr="005160C9" w:rsidRDefault="005C23C4" w:rsidP="0070602F">
            <w:pPr>
              <w:suppressAutoHyphens/>
            </w:pPr>
            <w:r w:rsidRPr="005160C9">
              <w:rPr>
                <w:sz w:val="16"/>
                <w:szCs w:val="16"/>
              </w:rPr>
              <w:t>Е С,</w:t>
            </w:r>
            <w:r w:rsidRPr="005160C9">
              <w:rPr>
                <w:sz w:val="16"/>
                <w:szCs w:val="16"/>
              </w:rPr>
              <w:sym w:font="Symbol" w:char="F06A"/>
            </w:r>
            <w:r w:rsidRPr="005160C9">
              <w:rPr>
                <w:sz w:val="16"/>
                <w:szCs w:val="16"/>
              </w:rPr>
              <w:t>– – по данным стат</w:t>
            </w:r>
            <w:proofErr w:type="gramStart"/>
            <w:r w:rsidRPr="005160C9">
              <w:rPr>
                <w:sz w:val="16"/>
                <w:szCs w:val="16"/>
              </w:rPr>
              <w:t>.з</w:t>
            </w:r>
            <w:proofErr w:type="gramEnd"/>
            <w:r w:rsidRPr="005160C9">
              <w:rPr>
                <w:sz w:val="16"/>
                <w:szCs w:val="16"/>
              </w:rPr>
              <w:t>ондирования, с учетом. СП 22.13330.2011</w:t>
            </w:r>
          </w:p>
        </w:tc>
      </w:tr>
      <w:tr w:rsidR="005C23C4" w:rsidTr="005C23C4">
        <w:trPr>
          <w:trHeight w:val="1332"/>
        </w:trPr>
        <w:tc>
          <w:tcPr>
            <w:tcW w:w="539" w:type="dxa"/>
            <w:vAlign w:val="center"/>
          </w:tcPr>
          <w:p w:rsidR="005C23C4" w:rsidRPr="0097313F" w:rsidRDefault="005C23C4" w:rsidP="0070602F">
            <w:pPr>
              <w:suppressAutoHyphens/>
              <w:jc w:val="center"/>
            </w:pPr>
            <w:r>
              <w:t>4</w:t>
            </w:r>
          </w:p>
        </w:tc>
        <w:tc>
          <w:tcPr>
            <w:tcW w:w="1799" w:type="dxa"/>
            <w:vAlign w:val="center"/>
          </w:tcPr>
          <w:p w:rsidR="005C23C4" w:rsidRPr="002052B7" w:rsidRDefault="005C23C4" w:rsidP="0070602F">
            <w:pPr>
              <w:suppressAutoHyphens/>
              <w:jc w:val="center"/>
            </w:pPr>
            <w:r>
              <w:rPr>
                <w:rFonts w:cs="Arial"/>
                <w:sz w:val="22"/>
                <w:szCs w:val="22"/>
              </w:rPr>
              <w:t>Суглинок легкий ленточный текучий</w:t>
            </w:r>
          </w:p>
        </w:tc>
        <w:tc>
          <w:tcPr>
            <w:tcW w:w="955" w:type="dxa"/>
            <w:vAlign w:val="center"/>
          </w:tcPr>
          <w:p w:rsidR="005C23C4" w:rsidRPr="00953392" w:rsidRDefault="005C23C4" w:rsidP="0070602F">
            <w:pPr>
              <w:suppressAutoHyphens/>
              <w:jc w:val="center"/>
              <w:rPr>
                <w:i/>
                <w:sz w:val="20"/>
                <w:highlight w:val="yellow"/>
              </w:rPr>
            </w:pPr>
            <w:proofErr w:type="spellStart"/>
            <w:r w:rsidRPr="00B1113A">
              <w:rPr>
                <w:i/>
                <w:lang w:val="en-US"/>
              </w:rPr>
              <w:t>lg</w:t>
            </w:r>
            <w:proofErr w:type="spellEnd"/>
            <w:r w:rsidRPr="00B1113A">
              <w:rPr>
                <w:i/>
              </w:rPr>
              <w:t> </w:t>
            </w:r>
            <w:r w:rsidRPr="00B1113A">
              <w:rPr>
                <w:i/>
                <w:lang w:val="en-US"/>
              </w:rPr>
              <w:t>III</w:t>
            </w:r>
          </w:p>
        </w:tc>
        <w:tc>
          <w:tcPr>
            <w:tcW w:w="791" w:type="dxa"/>
            <w:vAlign w:val="center"/>
          </w:tcPr>
          <w:p w:rsidR="005C23C4" w:rsidRPr="00893E5A" w:rsidRDefault="005C23C4" w:rsidP="0070602F">
            <w:pPr>
              <w:suppressAutoHyphens/>
              <w:jc w:val="center"/>
              <w:rPr>
                <w:sz w:val="20"/>
              </w:rPr>
            </w:pPr>
            <w:r>
              <w:rPr>
                <w:sz w:val="20"/>
              </w:rPr>
              <w:t>0.109</w:t>
            </w:r>
          </w:p>
        </w:tc>
        <w:tc>
          <w:tcPr>
            <w:tcW w:w="851" w:type="dxa"/>
            <w:vAlign w:val="center"/>
          </w:tcPr>
          <w:p w:rsidR="005C23C4" w:rsidRPr="00893E5A" w:rsidRDefault="005C23C4" w:rsidP="0070602F">
            <w:pPr>
              <w:suppressAutoHyphens/>
              <w:jc w:val="center"/>
              <w:rPr>
                <w:sz w:val="20"/>
              </w:rPr>
            </w:pPr>
            <w:r>
              <w:rPr>
                <w:sz w:val="20"/>
              </w:rPr>
              <w:t>0.398</w:t>
            </w:r>
          </w:p>
        </w:tc>
        <w:tc>
          <w:tcPr>
            <w:tcW w:w="708" w:type="dxa"/>
            <w:vAlign w:val="center"/>
          </w:tcPr>
          <w:p w:rsidR="005C23C4" w:rsidRPr="00893E5A" w:rsidRDefault="005C23C4" w:rsidP="0070602F">
            <w:pPr>
              <w:suppressAutoHyphens/>
              <w:jc w:val="center"/>
              <w:rPr>
                <w:sz w:val="20"/>
              </w:rPr>
            </w:pPr>
            <w:r>
              <w:rPr>
                <w:sz w:val="20"/>
              </w:rPr>
              <w:t>1.79</w:t>
            </w:r>
          </w:p>
        </w:tc>
        <w:tc>
          <w:tcPr>
            <w:tcW w:w="567" w:type="dxa"/>
            <w:vAlign w:val="center"/>
          </w:tcPr>
          <w:p w:rsidR="005C23C4" w:rsidRPr="00893E5A" w:rsidRDefault="005C23C4" w:rsidP="0070602F">
            <w:pPr>
              <w:suppressAutoHyphens/>
              <w:jc w:val="center"/>
              <w:rPr>
                <w:sz w:val="20"/>
              </w:rPr>
            </w:pPr>
            <w:r>
              <w:rPr>
                <w:sz w:val="20"/>
              </w:rPr>
              <w:t>1.77</w:t>
            </w:r>
          </w:p>
        </w:tc>
        <w:tc>
          <w:tcPr>
            <w:tcW w:w="709" w:type="dxa"/>
            <w:vAlign w:val="center"/>
          </w:tcPr>
          <w:p w:rsidR="005C23C4" w:rsidRPr="00893E5A" w:rsidRDefault="005C23C4" w:rsidP="0070602F">
            <w:pPr>
              <w:suppressAutoHyphens/>
              <w:jc w:val="center"/>
              <w:rPr>
                <w:sz w:val="20"/>
              </w:rPr>
            </w:pPr>
            <w:r>
              <w:rPr>
                <w:sz w:val="20"/>
              </w:rPr>
              <w:t>1.78</w:t>
            </w:r>
          </w:p>
        </w:tc>
        <w:tc>
          <w:tcPr>
            <w:tcW w:w="1559" w:type="dxa"/>
            <w:vAlign w:val="center"/>
          </w:tcPr>
          <w:p w:rsidR="005C23C4" w:rsidRPr="00893E5A" w:rsidRDefault="005C23C4" w:rsidP="0070602F">
            <w:pPr>
              <w:suppressAutoHyphens/>
              <w:jc w:val="center"/>
              <w:rPr>
                <w:sz w:val="20"/>
              </w:rPr>
            </w:pPr>
            <w:r>
              <w:rPr>
                <w:sz w:val="20"/>
              </w:rPr>
              <w:t>1.119</w:t>
            </w:r>
          </w:p>
        </w:tc>
        <w:tc>
          <w:tcPr>
            <w:tcW w:w="851" w:type="dxa"/>
            <w:vAlign w:val="center"/>
          </w:tcPr>
          <w:p w:rsidR="005C23C4" w:rsidRPr="00893E5A" w:rsidRDefault="005C23C4" w:rsidP="0070602F">
            <w:pPr>
              <w:suppressAutoHyphens/>
              <w:jc w:val="center"/>
              <w:rPr>
                <w:sz w:val="20"/>
              </w:rPr>
            </w:pPr>
            <w:r>
              <w:rPr>
                <w:sz w:val="20"/>
              </w:rPr>
              <w:t>1.38</w:t>
            </w:r>
          </w:p>
        </w:tc>
        <w:tc>
          <w:tcPr>
            <w:tcW w:w="567" w:type="dxa"/>
            <w:vAlign w:val="center"/>
          </w:tcPr>
          <w:p w:rsidR="005C23C4" w:rsidRPr="00893E5A" w:rsidRDefault="005C23C4" w:rsidP="0070602F">
            <w:pPr>
              <w:suppressAutoHyphens/>
              <w:jc w:val="center"/>
              <w:rPr>
                <w:sz w:val="20"/>
              </w:rPr>
            </w:pPr>
            <w:r w:rsidRPr="00893E5A">
              <w:rPr>
                <w:sz w:val="20"/>
              </w:rPr>
              <w:t>1</w:t>
            </w:r>
            <w:r>
              <w:rPr>
                <w:sz w:val="20"/>
              </w:rPr>
              <w:t>8</w:t>
            </w:r>
            <w:r w:rsidRPr="00893E5A">
              <w:rPr>
                <w:sz w:val="20"/>
              </w:rPr>
              <w:t>.0</w:t>
            </w:r>
          </w:p>
        </w:tc>
        <w:tc>
          <w:tcPr>
            <w:tcW w:w="567" w:type="dxa"/>
            <w:vAlign w:val="center"/>
          </w:tcPr>
          <w:p w:rsidR="005C23C4" w:rsidRPr="00893E5A" w:rsidRDefault="005C23C4" w:rsidP="0070602F">
            <w:pPr>
              <w:suppressAutoHyphens/>
              <w:jc w:val="center"/>
              <w:rPr>
                <w:sz w:val="20"/>
              </w:rPr>
            </w:pPr>
            <w:r>
              <w:rPr>
                <w:sz w:val="20"/>
              </w:rPr>
              <w:t>16</w:t>
            </w:r>
            <w:r w:rsidRPr="00893E5A">
              <w:rPr>
                <w:sz w:val="20"/>
              </w:rPr>
              <w:t>.0</w:t>
            </w:r>
          </w:p>
        </w:tc>
        <w:tc>
          <w:tcPr>
            <w:tcW w:w="567" w:type="dxa"/>
            <w:vAlign w:val="center"/>
          </w:tcPr>
          <w:p w:rsidR="005C23C4" w:rsidRPr="00893E5A" w:rsidRDefault="005C23C4" w:rsidP="0070602F">
            <w:pPr>
              <w:suppressAutoHyphens/>
              <w:jc w:val="center"/>
              <w:rPr>
                <w:sz w:val="20"/>
              </w:rPr>
            </w:pPr>
            <w:r w:rsidRPr="00893E5A">
              <w:rPr>
                <w:sz w:val="20"/>
              </w:rPr>
              <w:t>1</w:t>
            </w:r>
            <w:r>
              <w:rPr>
                <w:sz w:val="20"/>
              </w:rPr>
              <w:t>8</w:t>
            </w:r>
            <w:r w:rsidRPr="00893E5A">
              <w:rPr>
                <w:sz w:val="20"/>
              </w:rPr>
              <w:t>.0</w:t>
            </w:r>
          </w:p>
        </w:tc>
        <w:tc>
          <w:tcPr>
            <w:tcW w:w="850" w:type="dxa"/>
            <w:vAlign w:val="center"/>
          </w:tcPr>
          <w:p w:rsidR="005C23C4" w:rsidRPr="00893E5A" w:rsidRDefault="005C23C4" w:rsidP="0070602F">
            <w:pPr>
              <w:suppressAutoHyphens/>
              <w:jc w:val="center"/>
              <w:rPr>
                <w:sz w:val="18"/>
                <w:szCs w:val="18"/>
                <w:u w:val="single"/>
              </w:rPr>
            </w:pPr>
            <w:r w:rsidRPr="00893E5A">
              <w:rPr>
                <w:sz w:val="18"/>
                <w:szCs w:val="18"/>
                <w:u w:val="single"/>
              </w:rPr>
              <w:t>0.0</w:t>
            </w:r>
            <w:r>
              <w:rPr>
                <w:sz w:val="18"/>
                <w:szCs w:val="18"/>
                <w:u w:val="single"/>
              </w:rPr>
              <w:t>15</w:t>
            </w:r>
            <w:r w:rsidRPr="00893E5A">
              <w:rPr>
                <w:sz w:val="18"/>
                <w:szCs w:val="18"/>
                <w:u w:val="single"/>
              </w:rPr>
              <w:t xml:space="preserve"> </w:t>
            </w:r>
          </w:p>
          <w:p w:rsidR="005C23C4" w:rsidRPr="00893E5A" w:rsidRDefault="005C23C4" w:rsidP="0070602F">
            <w:pPr>
              <w:suppressAutoHyphens/>
              <w:jc w:val="center"/>
              <w:rPr>
                <w:sz w:val="20"/>
              </w:rPr>
            </w:pPr>
            <w:r w:rsidRPr="00893E5A">
              <w:rPr>
                <w:sz w:val="18"/>
                <w:szCs w:val="18"/>
              </w:rPr>
              <w:t>0.</w:t>
            </w:r>
            <w:r>
              <w:rPr>
                <w:sz w:val="18"/>
                <w:szCs w:val="18"/>
              </w:rPr>
              <w:t>15</w:t>
            </w:r>
          </w:p>
        </w:tc>
        <w:tc>
          <w:tcPr>
            <w:tcW w:w="709" w:type="dxa"/>
            <w:vAlign w:val="center"/>
          </w:tcPr>
          <w:p w:rsidR="005C23C4" w:rsidRPr="00893E5A" w:rsidRDefault="005C23C4" w:rsidP="0070602F">
            <w:pPr>
              <w:suppressAutoHyphens/>
              <w:jc w:val="center"/>
              <w:rPr>
                <w:sz w:val="20"/>
                <w:u w:val="single"/>
              </w:rPr>
            </w:pPr>
            <w:r w:rsidRPr="00893E5A">
              <w:rPr>
                <w:sz w:val="20"/>
                <w:u w:val="single"/>
              </w:rPr>
              <w:t>0.0</w:t>
            </w:r>
            <w:r>
              <w:rPr>
                <w:sz w:val="20"/>
                <w:u w:val="single"/>
              </w:rPr>
              <w:t>13</w:t>
            </w:r>
            <w:r w:rsidRPr="00893E5A">
              <w:rPr>
                <w:sz w:val="20"/>
                <w:u w:val="single"/>
              </w:rPr>
              <w:t xml:space="preserve"> </w:t>
            </w:r>
          </w:p>
          <w:p w:rsidR="005C23C4" w:rsidRPr="00893E5A" w:rsidRDefault="005C23C4" w:rsidP="0070602F">
            <w:pPr>
              <w:suppressAutoHyphens/>
              <w:jc w:val="center"/>
              <w:rPr>
                <w:sz w:val="16"/>
                <w:szCs w:val="16"/>
              </w:rPr>
            </w:pPr>
            <w:r w:rsidRPr="00893E5A">
              <w:rPr>
                <w:sz w:val="20"/>
              </w:rPr>
              <w:t>0.</w:t>
            </w:r>
            <w:r>
              <w:rPr>
                <w:sz w:val="20"/>
              </w:rPr>
              <w:t>13</w:t>
            </w:r>
          </w:p>
        </w:tc>
        <w:tc>
          <w:tcPr>
            <w:tcW w:w="709" w:type="dxa"/>
            <w:vAlign w:val="center"/>
          </w:tcPr>
          <w:p w:rsidR="005C23C4" w:rsidRPr="00893E5A" w:rsidRDefault="005C23C4" w:rsidP="0070602F">
            <w:pPr>
              <w:suppressAutoHyphens/>
              <w:jc w:val="center"/>
              <w:rPr>
                <w:sz w:val="18"/>
                <w:szCs w:val="18"/>
                <w:u w:val="single"/>
              </w:rPr>
            </w:pPr>
            <w:r w:rsidRPr="00893E5A">
              <w:rPr>
                <w:sz w:val="18"/>
                <w:szCs w:val="18"/>
                <w:u w:val="single"/>
              </w:rPr>
              <w:t>0.0</w:t>
            </w:r>
            <w:r>
              <w:rPr>
                <w:sz w:val="18"/>
                <w:szCs w:val="18"/>
                <w:u w:val="single"/>
              </w:rPr>
              <w:t>15</w:t>
            </w:r>
            <w:r w:rsidRPr="00893E5A">
              <w:rPr>
                <w:sz w:val="18"/>
                <w:szCs w:val="18"/>
                <w:u w:val="single"/>
              </w:rPr>
              <w:t xml:space="preserve"> </w:t>
            </w:r>
          </w:p>
          <w:p w:rsidR="005C23C4" w:rsidRPr="00893E5A" w:rsidRDefault="005C23C4" w:rsidP="0070602F">
            <w:pPr>
              <w:suppressAutoHyphens/>
              <w:jc w:val="center"/>
              <w:rPr>
                <w:sz w:val="20"/>
              </w:rPr>
            </w:pPr>
            <w:r w:rsidRPr="00893E5A">
              <w:rPr>
                <w:sz w:val="18"/>
                <w:szCs w:val="18"/>
              </w:rPr>
              <w:t>0.</w:t>
            </w:r>
            <w:r>
              <w:rPr>
                <w:sz w:val="18"/>
                <w:szCs w:val="18"/>
              </w:rPr>
              <w:t>15</w:t>
            </w:r>
          </w:p>
        </w:tc>
        <w:tc>
          <w:tcPr>
            <w:tcW w:w="1417" w:type="dxa"/>
            <w:vAlign w:val="center"/>
          </w:tcPr>
          <w:p w:rsidR="005C23C4" w:rsidRPr="00893E5A" w:rsidRDefault="005C23C4" w:rsidP="0070602F">
            <w:pPr>
              <w:suppressAutoHyphens/>
              <w:jc w:val="center"/>
              <w:rPr>
                <w:sz w:val="20"/>
                <w:u w:val="single"/>
              </w:rPr>
            </w:pPr>
            <w:r>
              <w:rPr>
                <w:sz w:val="20"/>
                <w:u w:val="single"/>
              </w:rPr>
              <w:t>6</w:t>
            </w:r>
          </w:p>
          <w:p w:rsidR="005C23C4" w:rsidRPr="00893E5A" w:rsidRDefault="005C23C4" w:rsidP="0070602F">
            <w:pPr>
              <w:suppressAutoHyphens/>
              <w:jc w:val="center"/>
              <w:rPr>
                <w:sz w:val="20"/>
              </w:rPr>
            </w:pPr>
            <w:r>
              <w:rPr>
                <w:sz w:val="20"/>
              </w:rPr>
              <w:t>60</w:t>
            </w:r>
          </w:p>
        </w:tc>
        <w:tc>
          <w:tcPr>
            <w:tcW w:w="1281" w:type="dxa"/>
            <w:vAlign w:val="center"/>
          </w:tcPr>
          <w:p w:rsidR="005C23C4" w:rsidRPr="00893E5A" w:rsidRDefault="005C23C4" w:rsidP="0070602F">
            <w:pPr>
              <w:suppressAutoHyphens/>
              <w:rPr>
                <w:sz w:val="16"/>
                <w:szCs w:val="16"/>
              </w:rPr>
            </w:pPr>
            <w:r w:rsidRPr="00893E5A">
              <w:rPr>
                <w:sz w:val="16"/>
                <w:szCs w:val="16"/>
                <w:lang w:val="en-US"/>
              </w:rPr>
              <w:t>W</w:t>
            </w:r>
            <w:r w:rsidRPr="00893E5A">
              <w:rPr>
                <w:sz w:val="16"/>
                <w:szCs w:val="16"/>
              </w:rPr>
              <w:t xml:space="preserve">, е, </w:t>
            </w:r>
            <w:r w:rsidRPr="00893E5A">
              <w:rPr>
                <w:sz w:val="16"/>
                <w:szCs w:val="16"/>
              </w:rPr>
              <w:sym w:font="Symbol" w:char="F072"/>
            </w:r>
            <w:r w:rsidRPr="00893E5A">
              <w:rPr>
                <w:sz w:val="16"/>
                <w:szCs w:val="16"/>
              </w:rPr>
              <w:t xml:space="preserve">, </w:t>
            </w:r>
            <w:smartTag w:uri="urn:schemas-microsoft-com:office:smarttags" w:element="place">
              <w:smartTag w:uri="urn:schemas-microsoft-com:office:smarttags" w:element="City">
                <w:r w:rsidRPr="00893E5A">
                  <w:rPr>
                    <w:sz w:val="16"/>
                    <w:szCs w:val="16"/>
                    <w:lang w:val="en-US"/>
                  </w:rPr>
                  <w:t>I</w:t>
                </w:r>
                <w:r w:rsidRPr="00893E5A">
                  <w:rPr>
                    <w:sz w:val="16"/>
                    <w:szCs w:val="16"/>
                    <w:vertAlign w:val="subscript"/>
                    <w:lang w:val="en-US"/>
                  </w:rPr>
                  <w:t>P</w:t>
                </w:r>
              </w:smartTag>
              <w:r w:rsidRPr="00893E5A">
                <w:rPr>
                  <w:sz w:val="16"/>
                  <w:szCs w:val="16"/>
                </w:rPr>
                <w:t xml:space="preserve">, </w:t>
              </w:r>
              <w:smartTag w:uri="urn:schemas-microsoft-com:office:smarttags" w:element="State">
                <w:r w:rsidRPr="00893E5A">
                  <w:rPr>
                    <w:sz w:val="16"/>
                    <w:szCs w:val="16"/>
                  </w:rPr>
                  <w:t>I</w:t>
                </w:r>
                <w:r w:rsidRPr="00893E5A">
                  <w:rPr>
                    <w:sz w:val="16"/>
                    <w:szCs w:val="16"/>
                    <w:vertAlign w:val="subscript"/>
                    <w:lang w:val="en-US"/>
                  </w:rPr>
                  <w:t>L</w:t>
                </w:r>
              </w:smartTag>
            </w:smartTag>
            <w:r w:rsidRPr="00893E5A">
              <w:rPr>
                <w:sz w:val="16"/>
                <w:szCs w:val="16"/>
              </w:rPr>
              <w:t>, - лаб.данные</w:t>
            </w:r>
          </w:p>
          <w:p w:rsidR="005C23C4" w:rsidRPr="00893E5A" w:rsidRDefault="005C23C4" w:rsidP="0070602F">
            <w:pPr>
              <w:suppressAutoHyphens/>
              <w:rPr>
                <w:sz w:val="16"/>
                <w:szCs w:val="16"/>
              </w:rPr>
            </w:pPr>
            <w:r w:rsidRPr="00893E5A">
              <w:rPr>
                <w:sz w:val="16"/>
                <w:szCs w:val="16"/>
              </w:rPr>
              <w:t xml:space="preserve">С, </w:t>
            </w:r>
            <w:proofErr w:type="gramStart"/>
            <w:r w:rsidRPr="00893E5A">
              <w:rPr>
                <w:sz w:val="16"/>
                <w:szCs w:val="16"/>
              </w:rPr>
              <w:t>Е-</w:t>
            </w:r>
            <w:proofErr w:type="gramEnd"/>
            <w:r w:rsidRPr="00893E5A">
              <w:rPr>
                <w:sz w:val="16"/>
                <w:szCs w:val="16"/>
              </w:rPr>
              <w:sym w:font="Symbol" w:char="F06A"/>
            </w:r>
            <w:r w:rsidRPr="00893E5A">
              <w:rPr>
                <w:sz w:val="16"/>
                <w:szCs w:val="16"/>
              </w:rPr>
              <w:t xml:space="preserve"> СП 22.13330.2011 с учетом стат.зондирования</w:t>
            </w:r>
          </w:p>
        </w:tc>
      </w:tr>
    </w:tbl>
    <w:p w:rsidR="005C23C4" w:rsidRPr="000D37C8" w:rsidRDefault="005C23C4" w:rsidP="005C23C4">
      <w:pPr>
        <w:suppressAutoHyphens/>
        <w:rPr>
          <w:b/>
        </w:rPr>
        <w:sectPr w:rsidR="005C23C4" w:rsidRPr="000D37C8" w:rsidSect="0070602F">
          <w:pgSz w:w="16838" w:h="11906" w:orient="landscape" w:code="9"/>
          <w:pgMar w:top="539" w:right="1134" w:bottom="284" w:left="1021" w:header="709" w:footer="709" w:gutter="0"/>
          <w:cols w:space="708"/>
          <w:docGrid w:linePitch="360"/>
        </w:sectPr>
      </w:pPr>
    </w:p>
    <w:p w:rsidR="005C23C4" w:rsidRPr="00740EA4" w:rsidRDefault="005C23C4" w:rsidP="005C23C4">
      <w:pPr>
        <w:spacing w:line="240" w:lineRule="exact"/>
      </w:pPr>
    </w:p>
    <w:tbl>
      <w:tblPr>
        <w:tblStyle w:val="af3"/>
        <w:tblW w:w="16176" w:type="dxa"/>
        <w:tblInd w:w="-432" w:type="dxa"/>
        <w:tblLayout w:type="fixed"/>
        <w:tblLook w:val="01E0"/>
      </w:tblPr>
      <w:tblGrid>
        <w:gridCol w:w="540"/>
        <w:gridCol w:w="1800"/>
        <w:gridCol w:w="956"/>
        <w:gridCol w:w="1204"/>
        <w:gridCol w:w="1080"/>
        <w:gridCol w:w="720"/>
        <w:gridCol w:w="720"/>
        <w:gridCol w:w="696"/>
        <w:gridCol w:w="900"/>
        <w:gridCol w:w="900"/>
        <w:gridCol w:w="720"/>
        <w:gridCol w:w="24"/>
        <w:gridCol w:w="756"/>
        <w:gridCol w:w="666"/>
        <w:gridCol w:w="624"/>
        <w:gridCol w:w="708"/>
        <w:gridCol w:w="567"/>
        <w:gridCol w:w="1539"/>
        <w:gridCol w:w="1056"/>
      </w:tblGrid>
      <w:tr w:rsidR="005C23C4" w:rsidRPr="00373575" w:rsidTr="005C23C4">
        <w:trPr>
          <w:trHeight w:val="571"/>
        </w:trPr>
        <w:tc>
          <w:tcPr>
            <w:tcW w:w="540" w:type="dxa"/>
            <w:vMerge w:val="restart"/>
            <w:vAlign w:val="center"/>
          </w:tcPr>
          <w:p w:rsidR="005C23C4" w:rsidRPr="00B45F6D" w:rsidRDefault="005C23C4" w:rsidP="0070602F">
            <w:pPr>
              <w:suppressAutoHyphens/>
              <w:jc w:val="center"/>
              <w:rPr>
                <w:sz w:val="22"/>
                <w:szCs w:val="22"/>
              </w:rPr>
            </w:pPr>
            <w:r w:rsidRPr="00B45F6D">
              <w:rPr>
                <w:sz w:val="22"/>
                <w:szCs w:val="22"/>
              </w:rPr>
              <w:t>№</w:t>
            </w:r>
          </w:p>
        </w:tc>
        <w:tc>
          <w:tcPr>
            <w:tcW w:w="1800" w:type="dxa"/>
            <w:vMerge w:val="restart"/>
            <w:vAlign w:val="center"/>
          </w:tcPr>
          <w:p w:rsidR="005C23C4" w:rsidRPr="00B45F6D" w:rsidRDefault="005C23C4" w:rsidP="0070602F">
            <w:pPr>
              <w:suppressAutoHyphens/>
              <w:jc w:val="center"/>
              <w:rPr>
                <w:sz w:val="22"/>
                <w:szCs w:val="22"/>
              </w:rPr>
            </w:pPr>
            <w:r w:rsidRPr="00B45F6D">
              <w:rPr>
                <w:sz w:val="22"/>
                <w:szCs w:val="22"/>
              </w:rPr>
              <w:t>Номенклатурное название грунтов</w:t>
            </w:r>
          </w:p>
        </w:tc>
        <w:tc>
          <w:tcPr>
            <w:tcW w:w="956" w:type="dxa"/>
            <w:vMerge w:val="restart"/>
            <w:textDirection w:val="btLr"/>
            <w:vAlign w:val="center"/>
          </w:tcPr>
          <w:p w:rsidR="005C23C4" w:rsidRPr="00B45F6D" w:rsidRDefault="005C23C4" w:rsidP="0070602F">
            <w:pPr>
              <w:suppressAutoHyphens/>
              <w:ind w:left="113" w:right="113"/>
              <w:jc w:val="center"/>
              <w:rPr>
                <w:sz w:val="22"/>
                <w:szCs w:val="22"/>
              </w:rPr>
            </w:pPr>
            <w:r>
              <w:rPr>
                <w:sz w:val="22"/>
                <w:szCs w:val="22"/>
              </w:rPr>
              <w:t>Геологический индекс</w:t>
            </w:r>
          </w:p>
        </w:tc>
        <w:tc>
          <w:tcPr>
            <w:tcW w:w="1204" w:type="dxa"/>
            <w:vMerge w:val="restart"/>
            <w:textDirection w:val="btLr"/>
            <w:vAlign w:val="center"/>
          </w:tcPr>
          <w:p w:rsidR="005C23C4" w:rsidRPr="00B45F6D" w:rsidRDefault="005C23C4" w:rsidP="0070602F">
            <w:pPr>
              <w:suppressAutoHyphens/>
              <w:ind w:left="113" w:right="113"/>
              <w:jc w:val="center"/>
              <w:rPr>
                <w:sz w:val="22"/>
                <w:szCs w:val="22"/>
                <w:lang w:val="en-US"/>
              </w:rPr>
            </w:pPr>
            <w:r w:rsidRPr="00B45F6D">
              <w:rPr>
                <w:sz w:val="22"/>
                <w:szCs w:val="22"/>
              </w:rPr>
              <w:t xml:space="preserve">Число пластичности </w:t>
            </w:r>
            <w:proofErr w:type="spellStart"/>
            <w:r w:rsidRPr="00DB209D">
              <w:rPr>
                <w:b/>
                <w:i/>
                <w:sz w:val="22"/>
                <w:szCs w:val="22"/>
                <w:lang w:val="en-US"/>
              </w:rPr>
              <w:t>I</w:t>
            </w:r>
            <w:r w:rsidRPr="00DB209D">
              <w:rPr>
                <w:b/>
                <w:i/>
                <w:sz w:val="22"/>
                <w:szCs w:val="22"/>
                <w:vertAlign w:val="subscript"/>
                <w:lang w:val="en-US"/>
              </w:rPr>
              <w:t>p</w:t>
            </w:r>
            <w:proofErr w:type="spellEnd"/>
          </w:p>
        </w:tc>
        <w:tc>
          <w:tcPr>
            <w:tcW w:w="1080" w:type="dxa"/>
            <w:vMerge w:val="restart"/>
            <w:textDirection w:val="btLr"/>
            <w:vAlign w:val="center"/>
          </w:tcPr>
          <w:p w:rsidR="005C23C4" w:rsidRDefault="005C23C4" w:rsidP="0070602F">
            <w:pPr>
              <w:suppressAutoHyphens/>
              <w:ind w:left="113" w:right="113"/>
              <w:jc w:val="center"/>
              <w:rPr>
                <w:sz w:val="22"/>
                <w:szCs w:val="22"/>
              </w:rPr>
            </w:pPr>
            <w:proofErr w:type="spellStart"/>
            <w:r w:rsidRPr="00B45F6D">
              <w:rPr>
                <w:sz w:val="22"/>
                <w:szCs w:val="22"/>
              </w:rPr>
              <w:t>Прир</w:t>
            </w:r>
            <w:proofErr w:type="spellEnd"/>
            <w:r w:rsidRPr="00B45F6D">
              <w:rPr>
                <w:sz w:val="22"/>
                <w:szCs w:val="22"/>
              </w:rPr>
              <w:t>.</w:t>
            </w:r>
          </w:p>
          <w:p w:rsidR="005C23C4" w:rsidRPr="00B45F6D" w:rsidRDefault="005C23C4" w:rsidP="0070602F">
            <w:pPr>
              <w:suppressAutoHyphens/>
              <w:ind w:left="113" w:right="113"/>
              <w:jc w:val="center"/>
              <w:rPr>
                <w:sz w:val="22"/>
                <w:szCs w:val="22"/>
              </w:rPr>
            </w:pPr>
            <w:r w:rsidRPr="00B45F6D">
              <w:rPr>
                <w:sz w:val="22"/>
                <w:szCs w:val="22"/>
              </w:rPr>
              <w:t xml:space="preserve">влажность, </w:t>
            </w:r>
            <w:r w:rsidRPr="00DB209D">
              <w:rPr>
                <w:b/>
                <w:i/>
                <w:sz w:val="22"/>
                <w:szCs w:val="22"/>
                <w:lang w:val="en-US"/>
              </w:rPr>
              <w:t>W</w:t>
            </w:r>
            <w:r w:rsidRPr="00B45F6D">
              <w:rPr>
                <w:sz w:val="22"/>
                <w:szCs w:val="22"/>
              </w:rPr>
              <w:t>, д.е.</w:t>
            </w:r>
          </w:p>
        </w:tc>
        <w:tc>
          <w:tcPr>
            <w:tcW w:w="2136" w:type="dxa"/>
            <w:gridSpan w:val="3"/>
            <w:vMerge w:val="restart"/>
            <w:vAlign w:val="center"/>
          </w:tcPr>
          <w:p w:rsidR="005C23C4" w:rsidRDefault="005C23C4" w:rsidP="0070602F">
            <w:pPr>
              <w:suppressAutoHyphens/>
              <w:jc w:val="center"/>
              <w:rPr>
                <w:sz w:val="22"/>
                <w:szCs w:val="22"/>
              </w:rPr>
            </w:pPr>
            <w:r w:rsidRPr="00B45F6D">
              <w:rPr>
                <w:sz w:val="22"/>
                <w:szCs w:val="22"/>
              </w:rPr>
              <w:t>Плотность грунта</w:t>
            </w:r>
          </w:p>
          <w:p w:rsidR="005C23C4" w:rsidRPr="00B45F6D" w:rsidRDefault="005C23C4" w:rsidP="0070602F">
            <w:pPr>
              <w:suppressAutoHyphens/>
              <w:jc w:val="center"/>
              <w:rPr>
                <w:sz w:val="22"/>
                <w:szCs w:val="22"/>
              </w:rPr>
            </w:pPr>
            <w:r w:rsidRPr="00DB209D">
              <w:rPr>
                <w:b/>
                <w:i/>
                <w:sz w:val="22"/>
                <w:szCs w:val="22"/>
              </w:rPr>
              <w:sym w:font="Symbol" w:char="F072"/>
            </w:r>
            <w:r w:rsidRPr="00B45F6D">
              <w:rPr>
                <w:sz w:val="22"/>
                <w:szCs w:val="22"/>
              </w:rPr>
              <w:t xml:space="preserve">, </w:t>
            </w:r>
            <w:proofErr w:type="gramStart"/>
            <w:r w:rsidRPr="00B45F6D">
              <w:rPr>
                <w:sz w:val="22"/>
                <w:szCs w:val="22"/>
              </w:rPr>
              <w:t>г</w:t>
            </w:r>
            <w:proofErr w:type="gramEnd"/>
            <w:r w:rsidRPr="00B45F6D">
              <w:rPr>
                <w:sz w:val="22"/>
                <w:szCs w:val="22"/>
              </w:rPr>
              <w:t>/см</w:t>
            </w:r>
            <w:r w:rsidRPr="00B45F6D">
              <w:rPr>
                <w:sz w:val="22"/>
                <w:szCs w:val="22"/>
                <w:vertAlign w:val="superscript"/>
              </w:rPr>
              <w:t>3</w:t>
            </w:r>
          </w:p>
        </w:tc>
        <w:tc>
          <w:tcPr>
            <w:tcW w:w="900" w:type="dxa"/>
            <w:vMerge w:val="restart"/>
            <w:textDirection w:val="btLr"/>
            <w:vAlign w:val="center"/>
          </w:tcPr>
          <w:p w:rsidR="005C23C4" w:rsidRPr="00B45F6D" w:rsidRDefault="005C23C4" w:rsidP="0070602F">
            <w:pPr>
              <w:suppressAutoHyphens/>
              <w:ind w:left="113" w:right="113"/>
              <w:jc w:val="center"/>
              <w:rPr>
                <w:sz w:val="22"/>
                <w:szCs w:val="22"/>
              </w:rPr>
            </w:pPr>
            <w:r w:rsidRPr="00B45F6D">
              <w:rPr>
                <w:sz w:val="22"/>
                <w:szCs w:val="22"/>
              </w:rPr>
              <w:t>Коэффициент пористости</w:t>
            </w:r>
          </w:p>
        </w:tc>
        <w:tc>
          <w:tcPr>
            <w:tcW w:w="900" w:type="dxa"/>
            <w:vMerge w:val="restart"/>
            <w:textDirection w:val="btLr"/>
            <w:vAlign w:val="center"/>
          </w:tcPr>
          <w:p w:rsidR="005C23C4" w:rsidRPr="00B45F6D" w:rsidRDefault="005C23C4" w:rsidP="0070602F">
            <w:pPr>
              <w:keepNext/>
              <w:ind w:left="113" w:right="113"/>
              <w:jc w:val="center"/>
              <w:rPr>
                <w:sz w:val="22"/>
                <w:szCs w:val="22"/>
                <w:lang w:val="en-US"/>
              </w:rPr>
            </w:pPr>
            <w:r w:rsidRPr="00B45F6D">
              <w:rPr>
                <w:sz w:val="22"/>
                <w:szCs w:val="22"/>
              </w:rPr>
              <w:t xml:space="preserve">Показатель консистенции </w:t>
            </w:r>
            <w:r w:rsidRPr="00DB209D">
              <w:rPr>
                <w:b/>
                <w:i/>
                <w:sz w:val="22"/>
                <w:szCs w:val="22"/>
                <w:lang w:val="en-US"/>
              </w:rPr>
              <w:t>I</w:t>
            </w:r>
            <w:r w:rsidRPr="00DB209D">
              <w:rPr>
                <w:b/>
                <w:i/>
                <w:sz w:val="22"/>
                <w:szCs w:val="22"/>
                <w:vertAlign w:val="subscript"/>
                <w:lang w:val="en-US"/>
              </w:rPr>
              <w:t>L</w:t>
            </w:r>
          </w:p>
        </w:tc>
        <w:tc>
          <w:tcPr>
            <w:tcW w:w="4065" w:type="dxa"/>
            <w:gridSpan w:val="7"/>
            <w:vAlign w:val="center"/>
          </w:tcPr>
          <w:p w:rsidR="005C23C4" w:rsidRPr="00B45F6D" w:rsidRDefault="005C23C4" w:rsidP="0070602F">
            <w:pPr>
              <w:suppressAutoHyphens/>
              <w:jc w:val="center"/>
              <w:rPr>
                <w:sz w:val="22"/>
                <w:szCs w:val="22"/>
              </w:rPr>
            </w:pPr>
            <w:r w:rsidRPr="00B45F6D">
              <w:rPr>
                <w:sz w:val="22"/>
                <w:szCs w:val="22"/>
              </w:rPr>
              <w:t>Показатели прочности</w:t>
            </w:r>
          </w:p>
        </w:tc>
        <w:tc>
          <w:tcPr>
            <w:tcW w:w="1539" w:type="dxa"/>
            <w:vMerge w:val="restart"/>
            <w:textDirection w:val="btLr"/>
            <w:vAlign w:val="center"/>
          </w:tcPr>
          <w:p w:rsidR="005C23C4" w:rsidRPr="004133C8" w:rsidRDefault="005C23C4" w:rsidP="0070602F">
            <w:pPr>
              <w:ind w:left="113" w:right="113"/>
              <w:rPr>
                <w:sz w:val="22"/>
                <w:szCs w:val="22"/>
                <w:u w:val="single"/>
              </w:rPr>
            </w:pPr>
            <w:r w:rsidRPr="005D7593">
              <w:rPr>
                <w:sz w:val="20"/>
              </w:rPr>
              <w:t>Модуль</w:t>
            </w:r>
            <w:r w:rsidRPr="00B45F6D">
              <w:rPr>
                <w:sz w:val="22"/>
                <w:szCs w:val="22"/>
              </w:rPr>
              <w:t xml:space="preserve"> общей деформации, </w:t>
            </w:r>
            <w:r w:rsidRPr="00DB209D">
              <w:rPr>
                <w:b/>
                <w:i/>
                <w:sz w:val="22"/>
                <w:szCs w:val="22"/>
              </w:rPr>
              <w:t>Е</w:t>
            </w:r>
            <w:r w:rsidRPr="00B45F6D">
              <w:rPr>
                <w:sz w:val="22"/>
                <w:szCs w:val="22"/>
              </w:rPr>
              <w:t xml:space="preserve">, </w:t>
            </w:r>
            <w:r w:rsidRPr="004133C8">
              <w:rPr>
                <w:sz w:val="22"/>
                <w:szCs w:val="22"/>
                <w:u w:val="single"/>
              </w:rPr>
              <w:t>МПа</w:t>
            </w:r>
          </w:p>
          <w:p w:rsidR="005C23C4" w:rsidRPr="00B45F6D" w:rsidRDefault="005C23C4" w:rsidP="0070602F">
            <w:pPr>
              <w:suppressAutoHyphens/>
              <w:ind w:left="113" w:right="113"/>
              <w:jc w:val="center"/>
              <w:rPr>
                <w:sz w:val="22"/>
                <w:szCs w:val="22"/>
              </w:rPr>
            </w:pPr>
            <w:r w:rsidRPr="004133C8">
              <w:rPr>
                <w:sz w:val="22"/>
                <w:szCs w:val="22"/>
              </w:rPr>
              <w:t>кгс/см</w:t>
            </w:r>
            <w:proofErr w:type="gramStart"/>
            <w:r w:rsidRPr="004133C8">
              <w:rPr>
                <w:sz w:val="22"/>
                <w:szCs w:val="22"/>
                <w:vertAlign w:val="superscript"/>
              </w:rPr>
              <w:t>2</w:t>
            </w:r>
            <w:proofErr w:type="gramEnd"/>
          </w:p>
        </w:tc>
        <w:tc>
          <w:tcPr>
            <w:tcW w:w="1056" w:type="dxa"/>
            <w:vMerge w:val="restart"/>
            <w:textDirection w:val="btLr"/>
            <w:vAlign w:val="center"/>
          </w:tcPr>
          <w:p w:rsidR="005C23C4" w:rsidRPr="00A238E2" w:rsidRDefault="005C23C4" w:rsidP="0070602F">
            <w:pPr>
              <w:suppressAutoHyphens/>
              <w:ind w:left="113" w:right="113"/>
              <w:jc w:val="center"/>
              <w:rPr>
                <w:sz w:val="22"/>
                <w:szCs w:val="22"/>
              </w:rPr>
            </w:pPr>
            <w:r w:rsidRPr="00A238E2">
              <w:rPr>
                <w:sz w:val="22"/>
                <w:szCs w:val="22"/>
              </w:rPr>
              <w:t>Методы определения характеристик</w:t>
            </w:r>
          </w:p>
        </w:tc>
      </w:tr>
      <w:tr w:rsidR="005C23C4" w:rsidRPr="00373575" w:rsidTr="005C23C4">
        <w:trPr>
          <w:trHeight w:val="540"/>
        </w:trPr>
        <w:tc>
          <w:tcPr>
            <w:tcW w:w="540" w:type="dxa"/>
            <w:vMerge/>
            <w:vAlign w:val="center"/>
          </w:tcPr>
          <w:p w:rsidR="005C23C4" w:rsidRPr="0095599D" w:rsidRDefault="005C23C4" w:rsidP="0070602F">
            <w:pPr>
              <w:suppressAutoHyphens/>
              <w:jc w:val="center"/>
            </w:pPr>
          </w:p>
        </w:tc>
        <w:tc>
          <w:tcPr>
            <w:tcW w:w="1800" w:type="dxa"/>
            <w:vMerge/>
            <w:vAlign w:val="center"/>
          </w:tcPr>
          <w:p w:rsidR="005C23C4" w:rsidRPr="0095599D" w:rsidRDefault="005C23C4" w:rsidP="0070602F">
            <w:pPr>
              <w:suppressAutoHyphens/>
              <w:jc w:val="center"/>
            </w:pPr>
          </w:p>
        </w:tc>
        <w:tc>
          <w:tcPr>
            <w:tcW w:w="956" w:type="dxa"/>
            <w:vMerge/>
            <w:vAlign w:val="center"/>
          </w:tcPr>
          <w:p w:rsidR="005C23C4" w:rsidRPr="0095599D" w:rsidRDefault="005C23C4" w:rsidP="0070602F">
            <w:pPr>
              <w:suppressAutoHyphens/>
              <w:jc w:val="center"/>
            </w:pPr>
          </w:p>
        </w:tc>
        <w:tc>
          <w:tcPr>
            <w:tcW w:w="1204" w:type="dxa"/>
            <w:vMerge/>
            <w:vAlign w:val="center"/>
          </w:tcPr>
          <w:p w:rsidR="005C23C4" w:rsidRPr="0095599D" w:rsidRDefault="005C23C4" w:rsidP="0070602F">
            <w:pPr>
              <w:suppressAutoHyphens/>
              <w:jc w:val="center"/>
            </w:pPr>
          </w:p>
        </w:tc>
        <w:tc>
          <w:tcPr>
            <w:tcW w:w="1080" w:type="dxa"/>
            <w:vMerge/>
            <w:vAlign w:val="center"/>
          </w:tcPr>
          <w:p w:rsidR="005C23C4" w:rsidRPr="0095599D" w:rsidRDefault="005C23C4" w:rsidP="0070602F">
            <w:pPr>
              <w:suppressAutoHyphens/>
              <w:jc w:val="center"/>
            </w:pPr>
          </w:p>
        </w:tc>
        <w:tc>
          <w:tcPr>
            <w:tcW w:w="2136" w:type="dxa"/>
            <w:gridSpan w:val="3"/>
            <w:vMerge/>
            <w:vAlign w:val="center"/>
          </w:tcPr>
          <w:p w:rsidR="005C23C4" w:rsidRPr="0095599D" w:rsidRDefault="005C23C4" w:rsidP="0070602F">
            <w:pPr>
              <w:suppressAutoHyphens/>
              <w:jc w:val="center"/>
            </w:pPr>
          </w:p>
        </w:tc>
        <w:tc>
          <w:tcPr>
            <w:tcW w:w="900" w:type="dxa"/>
            <w:vMerge/>
            <w:vAlign w:val="center"/>
          </w:tcPr>
          <w:p w:rsidR="005C23C4" w:rsidRPr="0095599D" w:rsidRDefault="005C23C4" w:rsidP="0070602F">
            <w:pPr>
              <w:suppressAutoHyphens/>
              <w:jc w:val="center"/>
            </w:pPr>
          </w:p>
        </w:tc>
        <w:tc>
          <w:tcPr>
            <w:tcW w:w="900" w:type="dxa"/>
            <w:vMerge/>
            <w:vAlign w:val="center"/>
          </w:tcPr>
          <w:p w:rsidR="005C23C4" w:rsidRPr="0095599D" w:rsidRDefault="005C23C4" w:rsidP="0070602F">
            <w:pPr>
              <w:suppressAutoHyphens/>
              <w:jc w:val="center"/>
            </w:pPr>
          </w:p>
        </w:tc>
        <w:tc>
          <w:tcPr>
            <w:tcW w:w="2166" w:type="dxa"/>
            <w:gridSpan w:val="4"/>
            <w:vMerge w:val="restart"/>
            <w:vAlign w:val="center"/>
          </w:tcPr>
          <w:p w:rsidR="005C23C4" w:rsidRPr="0095599D" w:rsidRDefault="005C23C4" w:rsidP="0070602F">
            <w:pPr>
              <w:suppressAutoHyphens/>
              <w:jc w:val="center"/>
            </w:pPr>
            <w:r w:rsidRPr="00DB209D">
              <w:rPr>
                <w:b/>
                <w:i/>
              </w:rPr>
              <w:sym w:font="Symbol" w:char="F06A"/>
            </w:r>
            <w:r w:rsidRPr="0095599D">
              <w:t>, град</w:t>
            </w:r>
          </w:p>
        </w:tc>
        <w:tc>
          <w:tcPr>
            <w:tcW w:w="1899" w:type="dxa"/>
            <w:gridSpan w:val="3"/>
            <w:vMerge w:val="restart"/>
            <w:vAlign w:val="center"/>
          </w:tcPr>
          <w:p w:rsidR="005C23C4" w:rsidRDefault="00C97411" w:rsidP="0070602F">
            <w:pPr>
              <w:suppressAutoHyphens/>
              <w:jc w:val="center"/>
            </w:pPr>
            <w:r>
              <w:rPr>
                <w:noProof/>
                <w:lang w:eastAsia="en-US"/>
              </w:rPr>
              <w:pict>
                <v:line id="_x0000_s1027" style="position:absolute;left:0;text-align:left;z-index:251661312;mso-position-horizontal-relative:text;mso-position-vertical-relative:text" from="27.85pt,12.4pt" to="81.85pt,12.4pt"/>
              </w:pict>
            </w:r>
            <w:r w:rsidR="005C23C4" w:rsidRPr="00DB209D">
              <w:rPr>
                <w:b/>
                <w:i/>
              </w:rPr>
              <w:t>С</w:t>
            </w:r>
            <w:r w:rsidR="005C23C4" w:rsidRPr="0095599D">
              <w:t xml:space="preserve">, </w:t>
            </w:r>
            <w:r w:rsidR="005C23C4">
              <w:t>МПа</w:t>
            </w:r>
          </w:p>
          <w:p w:rsidR="005C23C4" w:rsidRPr="00060BA2" w:rsidRDefault="005C23C4" w:rsidP="0070602F">
            <w:pPr>
              <w:suppressAutoHyphens/>
              <w:jc w:val="center"/>
            </w:pPr>
            <w:r>
              <w:t>кгс/см</w:t>
            </w:r>
            <w:proofErr w:type="gramStart"/>
            <w:r w:rsidRPr="00060BA2">
              <w:rPr>
                <w:vertAlign w:val="superscript"/>
              </w:rPr>
              <w:t>2</w:t>
            </w:r>
            <w:proofErr w:type="gramEnd"/>
          </w:p>
        </w:tc>
        <w:tc>
          <w:tcPr>
            <w:tcW w:w="1539" w:type="dxa"/>
            <w:vMerge/>
          </w:tcPr>
          <w:p w:rsidR="005C23C4" w:rsidRPr="0095599D" w:rsidRDefault="005C23C4" w:rsidP="0070602F">
            <w:pPr>
              <w:suppressAutoHyphens/>
              <w:jc w:val="center"/>
            </w:pPr>
          </w:p>
        </w:tc>
        <w:tc>
          <w:tcPr>
            <w:tcW w:w="1056" w:type="dxa"/>
            <w:vMerge/>
            <w:vAlign w:val="center"/>
          </w:tcPr>
          <w:p w:rsidR="005C23C4" w:rsidRPr="00A238E2" w:rsidRDefault="005C23C4" w:rsidP="0070602F">
            <w:pPr>
              <w:suppressAutoHyphens/>
              <w:jc w:val="center"/>
            </w:pPr>
          </w:p>
        </w:tc>
      </w:tr>
      <w:tr w:rsidR="005C23C4" w:rsidRPr="00373575" w:rsidTr="005C23C4">
        <w:trPr>
          <w:trHeight w:val="414"/>
        </w:trPr>
        <w:tc>
          <w:tcPr>
            <w:tcW w:w="540" w:type="dxa"/>
            <w:vMerge/>
            <w:vAlign w:val="center"/>
          </w:tcPr>
          <w:p w:rsidR="005C23C4" w:rsidRPr="0095599D" w:rsidRDefault="005C23C4" w:rsidP="0070602F">
            <w:pPr>
              <w:suppressAutoHyphens/>
              <w:jc w:val="center"/>
            </w:pPr>
          </w:p>
        </w:tc>
        <w:tc>
          <w:tcPr>
            <w:tcW w:w="1800" w:type="dxa"/>
            <w:vMerge/>
            <w:vAlign w:val="center"/>
          </w:tcPr>
          <w:p w:rsidR="005C23C4" w:rsidRPr="0095599D" w:rsidRDefault="005C23C4" w:rsidP="0070602F">
            <w:pPr>
              <w:suppressAutoHyphens/>
              <w:jc w:val="center"/>
            </w:pPr>
          </w:p>
        </w:tc>
        <w:tc>
          <w:tcPr>
            <w:tcW w:w="956" w:type="dxa"/>
            <w:vMerge/>
            <w:vAlign w:val="center"/>
          </w:tcPr>
          <w:p w:rsidR="005C23C4" w:rsidRPr="0095599D" w:rsidRDefault="005C23C4" w:rsidP="0070602F">
            <w:pPr>
              <w:suppressAutoHyphens/>
              <w:jc w:val="center"/>
            </w:pPr>
          </w:p>
        </w:tc>
        <w:tc>
          <w:tcPr>
            <w:tcW w:w="1204" w:type="dxa"/>
            <w:vMerge/>
            <w:vAlign w:val="center"/>
          </w:tcPr>
          <w:p w:rsidR="005C23C4" w:rsidRPr="0095599D" w:rsidRDefault="005C23C4" w:rsidP="0070602F">
            <w:pPr>
              <w:suppressAutoHyphens/>
              <w:jc w:val="center"/>
            </w:pPr>
          </w:p>
        </w:tc>
        <w:tc>
          <w:tcPr>
            <w:tcW w:w="1080" w:type="dxa"/>
            <w:vMerge/>
            <w:vAlign w:val="center"/>
          </w:tcPr>
          <w:p w:rsidR="005C23C4" w:rsidRPr="0095599D" w:rsidRDefault="005C23C4" w:rsidP="0070602F">
            <w:pPr>
              <w:suppressAutoHyphens/>
              <w:jc w:val="center"/>
            </w:pPr>
          </w:p>
        </w:tc>
        <w:tc>
          <w:tcPr>
            <w:tcW w:w="720"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n</w:t>
            </w:r>
          </w:p>
        </w:tc>
        <w:tc>
          <w:tcPr>
            <w:tcW w:w="720"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I</w:t>
            </w:r>
          </w:p>
        </w:tc>
        <w:tc>
          <w:tcPr>
            <w:tcW w:w="696"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II</w:t>
            </w:r>
          </w:p>
        </w:tc>
        <w:tc>
          <w:tcPr>
            <w:tcW w:w="900" w:type="dxa"/>
            <w:vMerge/>
            <w:vAlign w:val="center"/>
          </w:tcPr>
          <w:p w:rsidR="005C23C4" w:rsidRPr="0095599D" w:rsidRDefault="005C23C4" w:rsidP="0070602F">
            <w:pPr>
              <w:suppressAutoHyphens/>
              <w:jc w:val="center"/>
            </w:pPr>
          </w:p>
        </w:tc>
        <w:tc>
          <w:tcPr>
            <w:tcW w:w="900" w:type="dxa"/>
            <w:vMerge/>
            <w:vAlign w:val="center"/>
          </w:tcPr>
          <w:p w:rsidR="005C23C4" w:rsidRPr="0095599D" w:rsidRDefault="005C23C4" w:rsidP="0070602F">
            <w:pPr>
              <w:suppressAutoHyphens/>
              <w:jc w:val="center"/>
            </w:pPr>
          </w:p>
        </w:tc>
        <w:tc>
          <w:tcPr>
            <w:tcW w:w="2166" w:type="dxa"/>
            <w:gridSpan w:val="4"/>
            <w:vMerge/>
            <w:vAlign w:val="center"/>
          </w:tcPr>
          <w:p w:rsidR="005C23C4" w:rsidRPr="0095599D" w:rsidRDefault="005C23C4" w:rsidP="0070602F">
            <w:pPr>
              <w:suppressAutoHyphens/>
              <w:jc w:val="center"/>
            </w:pPr>
          </w:p>
        </w:tc>
        <w:tc>
          <w:tcPr>
            <w:tcW w:w="1899" w:type="dxa"/>
            <w:gridSpan w:val="3"/>
            <w:vMerge/>
            <w:vAlign w:val="center"/>
          </w:tcPr>
          <w:p w:rsidR="005C23C4" w:rsidRPr="0095599D" w:rsidRDefault="005C23C4" w:rsidP="0070602F">
            <w:pPr>
              <w:suppressAutoHyphens/>
              <w:jc w:val="center"/>
            </w:pPr>
          </w:p>
        </w:tc>
        <w:tc>
          <w:tcPr>
            <w:tcW w:w="1539" w:type="dxa"/>
            <w:vMerge/>
          </w:tcPr>
          <w:p w:rsidR="005C23C4" w:rsidRPr="0095599D" w:rsidRDefault="005C23C4" w:rsidP="0070602F">
            <w:pPr>
              <w:suppressAutoHyphens/>
              <w:jc w:val="center"/>
            </w:pPr>
          </w:p>
        </w:tc>
        <w:tc>
          <w:tcPr>
            <w:tcW w:w="1056" w:type="dxa"/>
            <w:vMerge/>
            <w:vAlign w:val="center"/>
          </w:tcPr>
          <w:p w:rsidR="005C23C4" w:rsidRPr="00A238E2" w:rsidRDefault="005C23C4" w:rsidP="0070602F">
            <w:pPr>
              <w:suppressAutoHyphens/>
              <w:jc w:val="center"/>
            </w:pPr>
          </w:p>
        </w:tc>
      </w:tr>
      <w:tr w:rsidR="005C23C4" w:rsidRPr="00373575" w:rsidTr="005C23C4">
        <w:trPr>
          <w:trHeight w:val="420"/>
        </w:trPr>
        <w:tc>
          <w:tcPr>
            <w:tcW w:w="540" w:type="dxa"/>
            <w:vMerge/>
            <w:vAlign w:val="center"/>
          </w:tcPr>
          <w:p w:rsidR="005C23C4" w:rsidRPr="0095599D" w:rsidRDefault="005C23C4" w:rsidP="0070602F">
            <w:pPr>
              <w:suppressAutoHyphens/>
              <w:jc w:val="center"/>
            </w:pPr>
          </w:p>
        </w:tc>
        <w:tc>
          <w:tcPr>
            <w:tcW w:w="1800" w:type="dxa"/>
            <w:vMerge/>
            <w:vAlign w:val="center"/>
          </w:tcPr>
          <w:p w:rsidR="005C23C4" w:rsidRPr="0095599D" w:rsidRDefault="005C23C4" w:rsidP="0070602F">
            <w:pPr>
              <w:suppressAutoHyphens/>
              <w:jc w:val="center"/>
            </w:pPr>
          </w:p>
        </w:tc>
        <w:tc>
          <w:tcPr>
            <w:tcW w:w="956" w:type="dxa"/>
            <w:vMerge/>
            <w:vAlign w:val="center"/>
          </w:tcPr>
          <w:p w:rsidR="005C23C4" w:rsidRPr="0095599D" w:rsidRDefault="005C23C4" w:rsidP="0070602F">
            <w:pPr>
              <w:suppressAutoHyphens/>
              <w:jc w:val="center"/>
            </w:pPr>
          </w:p>
        </w:tc>
        <w:tc>
          <w:tcPr>
            <w:tcW w:w="1204" w:type="dxa"/>
            <w:vMerge/>
            <w:vAlign w:val="center"/>
          </w:tcPr>
          <w:p w:rsidR="005C23C4" w:rsidRPr="0095599D" w:rsidRDefault="005C23C4" w:rsidP="0070602F">
            <w:pPr>
              <w:suppressAutoHyphens/>
              <w:jc w:val="center"/>
            </w:pPr>
          </w:p>
        </w:tc>
        <w:tc>
          <w:tcPr>
            <w:tcW w:w="1080" w:type="dxa"/>
            <w:vMerge/>
            <w:vAlign w:val="center"/>
          </w:tcPr>
          <w:p w:rsidR="005C23C4" w:rsidRPr="0095599D" w:rsidRDefault="005C23C4" w:rsidP="0070602F">
            <w:pPr>
              <w:suppressAutoHyphens/>
              <w:jc w:val="center"/>
            </w:pPr>
          </w:p>
        </w:tc>
        <w:tc>
          <w:tcPr>
            <w:tcW w:w="720" w:type="dxa"/>
            <w:vMerge/>
            <w:vAlign w:val="center"/>
          </w:tcPr>
          <w:p w:rsidR="005C23C4" w:rsidRPr="00DB209D" w:rsidRDefault="005C23C4" w:rsidP="0070602F">
            <w:pPr>
              <w:suppressAutoHyphens/>
              <w:jc w:val="center"/>
              <w:rPr>
                <w:b/>
              </w:rPr>
            </w:pPr>
          </w:p>
        </w:tc>
        <w:tc>
          <w:tcPr>
            <w:tcW w:w="720" w:type="dxa"/>
            <w:vMerge/>
            <w:vAlign w:val="center"/>
          </w:tcPr>
          <w:p w:rsidR="005C23C4" w:rsidRPr="00DB209D" w:rsidRDefault="005C23C4" w:rsidP="0070602F">
            <w:pPr>
              <w:suppressAutoHyphens/>
              <w:jc w:val="center"/>
              <w:rPr>
                <w:b/>
              </w:rPr>
            </w:pPr>
          </w:p>
        </w:tc>
        <w:tc>
          <w:tcPr>
            <w:tcW w:w="696" w:type="dxa"/>
            <w:vMerge/>
            <w:vAlign w:val="center"/>
          </w:tcPr>
          <w:p w:rsidR="005C23C4" w:rsidRPr="00DB209D" w:rsidRDefault="005C23C4" w:rsidP="0070602F">
            <w:pPr>
              <w:suppressAutoHyphens/>
              <w:jc w:val="center"/>
              <w:rPr>
                <w:b/>
              </w:rPr>
            </w:pPr>
          </w:p>
        </w:tc>
        <w:tc>
          <w:tcPr>
            <w:tcW w:w="900" w:type="dxa"/>
            <w:vMerge/>
            <w:vAlign w:val="center"/>
          </w:tcPr>
          <w:p w:rsidR="005C23C4" w:rsidRPr="0095599D" w:rsidRDefault="005C23C4" w:rsidP="0070602F">
            <w:pPr>
              <w:suppressAutoHyphens/>
              <w:jc w:val="center"/>
            </w:pPr>
          </w:p>
        </w:tc>
        <w:tc>
          <w:tcPr>
            <w:tcW w:w="900" w:type="dxa"/>
            <w:vMerge/>
            <w:vAlign w:val="center"/>
          </w:tcPr>
          <w:p w:rsidR="005C23C4" w:rsidRPr="0095599D" w:rsidRDefault="005C23C4" w:rsidP="0070602F">
            <w:pPr>
              <w:suppressAutoHyphens/>
              <w:jc w:val="center"/>
            </w:pPr>
          </w:p>
        </w:tc>
        <w:tc>
          <w:tcPr>
            <w:tcW w:w="744" w:type="dxa"/>
            <w:gridSpan w:val="2"/>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n</w:t>
            </w:r>
          </w:p>
        </w:tc>
        <w:tc>
          <w:tcPr>
            <w:tcW w:w="756" w:type="dxa"/>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I</w:t>
            </w:r>
          </w:p>
        </w:tc>
        <w:tc>
          <w:tcPr>
            <w:tcW w:w="666" w:type="dxa"/>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II</w:t>
            </w:r>
          </w:p>
        </w:tc>
        <w:tc>
          <w:tcPr>
            <w:tcW w:w="624" w:type="dxa"/>
            <w:vAlign w:val="center"/>
          </w:tcPr>
          <w:p w:rsidR="005C23C4" w:rsidRPr="00D434C2" w:rsidRDefault="005C23C4" w:rsidP="0070602F">
            <w:pPr>
              <w:suppressAutoHyphens/>
              <w:jc w:val="center"/>
              <w:rPr>
                <w:b/>
                <w:sz w:val="20"/>
                <w:lang w:val="en-US"/>
              </w:rPr>
            </w:pPr>
            <w:r w:rsidRPr="00D434C2">
              <w:rPr>
                <w:b/>
              </w:rPr>
              <w:t>С</w:t>
            </w:r>
            <w:proofErr w:type="gramStart"/>
            <w:r w:rsidRPr="00D434C2">
              <w:rPr>
                <w:b/>
                <w:vertAlign w:val="subscript"/>
                <w:lang w:val="en-US"/>
              </w:rPr>
              <w:t>n</w:t>
            </w:r>
            <w:proofErr w:type="gramEnd"/>
          </w:p>
        </w:tc>
        <w:tc>
          <w:tcPr>
            <w:tcW w:w="708" w:type="dxa"/>
            <w:vAlign w:val="center"/>
          </w:tcPr>
          <w:p w:rsidR="005C23C4" w:rsidRPr="00D434C2" w:rsidRDefault="005C23C4" w:rsidP="0070602F">
            <w:pPr>
              <w:suppressAutoHyphens/>
              <w:jc w:val="center"/>
              <w:rPr>
                <w:b/>
                <w:sz w:val="20"/>
                <w:lang w:val="en-US"/>
              </w:rPr>
            </w:pPr>
            <w:r w:rsidRPr="00D434C2">
              <w:rPr>
                <w:b/>
              </w:rPr>
              <w:t>С</w:t>
            </w:r>
            <w:proofErr w:type="gramStart"/>
            <w:r w:rsidRPr="00D434C2">
              <w:rPr>
                <w:b/>
                <w:vertAlign w:val="subscript"/>
                <w:lang w:val="en-US"/>
              </w:rPr>
              <w:t>I</w:t>
            </w:r>
            <w:proofErr w:type="gramEnd"/>
          </w:p>
        </w:tc>
        <w:tc>
          <w:tcPr>
            <w:tcW w:w="567" w:type="dxa"/>
            <w:vAlign w:val="center"/>
          </w:tcPr>
          <w:p w:rsidR="005C23C4" w:rsidRPr="00D434C2" w:rsidRDefault="005C23C4" w:rsidP="0070602F">
            <w:pPr>
              <w:suppressAutoHyphens/>
              <w:jc w:val="center"/>
              <w:rPr>
                <w:b/>
                <w:sz w:val="20"/>
                <w:lang w:val="en-US"/>
              </w:rPr>
            </w:pPr>
            <w:proofErr w:type="gramStart"/>
            <w:r w:rsidRPr="00D434C2">
              <w:rPr>
                <w:b/>
              </w:rPr>
              <w:t>С</w:t>
            </w:r>
            <w:proofErr w:type="gramEnd"/>
            <w:r w:rsidRPr="00D434C2">
              <w:rPr>
                <w:b/>
                <w:vertAlign w:val="subscript"/>
                <w:lang w:val="en-US"/>
              </w:rPr>
              <w:t>II</w:t>
            </w:r>
          </w:p>
        </w:tc>
        <w:tc>
          <w:tcPr>
            <w:tcW w:w="1539" w:type="dxa"/>
            <w:vMerge/>
          </w:tcPr>
          <w:p w:rsidR="005C23C4" w:rsidRPr="0095599D" w:rsidRDefault="005C23C4" w:rsidP="0070602F">
            <w:pPr>
              <w:suppressAutoHyphens/>
              <w:jc w:val="center"/>
            </w:pPr>
          </w:p>
        </w:tc>
        <w:tc>
          <w:tcPr>
            <w:tcW w:w="1056" w:type="dxa"/>
            <w:vMerge/>
            <w:vAlign w:val="center"/>
          </w:tcPr>
          <w:p w:rsidR="005C23C4" w:rsidRPr="00A238E2" w:rsidRDefault="005C23C4" w:rsidP="0070602F">
            <w:pPr>
              <w:suppressAutoHyphens/>
              <w:jc w:val="center"/>
            </w:pPr>
          </w:p>
        </w:tc>
      </w:tr>
      <w:tr w:rsidR="005C23C4" w:rsidRPr="00373575" w:rsidTr="005C23C4">
        <w:trPr>
          <w:trHeight w:val="176"/>
        </w:trPr>
        <w:tc>
          <w:tcPr>
            <w:tcW w:w="540" w:type="dxa"/>
            <w:vAlign w:val="center"/>
          </w:tcPr>
          <w:p w:rsidR="005C23C4" w:rsidRPr="00A8112E" w:rsidRDefault="005C23C4" w:rsidP="0070602F">
            <w:pPr>
              <w:suppressAutoHyphens/>
              <w:jc w:val="center"/>
              <w:rPr>
                <w:b/>
                <w:lang w:val="en-US"/>
              </w:rPr>
            </w:pPr>
            <w:r w:rsidRPr="00A8112E">
              <w:rPr>
                <w:b/>
                <w:lang w:val="en-US"/>
              </w:rPr>
              <w:t>1</w:t>
            </w:r>
          </w:p>
        </w:tc>
        <w:tc>
          <w:tcPr>
            <w:tcW w:w="1800" w:type="dxa"/>
            <w:vAlign w:val="center"/>
          </w:tcPr>
          <w:p w:rsidR="005C23C4" w:rsidRPr="00A8112E" w:rsidRDefault="005C23C4" w:rsidP="0070602F">
            <w:pPr>
              <w:suppressAutoHyphens/>
              <w:jc w:val="center"/>
              <w:rPr>
                <w:b/>
                <w:lang w:val="en-US"/>
              </w:rPr>
            </w:pPr>
            <w:r w:rsidRPr="00A8112E">
              <w:rPr>
                <w:b/>
                <w:lang w:val="en-US"/>
              </w:rPr>
              <w:t>2</w:t>
            </w:r>
          </w:p>
        </w:tc>
        <w:tc>
          <w:tcPr>
            <w:tcW w:w="956" w:type="dxa"/>
            <w:vAlign w:val="center"/>
          </w:tcPr>
          <w:p w:rsidR="005C23C4" w:rsidRPr="00A8112E" w:rsidRDefault="005C23C4" w:rsidP="0070602F">
            <w:pPr>
              <w:suppressAutoHyphens/>
              <w:jc w:val="center"/>
              <w:rPr>
                <w:b/>
                <w:lang w:val="en-US"/>
              </w:rPr>
            </w:pPr>
            <w:r w:rsidRPr="00A8112E">
              <w:rPr>
                <w:b/>
                <w:lang w:val="en-US"/>
              </w:rPr>
              <w:t>3</w:t>
            </w:r>
          </w:p>
        </w:tc>
        <w:tc>
          <w:tcPr>
            <w:tcW w:w="1204" w:type="dxa"/>
            <w:vAlign w:val="center"/>
          </w:tcPr>
          <w:p w:rsidR="005C23C4" w:rsidRPr="00A8112E" w:rsidRDefault="005C23C4" w:rsidP="0070602F">
            <w:pPr>
              <w:suppressAutoHyphens/>
              <w:jc w:val="center"/>
              <w:rPr>
                <w:b/>
                <w:lang w:val="en-US"/>
              </w:rPr>
            </w:pPr>
            <w:r w:rsidRPr="00A8112E">
              <w:rPr>
                <w:b/>
                <w:lang w:val="en-US"/>
              </w:rPr>
              <w:t>4</w:t>
            </w:r>
          </w:p>
        </w:tc>
        <w:tc>
          <w:tcPr>
            <w:tcW w:w="1080" w:type="dxa"/>
            <w:vAlign w:val="center"/>
          </w:tcPr>
          <w:p w:rsidR="005C23C4" w:rsidRPr="00A8112E" w:rsidRDefault="005C23C4" w:rsidP="0070602F">
            <w:pPr>
              <w:suppressAutoHyphens/>
              <w:jc w:val="center"/>
              <w:rPr>
                <w:b/>
                <w:lang w:val="en-US"/>
              </w:rPr>
            </w:pPr>
            <w:r w:rsidRPr="00A8112E">
              <w:rPr>
                <w:b/>
                <w:lang w:val="en-US"/>
              </w:rPr>
              <w:t>5</w:t>
            </w:r>
          </w:p>
        </w:tc>
        <w:tc>
          <w:tcPr>
            <w:tcW w:w="720" w:type="dxa"/>
            <w:vAlign w:val="center"/>
          </w:tcPr>
          <w:p w:rsidR="005C23C4" w:rsidRPr="00A8112E" w:rsidRDefault="005C23C4" w:rsidP="0070602F">
            <w:pPr>
              <w:suppressAutoHyphens/>
              <w:jc w:val="center"/>
              <w:rPr>
                <w:b/>
                <w:lang w:val="en-US"/>
              </w:rPr>
            </w:pPr>
            <w:r w:rsidRPr="00A8112E">
              <w:rPr>
                <w:b/>
                <w:lang w:val="en-US"/>
              </w:rPr>
              <w:t>6</w:t>
            </w:r>
          </w:p>
        </w:tc>
        <w:tc>
          <w:tcPr>
            <w:tcW w:w="720" w:type="dxa"/>
            <w:vAlign w:val="center"/>
          </w:tcPr>
          <w:p w:rsidR="005C23C4" w:rsidRPr="00A8112E" w:rsidRDefault="005C23C4" w:rsidP="0070602F">
            <w:pPr>
              <w:suppressAutoHyphens/>
              <w:jc w:val="center"/>
              <w:rPr>
                <w:b/>
                <w:lang w:val="en-US"/>
              </w:rPr>
            </w:pPr>
            <w:r w:rsidRPr="00A8112E">
              <w:rPr>
                <w:b/>
                <w:lang w:val="en-US"/>
              </w:rPr>
              <w:t>7</w:t>
            </w:r>
          </w:p>
        </w:tc>
        <w:tc>
          <w:tcPr>
            <w:tcW w:w="696" w:type="dxa"/>
            <w:vAlign w:val="center"/>
          </w:tcPr>
          <w:p w:rsidR="005C23C4" w:rsidRPr="00A8112E" w:rsidRDefault="005C23C4" w:rsidP="0070602F">
            <w:pPr>
              <w:suppressAutoHyphens/>
              <w:jc w:val="center"/>
              <w:rPr>
                <w:b/>
                <w:lang w:val="en-US"/>
              </w:rPr>
            </w:pPr>
            <w:r w:rsidRPr="00A8112E">
              <w:rPr>
                <w:b/>
                <w:lang w:val="en-US"/>
              </w:rPr>
              <w:t>8</w:t>
            </w:r>
          </w:p>
        </w:tc>
        <w:tc>
          <w:tcPr>
            <w:tcW w:w="900" w:type="dxa"/>
            <w:vAlign w:val="center"/>
          </w:tcPr>
          <w:p w:rsidR="005C23C4" w:rsidRPr="00A8112E" w:rsidRDefault="005C23C4" w:rsidP="0070602F">
            <w:pPr>
              <w:suppressAutoHyphens/>
              <w:jc w:val="center"/>
              <w:rPr>
                <w:b/>
                <w:lang w:val="en-US"/>
              </w:rPr>
            </w:pPr>
            <w:r w:rsidRPr="00A8112E">
              <w:rPr>
                <w:b/>
                <w:lang w:val="en-US"/>
              </w:rPr>
              <w:t>9</w:t>
            </w:r>
          </w:p>
        </w:tc>
        <w:tc>
          <w:tcPr>
            <w:tcW w:w="900" w:type="dxa"/>
            <w:vAlign w:val="center"/>
          </w:tcPr>
          <w:p w:rsidR="005C23C4" w:rsidRPr="00A8112E" w:rsidRDefault="005C23C4" w:rsidP="0070602F">
            <w:pPr>
              <w:suppressAutoHyphens/>
              <w:jc w:val="center"/>
              <w:rPr>
                <w:b/>
                <w:lang w:val="en-US"/>
              </w:rPr>
            </w:pPr>
            <w:r w:rsidRPr="00A8112E">
              <w:rPr>
                <w:b/>
                <w:lang w:val="en-US"/>
              </w:rPr>
              <w:t>10</w:t>
            </w:r>
          </w:p>
        </w:tc>
        <w:tc>
          <w:tcPr>
            <w:tcW w:w="744" w:type="dxa"/>
            <w:gridSpan w:val="2"/>
            <w:vAlign w:val="center"/>
          </w:tcPr>
          <w:p w:rsidR="005C23C4" w:rsidRPr="00A8112E" w:rsidRDefault="005C23C4" w:rsidP="0070602F">
            <w:pPr>
              <w:suppressAutoHyphens/>
              <w:jc w:val="center"/>
              <w:rPr>
                <w:b/>
                <w:lang w:val="en-US"/>
              </w:rPr>
            </w:pPr>
            <w:r w:rsidRPr="00A8112E">
              <w:rPr>
                <w:b/>
                <w:lang w:val="en-US"/>
              </w:rPr>
              <w:t>11</w:t>
            </w:r>
          </w:p>
        </w:tc>
        <w:tc>
          <w:tcPr>
            <w:tcW w:w="756" w:type="dxa"/>
            <w:vAlign w:val="center"/>
          </w:tcPr>
          <w:p w:rsidR="005C23C4" w:rsidRPr="00A8112E" w:rsidRDefault="005C23C4" w:rsidP="0070602F">
            <w:pPr>
              <w:suppressAutoHyphens/>
              <w:jc w:val="center"/>
              <w:rPr>
                <w:b/>
                <w:lang w:val="en-US"/>
              </w:rPr>
            </w:pPr>
            <w:r>
              <w:rPr>
                <w:b/>
                <w:lang w:val="en-US"/>
              </w:rPr>
              <w:t>12</w:t>
            </w:r>
          </w:p>
        </w:tc>
        <w:tc>
          <w:tcPr>
            <w:tcW w:w="666" w:type="dxa"/>
            <w:vAlign w:val="center"/>
          </w:tcPr>
          <w:p w:rsidR="005C23C4" w:rsidRPr="00A8112E" w:rsidRDefault="005C23C4" w:rsidP="0070602F">
            <w:pPr>
              <w:suppressAutoHyphens/>
              <w:jc w:val="center"/>
              <w:rPr>
                <w:b/>
                <w:lang w:val="en-US"/>
              </w:rPr>
            </w:pPr>
            <w:r>
              <w:rPr>
                <w:b/>
                <w:lang w:val="en-US"/>
              </w:rPr>
              <w:t>13</w:t>
            </w:r>
          </w:p>
        </w:tc>
        <w:tc>
          <w:tcPr>
            <w:tcW w:w="624" w:type="dxa"/>
            <w:vAlign w:val="center"/>
          </w:tcPr>
          <w:p w:rsidR="005C23C4" w:rsidRPr="00A8112E" w:rsidRDefault="005C23C4" w:rsidP="0070602F">
            <w:pPr>
              <w:suppressAutoHyphens/>
              <w:jc w:val="center"/>
              <w:rPr>
                <w:b/>
                <w:lang w:val="en-US"/>
              </w:rPr>
            </w:pPr>
            <w:r>
              <w:rPr>
                <w:b/>
                <w:lang w:val="en-US"/>
              </w:rPr>
              <w:t>14</w:t>
            </w:r>
          </w:p>
        </w:tc>
        <w:tc>
          <w:tcPr>
            <w:tcW w:w="708" w:type="dxa"/>
            <w:vAlign w:val="center"/>
          </w:tcPr>
          <w:p w:rsidR="005C23C4" w:rsidRPr="00A8112E" w:rsidRDefault="005C23C4" w:rsidP="0070602F">
            <w:pPr>
              <w:suppressAutoHyphens/>
              <w:jc w:val="center"/>
              <w:rPr>
                <w:b/>
                <w:lang w:val="en-US"/>
              </w:rPr>
            </w:pPr>
            <w:r>
              <w:rPr>
                <w:b/>
                <w:lang w:val="en-US"/>
              </w:rPr>
              <w:t>15</w:t>
            </w:r>
          </w:p>
        </w:tc>
        <w:tc>
          <w:tcPr>
            <w:tcW w:w="567" w:type="dxa"/>
            <w:vAlign w:val="center"/>
          </w:tcPr>
          <w:p w:rsidR="005C23C4" w:rsidRPr="00A8112E" w:rsidRDefault="005C23C4" w:rsidP="0070602F">
            <w:pPr>
              <w:suppressAutoHyphens/>
              <w:jc w:val="center"/>
              <w:rPr>
                <w:b/>
                <w:lang w:val="en-US"/>
              </w:rPr>
            </w:pPr>
            <w:r>
              <w:rPr>
                <w:b/>
                <w:lang w:val="en-US"/>
              </w:rPr>
              <w:t>16</w:t>
            </w:r>
          </w:p>
        </w:tc>
        <w:tc>
          <w:tcPr>
            <w:tcW w:w="1539" w:type="dxa"/>
          </w:tcPr>
          <w:p w:rsidR="005C23C4" w:rsidRPr="00A8112E" w:rsidRDefault="005C23C4" w:rsidP="0070602F">
            <w:pPr>
              <w:suppressAutoHyphens/>
              <w:jc w:val="center"/>
              <w:rPr>
                <w:b/>
                <w:lang w:val="en-US"/>
              </w:rPr>
            </w:pPr>
            <w:r>
              <w:rPr>
                <w:b/>
                <w:lang w:val="en-US"/>
              </w:rPr>
              <w:t>17</w:t>
            </w:r>
          </w:p>
        </w:tc>
        <w:tc>
          <w:tcPr>
            <w:tcW w:w="1056" w:type="dxa"/>
            <w:vAlign w:val="center"/>
          </w:tcPr>
          <w:p w:rsidR="005C23C4" w:rsidRPr="00A238E2" w:rsidRDefault="005C23C4" w:rsidP="0070602F">
            <w:pPr>
              <w:suppressAutoHyphens/>
              <w:jc w:val="center"/>
              <w:rPr>
                <w:b/>
                <w:lang w:val="en-US"/>
              </w:rPr>
            </w:pPr>
            <w:r w:rsidRPr="00A238E2">
              <w:rPr>
                <w:b/>
                <w:lang w:val="en-US"/>
              </w:rPr>
              <w:t>18</w:t>
            </w:r>
          </w:p>
        </w:tc>
      </w:tr>
      <w:tr w:rsidR="005C23C4" w:rsidRPr="00373575" w:rsidTr="005C23C4">
        <w:trPr>
          <w:trHeight w:val="2407"/>
        </w:trPr>
        <w:tc>
          <w:tcPr>
            <w:tcW w:w="540" w:type="dxa"/>
            <w:vAlign w:val="center"/>
          </w:tcPr>
          <w:p w:rsidR="005C23C4" w:rsidRPr="00E25786" w:rsidRDefault="005C23C4" w:rsidP="0070602F">
            <w:pPr>
              <w:suppressAutoHyphens/>
              <w:jc w:val="center"/>
            </w:pPr>
            <w:r>
              <w:t>5</w:t>
            </w:r>
          </w:p>
        </w:tc>
        <w:tc>
          <w:tcPr>
            <w:tcW w:w="1800" w:type="dxa"/>
            <w:vAlign w:val="center"/>
          </w:tcPr>
          <w:p w:rsidR="005C23C4" w:rsidRPr="00B1113A" w:rsidRDefault="005C23C4" w:rsidP="0070602F">
            <w:pPr>
              <w:suppressAutoHyphens/>
              <w:jc w:val="center"/>
              <w:rPr>
                <w:rFonts w:cs="Arial"/>
                <w:sz w:val="22"/>
                <w:szCs w:val="22"/>
              </w:rPr>
            </w:pPr>
            <w:r>
              <w:rPr>
                <w:rFonts w:cs="Arial"/>
                <w:sz w:val="22"/>
                <w:szCs w:val="22"/>
              </w:rPr>
              <w:t xml:space="preserve">Супесь </w:t>
            </w:r>
            <w:proofErr w:type="spellStart"/>
            <w:r>
              <w:rPr>
                <w:rFonts w:cs="Arial"/>
                <w:sz w:val="22"/>
                <w:szCs w:val="22"/>
              </w:rPr>
              <w:t>неяснослоистая</w:t>
            </w:r>
            <w:proofErr w:type="spellEnd"/>
            <w:r w:rsidRPr="00B1113A">
              <w:rPr>
                <w:rFonts w:cs="Arial"/>
                <w:sz w:val="22"/>
                <w:szCs w:val="22"/>
              </w:rPr>
              <w:t xml:space="preserve"> </w:t>
            </w:r>
            <w:r>
              <w:rPr>
                <w:rFonts w:cs="Arial"/>
                <w:sz w:val="22"/>
                <w:szCs w:val="22"/>
              </w:rPr>
              <w:t>пластичная</w:t>
            </w:r>
          </w:p>
        </w:tc>
        <w:tc>
          <w:tcPr>
            <w:tcW w:w="956" w:type="dxa"/>
            <w:vAlign w:val="center"/>
          </w:tcPr>
          <w:p w:rsidR="005C23C4" w:rsidRPr="00B1113A" w:rsidRDefault="005C23C4" w:rsidP="0070602F">
            <w:pPr>
              <w:suppressAutoHyphens/>
              <w:jc w:val="center"/>
              <w:rPr>
                <w:i/>
                <w:lang w:val="en-US"/>
              </w:rPr>
            </w:pPr>
            <w:proofErr w:type="spellStart"/>
            <w:r w:rsidRPr="00B1113A">
              <w:rPr>
                <w:i/>
                <w:lang w:val="en-US"/>
              </w:rPr>
              <w:t>lg</w:t>
            </w:r>
            <w:proofErr w:type="spellEnd"/>
            <w:r w:rsidRPr="00B1113A">
              <w:rPr>
                <w:i/>
              </w:rPr>
              <w:t> </w:t>
            </w:r>
            <w:r w:rsidRPr="00B1113A">
              <w:rPr>
                <w:i/>
                <w:lang w:val="en-US"/>
              </w:rPr>
              <w:t>III</w:t>
            </w:r>
          </w:p>
        </w:tc>
        <w:tc>
          <w:tcPr>
            <w:tcW w:w="1204" w:type="dxa"/>
            <w:vAlign w:val="center"/>
          </w:tcPr>
          <w:p w:rsidR="005C23C4" w:rsidRPr="00893E5A" w:rsidRDefault="005C23C4" w:rsidP="0070602F">
            <w:pPr>
              <w:suppressAutoHyphens/>
              <w:jc w:val="center"/>
              <w:rPr>
                <w:sz w:val="20"/>
              </w:rPr>
            </w:pPr>
            <w:r>
              <w:rPr>
                <w:sz w:val="20"/>
              </w:rPr>
              <w:t>0.069</w:t>
            </w:r>
          </w:p>
        </w:tc>
        <w:tc>
          <w:tcPr>
            <w:tcW w:w="1080" w:type="dxa"/>
            <w:vAlign w:val="center"/>
          </w:tcPr>
          <w:p w:rsidR="005C23C4" w:rsidRPr="00893E5A" w:rsidRDefault="005C23C4" w:rsidP="0070602F">
            <w:pPr>
              <w:suppressAutoHyphens/>
              <w:jc w:val="center"/>
              <w:rPr>
                <w:sz w:val="20"/>
              </w:rPr>
            </w:pPr>
            <w:r>
              <w:rPr>
                <w:sz w:val="20"/>
              </w:rPr>
              <w:t>0.329</w:t>
            </w:r>
          </w:p>
        </w:tc>
        <w:tc>
          <w:tcPr>
            <w:tcW w:w="720" w:type="dxa"/>
            <w:vAlign w:val="center"/>
          </w:tcPr>
          <w:p w:rsidR="005C23C4" w:rsidRPr="00893E5A" w:rsidRDefault="005C23C4" w:rsidP="0070602F">
            <w:pPr>
              <w:suppressAutoHyphens/>
              <w:jc w:val="center"/>
              <w:rPr>
                <w:sz w:val="20"/>
              </w:rPr>
            </w:pPr>
            <w:r>
              <w:rPr>
                <w:sz w:val="20"/>
              </w:rPr>
              <w:t>1.88</w:t>
            </w:r>
          </w:p>
        </w:tc>
        <w:tc>
          <w:tcPr>
            <w:tcW w:w="720" w:type="dxa"/>
            <w:vAlign w:val="center"/>
          </w:tcPr>
          <w:p w:rsidR="005C23C4" w:rsidRPr="00893E5A" w:rsidRDefault="005C23C4" w:rsidP="0070602F">
            <w:pPr>
              <w:suppressAutoHyphens/>
              <w:jc w:val="center"/>
              <w:rPr>
                <w:sz w:val="20"/>
              </w:rPr>
            </w:pPr>
            <w:r>
              <w:rPr>
                <w:sz w:val="20"/>
              </w:rPr>
              <w:t>1.86</w:t>
            </w:r>
          </w:p>
        </w:tc>
        <w:tc>
          <w:tcPr>
            <w:tcW w:w="696" w:type="dxa"/>
            <w:vAlign w:val="center"/>
          </w:tcPr>
          <w:p w:rsidR="005C23C4" w:rsidRPr="00893E5A" w:rsidRDefault="005C23C4" w:rsidP="0070602F">
            <w:pPr>
              <w:suppressAutoHyphens/>
              <w:jc w:val="center"/>
              <w:rPr>
                <w:sz w:val="20"/>
              </w:rPr>
            </w:pPr>
            <w:r>
              <w:rPr>
                <w:sz w:val="20"/>
              </w:rPr>
              <w:t>1.86</w:t>
            </w:r>
          </w:p>
        </w:tc>
        <w:tc>
          <w:tcPr>
            <w:tcW w:w="900" w:type="dxa"/>
            <w:vAlign w:val="center"/>
          </w:tcPr>
          <w:p w:rsidR="005C23C4" w:rsidRPr="00893E5A" w:rsidRDefault="005C23C4" w:rsidP="0070602F">
            <w:pPr>
              <w:suppressAutoHyphens/>
              <w:jc w:val="center"/>
              <w:rPr>
                <w:sz w:val="20"/>
              </w:rPr>
            </w:pPr>
            <w:r>
              <w:rPr>
                <w:sz w:val="20"/>
              </w:rPr>
              <w:t>0.924</w:t>
            </w:r>
          </w:p>
        </w:tc>
        <w:tc>
          <w:tcPr>
            <w:tcW w:w="900" w:type="dxa"/>
            <w:vAlign w:val="center"/>
          </w:tcPr>
          <w:p w:rsidR="005C23C4" w:rsidRPr="00893E5A" w:rsidRDefault="005C23C4" w:rsidP="0070602F">
            <w:pPr>
              <w:suppressAutoHyphens/>
              <w:jc w:val="center"/>
              <w:rPr>
                <w:sz w:val="20"/>
              </w:rPr>
            </w:pPr>
            <w:r>
              <w:rPr>
                <w:sz w:val="20"/>
              </w:rPr>
              <w:t>0.80</w:t>
            </w:r>
            <w:r w:rsidRPr="00893E5A">
              <w:rPr>
                <w:sz w:val="20"/>
              </w:rPr>
              <w:t xml:space="preserve"> </w:t>
            </w:r>
          </w:p>
        </w:tc>
        <w:tc>
          <w:tcPr>
            <w:tcW w:w="720" w:type="dxa"/>
            <w:vAlign w:val="center"/>
          </w:tcPr>
          <w:p w:rsidR="005C23C4" w:rsidRPr="00893E5A" w:rsidRDefault="005C23C4" w:rsidP="0070602F">
            <w:pPr>
              <w:suppressAutoHyphens/>
              <w:jc w:val="center"/>
              <w:rPr>
                <w:sz w:val="20"/>
              </w:rPr>
            </w:pPr>
            <w:r>
              <w:rPr>
                <w:sz w:val="20"/>
              </w:rPr>
              <w:t>13</w:t>
            </w:r>
            <w:r w:rsidRPr="00893E5A">
              <w:rPr>
                <w:sz w:val="20"/>
              </w:rPr>
              <w:t>.0</w:t>
            </w:r>
          </w:p>
        </w:tc>
        <w:tc>
          <w:tcPr>
            <w:tcW w:w="780" w:type="dxa"/>
            <w:gridSpan w:val="2"/>
            <w:vAlign w:val="center"/>
          </w:tcPr>
          <w:p w:rsidR="005C23C4" w:rsidRPr="00893E5A" w:rsidRDefault="005C23C4" w:rsidP="0070602F">
            <w:pPr>
              <w:suppressAutoHyphens/>
              <w:jc w:val="center"/>
              <w:rPr>
                <w:sz w:val="20"/>
              </w:rPr>
            </w:pPr>
            <w:r>
              <w:rPr>
                <w:sz w:val="20"/>
              </w:rPr>
              <w:t>11</w:t>
            </w:r>
            <w:r w:rsidRPr="00893E5A">
              <w:rPr>
                <w:sz w:val="20"/>
              </w:rPr>
              <w:t>.</w:t>
            </w:r>
            <w:r>
              <w:rPr>
                <w:sz w:val="20"/>
              </w:rPr>
              <w:t>5</w:t>
            </w:r>
          </w:p>
        </w:tc>
        <w:tc>
          <w:tcPr>
            <w:tcW w:w="666" w:type="dxa"/>
            <w:vAlign w:val="center"/>
          </w:tcPr>
          <w:p w:rsidR="005C23C4" w:rsidRPr="00893E5A" w:rsidRDefault="005C23C4" w:rsidP="0070602F">
            <w:pPr>
              <w:suppressAutoHyphens/>
              <w:jc w:val="center"/>
              <w:rPr>
                <w:sz w:val="20"/>
              </w:rPr>
            </w:pPr>
            <w:r>
              <w:rPr>
                <w:sz w:val="20"/>
              </w:rPr>
              <w:t>13</w:t>
            </w:r>
            <w:r w:rsidRPr="00893E5A">
              <w:rPr>
                <w:sz w:val="20"/>
              </w:rPr>
              <w:t>.0</w:t>
            </w:r>
          </w:p>
        </w:tc>
        <w:tc>
          <w:tcPr>
            <w:tcW w:w="624" w:type="dxa"/>
            <w:vAlign w:val="center"/>
          </w:tcPr>
          <w:p w:rsidR="005C23C4" w:rsidRPr="00893E5A" w:rsidRDefault="005C23C4" w:rsidP="0070602F">
            <w:pPr>
              <w:suppressAutoHyphens/>
              <w:jc w:val="center"/>
              <w:rPr>
                <w:sz w:val="20"/>
                <w:u w:val="single"/>
              </w:rPr>
            </w:pPr>
            <w:r w:rsidRPr="00893E5A">
              <w:rPr>
                <w:sz w:val="20"/>
                <w:u w:val="single"/>
              </w:rPr>
              <w:t>0.0</w:t>
            </w:r>
            <w:r>
              <w:rPr>
                <w:sz w:val="20"/>
                <w:u w:val="single"/>
              </w:rPr>
              <w:t>16</w:t>
            </w:r>
          </w:p>
          <w:p w:rsidR="005C23C4" w:rsidRPr="00893E5A" w:rsidRDefault="005C23C4" w:rsidP="0070602F">
            <w:pPr>
              <w:suppressAutoHyphens/>
              <w:jc w:val="center"/>
              <w:rPr>
                <w:sz w:val="20"/>
              </w:rPr>
            </w:pPr>
            <w:r w:rsidRPr="00893E5A">
              <w:rPr>
                <w:sz w:val="20"/>
              </w:rPr>
              <w:t>0.</w:t>
            </w:r>
            <w:r>
              <w:rPr>
                <w:sz w:val="20"/>
              </w:rPr>
              <w:t>16</w:t>
            </w:r>
          </w:p>
        </w:tc>
        <w:tc>
          <w:tcPr>
            <w:tcW w:w="708" w:type="dxa"/>
            <w:vAlign w:val="center"/>
          </w:tcPr>
          <w:p w:rsidR="005C23C4" w:rsidRPr="00893E5A" w:rsidRDefault="005C23C4" w:rsidP="0070602F">
            <w:pPr>
              <w:suppressAutoHyphens/>
              <w:jc w:val="center"/>
              <w:rPr>
                <w:sz w:val="20"/>
                <w:u w:val="single"/>
              </w:rPr>
            </w:pPr>
            <w:r w:rsidRPr="00893E5A">
              <w:rPr>
                <w:sz w:val="20"/>
                <w:u w:val="single"/>
              </w:rPr>
              <w:t>0.0</w:t>
            </w:r>
            <w:r>
              <w:rPr>
                <w:sz w:val="20"/>
                <w:u w:val="single"/>
              </w:rPr>
              <w:t>14</w:t>
            </w:r>
          </w:p>
          <w:p w:rsidR="005C23C4" w:rsidRPr="00893E5A" w:rsidRDefault="005C23C4" w:rsidP="0070602F">
            <w:pPr>
              <w:suppressAutoHyphens/>
              <w:jc w:val="center"/>
              <w:rPr>
                <w:sz w:val="20"/>
              </w:rPr>
            </w:pPr>
            <w:r w:rsidRPr="00893E5A">
              <w:rPr>
                <w:sz w:val="20"/>
              </w:rPr>
              <w:t>0.</w:t>
            </w:r>
            <w:r>
              <w:rPr>
                <w:sz w:val="20"/>
              </w:rPr>
              <w:t>14</w:t>
            </w:r>
          </w:p>
        </w:tc>
        <w:tc>
          <w:tcPr>
            <w:tcW w:w="567" w:type="dxa"/>
            <w:vAlign w:val="center"/>
          </w:tcPr>
          <w:p w:rsidR="005C23C4" w:rsidRPr="00893E5A" w:rsidRDefault="005C23C4" w:rsidP="0070602F">
            <w:pPr>
              <w:suppressAutoHyphens/>
              <w:jc w:val="center"/>
              <w:rPr>
                <w:sz w:val="20"/>
                <w:u w:val="single"/>
              </w:rPr>
            </w:pPr>
            <w:r w:rsidRPr="00893E5A">
              <w:rPr>
                <w:sz w:val="20"/>
                <w:u w:val="single"/>
              </w:rPr>
              <w:t>0.0</w:t>
            </w:r>
            <w:r>
              <w:rPr>
                <w:sz w:val="20"/>
                <w:u w:val="single"/>
              </w:rPr>
              <w:t>16</w:t>
            </w:r>
          </w:p>
          <w:p w:rsidR="005C23C4" w:rsidRPr="00893E5A" w:rsidRDefault="005C23C4" w:rsidP="0070602F">
            <w:pPr>
              <w:suppressAutoHyphens/>
              <w:jc w:val="center"/>
              <w:rPr>
                <w:sz w:val="20"/>
              </w:rPr>
            </w:pPr>
            <w:r w:rsidRPr="00893E5A">
              <w:rPr>
                <w:sz w:val="20"/>
              </w:rPr>
              <w:t>0.</w:t>
            </w:r>
            <w:r>
              <w:rPr>
                <w:sz w:val="20"/>
              </w:rPr>
              <w:t>16</w:t>
            </w:r>
          </w:p>
        </w:tc>
        <w:tc>
          <w:tcPr>
            <w:tcW w:w="1539" w:type="dxa"/>
            <w:vAlign w:val="center"/>
          </w:tcPr>
          <w:p w:rsidR="005C23C4" w:rsidRPr="00893E5A" w:rsidRDefault="005C23C4" w:rsidP="0070602F">
            <w:pPr>
              <w:suppressAutoHyphens/>
              <w:jc w:val="center"/>
              <w:rPr>
                <w:sz w:val="20"/>
                <w:u w:val="single"/>
              </w:rPr>
            </w:pPr>
            <w:r>
              <w:rPr>
                <w:sz w:val="20"/>
                <w:u w:val="single"/>
              </w:rPr>
              <w:t>7</w:t>
            </w:r>
          </w:p>
          <w:p w:rsidR="005C23C4" w:rsidRPr="00893E5A" w:rsidRDefault="005C23C4" w:rsidP="0070602F">
            <w:pPr>
              <w:suppressAutoHyphens/>
              <w:jc w:val="center"/>
              <w:rPr>
                <w:sz w:val="20"/>
              </w:rPr>
            </w:pPr>
            <w:r>
              <w:rPr>
                <w:sz w:val="20"/>
              </w:rPr>
              <w:t>7</w:t>
            </w:r>
            <w:r w:rsidRPr="00893E5A">
              <w:rPr>
                <w:sz w:val="20"/>
              </w:rPr>
              <w:t>0</w:t>
            </w:r>
          </w:p>
        </w:tc>
        <w:tc>
          <w:tcPr>
            <w:tcW w:w="1056" w:type="dxa"/>
            <w:vAlign w:val="center"/>
          </w:tcPr>
          <w:p w:rsidR="005C23C4" w:rsidRPr="00893E5A" w:rsidRDefault="005C23C4" w:rsidP="0070602F">
            <w:pPr>
              <w:suppressAutoHyphens/>
              <w:rPr>
                <w:sz w:val="16"/>
                <w:szCs w:val="16"/>
              </w:rPr>
            </w:pPr>
            <w:r w:rsidRPr="00893E5A">
              <w:rPr>
                <w:sz w:val="16"/>
                <w:szCs w:val="16"/>
              </w:rPr>
              <w:t xml:space="preserve">С, </w:t>
            </w:r>
            <w:r w:rsidRPr="00893E5A">
              <w:rPr>
                <w:sz w:val="16"/>
                <w:szCs w:val="16"/>
              </w:rPr>
              <w:sym w:font="Symbol" w:char="F06A"/>
            </w:r>
            <w:r w:rsidRPr="00893E5A">
              <w:rPr>
                <w:sz w:val="16"/>
                <w:szCs w:val="16"/>
              </w:rPr>
              <w:t xml:space="preserve"> ,</w:t>
            </w:r>
            <w:r w:rsidRPr="00893E5A">
              <w:rPr>
                <w:sz w:val="16"/>
                <w:szCs w:val="16"/>
                <w:lang w:val="en-US"/>
              </w:rPr>
              <w:t>W</w:t>
            </w:r>
            <w:r w:rsidRPr="00893E5A">
              <w:rPr>
                <w:sz w:val="16"/>
                <w:szCs w:val="16"/>
              </w:rPr>
              <w:t xml:space="preserve">, е, </w:t>
            </w:r>
            <w:r w:rsidRPr="00893E5A">
              <w:rPr>
                <w:sz w:val="16"/>
                <w:szCs w:val="16"/>
              </w:rPr>
              <w:sym w:font="Symbol" w:char="F072"/>
            </w:r>
            <w:r w:rsidRPr="00893E5A">
              <w:rPr>
                <w:sz w:val="16"/>
                <w:szCs w:val="16"/>
              </w:rPr>
              <w:t xml:space="preserve">, </w:t>
            </w:r>
            <w:r w:rsidRPr="00893E5A">
              <w:rPr>
                <w:sz w:val="16"/>
                <w:szCs w:val="16"/>
                <w:lang w:val="en-US"/>
              </w:rPr>
              <w:t>I</w:t>
            </w:r>
            <w:r w:rsidRPr="00893E5A">
              <w:rPr>
                <w:sz w:val="16"/>
                <w:szCs w:val="16"/>
                <w:vertAlign w:val="subscript"/>
                <w:lang w:val="en-US"/>
              </w:rPr>
              <w:t>P</w:t>
            </w:r>
            <w:r w:rsidRPr="00893E5A">
              <w:rPr>
                <w:sz w:val="16"/>
                <w:szCs w:val="16"/>
              </w:rPr>
              <w:t>, I</w:t>
            </w:r>
            <w:r w:rsidRPr="00893E5A">
              <w:rPr>
                <w:sz w:val="16"/>
                <w:szCs w:val="16"/>
                <w:vertAlign w:val="subscript"/>
                <w:lang w:val="en-US"/>
              </w:rPr>
              <w:t>L</w:t>
            </w:r>
            <w:r w:rsidRPr="00893E5A">
              <w:rPr>
                <w:sz w:val="16"/>
                <w:szCs w:val="16"/>
              </w:rPr>
              <w:t xml:space="preserve"> - лаб</w:t>
            </w:r>
            <w:proofErr w:type="gramStart"/>
            <w:r w:rsidRPr="00893E5A">
              <w:rPr>
                <w:sz w:val="16"/>
                <w:szCs w:val="16"/>
              </w:rPr>
              <w:t>.д</w:t>
            </w:r>
            <w:proofErr w:type="gramEnd"/>
            <w:r w:rsidRPr="00893E5A">
              <w:rPr>
                <w:sz w:val="16"/>
                <w:szCs w:val="16"/>
              </w:rPr>
              <w:t>анные</w:t>
            </w:r>
          </w:p>
          <w:p w:rsidR="005C23C4" w:rsidRPr="00893E5A" w:rsidRDefault="005C23C4" w:rsidP="0070602F">
            <w:pPr>
              <w:suppressAutoHyphens/>
              <w:rPr>
                <w:sz w:val="16"/>
                <w:szCs w:val="16"/>
              </w:rPr>
            </w:pPr>
            <w:r w:rsidRPr="00893E5A">
              <w:rPr>
                <w:sz w:val="16"/>
                <w:szCs w:val="16"/>
              </w:rPr>
              <w:t>,Е,- с учетом СП 22.13330.2011 с учетом стат</w:t>
            </w:r>
            <w:proofErr w:type="gramStart"/>
            <w:r w:rsidRPr="00893E5A">
              <w:rPr>
                <w:sz w:val="16"/>
                <w:szCs w:val="16"/>
              </w:rPr>
              <w:t>.з</w:t>
            </w:r>
            <w:proofErr w:type="gramEnd"/>
            <w:r w:rsidRPr="00893E5A">
              <w:rPr>
                <w:sz w:val="16"/>
                <w:szCs w:val="16"/>
              </w:rPr>
              <w:t>ондирования</w:t>
            </w:r>
          </w:p>
        </w:tc>
      </w:tr>
      <w:tr w:rsidR="005C23C4" w:rsidRPr="00893E5A" w:rsidTr="005C23C4">
        <w:trPr>
          <w:trHeight w:val="2325"/>
        </w:trPr>
        <w:tc>
          <w:tcPr>
            <w:tcW w:w="540" w:type="dxa"/>
            <w:vAlign w:val="center"/>
          </w:tcPr>
          <w:p w:rsidR="005C23C4" w:rsidRPr="00E25786" w:rsidRDefault="005C23C4" w:rsidP="0070602F">
            <w:pPr>
              <w:suppressAutoHyphens/>
              <w:jc w:val="center"/>
            </w:pPr>
            <w:r>
              <w:t>6</w:t>
            </w:r>
          </w:p>
        </w:tc>
        <w:tc>
          <w:tcPr>
            <w:tcW w:w="1800" w:type="dxa"/>
            <w:vAlign w:val="center"/>
          </w:tcPr>
          <w:p w:rsidR="005C23C4" w:rsidRPr="00B1113A" w:rsidRDefault="005C23C4" w:rsidP="0070602F">
            <w:pPr>
              <w:suppressAutoHyphens/>
              <w:jc w:val="center"/>
              <w:rPr>
                <w:rFonts w:cs="Arial"/>
                <w:sz w:val="22"/>
                <w:szCs w:val="22"/>
              </w:rPr>
            </w:pPr>
            <w:r>
              <w:rPr>
                <w:rFonts w:cs="Arial"/>
                <w:sz w:val="22"/>
                <w:szCs w:val="22"/>
              </w:rPr>
              <w:t>Супесь пластичная</w:t>
            </w:r>
          </w:p>
        </w:tc>
        <w:tc>
          <w:tcPr>
            <w:tcW w:w="956" w:type="dxa"/>
            <w:vAlign w:val="center"/>
          </w:tcPr>
          <w:p w:rsidR="005C23C4" w:rsidRPr="00B1113A" w:rsidRDefault="005C23C4" w:rsidP="0070602F">
            <w:pPr>
              <w:suppressAutoHyphens/>
              <w:jc w:val="center"/>
              <w:rPr>
                <w:i/>
                <w:lang w:val="en-US"/>
              </w:rPr>
            </w:pPr>
            <w:r w:rsidRPr="00B1113A">
              <w:rPr>
                <w:i/>
                <w:lang w:val="en-US"/>
              </w:rPr>
              <w:t>g</w:t>
            </w:r>
            <w:r w:rsidRPr="00B1113A">
              <w:rPr>
                <w:i/>
              </w:rPr>
              <w:t> </w:t>
            </w:r>
            <w:r w:rsidRPr="00B1113A">
              <w:rPr>
                <w:i/>
                <w:lang w:val="en-US"/>
              </w:rPr>
              <w:t>III</w:t>
            </w:r>
          </w:p>
        </w:tc>
        <w:tc>
          <w:tcPr>
            <w:tcW w:w="1204" w:type="dxa"/>
            <w:vAlign w:val="center"/>
          </w:tcPr>
          <w:p w:rsidR="005C23C4" w:rsidRPr="00893E5A" w:rsidRDefault="005C23C4" w:rsidP="0070602F">
            <w:pPr>
              <w:suppressAutoHyphens/>
              <w:jc w:val="center"/>
              <w:rPr>
                <w:sz w:val="20"/>
              </w:rPr>
            </w:pPr>
            <w:r>
              <w:rPr>
                <w:sz w:val="20"/>
              </w:rPr>
              <w:t>0.059</w:t>
            </w:r>
          </w:p>
        </w:tc>
        <w:tc>
          <w:tcPr>
            <w:tcW w:w="1080" w:type="dxa"/>
            <w:vAlign w:val="center"/>
          </w:tcPr>
          <w:p w:rsidR="005C23C4" w:rsidRPr="00893E5A" w:rsidRDefault="005C23C4" w:rsidP="0070602F">
            <w:pPr>
              <w:suppressAutoHyphens/>
              <w:jc w:val="center"/>
              <w:rPr>
                <w:sz w:val="20"/>
              </w:rPr>
            </w:pPr>
            <w:r>
              <w:rPr>
                <w:sz w:val="20"/>
              </w:rPr>
              <w:t>0.173</w:t>
            </w:r>
          </w:p>
        </w:tc>
        <w:tc>
          <w:tcPr>
            <w:tcW w:w="720" w:type="dxa"/>
            <w:vAlign w:val="center"/>
          </w:tcPr>
          <w:p w:rsidR="005C23C4" w:rsidRPr="00893E5A" w:rsidRDefault="005C23C4" w:rsidP="0070602F">
            <w:pPr>
              <w:suppressAutoHyphens/>
              <w:jc w:val="center"/>
              <w:rPr>
                <w:sz w:val="20"/>
              </w:rPr>
            </w:pPr>
            <w:r>
              <w:rPr>
                <w:sz w:val="20"/>
              </w:rPr>
              <w:t>2.15</w:t>
            </w:r>
          </w:p>
        </w:tc>
        <w:tc>
          <w:tcPr>
            <w:tcW w:w="720" w:type="dxa"/>
            <w:vAlign w:val="center"/>
          </w:tcPr>
          <w:p w:rsidR="005C23C4" w:rsidRPr="00893E5A" w:rsidRDefault="005C23C4" w:rsidP="0070602F">
            <w:pPr>
              <w:suppressAutoHyphens/>
              <w:jc w:val="center"/>
              <w:rPr>
                <w:sz w:val="20"/>
              </w:rPr>
            </w:pPr>
            <w:r>
              <w:rPr>
                <w:sz w:val="20"/>
              </w:rPr>
              <w:t>2.14</w:t>
            </w:r>
          </w:p>
        </w:tc>
        <w:tc>
          <w:tcPr>
            <w:tcW w:w="696" w:type="dxa"/>
            <w:vAlign w:val="center"/>
          </w:tcPr>
          <w:p w:rsidR="005C23C4" w:rsidRPr="00893E5A" w:rsidRDefault="005C23C4" w:rsidP="0070602F">
            <w:pPr>
              <w:suppressAutoHyphens/>
              <w:jc w:val="center"/>
              <w:rPr>
                <w:sz w:val="20"/>
              </w:rPr>
            </w:pPr>
            <w:r>
              <w:rPr>
                <w:sz w:val="20"/>
              </w:rPr>
              <w:t>2.14</w:t>
            </w:r>
          </w:p>
        </w:tc>
        <w:tc>
          <w:tcPr>
            <w:tcW w:w="900" w:type="dxa"/>
            <w:vAlign w:val="center"/>
          </w:tcPr>
          <w:p w:rsidR="005C23C4" w:rsidRPr="00893E5A" w:rsidRDefault="005C23C4" w:rsidP="0070602F">
            <w:pPr>
              <w:suppressAutoHyphens/>
              <w:jc w:val="center"/>
              <w:rPr>
                <w:sz w:val="20"/>
              </w:rPr>
            </w:pPr>
            <w:r>
              <w:rPr>
                <w:sz w:val="20"/>
              </w:rPr>
              <w:t>0.474</w:t>
            </w:r>
          </w:p>
        </w:tc>
        <w:tc>
          <w:tcPr>
            <w:tcW w:w="900" w:type="dxa"/>
            <w:vAlign w:val="center"/>
          </w:tcPr>
          <w:p w:rsidR="005C23C4" w:rsidRPr="00893E5A" w:rsidRDefault="005C23C4" w:rsidP="0070602F">
            <w:pPr>
              <w:suppressAutoHyphens/>
              <w:jc w:val="center"/>
              <w:rPr>
                <w:sz w:val="20"/>
              </w:rPr>
            </w:pPr>
            <w:r>
              <w:rPr>
                <w:sz w:val="20"/>
              </w:rPr>
              <w:t>0.62</w:t>
            </w:r>
            <w:r w:rsidRPr="00893E5A">
              <w:rPr>
                <w:sz w:val="20"/>
              </w:rPr>
              <w:t xml:space="preserve"> </w:t>
            </w:r>
          </w:p>
        </w:tc>
        <w:tc>
          <w:tcPr>
            <w:tcW w:w="720" w:type="dxa"/>
            <w:vAlign w:val="center"/>
          </w:tcPr>
          <w:p w:rsidR="005C23C4" w:rsidRPr="00893E5A" w:rsidRDefault="005C23C4" w:rsidP="0070602F">
            <w:pPr>
              <w:suppressAutoHyphens/>
              <w:jc w:val="center"/>
              <w:rPr>
                <w:sz w:val="20"/>
              </w:rPr>
            </w:pPr>
            <w:r>
              <w:rPr>
                <w:sz w:val="20"/>
              </w:rPr>
              <w:t>23.0</w:t>
            </w:r>
          </w:p>
        </w:tc>
        <w:tc>
          <w:tcPr>
            <w:tcW w:w="780" w:type="dxa"/>
            <w:gridSpan w:val="2"/>
            <w:vAlign w:val="center"/>
          </w:tcPr>
          <w:p w:rsidR="005C23C4" w:rsidRPr="00893E5A" w:rsidRDefault="005C23C4" w:rsidP="0070602F">
            <w:pPr>
              <w:suppressAutoHyphens/>
              <w:jc w:val="center"/>
              <w:rPr>
                <w:sz w:val="20"/>
              </w:rPr>
            </w:pPr>
            <w:r>
              <w:rPr>
                <w:sz w:val="20"/>
              </w:rPr>
              <w:t>20.5</w:t>
            </w:r>
          </w:p>
        </w:tc>
        <w:tc>
          <w:tcPr>
            <w:tcW w:w="666" w:type="dxa"/>
            <w:vAlign w:val="center"/>
          </w:tcPr>
          <w:p w:rsidR="005C23C4" w:rsidRPr="00893E5A" w:rsidRDefault="005C23C4" w:rsidP="0070602F">
            <w:pPr>
              <w:suppressAutoHyphens/>
              <w:jc w:val="center"/>
              <w:rPr>
                <w:sz w:val="20"/>
              </w:rPr>
            </w:pPr>
            <w:r>
              <w:rPr>
                <w:sz w:val="20"/>
              </w:rPr>
              <w:t>23.0</w:t>
            </w:r>
          </w:p>
        </w:tc>
        <w:tc>
          <w:tcPr>
            <w:tcW w:w="624" w:type="dxa"/>
            <w:vAlign w:val="center"/>
          </w:tcPr>
          <w:p w:rsidR="005C23C4" w:rsidRPr="00893E5A" w:rsidRDefault="005C23C4" w:rsidP="0070602F">
            <w:pPr>
              <w:suppressAutoHyphens/>
              <w:jc w:val="center"/>
              <w:rPr>
                <w:sz w:val="20"/>
                <w:u w:val="single"/>
              </w:rPr>
            </w:pPr>
            <w:r w:rsidRPr="00893E5A">
              <w:rPr>
                <w:sz w:val="20"/>
                <w:u w:val="single"/>
              </w:rPr>
              <w:t>0.0</w:t>
            </w:r>
            <w:r>
              <w:rPr>
                <w:sz w:val="20"/>
                <w:u w:val="single"/>
              </w:rPr>
              <w:t>15</w:t>
            </w:r>
          </w:p>
          <w:p w:rsidR="005C23C4" w:rsidRPr="00893E5A" w:rsidRDefault="005C23C4" w:rsidP="0070602F">
            <w:pPr>
              <w:suppressAutoHyphens/>
              <w:jc w:val="center"/>
              <w:rPr>
                <w:sz w:val="20"/>
              </w:rPr>
            </w:pPr>
            <w:r w:rsidRPr="00893E5A">
              <w:rPr>
                <w:sz w:val="20"/>
              </w:rPr>
              <w:t>0.</w:t>
            </w:r>
            <w:r>
              <w:rPr>
                <w:sz w:val="20"/>
              </w:rPr>
              <w:t>15</w:t>
            </w:r>
          </w:p>
        </w:tc>
        <w:tc>
          <w:tcPr>
            <w:tcW w:w="708" w:type="dxa"/>
            <w:vAlign w:val="center"/>
          </w:tcPr>
          <w:p w:rsidR="005C23C4" w:rsidRPr="00C06196" w:rsidRDefault="005C23C4" w:rsidP="0070602F">
            <w:pPr>
              <w:suppressAutoHyphens/>
              <w:jc w:val="center"/>
              <w:rPr>
                <w:sz w:val="20"/>
                <w:u w:val="single"/>
              </w:rPr>
            </w:pPr>
            <w:r w:rsidRPr="00893E5A">
              <w:rPr>
                <w:sz w:val="20"/>
                <w:u w:val="single"/>
              </w:rPr>
              <w:t>0.0</w:t>
            </w:r>
            <w:r>
              <w:rPr>
                <w:sz w:val="20"/>
                <w:u w:val="single"/>
              </w:rPr>
              <w:t>13</w:t>
            </w:r>
          </w:p>
          <w:p w:rsidR="005C23C4" w:rsidRPr="00C06196" w:rsidRDefault="005C23C4" w:rsidP="0070602F">
            <w:pPr>
              <w:suppressAutoHyphens/>
              <w:jc w:val="center"/>
              <w:rPr>
                <w:sz w:val="20"/>
              </w:rPr>
            </w:pPr>
            <w:r w:rsidRPr="00893E5A">
              <w:rPr>
                <w:sz w:val="20"/>
              </w:rPr>
              <w:t>0.</w:t>
            </w:r>
            <w:r>
              <w:rPr>
                <w:sz w:val="20"/>
              </w:rPr>
              <w:t>13</w:t>
            </w:r>
          </w:p>
        </w:tc>
        <w:tc>
          <w:tcPr>
            <w:tcW w:w="567" w:type="dxa"/>
            <w:vAlign w:val="center"/>
          </w:tcPr>
          <w:p w:rsidR="005C23C4" w:rsidRPr="00893E5A" w:rsidRDefault="005C23C4" w:rsidP="0070602F">
            <w:pPr>
              <w:suppressAutoHyphens/>
              <w:jc w:val="center"/>
              <w:rPr>
                <w:sz w:val="20"/>
                <w:u w:val="single"/>
              </w:rPr>
            </w:pPr>
            <w:r w:rsidRPr="00893E5A">
              <w:rPr>
                <w:sz w:val="20"/>
                <w:u w:val="single"/>
              </w:rPr>
              <w:t>0.0</w:t>
            </w:r>
            <w:r>
              <w:rPr>
                <w:sz w:val="20"/>
                <w:u w:val="single"/>
              </w:rPr>
              <w:t>15</w:t>
            </w:r>
          </w:p>
          <w:p w:rsidR="005C23C4" w:rsidRPr="00893E5A" w:rsidRDefault="005C23C4" w:rsidP="0070602F">
            <w:pPr>
              <w:suppressAutoHyphens/>
              <w:jc w:val="center"/>
              <w:rPr>
                <w:sz w:val="20"/>
              </w:rPr>
            </w:pPr>
            <w:r w:rsidRPr="00893E5A">
              <w:rPr>
                <w:sz w:val="20"/>
              </w:rPr>
              <w:t>0.</w:t>
            </w:r>
            <w:r>
              <w:rPr>
                <w:sz w:val="20"/>
              </w:rPr>
              <w:t>15</w:t>
            </w:r>
          </w:p>
        </w:tc>
        <w:tc>
          <w:tcPr>
            <w:tcW w:w="1539" w:type="dxa"/>
            <w:vAlign w:val="center"/>
          </w:tcPr>
          <w:p w:rsidR="005C23C4" w:rsidRPr="00C06196" w:rsidRDefault="005C23C4" w:rsidP="0070602F">
            <w:pPr>
              <w:suppressAutoHyphens/>
              <w:jc w:val="center"/>
              <w:rPr>
                <w:sz w:val="20"/>
                <w:u w:val="single"/>
              </w:rPr>
            </w:pPr>
            <w:r>
              <w:rPr>
                <w:sz w:val="20"/>
                <w:u w:val="single"/>
              </w:rPr>
              <w:t>15</w:t>
            </w:r>
          </w:p>
          <w:p w:rsidR="005C23C4" w:rsidRPr="00893E5A" w:rsidRDefault="005C23C4" w:rsidP="0070602F">
            <w:pPr>
              <w:suppressAutoHyphens/>
              <w:jc w:val="center"/>
              <w:rPr>
                <w:sz w:val="20"/>
              </w:rPr>
            </w:pPr>
            <w:r>
              <w:rPr>
                <w:sz w:val="20"/>
              </w:rPr>
              <w:t>15</w:t>
            </w:r>
            <w:r w:rsidRPr="00893E5A">
              <w:rPr>
                <w:sz w:val="20"/>
              </w:rPr>
              <w:t>0</w:t>
            </w:r>
          </w:p>
        </w:tc>
        <w:tc>
          <w:tcPr>
            <w:tcW w:w="1056" w:type="dxa"/>
            <w:vAlign w:val="center"/>
          </w:tcPr>
          <w:p w:rsidR="005C23C4" w:rsidRPr="00893E5A" w:rsidRDefault="005C23C4" w:rsidP="0070602F">
            <w:pPr>
              <w:suppressAutoHyphens/>
              <w:rPr>
                <w:sz w:val="16"/>
                <w:szCs w:val="16"/>
              </w:rPr>
            </w:pPr>
            <w:r w:rsidRPr="00893E5A">
              <w:rPr>
                <w:sz w:val="16"/>
                <w:szCs w:val="16"/>
              </w:rPr>
              <w:t xml:space="preserve">С, </w:t>
            </w:r>
            <w:r w:rsidRPr="00893E5A">
              <w:rPr>
                <w:sz w:val="16"/>
                <w:szCs w:val="16"/>
              </w:rPr>
              <w:sym w:font="Symbol" w:char="F06A"/>
            </w:r>
            <w:r w:rsidRPr="00893E5A">
              <w:rPr>
                <w:sz w:val="16"/>
                <w:szCs w:val="16"/>
              </w:rPr>
              <w:t xml:space="preserve"> ,</w:t>
            </w:r>
            <w:r w:rsidRPr="00893E5A">
              <w:rPr>
                <w:sz w:val="16"/>
                <w:szCs w:val="16"/>
                <w:lang w:val="en-US"/>
              </w:rPr>
              <w:t>W</w:t>
            </w:r>
            <w:r w:rsidRPr="00893E5A">
              <w:rPr>
                <w:sz w:val="16"/>
                <w:szCs w:val="16"/>
              </w:rPr>
              <w:t xml:space="preserve">, е, </w:t>
            </w:r>
            <w:r w:rsidRPr="00893E5A">
              <w:rPr>
                <w:sz w:val="16"/>
                <w:szCs w:val="16"/>
              </w:rPr>
              <w:sym w:font="Symbol" w:char="F072"/>
            </w:r>
            <w:r w:rsidRPr="00893E5A">
              <w:rPr>
                <w:sz w:val="16"/>
                <w:szCs w:val="16"/>
              </w:rPr>
              <w:t xml:space="preserve">, </w:t>
            </w:r>
            <w:r w:rsidRPr="00893E5A">
              <w:rPr>
                <w:sz w:val="16"/>
                <w:szCs w:val="16"/>
                <w:lang w:val="en-US"/>
              </w:rPr>
              <w:t>I</w:t>
            </w:r>
            <w:r w:rsidRPr="00893E5A">
              <w:rPr>
                <w:sz w:val="16"/>
                <w:szCs w:val="16"/>
                <w:vertAlign w:val="subscript"/>
                <w:lang w:val="en-US"/>
              </w:rPr>
              <w:t>P</w:t>
            </w:r>
            <w:r w:rsidRPr="00893E5A">
              <w:rPr>
                <w:sz w:val="16"/>
                <w:szCs w:val="16"/>
              </w:rPr>
              <w:t>, I</w:t>
            </w:r>
            <w:r w:rsidRPr="00893E5A">
              <w:rPr>
                <w:sz w:val="16"/>
                <w:szCs w:val="16"/>
                <w:vertAlign w:val="subscript"/>
                <w:lang w:val="en-US"/>
              </w:rPr>
              <w:t>L</w:t>
            </w:r>
            <w:r w:rsidRPr="00893E5A">
              <w:rPr>
                <w:sz w:val="16"/>
                <w:szCs w:val="16"/>
              </w:rPr>
              <w:t xml:space="preserve"> - лаб</w:t>
            </w:r>
            <w:proofErr w:type="gramStart"/>
            <w:r w:rsidRPr="00893E5A">
              <w:rPr>
                <w:sz w:val="16"/>
                <w:szCs w:val="16"/>
              </w:rPr>
              <w:t>.д</w:t>
            </w:r>
            <w:proofErr w:type="gramEnd"/>
            <w:r w:rsidRPr="00893E5A">
              <w:rPr>
                <w:sz w:val="16"/>
                <w:szCs w:val="16"/>
              </w:rPr>
              <w:t>анные</w:t>
            </w:r>
          </w:p>
          <w:p w:rsidR="005C23C4" w:rsidRPr="00893E5A" w:rsidRDefault="005C23C4" w:rsidP="0070602F">
            <w:pPr>
              <w:suppressAutoHyphens/>
              <w:rPr>
                <w:sz w:val="16"/>
                <w:szCs w:val="16"/>
              </w:rPr>
            </w:pPr>
            <w:r w:rsidRPr="00893E5A">
              <w:rPr>
                <w:sz w:val="16"/>
                <w:szCs w:val="16"/>
              </w:rPr>
              <w:t>Е,- ТСН 50-302-2004 прил</w:t>
            </w:r>
            <w:proofErr w:type="gramStart"/>
            <w:r w:rsidRPr="00893E5A">
              <w:rPr>
                <w:sz w:val="16"/>
                <w:szCs w:val="16"/>
              </w:rPr>
              <w:t>.Е</w:t>
            </w:r>
            <w:proofErr w:type="gramEnd"/>
            <w:r w:rsidRPr="00893E5A">
              <w:rPr>
                <w:sz w:val="16"/>
                <w:szCs w:val="16"/>
              </w:rPr>
              <w:t>, с учетом СП 22.13330.2011 с учетом стат.зондирования</w:t>
            </w:r>
          </w:p>
        </w:tc>
      </w:tr>
    </w:tbl>
    <w:p w:rsidR="005C23C4" w:rsidRPr="00740EA4" w:rsidRDefault="005C23C4" w:rsidP="005C23C4">
      <w:pPr>
        <w:spacing w:line="240" w:lineRule="exact"/>
      </w:pPr>
    </w:p>
    <w:tbl>
      <w:tblPr>
        <w:tblStyle w:val="af3"/>
        <w:tblW w:w="15996" w:type="dxa"/>
        <w:tblInd w:w="-432" w:type="dxa"/>
        <w:tblLayout w:type="fixed"/>
        <w:tblLook w:val="01E0"/>
      </w:tblPr>
      <w:tblGrid>
        <w:gridCol w:w="540"/>
        <w:gridCol w:w="1800"/>
        <w:gridCol w:w="956"/>
        <w:gridCol w:w="1204"/>
        <w:gridCol w:w="1080"/>
        <w:gridCol w:w="720"/>
        <w:gridCol w:w="720"/>
        <w:gridCol w:w="696"/>
        <w:gridCol w:w="900"/>
        <w:gridCol w:w="900"/>
        <w:gridCol w:w="720"/>
        <w:gridCol w:w="24"/>
        <w:gridCol w:w="756"/>
        <w:gridCol w:w="750"/>
        <w:gridCol w:w="810"/>
        <w:gridCol w:w="24"/>
        <w:gridCol w:w="666"/>
        <w:gridCol w:w="750"/>
        <w:gridCol w:w="924"/>
        <w:gridCol w:w="1056"/>
      </w:tblGrid>
      <w:tr w:rsidR="005C23C4" w:rsidRPr="00373575" w:rsidTr="0070602F">
        <w:trPr>
          <w:trHeight w:val="571"/>
        </w:trPr>
        <w:tc>
          <w:tcPr>
            <w:tcW w:w="540" w:type="dxa"/>
            <w:vMerge w:val="restart"/>
            <w:vAlign w:val="center"/>
          </w:tcPr>
          <w:p w:rsidR="005C23C4" w:rsidRPr="00B45F6D" w:rsidRDefault="005C23C4" w:rsidP="0070602F">
            <w:pPr>
              <w:suppressAutoHyphens/>
              <w:jc w:val="center"/>
              <w:rPr>
                <w:sz w:val="22"/>
                <w:szCs w:val="22"/>
              </w:rPr>
            </w:pPr>
            <w:r w:rsidRPr="00B45F6D">
              <w:rPr>
                <w:sz w:val="22"/>
                <w:szCs w:val="22"/>
              </w:rPr>
              <w:lastRenderedPageBreak/>
              <w:t>№</w:t>
            </w:r>
          </w:p>
        </w:tc>
        <w:tc>
          <w:tcPr>
            <w:tcW w:w="1800" w:type="dxa"/>
            <w:vMerge w:val="restart"/>
            <w:vAlign w:val="center"/>
          </w:tcPr>
          <w:p w:rsidR="005C23C4" w:rsidRPr="00B45F6D" w:rsidRDefault="005C23C4" w:rsidP="0070602F">
            <w:pPr>
              <w:suppressAutoHyphens/>
              <w:jc w:val="center"/>
              <w:rPr>
                <w:sz w:val="22"/>
                <w:szCs w:val="22"/>
              </w:rPr>
            </w:pPr>
            <w:r w:rsidRPr="00B45F6D">
              <w:rPr>
                <w:sz w:val="22"/>
                <w:szCs w:val="22"/>
              </w:rPr>
              <w:t>Номенклатурное название грунтов</w:t>
            </w:r>
          </w:p>
        </w:tc>
        <w:tc>
          <w:tcPr>
            <w:tcW w:w="956" w:type="dxa"/>
            <w:vMerge w:val="restart"/>
            <w:textDirection w:val="btLr"/>
            <w:vAlign w:val="center"/>
          </w:tcPr>
          <w:p w:rsidR="005C23C4" w:rsidRPr="00B45F6D" w:rsidRDefault="005C23C4" w:rsidP="0070602F">
            <w:pPr>
              <w:suppressAutoHyphens/>
              <w:ind w:left="113" w:right="113"/>
              <w:jc w:val="center"/>
              <w:rPr>
                <w:sz w:val="22"/>
                <w:szCs w:val="22"/>
              </w:rPr>
            </w:pPr>
            <w:r>
              <w:rPr>
                <w:sz w:val="22"/>
                <w:szCs w:val="22"/>
              </w:rPr>
              <w:t>Геологический индекс</w:t>
            </w:r>
          </w:p>
        </w:tc>
        <w:tc>
          <w:tcPr>
            <w:tcW w:w="1204" w:type="dxa"/>
            <w:vMerge w:val="restart"/>
            <w:textDirection w:val="btLr"/>
            <w:vAlign w:val="center"/>
          </w:tcPr>
          <w:p w:rsidR="005C23C4" w:rsidRPr="00B45F6D" w:rsidRDefault="005C23C4" w:rsidP="0070602F">
            <w:pPr>
              <w:suppressAutoHyphens/>
              <w:ind w:left="113" w:right="113"/>
              <w:jc w:val="center"/>
              <w:rPr>
                <w:sz w:val="22"/>
                <w:szCs w:val="22"/>
                <w:lang w:val="en-US"/>
              </w:rPr>
            </w:pPr>
            <w:r w:rsidRPr="00B45F6D">
              <w:rPr>
                <w:sz w:val="22"/>
                <w:szCs w:val="22"/>
              </w:rPr>
              <w:t xml:space="preserve">Число пластичности </w:t>
            </w:r>
            <w:proofErr w:type="spellStart"/>
            <w:r w:rsidRPr="00DB209D">
              <w:rPr>
                <w:b/>
                <w:i/>
                <w:sz w:val="22"/>
                <w:szCs w:val="22"/>
                <w:lang w:val="en-US"/>
              </w:rPr>
              <w:t>I</w:t>
            </w:r>
            <w:r w:rsidRPr="00DB209D">
              <w:rPr>
                <w:b/>
                <w:i/>
                <w:sz w:val="22"/>
                <w:szCs w:val="22"/>
                <w:vertAlign w:val="subscript"/>
                <w:lang w:val="en-US"/>
              </w:rPr>
              <w:t>p</w:t>
            </w:r>
            <w:proofErr w:type="spellEnd"/>
          </w:p>
        </w:tc>
        <w:tc>
          <w:tcPr>
            <w:tcW w:w="1080" w:type="dxa"/>
            <w:vMerge w:val="restart"/>
            <w:textDirection w:val="btLr"/>
            <w:vAlign w:val="center"/>
          </w:tcPr>
          <w:p w:rsidR="005C23C4" w:rsidRDefault="005C23C4" w:rsidP="0070602F">
            <w:pPr>
              <w:suppressAutoHyphens/>
              <w:ind w:left="113" w:right="113"/>
              <w:jc w:val="center"/>
              <w:rPr>
                <w:sz w:val="22"/>
                <w:szCs w:val="22"/>
              </w:rPr>
            </w:pPr>
            <w:proofErr w:type="spellStart"/>
            <w:r w:rsidRPr="00B45F6D">
              <w:rPr>
                <w:sz w:val="22"/>
                <w:szCs w:val="22"/>
              </w:rPr>
              <w:t>Прир</w:t>
            </w:r>
            <w:proofErr w:type="spellEnd"/>
            <w:r w:rsidRPr="00B45F6D">
              <w:rPr>
                <w:sz w:val="22"/>
                <w:szCs w:val="22"/>
              </w:rPr>
              <w:t>.</w:t>
            </w:r>
          </w:p>
          <w:p w:rsidR="005C23C4" w:rsidRPr="00B45F6D" w:rsidRDefault="005C23C4" w:rsidP="0070602F">
            <w:pPr>
              <w:suppressAutoHyphens/>
              <w:ind w:left="113" w:right="113"/>
              <w:jc w:val="center"/>
              <w:rPr>
                <w:sz w:val="22"/>
                <w:szCs w:val="22"/>
              </w:rPr>
            </w:pPr>
            <w:r w:rsidRPr="00B45F6D">
              <w:rPr>
                <w:sz w:val="22"/>
                <w:szCs w:val="22"/>
              </w:rPr>
              <w:t xml:space="preserve">влажность, </w:t>
            </w:r>
            <w:r w:rsidRPr="00DB209D">
              <w:rPr>
                <w:b/>
                <w:i/>
                <w:sz w:val="22"/>
                <w:szCs w:val="22"/>
                <w:lang w:val="en-US"/>
              </w:rPr>
              <w:t>W</w:t>
            </w:r>
            <w:r w:rsidRPr="00B45F6D">
              <w:rPr>
                <w:sz w:val="22"/>
                <w:szCs w:val="22"/>
              </w:rPr>
              <w:t>, д.е.</w:t>
            </w:r>
          </w:p>
        </w:tc>
        <w:tc>
          <w:tcPr>
            <w:tcW w:w="2136" w:type="dxa"/>
            <w:gridSpan w:val="3"/>
            <w:vMerge w:val="restart"/>
            <w:vAlign w:val="center"/>
          </w:tcPr>
          <w:p w:rsidR="005C23C4" w:rsidRDefault="005C23C4" w:rsidP="0070602F">
            <w:pPr>
              <w:suppressAutoHyphens/>
              <w:jc w:val="center"/>
              <w:rPr>
                <w:sz w:val="22"/>
                <w:szCs w:val="22"/>
              </w:rPr>
            </w:pPr>
            <w:r w:rsidRPr="00B45F6D">
              <w:rPr>
                <w:sz w:val="22"/>
                <w:szCs w:val="22"/>
              </w:rPr>
              <w:t>Плотность грунта</w:t>
            </w:r>
          </w:p>
          <w:p w:rsidR="005C23C4" w:rsidRPr="00B45F6D" w:rsidRDefault="005C23C4" w:rsidP="0070602F">
            <w:pPr>
              <w:suppressAutoHyphens/>
              <w:jc w:val="center"/>
              <w:rPr>
                <w:sz w:val="22"/>
                <w:szCs w:val="22"/>
              </w:rPr>
            </w:pPr>
            <w:r w:rsidRPr="00DB209D">
              <w:rPr>
                <w:b/>
                <w:i/>
                <w:sz w:val="22"/>
                <w:szCs w:val="22"/>
              </w:rPr>
              <w:sym w:font="Symbol" w:char="F072"/>
            </w:r>
            <w:r w:rsidRPr="00B45F6D">
              <w:rPr>
                <w:sz w:val="22"/>
                <w:szCs w:val="22"/>
              </w:rPr>
              <w:t xml:space="preserve">, </w:t>
            </w:r>
            <w:proofErr w:type="gramStart"/>
            <w:r w:rsidRPr="00B45F6D">
              <w:rPr>
                <w:sz w:val="22"/>
                <w:szCs w:val="22"/>
              </w:rPr>
              <w:t>г</w:t>
            </w:r>
            <w:proofErr w:type="gramEnd"/>
            <w:r w:rsidRPr="00B45F6D">
              <w:rPr>
                <w:sz w:val="22"/>
                <w:szCs w:val="22"/>
              </w:rPr>
              <w:t>/см</w:t>
            </w:r>
            <w:r w:rsidRPr="00B45F6D">
              <w:rPr>
                <w:sz w:val="22"/>
                <w:szCs w:val="22"/>
                <w:vertAlign w:val="superscript"/>
              </w:rPr>
              <w:t>3</w:t>
            </w:r>
          </w:p>
        </w:tc>
        <w:tc>
          <w:tcPr>
            <w:tcW w:w="900" w:type="dxa"/>
            <w:vMerge w:val="restart"/>
            <w:textDirection w:val="btLr"/>
            <w:vAlign w:val="center"/>
          </w:tcPr>
          <w:p w:rsidR="005C23C4" w:rsidRPr="00B45F6D" w:rsidRDefault="005C23C4" w:rsidP="0070602F">
            <w:pPr>
              <w:suppressAutoHyphens/>
              <w:ind w:left="113" w:right="113"/>
              <w:jc w:val="center"/>
              <w:rPr>
                <w:sz w:val="22"/>
                <w:szCs w:val="22"/>
              </w:rPr>
            </w:pPr>
            <w:r w:rsidRPr="00B45F6D">
              <w:rPr>
                <w:sz w:val="22"/>
                <w:szCs w:val="22"/>
              </w:rPr>
              <w:t>Коэффициент пористости</w:t>
            </w:r>
          </w:p>
        </w:tc>
        <w:tc>
          <w:tcPr>
            <w:tcW w:w="900" w:type="dxa"/>
            <w:vMerge w:val="restart"/>
            <w:textDirection w:val="btLr"/>
            <w:vAlign w:val="center"/>
          </w:tcPr>
          <w:p w:rsidR="005C23C4" w:rsidRPr="00B45F6D" w:rsidRDefault="005C23C4" w:rsidP="0070602F">
            <w:pPr>
              <w:keepNext/>
              <w:ind w:left="113" w:right="113"/>
              <w:jc w:val="center"/>
              <w:rPr>
                <w:sz w:val="22"/>
                <w:szCs w:val="22"/>
                <w:lang w:val="en-US"/>
              </w:rPr>
            </w:pPr>
            <w:r w:rsidRPr="00B45F6D">
              <w:rPr>
                <w:sz w:val="22"/>
                <w:szCs w:val="22"/>
              </w:rPr>
              <w:t xml:space="preserve">Показатель консистенции </w:t>
            </w:r>
            <w:r w:rsidRPr="00DB209D">
              <w:rPr>
                <w:b/>
                <w:i/>
                <w:sz w:val="22"/>
                <w:szCs w:val="22"/>
                <w:lang w:val="en-US"/>
              </w:rPr>
              <w:t>I</w:t>
            </w:r>
            <w:r w:rsidRPr="00DB209D">
              <w:rPr>
                <w:b/>
                <w:i/>
                <w:sz w:val="22"/>
                <w:szCs w:val="22"/>
                <w:vertAlign w:val="subscript"/>
                <w:lang w:val="en-US"/>
              </w:rPr>
              <w:t>L</w:t>
            </w:r>
          </w:p>
        </w:tc>
        <w:tc>
          <w:tcPr>
            <w:tcW w:w="4500" w:type="dxa"/>
            <w:gridSpan w:val="8"/>
            <w:vAlign w:val="center"/>
          </w:tcPr>
          <w:p w:rsidR="005C23C4" w:rsidRPr="00B45F6D" w:rsidRDefault="005C23C4" w:rsidP="0070602F">
            <w:pPr>
              <w:suppressAutoHyphens/>
              <w:jc w:val="center"/>
              <w:rPr>
                <w:sz w:val="22"/>
                <w:szCs w:val="22"/>
              </w:rPr>
            </w:pPr>
            <w:r w:rsidRPr="00B45F6D">
              <w:rPr>
                <w:sz w:val="22"/>
                <w:szCs w:val="22"/>
              </w:rPr>
              <w:t>Показатели прочности</w:t>
            </w:r>
          </w:p>
        </w:tc>
        <w:tc>
          <w:tcPr>
            <w:tcW w:w="924" w:type="dxa"/>
            <w:vMerge w:val="restart"/>
            <w:textDirection w:val="btLr"/>
            <w:vAlign w:val="center"/>
          </w:tcPr>
          <w:p w:rsidR="005C23C4" w:rsidRPr="004133C8" w:rsidRDefault="005C23C4" w:rsidP="0070602F">
            <w:pPr>
              <w:ind w:left="113" w:right="113"/>
              <w:rPr>
                <w:sz w:val="22"/>
                <w:szCs w:val="22"/>
                <w:u w:val="single"/>
              </w:rPr>
            </w:pPr>
            <w:r w:rsidRPr="005D7593">
              <w:rPr>
                <w:sz w:val="20"/>
              </w:rPr>
              <w:t>Модуль</w:t>
            </w:r>
            <w:r w:rsidRPr="00B45F6D">
              <w:rPr>
                <w:sz w:val="22"/>
                <w:szCs w:val="22"/>
              </w:rPr>
              <w:t xml:space="preserve"> общей деформации, </w:t>
            </w:r>
            <w:r w:rsidRPr="00DB209D">
              <w:rPr>
                <w:b/>
                <w:i/>
                <w:sz w:val="22"/>
                <w:szCs w:val="22"/>
              </w:rPr>
              <w:t>Е</w:t>
            </w:r>
            <w:r w:rsidRPr="00B45F6D">
              <w:rPr>
                <w:sz w:val="22"/>
                <w:szCs w:val="22"/>
              </w:rPr>
              <w:t xml:space="preserve">, </w:t>
            </w:r>
            <w:r w:rsidRPr="004133C8">
              <w:rPr>
                <w:sz w:val="22"/>
                <w:szCs w:val="22"/>
                <w:u w:val="single"/>
              </w:rPr>
              <w:t>МПа</w:t>
            </w:r>
          </w:p>
          <w:p w:rsidR="005C23C4" w:rsidRPr="00B45F6D" w:rsidRDefault="005C23C4" w:rsidP="0070602F">
            <w:pPr>
              <w:suppressAutoHyphens/>
              <w:ind w:left="113" w:right="113"/>
              <w:jc w:val="center"/>
              <w:rPr>
                <w:sz w:val="22"/>
                <w:szCs w:val="22"/>
              </w:rPr>
            </w:pPr>
            <w:r w:rsidRPr="004133C8">
              <w:rPr>
                <w:sz w:val="22"/>
                <w:szCs w:val="22"/>
              </w:rPr>
              <w:t>кгс/см</w:t>
            </w:r>
            <w:proofErr w:type="gramStart"/>
            <w:r w:rsidRPr="004133C8">
              <w:rPr>
                <w:sz w:val="22"/>
                <w:szCs w:val="22"/>
                <w:vertAlign w:val="superscript"/>
              </w:rPr>
              <w:t>2</w:t>
            </w:r>
            <w:proofErr w:type="gramEnd"/>
          </w:p>
        </w:tc>
        <w:tc>
          <w:tcPr>
            <w:tcW w:w="1056" w:type="dxa"/>
            <w:vMerge w:val="restart"/>
            <w:textDirection w:val="btLr"/>
            <w:vAlign w:val="center"/>
          </w:tcPr>
          <w:p w:rsidR="005C23C4" w:rsidRPr="00A238E2" w:rsidRDefault="005C23C4" w:rsidP="0070602F">
            <w:pPr>
              <w:suppressAutoHyphens/>
              <w:ind w:left="113" w:right="113"/>
              <w:jc w:val="center"/>
              <w:rPr>
                <w:sz w:val="22"/>
                <w:szCs w:val="22"/>
              </w:rPr>
            </w:pPr>
            <w:r w:rsidRPr="00A238E2">
              <w:rPr>
                <w:sz w:val="22"/>
                <w:szCs w:val="22"/>
              </w:rPr>
              <w:t>Методы определения характеристик</w:t>
            </w:r>
          </w:p>
        </w:tc>
      </w:tr>
      <w:tr w:rsidR="005C23C4" w:rsidRPr="00373575" w:rsidTr="0070602F">
        <w:trPr>
          <w:trHeight w:val="540"/>
        </w:trPr>
        <w:tc>
          <w:tcPr>
            <w:tcW w:w="540" w:type="dxa"/>
            <w:vMerge/>
            <w:vAlign w:val="center"/>
          </w:tcPr>
          <w:p w:rsidR="005C23C4" w:rsidRPr="0095599D" w:rsidRDefault="005C23C4" w:rsidP="0070602F">
            <w:pPr>
              <w:suppressAutoHyphens/>
              <w:jc w:val="center"/>
            </w:pPr>
          </w:p>
        </w:tc>
        <w:tc>
          <w:tcPr>
            <w:tcW w:w="1800" w:type="dxa"/>
            <w:vMerge/>
            <w:vAlign w:val="center"/>
          </w:tcPr>
          <w:p w:rsidR="005C23C4" w:rsidRPr="0095599D" w:rsidRDefault="005C23C4" w:rsidP="0070602F">
            <w:pPr>
              <w:suppressAutoHyphens/>
              <w:jc w:val="center"/>
            </w:pPr>
          </w:p>
        </w:tc>
        <w:tc>
          <w:tcPr>
            <w:tcW w:w="956" w:type="dxa"/>
            <w:vMerge/>
            <w:vAlign w:val="center"/>
          </w:tcPr>
          <w:p w:rsidR="005C23C4" w:rsidRPr="0095599D" w:rsidRDefault="005C23C4" w:rsidP="0070602F">
            <w:pPr>
              <w:suppressAutoHyphens/>
              <w:jc w:val="center"/>
            </w:pPr>
          </w:p>
        </w:tc>
        <w:tc>
          <w:tcPr>
            <w:tcW w:w="1204" w:type="dxa"/>
            <w:vMerge/>
            <w:vAlign w:val="center"/>
          </w:tcPr>
          <w:p w:rsidR="005C23C4" w:rsidRPr="0095599D" w:rsidRDefault="005C23C4" w:rsidP="0070602F">
            <w:pPr>
              <w:suppressAutoHyphens/>
              <w:jc w:val="center"/>
            </w:pPr>
          </w:p>
        </w:tc>
        <w:tc>
          <w:tcPr>
            <w:tcW w:w="1080" w:type="dxa"/>
            <w:vMerge/>
            <w:vAlign w:val="center"/>
          </w:tcPr>
          <w:p w:rsidR="005C23C4" w:rsidRPr="0095599D" w:rsidRDefault="005C23C4" w:rsidP="0070602F">
            <w:pPr>
              <w:suppressAutoHyphens/>
              <w:jc w:val="center"/>
            </w:pPr>
          </w:p>
        </w:tc>
        <w:tc>
          <w:tcPr>
            <w:tcW w:w="2136" w:type="dxa"/>
            <w:gridSpan w:val="3"/>
            <w:vMerge/>
            <w:vAlign w:val="center"/>
          </w:tcPr>
          <w:p w:rsidR="005C23C4" w:rsidRPr="0095599D" w:rsidRDefault="005C23C4" w:rsidP="0070602F">
            <w:pPr>
              <w:suppressAutoHyphens/>
              <w:jc w:val="center"/>
            </w:pPr>
          </w:p>
        </w:tc>
        <w:tc>
          <w:tcPr>
            <w:tcW w:w="900" w:type="dxa"/>
            <w:vMerge/>
            <w:vAlign w:val="center"/>
          </w:tcPr>
          <w:p w:rsidR="005C23C4" w:rsidRPr="0095599D" w:rsidRDefault="005C23C4" w:rsidP="0070602F">
            <w:pPr>
              <w:suppressAutoHyphens/>
              <w:jc w:val="center"/>
            </w:pPr>
          </w:p>
        </w:tc>
        <w:tc>
          <w:tcPr>
            <w:tcW w:w="900" w:type="dxa"/>
            <w:vMerge/>
            <w:vAlign w:val="center"/>
          </w:tcPr>
          <w:p w:rsidR="005C23C4" w:rsidRPr="0095599D" w:rsidRDefault="005C23C4" w:rsidP="0070602F">
            <w:pPr>
              <w:suppressAutoHyphens/>
              <w:jc w:val="center"/>
            </w:pPr>
          </w:p>
        </w:tc>
        <w:tc>
          <w:tcPr>
            <w:tcW w:w="2250" w:type="dxa"/>
            <w:gridSpan w:val="4"/>
            <w:vMerge w:val="restart"/>
            <w:vAlign w:val="center"/>
          </w:tcPr>
          <w:p w:rsidR="005C23C4" w:rsidRPr="0095599D" w:rsidRDefault="005C23C4" w:rsidP="0070602F">
            <w:pPr>
              <w:suppressAutoHyphens/>
              <w:jc w:val="center"/>
            </w:pPr>
            <w:r w:rsidRPr="00DB209D">
              <w:rPr>
                <w:b/>
                <w:i/>
              </w:rPr>
              <w:sym w:font="Symbol" w:char="F06A"/>
            </w:r>
            <w:r w:rsidRPr="0095599D">
              <w:t>, град</w:t>
            </w:r>
          </w:p>
        </w:tc>
        <w:tc>
          <w:tcPr>
            <w:tcW w:w="2250" w:type="dxa"/>
            <w:gridSpan w:val="4"/>
            <w:vMerge w:val="restart"/>
            <w:vAlign w:val="center"/>
          </w:tcPr>
          <w:p w:rsidR="005C23C4" w:rsidRDefault="00C97411" w:rsidP="0070602F">
            <w:pPr>
              <w:suppressAutoHyphens/>
              <w:jc w:val="center"/>
            </w:pPr>
            <w:r>
              <w:rPr>
                <w:noProof/>
                <w:lang w:eastAsia="en-US"/>
              </w:rPr>
              <w:pict>
                <v:line id="_x0000_s1028" style="position:absolute;left:0;text-align:left;z-index:251662336;mso-position-horizontal-relative:text;mso-position-vertical-relative:text" from="27.85pt,12.4pt" to="81.85pt,12.4pt"/>
              </w:pict>
            </w:r>
            <w:r w:rsidR="005C23C4" w:rsidRPr="00DB209D">
              <w:rPr>
                <w:b/>
                <w:i/>
              </w:rPr>
              <w:t>С</w:t>
            </w:r>
            <w:r w:rsidR="005C23C4" w:rsidRPr="0095599D">
              <w:t xml:space="preserve">, </w:t>
            </w:r>
            <w:r w:rsidR="005C23C4">
              <w:t>МПа</w:t>
            </w:r>
          </w:p>
          <w:p w:rsidR="005C23C4" w:rsidRPr="00060BA2" w:rsidRDefault="005C23C4" w:rsidP="0070602F">
            <w:pPr>
              <w:suppressAutoHyphens/>
              <w:jc w:val="center"/>
            </w:pPr>
            <w:r>
              <w:t>кгс/см</w:t>
            </w:r>
            <w:proofErr w:type="gramStart"/>
            <w:r w:rsidRPr="00060BA2">
              <w:rPr>
                <w:vertAlign w:val="superscript"/>
              </w:rPr>
              <w:t>2</w:t>
            </w:r>
            <w:proofErr w:type="gramEnd"/>
          </w:p>
        </w:tc>
        <w:tc>
          <w:tcPr>
            <w:tcW w:w="924" w:type="dxa"/>
            <w:vMerge/>
          </w:tcPr>
          <w:p w:rsidR="005C23C4" w:rsidRPr="0095599D" w:rsidRDefault="005C23C4" w:rsidP="0070602F">
            <w:pPr>
              <w:suppressAutoHyphens/>
              <w:jc w:val="center"/>
            </w:pPr>
          </w:p>
        </w:tc>
        <w:tc>
          <w:tcPr>
            <w:tcW w:w="1056" w:type="dxa"/>
            <w:vMerge/>
            <w:vAlign w:val="center"/>
          </w:tcPr>
          <w:p w:rsidR="005C23C4" w:rsidRPr="00A238E2" w:rsidRDefault="005C23C4" w:rsidP="0070602F">
            <w:pPr>
              <w:suppressAutoHyphens/>
              <w:jc w:val="center"/>
            </w:pPr>
          </w:p>
        </w:tc>
      </w:tr>
      <w:tr w:rsidR="005C23C4" w:rsidRPr="00373575" w:rsidTr="0070602F">
        <w:trPr>
          <w:trHeight w:val="414"/>
        </w:trPr>
        <w:tc>
          <w:tcPr>
            <w:tcW w:w="540" w:type="dxa"/>
            <w:vMerge/>
            <w:vAlign w:val="center"/>
          </w:tcPr>
          <w:p w:rsidR="005C23C4" w:rsidRPr="0095599D" w:rsidRDefault="005C23C4" w:rsidP="0070602F">
            <w:pPr>
              <w:suppressAutoHyphens/>
              <w:jc w:val="center"/>
            </w:pPr>
          </w:p>
        </w:tc>
        <w:tc>
          <w:tcPr>
            <w:tcW w:w="1800" w:type="dxa"/>
            <w:vMerge/>
            <w:vAlign w:val="center"/>
          </w:tcPr>
          <w:p w:rsidR="005C23C4" w:rsidRPr="0095599D" w:rsidRDefault="005C23C4" w:rsidP="0070602F">
            <w:pPr>
              <w:suppressAutoHyphens/>
              <w:jc w:val="center"/>
            </w:pPr>
          </w:p>
        </w:tc>
        <w:tc>
          <w:tcPr>
            <w:tcW w:w="956" w:type="dxa"/>
            <w:vMerge/>
            <w:vAlign w:val="center"/>
          </w:tcPr>
          <w:p w:rsidR="005C23C4" w:rsidRPr="0095599D" w:rsidRDefault="005C23C4" w:rsidP="0070602F">
            <w:pPr>
              <w:suppressAutoHyphens/>
              <w:jc w:val="center"/>
            </w:pPr>
          </w:p>
        </w:tc>
        <w:tc>
          <w:tcPr>
            <w:tcW w:w="1204" w:type="dxa"/>
            <w:vMerge/>
            <w:vAlign w:val="center"/>
          </w:tcPr>
          <w:p w:rsidR="005C23C4" w:rsidRPr="0095599D" w:rsidRDefault="005C23C4" w:rsidP="0070602F">
            <w:pPr>
              <w:suppressAutoHyphens/>
              <w:jc w:val="center"/>
            </w:pPr>
          </w:p>
        </w:tc>
        <w:tc>
          <w:tcPr>
            <w:tcW w:w="1080" w:type="dxa"/>
            <w:vMerge/>
            <w:vAlign w:val="center"/>
          </w:tcPr>
          <w:p w:rsidR="005C23C4" w:rsidRPr="0095599D" w:rsidRDefault="005C23C4" w:rsidP="0070602F">
            <w:pPr>
              <w:suppressAutoHyphens/>
              <w:jc w:val="center"/>
            </w:pPr>
          </w:p>
        </w:tc>
        <w:tc>
          <w:tcPr>
            <w:tcW w:w="720"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n</w:t>
            </w:r>
          </w:p>
        </w:tc>
        <w:tc>
          <w:tcPr>
            <w:tcW w:w="720"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I</w:t>
            </w:r>
          </w:p>
        </w:tc>
        <w:tc>
          <w:tcPr>
            <w:tcW w:w="696" w:type="dxa"/>
            <w:vMerge w:val="restart"/>
            <w:vAlign w:val="center"/>
          </w:tcPr>
          <w:p w:rsidR="005C23C4" w:rsidRPr="00DB209D" w:rsidRDefault="005C23C4" w:rsidP="0070602F">
            <w:pPr>
              <w:suppressAutoHyphens/>
              <w:jc w:val="center"/>
              <w:rPr>
                <w:b/>
                <w:lang w:val="en-US"/>
              </w:rPr>
            </w:pPr>
            <w:r w:rsidRPr="00DB209D">
              <w:rPr>
                <w:b/>
              </w:rPr>
              <w:t>ρ</w:t>
            </w:r>
            <w:r w:rsidRPr="00DB209D">
              <w:rPr>
                <w:b/>
                <w:vertAlign w:val="subscript"/>
                <w:lang w:val="en-US"/>
              </w:rPr>
              <w:t>II</w:t>
            </w:r>
          </w:p>
        </w:tc>
        <w:tc>
          <w:tcPr>
            <w:tcW w:w="900" w:type="dxa"/>
            <w:vMerge/>
            <w:vAlign w:val="center"/>
          </w:tcPr>
          <w:p w:rsidR="005C23C4" w:rsidRPr="0095599D" w:rsidRDefault="005C23C4" w:rsidP="0070602F">
            <w:pPr>
              <w:suppressAutoHyphens/>
              <w:jc w:val="center"/>
            </w:pPr>
          </w:p>
        </w:tc>
        <w:tc>
          <w:tcPr>
            <w:tcW w:w="900" w:type="dxa"/>
            <w:vMerge/>
            <w:vAlign w:val="center"/>
          </w:tcPr>
          <w:p w:rsidR="005C23C4" w:rsidRPr="0095599D" w:rsidRDefault="005C23C4" w:rsidP="0070602F">
            <w:pPr>
              <w:suppressAutoHyphens/>
              <w:jc w:val="center"/>
            </w:pPr>
          </w:p>
        </w:tc>
        <w:tc>
          <w:tcPr>
            <w:tcW w:w="2250" w:type="dxa"/>
            <w:gridSpan w:val="4"/>
            <w:vMerge/>
            <w:vAlign w:val="center"/>
          </w:tcPr>
          <w:p w:rsidR="005C23C4" w:rsidRPr="0095599D" w:rsidRDefault="005C23C4" w:rsidP="0070602F">
            <w:pPr>
              <w:suppressAutoHyphens/>
              <w:jc w:val="center"/>
            </w:pPr>
          </w:p>
        </w:tc>
        <w:tc>
          <w:tcPr>
            <w:tcW w:w="2250" w:type="dxa"/>
            <w:gridSpan w:val="4"/>
            <w:vMerge/>
            <w:vAlign w:val="center"/>
          </w:tcPr>
          <w:p w:rsidR="005C23C4" w:rsidRPr="0095599D" w:rsidRDefault="005C23C4" w:rsidP="0070602F">
            <w:pPr>
              <w:suppressAutoHyphens/>
              <w:jc w:val="center"/>
            </w:pPr>
          </w:p>
        </w:tc>
        <w:tc>
          <w:tcPr>
            <w:tcW w:w="924" w:type="dxa"/>
            <w:vMerge/>
          </w:tcPr>
          <w:p w:rsidR="005C23C4" w:rsidRPr="0095599D" w:rsidRDefault="005C23C4" w:rsidP="0070602F">
            <w:pPr>
              <w:suppressAutoHyphens/>
              <w:jc w:val="center"/>
            </w:pPr>
          </w:p>
        </w:tc>
        <w:tc>
          <w:tcPr>
            <w:tcW w:w="1056" w:type="dxa"/>
            <w:vMerge/>
            <w:vAlign w:val="center"/>
          </w:tcPr>
          <w:p w:rsidR="005C23C4" w:rsidRPr="00A238E2" w:rsidRDefault="005C23C4" w:rsidP="0070602F">
            <w:pPr>
              <w:suppressAutoHyphens/>
              <w:jc w:val="center"/>
            </w:pPr>
          </w:p>
        </w:tc>
      </w:tr>
      <w:tr w:rsidR="005C23C4" w:rsidRPr="00373575" w:rsidTr="0070602F">
        <w:trPr>
          <w:trHeight w:val="420"/>
        </w:trPr>
        <w:tc>
          <w:tcPr>
            <w:tcW w:w="540" w:type="dxa"/>
            <w:vMerge/>
            <w:vAlign w:val="center"/>
          </w:tcPr>
          <w:p w:rsidR="005C23C4" w:rsidRPr="0095599D" w:rsidRDefault="005C23C4" w:rsidP="0070602F">
            <w:pPr>
              <w:suppressAutoHyphens/>
              <w:jc w:val="center"/>
            </w:pPr>
          </w:p>
        </w:tc>
        <w:tc>
          <w:tcPr>
            <w:tcW w:w="1800" w:type="dxa"/>
            <w:vMerge/>
            <w:vAlign w:val="center"/>
          </w:tcPr>
          <w:p w:rsidR="005C23C4" w:rsidRPr="0095599D" w:rsidRDefault="005C23C4" w:rsidP="0070602F">
            <w:pPr>
              <w:suppressAutoHyphens/>
              <w:jc w:val="center"/>
            </w:pPr>
          </w:p>
        </w:tc>
        <w:tc>
          <w:tcPr>
            <w:tcW w:w="956" w:type="dxa"/>
            <w:vMerge/>
            <w:vAlign w:val="center"/>
          </w:tcPr>
          <w:p w:rsidR="005C23C4" w:rsidRPr="0095599D" w:rsidRDefault="005C23C4" w:rsidP="0070602F">
            <w:pPr>
              <w:suppressAutoHyphens/>
              <w:jc w:val="center"/>
            </w:pPr>
          </w:p>
        </w:tc>
        <w:tc>
          <w:tcPr>
            <w:tcW w:w="1204" w:type="dxa"/>
            <w:vMerge/>
            <w:vAlign w:val="center"/>
          </w:tcPr>
          <w:p w:rsidR="005C23C4" w:rsidRPr="0095599D" w:rsidRDefault="005C23C4" w:rsidP="0070602F">
            <w:pPr>
              <w:suppressAutoHyphens/>
              <w:jc w:val="center"/>
            </w:pPr>
          </w:p>
        </w:tc>
        <w:tc>
          <w:tcPr>
            <w:tcW w:w="1080" w:type="dxa"/>
            <w:vMerge/>
            <w:vAlign w:val="center"/>
          </w:tcPr>
          <w:p w:rsidR="005C23C4" w:rsidRPr="0095599D" w:rsidRDefault="005C23C4" w:rsidP="0070602F">
            <w:pPr>
              <w:suppressAutoHyphens/>
              <w:jc w:val="center"/>
            </w:pPr>
          </w:p>
        </w:tc>
        <w:tc>
          <w:tcPr>
            <w:tcW w:w="720" w:type="dxa"/>
            <w:vMerge/>
            <w:vAlign w:val="center"/>
          </w:tcPr>
          <w:p w:rsidR="005C23C4" w:rsidRPr="00DB209D" w:rsidRDefault="005C23C4" w:rsidP="0070602F">
            <w:pPr>
              <w:suppressAutoHyphens/>
              <w:jc w:val="center"/>
              <w:rPr>
                <w:b/>
              </w:rPr>
            </w:pPr>
          </w:p>
        </w:tc>
        <w:tc>
          <w:tcPr>
            <w:tcW w:w="720" w:type="dxa"/>
            <w:vMerge/>
            <w:vAlign w:val="center"/>
          </w:tcPr>
          <w:p w:rsidR="005C23C4" w:rsidRPr="00DB209D" w:rsidRDefault="005C23C4" w:rsidP="0070602F">
            <w:pPr>
              <w:suppressAutoHyphens/>
              <w:jc w:val="center"/>
              <w:rPr>
                <w:b/>
              </w:rPr>
            </w:pPr>
          </w:p>
        </w:tc>
        <w:tc>
          <w:tcPr>
            <w:tcW w:w="696" w:type="dxa"/>
            <w:vMerge/>
            <w:vAlign w:val="center"/>
          </w:tcPr>
          <w:p w:rsidR="005C23C4" w:rsidRPr="00DB209D" w:rsidRDefault="005C23C4" w:rsidP="0070602F">
            <w:pPr>
              <w:suppressAutoHyphens/>
              <w:jc w:val="center"/>
              <w:rPr>
                <w:b/>
              </w:rPr>
            </w:pPr>
          </w:p>
        </w:tc>
        <w:tc>
          <w:tcPr>
            <w:tcW w:w="900" w:type="dxa"/>
            <w:vMerge/>
            <w:vAlign w:val="center"/>
          </w:tcPr>
          <w:p w:rsidR="005C23C4" w:rsidRPr="0095599D" w:rsidRDefault="005C23C4" w:rsidP="0070602F">
            <w:pPr>
              <w:suppressAutoHyphens/>
              <w:jc w:val="center"/>
            </w:pPr>
          </w:p>
        </w:tc>
        <w:tc>
          <w:tcPr>
            <w:tcW w:w="900" w:type="dxa"/>
            <w:vMerge/>
            <w:vAlign w:val="center"/>
          </w:tcPr>
          <w:p w:rsidR="005C23C4" w:rsidRPr="0095599D" w:rsidRDefault="005C23C4" w:rsidP="0070602F">
            <w:pPr>
              <w:suppressAutoHyphens/>
              <w:jc w:val="center"/>
            </w:pPr>
          </w:p>
        </w:tc>
        <w:tc>
          <w:tcPr>
            <w:tcW w:w="744" w:type="dxa"/>
            <w:gridSpan w:val="2"/>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n</w:t>
            </w:r>
          </w:p>
        </w:tc>
        <w:tc>
          <w:tcPr>
            <w:tcW w:w="756" w:type="dxa"/>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I</w:t>
            </w:r>
          </w:p>
        </w:tc>
        <w:tc>
          <w:tcPr>
            <w:tcW w:w="750" w:type="dxa"/>
            <w:vAlign w:val="center"/>
          </w:tcPr>
          <w:p w:rsidR="005C23C4" w:rsidRPr="00D434C2" w:rsidRDefault="005C23C4" w:rsidP="0070602F">
            <w:pPr>
              <w:suppressAutoHyphens/>
              <w:jc w:val="center"/>
              <w:rPr>
                <w:b/>
                <w:sz w:val="20"/>
                <w:lang w:val="en-US"/>
              </w:rPr>
            </w:pPr>
            <w:r w:rsidRPr="00D434C2">
              <w:rPr>
                <w:b/>
              </w:rPr>
              <w:sym w:font="Symbol" w:char="F06A"/>
            </w:r>
            <w:r w:rsidRPr="00D434C2">
              <w:rPr>
                <w:b/>
                <w:vertAlign w:val="subscript"/>
                <w:lang w:val="en-US"/>
              </w:rPr>
              <w:t>II</w:t>
            </w:r>
          </w:p>
        </w:tc>
        <w:tc>
          <w:tcPr>
            <w:tcW w:w="834" w:type="dxa"/>
            <w:gridSpan w:val="2"/>
            <w:vAlign w:val="center"/>
          </w:tcPr>
          <w:p w:rsidR="005C23C4" w:rsidRPr="00D434C2" w:rsidRDefault="005C23C4" w:rsidP="0070602F">
            <w:pPr>
              <w:suppressAutoHyphens/>
              <w:jc w:val="center"/>
              <w:rPr>
                <w:b/>
                <w:sz w:val="20"/>
                <w:lang w:val="en-US"/>
              </w:rPr>
            </w:pPr>
            <w:r w:rsidRPr="00D434C2">
              <w:rPr>
                <w:b/>
              </w:rPr>
              <w:t>С</w:t>
            </w:r>
            <w:proofErr w:type="gramStart"/>
            <w:r w:rsidRPr="00D434C2">
              <w:rPr>
                <w:b/>
                <w:vertAlign w:val="subscript"/>
                <w:lang w:val="en-US"/>
              </w:rPr>
              <w:t>n</w:t>
            </w:r>
            <w:proofErr w:type="gramEnd"/>
          </w:p>
        </w:tc>
        <w:tc>
          <w:tcPr>
            <w:tcW w:w="666" w:type="dxa"/>
            <w:vAlign w:val="center"/>
          </w:tcPr>
          <w:p w:rsidR="005C23C4" w:rsidRPr="00D434C2" w:rsidRDefault="005C23C4" w:rsidP="0070602F">
            <w:pPr>
              <w:suppressAutoHyphens/>
              <w:jc w:val="center"/>
              <w:rPr>
                <w:b/>
                <w:sz w:val="20"/>
                <w:lang w:val="en-US"/>
              </w:rPr>
            </w:pPr>
            <w:r w:rsidRPr="00D434C2">
              <w:rPr>
                <w:b/>
              </w:rPr>
              <w:t>С</w:t>
            </w:r>
            <w:proofErr w:type="gramStart"/>
            <w:r w:rsidRPr="00D434C2">
              <w:rPr>
                <w:b/>
                <w:vertAlign w:val="subscript"/>
                <w:lang w:val="en-US"/>
              </w:rPr>
              <w:t>I</w:t>
            </w:r>
            <w:proofErr w:type="gramEnd"/>
          </w:p>
        </w:tc>
        <w:tc>
          <w:tcPr>
            <w:tcW w:w="750" w:type="dxa"/>
            <w:vAlign w:val="center"/>
          </w:tcPr>
          <w:p w:rsidR="005C23C4" w:rsidRPr="00D434C2" w:rsidRDefault="005C23C4" w:rsidP="0070602F">
            <w:pPr>
              <w:suppressAutoHyphens/>
              <w:jc w:val="center"/>
              <w:rPr>
                <w:b/>
                <w:sz w:val="20"/>
                <w:lang w:val="en-US"/>
              </w:rPr>
            </w:pPr>
            <w:proofErr w:type="gramStart"/>
            <w:r w:rsidRPr="00D434C2">
              <w:rPr>
                <w:b/>
              </w:rPr>
              <w:t>С</w:t>
            </w:r>
            <w:proofErr w:type="gramEnd"/>
            <w:r w:rsidRPr="00D434C2">
              <w:rPr>
                <w:b/>
                <w:vertAlign w:val="subscript"/>
                <w:lang w:val="en-US"/>
              </w:rPr>
              <w:t>II</w:t>
            </w:r>
          </w:p>
        </w:tc>
        <w:tc>
          <w:tcPr>
            <w:tcW w:w="924" w:type="dxa"/>
            <w:vMerge/>
          </w:tcPr>
          <w:p w:rsidR="005C23C4" w:rsidRPr="0095599D" w:rsidRDefault="005C23C4" w:rsidP="0070602F">
            <w:pPr>
              <w:suppressAutoHyphens/>
              <w:jc w:val="center"/>
            </w:pPr>
          </w:p>
        </w:tc>
        <w:tc>
          <w:tcPr>
            <w:tcW w:w="1056" w:type="dxa"/>
            <w:vMerge/>
            <w:vAlign w:val="center"/>
          </w:tcPr>
          <w:p w:rsidR="005C23C4" w:rsidRPr="00A238E2" w:rsidRDefault="005C23C4" w:rsidP="0070602F">
            <w:pPr>
              <w:suppressAutoHyphens/>
              <w:jc w:val="center"/>
            </w:pPr>
          </w:p>
        </w:tc>
      </w:tr>
      <w:tr w:rsidR="005C23C4" w:rsidRPr="00373575" w:rsidTr="0070602F">
        <w:trPr>
          <w:trHeight w:val="176"/>
        </w:trPr>
        <w:tc>
          <w:tcPr>
            <w:tcW w:w="540" w:type="dxa"/>
            <w:vAlign w:val="center"/>
          </w:tcPr>
          <w:p w:rsidR="005C23C4" w:rsidRPr="00A8112E" w:rsidRDefault="005C23C4" w:rsidP="0070602F">
            <w:pPr>
              <w:suppressAutoHyphens/>
              <w:jc w:val="center"/>
              <w:rPr>
                <w:b/>
                <w:lang w:val="en-US"/>
              </w:rPr>
            </w:pPr>
            <w:r w:rsidRPr="00A8112E">
              <w:rPr>
                <w:b/>
                <w:lang w:val="en-US"/>
              </w:rPr>
              <w:t>1</w:t>
            </w:r>
          </w:p>
        </w:tc>
        <w:tc>
          <w:tcPr>
            <w:tcW w:w="1800" w:type="dxa"/>
            <w:vAlign w:val="center"/>
          </w:tcPr>
          <w:p w:rsidR="005C23C4" w:rsidRPr="00A8112E" w:rsidRDefault="005C23C4" w:rsidP="0070602F">
            <w:pPr>
              <w:suppressAutoHyphens/>
              <w:jc w:val="center"/>
              <w:rPr>
                <w:b/>
                <w:lang w:val="en-US"/>
              </w:rPr>
            </w:pPr>
            <w:r w:rsidRPr="00A8112E">
              <w:rPr>
                <w:b/>
                <w:lang w:val="en-US"/>
              </w:rPr>
              <w:t>2</w:t>
            </w:r>
          </w:p>
        </w:tc>
        <w:tc>
          <w:tcPr>
            <w:tcW w:w="956" w:type="dxa"/>
            <w:vAlign w:val="center"/>
          </w:tcPr>
          <w:p w:rsidR="005C23C4" w:rsidRPr="00A8112E" w:rsidRDefault="005C23C4" w:rsidP="0070602F">
            <w:pPr>
              <w:suppressAutoHyphens/>
              <w:jc w:val="center"/>
              <w:rPr>
                <w:b/>
                <w:lang w:val="en-US"/>
              </w:rPr>
            </w:pPr>
            <w:r w:rsidRPr="00A8112E">
              <w:rPr>
                <w:b/>
                <w:lang w:val="en-US"/>
              </w:rPr>
              <w:t>3</w:t>
            </w:r>
          </w:p>
        </w:tc>
        <w:tc>
          <w:tcPr>
            <w:tcW w:w="1204" w:type="dxa"/>
            <w:vAlign w:val="center"/>
          </w:tcPr>
          <w:p w:rsidR="005C23C4" w:rsidRPr="00A8112E" w:rsidRDefault="005C23C4" w:rsidP="0070602F">
            <w:pPr>
              <w:suppressAutoHyphens/>
              <w:jc w:val="center"/>
              <w:rPr>
                <w:b/>
                <w:lang w:val="en-US"/>
              </w:rPr>
            </w:pPr>
            <w:r w:rsidRPr="00A8112E">
              <w:rPr>
                <w:b/>
                <w:lang w:val="en-US"/>
              </w:rPr>
              <w:t>4</w:t>
            </w:r>
          </w:p>
        </w:tc>
        <w:tc>
          <w:tcPr>
            <w:tcW w:w="1080" w:type="dxa"/>
            <w:vAlign w:val="center"/>
          </w:tcPr>
          <w:p w:rsidR="005C23C4" w:rsidRPr="00A8112E" w:rsidRDefault="005C23C4" w:rsidP="0070602F">
            <w:pPr>
              <w:suppressAutoHyphens/>
              <w:jc w:val="center"/>
              <w:rPr>
                <w:b/>
                <w:lang w:val="en-US"/>
              </w:rPr>
            </w:pPr>
            <w:r w:rsidRPr="00A8112E">
              <w:rPr>
                <w:b/>
                <w:lang w:val="en-US"/>
              </w:rPr>
              <w:t>5</w:t>
            </w:r>
          </w:p>
        </w:tc>
        <w:tc>
          <w:tcPr>
            <w:tcW w:w="720" w:type="dxa"/>
            <w:vAlign w:val="center"/>
          </w:tcPr>
          <w:p w:rsidR="005C23C4" w:rsidRPr="00A8112E" w:rsidRDefault="005C23C4" w:rsidP="0070602F">
            <w:pPr>
              <w:suppressAutoHyphens/>
              <w:jc w:val="center"/>
              <w:rPr>
                <w:b/>
                <w:lang w:val="en-US"/>
              </w:rPr>
            </w:pPr>
            <w:r w:rsidRPr="00A8112E">
              <w:rPr>
                <w:b/>
                <w:lang w:val="en-US"/>
              </w:rPr>
              <w:t>6</w:t>
            </w:r>
          </w:p>
        </w:tc>
        <w:tc>
          <w:tcPr>
            <w:tcW w:w="720" w:type="dxa"/>
            <w:vAlign w:val="center"/>
          </w:tcPr>
          <w:p w:rsidR="005C23C4" w:rsidRPr="00A8112E" w:rsidRDefault="005C23C4" w:rsidP="0070602F">
            <w:pPr>
              <w:suppressAutoHyphens/>
              <w:jc w:val="center"/>
              <w:rPr>
                <w:b/>
                <w:lang w:val="en-US"/>
              </w:rPr>
            </w:pPr>
            <w:r w:rsidRPr="00A8112E">
              <w:rPr>
                <w:b/>
                <w:lang w:val="en-US"/>
              </w:rPr>
              <w:t>7</w:t>
            </w:r>
          </w:p>
        </w:tc>
        <w:tc>
          <w:tcPr>
            <w:tcW w:w="696" w:type="dxa"/>
            <w:vAlign w:val="center"/>
          </w:tcPr>
          <w:p w:rsidR="005C23C4" w:rsidRPr="00A8112E" w:rsidRDefault="005C23C4" w:rsidP="0070602F">
            <w:pPr>
              <w:suppressAutoHyphens/>
              <w:jc w:val="center"/>
              <w:rPr>
                <w:b/>
                <w:lang w:val="en-US"/>
              </w:rPr>
            </w:pPr>
            <w:r w:rsidRPr="00A8112E">
              <w:rPr>
                <w:b/>
                <w:lang w:val="en-US"/>
              </w:rPr>
              <w:t>8</w:t>
            </w:r>
          </w:p>
        </w:tc>
        <w:tc>
          <w:tcPr>
            <w:tcW w:w="900" w:type="dxa"/>
            <w:vAlign w:val="center"/>
          </w:tcPr>
          <w:p w:rsidR="005C23C4" w:rsidRPr="00A8112E" w:rsidRDefault="005C23C4" w:rsidP="0070602F">
            <w:pPr>
              <w:suppressAutoHyphens/>
              <w:jc w:val="center"/>
              <w:rPr>
                <w:b/>
                <w:lang w:val="en-US"/>
              </w:rPr>
            </w:pPr>
            <w:r w:rsidRPr="00A8112E">
              <w:rPr>
                <w:b/>
                <w:lang w:val="en-US"/>
              </w:rPr>
              <w:t>9</w:t>
            </w:r>
          </w:p>
        </w:tc>
        <w:tc>
          <w:tcPr>
            <w:tcW w:w="900" w:type="dxa"/>
            <w:vAlign w:val="center"/>
          </w:tcPr>
          <w:p w:rsidR="005C23C4" w:rsidRPr="00A8112E" w:rsidRDefault="005C23C4" w:rsidP="0070602F">
            <w:pPr>
              <w:suppressAutoHyphens/>
              <w:jc w:val="center"/>
              <w:rPr>
                <w:b/>
                <w:lang w:val="en-US"/>
              </w:rPr>
            </w:pPr>
            <w:r w:rsidRPr="00A8112E">
              <w:rPr>
                <w:b/>
                <w:lang w:val="en-US"/>
              </w:rPr>
              <w:t>10</w:t>
            </w:r>
          </w:p>
        </w:tc>
        <w:tc>
          <w:tcPr>
            <w:tcW w:w="744" w:type="dxa"/>
            <w:gridSpan w:val="2"/>
            <w:vAlign w:val="center"/>
          </w:tcPr>
          <w:p w:rsidR="005C23C4" w:rsidRPr="00A8112E" w:rsidRDefault="005C23C4" w:rsidP="0070602F">
            <w:pPr>
              <w:suppressAutoHyphens/>
              <w:jc w:val="center"/>
              <w:rPr>
                <w:b/>
                <w:lang w:val="en-US"/>
              </w:rPr>
            </w:pPr>
            <w:r w:rsidRPr="00A8112E">
              <w:rPr>
                <w:b/>
                <w:lang w:val="en-US"/>
              </w:rPr>
              <w:t>11</w:t>
            </w:r>
          </w:p>
        </w:tc>
        <w:tc>
          <w:tcPr>
            <w:tcW w:w="756" w:type="dxa"/>
            <w:vAlign w:val="center"/>
          </w:tcPr>
          <w:p w:rsidR="005C23C4" w:rsidRPr="00A8112E" w:rsidRDefault="005C23C4" w:rsidP="0070602F">
            <w:pPr>
              <w:suppressAutoHyphens/>
              <w:jc w:val="center"/>
              <w:rPr>
                <w:b/>
                <w:lang w:val="en-US"/>
              </w:rPr>
            </w:pPr>
            <w:r>
              <w:rPr>
                <w:b/>
                <w:lang w:val="en-US"/>
              </w:rPr>
              <w:t>12</w:t>
            </w:r>
          </w:p>
        </w:tc>
        <w:tc>
          <w:tcPr>
            <w:tcW w:w="750" w:type="dxa"/>
            <w:vAlign w:val="center"/>
          </w:tcPr>
          <w:p w:rsidR="005C23C4" w:rsidRPr="00A8112E" w:rsidRDefault="005C23C4" w:rsidP="0070602F">
            <w:pPr>
              <w:suppressAutoHyphens/>
              <w:jc w:val="center"/>
              <w:rPr>
                <w:b/>
                <w:lang w:val="en-US"/>
              </w:rPr>
            </w:pPr>
            <w:r>
              <w:rPr>
                <w:b/>
                <w:lang w:val="en-US"/>
              </w:rPr>
              <w:t>13</w:t>
            </w:r>
          </w:p>
        </w:tc>
        <w:tc>
          <w:tcPr>
            <w:tcW w:w="834" w:type="dxa"/>
            <w:gridSpan w:val="2"/>
            <w:vAlign w:val="center"/>
          </w:tcPr>
          <w:p w:rsidR="005C23C4" w:rsidRPr="00A8112E" w:rsidRDefault="005C23C4" w:rsidP="0070602F">
            <w:pPr>
              <w:suppressAutoHyphens/>
              <w:jc w:val="center"/>
              <w:rPr>
                <w:b/>
                <w:lang w:val="en-US"/>
              </w:rPr>
            </w:pPr>
            <w:r>
              <w:rPr>
                <w:b/>
                <w:lang w:val="en-US"/>
              </w:rPr>
              <w:t>14</w:t>
            </w:r>
          </w:p>
        </w:tc>
        <w:tc>
          <w:tcPr>
            <w:tcW w:w="666" w:type="dxa"/>
            <w:vAlign w:val="center"/>
          </w:tcPr>
          <w:p w:rsidR="005C23C4" w:rsidRPr="00A8112E" w:rsidRDefault="005C23C4" w:rsidP="0070602F">
            <w:pPr>
              <w:suppressAutoHyphens/>
              <w:jc w:val="center"/>
              <w:rPr>
                <w:b/>
                <w:lang w:val="en-US"/>
              </w:rPr>
            </w:pPr>
            <w:r>
              <w:rPr>
                <w:b/>
                <w:lang w:val="en-US"/>
              </w:rPr>
              <w:t>15</w:t>
            </w:r>
          </w:p>
        </w:tc>
        <w:tc>
          <w:tcPr>
            <w:tcW w:w="750" w:type="dxa"/>
            <w:vAlign w:val="center"/>
          </w:tcPr>
          <w:p w:rsidR="005C23C4" w:rsidRPr="00A8112E" w:rsidRDefault="005C23C4" w:rsidP="0070602F">
            <w:pPr>
              <w:suppressAutoHyphens/>
              <w:jc w:val="center"/>
              <w:rPr>
                <w:b/>
                <w:lang w:val="en-US"/>
              </w:rPr>
            </w:pPr>
            <w:r>
              <w:rPr>
                <w:b/>
                <w:lang w:val="en-US"/>
              </w:rPr>
              <w:t>16</w:t>
            </w:r>
          </w:p>
        </w:tc>
        <w:tc>
          <w:tcPr>
            <w:tcW w:w="924" w:type="dxa"/>
          </w:tcPr>
          <w:p w:rsidR="005C23C4" w:rsidRPr="00A8112E" w:rsidRDefault="005C23C4" w:rsidP="0070602F">
            <w:pPr>
              <w:suppressAutoHyphens/>
              <w:jc w:val="center"/>
              <w:rPr>
                <w:b/>
                <w:lang w:val="en-US"/>
              </w:rPr>
            </w:pPr>
            <w:r>
              <w:rPr>
                <w:b/>
                <w:lang w:val="en-US"/>
              </w:rPr>
              <w:t>17</w:t>
            </w:r>
          </w:p>
        </w:tc>
        <w:tc>
          <w:tcPr>
            <w:tcW w:w="1056" w:type="dxa"/>
            <w:vAlign w:val="center"/>
          </w:tcPr>
          <w:p w:rsidR="005C23C4" w:rsidRPr="00A238E2" w:rsidRDefault="005C23C4" w:rsidP="0070602F">
            <w:pPr>
              <w:suppressAutoHyphens/>
              <w:jc w:val="center"/>
              <w:rPr>
                <w:b/>
                <w:lang w:val="en-US"/>
              </w:rPr>
            </w:pPr>
            <w:r w:rsidRPr="00A238E2">
              <w:rPr>
                <w:b/>
                <w:lang w:val="en-US"/>
              </w:rPr>
              <w:t>18</w:t>
            </w:r>
          </w:p>
        </w:tc>
      </w:tr>
      <w:tr w:rsidR="005C23C4" w:rsidRPr="0051380D" w:rsidTr="0070602F">
        <w:trPr>
          <w:trHeight w:val="1388"/>
        </w:trPr>
        <w:tc>
          <w:tcPr>
            <w:tcW w:w="540" w:type="dxa"/>
            <w:vAlign w:val="center"/>
          </w:tcPr>
          <w:p w:rsidR="005C23C4" w:rsidRPr="0051380D" w:rsidRDefault="005C23C4" w:rsidP="0070602F">
            <w:pPr>
              <w:suppressAutoHyphens/>
              <w:jc w:val="center"/>
              <w:rPr>
                <w:lang w:val="en-US"/>
              </w:rPr>
            </w:pPr>
            <w:r w:rsidRPr="0051380D">
              <w:rPr>
                <w:lang w:val="en-US"/>
              </w:rPr>
              <w:t>7</w:t>
            </w:r>
          </w:p>
        </w:tc>
        <w:tc>
          <w:tcPr>
            <w:tcW w:w="1800" w:type="dxa"/>
            <w:vAlign w:val="center"/>
          </w:tcPr>
          <w:p w:rsidR="005C23C4" w:rsidRPr="00905572" w:rsidRDefault="005C23C4" w:rsidP="0070602F">
            <w:pPr>
              <w:suppressAutoHyphens/>
              <w:jc w:val="center"/>
              <w:rPr>
                <w:rFonts w:cs="Arial"/>
                <w:sz w:val="22"/>
                <w:szCs w:val="22"/>
              </w:rPr>
            </w:pPr>
            <w:r>
              <w:rPr>
                <w:rFonts w:cs="Arial"/>
                <w:sz w:val="22"/>
                <w:szCs w:val="22"/>
              </w:rPr>
              <w:t>Супесь твердая</w:t>
            </w:r>
          </w:p>
        </w:tc>
        <w:tc>
          <w:tcPr>
            <w:tcW w:w="956" w:type="dxa"/>
            <w:vAlign w:val="center"/>
          </w:tcPr>
          <w:p w:rsidR="005C23C4" w:rsidRPr="00905572" w:rsidRDefault="005C23C4" w:rsidP="0070602F">
            <w:pPr>
              <w:suppressAutoHyphens/>
              <w:jc w:val="center"/>
              <w:rPr>
                <w:i/>
                <w:sz w:val="20"/>
                <w:lang w:val="en-US"/>
              </w:rPr>
            </w:pPr>
            <w:r w:rsidRPr="00905572">
              <w:rPr>
                <w:i/>
                <w:lang w:val="en-US"/>
              </w:rPr>
              <w:t>g</w:t>
            </w:r>
            <w:r w:rsidRPr="00905572">
              <w:rPr>
                <w:i/>
              </w:rPr>
              <w:t> </w:t>
            </w:r>
            <w:r w:rsidRPr="00905572">
              <w:rPr>
                <w:i/>
                <w:lang w:val="en-US"/>
              </w:rPr>
              <w:t>III</w:t>
            </w:r>
          </w:p>
        </w:tc>
        <w:tc>
          <w:tcPr>
            <w:tcW w:w="1204" w:type="dxa"/>
            <w:vAlign w:val="center"/>
          </w:tcPr>
          <w:p w:rsidR="005C23C4" w:rsidRPr="00C06196" w:rsidRDefault="005C23C4" w:rsidP="0070602F">
            <w:pPr>
              <w:suppressAutoHyphens/>
              <w:jc w:val="center"/>
              <w:rPr>
                <w:sz w:val="20"/>
              </w:rPr>
            </w:pPr>
            <w:r>
              <w:rPr>
                <w:sz w:val="20"/>
              </w:rPr>
              <w:t>0.049</w:t>
            </w:r>
          </w:p>
        </w:tc>
        <w:tc>
          <w:tcPr>
            <w:tcW w:w="1080" w:type="dxa"/>
            <w:vAlign w:val="center"/>
          </w:tcPr>
          <w:p w:rsidR="005C23C4" w:rsidRPr="00C06196" w:rsidRDefault="005C23C4" w:rsidP="0070602F">
            <w:pPr>
              <w:suppressAutoHyphens/>
              <w:jc w:val="center"/>
              <w:rPr>
                <w:sz w:val="20"/>
              </w:rPr>
            </w:pPr>
            <w:r>
              <w:rPr>
                <w:sz w:val="20"/>
              </w:rPr>
              <w:t>0.120</w:t>
            </w:r>
          </w:p>
        </w:tc>
        <w:tc>
          <w:tcPr>
            <w:tcW w:w="720" w:type="dxa"/>
            <w:vAlign w:val="center"/>
          </w:tcPr>
          <w:p w:rsidR="005C23C4" w:rsidRPr="00C06196" w:rsidRDefault="005C23C4" w:rsidP="0070602F">
            <w:pPr>
              <w:suppressAutoHyphens/>
              <w:jc w:val="center"/>
              <w:rPr>
                <w:sz w:val="20"/>
              </w:rPr>
            </w:pPr>
            <w:r>
              <w:rPr>
                <w:sz w:val="20"/>
              </w:rPr>
              <w:t>2.24</w:t>
            </w:r>
          </w:p>
        </w:tc>
        <w:tc>
          <w:tcPr>
            <w:tcW w:w="720" w:type="dxa"/>
            <w:vAlign w:val="center"/>
          </w:tcPr>
          <w:p w:rsidR="005C23C4" w:rsidRPr="00C06196" w:rsidRDefault="005C23C4" w:rsidP="0070602F">
            <w:pPr>
              <w:suppressAutoHyphens/>
              <w:jc w:val="center"/>
              <w:rPr>
                <w:sz w:val="20"/>
              </w:rPr>
            </w:pPr>
            <w:r>
              <w:rPr>
                <w:sz w:val="20"/>
              </w:rPr>
              <w:t>2.22</w:t>
            </w:r>
          </w:p>
        </w:tc>
        <w:tc>
          <w:tcPr>
            <w:tcW w:w="696" w:type="dxa"/>
            <w:vAlign w:val="center"/>
          </w:tcPr>
          <w:p w:rsidR="005C23C4" w:rsidRPr="00C06196" w:rsidRDefault="005C23C4" w:rsidP="0070602F">
            <w:pPr>
              <w:suppressAutoHyphens/>
              <w:jc w:val="center"/>
              <w:rPr>
                <w:sz w:val="20"/>
              </w:rPr>
            </w:pPr>
            <w:r>
              <w:rPr>
                <w:sz w:val="20"/>
              </w:rPr>
              <w:t>2.23</w:t>
            </w:r>
          </w:p>
        </w:tc>
        <w:tc>
          <w:tcPr>
            <w:tcW w:w="900" w:type="dxa"/>
            <w:vAlign w:val="center"/>
          </w:tcPr>
          <w:p w:rsidR="005C23C4" w:rsidRPr="00C06196" w:rsidRDefault="005C23C4" w:rsidP="0070602F">
            <w:pPr>
              <w:suppressAutoHyphens/>
              <w:jc w:val="center"/>
              <w:rPr>
                <w:sz w:val="20"/>
              </w:rPr>
            </w:pPr>
            <w:r>
              <w:rPr>
                <w:sz w:val="20"/>
              </w:rPr>
              <w:t>0.343</w:t>
            </w:r>
          </w:p>
        </w:tc>
        <w:tc>
          <w:tcPr>
            <w:tcW w:w="900" w:type="dxa"/>
            <w:vAlign w:val="center"/>
          </w:tcPr>
          <w:p w:rsidR="005C23C4" w:rsidRPr="00C06196" w:rsidRDefault="005C23C4" w:rsidP="0070602F">
            <w:pPr>
              <w:suppressAutoHyphens/>
              <w:jc w:val="center"/>
              <w:rPr>
                <w:sz w:val="20"/>
              </w:rPr>
            </w:pPr>
            <w:r>
              <w:rPr>
                <w:sz w:val="20"/>
              </w:rPr>
              <w:t>-0.24</w:t>
            </w:r>
            <w:r w:rsidRPr="00C06196">
              <w:rPr>
                <w:sz w:val="20"/>
              </w:rPr>
              <w:t xml:space="preserve"> </w:t>
            </w:r>
          </w:p>
        </w:tc>
        <w:tc>
          <w:tcPr>
            <w:tcW w:w="720" w:type="dxa"/>
            <w:vAlign w:val="center"/>
          </w:tcPr>
          <w:p w:rsidR="005C23C4" w:rsidRPr="00C06196" w:rsidRDefault="005C23C4" w:rsidP="0070602F">
            <w:pPr>
              <w:suppressAutoHyphens/>
              <w:jc w:val="center"/>
              <w:rPr>
                <w:sz w:val="20"/>
              </w:rPr>
            </w:pPr>
            <w:r>
              <w:rPr>
                <w:sz w:val="20"/>
              </w:rPr>
              <w:t>20.</w:t>
            </w:r>
            <w:r w:rsidRPr="00C06196">
              <w:rPr>
                <w:sz w:val="20"/>
              </w:rPr>
              <w:t>0</w:t>
            </w:r>
          </w:p>
        </w:tc>
        <w:tc>
          <w:tcPr>
            <w:tcW w:w="780" w:type="dxa"/>
            <w:gridSpan w:val="2"/>
            <w:vAlign w:val="center"/>
          </w:tcPr>
          <w:p w:rsidR="005C23C4" w:rsidRPr="00C06196" w:rsidRDefault="005C23C4" w:rsidP="0070602F">
            <w:pPr>
              <w:suppressAutoHyphens/>
              <w:jc w:val="center"/>
              <w:rPr>
                <w:sz w:val="20"/>
              </w:rPr>
            </w:pPr>
            <w:r w:rsidRPr="00C06196">
              <w:rPr>
                <w:sz w:val="20"/>
              </w:rPr>
              <w:t>15.0</w:t>
            </w:r>
          </w:p>
        </w:tc>
        <w:tc>
          <w:tcPr>
            <w:tcW w:w="750" w:type="dxa"/>
            <w:vAlign w:val="center"/>
          </w:tcPr>
          <w:p w:rsidR="005C23C4" w:rsidRPr="00C06196" w:rsidRDefault="005C23C4" w:rsidP="0070602F">
            <w:pPr>
              <w:suppressAutoHyphens/>
              <w:jc w:val="center"/>
              <w:rPr>
                <w:sz w:val="20"/>
              </w:rPr>
            </w:pPr>
            <w:r>
              <w:rPr>
                <w:sz w:val="20"/>
              </w:rPr>
              <w:t>20.0</w:t>
            </w:r>
          </w:p>
        </w:tc>
        <w:tc>
          <w:tcPr>
            <w:tcW w:w="810" w:type="dxa"/>
            <w:vAlign w:val="center"/>
          </w:tcPr>
          <w:p w:rsidR="005C23C4" w:rsidRPr="00C06196" w:rsidRDefault="005C23C4" w:rsidP="0070602F">
            <w:pPr>
              <w:suppressAutoHyphens/>
              <w:jc w:val="center"/>
              <w:rPr>
                <w:sz w:val="20"/>
                <w:u w:val="single"/>
              </w:rPr>
            </w:pPr>
            <w:r w:rsidRPr="00C06196">
              <w:rPr>
                <w:sz w:val="20"/>
                <w:u w:val="single"/>
              </w:rPr>
              <w:t>0.0</w:t>
            </w:r>
            <w:r>
              <w:rPr>
                <w:sz w:val="20"/>
                <w:u w:val="single"/>
              </w:rPr>
              <w:t>30</w:t>
            </w:r>
          </w:p>
          <w:p w:rsidR="005C23C4" w:rsidRPr="00C06196" w:rsidRDefault="005C23C4" w:rsidP="0070602F">
            <w:pPr>
              <w:suppressAutoHyphens/>
              <w:jc w:val="center"/>
              <w:rPr>
                <w:sz w:val="20"/>
              </w:rPr>
            </w:pPr>
            <w:r w:rsidRPr="00C06196">
              <w:rPr>
                <w:sz w:val="20"/>
              </w:rPr>
              <w:t>0.</w:t>
            </w:r>
            <w:r>
              <w:rPr>
                <w:sz w:val="20"/>
              </w:rPr>
              <w:t>30</w:t>
            </w:r>
          </w:p>
        </w:tc>
        <w:tc>
          <w:tcPr>
            <w:tcW w:w="690" w:type="dxa"/>
            <w:gridSpan w:val="2"/>
            <w:vAlign w:val="center"/>
          </w:tcPr>
          <w:p w:rsidR="005C23C4" w:rsidRPr="00C06196" w:rsidRDefault="005C23C4" w:rsidP="0070602F">
            <w:pPr>
              <w:suppressAutoHyphens/>
              <w:jc w:val="center"/>
              <w:rPr>
                <w:sz w:val="20"/>
                <w:u w:val="single"/>
              </w:rPr>
            </w:pPr>
            <w:r w:rsidRPr="00C06196">
              <w:rPr>
                <w:sz w:val="20"/>
                <w:u w:val="single"/>
              </w:rPr>
              <w:t>0.015</w:t>
            </w:r>
          </w:p>
          <w:p w:rsidR="005C23C4" w:rsidRPr="00C06196" w:rsidRDefault="005C23C4" w:rsidP="0070602F">
            <w:pPr>
              <w:suppressAutoHyphens/>
              <w:jc w:val="center"/>
              <w:rPr>
                <w:sz w:val="20"/>
              </w:rPr>
            </w:pPr>
            <w:r w:rsidRPr="00C06196">
              <w:rPr>
                <w:sz w:val="20"/>
              </w:rPr>
              <w:t>0.15</w:t>
            </w:r>
          </w:p>
        </w:tc>
        <w:tc>
          <w:tcPr>
            <w:tcW w:w="750" w:type="dxa"/>
            <w:vAlign w:val="center"/>
          </w:tcPr>
          <w:p w:rsidR="005C23C4" w:rsidRPr="00C06196" w:rsidRDefault="005C23C4" w:rsidP="0070602F">
            <w:pPr>
              <w:suppressAutoHyphens/>
              <w:jc w:val="center"/>
              <w:rPr>
                <w:sz w:val="20"/>
                <w:u w:val="single"/>
              </w:rPr>
            </w:pPr>
            <w:r w:rsidRPr="00C06196">
              <w:rPr>
                <w:sz w:val="20"/>
                <w:u w:val="single"/>
              </w:rPr>
              <w:t>0.0</w:t>
            </w:r>
            <w:r>
              <w:rPr>
                <w:sz w:val="20"/>
                <w:u w:val="single"/>
              </w:rPr>
              <w:t>30</w:t>
            </w:r>
          </w:p>
          <w:p w:rsidR="005C23C4" w:rsidRPr="00C06196" w:rsidRDefault="005C23C4" w:rsidP="0070602F">
            <w:pPr>
              <w:suppressAutoHyphens/>
              <w:jc w:val="center"/>
              <w:rPr>
                <w:sz w:val="20"/>
              </w:rPr>
            </w:pPr>
            <w:r w:rsidRPr="00C06196">
              <w:rPr>
                <w:sz w:val="20"/>
              </w:rPr>
              <w:t>0.</w:t>
            </w:r>
            <w:r>
              <w:rPr>
                <w:sz w:val="20"/>
              </w:rPr>
              <w:t>30</w:t>
            </w:r>
          </w:p>
        </w:tc>
        <w:tc>
          <w:tcPr>
            <w:tcW w:w="924" w:type="dxa"/>
            <w:vAlign w:val="center"/>
          </w:tcPr>
          <w:p w:rsidR="005C23C4" w:rsidRPr="00C06196" w:rsidRDefault="005C23C4" w:rsidP="0070602F">
            <w:pPr>
              <w:suppressAutoHyphens/>
              <w:jc w:val="center"/>
              <w:rPr>
                <w:sz w:val="20"/>
                <w:u w:val="single"/>
              </w:rPr>
            </w:pPr>
            <w:r>
              <w:rPr>
                <w:sz w:val="20"/>
                <w:u w:val="single"/>
              </w:rPr>
              <w:t>25</w:t>
            </w:r>
          </w:p>
          <w:p w:rsidR="005C23C4" w:rsidRPr="00C06196" w:rsidRDefault="005C23C4" w:rsidP="0070602F">
            <w:pPr>
              <w:suppressAutoHyphens/>
              <w:jc w:val="center"/>
              <w:rPr>
                <w:sz w:val="20"/>
              </w:rPr>
            </w:pPr>
            <w:r>
              <w:rPr>
                <w:sz w:val="20"/>
              </w:rPr>
              <w:t>25</w:t>
            </w:r>
            <w:r w:rsidRPr="00C06196">
              <w:rPr>
                <w:sz w:val="20"/>
              </w:rPr>
              <w:t>0</w:t>
            </w:r>
          </w:p>
        </w:tc>
        <w:tc>
          <w:tcPr>
            <w:tcW w:w="1056" w:type="dxa"/>
            <w:vAlign w:val="center"/>
          </w:tcPr>
          <w:p w:rsidR="005C23C4" w:rsidRPr="00C06196" w:rsidRDefault="005C23C4" w:rsidP="0070602F">
            <w:pPr>
              <w:suppressAutoHyphens/>
              <w:rPr>
                <w:sz w:val="16"/>
                <w:szCs w:val="16"/>
              </w:rPr>
            </w:pPr>
            <w:r w:rsidRPr="00C06196">
              <w:rPr>
                <w:sz w:val="16"/>
                <w:szCs w:val="16"/>
              </w:rPr>
              <w:t xml:space="preserve">С, </w:t>
            </w:r>
            <w:r w:rsidRPr="00C06196">
              <w:rPr>
                <w:sz w:val="16"/>
                <w:szCs w:val="16"/>
              </w:rPr>
              <w:sym w:font="Symbol" w:char="F06A"/>
            </w:r>
            <w:r w:rsidRPr="00C06196">
              <w:rPr>
                <w:sz w:val="16"/>
                <w:szCs w:val="16"/>
              </w:rPr>
              <w:t xml:space="preserve"> ,</w:t>
            </w:r>
            <w:r w:rsidRPr="00C06196">
              <w:rPr>
                <w:sz w:val="16"/>
                <w:szCs w:val="16"/>
                <w:lang w:val="en-US"/>
              </w:rPr>
              <w:t>W</w:t>
            </w:r>
            <w:r w:rsidRPr="00C06196">
              <w:rPr>
                <w:sz w:val="16"/>
                <w:szCs w:val="16"/>
              </w:rPr>
              <w:t xml:space="preserve">, е, </w:t>
            </w:r>
            <w:r w:rsidRPr="00C06196">
              <w:rPr>
                <w:sz w:val="16"/>
                <w:szCs w:val="16"/>
              </w:rPr>
              <w:sym w:font="Symbol" w:char="F072"/>
            </w:r>
            <w:r w:rsidRPr="00C06196">
              <w:rPr>
                <w:sz w:val="16"/>
                <w:szCs w:val="16"/>
              </w:rPr>
              <w:t xml:space="preserve">, </w:t>
            </w:r>
            <w:r w:rsidRPr="00C06196">
              <w:rPr>
                <w:sz w:val="16"/>
                <w:szCs w:val="16"/>
                <w:lang w:val="en-US"/>
              </w:rPr>
              <w:t>I</w:t>
            </w:r>
            <w:r w:rsidRPr="00C06196">
              <w:rPr>
                <w:sz w:val="16"/>
                <w:szCs w:val="16"/>
                <w:vertAlign w:val="subscript"/>
                <w:lang w:val="en-US"/>
              </w:rPr>
              <w:t>P</w:t>
            </w:r>
            <w:r w:rsidRPr="00C06196">
              <w:rPr>
                <w:sz w:val="16"/>
                <w:szCs w:val="16"/>
              </w:rPr>
              <w:t>, I</w:t>
            </w:r>
            <w:r w:rsidRPr="00C06196">
              <w:rPr>
                <w:sz w:val="16"/>
                <w:szCs w:val="16"/>
                <w:vertAlign w:val="subscript"/>
                <w:lang w:val="en-US"/>
              </w:rPr>
              <w:t>L</w:t>
            </w:r>
            <w:r w:rsidRPr="00C06196">
              <w:rPr>
                <w:sz w:val="16"/>
                <w:szCs w:val="16"/>
              </w:rPr>
              <w:t xml:space="preserve"> Е - лаб</w:t>
            </w:r>
            <w:proofErr w:type="gramStart"/>
            <w:r w:rsidRPr="00C06196">
              <w:rPr>
                <w:sz w:val="16"/>
                <w:szCs w:val="16"/>
              </w:rPr>
              <w:t>.д</w:t>
            </w:r>
            <w:proofErr w:type="gramEnd"/>
            <w:r w:rsidRPr="00C06196">
              <w:rPr>
                <w:sz w:val="16"/>
                <w:szCs w:val="16"/>
              </w:rPr>
              <w:t>анные</w:t>
            </w:r>
          </w:p>
          <w:p w:rsidR="005C23C4" w:rsidRPr="00C06196" w:rsidRDefault="005C23C4" w:rsidP="0070602F">
            <w:pPr>
              <w:suppressAutoHyphens/>
              <w:rPr>
                <w:sz w:val="16"/>
                <w:szCs w:val="16"/>
              </w:rPr>
            </w:pPr>
            <w:r w:rsidRPr="00C06196">
              <w:rPr>
                <w:sz w:val="16"/>
                <w:szCs w:val="16"/>
              </w:rPr>
              <w:t>–с учетом СП 22.13330.2011</w:t>
            </w:r>
          </w:p>
        </w:tc>
      </w:tr>
      <w:tr w:rsidR="005C23C4" w:rsidRPr="0051380D" w:rsidTr="0070602F">
        <w:trPr>
          <w:trHeight w:val="1788"/>
        </w:trPr>
        <w:tc>
          <w:tcPr>
            <w:tcW w:w="540" w:type="dxa"/>
            <w:vAlign w:val="center"/>
          </w:tcPr>
          <w:p w:rsidR="005C23C4" w:rsidRPr="00C06196" w:rsidRDefault="005C23C4" w:rsidP="0070602F">
            <w:pPr>
              <w:suppressAutoHyphens/>
              <w:jc w:val="center"/>
            </w:pPr>
            <w:r w:rsidRPr="00C06196">
              <w:t>8</w:t>
            </w:r>
          </w:p>
        </w:tc>
        <w:tc>
          <w:tcPr>
            <w:tcW w:w="1800" w:type="dxa"/>
            <w:vAlign w:val="center"/>
          </w:tcPr>
          <w:p w:rsidR="005C23C4" w:rsidRPr="00C06196" w:rsidRDefault="005C23C4" w:rsidP="0070602F">
            <w:pPr>
              <w:suppressAutoHyphens/>
              <w:jc w:val="center"/>
              <w:rPr>
                <w:rFonts w:cs="Arial"/>
                <w:sz w:val="22"/>
                <w:szCs w:val="22"/>
              </w:rPr>
            </w:pPr>
            <w:r w:rsidRPr="00C06196">
              <w:rPr>
                <w:rFonts w:cs="Arial"/>
                <w:sz w:val="22"/>
                <w:szCs w:val="22"/>
              </w:rPr>
              <w:t xml:space="preserve">Пески средней  плотности средние </w:t>
            </w:r>
          </w:p>
        </w:tc>
        <w:tc>
          <w:tcPr>
            <w:tcW w:w="956" w:type="dxa"/>
            <w:vAlign w:val="center"/>
          </w:tcPr>
          <w:p w:rsidR="005C23C4" w:rsidRPr="00C06196" w:rsidRDefault="005C23C4" w:rsidP="0070602F">
            <w:pPr>
              <w:suppressAutoHyphens/>
              <w:jc w:val="center"/>
              <w:rPr>
                <w:i/>
                <w:lang w:val="en-US"/>
              </w:rPr>
            </w:pPr>
            <w:r w:rsidRPr="00C06196">
              <w:rPr>
                <w:i/>
                <w:lang w:val="en-US"/>
              </w:rPr>
              <w:t>g</w:t>
            </w:r>
            <w:r w:rsidRPr="00C06196">
              <w:rPr>
                <w:i/>
              </w:rPr>
              <w:t> </w:t>
            </w:r>
            <w:r w:rsidRPr="00C06196">
              <w:rPr>
                <w:i/>
                <w:lang w:val="en-US"/>
              </w:rPr>
              <w:t>III</w:t>
            </w:r>
          </w:p>
        </w:tc>
        <w:tc>
          <w:tcPr>
            <w:tcW w:w="1204" w:type="dxa"/>
            <w:vAlign w:val="center"/>
          </w:tcPr>
          <w:p w:rsidR="005C23C4" w:rsidRPr="00026F46" w:rsidRDefault="005C23C4" w:rsidP="0070602F">
            <w:pPr>
              <w:suppressAutoHyphens/>
              <w:jc w:val="center"/>
              <w:rPr>
                <w:sz w:val="20"/>
              </w:rPr>
            </w:pPr>
            <w:r w:rsidRPr="00026F46">
              <w:rPr>
                <w:sz w:val="20"/>
              </w:rPr>
              <w:t xml:space="preserve"> - </w:t>
            </w:r>
          </w:p>
        </w:tc>
        <w:tc>
          <w:tcPr>
            <w:tcW w:w="1080" w:type="dxa"/>
            <w:vAlign w:val="center"/>
          </w:tcPr>
          <w:p w:rsidR="005C23C4" w:rsidRPr="00427D14" w:rsidRDefault="005C23C4" w:rsidP="0070602F">
            <w:pPr>
              <w:suppressAutoHyphens/>
              <w:jc w:val="center"/>
              <w:rPr>
                <w:sz w:val="20"/>
              </w:rPr>
            </w:pPr>
            <w:r>
              <w:rPr>
                <w:sz w:val="20"/>
              </w:rPr>
              <w:t xml:space="preserve"> - </w:t>
            </w:r>
          </w:p>
        </w:tc>
        <w:tc>
          <w:tcPr>
            <w:tcW w:w="720" w:type="dxa"/>
            <w:vAlign w:val="center"/>
          </w:tcPr>
          <w:p w:rsidR="005C23C4" w:rsidRPr="003B1ADD" w:rsidRDefault="005C23C4" w:rsidP="0070602F">
            <w:pPr>
              <w:suppressAutoHyphens/>
              <w:jc w:val="center"/>
              <w:rPr>
                <w:sz w:val="20"/>
              </w:rPr>
            </w:pPr>
            <w:r>
              <w:rPr>
                <w:sz w:val="20"/>
              </w:rPr>
              <w:t>1.88</w:t>
            </w:r>
          </w:p>
        </w:tc>
        <w:tc>
          <w:tcPr>
            <w:tcW w:w="720" w:type="dxa"/>
            <w:vAlign w:val="center"/>
          </w:tcPr>
          <w:p w:rsidR="005C23C4" w:rsidRPr="003B1ADD" w:rsidRDefault="005C23C4" w:rsidP="0070602F">
            <w:pPr>
              <w:suppressAutoHyphens/>
              <w:jc w:val="center"/>
              <w:rPr>
                <w:sz w:val="20"/>
              </w:rPr>
            </w:pPr>
            <w:r>
              <w:rPr>
                <w:sz w:val="20"/>
              </w:rPr>
              <w:t>1.86</w:t>
            </w:r>
          </w:p>
        </w:tc>
        <w:tc>
          <w:tcPr>
            <w:tcW w:w="696" w:type="dxa"/>
            <w:vAlign w:val="center"/>
          </w:tcPr>
          <w:p w:rsidR="005C23C4" w:rsidRPr="003B1ADD" w:rsidRDefault="005C23C4" w:rsidP="0070602F">
            <w:pPr>
              <w:suppressAutoHyphens/>
              <w:jc w:val="center"/>
              <w:rPr>
                <w:sz w:val="20"/>
              </w:rPr>
            </w:pPr>
            <w:r>
              <w:rPr>
                <w:sz w:val="20"/>
              </w:rPr>
              <w:t>1.87</w:t>
            </w:r>
          </w:p>
        </w:tc>
        <w:tc>
          <w:tcPr>
            <w:tcW w:w="900" w:type="dxa"/>
            <w:vAlign w:val="center"/>
          </w:tcPr>
          <w:p w:rsidR="005C23C4" w:rsidRPr="001558E4" w:rsidRDefault="005C23C4" w:rsidP="0070602F">
            <w:pPr>
              <w:suppressAutoHyphens/>
              <w:jc w:val="center"/>
              <w:rPr>
                <w:sz w:val="20"/>
                <w:lang w:val="en-US"/>
              </w:rPr>
            </w:pPr>
            <w:r>
              <w:rPr>
                <w:sz w:val="20"/>
                <w:lang w:val="en-US"/>
              </w:rPr>
              <w:t>0.</w:t>
            </w:r>
            <w:r>
              <w:rPr>
                <w:sz w:val="20"/>
              </w:rPr>
              <w:t>68</w:t>
            </w:r>
          </w:p>
        </w:tc>
        <w:tc>
          <w:tcPr>
            <w:tcW w:w="900" w:type="dxa"/>
            <w:vAlign w:val="center"/>
          </w:tcPr>
          <w:p w:rsidR="005C23C4" w:rsidRPr="00113FAD" w:rsidRDefault="005C23C4" w:rsidP="0070602F">
            <w:pPr>
              <w:suppressAutoHyphens/>
              <w:jc w:val="center"/>
              <w:rPr>
                <w:sz w:val="20"/>
              </w:rPr>
            </w:pPr>
            <w:r w:rsidRPr="00113FAD">
              <w:rPr>
                <w:sz w:val="20"/>
              </w:rPr>
              <w:t xml:space="preserve"> - </w:t>
            </w:r>
          </w:p>
        </w:tc>
        <w:tc>
          <w:tcPr>
            <w:tcW w:w="720" w:type="dxa"/>
            <w:vAlign w:val="center"/>
          </w:tcPr>
          <w:p w:rsidR="005C23C4" w:rsidRPr="006173D6" w:rsidRDefault="005C23C4" w:rsidP="0070602F">
            <w:pPr>
              <w:suppressAutoHyphens/>
              <w:jc w:val="center"/>
              <w:rPr>
                <w:sz w:val="20"/>
              </w:rPr>
            </w:pPr>
            <w:r>
              <w:rPr>
                <w:sz w:val="20"/>
              </w:rPr>
              <w:t>32.0</w:t>
            </w:r>
          </w:p>
        </w:tc>
        <w:tc>
          <w:tcPr>
            <w:tcW w:w="780" w:type="dxa"/>
            <w:gridSpan w:val="2"/>
            <w:vAlign w:val="center"/>
          </w:tcPr>
          <w:p w:rsidR="005C23C4" w:rsidRPr="00D047FE" w:rsidRDefault="005C23C4" w:rsidP="0070602F">
            <w:pPr>
              <w:suppressAutoHyphens/>
              <w:jc w:val="center"/>
              <w:rPr>
                <w:sz w:val="20"/>
              </w:rPr>
            </w:pPr>
            <w:r>
              <w:rPr>
                <w:sz w:val="20"/>
              </w:rPr>
              <w:t>29.0</w:t>
            </w:r>
          </w:p>
        </w:tc>
        <w:tc>
          <w:tcPr>
            <w:tcW w:w="750" w:type="dxa"/>
            <w:vAlign w:val="center"/>
          </w:tcPr>
          <w:p w:rsidR="005C23C4" w:rsidRPr="006173D6" w:rsidRDefault="005C23C4" w:rsidP="0070602F">
            <w:pPr>
              <w:suppressAutoHyphens/>
              <w:jc w:val="center"/>
              <w:rPr>
                <w:sz w:val="20"/>
              </w:rPr>
            </w:pPr>
            <w:r>
              <w:rPr>
                <w:sz w:val="20"/>
              </w:rPr>
              <w:t>32.0</w:t>
            </w:r>
          </w:p>
        </w:tc>
        <w:tc>
          <w:tcPr>
            <w:tcW w:w="810" w:type="dxa"/>
            <w:vAlign w:val="center"/>
          </w:tcPr>
          <w:p w:rsidR="005C23C4" w:rsidRPr="005160C9" w:rsidRDefault="005C23C4" w:rsidP="0070602F">
            <w:pPr>
              <w:suppressAutoHyphens/>
              <w:jc w:val="center"/>
              <w:rPr>
                <w:sz w:val="18"/>
                <w:szCs w:val="18"/>
                <w:u w:val="single"/>
              </w:rPr>
            </w:pPr>
            <w:r>
              <w:rPr>
                <w:sz w:val="18"/>
                <w:szCs w:val="18"/>
                <w:u w:val="single"/>
              </w:rPr>
              <w:t>0</w:t>
            </w:r>
          </w:p>
          <w:p w:rsidR="005C23C4" w:rsidRPr="005160C9" w:rsidRDefault="005C23C4" w:rsidP="0070602F">
            <w:pPr>
              <w:suppressAutoHyphens/>
              <w:jc w:val="center"/>
              <w:rPr>
                <w:sz w:val="20"/>
              </w:rPr>
            </w:pPr>
            <w:r w:rsidRPr="005160C9">
              <w:rPr>
                <w:sz w:val="18"/>
                <w:szCs w:val="18"/>
              </w:rPr>
              <w:t>0</w:t>
            </w:r>
          </w:p>
        </w:tc>
        <w:tc>
          <w:tcPr>
            <w:tcW w:w="690" w:type="dxa"/>
            <w:gridSpan w:val="2"/>
            <w:vAlign w:val="center"/>
          </w:tcPr>
          <w:p w:rsidR="005C23C4" w:rsidRPr="005160C9" w:rsidRDefault="005C23C4" w:rsidP="0070602F">
            <w:pPr>
              <w:suppressAutoHyphens/>
              <w:jc w:val="center"/>
              <w:rPr>
                <w:sz w:val="18"/>
                <w:szCs w:val="18"/>
                <w:u w:val="single"/>
              </w:rPr>
            </w:pPr>
            <w:r>
              <w:rPr>
                <w:sz w:val="18"/>
                <w:szCs w:val="18"/>
                <w:u w:val="single"/>
              </w:rPr>
              <w:t>0</w:t>
            </w:r>
          </w:p>
          <w:p w:rsidR="005C23C4" w:rsidRPr="005160C9" w:rsidRDefault="005C23C4" w:rsidP="0070602F">
            <w:pPr>
              <w:suppressAutoHyphens/>
              <w:jc w:val="center"/>
              <w:rPr>
                <w:sz w:val="16"/>
                <w:szCs w:val="16"/>
              </w:rPr>
            </w:pPr>
            <w:r w:rsidRPr="005160C9">
              <w:rPr>
                <w:sz w:val="18"/>
                <w:szCs w:val="18"/>
              </w:rPr>
              <w:t>0</w:t>
            </w:r>
          </w:p>
        </w:tc>
        <w:tc>
          <w:tcPr>
            <w:tcW w:w="750" w:type="dxa"/>
            <w:vAlign w:val="center"/>
          </w:tcPr>
          <w:p w:rsidR="005C23C4" w:rsidRPr="005160C9" w:rsidRDefault="005C23C4" w:rsidP="0070602F">
            <w:pPr>
              <w:suppressAutoHyphens/>
              <w:jc w:val="center"/>
              <w:rPr>
                <w:sz w:val="18"/>
                <w:szCs w:val="18"/>
                <w:u w:val="single"/>
              </w:rPr>
            </w:pPr>
            <w:r>
              <w:rPr>
                <w:sz w:val="18"/>
                <w:szCs w:val="18"/>
                <w:u w:val="single"/>
              </w:rPr>
              <w:t>0</w:t>
            </w:r>
          </w:p>
          <w:p w:rsidR="005C23C4" w:rsidRPr="005160C9" w:rsidRDefault="005C23C4" w:rsidP="0070602F">
            <w:pPr>
              <w:suppressAutoHyphens/>
              <w:jc w:val="center"/>
              <w:rPr>
                <w:sz w:val="20"/>
              </w:rPr>
            </w:pPr>
            <w:r w:rsidRPr="005160C9">
              <w:rPr>
                <w:sz w:val="18"/>
                <w:szCs w:val="18"/>
              </w:rPr>
              <w:t>0</w:t>
            </w:r>
          </w:p>
        </w:tc>
        <w:tc>
          <w:tcPr>
            <w:tcW w:w="924" w:type="dxa"/>
            <w:vAlign w:val="center"/>
          </w:tcPr>
          <w:p w:rsidR="005C23C4" w:rsidRPr="0007652C" w:rsidRDefault="005C23C4" w:rsidP="0070602F">
            <w:pPr>
              <w:suppressAutoHyphens/>
              <w:jc w:val="center"/>
              <w:rPr>
                <w:sz w:val="20"/>
                <w:u w:val="single"/>
              </w:rPr>
            </w:pPr>
            <w:r>
              <w:rPr>
                <w:sz w:val="20"/>
                <w:u w:val="single"/>
              </w:rPr>
              <w:t>25</w:t>
            </w:r>
          </w:p>
          <w:p w:rsidR="005C23C4" w:rsidRPr="00113FAD" w:rsidRDefault="005C23C4" w:rsidP="0070602F">
            <w:pPr>
              <w:suppressAutoHyphens/>
              <w:jc w:val="center"/>
              <w:rPr>
                <w:sz w:val="20"/>
              </w:rPr>
            </w:pPr>
            <w:r>
              <w:rPr>
                <w:sz w:val="20"/>
              </w:rPr>
              <w:t>250</w:t>
            </w:r>
          </w:p>
        </w:tc>
        <w:tc>
          <w:tcPr>
            <w:tcW w:w="1056" w:type="dxa"/>
            <w:vAlign w:val="center"/>
          </w:tcPr>
          <w:p w:rsidR="005C23C4" w:rsidRPr="00C06196" w:rsidRDefault="005C23C4" w:rsidP="0070602F">
            <w:pPr>
              <w:suppressAutoHyphens/>
              <w:rPr>
                <w:sz w:val="16"/>
                <w:szCs w:val="16"/>
              </w:rPr>
            </w:pPr>
            <w:r w:rsidRPr="005160C9">
              <w:rPr>
                <w:sz w:val="16"/>
                <w:szCs w:val="16"/>
              </w:rPr>
              <w:t xml:space="preserve">Е </w:t>
            </w:r>
            <w:proofErr w:type="gramStart"/>
            <w:r w:rsidRPr="005160C9">
              <w:rPr>
                <w:sz w:val="16"/>
                <w:szCs w:val="16"/>
              </w:rPr>
              <w:t>С</w:t>
            </w:r>
            <w:proofErr w:type="gramEnd"/>
            <w:r w:rsidRPr="005160C9">
              <w:rPr>
                <w:sz w:val="16"/>
                <w:szCs w:val="16"/>
              </w:rPr>
              <w:t>,</w:t>
            </w:r>
            <w:r w:rsidRPr="005160C9">
              <w:rPr>
                <w:sz w:val="16"/>
                <w:szCs w:val="16"/>
              </w:rPr>
              <w:sym w:font="Symbol" w:char="F06A"/>
            </w:r>
            <w:r w:rsidRPr="005160C9">
              <w:rPr>
                <w:sz w:val="16"/>
                <w:szCs w:val="16"/>
              </w:rPr>
              <w:t>– – по СП 22.13330.2011</w:t>
            </w:r>
          </w:p>
          <w:p w:rsidR="005C23C4" w:rsidRPr="00C06196" w:rsidRDefault="005C23C4" w:rsidP="0070602F">
            <w:pPr>
              <w:suppressAutoHyphens/>
              <w:rPr>
                <w:sz w:val="16"/>
                <w:szCs w:val="16"/>
              </w:rPr>
            </w:pPr>
          </w:p>
        </w:tc>
      </w:tr>
      <w:tr w:rsidR="005C23C4" w:rsidRPr="0051380D" w:rsidTr="0070602F">
        <w:trPr>
          <w:trHeight w:val="1788"/>
        </w:trPr>
        <w:tc>
          <w:tcPr>
            <w:tcW w:w="540" w:type="dxa"/>
            <w:vAlign w:val="center"/>
          </w:tcPr>
          <w:p w:rsidR="005C23C4" w:rsidRPr="0051380D" w:rsidRDefault="005C23C4" w:rsidP="0070602F">
            <w:pPr>
              <w:suppressAutoHyphens/>
              <w:jc w:val="center"/>
            </w:pPr>
            <w:r>
              <w:t>9</w:t>
            </w:r>
          </w:p>
        </w:tc>
        <w:tc>
          <w:tcPr>
            <w:tcW w:w="1800" w:type="dxa"/>
            <w:vAlign w:val="center"/>
          </w:tcPr>
          <w:p w:rsidR="005C23C4" w:rsidRPr="00EA33C4" w:rsidRDefault="005C23C4" w:rsidP="0070602F">
            <w:pPr>
              <w:suppressAutoHyphens/>
              <w:jc w:val="center"/>
              <w:rPr>
                <w:rFonts w:cs="Arial"/>
                <w:sz w:val="22"/>
                <w:szCs w:val="22"/>
              </w:rPr>
            </w:pPr>
            <w:r>
              <w:rPr>
                <w:rFonts w:cs="Arial"/>
                <w:sz w:val="22"/>
                <w:szCs w:val="22"/>
              </w:rPr>
              <w:t>Пески средней  плотности пылеватые</w:t>
            </w:r>
          </w:p>
        </w:tc>
        <w:tc>
          <w:tcPr>
            <w:tcW w:w="956" w:type="dxa"/>
            <w:vAlign w:val="center"/>
          </w:tcPr>
          <w:p w:rsidR="005C23C4" w:rsidRPr="00C06196" w:rsidRDefault="005C23C4" w:rsidP="0070602F">
            <w:pPr>
              <w:suppressAutoHyphens/>
              <w:jc w:val="center"/>
              <w:rPr>
                <w:i/>
                <w:lang w:val="en-US"/>
              </w:rPr>
            </w:pPr>
            <w:r w:rsidRPr="00C06196">
              <w:rPr>
                <w:i/>
                <w:lang w:val="en-US"/>
              </w:rPr>
              <w:t>g</w:t>
            </w:r>
            <w:r w:rsidRPr="00C06196">
              <w:rPr>
                <w:i/>
              </w:rPr>
              <w:t> </w:t>
            </w:r>
            <w:r w:rsidRPr="00C06196">
              <w:rPr>
                <w:i/>
                <w:lang w:val="en-US"/>
              </w:rPr>
              <w:t>III</w:t>
            </w:r>
          </w:p>
        </w:tc>
        <w:tc>
          <w:tcPr>
            <w:tcW w:w="1204" w:type="dxa"/>
            <w:vAlign w:val="center"/>
          </w:tcPr>
          <w:p w:rsidR="005C23C4" w:rsidRPr="00026F46" w:rsidRDefault="005C23C4" w:rsidP="0070602F">
            <w:pPr>
              <w:suppressAutoHyphens/>
              <w:jc w:val="center"/>
              <w:rPr>
                <w:sz w:val="20"/>
              </w:rPr>
            </w:pPr>
            <w:r w:rsidRPr="00026F46">
              <w:rPr>
                <w:sz w:val="20"/>
              </w:rPr>
              <w:t xml:space="preserve"> - </w:t>
            </w:r>
          </w:p>
        </w:tc>
        <w:tc>
          <w:tcPr>
            <w:tcW w:w="1080" w:type="dxa"/>
            <w:vAlign w:val="center"/>
          </w:tcPr>
          <w:p w:rsidR="005C23C4" w:rsidRPr="00427D14" w:rsidRDefault="005C23C4" w:rsidP="0070602F">
            <w:pPr>
              <w:suppressAutoHyphens/>
              <w:jc w:val="center"/>
              <w:rPr>
                <w:sz w:val="20"/>
              </w:rPr>
            </w:pPr>
            <w:r>
              <w:rPr>
                <w:sz w:val="20"/>
              </w:rPr>
              <w:t xml:space="preserve"> - </w:t>
            </w:r>
          </w:p>
        </w:tc>
        <w:tc>
          <w:tcPr>
            <w:tcW w:w="720" w:type="dxa"/>
            <w:vAlign w:val="center"/>
          </w:tcPr>
          <w:p w:rsidR="005C23C4" w:rsidRPr="003B1ADD" w:rsidRDefault="005C23C4" w:rsidP="0070602F">
            <w:pPr>
              <w:suppressAutoHyphens/>
              <w:jc w:val="center"/>
              <w:rPr>
                <w:sz w:val="20"/>
              </w:rPr>
            </w:pPr>
            <w:r>
              <w:rPr>
                <w:sz w:val="20"/>
              </w:rPr>
              <w:t>1.91</w:t>
            </w:r>
          </w:p>
        </w:tc>
        <w:tc>
          <w:tcPr>
            <w:tcW w:w="720" w:type="dxa"/>
            <w:vAlign w:val="center"/>
          </w:tcPr>
          <w:p w:rsidR="005C23C4" w:rsidRPr="003B1ADD" w:rsidRDefault="005C23C4" w:rsidP="0070602F">
            <w:pPr>
              <w:suppressAutoHyphens/>
              <w:jc w:val="center"/>
              <w:rPr>
                <w:sz w:val="20"/>
              </w:rPr>
            </w:pPr>
            <w:r>
              <w:rPr>
                <w:sz w:val="20"/>
              </w:rPr>
              <w:t>1.90</w:t>
            </w:r>
          </w:p>
        </w:tc>
        <w:tc>
          <w:tcPr>
            <w:tcW w:w="696" w:type="dxa"/>
            <w:vAlign w:val="center"/>
          </w:tcPr>
          <w:p w:rsidR="005C23C4" w:rsidRPr="003B1ADD" w:rsidRDefault="005C23C4" w:rsidP="0070602F">
            <w:pPr>
              <w:suppressAutoHyphens/>
              <w:jc w:val="center"/>
              <w:rPr>
                <w:sz w:val="20"/>
              </w:rPr>
            </w:pPr>
            <w:r>
              <w:rPr>
                <w:sz w:val="20"/>
              </w:rPr>
              <w:t>1.91</w:t>
            </w:r>
          </w:p>
        </w:tc>
        <w:tc>
          <w:tcPr>
            <w:tcW w:w="900" w:type="dxa"/>
            <w:vAlign w:val="center"/>
          </w:tcPr>
          <w:p w:rsidR="005C23C4" w:rsidRPr="001558E4" w:rsidRDefault="005C23C4" w:rsidP="0070602F">
            <w:pPr>
              <w:suppressAutoHyphens/>
              <w:jc w:val="center"/>
              <w:rPr>
                <w:sz w:val="20"/>
                <w:lang w:val="en-US"/>
              </w:rPr>
            </w:pPr>
            <w:r>
              <w:rPr>
                <w:sz w:val="20"/>
                <w:lang w:val="en-US"/>
              </w:rPr>
              <w:t>0.</w:t>
            </w:r>
            <w:r>
              <w:rPr>
                <w:sz w:val="20"/>
              </w:rPr>
              <w:t>65</w:t>
            </w:r>
          </w:p>
        </w:tc>
        <w:tc>
          <w:tcPr>
            <w:tcW w:w="900" w:type="dxa"/>
            <w:vAlign w:val="center"/>
          </w:tcPr>
          <w:p w:rsidR="005C23C4" w:rsidRPr="00113FAD" w:rsidRDefault="005C23C4" w:rsidP="0070602F">
            <w:pPr>
              <w:suppressAutoHyphens/>
              <w:jc w:val="center"/>
              <w:rPr>
                <w:sz w:val="20"/>
              </w:rPr>
            </w:pPr>
            <w:r w:rsidRPr="00113FAD">
              <w:rPr>
                <w:sz w:val="20"/>
              </w:rPr>
              <w:t xml:space="preserve"> - </w:t>
            </w:r>
          </w:p>
        </w:tc>
        <w:tc>
          <w:tcPr>
            <w:tcW w:w="720" w:type="dxa"/>
            <w:vAlign w:val="center"/>
          </w:tcPr>
          <w:p w:rsidR="005C23C4" w:rsidRPr="006173D6" w:rsidRDefault="005C23C4" w:rsidP="0070602F">
            <w:pPr>
              <w:suppressAutoHyphens/>
              <w:jc w:val="center"/>
              <w:rPr>
                <w:sz w:val="20"/>
              </w:rPr>
            </w:pPr>
            <w:r>
              <w:rPr>
                <w:sz w:val="20"/>
              </w:rPr>
              <w:t>32.0</w:t>
            </w:r>
          </w:p>
        </w:tc>
        <w:tc>
          <w:tcPr>
            <w:tcW w:w="780" w:type="dxa"/>
            <w:gridSpan w:val="2"/>
            <w:vAlign w:val="center"/>
          </w:tcPr>
          <w:p w:rsidR="005C23C4" w:rsidRPr="00D047FE" w:rsidRDefault="005C23C4" w:rsidP="0070602F">
            <w:pPr>
              <w:suppressAutoHyphens/>
              <w:jc w:val="center"/>
              <w:rPr>
                <w:sz w:val="20"/>
              </w:rPr>
            </w:pPr>
            <w:r>
              <w:rPr>
                <w:sz w:val="20"/>
              </w:rPr>
              <w:t>30.5</w:t>
            </w:r>
          </w:p>
        </w:tc>
        <w:tc>
          <w:tcPr>
            <w:tcW w:w="750" w:type="dxa"/>
            <w:vAlign w:val="center"/>
          </w:tcPr>
          <w:p w:rsidR="005C23C4" w:rsidRPr="006173D6" w:rsidRDefault="005C23C4" w:rsidP="0070602F">
            <w:pPr>
              <w:suppressAutoHyphens/>
              <w:jc w:val="center"/>
              <w:rPr>
                <w:sz w:val="20"/>
              </w:rPr>
            </w:pPr>
            <w:r>
              <w:rPr>
                <w:sz w:val="20"/>
              </w:rPr>
              <w:t>32.0</w:t>
            </w:r>
          </w:p>
        </w:tc>
        <w:tc>
          <w:tcPr>
            <w:tcW w:w="810" w:type="dxa"/>
            <w:vAlign w:val="center"/>
          </w:tcPr>
          <w:p w:rsidR="005C23C4" w:rsidRPr="005160C9" w:rsidRDefault="005C23C4" w:rsidP="0070602F">
            <w:pPr>
              <w:suppressAutoHyphens/>
              <w:jc w:val="center"/>
              <w:rPr>
                <w:sz w:val="18"/>
                <w:szCs w:val="18"/>
                <w:u w:val="single"/>
              </w:rPr>
            </w:pPr>
            <w:r>
              <w:rPr>
                <w:sz w:val="18"/>
                <w:szCs w:val="18"/>
                <w:u w:val="single"/>
              </w:rPr>
              <w:t>0.003</w:t>
            </w:r>
          </w:p>
          <w:p w:rsidR="005C23C4" w:rsidRPr="005160C9" w:rsidRDefault="005C23C4" w:rsidP="0070602F">
            <w:pPr>
              <w:suppressAutoHyphens/>
              <w:jc w:val="center"/>
              <w:rPr>
                <w:sz w:val="20"/>
              </w:rPr>
            </w:pPr>
            <w:r w:rsidRPr="005160C9">
              <w:rPr>
                <w:sz w:val="18"/>
                <w:szCs w:val="18"/>
              </w:rPr>
              <w:t>0</w:t>
            </w:r>
            <w:r>
              <w:rPr>
                <w:sz w:val="18"/>
                <w:szCs w:val="18"/>
              </w:rPr>
              <w:t>.03</w:t>
            </w:r>
          </w:p>
        </w:tc>
        <w:tc>
          <w:tcPr>
            <w:tcW w:w="690" w:type="dxa"/>
            <w:gridSpan w:val="2"/>
            <w:vAlign w:val="center"/>
          </w:tcPr>
          <w:p w:rsidR="005C23C4" w:rsidRPr="005160C9" w:rsidRDefault="005C23C4" w:rsidP="0070602F">
            <w:pPr>
              <w:suppressAutoHyphens/>
              <w:jc w:val="center"/>
              <w:rPr>
                <w:sz w:val="18"/>
                <w:szCs w:val="18"/>
                <w:u w:val="single"/>
              </w:rPr>
            </w:pPr>
            <w:r>
              <w:rPr>
                <w:sz w:val="18"/>
                <w:szCs w:val="18"/>
                <w:u w:val="single"/>
              </w:rPr>
              <w:t>0.002</w:t>
            </w:r>
          </w:p>
          <w:p w:rsidR="005C23C4" w:rsidRPr="005160C9" w:rsidRDefault="005C23C4" w:rsidP="0070602F">
            <w:pPr>
              <w:suppressAutoHyphens/>
              <w:jc w:val="center"/>
              <w:rPr>
                <w:sz w:val="16"/>
                <w:szCs w:val="16"/>
              </w:rPr>
            </w:pPr>
            <w:r w:rsidRPr="005160C9">
              <w:rPr>
                <w:sz w:val="18"/>
                <w:szCs w:val="18"/>
              </w:rPr>
              <w:t>0</w:t>
            </w:r>
            <w:r>
              <w:rPr>
                <w:sz w:val="18"/>
                <w:szCs w:val="18"/>
              </w:rPr>
              <w:t>.02</w:t>
            </w:r>
          </w:p>
        </w:tc>
        <w:tc>
          <w:tcPr>
            <w:tcW w:w="750" w:type="dxa"/>
            <w:vAlign w:val="center"/>
          </w:tcPr>
          <w:p w:rsidR="005C23C4" w:rsidRPr="005160C9" w:rsidRDefault="005C23C4" w:rsidP="0070602F">
            <w:pPr>
              <w:suppressAutoHyphens/>
              <w:jc w:val="center"/>
              <w:rPr>
                <w:sz w:val="18"/>
                <w:szCs w:val="18"/>
                <w:u w:val="single"/>
              </w:rPr>
            </w:pPr>
            <w:r>
              <w:rPr>
                <w:sz w:val="18"/>
                <w:szCs w:val="18"/>
                <w:u w:val="single"/>
              </w:rPr>
              <w:t>0.003</w:t>
            </w:r>
          </w:p>
          <w:p w:rsidR="005C23C4" w:rsidRPr="005160C9" w:rsidRDefault="005C23C4" w:rsidP="0070602F">
            <w:pPr>
              <w:suppressAutoHyphens/>
              <w:jc w:val="center"/>
              <w:rPr>
                <w:sz w:val="20"/>
              </w:rPr>
            </w:pPr>
            <w:r w:rsidRPr="005160C9">
              <w:rPr>
                <w:sz w:val="18"/>
                <w:szCs w:val="18"/>
              </w:rPr>
              <w:t>0</w:t>
            </w:r>
            <w:r>
              <w:rPr>
                <w:sz w:val="18"/>
                <w:szCs w:val="18"/>
              </w:rPr>
              <w:t>.03</w:t>
            </w:r>
          </w:p>
        </w:tc>
        <w:tc>
          <w:tcPr>
            <w:tcW w:w="924" w:type="dxa"/>
            <w:vAlign w:val="center"/>
          </w:tcPr>
          <w:p w:rsidR="005C23C4" w:rsidRPr="0007652C" w:rsidRDefault="005C23C4" w:rsidP="0070602F">
            <w:pPr>
              <w:suppressAutoHyphens/>
              <w:jc w:val="center"/>
              <w:rPr>
                <w:sz w:val="20"/>
                <w:u w:val="single"/>
              </w:rPr>
            </w:pPr>
            <w:r>
              <w:rPr>
                <w:sz w:val="20"/>
                <w:u w:val="single"/>
              </w:rPr>
              <w:t>24</w:t>
            </w:r>
          </w:p>
          <w:p w:rsidR="005C23C4" w:rsidRPr="00113FAD" w:rsidRDefault="005C23C4" w:rsidP="0070602F">
            <w:pPr>
              <w:suppressAutoHyphens/>
              <w:jc w:val="center"/>
              <w:rPr>
                <w:sz w:val="20"/>
              </w:rPr>
            </w:pPr>
            <w:r>
              <w:rPr>
                <w:sz w:val="20"/>
              </w:rPr>
              <w:t>240</w:t>
            </w:r>
          </w:p>
        </w:tc>
        <w:tc>
          <w:tcPr>
            <w:tcW w:w="1056" w:type="dxa"/>
            <w:vAlign w:val="center"/>
          </w:tcPr>
          <w:p w:rsidR="005C23C4" w:rsidRPr="00C06196" w:rsidRDefault="005C23C4" w:rsidP="0070602F">
            <w:pPr>
              <w:suppressAutoHyphens/>
              <w:rPr>
                <w:sz w:val="16"/>
                <w:szCs w:val="16"/>
              </w:rPr>
            </w:pPr>
            <w:r w:rsidRPr="005160C9">
              <w:rPr>
                <w:sz w:val="16"/>
                <w:szCs w:val="16"/>
              </w:rPr>
              <w:t xml:space="preserve">Е </w:t>
            </w:r>
            <w:proofErr w:type="gramStart"/>
            <w:r w:rsidRPr="005160C9">
              <w:rPr>
                <w:sz w:val="16"/>
                <w:szCs w:val="16"/>
              </w:rPr>
              <w:t>С</w:t>
            </w:r>
            <w:proofErr w:type="gramEnd"/>
            <w:r w:rsidRPr="005160C9">
              <w:rPr>
                <w:sz w:val="16"/>
                <w:szCs w:val="16"/>
              </w:rPr>
              <w:t>,</w:t>
            </w:r>
            <w:r w:rsidRPr="005160C9">
              <w:rPr>
                <w:sz w:val="16"/>
                <w:szCs w:val="16"/>
              </w:rPr>
              <w:sym w:font="Symbol" w:char="F06A"/>
            </w:r>
            <w:r w:rsidRPr="005160C9">
              <w:rPr>
                <w:sz w:val="16"/>
                <w:szCs w:val="16"/>
              </w:rPr>
              <w:t>– – по СП 22.13330.2011</w:t>
            </w:r>
          </w:p>
          <w:p w:rsidR="005C23C4" w:rsidRPr="00C06196" w:rsidRDefault="005C23C4" w:rsidP="0070602F">
            <w:pPr>
              <w:suppressAutoHyphens/>
              <w:rPr>
                <w:sz w:val="16"/>
                <w:szCs w:val="16"/>
              </w:rPr>
            </w:pPr>
          </w:p>
          <w:p w:rsidR="005C23C4" w:rsidRPr="00C06196" w:rsidRDefault="005C23C4" w:rsidP="0070602F">
            <w:pPr>
              <w:suppressAutoHyphens/>
              <w:rPr>
                <w:sz w:val="16"/>
                <w:szCs w:val="16"/>
              </w:rPr>
            </w:pPr>
          </w:p>
          <w:p w:rsidR="005C23C4" w:rsidRPr="00C06196" w:rsidRDefault="005C23C4" w:rsidP="0070602F">
            <w:pPr>
              <w:suppressAutoHyphens/>
              <w:rPr>
                <w:sz w:val="16"/>
                <w:szCs w:val="16"/>
              </w:rPr>
            </w:pPr>
          </w:p>
          <w:p w:rsidR="005C23C4" w:rsidRPr="00C06196" w:rsidRDefault="005C23C4" w:rsidP="0070602F">
            <w:pPr>
              <w:suppressAutoHyphens/>
              <w:rPr>
                <w:sz w:val="16"/>
                <w:szCs w:val="16"/>
              </w:rPr>
            </w:pPr>
          </w:p>
          <w:p w:rsidR="005C23C4" w:rsidRPr="00C06196" w:rsidRDefault="005C23C4" w:rsidP="0070602F">
            <w:pPr>
              <w:suppressAutoHyphens/>
              <w:rPr>
                <w:sz w:val="16"/>
                <w:szCs w:val="16"/>
              </w:rPr>
            </w:pPr>
          </w:p>
        </w:tc>
      </w:tr>
    </w:tbl>
    <w:p w:rsidR="000236E5" w:rsidRDefault="000236E5"/>
    <w:p w:rsidR="00F85B65" w:rsidRDefault="00F85B65" w:rsidP="003F676F">
      <w:pPr>
        <w:sectPr w:rsidR="00F85B65" w:rsidSect="005C23C4">
          <w:pgSz w:w="16838" w:h="11906" w:orient="landscape"/>
          <w:pgMar w:top="851" w:right="1134" w:bottom="1701" w:left="1134" w:header="709" w:footer="709" w:gutter="0"/>
          <w:cols w:space="708"/>
          <w:docGrid w:linePitch="360"/>
        </w:sectPr>
      </w:pPr>
    </w:p>
    <w:p w:rsidR="000236E5" w:rsidRDefault="0070602F" w:rsidP="00B835D0">
      <w:pPr>
        <w:pStyle w:val="af4"/>
      </w:pPr>
      <w:r>
        <w:lastRenderedPageBreak/>
        <w:t>4.2 Полевые методы исследования грунтов - статическое зондирование.</w:t>
      </w:r>
    </w:p>
    <w:p w:rsidR="0070602F" w:rsidRPr="005A49A8" w:rsidRDefault="0070602F" w:rsidP="0070602F">
      <w:pPr>
        <w:spacing w:after="0"/>
        <w:ind w:firstLine="397"/>
        <w:rPr>
          <w:rFonts w:cs="Times New Roman"/>
          <w:spacing w:val="2"/>
          <w:shd w:val="clear" w:color="auto" w:fill="FFFFFF"/>
        </w:rPr>
      </w:pPr>
      <w:r w:rsidRPr="005A49A8">
        <w:rPr>
          <w:rFonts w:cs="Times New Roman"/>
          <w:spacing w:val="2"/>
          <w:shd w:val="clear" w:color="auto" w:fill="FFFFFF"/>
        </w:rPr>
        <w:t>Испытание грунта методом статического зондирования проводят с помощью специальной установки, обеспечивающей вдавливание зонда в грунт.</w:t>
      </w:r>
    </w:p>
    <w:p w:rsidR="0070602F" w:rsidRPr="005A49A8" w:rsidRDefault="0070602F" w:rsidP="0070602F">
      <w:pPr>
        <w:spacing w:after="0"/>
        <w:ind w:firstLine="397"/>
        <w:rPr>
          <w:rFonts w:cs="Times New Roman"/>
          <w:spacing w:val="2"/>
          <w:shd w:val="clear" w:color="auto" w:fill="FFFFFF"/>
        </w:rPr>
      </w:pPr>
      <w:r w:rsidRPr="005A49A8">
        <w:rPr>
          <w:rFonts w:cs="Times New Roman"/>
          <w:spacing w:val="2"/>
          <w:shd w:val="clear" w:color="auto" w:fill="FFFFFF"/>
        </w:rPr>
        <w:t xml:space="preserve">При статическом зондировании по данным измерения сопротивления грунта под наконечником и на боковой поверхности зонда определяют: </w:t>
      </w:r>
    </w:p>
    <w:p w:rsidR="0070602F" w:rsidRPr="005A49A8" w:rsidRDefault="0070602F" w:rsidP="0070602F">
      <w:pPr>
        <w:pStyle w:val="af0"/>
        <w:widowControl w:val="0"/>
        <w:numPr>
          <w:ilvl w:val="0"/>
          <w:numId w:val="3"/>
        </w:numPr>
        <w:tabs>
          <w:tab w:val="left" w:pos="360"/>
        </w:tabs>
        <w:spacing w:after="0" w:line="360" w:lineRule="auto"/>
        <w:ind w:left="0" w:firstLine="397"/>
        <w:jc w:val="both"/>
        <w:rPr>
          <w:rFonts w:ascii="Times New Roman" w:hAnsi="Times New Roman"/>
          <w:spacing w:val="2"/>
          <w:shd w:val="clear" w:color="auto" w:fill="FFFFFF"/>
        </w:rPr>
      </w:pPr>
      <w:r w:rsidRPr="005A49A8">
        <w:rPr>
          <w:rFonts w:ascii="Times New Roman" w:hAnsi="Times New Roman"/>
          <w:spacing w:val="2"/>
          <w:shd w:val="clear" w:color="auto" w:fill="FFFFFF"/>
        </w:rPr>
        <w:t>удельное сопротивление грунта под наконечником (конусом) зонда</w:t>
      </w:r>
      <w:r w:rsidRPr="005A49A8">
        <w:rPr>
          <w:rStyle w:val="apple-converted-space"/>
          <w:rFonts w:ascii="Times New Roman" w:hAnsi="Times New Roman"/>
          <w:spacing w:val="2"/>
          <w:shd w:val="clear" w:color="auto" w:fill="FFFFFF"/>
        </w:rPr>
        <w:t xml:space="preserve"> </w:t>
      </w:r>
      <w:r w:rsidRPr="005A49A8">
        <w:rPr>
          <w:rStyle w:val="apple-converted-space"/>
          <w:rFonts w:ascii="Times New Roman" w:hAnsi="Times New Roman"/>
          <w:spacing w:val="2"/>
          <w:shd w:val="clear" w:color="auto" w:fill="FFFFFF"/>
          <w:lang w:val="en-US"/>
        </w:rPr>
        <w:t>q</w:t>
      </w:r>
      <w:r w:rsidRPr="005A49A8">
        <w:rPr>
          <w:rStyle w:val="apple-converted-space"/>
          <w:rFonts w:ascii="Times New Roman" w:hAnsi="Times New Roman"/>
          <w:spacing w:val="2"/>
          <w:shd w:val="clear" w:color="auto" w:fill="FFFFFF"/>
          <w:vertAlign w:val="subscript"/>
          <w:lang w:val="en-US"/>
        </w:rPr>
        <w:t>c</w:t>
      </w:r>
      <w:r w:rsidRPr="005A49A8">
        <w:rPr>
          <w:rFonts w:ascii="Times New Roman" w:hAnsi="Times New Roman"/>
          <w:spacing w:val="2"/>
          <w:shd w:val="clear" w:color="auto" w:fill="FFFFFF"/>
        </w:rPr>
        <w:t>;</w:t>
      </w:r>
    </w:p>
    <w:p w:rsidR="0070602F" w:rsidRPr="005A49A8" w:rsidRDefault="0070602F" w:rsidP="0070602F">
      <w:pPr>
        <w:pStyle w:val="af0"/>
        <w:widowControl w:val="0"/>
        <w:numPr>
          <w:ilvl w:val="0"/>
          <w:numId w:val="3"/>
        </w:numPr>
        <w:tabs>
          <w:tab w:val="left" w:pos="360"/>
        </w:tabs>
        <w:spacing w:after="0" w:line="360" w:lineRule="auto"/>
        <w:ind w:left="0" w:firstLine="397"/>
        <w:jc w:val="both"/>
        <w:rPr>
          <w:rFonts w:ascii="Times New Roman" w:hAnsi="Times New Roman"/>
          <w:spacing w:val="2"/>
          <w:shd w:val="clear" w:color="auto" w:fill="FFFFFF"/>
        </w:rPr>
      </w:pPr>
      <w:r w:rsidRPr="005A49A8">
        <w:rPr>
          <w:rFonts w:ascii="Times New Roman" w:hAnsi="Times New Roman"/>
          <w:spacing w:val="2"/>
          <w:shd w:val="clear" w:color="auto" w:fill="FFFFFF"/>
        </w:rPr>
        <w:t>общее сопротивление грунта на боковой поверхности</w:t>
      </w:r>
      <w:r w:rsidRPr="005A49A8">
        <w:rPr>
          <w:rFonts w:ascii="Times New Roman" w:hAnsi="Times New Roman"/>
        </w:rPr>
        <w:t xml:space="preserve"> </w:t>
      </w:r>
      <w:r w:rsidRPr="005A49A8">
        <w:rPr>
          <w:rFonts w:ascii="Times New Roman" w:hAnsi="Times New Roman"/>
          <w:lang w:val="en-US"/>
        </w:rPr>
        <w:t>Q</w:t>
      </w:r>
      <w:r w:rsidRPr="005A49A8">
        <w:rPr>
          <w:rFonts w:ascii="Times New Roman" w:hAnsi="Times New Roman"/>
          <w:vertAlign w:val="subscript"/>
          <w:lang w:val="en-US"/>
        </w:rPr>
        <w:t>s</w:t>
      </w:r>
      <w:r w:rsidRPr="005A49A8">
        <w:rPr>
          <w:rStyle w:val="apple-converted-space"/>
          <w:rFonts w:ascii="Times New Roman" w:hAnsi="Times New Roman"/>
          <w:spacing w:val="2"/>
          <w:shd w:val="clear" w:color="auto" w:fill="FFFFFF"/>
        </w:rPr>
        <w:t> </w:t>
      </w:r>
      <w:r w:rsidRPr="005A49A8">
        <w:rPr>
          <w:rFonts w:ascii="Times New Roman" w:hAnsi="Times New Roman"/>
          <w:spacing w:val="2"/>
          <w:shd w:val="clear" w:color="auto" w:fill="FFFFFF"/>
        </w:rPr>
        <w:t>(для механического зонда);</w:t>
      </w:r>
    </w:p>
    <w:p w:rsidR="0070602F" w:rsidRPr="005A49A8" w:rsidRDefault="0070602F" w:rsidP="0070602F">
      <w:pPr>
        <w:pStyle w:val="af0"/>
        <w:widowControl w:val="0"/>
        <w:numPr>
          <w:ilvl w:val="0"/>
          <w:numId w:val="3"/>
        </w:numPr>
        <w:tabs>
          <w:tab w:val="left" w:pos="360"/>
        </w:tabs>
        <w:spacing w:after="0" w:line="360" w:lineRule="auto"/>
        <w:ind w:left="0" w:firstLine="397"/>
        <w:jc w:val="both"/>
      </w:pPr>
      <w:r w:rsidRPr="005A49A8">
        <w:rPr>
          <w:rFonts w:ascii="Times New Roman" w:hAnsi="Times New Roman"/>
          <w:spacing w:val="2"/>
          <w:shd w:val="clear" w:color="auto" w:fill="FFFFFF"/>
        </w:rPr>
        <w:t>удельное сопротивление грунта на участке боковой поверхности (муфте трения) зонда</w:t>
      </w:r>
      <w:r w:rsidRPr="005A49A8">
        <w:rPr>
          <w:rStyle w:val="apple-converted-space"/>
          <w:rFonts w:ascii="Times New Roman" w:hAnsi="Times New Roman"/>
          <w:spacing w:val="2"/>
          <w:shd w:val="clear" w:color="auto" w:fill="FFFFFF"/>
        </w:rPr>
        <w:t> </w:t>
      </w:r>
      <w:proofErr w:type="spellStart"/>
      <w:r w:rsidRPr="005A49A8">
        <w:rPr>
          <w:rFonts w:ascii="Times New Roman" w:hAnsi="Times New Roman"/>
          <w:lang w:val="en-US"/>
        </w:rPr>
        <w:t>f</w:t>
      </w:r>
      <w:r w:rsidRPr="005A49A8">
        <w:rPr>
          <w:rFonts w:ascii="Times New Roman" w:hAnsi="Times New Roman"/>
          <w:vertAlign w:val="subscript"/>
          <w:lang w:val="en-US"/>
        </w:rPr>
        <w:t>s</w:t>
      </w:r>
      <w:proofErr w:type="spellEnd"/>
      <w:r w:rsidRPr="005A49A8">
        <w:rPr>
          <w:rFonts w:ascii="Times New Roman" w:hAnsi="Times New Roman"/>
          <w:spacing w:val="2"/>
          <w:shd w:val="clear" w:color="auto" w:fill="FFFFFF"/>
        </w:rPr>
        <w:t xml:space="preserve"> (для электрического зонда).</w:t>
      </w:r>
      <w:r w:rsidRPr="005A49A8">
        <w:t xml:space="preserve"> </w:t>
      </w:r>
      <w:r>
        <w:t>(</w:t>
      </w:r>
      <w:r w:rsidRPr="005A49A8">
        <w:rPr>
          <w:rFonts w:ascii="Times New Roman" w:hAnsi="Times New Roman"/>
          <w:spacing w:val="2"/>
        </w:rPr>
        <w:t>ГОСТ 19912-2012</w:t>
      </w:r>
      <w:r>
        <w:rPr>
          <w:rFonts w:ascii="Times New Roman" w:hAnsi="Times New Roman"/>
          <w:spacing w:val="2"/>
        </w:rPr>
        <w:t>)</w:t>
      </w:r>
    </w:p>
    <w:p w:rsidR="0070602F" w:rsidRPr="005A49A8" w:rsidRDefault="0070602F" w:rsidP="0070602F">
      <w:pPr>
        <w:spacing w:after="0"/>
        <w:ind w:firstLine="397"/>
      </w:pPr>
      <w:r w:rsidRPr="005A49A8">
        <w:t xml:space="preserve">Сопротивление проникновению конуса в песках и глинистых грунтах резко различны. В то время как в глинистых грунтах удельное сопротивление конуса возрастает медленно, равномерно,  сопротивление проникновению конуса в песках, как правило, быстро и скачкообразно увеличивается с глубиной. </w:t>
      </w:r>
    </w:p>
    <w:p w:rsidR="0070602F" w:rsidRPr="005A49A8" w:rsidRDefault="0070602F" w:rsidP="0070602F">
      <w:pPr>
        <w:spacing w:after="0"/>
        <w:ind w:firstLine="397"/>
      </w:pPr>
      <w:r w:rsidRPr="005A49A8">
        <w:t>Статическое зондирование дает более высокие показатели, чем лабораторные исследования. Это объясняется рядом причин:</w:t>
      </w:r>
    </w:p>
    <w:p w:rsidR="0070602F" w:rsidRPr="005A49A8" w:rsidRDefault="0070602F" w:rsidP="0070602F">
      <w:pPr>
        <w:pStyle w:val="a9"/>
        <w:widowControl w:val="0"/>
        <w:numPr>
          <w:ilvl w:val="0"/>
          <w:numId w:val="2"/>
        </w:numPr>
        <w:snapToGrid w:val="0"/>
        <w:spacing w:before="0" w:line="360" w:lineRule="auto"/>
        <w:ind w:left="0" w:firstLine="397"/>
      </w:pPr>
      <w:r w:rsidRPr="005A49A8">
        <w:t>при статическом зондировании сохраняется ненарушенное сложение грунтов при проведении опытов;</w:t>
      </w:r>
    </w:p>
    <w:p w:rsidR="0070602F" w:rsidRPr="005A49A8" w:rsidRDefault="0070602F" w:rsidP="0070602F">
      <w:pPr>
        <w:pStyle w:val="a9"/>
        <w:widowControl w:val="0"/>
        <w:numPr>
          <w:ilvl w:val="0"/>
          <w:numId w:val="2"/>
        </w:numPr>
        <w:snapToGrid w:val="0"/>
        <w:spacing w:before="0" w:line="360" w:lineRule="auto"/>
        <w:ind w:left="0" w:firstLine="397"/>
      </w:pPr>
      <w:r w:rsidRPr="005A49A8">
        <w:t xml:space="preserve">статическое зондирование не учитывает </w:t>
      </w:r>
      <w:proofErr w:type="spellStart"/>
      <w:r w:rsidRPr="005A49A8">
        <w:t>тиксотропных</w:t>
      </w:r>
      <w:proofErr w:type="spellEnd"/>
      <w:r w:rsidRPr="005A49A8">
        <w:t xml:space="preserve"> свой</w:t>
      </w:r>
      <w:proofErr w:type="gramStart"/>
      <w:r w:rsidRPr="005A49A8">
        <w:t>ств гр</w:t>
      </w:r>
      <w:proofErr w:type="gramEnd"/>
      <w:r w:rsidRPr="005A49A8">
        <w:t xml:space="preserve">унтов. Это касается толщи озерно-ледниковых отложений. </w:t>
      </w:r>
    </w:p>
    <w:p w:rsidR="0070602F" w:rsidRDefault="00D1679A" w:rsidP="003F676F">
      <w:r>
        <w:t>На участке работ было проведено статическое зондирование 11 точек глубиной до 12,8 метров.</w:t>
      </w:r>
    </w:p>
    <w:p w:rsidR="00D1679A" w:rsidRDefault="00D1679A" w:rsidP="003F676F">
      <w:r>
        <w:t>Результаты статического зондирования приведены в таблице 6.</w:t>
      </w:r>
    </w:p>
    <w:p w:rsidR="00D1679A" w:rsidRDefault="00D1679A" w:rsidP="003F676F">
      <w:r>
        <w:t>Таблица 6. Результаты статического зондирования.</w:t>
      </w:r>
    </w:p>
    <w:p w:rsidR="00D1679A" w:rsidRDefault="00D1679A" w:rsidP="003F676F"/>
    <w:p w:rsidR="00D1679A" w:rsidRDefault="00D1679A">
      <w:pPr>
        <w:widowControl/>
        <w:tabs>
          <w:tab w:val="clear" w:pos="360"/>
        </w:tabs>
        <w:spacing w:line="276" w:lineRule="auto"/>
        <w:jc w:val="left"/>
      </w:pPr>
      <w:r>
        <w:br w:type="page"/>
      </w:r>
    </w:p>
    <w:tbl>
      <w:tblPr>
        <w:tblStyle w:val="af3"/>
        <w:tblW w:w="0" w:type="auto"/>
        <w:jc w:val="center"/>
        <w:tblLook w:val="01E0"/>
      </w:tblPr>
      <w:tblGrid>
        <w:gridCol w:w="776"/>
        <w:gridCol w:w="3060"/>
        <w:gridCol w:w="1499"/>
        <w:gridCol w:w="687"/>
        <w:gridCol w:w="720"/>
        <w:gridCol w:w="880"/>
        <w:gridCol w:w="1493"/>
      </w:tblGrid>
      <w:tr w:rsidR="00D1679A" w:rsidRPr="00A52498" w:rsidTr="00A352D3">
        <w:trPr>
          <w:jc w:val="center"/>
        </w:trPr>
        <w:tc>
          <w:tcPr>
            <w:tcW w:w="776" w:type="dxa"/>
            <w:vMerge w:val="restart"/>
            <w:vAlign w:val="center"/>
          </w:tcPr>
          <w:p w:rsidR="00D1679A" w:rsidRPr="00A52498" w:rsidRDefault="00D1679A" w:rsidP="00A352D3">
            <w:pPr>
              <w:jc w:val="center"/>
              <w:rPr>
                <w:sz w:val="20"/>
                <w:szCs w:val="20"/>
              </w:rPr>
            </w:pPr>
            <w:r>
              <w:rPr>
                <w:sz w:val="20"/>
                <w:szCs w:val="20"/>
              </w:rPr>
              <w:lastRenderedPageBreak/>
              <w:t>Номер ИГЭ</w:t>
            </w:r>
          </w:p>
        </w:tc>
        <w:tc>
          <w:tcPr>
            <w:tcW w:w="3060" w:type="dxa"/>
            <w:vMerge w:val="restart"/>
            <w:vAlign w:val="center"/>
          </w:tcPr>
          <w:p w:rsidR="00D1679A" w:rsidRPr="00A52498" w:rsidRDefault="00D1679A" w:rsidP="00A352D3">
            <w:pPr>
              <w:jc w:val="center"/>
              <w:rPr>
                <w:sz w:val="20"/>
                <w:szCs w:val="20"/>
              </w:rPr>
            </w:pPr>
            <w:r>
              <w:rPr>
                <w:sz w:val="20"/>
                <w:szCs w:val="20"/>
              </w:rPr>
              <w:t>Наименование грунта</w:t>
            </w:r>
          </w:p>
        </w:tc>
        <w:tc>
          <w:tcPr>
            <w:tcW w:w="1499" w:type="dxa"/>
            <w:vMerge w:val="restart"/>
            <w:vAlign w:val="center"/>
          </w:tcPr>
          <w:p w:rsidR="00D1679A" w:rsidRPr="00A52498" w:rsidRDefault="00D1679A" w:rsidP="00A352D3">
            <w:pPr>
              <w:jc w:val="center"/>
              <w:rPr>
                <w:sz w:val="20"/>
                <w:szCs w:val="20"/>
              </w:rPr>
            </w:pPr>
            <w:r>
              <w:rPr>
                <w:sz w:val="20"/>
                <w:szCs w:val="20"/>
              </w:rPr>
              <w:t>Геологический индекс</w:t>
            </w:r>
          </w:p>
        </w:tc>
        <w:tc>
          <w:tcPr>
            <w:tcW w:w="2287" w:type="dxa"/>
            <w:gridSpan w:val="3"/>
            <w:vAlign w:val="center"/>
          </w:tcPr>
          <w:p w:rsidR="00D1679A" w:rsidRPr="00A52498" w:rsidRDefault="00D1679A" w:rsidP="00A352D3">
            <w:pPr>
              <w:jc w:val="center"/>
              <w:rPr>
                <w:sz w:val="20"/>
                <w:szCs w:val="20"/>
              </w:rPr>
            </w:pPr>
            <w:r>
              <w:rPr>
                <w:sz w:val="20"/>
                <w:szCs w:val="20"/>
              </w:rPr>
              <w:t>Удельное сопротивление грунта под конусом зонда, МПа</w:t>
            </w:r>
          </w:p>
        </w:tc>
        <w:tc>
          <w:tcPr>
            <w:tcW w:w="1493" w:type="dxa"/>
            <w:vMerge w:val="restart"/>
            <w:vAlign w:val="center"/>
          </w:tcPr>
          <w:p w:rsidR="00D1679A" w:rsidRPr="00A52498" w:rsidRDefault="00D1679A" w:rsidP="00A352D3">
            <w:pPr>
              <w:jc w:val="center"/>
              <w:rPr>
                <w:sz w:val="20"/>
                <w:szCs w:val="20"/>
              </w:rPr>
            </w:pPr>
            <w:r>
              <w:rPr>
                <w:sz w:val="20"/>
                <w:szCs w:val="20"/>
              </w:rPr>
              <w:t>Среднее удельное сопротивление грунта на участке боковой поверхности зонда, МПа</w:t>
            </w:r>
          </w:p>
        </w:tc>
      </w:tr>
      <w:tr w:rsidR="00D1679A" w:rsidRPr="00A52498" w:rsidTr="00A352D3">
        <w:trPr>
          <w:jc w:val="center"/>
        </w:trPr>
        <w:tc>
          <w:tcPr>
            <w:tcW w:w="776" w:type="dxa"/>
            <w:vMerge/>
            <w:vAlign w:val="center"/>
          </w:tcPr>
          <w:p w:rsidR="00D1679A" w:rsidRPr="00A52498" w:rsidRDefault="00D1679A" w:rsidP="00A352D3">
            <w:pPr>
              <w:jc w:val="center"/>
              <w:rPr>
                <w:sz w:val="20"/>
                <w:szCs w:val="20"/>
              </w:rPr>
            </w:pPr>
          </w:p>
        </w:tc>
        <w:tc>
          <w:tcPr>
            <w:tcW w:w="3060" w:type="dxa"/>
            <w:vMerge/>
            <w:vAlign w:val="center"/>
          </w:tcPr>
          <w:p w:rsidR="00D1679A" w:rsidRPr="00A52498" w:rsidRDefault="00D1679A" w:rsidP="00A352D3">
            <w:pPr>
              <w:jc w:val="center"/>
              <w:rPr>
                <w:sz w:val="20"/>
                <w:szCs w:val="20"/>
              </w:rPr>
            </w:pPr>
          </w:p>
        </w:tc>
        <w:tc>
          <w:tcPr>
            <w:tcW w:w="1499" w:type="dxa"/>
            <w:vMerge/>
            <w:vAlign w:val="center"/>
          </w:tcPr>
          <w:p w:rsidR="00D1679A" w:rsidRPr="00A52498" w:rsidRDefault="00D1679A" w:rsidP="00A352D3">
            <w:pPr>
              <w:jc w:val="center"/>
              <w:rPr>
                <w:sz w:val="20"/>
                <w:szCs w:val="20"/>
              </w:rPr>
            </w:pPr>
          </w:p>
        </w:tc>
        <w:tc>
          <w:tcPr>
            <w:tcW w:w="687" w:type="dxa"/>
            <w:vAlign w:val="center"/>
          </w:tcPr>
          <w:p w:rsidR="00D1679A" w:rsidRPr="00A52498" w:rsidRDefault="00D1679A" w:rsidP="00A352D3">
            <w:pPr>
              <w:jc w:val="center"/>
              <w:rPr>
                <w:sz w:val="20"/>
                <w:szCs w:val="20"/>
              </w:rPr>
            </w:pPr>
            <w:r>
              <w:rPr>
                <w:sz w:val="20"/>
                <w:szCs w:val="20"/>
              </w:rPr>
              <w:t>от</w:t>
            </w:r>
          </w:p>
        </w:tc>
        <w:tc>
          <w:tcPr>
            <w:tcW w:w="720" w:type="dxa"/>
            <w:vAlign w:val="center"/>
          </w:tcPr>
          <w:p w:rsidR="00D1679A" w:rsidRPr="00A52498" w:rsidRDefault="00D1679A" w:rsidP="00A352D3">
            <w:pPr>
              <w:jc w:val="center"/>
              <w:rPr>
                <w:sz w:val="20"/>
                <w:szCs w:val="20"/>
              </w:rPr>
            </w:pPr>
            <w:r>
              <w:rPr>
                <w:sz w:val="20"/>
                <w:szCs w:val="20"/>
              </w:rPr>
              <w:t>до</w:t>
            </w:r>
          </w:p>
        </w:tc>
        <w:tc>
          <w:tcPr>
            <w:tcW w:w="880" w:type="dxa"/>
            <w:vAlign w:val="center"/>
          </w:tcPr>
          <w:p w:rsidR="00D1679A" w:rsidRPr="00A52498" w:rsidRDefault="00D1679A" w:rsidP="00A352D3">
            <w:pPr>
              <w:jc w:val="center"/>
              <w:rPr>
                <w:sz w:val="20"/>
                <w:szCs w:val="20"/>
              </w:rPr>
            </w:pPr>
            <w:r>
              <w:rPr>
                <w:sz w:val="20"/>
                <w:szCs w:val="20"/>
              </w:rPr>
              <w:t>среднее</w:t>
            </w:r>
          </w:p>
        </w:tc>
        <w:tc>
          <w:tcPr>
            <w:tcW w:w="1493" w:type="dxa"/>
            <w:vMerge/>
            <w:vAlign w:val="center"/>
          </w:tcPr>
          <w:p w:rsidR="00D1679A" w:rsidRPr="00A52498" w:rsidRDefault="00D1679A" w:rsidP="00A352D3">
            <w:pPr>
              <w:jc w:val="center"/>
              <w:rPr>
                <w:sz w:val="20"/>
                <w:szCs w:val="20"/>
              </w:rPr>
            </w:pPr>
          </w:p>
        </w:tc>
      </w:tr>
      <w:tr w:rsidR="00D1679A" w:rsidRPr="00A52498" w:rsidTr="00A352D3">
        <w:trPr>
          <w:jc w:val="center"/>
        </w:trPr>
        <w:tc>
          <w:tcPr>
            <w:tcW w:w="776" w:type="dxa"/>
            <w:vAlign w:val="center"/>
          </w:tcPr>
          <w:p w:rsidR="00D1679A" w:rsidRPr="00A52498" w:rsidRDefault="00D1679A" w:rsidP="00A352D3">
            <w:pPr>
              <w:jc w:val="center"/>
              <w:rPr>
                <w:sz w:val="20"/>
                <w:szCs w:val="20"/>
              </w:rPr>
            </w:pPr>
            <w:r>
              <w:rPr>
                <w:sz w:val="20"/>
                <w:szCs w:val="20"/>
              </w:rPr>
              <w:t>1</w:t>
            </w:r>
          </w:p>
        </w:tc>
        <w:tc>
          <w:tcPr>
            <w:tcW w:w="3060" w:type="dxa"/>
            <w:vAlign w:val="center"/>
          </w:tcPr>
          <w:p w:rsidR="00D1679A" w:rsidRPr="00252507" w:rsidRDefault="00D1679A" w:rsidP="00A352D3">
            <w:pPr>
              <w:spacing w:before="120"/>
              <w:rPr>
                <w:sz w:val="20"/>
                <w:szCs w:val="20"/>
              </w:rPr>
            </w:pPr>
            <w:r>
              <w:rPr>
                <w:sz w:val="20"/>
                <w:szCs w:val="20"/>
              </w:rPr>
              <w:t>Супесь пластичная</w:t>
            </w:r>
          </w:p>
        </w:tc>
        <w:tc>
          <w:tcPr>
            <w:tcW w:w="1499" w:type="dxa"/>
            <w:vMerge w:val="restart"/>
            <w:shd w:val="clear" w:color="auto" w:fill="auto"/>
            <w:vAlign w:val="center"/>
          </w:tcPr>
          <w:p w:rsidR="00D1679A" w:rsidRPr="00A52498" w:rsidRDefault="00D1679A" w:rsidP="00A352D3">
            <w:pPr>
              <w:jc w:val="center"/>
              <w:rPr>
                <w:sz w:val="20"/>
                <w:szCs w:val="20"/>
                <w:lang w:val="en-US"/>
              </w:rPr>
            </w:pPr>
            <w:proofErr w:type="spellStart"/>
            <w:r>
              <w:rPr>
                <w:sz w:val="20"/>
                <w:szCs w:val="20"/>
                <w:lang w:val="en-US"/>
              </w:rPr>
              <w:t>lgIII</w:t>
            </w:r>
            <w:proofErr w:type="spellEnd"/>
          </w:p>
        </w:tc>
        <w:tc>
          <w:tcPr>
            <w:tcW w:w="687" w:type="dxa"/>
            <w:vAlign w:val="center"/>
          </w:tcPr>
          <w:p w:rsidR="00D1679A" w:rsidRPr="00314855" w:rsidRDefault="00D1679A" w:rsidP="00A352D3">
            <w:pPr>
              <w:jc w:val="center"/>
              <w:rPr>
                <w:sz w:val="20"/>
                <w:szCs w:val="20"/>
              </w:rPr>
            </w:pPr>
            <w:r>
              <w:rPr>
                <w:sz w:val="20"/>
                <w:szCs w:val="20"/>
              </w:rPr>
              <w:t>1,11</w:t>
            </w:r>
          </w:p>
        </w:tc>
        <w:tc>
          <w:tcPr>
            <w:tcW w:w="720" w:type="dxa"/>
            <w:vAlign w:val="center"/>
          </w:tcPr>
          <w:p w:rsidR="00D1679A" w:rsidRPr="00314855" w:rsidRDefault="00D1679A" w:rsidP="00A352D3">
            <w:pPr>
              <w:jc w:val="center"/>
              <w:rPr>
                <w:sz w:val="20"/>
                <w:szCs w:val="20"/>
              </w:rPr>
            </w:pPr>
            <w:r>
              <w:rPr>
                <w:sz w:val="20"/>
                <w:szCs w:val="20"/>
              </w:rPr>
              <w:t>18,50</w:t>
            </w:r>
          </w:p>
        </w:tc>
        <w:tc>
          <w:tcPr>
            <w:tcW w:w="880" w:type="dxa"/>
            <w:vAlign w:val="center"/>
          </w:tcPr>
          <w:p w:rsidR="00D1679A" w:rsidRPr="00314855" w:rsidRDefault="00D1679A" w:rsidP="00A352D3">
            <w:pPr>
              <w:jc w:val="center"/>
              <w:rPr>
                <w:sz w:val="20"/>
                <w:szCs w:val="20"/>
              </w:rPr>
            </w:pPr>
            <w:r>
              <w:rPr>
                <w:sz w:val="20"/>
                <w:szCs w:val="20"/>
              </w:rPr>
              <w:t>7,63</w:t>
            </w:r>
          </w:p>
        </w:tc>
        <w:tc>
          <w:tcPr>
            <w:tcW w:w="1493" w:type="dxa"/>
            <w:vAlign w:val="center"/>
          </w:tcPr>
          <w:p w:rsidR="00D1679A" w:rsidRPr="00314855" w:rsidRDefault="00D1679A" w:rsidP="00A352D3">
            <w:pPr>
              <w:jc w:val="center"/>
              <w:rPr>
                <w:sz w:val="20"/>
                <w:szCs w:val="20"/>
              </w:rPr>
            </w:pPr>
            <w:r>
              <w:rPr>
                <w:sz w:val="20"/>
                <w:szCs w:val="20"/>
              </w:rPr>
              <w:t>0,089</w:t>
            </w:r>
          </w:p>
        </w:tc>
      </w:tr>
      <w:tr w:rsidR="00D1679A" w:rsidRPr="00A52498" w:rsidTr="00A352D3">
        <w:trPr>
          <w:jc w:val="center"/>
        </w:trPr>
        <w:tc>
          <w:tcPr>
            <w:tcW w:w="776" w:type="dxa"/>
            <w:vAlign w:val="center"/>
          </w:tcPr>
          <w:p w:rsidR="00D1679A" w:rsidRPr="00A52498" w:rsidRDefault="00D1679A" w:rsidP="00A352D3">
            <w:pPr>
              <w:jc w:val="center"/>
              <w:rPr>
                <w:sz w:val="20"/>
                <w:szCs w:val="20"/>
              </w:rPr>
            </w:pPr>
            <w:r>
              <w:rPr>
                <w:sz w:val="20"/>
                <w:szCs w:val="20"/>
              </w:rPr>
              <w:t>2</w:t>
            </w:r>
          </w:p>
        </w:tc>
        <w:tc>
          <w:tcPr>
            <w:tcW w:w="3060" w:type="dxa"/>
            <w:vAlign w:val="center"/>
          </w:tcPr>
          <w:p w:rsidR="00D1679A" w:rsidRPr="00A52498" w:rsidRDefault="00D1679A" w:rsidP="00A352D3">
            <w:pPr>
              <w:spacing w:before="120"/>
              <w:rPr>
                <w:sz w:val="20"/>
                <w:szCs w:val="20"/>
              </w:rPr>
            </w:pPr>
            <w:r>
              <w:rPr>
                <w:sz w:val="20"/>
                <w:szCs w:val="20"/>
              </w:rPr>
              <w:t>Песок пылеватый</w:t>
            </w:r>
          </w:p>
        </w:tc>
        <w:tc>
          <w:tcPr>
            <w:tcW w:w="1499" w:type="dxa"/>
            <w:vMerge/>
            <w:shd w:val="clear" w:color="auto" w:fill="auto"/>
            <w:vAlign w:val="center"/>
          </w:tcPr>
          <w:p w:rsidR="00D1679A" w:rsidRPr="00A52498" w:rsidRDefault="00D1679A" w:rsidP="00A352D3">
            <w:pPr>
              <w:jc w:val="center"/>
              <w:rPr>
                <w:sz w:val="20"/>
                <w:szCs w:val="20"/>
              </w:rPr>
            </w:pPr>
          </w:p>
        </w:tc>
        <w:tc>
          <w:tcPr>
            <w:tcW w:w="687" w:type="dxa"/>
            <w:vAlign w:val="center"/>
          </w:tcPr>
          <w:p w:rsidR="00D1679A" w:rsidRPr="00314855" w:rsidRDefault="00D1679A" w:rsidP="00A352D3">
            <w:pPr>
              <w:jc w:val="center"/>
              <w:rPr>
                <w:sz w:val="20"/>
                <w:szCs w:val="20"/>
              </w:rPr>
            </w:pPr>
            <w:r>
              <w:rPr>
                <w:sz w:val="20"/>
                <w:szCs w:val="20"/>
              </w:rPr>
              <w:t>0,81</w:t>
            </w:r>
          </w:p>
        </w:tc>
        <w:tc>
          <w:tcPr>
            <w:tcW w:w="720" w:type="dxa"/>
            <w:vAlign w:val="center"/>
          </w:tcPr>
          <w:p w:rsidR="00D1679A" w:rsidRPr="00314855" w:rsidRDefault="00D1679A" w:rsidP="00A352D3">
            <w:pPr>
              <w:jc w:val="center"/>
              <w:rPr>
                <w:sz w:val="20"/>
                <w:szCs w:val="20"/>
              </w:rPr>
            </w:pPr>
            <w:r>
              <w:rPr>
                <w:sz w:val="20"/>
                <w:szCs w:val="20"/>
              </w:rPr>
              <w:t>5,70</w:t>
            </w:r>
          </w:p>
        </w:tc>
        <w:tc>
          <w:tcPr>
            <w:tcW w:w="880" w:type="dxa"/>
            <w:vAlign w:val="center"/>
          </w:tcPr>
          <w:p w:rsidR="00D1679A" w:rsidRPr="00314855" w:rsidRDefault="00D1679A" w:rsidP="00A352D3">
            <w:pPr>
              <w:jc w:val="center"/>
              <w:rPr>
                <w:sz w:val="20"/>
                <w:szCs w:val="20"/>
              </w:rPr>
            </w:pPr>
            <w:r>
              <w:rPr>
                <w:sz w:val="20"/>
                <w:szCs w:val="20"/>
              </w:rPr>
              <w:t>2,29</w:t>
            </w:r>
          </w:p>
        </w:tc>
        <w:tc>
          <w:tcPr>
            <w:tcW w:w="1493" w:type="dxa"/>
            <w:vAlign w:val="center"/>
          </w:tcPr>
          <w:p w:rsidR="00D1679A" w:rsidRPr="00314855" w:rsidRDefault="00D1679A" w:rsidP="00A352D3">
            <w:pPr>
              <w:jc w:val="center"/>
              <w:rPr>
                <w:sz w:val="20"/>
                <w:szCs w:val="20"/>
              </w:rPr>
            </w:pPr>
            <w:r>
              <w:rPr>
                <w:sz w:val="20"/>
                <w:szCs w:val="20"/>
              </w:rPr>
              <w:t>0,015</w:t>
            </w:r>
          </w:p>
        </w:tc>
      </w:tr>
      <w:tr w:rsidR="00D1679A" w:rsidRPr="00A52498" w:rsidTr="00A352D3">
        <w:trPr>
          <w:jc w:val="center"/>
        </w:trPr>
        <w:tc>
          <w:tcPr>
            <w:tcW w:w="776" w:type="dxa"/>
            <w:vAlign w:val="center"/>
          </w:tcPr>
          <w:p w:rsidR="00D1679A" w:rsidRPr="00A52498" w:rsidRDefault="00D1679A" w:rsidP="00A352D3">
            <w:pPr>
              <w:jc w:val="center"/>
              <w:rPr>
                <w:sz w:val="20"/>
                <w:szCs w:val="20"/>
              </w:rPr>
            </w:pPr>
            <w:r>
              <w:rPr>
                <w:sz w:val="20"/>
                <w:szCs w:val="20"/>
              </w:rPr>
              <w:t>3</w:t>
            </w:r>
          </w:p>
        </w:tc>
        <w:tc>
          <w:tcPr>
            <w:tcW w:w="3060" w:type="dxa"/>
            <w:vAlign w:val="center"/>
          </w:tcPr>
          <w:p w:rsidR="00D1679A" w:rsidRPr="00A52498" w:rsidRDefault="00D1679A" w:rsidP="00A352D3">
            <w:pPr>
              <w:spacing w:before="120"/>
              <w:rPr>
                <w:sz w:val="20"/>
                <w:szCs w:val="20"/>
              </w:rPr>
            </w:pPr>
            <w:r>
              <w:rPr>
                <w:sz w:val="20"/>
                <w:szCs w:val="20"/>
              </w:rPr>
              <w:t xml:space="preserve">Песок мелкий </w:t>
            </w:r>
          </w:p>
        </w:tc>
        <w:tc>
          <w:tcPr>
            <w:tcW w:w="1499" w:type="dxa"/>
            <w:vMerge/>
            <w:shd w:val="clear" w:color="auto" w:fill="auto"/>
            <w:vAlign w:val="center"/>
          </w:tcPr>
          <w:p w:rsidR="00D1679A" w:rsidRPr="00A52498" w:rsidRDefault="00D1679A" w:rsidP="00A352D3">
            <w:pPr>
              <w:jc w:val="center"/>
              <w:rPr>
                <w:sz w:val="20"/>
                <w:szCs w:val="20"/>
              </w:rPr>
            </w:pPr>
          </w:p>
        </w:tc>
        <w:tc>
          <w:tcPr>
            <w:tcW w:w="687" w:type="dxa"/>
            <w:vAlign w:val="center"/>
          </w:tcPr>
          <w:p w:rsidR="00D1679A" w:rsidRPr="00314855" w:rsidRDefault="00D1679A" w:rsidP="00A352D3">
            <w:pPr>
              <w:jc w:val="center"/>
              <w:rPr>
                <w:sz w:val="20"/>
                <w:szCs w:val="20"/>
              </w:rPr>
            </w:pPr>
            <w:r>
              <w:rPr>
                <w:sz w:val="20"/>
                <w:szCs w:val="20"/>
              </w:rPr>
              <w:t>1,30</w:t>
            </w:r>
          </w:p>
        </w:tc>
        <w:tc>
          <w:tcPr>
            <w:tcW w:w="720" w:type="dxa"/>
            <w:vAlign w:val="center"/>
          </w:tcPr>
          <w:p w:rsidR="00D1679A" w:rsidRPr="00314855" w:rsidRDefault="00D1679A" w:rsidP="00A352D3">
            <w:pPr>
              <w:jc w:val="center"/>
              <w:rPr>
                <w:sz w:val="20"/>
                <w:szCs w:val="20"/>
              </w:rPr>
            </w:pPr>
            <w:r>
              <w:rPr>
                <w:sz w:val="20"/>
                <w:szCs w:val="20"/>
              </w:rPr>
              <w:t>11,21</w:t>
            </w:r>
          </w:p>
        </w:tc>
        <w:tc>
          <w:tcPr>
            <w:tcW w:w="880" w:type="dxa"/>
            <w:vAlign w:val="center"/>
          </w:tcPr>
          <w:p w:rsidR="00D1679A" w:rsidRPr="00314855" w:rsidRDefault="00D1679A" w:rsidP="00A352D3">
            <w:pPr>
              <w:jc w:val="center"/>
              <w:rPr>
                <w:sz w:val="20"/>
                <w:szCs w:val="20"/>
              </w:rPr>
            </w:pPr>
            <w:r>
              <w:rPr>
                <w:sz w:val="20"/>
                <w:szCs w:val="20"/>
              </w:rPr>
              <w:t>3,99</w:t>
            </w:r>
          </w:p>
        </w:tc>
        <w:tc>
          <w:tcPr>
            <w:tcW w:w="1493" w:type="dxa"/>
            <w:vAlign w:val="center"/>
          </w:tcPr>
          <w:p w:rsidR="00D1679A" w:rsidRPr="00314855" w:rsidRDefault="00D1679A" w:rsidP="00A352D3">
            <w:pPr>
              <w:jc w:val="center"/>
              <w:rPr>
                <w:sz w:val="20"/>
                <w:szCs w:val="20"/>
              </w:rPr>
            </w:pPr>
            <w:r>
              <w:rPr>
                <w:sz w:val="20"/>
                <w:szCs w:val="20"/>
              </w:rPr>
              <w:t>0,032</w:t>
            </w:r>
          </w:p>
        </w:tc>
      </w:tr>
      <w:tr w:rsidR="00D1679A" w:rsidRPr="00A52498" w:rsidTr="00A352D3">
        <w:trPr>
          <w:jc w:val="center"/>
        </w:trPr>
        <w:tc>
          <w:tcPr>
            <w:tcW w:w="776" w:type="dxa"/>
            <w:vAlign w:val="center"/>
          </w:tcPr>
          <w:p w:rsidR="00D1679A" w:rsidRPr="00A52498" w:rsidRDefault="00D1679A" w:rsidP="00A352D3">
            <w:pPr>
              <w:jc w:val="center"/>
              <w:rPr>
                <w:sz w:val="20"/>
                <w:szCs w:val="20"/>
              </w:rPr>
            </w:pPr>
            <w:r>
              <w:rPr>
                <w:sz w:val="20"/>
                <w:szCs w:val="20"/>
              </w:rPr>
              <w:t>4</w:t>
            </w:r>
          </w:p>
        </w:tc>
        <w:tc>
          <w:tcPr>
            <w:tcW w:w="3060" w:type="dxa"/>
            <w:vAlign w:val="center"/>
          </w:tcPr>
          <w:p w:rsidR="00D1679A" w:rsidRPr="00A52498" w:rsidRDefault="00D1679A" w:rsidP="00A352D3">
            <w:pPr>
              <w:spacing w:before="120"/>
              <w:rPr>
                <w:sz w:val="20"/>
                <w:szCs w:val="20"/>
              </w:rPr>
            </w:pPr>
            <w:r>
              <w:rPr>
                <w:sz w:val="20"/>
                <w:szCs w:val="20"/>
              </w:rPr>
              <w:t>Суглинок легкий ленточный текучий</w:t>
            </w:r>
          </w:p>
        </w:tc>
        <w:tc>
          <w:tcPr>
            <w:tcW w:w="1499" w:type="dxa"/>
            <w:vMerge/>
            <w:shd w:val="clear" w:color="auto" w:fill="auto"/>
            <w:vAlign w:val="center"/>
          </w:tcPr>
          <w:p w:rsidR="00D1679A" w:rsidRPr="00252507" w:rsidRDefault="00D1679A" w:rsidP="00A352D3">
            <w:pPr>
              <w:jc w:val="center"/>
              <w:rPr>
                <w:sz w:val="20"/>
                <w:szCs w:val="20"/>
                <w:lang w:val="en-US"/>
              </w:rPr>
            </w:pPr>
          </w:p>
        </w:tc>
        <w:tc>
          <w:tcPr>
            <w:tcW w:w="687" w:type="dxa"/>
            <w:vAlign w:val="center"/>
          </w:tcPr>
          <w:p w:rsidR="00D1679A" w:rsidRPr="00314855" w:rsidRDefault="00D1679A" w:rsidP="00A352D3">
            <w:pPr>
              <w:jc w:val="center"/>
              <w:rPr>
                <w:sz w:val="20"/>
                <w:szCs w:val="20"/>
              </w:rPr>
            </w:pPr>
            <w:r>
              <w:rPr>
                <w:sz w:val="20"/>
                <w:szCs w:val="20"/>
              </w:rPr>
              <w:t>0,62</w:t>
            </w:r>
          </w:p>
        </w:tc>
        <w:tc>
          <w:tcPr>
            <w:tcW w:w="720" w:type="dxa"/>
            <w:vAlign w:val="center"/>
          </w:tcPr>
          <w:p w:rsidR="00D1679A" w:rsidRPr="00314855" w:rsidRDefault="00D1679A" w:rsidP="00A352D3">
            <w:pPr>
              <w:jc w:val="center"/>
              <w:rPr>
                <w:sz w:val="20"/>
                <w:szCs w:val="20"/>
              </w:rPr>
            </w:pPr>
            <w:r>
              <w:rPr>
                <w:sz w:val="20"/>
                <w:szCs w:val="20"/>
              </w:rPr>
              <w:t>1,79</w:t>
            </w:r>
          </w:p>
        </w:tc>
        <w:tc>
          <w:tcPr>
            <w:tcW w:w="880" w:type="dxa"/>
            <w:vAlign w:val="center"/>
          </w:tcPr>
          <w:p w:rsidR="00D1679A" w:rsidRPr="00314855" w:rsidRDefault="00D1679A" w:rsidP="00A352D3">
            <w:pPr>
              <w:jc w:val="center"/>
              <w:rPr>
                <w:sz w:val="20"/>
                <w:szCs w:val="20"/>
              </w:rPr>
            </w:pPr>
            <w:r>
              <w:rPr>
                <w:sz w:val="20"/>
                <w:szCs w:val="20"/>
              </w:rPr>
              <w:t>0,95</w:t>
            </w:r>
          </w:p>
        </w:tc>
        <w:tc>
          <w:tcPr>
            <w:tcW w:w="1493" w:type="dxa"/>
            <w:vAlign w:val="center"/>
          </w:tcPr>
          <w:p w:rsidR="00D1679A" w:rsidRPr="00314855" w:rsidRDefault="00D1679A" w:rsidP="00A352D3">
            <w:pPr>
              <w:jc w:val="center"/>
              <w:rPr>
                <w:sz w:val="20"/>
                <w:szCs w:val="20"/>
              </w:rPr>
            </w:pPr>
            <w:r>
              <w:rPr>
                <w:sz w:val="20"/>
                <w:szCs w:val="20"/>
              </w:rPr>
              <w:t>0,008</w:t>
            </w:r>
          </w:p>
        </w:tc>
      </w:tr>
      <w:tr w:rsidR="00D1679A" w:rsidRPr="00A52498" w:rsidTr="00A352D3">
        <w:trPr>
          <w:jc w:val="center"/>
        </w:trPr>
        <w:tc>
          <w:tcPr>
            <w:tcW w:w="776" w:type="dxa"/>
            <w:vAlign w:val="center"/>
          </w:tcPr>
          <w:p w:rsidR="00D1679A" w:rsidRDefault="00D1679A" w:rsidP="00A352D3">
            <w:pPr>
              <w:jc w:val="center"/>
              <w:rPr>
                <w:sz w:val="20"/>
                <w:szCs w:val="20"/>
              </w:rPr>
            </w:pPr>
            <w:r>
              <w:rPr>
                <w:sz w:val="20"/>
                <w:szCs w:val="20"/>
              </w:rPr>
              <w:t>5</w:t>
            </w:r>
          </w:p>
        </w:tc>
        <w:tc>
          <w:tcPr>
            <w:tcW w:w="3060" w:type="dxa"/>
            <w:vAlign w:val="center"/>
          </w:tcPr>
          <w:p w:rsidR="00D1679A" w:rsidRDefault="00D1679A" w:rsidP="00A352D3">
            <w:pPr>
              <w:spacing w:before="120"/>
              <w:rPr>
                <w:sz w:val="20"/>
                <w:szCs w:val="20"/>
              </w:rPr>
            </w:pPr>
            <w:r>
              <w:rPr>
                <w:sz w:val="20"/>
                <w:szCs w:val="20"/>
              </w:rPr>
              <w:t xml:space="preserve">Супесь </w:t>
            </w:r>
            <w:proofErr w:type="spellStart"/>
            <w:r>
              <w:rPr>
                <w:sz w:val="20"/>
                <w:szCs w:val="20"/>
              </w:rPr>
              <w:t>неяснослоистая</w:t>
            </w:r>
            <w:proofErr w:type="spellEnd"/>
            <w:r>
              <w:rPr>
                <w:sz w:val="20"/>
                <w:szCs w:val="20"/>
              </w:rPr>
              <w:t xml:space="preserve"> пластичная</w:t>
            </w:r>
          </w:p>
        </w:tc>
        <w:tc>
          <w:tcPr>
            <w:tcW w:w="1499" w:type="dxa"/>
            <w:vMerge/>
            <w:shd w:val="clear" w:color="auto" w:fill="auto"/>
            <w:vAlign w:val="center"/>
          </w:tcPr>
          <w:p w:rsidR="00D1679A" w:rsidRDefault="00D1679A" w:rsidP="00A352D3">
            <w:pPr>
              <w:jc w:val="center"/>
              <w:rPr>
                <w:sz w:val="20"/>
                <w:szCs w:val="20"/>
                <w:lang w:val="en-US"/>
              </w:rPr>
            </w:pPr>
          </w:p>
        </w:tc>
        <w:tc>
          <w:tcPr>
            <w:tcW w:w="687" w:type="dxa"/>
            <w:vAlign w:val="center"/>
          </w:tcPr>
          <w:p w:rsidR="00D1679A" w:rsidRDefault="00D1679A" w:rsidP="00A352D3">
            <w:pPr>
              <w:jc w:val="center"/>
              <w:rPr>
                <w:sz w:val="20"/>
                <w:szCs w:val="20"/>
              </w:rPr>
            </w:pPr>
            <w:r>
              <w:rPr>
                <w:sz w:val="20"/>
                <w:szCs w:val="20"/>
              </w:rPr>
              <w:t>0,31</w:t>
            </w:r>
          </w:p>
        </w:tc>
        <w:tc>
          <w:tcPr>
            <w:tcW w:w="720" w:type="dxa"/>
            <w:vAlign w:val="center"/>
          </w:tcPr>
          <w:p w:rsidR="00D1679A" w:rsidRDefault="00D1679A" w:rsidP="00A352D3">
            <w:pPr>
              <w:jc w:val="center"/>
              <w:rPr>
                <w:sz w:val="20"/>
                <w:szCs w:val="20"/>
              </w:rPr>
            </w:pPr>
            <w:r>
              <w:rPr>
                <w:sz w:val="20"/>
                <w:szCs w:val="20"/>
              </w:rPr>
              <w:t>4,40</w:t>
            </w:r>
          </w:p>
        </w:tc>
        <w:tc>
          <w:tcPr>
            <w:tcW w:w="880" w:type="dxa"/>
            <w:vAlign w:val="center"/>
          </w:tcPr>
          <w:p w:rsidR="00D1679A" w:rsidRDefault="00D1679A" w:rsidP="00A352D3">
            <w:pPr>
              <w:jc w:val="center"/>
              <w:rPr>
                <w:sz w:val="20"/>
                <w:szCs w:val="20"/>
              </w:rPr>
            </w:pPr>
            <w:r>
              <w:rPr>
                <w:sz w:val="20"/>
                <w:szCs w:val="20"/>
              </w:rPr>
              <w:t>1,25</w:t>
            </w:r>
          </w:p>
        </w:tc>
        <w:tc>
          <w:tcPr>
            <w:tcW w:w="1493" w:type="dxa"/>
            <w:vAlign w:val="center"/>
          </w:tcPr>
          <w:p w:rsidR="00D1679A" w:rsidRDefault="00D1679A" w:rsidP="00A352D3">
            <w:pPr>
              <w:jc w:val="center"/>
              <w:rPr>
                <w:sz w:val="20"/>
                <w:szCs w:val="20"/>
              </w:rPr>
            </w:pPr>
            <w:r>
              <w:rPr>
                <w:sz w:val="20"/>
                <w:szCs w:val="20"/>
              </w:rPr>
              <w:t>0,009</w:t>
            </w:r>
          </w:p>
        </w:tc>
      </w:tr>
      <w:tr w:rsidR="00D1679A" w:rsidRPr="00A52498" w:rsidTr="00A352D3">
        <w:trPr>
          <w:jc w:val="center"/>
        </w:trPr>
        <w:tc>
          <w:tcPr>
            <w:tcW w:w="776" w:type="dxa"/>
            <w:vAlign w:val="center"/>
          </w:tcPr>
          <w:p w:rsidR="00D1679A" w:rsidRPr="00A52498" w:rsidRDefault="00D1679A" w:rsidP="00A352D3">
            <w:pPr>
              <w:jc w:val="center"/>
              <w:rPr>
                <w:sz w:val="20"/>
                <w:szCs w:val="20"/>
              </w:rPr>
            </w:pPr>
            <w:r>
              <w:rPr>
                <w:sz w:val="20"/>
                <w:szCs w:val="20"/>
              </w:rPr>
              <w:t>6</w:t>
            </w:r>
          </w:p>
        </w:tc>
        <w:tc>
          <w:tcPr>
            <w:tcW w:w="3060" w:type="dxa"/>
            <w:vAlign w:val="center"/>
          </w:tcPr>
          <w:p w:rsidR="00D1679A" w:rsidRPr="00A52498" w:rsidRDefault="00D1679A" w:rsidP="00A352D3">
            <w:pPr>
              <w:spacing w:before="120"/>
              <w:rPr>
                <w:sz w:val="20"/>
                <w:szCs w:val="20"/>
              </w:rPr>
            </w:pPr>
            <w:r>
              <w:rPr>
                <w:sz w:val="20"/>
                <w:szCs w:val="20"/>
              </w:rPr>
              <w:t>Супесь пластичная</w:t>
            </w:r>
          </w:p>
        </w:tc>
        <w:tc>
          <w:tcPr>
            <w:tcW w:w="1499" w:type="dxa"/>
            <w:vMerge w:val="restart"/>
            <w:shd w:val="clear" w:color="auto" w:fill="auto"/>
            <w:vAlign w:val="center"/>
          </w:tcPr>
          <w:p w:rsidR="00D1679A" w:rsidRPr="00A52498" w:rsidRDefault="00D1679A" w:rsidP="00A352D3">
            <w:pPr>
              <w:jc w:val="center"/>
              <w:rPr>
                <w:sz w:val="20"/>
                <w:szCs w:val="20"/>
              </w:rPr>
            </w:pPr>
            <w:proofErr w:type="spellStart"/>
            <w:r>
              <w:rPr>
                <w:sz w:val="20"/>
                <w:szCs w:val="20"/>
                <w:lang w:val="en-US"/>
              </w:rPr>
              <w:t>gIII</w:t>
            </w:r>
            <w:proofErr w:type="spellEnd"/>
          </w:p>
        </w:tc>
        <w:tc>
          <w:tcPr>
            <w:tcW w:w="687" w:type="dxa"/>
            <w:vAlign w:val="center"/>
          </w:tcPr>
          <w:p w:rsidR="00D1679A" w:rsidRPr="00314855" w:rsidRDefault="00D1679A" w:rsidP="00A352D3">
            <w:pPr>
              <w:jc w:val="center"/>
              <w:rPr>
                <w:sz w:val="20"/>
                <w:szCs w:val="20"/>
              </w:rPr>
            </w:pPr>
            <w:r>
              <w:rPr>
                <w:sz w:val="20"/>
                <w:szCs w:val="20"/>
              </w:rPr>
              <w:t>0,90</w:t>
            </w:r>
          </w:p>
        </w:tc>
        <w:tc>
          <w:tcPr>
            <w:tcW w:w="720" w:type="dxa"/>
            <w:vAlign w:val="center"/>
          </w:tcPr>
          <w:p w:rsidR="00D1679A" w:rsidRPr="00314855" w:rsidRDefault="00D1679A" w:rsidP="00A352D3">
            <w:pPr>
              <w:jc w:val="center"/>
              <w:rPr>
                <w:sz w:val="20"/>
                <w:szCs w:val="20"/>
              </w:rPr>
            </w:pPr>
            <w:r>
              <w:rPr>
                <w:sz w:val="20"/>
                <w:szCs w:val="20"/>
              </w:rPr>
              <w:t>27,21</w:t>
            </w:r>
          </w:p>
        </w:tc>
        <w:tc>
          <w:tcPr>
            <w:tcW w:w="880" w:type="dxa"/>
            <w:vAlign w:val="center"/>
          </w:tcPr>
          <w:p w:rsidR="00D1679A" w:rsidRPr="00314855" w:rsidRDefault="00D1679A" w:rsidP="00A352D3">
            <w:pPr>
              <w:jc w:val="center"/>
              <w:rPr>
                <w:sz w:val="20"/>
                <w:szCs w:val="20"/>
              </w:rPr>
            </w:pPr>
            <w:r>
              <w:rPr>
                <w:sz w:val="20"/>
                <w:szCs w:val="20"/>
              </w:rPr>
              <w:t>6,26</w:t>
            </w:r>
          </w:p>
        </w:tc>
        <w:tc>
          <w:tcPr>
            <w:tcW w:w="1493" w:type="dxa"/>
            <w:vAlign w:val="center"/>
          </w:tcPr>
          <w:p w:rsidR="00D1679A" w:rsidRPr="00314855" w:rsidRDefault="00D1679A" w:rsidP="00A352D3">
            <w:pPr>
              <w:jc w:val="center"/>
              <w:rPr>
                <w:sz w:val="20"/>
                <w:szCs w:val="20"/>
              </w:rPr>
            </w:pPr>
            <w:r>
              <w:rPr>
                <w:sz w:val="20"/>
                <w:szCs w:val="20"/>
              </w:rPr>
              <w:t>0,101</w:t>
            </w:r>
          </w:p>
        </w:tc>
      </w:tr>
      <w:tr w:rsidR="00D1679A" w:rsidRPr="00A52498" w:rsidTr="00A352D3">
        <w:trPr>
          <w:jc w:val="center"/>
        </w:trPr>
        <w:tc>
          <w:tcPr>
            <w:tcW w:w="776" w:type="dxa"/>
            <w:vAlign w:val="center"/>
          </w:tcPr>
          <w:p w:rsidR="00D1679A" w:rsidRDefault="00D1679A" w:rsidP="00A352D3">
            <w:pPr>
              <w:jc w:val="center"/>
              <w:rPr>
                <w:sz w:val="20"/>
                <w:szCs w:val="20"/>
              </w:rPr>
            </w:pPr>
            <w:r>
              <w:rPr>
                <w:sz w:val="20"/>
                <w:szCs w:val="20"/>
              </w:rPr>
              <w:t>7</w:t>
            </w:r>
          </w:p>
        </w:tc>
        <w:tc>
          <w:tcPr>
            <w:tcW w:w="3060" w:type="dxa"/>
            <w:vAlign w:val="center"/>
          </w:tcPr>
          <w:p w:rsidR="00D1679A" w:rsidRDefault="00D1679A" w:rsidP="00A352D3">
            <w:pPr>
              <w:spacing w:before="120"/>
              <w:rPr>
                <w:sz w:val="20"/>
                <w:szCs w:val="20"/>
              </w:rPr>
            </w:pPr>
            <w:r>
              <w:rPr>
                <w:sz w:val="20"/>
                <w:szCs w:val="20"/>
              </w:rPr>
              <w:t>Супесь твердая</w:t>
            </w:r>
          </w:p>
        </w:tc>
        <w:tc>
          <w:tcPr>
            <w:tcW w:w="1499" w:type="dxa"/>
            <w:vMerge/>
            <w:shd w:val="clear" w:color="auto" w:fill="auto"/>
            <w:vAlign w:val="center"/>
          </w:tcPr>
          <w:p w:rsidR="00D1679A" w:rsidRDefault="00D1679A" w:rsidP="00A352D3">
            <w:pPr>
              <w:jc w:val="center"/>
              <w:rPr>
                <w:sz w:val="20"/>
                <w:szCs w:val="20"/>
                <w:lang w:val="en-US"/>
              </w:rPr>
            </w:pPr>
          </w:p>
        </w:tc>
        <w:tc>
          <w:tcPr>
            <w:tcW w:w="687" w:type="dxa"/>
            <w:vAlign w:val="center"/>
          </w:tcPr>
          <w:p w:rsidR="00D1679A" w:rsidRDefault="00D1679A" w:rsidP="00A352D3">
            <w:pPr>
              <w:jc w:val="center"/>
              <w:rPr>
                <w:sz w:val="20"/>
                <w:szCs w:val="20"/>
              </w:rPr>
            </w:pPr>
            <w:r>
              <w:rPr>
                <w:sz w:val="20"/>
                <w:szCs w:val="20"/>
              </w:rPr>
              <w:t>5,71</w:t>
            </w:r>
          </w:p>
        </w:tc>
        <w:tc>
          <w:tcPr>
            <w:tcW w:w="720" w:type="dxa"/>
            <w:vAlign w:val="center"/>
          </w:tcPr>
          <w:p w:rsidR="00D1679A" w:rsidRDefault="00D1679A" w:rsidP="00A352D3">
            <w:pPr>
              <w:jc w:val="center"/>
              <w:rPr>
                <w:sz w:val="20"/>
                <w:szCs w:val="20"/>
              </w:rPr>
            </w:pPr>
            <w:r>
              <w:rPr>
                <w:sz w:val="20"/>
                <w:szCs w:val="20"/>
              </w:rPr>
              <w:t>28,32</w:t>
            </w:r>
          </w:p>
        </w:tc>
        <w:tc>
          <w:tcPr>
            <w:tcW w:w="880" w:type="dxa"/>
            <w:vAlign w:val="center"/>
          </w:tcPr>
          <w:p w:rsidR="00D1679A" w:rsidRDefault="00D1679A" w:rsidP="00A352D3">
            <w:pPr>
              <w:jc w:val="center"/>
              <w:rPr>
                <w:sz w:val="20"/>
                <w:szCs w:val="20"/>
              </w:rPr>
            </w:pPr>
            <w:r>
              <w:rPr>
                <w:sz w:val="20"/>
                <w:szCs w:val="20"/>
              </w:rPr>
              <w:t>13,08</w:t>
            </w:r>
          </w:p>
        </w:tc>
        <w:tc>
          <w:tcPr>
            <w:tcW w:w="1493" w:type="dxa"/>
            <w:vAlign w:val="center"/>
          </w:tcPr>
          <w:p w:rsidR="00D1679A" w:rsidRDefault="00D1679A" w:rsidP="00A352D3">
            <w:pPr>
              <w:jc w:val="center"/>
              <w:rPr>
                <w:sz w:val="20"/>
                <w:szCs w:val="20"/>
              </w:rPr>
            </w:pPr>
            <w:r>
              <w:rPr>
                <w:sz w:val="20"/>
                <w:szCs w:val="20"/>
              </w:rPr>
              <w:t>0,174</w:t>
            </w:r>
          </w:p>
        </w:tc>
      </w:tr>
      <w:tr w:rsidR="00D1679A" w:rsidRPr="00A52498" w:rsidTr="00A352D3">
        <w:trPr>
          <w:jc w:val="center"/>
        </w:trPr>
        <w:tc>
          <w:tcPr>
            <w:tcW w:w="776" w:type="dxa"/>
            <w:vAlign w:val="center"/>
          </w:tcPr>
          <w:p w:rsidR="00D1679A" w:rsidRDefault="00D1679A" w:rsidP="00A352D3">
            <w:pPr>
              <w:jc w:val="center"/>
              <w:rPr>
                <w:sz w:val="20"/>
                <w:szCs w:val="20"/>
              </w:rPr>
            </w:pPr>
            <w:r>
              <w:rPr>
                <w:sz w:val="20"/>
                <w:szCs w:val="20"/>
              </w:rPr>
              <w:t>9</w:t>
            </w:r>
          </w:p>
        </w:tc>
        <w:tc>
          <w:tcPr>
            <w:tcW w:w="3060" w:type="dxa"/>
            <w:vAlign w:val="center"/>
          </w:tcPr>
          <w:p w:rsidR="00D1679A" w:rsidRDefault="00D1679A" w:rsidP="00A352D3">
            <w:pPr>
              <w:spacing w:before="120"/>
              <w:rPr>
                <w:sz w:val="20"/>
                <w:szCs w:val="20"/>
              </w:rPr>
            </w:pPr>
            <w:r>
              <w:rPr>
                <w:sz w:val="20"/>
                <w:szCs w:val="20"/>
              </w:rPr>
              <w:t>Песок пылеватый</w:t>
            </w:r>
          </w:p>
        </w:tc>
        <w:tc>
          <w:tcPr>
            <w:tcW w:w="1499" w:type="dxa"/>
            <w:vMerge/>
            <w:shd w:val="clear" w:color="auto" w:fill="auto"/>
            <w:vAlign w:val="center"/>
          </w:tcPr>
          <w:p w:rsidR="00D1679A" w:rsidRDefault="00D1679A" w:rsidP="00A352D3">
            <w:pPr>
              <w:jc w:val="center"/>
              <w:rPr>
                <w:sz w:val="20"/>
                <w:szCs w:val="20"/>
                <w:lang w:val="en-US"/>
              </w:rPr>
            </w:pPr>
          </w:p>
        </w:tc>
        <w:tc>
          <w:tcPr>
            <w:tcW w:w="687" w:type="dxa"/>
            <w:vAlign w:val="center"/>
          </w:tcPr>
          <w:p w:rsidR="00D1679A" w:rsidRDefault="00D1679A" w:rsidP="00A352D3">
            <w:pPr>
              <w:jc w:val="center"/>
              <w:rPr>
                <w:sz w:val="20"/>
                <w:szCs w:val="20"/>
              </w:rPr>
            </w:pPr>
            <w:r>
              <w:rPr>
                <w:sz w:val="20"/>
                <w:szCs w:val="20"/>
              </w:rPr>
              <w:t>0,91</w:t>
            </w:r>
          </w:p>
        </w:tc>
        <w:tc>
          <w:tcPr>
            <w:tcW w:w="720" w:type="dxa"/>
            <w:vAlign w:val="center"/>
          </w:tcPr>
          <w:p w:rsidR="00D1679A" w:rsidRDefault="00D1679A" w:rsidP="00A352D3">
            <w:pPr>
              <w:jc w:val="center"/>
              <w:rPr>
                <w:sz w:val="20"/>
                <w:szCs w:val="20"/>
              </w:rPr>
            </w:pPr>
            <w:r>
              <w:rPr>
                <w:sz w:val="20"/>
                <w:szCs w:val="20"/>
              </w:rPr>
              <w:t>21,10</w:t>
            </w:r>
          </w:p>
        </w:tc>
        <w:tc>
          <w:tcPr>
            <w:tcW w:w="880" w:type="dxa"/>
            <w:vAlign w:val="center"/>
          </w:tcPr>
          <w:p w:rsidR="00D1679A" w:rsidRDefault="00D1679A" w:rsidP="00A352D3">
            <w:pPr>
              <w:jc w:val="center"/>
              <w:rPr>
                <w:sz w:val="20"/>
                <w:szCs w:val="20"/>
              </w:rPr>
            </w:pPr>
            <w:r>
              <w:rPr>
                <w:sz w:val="20"/>
                <w:szCs w:val="20"/>
              </w:rPr>
              <w:t>6,43</w:t>
            </w:r>
          </w:p>
        </w:tc>
        <w:tc>
          <w:tcPr>
            <w:tcW w:w="1493" w:type="dxa"/>
            <w:vAlign w:val="center"/>
          </w:tcPr>
          <w:p w:rsidR="00D1679A" w:rsidRDefault="00D1679A" w:rsidP="00A352D3">
            <w:pPr>
              <w:jc w:val="center"/>
              <w:rPr>
                <w:sz w:val="20"/>
                <w:szCs w:val="20"/>
              </w:rPr>
            </w:pPr>
            <w:r>
              <w:rPr>
                <w:sz w:val="20"/>
                <w:szCs w:val="20"/>
              </w:rPr>
              <w:t>0,052</w:t>
            </w:r>
          </w:p>
        </w:tc>
      </w:tr>
    </w:tbl>
    <w:p w:rsidR="00D1679A" w:rsidRDefault="00D1679A" w:rsidP="003F676F"/>
    <w:p w:rsidR="000549FF" w:rsidRDefault="000549FF" w:rsidP="003F676F"/>
    <w:p w:rsidR="000549FF" w:rsidRDefault="000549FF">
      <w:pPr>
        <w:widowControl/>
        <w:tabs>
          <w:tab w:val="clear" w:pos="360"/>
        </w:tabs>
        <w:spacing w:line="276" w:lineRule="auto"/>
        <w:jc w:val="left"/>
      </w:pPr>
      <w:r>
        <w:br w:type="page"/>
      </w:r>
    </w:p>
    <w:p w:rsidR="00D1679A" w:rsidRPr="005F414D" w:rsidRDefault="005F414D" w:rsidP="005F414D">
      <w:pPr>
        <w:pStyle w:val="1"/>
        <w:rPr>
          <w:color w:val="auto"/>
        </w:rPr>
      </w:pPr>
      <w:bookmarkStart w:id="7" w:name="_Toc483518682"/>
      <w:r w:rsidRPr="005F414D">
        <w:rPr>
          <w:color w:val="auto"/>
        </w:rPr>
        <w:lastRenderedPageBreak/>
        <w:t>ГЛАВА 5. ИНЖЕНЕРНО-ГЕОЛОГИЧЕСКИЕ РАСЧЁТЫ.</w:t>
      </w:r>
      <w:bookmarkEnd w:id="7"/>
    </w:p>
    <w:p w:rsidR="005F414D" w:rsidRDefault="005F414D" w:rsidP="00B835D0">
      <w:pPr>
        <w:pStyle w:val="af4"/>
      </w:pPr>
      <w:r>
        <w:t>5.1 Составление инженерно-геологического разреза и специфические свойства грунтов.</w:t>
      </w:r>
    </w:p>
    <w:p w:rsidR="000E372E" w:rsidRDefault="000E372E" w:rsidP="000E372E">
      <w:pPr>
        <w:ind w:firstLine="709"/>
        <w:rPr>
          <w:b/>
        </w:rPr>
      </w:pPr>
      <w:r w:rsidRPr="00414A62">
        <w:t xml:space="preserve">На основании проведенных инженерно-геологических исследований на данном участке на глубину </w:t>
      </w:r>
      <w:r w:rsidRPr="00730439">
        <w:t xml:space="preserve">бурения до </w:t>
      </w:r>
      <w:r>
        <w:t>18</w:t>
      </w:r>
      <w:r w:rsidRPr="00730439">
        <w:t>,</w:t>
      </w:r>
      <w:r>
        <w:t>3-20,0</w:t>
      </w:r>
      <w:r w:rsidRPr="00414A62">
        <w:t xml:space="preserve"> м было выделено </w:t>
      </w:r>
      <w:r>
        <w:t>9</w:t>
      </w:r>
      <w:r w:rsidRPr="00414A62">
        <w:t xml:space="preserve"> инженерно-геологических элементов. </w:t>
      </w:r>
    </w:p>
    <w:p w:rsidR="000E372E" w:rsidRPr="00323320" w:rsidRDefault="000E372E" w:rsidP="000E372E">
      <w:pPr>
        <w:ind w:firstLine="720"/>
        <w:jc w:val="center"/>
        <w:rPr>
          <w:b/>
        </w:rPr>
      </w:pPr>
      <w:r w:rsidRPr="00323320">
        <w:rPr>
          <w:b/>
        </w:rPr>
        <w:t xml:space="preserve">Верхнечетвертичные отложения </w:t>
      </w:r>
      <w:r w:rsidRPr="00323320">
        <w:rPr>
          <w:b/>
          <w:lang w:val="en-US"/>
        </w:rPr>
        <w:t>QIII</w:t>
      </w:r>
    </w:p>
    <w:p w:rsidR="000E372E" w:rsidRPr="00323320" w:rsidRDefault="000E372E" w:rsidP="000E372E">
      <w:pPr>
        <w:ind w:left="696" w:firstLine="24"/>
        <w:jc w:val="center"/>
        <w:rPr>
          <w:b/>
        </w:rPr>
      </w:pPr>
      <w:r w:rsidRPr="00323320">
        <w:rPr>
          <w:b/>
        </w:rPr>
        <w:t>Озерно-ледниковые отложения (</w:t>
      </w:r>
      <w:proofErr w:type="spellStart"/>
      <w:r w:rsidRPr="00337FCE">
        <w:rPr>
          <w:b/>
        </w:rPr>
        <w:t>lgIII</w:t>
      </w:r>
      <w:proofErr w:type="spellEnd"/>
      <w:r w:rsidRPr="00323320">
        <w:rPr>
          <w:b/>
        </w:rPr>
        <w:t>)</w:t>
      </w:r>
    </w:p>
    <w:p w:rsidR="000E372E" w:rsidRPr="00323320" w:rsidRDefault="000E372E" w:rsidP="000E372E">
      <w:pPr>
        <w:ind w:firstLine="720"/>
      </w:pPr>
      <w:r w:rsidRPr="00323320">
        <w:rPr>
          <w:b/>
        </w:rPr>
        <w:t>ИГЭ-1.</w:t>
      </w:r>
      <w:r w:rsidRPr="00323320">
        <w:t xml:space="preserve"> Супеси пылеватые пластичные коричнево-серые</w:t>
      </w:r>
      <w:r>
        <w:t xml:space="preserve"> с прослоями песков пылеватых</w:t>
      </w:r>
      <w:r w:rsidRPr="00323320">
        <w:t>.</w:t>
      </w:r>
    </w:p>
    <w:p w:rsidR="000E372E" w:rsidRDefault="000E372E" w:rsidP="000E372E">
      <w:pPr>
        <w:ind w:firstLine="720"/>
      </w:pPr>
      <w:r w:rsidRPr="00323320">
        <w:rPr>
          <w:b/>
        </w:rPr>
        <w:t>ИГЭ-2.</w:t>
      </w:r>
      <w:r>
        <w:rPr>
          <w:b/>
        </w:rPr>
        <w:t xml:space="preserve"> </w:t>
      </w:r>
      <w:r>
        <w:rPr>
          <w:bCs/>
        </w:rPr>
        <w:t>Пески пылеватые рыхлые серые маловлажные</w:t>
      </w:r>
      <w:r w:rsidRPr="00323320">
        <w:t>.</w:t>
      </w:r>
      <w:r>
        <w:t xml:space="preserve"> Плотность песков определялась в процессе буровых работ и по результатам статического зондирования </w:t>
      </w:r>
    </w:p>
    <w:p w:rsidR="000E372E" w:rsidRPr="00323320" w:rsidRDefault="000E372E" w:rsidP="000E372E">
      <w:pPr>
        <w:ind w:firstLine="720"/>
      </w:pPr>
      <w:r w:rsidRPr="00323320">
        <w:rPr>
          <w:b/>
        </w:rPr>
        <w:t>ИГЭ-3.</w:t>
      </w:r>
      <w:r w:rsidRPr="00323320">
        <w:t xml:space="preserve"> </w:t>
      </w:r>
      <w:r>
        <w:t>П</w:t>
      </w:r>
      <w:r w:rsidRPr="00BF1E47">
        <w:t>ески мелки</w:t>
      </w:r>
      <w:r>
        <w:t>е средней плотности</w:t>
      </w:r>
      <w:r w:rsidRPr="00BF1E47">
        <w:t xml:space="preserve"> </w:t>
      </w:r>
      <w:r>
        <w:t>коричнево-серые влажные</w:t>
      </w:r>
      <w:r w:rsidRPr="00323320">
        <w:t>.</w:t>
      </w:r>
      <w:r w:rsidRPr="00BF1E47">
        <w:t xml:space="preserve"> </w:t>
      </w:r>
      <w:r>
        <w:t xml:space="preserve">Плотность песков определялась в процессе буровых работ и по результатам статического зондирования </w:t>
      </w:r>
    </w:p>
    <w:p w:rsidR="000E372E" w:rsidRPr="00323320" w:rsidRDefault="000E372E" w:rsidP="000E372E">
      <w:pPr>
        <w:ind w:firstLine="720"/>
      </w:pPr>
      <w:r w:rsidRPr="00323320">
        <w:rPr>
          <w:b/>
        </w:rPr>
        <w:t>ИГЭ-4.</w:t>
      </w:r>
      <w:r w:rsidRPr="00323320">
        <w:t xml:space="preserve"> Суглинки </w:t>
      </w:r>
      <w:r>
        <w:t>легкие</w:t>
      </w:r>
      <w:r w:rsidRPr="00323320">
        <w:t xml:space="preserve"> пылеватые текуч</w:t>
      </w:r>
      <w:r>
        <w:t>и</w:t>
      </w:r>
      <w:r w:rsidRPr="00323320">
        <w:t xml:space="preserve">е </w:t>
      </w:r>
      <w:r>
        <w:t>ленточные</w:t>
      </w:r>
      <w:r w:rsidRPr="00323320">
        <w:t xml:space="preserve"> серые.</w:t>
      </w:r>
    </w:p>
    <w:p w:rsidR="000E372E" w:rsidRPr="00323320" w:rsidRDefault="000E372E" w:rsidP="000E372E">
      <w:pPr>
        <w:ind w:firstLine="720"/>
      </w:pPr>
      <w:r w:rsidRPr="00323320">
        <w:rPr>
          <w:b/>
        </w:rPr>
        <w:t>ИГЭ-5.</w:t>
      </w:r>
      <w:r w:rsidRPr="00323320">
        <w:t xml:space="preserve"> Супеси пылеватые пластичные </w:t>
      </w:r>
      <w:proofErr w:type="spellStart"/>
      <w:r>
        <w:t>неяснослоистые</w:t>
      </w:r>
      <w:proofErr w:type="spellEnd"/>
      <w:r>
        <w:t xml:space="preserve"> </w:t>
      </w:r>
      <w:r w:rsidRPr="00323320">
        <w:t>серые.</w:t>
      </w:r>
    </w:p>
    <w:p w:rsidR="000E372E" w:rsidRPr="00BF1E47" w:rsidRDefault="000E372E" w:rsidP="000E372E">
      <w:pPr>
        <w:ind w:firstLine="720"/>
        <w:jc w:val="center"/>
        <w:rPr>
          <w:b/>
        </w:rPr>
      </w:pPr>
      <w:r w:rsidRPr="00BF1E47">
        <w:rPr>
          <w:b/>
        </w:rPr>
        <w:t>Ледниковые отложения (</w:t>
      </w:r>
      <w:proofErr w:type="spellStart"/>
      <w:r w:rsidRPr="00BF1E47">
        <w:rPr>
          <w:b/>
          <w:lang w:val="en-US"/>
        </w:rPr>
        <w:t>gIII</w:t>
      </w:r>
      <w:proofErr w:type="spellEnd"/>
      <w:r w:rsidRPr="00BF1E47">
        <w:rPr>
          <w:b/>
        </w:rPr>
        <w:t>)</w:t>
      </w:r>
    </w:p>
    <w:p w:rsidR="000E372E" w:rsidRPr="00BF1E47" w:rsidRDefault="000E372E" w:rsidP="000E372E">
      <w:pPr>
        <w:ind w:firstLine="720"/>
      </w:pPr>
      <w:r w:rsidRPr="00BF1E47">
        <w:rPr>
          <w:b/>
        </w:rPr>
        <w:t>ИГЭ-6.</w:t>
      </w:r>
      <w:r w:rsidRPr="00BF1E47">
        <w:t xml:space="preserve"> Супеси пылеватые пластичные серые с включениями гравия до 5 %.</w:t>
      </w:r>
    </w:p>
    <w:p w:rsidR="000E372E" w:rsidRPr="00BF1E47" w:rsidRDefault="000E372E" w:rsidP="000E372E">
      <w:pPr>
        <w:ind w:firstLine="720"/>
      </w:pPr>
      <w:r w:rsidRPr="00BF1E47">
        <w:rPr>
          <w:b/>
        </w:rPr>
        <w:t>ИГЭ-7.</w:t>
      </w:r>
      <w:r w:rsidRPr="00BF1E47">
        <w:t xml:space="preserve"> Супеси пылеватые твердые темно-серые с включениями гравия до 10 %.</w:t>
      </w:r>
    </w:p>
    <w:p w:rsidR="000E372E" w:rsidRPr="002F6CB4" w:rsidRDefault="000E372E" w:rsidP="000E372E">
      <w:pPr>
        <w:ind w:firstLine="720"/>
        <w:rPr>
          <w:highlight w:val="yellow"/>
        </w:rPr>
      </w:pPr>
      <w:r w:rsidRPr="00BF1E47">
        <w:rPr>
          <w:b/>
        </w:rPr>
        <w:t>ИГЭ-8.</w:t>
      </w:r>
      <w:r w:rsidRPr="00BF1E47">
        <w:t xml:space="preserve"> Пески </w:t>
      </w:r>
      <w:r>
        <w:t>средн</w:t>
      </w:r>
      <w:r w:rsidRPr="00BF1E47">
        <w:t>ие средней плотности коричнев</w:t>
      </w:r>
      <w:r>
        <w:t>ато</w:t>
      </w:r>
      <w:r w:rsidRPr="00BF1E47">
        <w:t xml:space="preserve">-серые </w:t>
      </w:r>
      <w:r>
        <w:t>насыщенные</w:t>
      </w:r>
      <w:r w:rsidRPr="00135714">
        <w:t xml:space="preserve"> </w:t>
      </w:r>
      <w:r>
        <w:t xml:space="preserve">водой </w:t>
      </w:r>
      <w:r w:rsidRPr="00BF1E47">
        <w:t xml:space="preserve">с включениями гравия до 5 %. </w:t>
      </w:r>
      <w:r>
        <w:t>Плотность песков определялась в процессе буровых работ.</w:t>
      </w:r>
    </w:p>
    <w:p w:rsidR="000E372E" w:rsidRDefault="000E372E" w:rsidP="000E372E">
      <w:pPr>
        <w:ind w:firstLine="720"/>
      </w:pPr>
      <w:r w:rsidRPr="00BF1E47">
        <w:rPr>
          <w:b/>
        </w:rPr>
        <w:t>ИГЭ-9.</w:t>
      </w:r>
      <w:r w:rsidRPr="00BF1E47">
        <w:t xml:space="preserve"> Пески </w:t>
      </w:r>
      <w:r>
        <w:t>пылеватые</w:t>
      </w:r>
      <w:r w:rsidRPr="00BF1E47">
        <w:t xml:space="preserve"> средней плотности серые влажные. </w:t>
      </w:r>
      <w:r>
        <w:t xml:space="preserve">Плотность песков определялась в процессе буровых работ и по результатам статического зондирования </w:t>
      </w:r>
    </w:p>
    <w:p w:rsidR="00A352D3" w:rsidRPr="00C53B1C" w:rsidRDefault="00A352D3" w:rsidP="00A352D3">
      <w:pPr>
        <w:ind w:firstLine="709"/>
      </w:pPr>
      <w:r w:rsidRPr="00C53B1C">
        <w:t xml:space="preserve">Также необходимо учесть наличие в разрезе </w:t>
      </w:r>
      <w:proofErr w:type="spellStart"/>
      <w:r w:rsidRPr="00C53B1C">
        <w:t>тиксотропных</w:t>
      </w:r>
      <w:proofErr w:type="spellEnd"/>
      <w:r w:rsidRPr="00C53B1C">
        <w:t xml:space="preserve"> грунтов – озерно-ледниковых суглинков ленточных (ИГЭ-4) и песков пылеватых (ИГЭ-2), которые не рекомендуется подвергать динамическим нагрузкам, при которых они разжижаются и теряют присущую им в естественном состоянии структурную связность и несущую </w:t>
      </w:r>
      <w:r w:rsidRPr="00C53B1C">
        <w:lastRenderedPageBreak/>
        <w:t>способность.</w:t>
      </w:r>
    </w:p>
    <w:p w:rsidR="00A352D3" w:rsidRDefault="00A352D3" w:rsidP="00A352D3">
      <w:pPr>
        <w:ind w:firstLine="709"/>
      </w:pPr>
      <w:r w:rsidRPr="00EB00B9">
        <w:rPr>
          <w:rFonts w:cs="Arial"/>
        </w:rPr>
        <w:t xml:space="preserve">На исследуемом участке в соответствии со </w:t>
      </w:r>
      <w:proofErr w:type="spellStart"/>
      <w:r w:rsidRPr="00EB00B9">
        <w:rPr>
          <w:rFonts w:cs="Arial"/>
        </w:rPr>
        <w:t>СНиП</w:t>
      </w:r>
      <w:proofErr w:type="spellEnd"/>
      <w:r w:rsidRPr="00EB00B9">
        <w:rPr>
          <w:rFonts w:cs="Arial"/>
        </w:rPr>
        <w:t xml:space="preserve"> 22-02-2003 прил. Г возможно </w:t>
      </w:r>
      <w:r w:rsidRPr="00EB00B9">
        <w:rPr>
          <w:rFonts w:cs="Arial"/>
          <w:i/>
        </w:rPr>
        <w:t xml:space="preserve">пучение </w:t>
      </w:r>
      <w:r w:rsidRPr="00EB00B9">
        <w:rPr>
          <w:rFonts w:cs="Arial"/>
        </w:rPr>
        <w:t xml:space="preserve">грунтов. Пучение грунтов на территории проектируемого строительства связано с сезонным промерзанием. </w:t>
      </w:r>
      <w:r w:rsidRPr="00EB00B9">
        <w:t>Нормативная глубина сезонного промерзания в соответс</w:t>
      </w:r>
      <w:r w:rsidRPr="00EB00B9">
        <w:t>т</w:t>
      </w:r>
      <w:r w:rsidRPr="00EB00B9">
        <w:t xml:space="preserve">вии со </w:t>
      </w:r>
      <w:proofErr w:type="spellStart"/>
      <w:r w:rsidRPr="00EB00B9">
        <w:t>СНиП</w:t>
      </w:r>
      <w:proofErr w:type="spellEnd"/>
      <w:r w:rsidRPr="00EB00B9">
        <w:t xml:space="preserve"> 2.02.01-83* составляет 1,36 м. По степени </w:t>
      </w:r>
      <w:proofErr w:type="spellStart"/>
      <w:r w:rsidRPr="00EB00B9">
        <w:t>морозоопасности</w:t>
      </w:r>
      <w:proofErr w:type="spellEnd"/>
      <w:r w:rsidRPr="00EB00B9">
        <w:t xml:space="preserve"> озерно-ледниковые грунты, представленные супесями пылеватыми (ИГЭ-1), относящимися к </w:t>
      </w:r>
      <w:proofErr w:type="spellStart"/>
      <w:r w:rsidRPr="00EB00B9">
        <w:rPr>
          <w:i/>
          <w:iCs/>
        </w:rPr>
        <w:t>средне</w:t>
      </w:r>
      <w:r w:rsidRPr="00EB00B9">
        <w:rPr>
          <w:i/>
        </w:rPr>
        <w:t>пучин</w:t>
      </w:r>
      <w:r w:rsidRPr="00EB00B9">
        <w:rPr>
          <w:i/>
        </w:rPr>
        <w:t>и</w:t>
      </w:r>
      <w:r w:rsidRPr="00EB00B9">
        <w:rPr>
          <w:i/>
        </w:rPr>
        <w:t>стым</w:t>
      </w:r>
      <w:proofErr w:type="spellEnd"/>
      <w:r w:rsidRPr="00EB00B9">
        <w:t xml:space="preserve"> грунтам и суглинками легкими пылеватыми ленточными, относящимися к </w:t>
      </w:r>
      <w:r w:rsidRPr="00EB00B9">
        <w:rPr>
          <w:i/>
          <w:iCs/>
        </w:rPr>
        <w:t xml:space="preserve">чрезмерно </w:t>
      </w:r>
      <w:proofErr w:type="spellStart"/>
      <w:r w:rsidRPr="00EB00B9">
        <w:rPr>
          <w:i/>
        </w:rPr>
        <w:t>пучинистым</w:t>
      </w:r>
      <w:proofErr w:type="spellEnd"/>
      <w:r w:rsidRPr="00EB00B9">
        <w:t xml:space="preserve"> грунтам (ИГЭ-4) (п. 2.137 «П</w:t>
      </w:r>
      <w:r w:rsidRPr="00EB00B9">
        <w:t>о</w:t>
      </w:r>
      <w:r w:rsidRPr="00EB00B9">
        <w:t xml:space="preserve">собия к </w:t>
      </w:r>
      <w:proofErr w:type="spellStart"/>
      <w:r w:rsidRPr="00EB00B9">
        <w:t>СНиП</w:t>
      </w:r>
      <w:proofErr w:type="spellEnd"/>
      <w:r w:rsidRPr="00EB00B9">
        <w:t> 2.02.01-83»).</w:t>
      </w:r>
    </w:p>
    <w:p w:rsidR="00A352D3" w:rsidRDefault="00364770" w:rsidP="00B835D0">
      <w:pPr>
        <w:pStyle w:val="af4"/>
      </w:pPr>
      <w:r>
        <w:t>5.2 Определение несущей способности свай.</w:t>
      </w:r>
    </w:p>
    <w:p w:rsidR="00364770" w:rsidRDefault="00364770" w:rsidP="00B835D0">
      <w:pPr>
        <w:pStyle w:val="af4"/>
      </w:pPr>
      <w:r>
        <w:t>5.2.1 Определение несущей способности свай расчётным методом.</w:t>
      </w:r>
    </w:p>
    <w:p w:rsidR="00364770" w:rsidRPr="00CD3103" w:rsidRDefault="00364770" w:rsidP="00364770">
      <w:pPr>
        <w:tabs>
          <w:tab w:val="left" w:pos="700"/>
          <w:tab w:val="left" w:pos="1134"/>
        </w:tabs>
        <w:rPr>
          <w:rFonts w:cs="Times New Roman"/>
        </w:rPr>
      </w:pPr>
      <w:r>
        <w:rPr>
          <w:rFonts w:cs="Times New Roman"/>
        </w:rPr>
        <w:t>В</w:t>
      </w:r>
      <w:r w:rsidRPr="00364770">
        <w:rPr>
          <w:rFonts w:cs="Times New Roman"/>
        </w:rPr>
        <w:t xml:space="preserve"> соответствии с СП 24.13330.2011, СП 50-102-2003</w:t>
      </w:r>
      <w:r>
        <w:rPr>
          <w:rFonts w:cs="Times New Roman"/>
        </w:rPr>
        <w:t>: н</w:t>
      </w:r>
      <w:r w:rsidRPr="00CD3103">
        <w:rPr>
          <w:rFonts w:cs="Times New Roman"/>
        </w:rPr>
        <w:t>есущую способность (</w:t>
      </w:r>
      <w:proofErr w:type="spellStart"/>
      <w:r w:rsidRPr="00CD3103">
        <w:rPr>
          <w:rFonts w:cs="Times New Roman"/>
          <w:lang w:val="en-US"/>
        </w:rPr>
        <w:t>F</w:t>
      </w:r>
      <w:r w:rsidRPr="00CD3103">
        <w:rPr>
          <w:rFonts w:cs="Times New Roman"/>
          <w:vertAlign w:val="subscript"/>
          <w:lang w:val="en-US"/>
        </w:rPr>
        <w:t>d</w:t>
      </w:r>
      <w:proofErr w:type="spellEnd"/>
      <w:r w:rsidRPr="00CD3103">
        <w:rPr>
          <w:rFonts w:cs="Times New Roman"/>
        </w:rPr>
        <w:t xml:space="preserve">) висячей забивной и вдавливаемой сваи, погружаемой без выемки грунта, работающих на сжимающую нагрузку, следует определять как сумму расчетных сопротивлений грунтов основания под нижним концом сваи и на ее боковой поверхности по формуле:  </w:t>
      </w:r>
    </w:p>
    <w:p w:rsidR="00364770" w:rsidRPr="00CD3103" w:rsidRDefault="00364770" w:rsidP="00364770">
      <w:pPr>
        <w:tabs>
          <w:tab w:val="left" w:pos="700"/>
          <w:tab w:val="left" w:pos="1134"/>
        </w:tabs>
        <w:rPr>
          <w:rFonts w:cs="Times New Roman"/>
          <w:lang w:val="en-US"/>
        </w:rPr>
      </w:pPr>
      <w:proofErr w:type="spellStart"/>
      <w:proofErr w:type="gramStart"/>
      <w:r w:rsidRPr="00CD3103">
        <w:rPr>
          <w:rFonts w:cs="Times New Roman"/>
          <w:i/>
          <w:iCs/>
          <w:lang w:val="en-US"/>
        </w:rPr>
        <w:t>Fd</w:t>
      </w:r>
      <w:proofErr w:type="spellEnd"/>
      <w:proofErr w:type="gramEnd"/>
      <w:r w:rsidRPr="00CD3103">
        <w:rPr>
          <w:rFonts w:cs="Times New Roman"/>
          <w:i/>
          <w:iCs/>
          <w:lang w:val="en-US"/>
        </w:rPr>
        <w:t xml:space="preserve"> </w:t>
      </w:r>
      <w:r w:rsidRPr="00CD3103">
        <w:rPr>
          <w:rFonts w:cs="Times New Roman"/>
          <w:lang w:val="en-US"/>
        </w:rPr>
        <w:t xml:space="preserve">= </w:t>
      </w:r>
      <w:r w:rsidRPr="00CD3103">
        <w:rPr>
          <w:rFonts w:cs="Times New Roman"/>
        </w:rPr>
        <w:t>γ</w:t>
      </w:r>
      <w:r w:rsidRPr="00CD3103">
        <w:rPr>
          <w:rFonts w:cs="Times New Roman"/>
          <w:i/>
          <w:iCs/>
          <w:lang w:val="en-US"/>
        </w:rPr>
        <w:t xml:space="preserve">c · </w:t>
      </w:r>
      <w:r w:rsidRPr="00CD3103">
        <w:rPr>
          <w:rFonts w:cs="Times New Roman"/>
          <w:lang w:val="en-US"/>
        </w:rPr>
        <w:t>(</w:t>
      </w:r>
      <w:r w:rsidRPr="00CD3103">
        <w:rPr>
          <w:rFonts w:cs="Times New Roman"/>
        </w:rPr>
        <w:t>γ</w:t>
      </w:r>
      <w:proofErr w:type="spellStart"/>
      <w:r w:rsidRPr="00CD3103">
        <w:rPr>
          <w:rFonts w:cs="Times New Roman"/>
          <w:i/>
          <w:iCs/>
          <w:lang w:val="en-US"/>
        </w:rPr>
        <w:t>cR</w:t>
      </w:r>
      <w:proofErr w:type="spellEnd"/>
      <w:r w:rsidRPr="00CD3103">
        <w:rPr>
          <w:rFonts w:cs="Times New Roman"/>
          <w:i/>
          <w:iCs/>
          <w:lang w:val="en-US"/>
        </w:rPr>
        <w:t xml:space="preserve"> ·R·A </w:t>
      </w:r>
      <w:r w:rsidRPr="00CD3103">
        <w:rPr>
          <w:rFonts w:cs="Times New Roman"/>
          <w:lang w:val="en-US"/>
        </w:rPr>
        <w:t xml:space="preserve">+ </w:t>
      </w:r>
      <w:r w:rsidRPr="00CD3103">
        <w:rPr>
          <w:rFonts w:cs="Times New Roman"/>
          <w:i/>
          <w:iCs/>
          <w:lang w:val="en-US"/>
        </w:rPr>
        <w:t>u·</w:t>
      </w:r>
      <w:r w:rsidRPr="00CD3103">
        <w:rPr>
          <w:rFonts w:cs="Times New Roman"/>
        </w:rPr>
        <w:t>Σγ</w:t>
      </w:r>
      <w:proofErr w:type="spellStart"/>
      <w:r w:rsidRPr="00CD3103">
        <w:rPr>
          <w:rFonts w:cs="Times New Roman"/>
          <w:i/>
          <w:iCs/>
          <w:lang w:val="en-US"/>
        </w:rPr>
        <w:t>cf</w:t>
      </w:r>
      <w:proofErr w:type="spellEnd"/>
      <w:r w:rsidRPr="00CD3103">
        <w:rPr>
          <w:rFonts w:cs="Times New Roman"/>
          <w:i/>
          <w:iCs/>
          <w:lang w:val="en-US"/>
        </w:rPr>
        <w:t xml:space="preserve"> ·</w:t>
      </w:r>
      <w:proofErr w:type="spellStart"/>
      <w:r w:rsidRPr="00CD3103">
        <w:rPr>
          <w:rFonts w:cs="Times New Roman"/>
          <w:i/>
          <w:iCs/>
          <w:lang w:val="en-US"/>
        </w:rPr>
        <w:t>fi</w:t>
      </w:r>
      <w:proofErr w:type="spellEnd"/>
      <w:r w:rsidRPr="00CD3103">
        <w:rPr>
          <w:rFonts w:cs="Times New Roman"/>
          <w:i/>
          <w:iCs/>
          <w:lang w:val="en-US"/>
        </w:rPr>
        <w:t xml:space="preserve"> · hi</w:t>
      </w:r>
      <w:r w:rsidRPr="00CD3103">
        <w:rPr>
          <w:rFonts w:cs="Times New Roman"/>
          <w:lang w:val="en-US"/>
        </w:rPr>
        <w:t xml:space="preserve">), </w:t>
      </w:r>
      <w:r w:rsidRPr="00CD3103">
        <w:rPr>
          <w:rFonts w:cs="Times New Roman"/>
        </w:rPr>
        <w:t>где</w:t>
      </w:r>
      <w:r w:rsidRPr="00CD3103">
        <w:rPr>
          <w:rFonts w:cs="Times New Roman"/>
          <w:lang w:val="en-US"/>
        </w:rPr>
        <w:t xml:space="preserve"> </w:t>
      </w:r>
    </w:p>
    <w:p w:rsidR="00364770" w:rsidRPr="00CD3103" w:rsidRDefault="00364770" w:rsidP="00364770">
      <w:pPr>
        <w:tabs>
          <w:tab w:val="left" w:pos="700"/>
          <w:tab w:val="left" w:pos="1134"/>
        </w:tabs>
        <w:rPr>
          <w:rFonts w:cs="Times New Roman"/>
        </w:rPr>
      </w:pPr>
      <w:r w:rsidRPr="00CD3103">
        <w:rPr>
          <w:rFonts w:cs="Times New Roman"/>
        </w:rPr>
        <w:t xml:space="preserve">где </w:t>
      </w:r>
      <w:proofErr w:type="spellStart"/>
      <w:r w:rsidRPr="00CD3103">
        <w:rPr>
          <w:rFonts w:cs="Times New Roman"/>
          <w:lang w:val="en-US"/>
        </w:rPr>
        <w:t>γc</w:t>
      </w:r>
      <w:proofErr w:type="spellEnd"/>
      <w:r w:rsidRPr="00CD3103">
        <w:rPr>
          <w:rFonts w:cs="Times New Roman"/>
        </w:rPr>
        <w:t xml:space="preserve"> - коэффициент условий работы сваи в грунте, принимаемый </w:t>
      </w:r>
      <w:proofErr w:type="gramStart"/>
      <w:r w:rsidRPr="00CD3103">
        <w:rPr>
          <w:rFonts w:cs="Times New Roman"/>
        </w:rPr>
        <w:t>равным</w:t>
      </w:r>
      <w:proofErr w:type="gramEnd"/>
      <w:r w:rsidRPr="00CD3103">
        <w:rPr>
          <w:rFonts w:cs="Times New Roman"/>
        </w:rPr>
        <w:t xml:space="preserve"> 1;</w:t>
      </w:r>
    </w:p>
    <w:p w:rsidR="00364770" w:rsidRPr="00CD3103" w:rsidRDefault="00364770" w:rsidP="00364770">
      <w:pPr>
        <w:tabs>
          <w:tab w:val="left" w:pos="700"/>
          <w:tab w:val="left" w:pos="1134"/>
        </w:tabs>
        <w:rPr>
          <w:rFonts w:cs="Times New Roman"/>
        </w:rPr>
      </w:pPr>
      <w:r w:rsidRPr="00CD3103">
        <w:rPr>
          <w:rFonts w:cs="Times New Roman"/>
          <w:lang w:val="en-US"/>
        </w:rPr>
        <w:t>R</w:t>
      </w:r>
      <w:r w:rsidRPr="00CD3103">
        <w:rPr>
          <w:rFonts w:cs="Times New Roman"/>
        </w:rPr>
        <w:t xml:space="preserve"> - </w:t>
      </w:r>
      <w:proofErr w:type="gramStart"/>
      <w:r w:rsidRPr="00CD3103">
        <w:rPr>
          <w:rFonts w:cs="Times New Roman"/>
        </w:rPr>
        <w:t>расчетное</w:t>
      </w:r>
      <w:proofErr w:type="gramEnd"/>
      <w:r w:rsidRPr="00CD3103">
        <w:rPr>
          <w:rFonts w:cs="Times New Roman"/>
        </w:rPr>
        <w:t xml:space="preserve"> сопротивление грунта под нижним концом сваи, тс/м2, принимаемое по таблице 7.1 (СП 50-102-2003);</w:t>
      </w:r>
    </w:p>
    <w:p w:rsidR="00364770" w:rsidRPr="00CD3103" w:rsidRDefault="00364770" w:rsidP="00364770">
      <w:pPr>
        <w:tabs>
          <w:tab w:val="left" w:pos="700"/>
          <w:tab w:val="left" w:pos="1134"/>
        </w:tabs>
        <w:rPr>
          <w:rFonts w:cs="Times New Roman"/>
        </w:rPr>
      </w:pPr>
      <w:r w:rsidRPr="00CD3103">
        <w:rPr>
          <w:rFonts w:cs="Times New Roman"/>
          <w:lang w:val="en-US"/>
        </w:rPr>
        <w:t>A</w:t>
      </w:r>
      <w:r w:rsidRPr="00CD3103">
        <w:rPr>
          <w:rFonts w:cs="Times New Roman"/>
        </w:rPr>
        <w:t xml:space="preserve"> - </w:t>
      </w:r>
      <w:proofErr w:type="gramStart"/>
      <w:r w:rsidRPr="00CD3103">
        <w:rPr>
          <w:rFonts w:cs="Times New Roman"/>
        </w:rPr>
        <w:t>площадь</w:t>
      </w:r>
      <w:proofErr w:type="gramEnd"/>
      <w:r w:rsidRPr="00CD3103">
        <w:rPr>
          <w:rFonts w:cs="Times New Roman"/>
        </w:rPr>
        <w:t xml:space="preserve"> </w:t>
      </w:r>
      <w:proofErr w:type="spellStart"/>
      <w:r w:rsidRPr="00CD3103">
        <w:rPr>
          <w:rFonts w:cs="Times New Roman"/>
        </w:rPr>
        <w:t>опирания</w:t>
      </w:r>
      <w:proofErr w:type="spellEnd"/>
      <w:r w:rsidRPr="00CD3103">
        <w:rPr>
          <w:rFonts w:cs="Times New Roman"/>
        </w:rPr>
        <w:t xml:space="preserve"> на грунт сваи, м</w:t>
      </w:r>
      <w:r w:rsidRPr="00CD3103">
        <w:rPr>
          <w:rFonts w:cs="Times New Roman"/>
          <w:vertAlign w:val="superscript"/>
        </w:rPr>
        <w:t>2</w:t>
      </w:r>
      <w:r w:rsidRPr="00CD3103">
        <w:rPr>
          <w:rFonts w:cs="Times New Roman"/>
        </w:rPr>
        <w:t>, принимаемая по площади поперечного сечения сваи;</w:t>
      </w:r>
    </w:p>
    <w:p w:rsidR="00364770" w:rsidRPr="00CD3103" w:rsidRDefault="00364770" w:rsidP="00364770">
      <w:pPr>
        <w:tabs>
          <w:tab w:val="left" w:pos="700"/>
          <w:tab w:val="left" w:pos="1134"/>
        </w:tabs>
        <w:rPr>
          <w:rFonts w:cs="Times New Roman"/>
        </w:rPr>
      </w:pPr>
      <w:r w:rsidRPr="00CD3103">
        <w:rPr>
          <w:rFonts w:cs="Times New Roman"/>
          <w:lang w:val="en-US"/>
        </w:rPr>
        <w:t>u</w:t>
      </w:r>
      <w:r w:rsidRPr="00CD3103">
        <w:rPr>
          <w:rFonts w:cs="Times New Roman"/>
        </w:rPr>
        <w:t xml:space="preserve"> - </w:t>
      </w:r>
      <w:proofErr w:type="gramStart"/>
      <w:r w:rsidRPr="00CD3103">
        <w:rPr>
          <w:rFonts w:cs="Times New Roman"/>
        </w:rPr>
        <w:t>наружный</w:t>
      </w:r>
      <w:proofErr w:type="gramEnd"/>
      <w:r w:rsidRPr="00CD3103">
        <w:rPr>
          <w:rFonts w:cs="Times New Roman"/>
        </w:rPr>
        <w:t xml:space="preserve"> периметр поперечного сечения ствола сваи, м;</w:t>
      </w:r>
    </w:p>
    <w:p w:rsidR="00364770" w:rsidRPr="00CD3103" w:rsidRDefault="00364770" w:rsidP="00364770">
      <w:pPr>
        <w:tabs>
          <w:tab w:val="left" w:pos="700"/>
          <w:tab w:val="left" w:pos="1134"/>
        </w:tabs>
        <w:rPr>
          <w:rFonts w:cs="Times New Roman"/>
        </w:rPr>
      </w:pPr>
      <w:proofErr w:type="spellStart"/>
      <w:proofErr w:type="gramStart"/>
      <w:r w:rsidRPr="00CD3103">
        <w:rPr>
          <w:rFonts w:cs="Times New Roman"/>
          <w:lang w:val="en-US"/>
        </w:rPr>
        <w:t>fi</w:t>
      </w:r>
      <w:proofErr w:type="spellEnd"/>
      <w:proofErr w:type="gramEnd"/>
      <w:r w:rsidRPr="00CD3103">
        <w:rPr>
          <w:rFonts w:cs="Times New Roman"/>
        </w:rPr>
        <w:t xml:space="preserve"> - расчетное сопротивление </w:t>
      </w:r>
      <w:proofErr w:type="spellStart"/>
      <w:r w:rsidRPr="00CD3103">
        <w:rPr>
          <w:rFonts w:cs="Times New Roman"/>
          <w:lang w:val="en-US"/>
        </w:rPr>
        <w:t>i</w:t>
      </w:r>
      <w:proofErr w:type="spellEnd"/>
      <w:r w:rsidRPr="00CD3103">
        <w:rPr>
          <w:rFonts w:cs="Times New Roman"/>
        </w:rPr>
        <w:t>-го слоя грунта основания на боковой поверхности сваи, тс/м</w:t>
      </w:r>
      <w:r w:rsidRPr="00CD3103">
        <w:rPr>
          <w:rFonts w:cs="Times New Roman"/>
          <w:vertAlign w:val="superscript"/>
        </w:rPr>
        <w:t>2</w:t>
      </w:r>
      <w:r w:rsidRPr="00CD3103">
        <w:rPr>
          <w:rFonts w:cs="Times New Roman"/>
        </w:rPr>
        <w:t>, принимаемое по таблице 7.2 (СП 50-102-2003);</w:t>
      </w:r>
    </w:p>
    <w:p w:rsidR="00364770" w:rsidRPr="00CD3103" w:rsidRDefault="00364770" w:rsidP="00364770">
      <w:pPr>
        <w:tabs>
          <w:tab w:val="left" w:pos="700"/>
          <w:tab w:val="left" w:pos="1134"/>
        </w:tabs>
        <w:rPr>
          <w:rFonts w:cs="Times New Roman"/>
        </w:rPr>
      </w:pPr>
      <w:proofErr w:type="gramStart"/>
      <w:r w:rsidRPr="00CD3103">
        <w:rPr>
          <w:rFonts w:cs="Times New Roman"/>
          <w:lang w:val="en-US"/>
        </w:rPr>
        <w:t>hi</w:t>
      </w:r>
      <w:proofErr w:type="gramEnd"/>
      <w:r w:rsidRPr="00CD3103">
        <w:rPr>
          <w:rFonts w:cs="Times New Roman"/>
        </w:rPr>
        <w:t xml:space="preserve"> - толщина </w:t>
      </w:r>
      <w:proofErr w:type="spellStart"/>
      <w:r w:rsidRPr="00CD3103">
        <w:rPr>
          <w:rFonts w:cs="Times New Roman"/>
          <w:lang w:val="en-US"/>
        </w:rPr>
        <w:t>i</w:t>
      </w:r>
      <w:proofErr w:type="spellEnd"/>
      <w:r w:rsidRPr="00CD3103">
        <w:rPr>
          <w:rFonts w:cs="Times New Roman"/>
        </w:rPr>
        <w:t>-го слоя грунта, соприкасающегося с боковой поверхностью сваи, м;</w:t>
      </w:r>
    </w:p>
    <w:p w:rsidR="00364770" w:rsidRPr="00CD3103" w:rsidRDefault="00364770" w:rsidP="00364770">
      <w:pPr>
        <w:tabs>
          <w:tab w:val="left" w:pos="700"/>
          <w:tab w:val="left" w:pos="1134"/>
        </w:tabs>
        <w:rPr>
          <w:rFonts w:cs="Times New Roman"/>
        </w:rPr>
      </w:pPr>
      <w:proofErr w:type="spellStart"/>
      <w:proofErr w:type="gramStart"/>
      <w:r w:rsidRPr="00CD3103">
        <w:rPr>
          <w:rFonts w:cs="Times New Roman"/>
          <w:lang w:val="en-US"/>
        </w:rPr>
        <w:t>γcR</w:t>
      </w:r>
      <w:proofErr w:type="spellEnd"/>
      <w:proofErr w:type="gramEnd"/>
      <w:r w:rsidRPr="00CD3103">
        <w:rPr>
          <w:rFonts w:cs="Times New Roman"/>
        </w:rPr>
        <w:t xml:space="preserve">, </w:t>
      </w:r>
      <w:proofErr w:type="spellStart"/>
      <w:r w:rsidRPr="00CD3103">
        <w:rPr>
          <w:rFonts w:cs="Times New Roman"/>
          <w:lang w:val="en-US"/>
        </w:rPr>
        <w:t>γcf</w:t>
      </w:r>
      <w:proofErr w:type="spellEnd"/>
      <w:r w:rsidRPr="00CD3103">
        <w:rPr>
          <w:rFonts w:cs="Times New Roman"/>
        </w:rPr>
        <w:t xml:space="preserve"> - коэффициенты условий работы грунта соответственно под нижним концом и на боковой поверхности сваи, учитывающие влияние способа погружения сваи на расчетные сопротивления грунта и принимаемые по таблице 7.3 (СП 50-102-2003).</w:t>
      </w:r>
    </w:p>
    <w:p w:rsidR="00364770" w:rsidRDefault="00A32998" w:rsidP="00364770">
      <w:proofErr w:type="gramStart"/>
      <w:r>
        <w:lastRenderedPageBreak/>
        <w:t>Для определения несущей способности свай было выбрано 2 типовые точки, на которых были пробурены скваж</w:t>
      </w:r>
      <w:r w:rsidR="00C73D40">
        <w:t>и</w:t>
      </w:r>
      <w:r>
        <w:t xml:space="preserve">ны, а также было выполнено статическое зондирование </w:t>
      </w:r>
      <w:r w:rsidR="00166416">
        <w:t xml:space="preserve">– скважина 4 (точка зондирования 4) и скважина 12 (точка зондирования 7) , </w:t>
      </w:r>
      <w:r>
        <w:t>эти точки были выбраны для дальнейшего возможного сравнения результатов расчёта несущей способности расчётным методом, и  по результатам статического зондирования.</w:t>
      </w:r>
      <w:proofErr w:type="gramEnd"/>
    </w:p>
    <w:p w:rsidR="00166416" w:rsidRDefault="00166416" w:rsidP="00C73D40">
      <w:r>
        <w:t xml:space="preserve">Ширина ростверка: 0,4м </w:t>
      </w:r>
    </w:p>
    <w:p w:rsidR="00166416" w:rsidRDefault="00166416" w:rsidP="00C73D40">
      <w:r>
        <w:t>Заглубление ростверка: 2м</w:t>
      </w:r>
    </w:p>
    <w:p w:rsidR="00166416" w:rsidRPr="00166416" w:rsidRDefault="00166416" w:rsidP="00C73D40">
      <w:r>
        <w:t>Сваи квадратного сечения со стороной 0,35</w:t>
      </w:r>
      <w:r>
        <w:rPr>
          <w:lang w:val="en-US"/>
        </w:rPr>
        <w:t>x</w:t>
      </w:r>
      <w:r>
        <w:t>0,35м</w:t>
      </w:r>
    </w:p>
    <w:p w:rsidR="00A352D3" w:rsidRDefault="00C73D40" w:rsidP="00C73D40">
      <w:r>
        <w:t xml:space="preserve">1)Определение длины свай:   </w:t>
      </w:r>
      <w:r w:rsidR="00B6280E">
        <w:t>С</w:t>
      </w:r>
      <w:r>
        <w:t>кв№4</w:t>
      </w:r>
    </w:p>
    <w:p w:rsidR="00C73D40" w:rsidRDefault="00C73D40" w:rsidP="00166416">
      <w:pPr>
        <w:rPr>
          <w:rFonts w:cs="Times New Roman"/>
        </w:rPr>
      </w:pPr>
      <w:r>
        <w:rPr>
          <w:lang w:val="en-US"/>
        </w:rPr>
        <w:t>L</w:t>
      </w:r>
      <w:r w:rsidRPr="00166416">
        <w:t>=</w:t>
      </w:r>
      <w:r w:rsidR="00166416" w:rsidRPr="00166416">
        <w:t xml:space="preserve"> </w:t>
      </w:r>
      <w:r w:rsidRPr="00166416">
        <w:rPr>
          <w:rFonts w:cs="Times New Roman"/>
        </w:rPr>
        <w:t>∆</w:t>
      </w:r>
      <w:r>
        <w:rPr>
          <w:rFonts w:cs="Times New Roman"/>
          <w:lang w:val="en-US"/>
        </w:rPr>
        <w:t>Z</w:t>
      </w:r>
      <w:r w:rsidRPr="00166416">
        <w:rPr>
          <w:rFonts w:cs="Times New Roman"/>
        </w:rPr>
        <w:t>+∑</w:t>
      </w:r>
      <w:proofErr w:type="spellStart"/>
      <w:r>
        <w:rPr>
          <w:rFonts w:cs="Times New Roman"/>
          <w:lang w:val="en-US"/>
        </w:rPr>
        <w:t>h</w:t>
      </w:r>
      <w:r w:rsidR="00166416">
        <w:rPr>
          <w:rFonts w:cs="Times New Roman"/>
          <w:lang w:val="en-US"/>
        </w:rPr>
        <w:t>gi</w:t>
      </w:r>
      <w:proofErr w:type="spellEnd"/>
      <w:r w:rsidR="00166416" w:rsidRPr="00166416">
        <w:rPr>
          <w:rFonts w:cs="Times New Roman"/>
        </w:rPr>
        <w:t>+</w:t>
      </w:r>
      <w:proofErr w:type="spellStart"/>
      <w:proofErr w:type="gramStart"/>
      <w:r w:rsidR="00166416">
        <w:rPr>
          <w:rFonts w:cs="Times New Roman"/>
          <w:lang w:val="en-US"/>
        </w:rPr>
        <w:t>hz</w:t>
      </w:r>
      <w:proofErr w:type="spellEnd"/>
      <w:proofErr w:type="gramEnd"/>
    </w:p>
    <w:p w:rsidR="000855BD" w:rsidRDefault="00166416" w:rsidP="00166416">
      <w:pPr>
        <w:rPr>
          <w:rFonts w:cs="Times New Roman"/>
        </w:rPr>
      </w:pPr>
      <w:r>
        <w:rPr>
          <w:rFonts w:cs="Times New Roman"/>
        </w:rPr>
        <w:t xml:space="preserve">Где: </w:t>
      </w:r>
    </w:p>
    <w:p w:rsidR="00166416" w:rsidRDefault="00166416" w:rsidP="00166416">
      <w:pPr>
        <w:rPr>
          <w:rFonts w:cs="Times New Roman"/>
        </w:rPr>
      </w:pPr>
      <w:r w:rsidRPr="00166416">
        <w:rPr>
          <w:rFonts w:cs="Times New Roman"/>
        </w:rPr>
        <w:t>∆</w:t>
      </w:r>
      <w:r>
        <w:rPr>
          <w:rFonts w:cs="Times New Roman"/>
          <w:lang w:val="en-US"/>
        </w:rPr>
        <w:t>Z</w:t>
      </w:r>
      <w:r>
        <w:rPr>
          <w:rFonts w:cs="Times New Roman"/>
        </w:rPr>
        <w:t xml:space="preserve"> - заделка в ростверк</w:t>
      </w:r>
    </w:p>
    <w:p w:rsidR="000855BD" w:rsidRDefault="000855BD" w:rsidP="00166416">
      <w:pPr>
        <w:rPr>
          <w:rFonts w:cs="Times New Roman"/>
        </w:rPr>
      </w:pPr>
      <w:r w:rsidRPr="00166416">
        <w:rPr>
          <w:rFonts w:cs="Times New Roman"/>
        </w:rPr>
        <w:t>∑</w:t>
      </w:r>
      <w:proofErr w:type="spellStart"/>
      <w:r>
        <w:rPr>
          <w:rFonts w:cs="Times New Roman"/>
          <w:lang w:val="en-US"/>
        </w:rPr>
        <w:t>hgi</w:t>
      </w:r>
      <w:proofErr w:type="spellEnd"/>
      <w:r>
        <w:rPr>
          <w:rFonts w:cs="Times New Roman"/>
        </w:rPr>
        <w:t xml:space="preserve"> </w:t>
      </w:r>
      <w:r w:rsidR="00FB5DA9">
        <w:rPr>
          <w:rFonts w:cs="Times New Roman"/>
        </w:rPr>
        <w:t>–</w:t>
      </w:r>
      <w:r>
        <w:rPr>
          <w:rFonts w:cs="Times New Roman"/>
        </w:rPr>
        <w:t xml:space="preserve"> </w:t>
      </w:r>
      <w:r w:rsidR="00FB5DA9">
        <w:rPr>
          <w:rFonts w:cs="Times New Roman"/>
        </w:rPr>
        <w:t>мощности прорезаемых грунтов, расположенных выше несущего слоя</w:t>
      </w:r>
    </w:p>
    <w:p w:rsidR="00FB5DA9" w:rsidRPr="00B6280E" w:rsidRDefault="00B6280E" w:rsidP="00166416">
      <w:proofErr w:type="spellStart"/>
      <w:proofErr w:type="gramStart"/>
      <w:r>
        <w:rPr>
          <w:rFonts w:cs="Times New Roman"/>
          <w:lang w:val="en-US"/>
        </w:rPr>
        <w:t>hz</w:t>
      </w:r>
      <w:proofErr w:type="spellEnd"/>
      <w:proofErr w:type="gramEnd"/>
      <w:r>
        <w:rPr>
          <w:rFonts w:cs="Times New Roman"/>
        </w:rPr>
        <w:t xml:space="preserve"> – глубина погружения сваи в несущий слой</w:t>
      </w:r>
    </w:p>
    <w:p w:rsidR="00166416" w:rsidRPr="00166416" w:rsidRDefault="00166416" w:rsidP="00166416">
      <w:r>
        <w:rPr>
          <w:lang w:val="en-US"/>
        </w:rPr>
        <w:t>L</w:t>
      </w:r>
      <w:r w:rsidRPr="00166416">
        <w:t>=0</w:t>
      </w:r>
      <w:proofErr w:type="gramStart"/>
      <w:r>
        <w:t>,20</w:t>
      </w:r>
      <w:proofErr w:type="gramEnd"/>
      <w:r>
        <w:t>+10,5+1,5=12,2</w:t>
      </w:r>
      <w:r>
        <w:rPr>
          <w:rFonts w:cs="Times New Roman"/>
        </w:rPr>
        <w:t>≈</w:t>
      </w:r>
      <w:r>
        <w:t>12м</w:t>
      </w:r>
    </w:p>
    <w:p w:rsidR="000E372E" w:rsidRDefault="00B6280E" w:rsidP="005F414D">
      <w:proofErr w:type="spellStart"/>
      <w:r>
        <w:t>Скв</w:t>
      </w:r>
      <w:proofErr w:type="spellEnd"/>
      <w:r>
        <w:t xml:space="preserve"> №12</w:t>
      </w:r>
    </w:p>
    <w:p w:rsidR="00B6280E" w:rsidRPr="00B6280E" w:rsidRDefault="00B6280E" w:rsidP="005F414D">
      <w:r>
        <w:rPr>
          <w:lang w:val="en-US"/>
        </w:rPr>
        <w:t>L</w:t>
      </w:r>
      <w:r w:rsidRPr="00B6280E">
        <w:t>=0</w:t>
      </w:r>
      <w:proofErr w:type="gramStart"/>
      <w:r>
        <w:t>,2</w:t>
      </w:r>
      <w:proofErr w:type="gramEnd"/>
      <w:r>
        <w:t>+9,7+1,5=11,4</w:t>
      </w:r>
      <w:r>
        <w:rPr>
          <w:rFonts w:cs="Times New Roman"/>
        </w:rPr>
        <w:t>≈</w:t>
      </w:r>
      <w:r>
        <w:t>12м</w:t>
      </w:r>
    </w:p>
    <w:p w:rsidR="005F414D" w:rsidRDefault="00B6280E" w:rsidP="005F414D">
      <w:r>
        <w:t xml:space="preserve">2)Определение несущей способности сваи: Скв№4 </w:t>
      </w:r>
    </w:p>
    <w:p w:rsidR="00B6280E" w:rsidRDefault="00B5573D" w:rsidP="00B5573D">
      <w:pPr>
        <w:jc w:val="left"/>
        <w:rPr>
          <w:rFonts w:cs="Times New Roman"/>
        </w:rPr>
      </w:pPr>
      <w:proofErr w:type="spellStart"/>
      <w:r w:rsidRPr="00CD3103">
        <w:rPr>
          <w:rFonts w:cs="Times New Roman"/>
          <w:i/>
          <w:iCs/>
          <w:lang w:val="en-US"/>
        </w:rPr>
        <w:t>Fd</w:t>
      </w:r>
      <w:proofErr w:type="spellEnd"/>
      <w:r w:rsidRPr="00B5573D">
        <w:rPr>
          <w:rFonts w:cs="Times New Roman"/>
          <w:i/>
          <w:iCs/>
        </w:rPr>
        <w:t xml:space="preserve"> </w:t>
      </w:r>
      <w:r w:rsidRPr="00B5573D">
        <w:rPr>
          <w:rFonts w:cs="Times New Roman"/>
        </w:rPr>
        <w:t xml:space="preserve">= </w:t>
      </w:r>
      <w:r w:rsidRPr="00CD3103">
        <w:rPr>
          <w:rFonts w:cs="Times New Roman"/>
        </w:rPr>
        <w:t>γ</w:t>
      </w:r>
      <w:r w:rsidRPr="00CD3103">
        <w:rPr>
          <w:rFonts w:cs="Times New Roman"/>
          <w:i/>
          <w:iCs/>
          <w:lang w:val="en-US"/>
        </w:rPr>
        <w:t>c</w:t>
      </w:r>
      <w:r w:rsidRPr="00B5573D">
        <w:rPr>
          <w:rFonts w:cs="Times New Roman"/>
          <w:i/>
          <w:iCs/>
        </w:rPr>
        <w:t xml:space="preserve"> · </w:t>
      </w:r>
      <w:r w:rsidRPr="00B5573D">
        <w:rPr>
          <w:rFonts w:cs="Times New Roman"/>
        </w:rPr>
        <w:t>(</w:t>
      </w:r>
      <w:r w:rsidRPr="00CD3103">
        <w:rPr>
          <w:rFonts w:cs="Times New Roman"/>
        </w:rPr>
        <w:t>γ</w:t>
      </w:r>
      <w:proofErr w:type="spellStart"/>
      <w:r w:rsidRPr="00CD3103">
        <w:rPr>
          <w:rFonts w:cs="Times New Roman"/>
          <w:i/>
          <w:iCs/>
          <w:lang w:val="en-US"/>
        </w:rPr>
        <w:t>cR</w:t>
      </w:r>
      <w:proofErr w:type="spellEnd"/>
      <w:r w:rsidRPr="00B5573D">
        <w:rPr>
          <w:rFonts w:cs="Times New Roman"/>
          <w:i/>
          <w:iCs/>
        </w:rPr>
        <w:t xml:space="preserve"> ·</w:t>
      </w:r>
      <w:r w:rsidRPr="00CD3103">
        <w:rPr>
          <w:rFonts w:cs="Times New Roman"/>
          <w:i/>
          <w:iCs/>
          <w:lang w:val="en-US"/>
        </w:rPr>
        <w:t>R</w:t>
      </w:r>
      <w:r w:rsidRPr="00B5573D">
        <w:rPr>
          <w:rFonts w:cs="Times New Roman"/>
          <w:i/>
          <w:iCs/>
        </w:rPr>
        <w:t>·</w:t>
      </w:r>
      <w:r w:rsidRPr="00CD3103">
        <w:rPr>
          <w:rFonts w:cs="Times New Roman"/>
          <w:i/>
          <w:iCs/>
          <w:lang w:val="en-US"/>
        </w:rPr>
        <w:t>A</w:t>
      </w:r>
      <w:r w:rsidRPr="00B5573D">
        <w:rPr>
          <w:rFonts w:cs="Times New Roman"/>
          <w:i/>
          <w:iCs/>
        </w:rPr>
        <w:t xml:space="preserve"> </w:t>
      </w:r>
      <w:r w:rsidRPr="00B5573D">
        <w:rPr>
          <w:rFonts w:cs="Times New Roman"/>
        </w:rPr>
        <w:t xml:space="preserve">+ </w:t>
      </w:r>
      <w:r w:rsidRPr="00CD3103">
        <w:rPr>
          <w:rFonts w:cs="Times New Roman"/>
          <w:i/>
          <w:iCs/>
          <w:lang w:val="en-US"/>
        </w:rPr>
        <w:t>u</w:t>
      </w:r>
      <w:r w:rsidRPr="00B5573D">
        <w:rPr>
          <w:rFonts w:cs="Times New Roman"/>
          <w:i/>
          <w:iCs/>
        </w:rPr>
        <w:t>·</w:t>
      </w:r>
      <w:r w:rsidRPr="00CD3103">
        <w:rPr>
          <w:rFonts w:cs="Times New Roman"/>
        </w:rPr>
        <w:t>Σγ</w:t>
      </w:r>
      <w:proofErr w:type="spellStart"/>
      <w:r w:rsidRPr="00CD3103">
        <w:rPr>
          <w:rFonts w:cs="Times New Roman"/>
          <w:i/>
          <w:iCs/>
          <w:lang w:val="en-US"/>
        </w:rPr>
        <w:t>cf</w:t>
      </w:r>
      <w:proofErr w:type="spellEnd"/>
      <w:r w:rsidRPr="00B5573D">
        <w:rPr>
          <w:rFonts w:cs="Times New Roman"/>
          <w:i/>
          <w:iCs/>
        </w:rPr>
        <w:t xml:space="preserve"> ·</w:t>
      </w:r>
      <w:proofErr w:type="spellStart"/>
      <w:r w:rsidRPr="00CD3103">
        <w:rPr>
          <w:rFonts w:cs="Times New Roman"/>
          <w:i/>
          <w:iCs/>
          <w:lang w:val="en-US"/>
        </w:rPr>
        <w:t>fi</w:t>
      </w:r>
      <w:proofErr w:type="spellEnd"/>
      <w:r>
        <w:rPr>
          <w:rFonts w:cs="Times New Roman"/>
          <w:i/>
          <w:iCs/>
        </w:rPr>
        <w:t xml:space="preserve"> ·</w:t>
      </w:r>
      <w:r w:rsidRPr="00CD3103">
        <w:rPr>
          <w:rFonts w:cs="Times New Roman"/>
          <w:i/>
          <w:iCs/>
          <w:lang w:val="en-US"/>
        </w:rPr>
        <w:t>hi</w:t>
      </w:r>
      <w:r w:rsidRPr="00B5573D">
        <w:rPr>
          <w:rFonts w:cs="Times New Roman"/>
        </w:rPr>
        <w:t>)</w:t>
      </w:r>
      <w:r>
        <w:rPr>
          <w:rFonts w:cs="Times New Roman"/>
        </w:rPr>
        <w:br/>
      </w:r>
      <w:r w:rsidRPr="00B5573D">
        <w:rPr>
          <w:rFonts w:cs="Times New Roman"/>
        </w:rPr>
        <w:t>1(1*1119,6*0,123+1,4(∑(1*0,5*0,5)+(1*7,8*1,7)+(1,1*3*6,3)+(1*1,76*2)+(1*7,06*1,5)=186,</w:t>
      </w:r>
      <w:r>
        <w:rPr>
          <w:rFonts w:cs="Times New Roman"/>
        </w:rPr>
        <w:t>9</w:t>
      </w:r>
      <w:r w:rsidRPr="00B5573D">
        <w:rPr>
          <w:rFonts w:cs="Times New Roman"/>
        </w:rPr>
        <w:t>2</w:t>
      </w:r>
      <w:r>
        <w:rPr>
          <w:rFonts w:cs="Times New Roman"/>
        </w:rPr>
        <w:t>тс</w:t>
      </w:r>
    </w:p>
    <w:p w:rsidR="00B5573D" w:rsidRDefault="00B5573D" w:rsidP="005F414D">
      <w:r>
        <w:t>Скв№12</w:t>
      </w:r>
    </w:p>
    <w:p w:rsidR="00B5573D" w:rsidRDefault="00B5573D" w:rsidP="005F414D">
      <w:proofErr w:type="gramStart"/>
      <w:r>
        <w:t>1(1*1119,6*0,123+1,4(</w:t>
      </w:r>
      <w:r>
        <w:rPr>
          <w:rFonts w:cs="Times New Roman"/>
        </w:rPr>
        <w:t>∑</w:t>
      </w:r>
      <w:r>
        <w:t>(1,1*2,25*2,4)+(0,8*4*1,9)+(1*0,6*2,2)+(1*0,8*1,3)+(1*1,9*1,9)+(1*7,1*1,7)=180.74тс</w:t>
      </w:r>
      <w:proofErr w:type="gramEnd"/>
    </w:p>
    <w:p w:rsidR="00B5573D" w:rsidRDefault="00B5573D" w:rsidP="00B835D0">
      <w:pPr>
        <w:pStyle w:val="af4"/>
      </w:pPr>
      <w:r>
        <w:t>5.2.2 Определение несущей способности свай по результатам статического зондирования.</w:t>
      </w:r>
    </w:p>
    <w:p w:rsidR="00F42379" w:rsidRDefault="00F42379" w:rsidP="005F414D">
      <w:pPr>
        <w:rPr>
          <w:sz w:val="23"/>
          <w:szCs w:val="23"/>
        </w:rPr>
      </w:pPr>
      <w:r>
        <w:rPr>
          <w:rFonts w:cs="Times New Roman"/>
        </w:rPr>
        <w:lastRenderedPageBreak/>
        <w:t>В</w:t>
      </w:r>
      <w:r w:rsidRPr="00364770">
        <w:rPr>
          <w:rFonts w:cs="Times New Roman"/>
        </w:rPr>
        <w:t xml:space="preserve"> соответствии с СП 24.13330.2011</w:t>
      </w:r>
      <w:r>
        <w:rPr>
          <w:sz w:val="23"/>
          <w:szCs w:val="23"/>
        </w:rPr>
        <w:t xml:space="preserve">,частное значение предельного сопротивления забивной сваи в точке зондирования </w:t>
      </w:r>
      <w:proofErr w:type="spellStart"/>
      <w:r>
        <w:rPr>
          <w:i/>
          <w:iCs/>
          <w:sz w:val="23"/>
          <w:szCs w:val="23"/>
        </w:rPr>
        <w:t>F</w:t>
      </w:r>
      <w:r>
        <w:rPr>
          <w:i/>
          <w:iCs/>
          <w:sz w:val="16"/>
          <w:szCs w:val="16"/>
        </w:rPr>
        <w:t>u</w:t>
      </w:r>
      <w:proofErr w:type="spellEnd"/>
      <w:r>
        <w:rPr>
          <w:i/>
          <w:iCs/>
          <w:sz w:val="23"/>
          <w:szCs w:val="23"/>
        </w:rPr>
        <w:t xml:space="preserve">, </w:t>
      </w:r>
      <w:r>
        <w:rPr>
          <w:sz w:val="23"/>
          <w:szCs w:val="23"/>
        </w:rPr>
        <w:t>кН, следует определять по формуле:</w:t>
      </w:r>
    </w:p>
    <w:p w:rsidR="00F42379" w:rsidRDefault="00F42379" w:rsidP="005F414D">
      <w:pPr>
        <w:rPr>
          <w:sz w:val="23"/>
          <w:szCs w:val="23"/>
        </w:rPr>
      </w:pPr>
      <w:r>
        <w:rPr>
          <w:sz w:val="23"/>
          <w:szCs w:val="23"/>
        </w:rPr>
        <w:t xml:space="preserve"> </w:t>
      </w:r>
      <w:proofErr w:type="spellStart"/>
      <w:r>
        <w:rPr>
          <w:i/>
          <w:iCs/>
          <w:sz w:val="23"/>
          <w:szCs w:val="23"/>
        </w:rPr>
        <w:t>F</w:t>
      </w:r>
      <w:r>
        <w:rPr>
          <w:i/>
          <w:iCs/>
          <w:sz w:val="16"/>
          <w:szCs w:val="16"/>
        </w:rPr>
        <w:t>u</w:t>
      </w:r>
      <w:proofErr w:type="spellEnd"/>
      <w:r>
        <w:rPr>
          <w:i/>
          <w:iCs/>
          <w:sz w:val="16"/>
          <w:szCs w:val="16"/>
        </w:rPr>
        <w:t xml:space="preserve"> </w:t>
      </w:r>
      <w:r>
        <w:rPr>
          <w:i/>
          <w:iCs/>
          <w:sz w:val="23"/>
          <w:szCs w:val="23"/>
        </w:rPr>
        <w:t xml:space="preserve">= </w:t>
      </w:r>
      <w:proofErr w:type="spellStart"/>
      <w:r>
        <w:rPr>
          <w:i/>
          <w:iCs/>
          <w:sz w:val="23"/>
          <w:szCs w:val="23"/>
        </w:rPr>
        <w:t>R</w:t>
      </w:r>
      <w:r>
        <w:rPr>
          <w:i/>
          <w:iCs/>
          <w:sz w:val="16"/>
          <w:szCs w:val="16"/>
        </w:rPr>
        <w:t>s</w:t>
      </w:r>
      <w:proofErr w:type="spellEnd"/>
      <w:r>
        <w:rPr>
          <w:i/>
          <w:iCs/>
          <w:sz w:val="16"/>
          <w:szCs w:val="16"/>
        </w:rPr>
        <w:t xml:space="preserve"> </w:t>
      </w:r>
      <w:r>
        <w:rPr>
          <w:i/>
          <w:iCs/>
          <w:sz w:val="23"/>
          <w:szCs w:val="23"/>
        </w:rPr>
        <w:t xml:space="preserve">A + </w:t>
      </w:r>
      <w:proofErr w:type="spellStart"/>
      <w:r>
        <w:rPr>
          <w:i/>
          <w:iCs/>
          <w:sz w:val="23"/>
          <w:szCs w:val="23"/>
        </w:rPr>
        <w:t>f</w:t>
      </w:r>
      <w:proofErr w:type="spellEnd"/>
      <w:r>
        <w:rPr>
          <w:i/>
          <w:iCs/>
          <w:sz w:val="23"/>
          <w:szCs w:val="23"/>
        </w:rPr>
        <w:t xml:space="preserve"> </w:t>
      </w:r>
      <w:proofErr w:type="spellStart"/>
      <w:r>
        <w:rPr>
          <w:i/>
          <w:iCs/>
          <w:sz w:val="23"/>
          <w:szCs w:val="23"/>
        </w:rPr>
        <w:t>h</w:t>
      </w:r>
      <w:proofErr w:type="spellEnd"/>
      <w:r>
        <w:rPr>
          <w:i/>
          <w:iCs/>
          <w:sz w:val="23"/>
          <w:szCs w:val="23"/>
        </w:rPr>
        <w:t xml:space="preserve"> </w:t>
      </w:r>
      <w:proofErr w:type="spellStart"/>
      <w:r>
        <w:rPr>
          <w:i/>
          <w:iCs/>
          <w:sz w:val="23"/>
          <w:szCs w:val="23"/>
        </w:rPr>
        <w:t>u</w:t>
      </w:r>
      <w:proofErr w:type="spellEnd"/>
      <w:r>
        <w:rPr>
          <w:sz w:val="23"/>
          <w:szCs w:val="23"/>
        </w:rPr>
        <w:t xml:space="preserve">, (7.25) </w:t>
      </w:r>
    </w:p>
    <w:p w:rsidR="00F42379" w:rsidRDefault="00F42379" w:rsidP="005F414D">
      <w:pPr>
        <w:rPr>
          <w:sz w:val="23"/>
          <w:szCs w:val="23"/>
        </w:rPr>
      </w:pPr>
      <w:r>
        <w:rPr>
          <w:sz w:val="23"/>
          <w:szCs w:val="23"/>
        </w:rPr>
        <w:t xml:space="preserve">где </w:t>
      </w:r>
      <w:proofErr w:type="spellStart"/>
      <w:r>
        <w:rPr>
          <w:i/>
          <w:iCs/>
          <w:sz w:val="23"/>
          <w:szCs w:val="23"/>
        </w:rPr>
        <w:t>R</w:t>
      </w:r>
      <w:r>
        <w:rPr>
          <w:i/>
          <w:iCs/>
          <w:sz w:val="16"/>
          <w:szCs w:val="16"/>
        </w:rPr>
        <w:t>s</w:t>
      </w:r>
      <w:proofErr w:type="spellEnd"/>
      <w:r>
        <w:rPr>
          <w:i/>
          <w:iCs/>
          <w:sz w:val="16"/>
          <w:szCs w:val="16"/>
        </w:rPr>
        <w:t xml:space="preserve"> </w:t>
      </w:r>
      <w:r>
        <w:rPr>
          <w:i/>
          <w:iCs/>
          <w:sz w:val="23"/>
          <w:szCs w:val="23"/>
        </w:rPr>
        <w:t xml:space="preserve">— </w:t>
      </w:r>
      <w:r>
        <w:rPr>
          <w:sz w:val="23"/>
          <w:szCs w:val="23"/>
        </w:rPr>
        <w:t>предельное сопротивление грунта под нижним концом сваи по данным зондирования в рассматриваемой точке, кПа;</w:t>
      </w:r>
    </w:p>
    <w:p w:rsidR="00F42379" w:rsidRDefault="00F42379" w:rsidP="005F414D">
      <w:pPr>
        <w:rPr>
          <w:sz w:val="23"/>
          <w:szCs w:val="23"/>
        </w:rPr>
      </w:pPr>
      <w:r>
        <w:rPr>
          <w:sz w:val="23"/>
          <w:szCs w:val="23"/>
        </w:rPr>
        <w:t xml:space="preserve"> </w:t>
      </w:r>
      <w:proofErr w:type="spellStart"/>
      <w:r>
        <w:rPr>
          <w:i/>
          <w:iCs/>
          <w:sz w:val="23"/>
          <w:szCs w:val="23"/>
        </w:rPr>
        <w:t>f</w:t>
      </w:r>
      <w:proofErr w:type="spellEnd"/>
      <w:r>
        <w:rPr>
          <w:i/>
          <w:iCs/>
          <w:sz w:val="23"/>
          <w:szCs w:val="23"/>
        </w:rPr>
        <w:t xml:space="preserve"> — </w:t>
      </w:r>
      <w:r>
        <w:rPr>
          <w:sz w:val="23"/>
          <w:szCs w:val="23"/>
        </w:rPr>
        <w:t>среднее значение предельного сопротивления грунта на боковой поверхности сваи по данным зондирования в рассматриваемой точке, кПа;</w:t>
      </w:r>
    </w:p>
    <w:p w:rsidR="00F42379" w:rsidRDefault="00F42379" w:rsidP="005F414D">
      <w:pPr>
        <w:rPr>
          <w:sz w:val="23"/>
          <w:szCs w:val="23"/>
        </w:rPr>
      </w:pPr>
      <w:r>
        <w:rPr>
          <w:sz w:val="23"/>
          <w:szCs w:val="23"/>
        </w:rPr>
        <w:t xml:space="preserve"> </w:t>
      </w:r>
      <w:proofErr w:type="spellStart"/>
      <w:r>
        <w:rPr>
          <w:i/>
          <w:iCs/>
          <w:sz w:val="23"/>
          <w:szCs w:val="23"/>
        </w:rPr>
        <w:t>h</w:t>
      </w:r>
      <w:proofErr w:type="spellEnd"/>
      <w:r>
        <w:rPr>
          <w:i/>
          <w:iCs/>
          <w:sz w:val="23"/>
          <w:szCs w:val="23"/>
        </w:rPr>
        <w:t xml:space="preserve"> — </w:t>
      </w:r>
      <w:r>
        <w:rPr>
          <w:sz w:val="23"/>
          <w:szCs w:val="23"/>
        </w:rPr>
        <w:t xml:space="preserve">глубина погружения сваи от поверхности грунта около сваи, </w:t>
      </w:r>
      <w:proofErr w:type="gramStart"/>
      <w:r>
        <w:rPr>
          <w:sz w:val="23"/>
          <w:szCs w:val="23"/>
        </w:rPr>
        <w:t>м</w:t>
      </w:r>
      <w:proofErr w:type="gramEnd"/>
      <w:r>
        <w:rPr>
          <w:sz w:val="23"/>
          <w:szCs w:val="23"/>
        </w:rPr>
        <w:t xml:space="preserve">; </w:t>
      </w:r>
      <w:proofErr w:type="spellStart"/>
      <w:r>
        <w:rPr>
          <w:i/>
          <w:iCs/>
          <w:sz w:val="23"/>
          <w:szCs w:val="23"/>
        </w:rPr>
        <w:t>u</w:t>
      </w:r>
      <w:proofErr w:type="spellEnd"/>
      <w:r>
        <w:rPr>
          <w:i/>
          <w:iCs/>
          <w:sz w:val="23"/>
          <w:szCs w:val="23"/>
        </w:rPr>
        <w:t xml:space="preserve"> — </w:t>
      </w:r>
      <w:r>
        <w:rPr>
          <w:sz w:val="23"/>
          <w:szCs w:val="23"/>
        </w:rPr>
        <w:t>периметр поперечного сечения ствола сваи, м.</w:t>
      </w:r>
    </w:p>
    <w:p w:rsidR="00F42379" w:rsidRDefault="00F42379" w:rsidP="005F414D">
      <w:pPr>
        <w:rPr>
          <w:sz w:val="23"/>
          <w:szCs w:val="23"/>
        </w:rPr>
      </w:pPr>
      <w:r>
        <w:rPr>
          <w:sz w:val="23"/>
          <w:szCs w:val="23"/>
        </w:rPr>
        <w:t xml:space="preserve"> Предельное сопротивление грунта под нижним концом забивной сваи </w:t>
      </w:r>
      <w:proofErr w:type="spellStart"/>
      <w:r>
        <w:rPr>
          <w:i/>
          <w:iCs/>
          <w:sz w:val="23"/>
          <w:szCs w:val="23"/>
        </w:rPr>
        <w:t>R</w:t>
      </w:r>
      <w:r>
        <w:rPr>
          <w:i/>
          <w:iCs/>
          <w:sz w:val="16"/>
          <w:szCs w:val="16"/>
        </w:rPr>
        <w:t>s</w:t>
      </w:r>
      <w:proofErr w:type="spellEnd"/>
      <w:r>
        <w:rPr>
          <w:i/>
          <w:iCs/>
          <w:sz w:val="23"/>
          <w:szCs w:val="23"/>
        </w:rPr>
        <w:t xml:space="preserve">, </w:t>
      </w:r>
      <w:r>
        <w:rPr>
          <w:sz w:val="23"/>
          <w:szCs w:val="23"/>
        </w:rPr>
        <w:t>кПа, по данным зондирования в рассматриваемой точке следует определять по формуле</w:t>
      </w:r>
    </w:p>
    <w:p w:rsidR="00F42379" w:rsidRDefault="00F42379" w:rsidP="005F414D">
      <w:pPr>
        <w:rPr>
          <w:sz w:val="23"/>
          <w:szCs w:val="23"/>
        </w:rPr>
      </w:pPr>
      <w:r>
        <w:rPr>
          <w:sz w:val="23"/>
          <w:szCs w:val="23"/>
        </w:rPr>
        <w:t xml:space="preserve"> </w:t>
      </w:r>
      <w:proofErr w:type="spellStart"/>
      <w:r>
        <w:rPr>
          <w:i/>
          <w:iCs/>
          <w:sz w:val="23"/>
          <w:szCs w:val="23"/>
        </w:rPr>
        <w:t>R</w:t>
      </w:r>
      <w:r>
        <w:rPr>
          <w:i/>
          <w:iCs/>
          <w:sz w:val="16"/>
          <w:szCs w:val="16"/>
        </w:rPr>
        <w:t>s</w:t>
      </w:r>
      <w:proofErr w:type="spellEnd"/>
      <w:r>
        <w:rPr>
          <w:i/>
          <w:iCs/>
          <w:sz w:val="16"/>
          <w:szCs w:val="16"/>
        </w:rPr>
        <w:t xml:space="preserve"> </w:t>
      </w:r>
      <w:r>
        <w:rPr>
          <w:i/>
          <w:iCs/>
          <w:sz w:val="23"/>
          <w:szCs w:val="23"/>
        </w:rPr>
        <w:t>=</w:t>
      </w:r>
      <w:r>
        <w:rPr>
          <w:rFonts w:cs="Times New Roman"/>
          <w:i/>
          <w:iCs/>
          <w:sz w:val="23"/>
          <w:szCs w:val="23"/>
        </w:rPr>
        <w:t>β</w:t>
      </w:r>
      <w:r>
        <w:rPr>
          <w:sz w:val="16"/>
          <w:szCs w:val="16"/>
        </w:rPr>
        <w:t xml:space="preserve">1 </w:t>
      </w:r>
      <w:proofErr w:type="spellStart"/>
      <w:r>
        <w:rPr>
          <w:i/>
          <w:iCs/>
          <w:sz w:val="23"/>
          <w:szCs w:val="23"/>
        </w:rPr>
        <w:t>q</w:t>
      </w:r>
      <w:r>
        <w:rPr>
          <w:i/>
          <w:iCs/>
          <w:sz w:val="16"/>
          <w:szCs w:val="16"/>
        </w:rPr>
        <w:t>s</w:t>
      </w:r>
      <w:proofErr w:type="spellEnd"/>
      <w:r>
        <w:rPr>
          <w:sz w:val="23"/>
          <w:szCs w:val="23"/>
        </w:rPr>
        <w:t xml:space="preserve">, </w:t>
      </w:r>
    </w:p>
    <w:p w:rsidR="00F42379" w:rsidRDefault="00F42379" w:rsidP="005F414D">
      <w:pPr>
        <w:rPr>
          <w:sz w:val="23"/>
          <w:szCs w:val="23"/>
        </w:rPr>
      </w:pPr>
      <w:r>
        <w:rPr>
          <w:sz w:val="23"/>
          <w:szCs w:val="23"/>
        </w:rPr>
        <w:t xml:space="preserve">где </w:t>
      </w:r>
      <w:r>
        <w:rPr>
          <w:rFonts w:cs="Times New Roman"/>
          <w:i/>
          <w:iCs/>
          <w:sz w:val="23"/>
          <w:szCs w:val="23"/>
        </w:rPr>
        <w:t>β</w:t>
      </w:r>
      <w:r>
        <w:rPr>
          <w:sz w:val="16"/>
          <w:szCs w:val="16"/>
        </w:rPr>
        <w:t xml:space="preserve">1 </w:t>
      </w:r>
      <w:r>
        <w:rPr>
          <w:i/>
          <w:iCs/>
          <w:sz w:val="23"/>
          <w:szCs w:val="23"/>
        </w:rPr>
        <w:t xml:space="preserve">— </w:t>
      </w:r>
      <w:r>
        <w:rPr>
          <w:sz w:val="23"/>
          <w:szCs w:val="23"/>
        </w:rPr>
        <w:t xml:space="preserve">коэффициент перехода от </w:t>
      </w:r>
      <w:proofErr w:type="spellStart"/>
      <w:r>
        <w:rPr>
          <w:i/>
          <w:iCs/>
          <w:sz w:val="23"/>
          <w:szCs w:val="23"/>
        </w:rPr>
        <w:t>q</w:t>
      </w:r>
      <w:r>
        <w:rPr>
          <w:i/>
          <w:iCs/>
          <w:sz w:val="16"/>
          <w:szCs w:val="16"/>
        </w:rPr>
        <w:t>s</w:t>
      </w:r>
      <w:proofErr w:type="spellEnd"/>
      <w:r>
        <w:rPr>
          <w:i/>
          <w:iCs/>
          <w:sz w:val="16"/>
          <w:szCs w:val="16"/>
        </w:rPr>
        <w:t xml:space="preserve"> </w:t>
      </w:r>
      <w:r>
        <w:rPr>
          <w:sz w:val="23"/>
          <w:szCs w:val="23"/>
        </w:rPr>
        <w:t xml:space="preserve">к </w:t>
      </w:r>
      <w:proofErr w:type="spellStart"/>
      <w:r>
        <w:rPr>
          <w:i/>
          <w:iCs/>
          <w:sz w:val="23"/>
          <w:szCs w:val="23"/>
        </w:rPr>
        <w:t>R</w:t>
      </w:r>
      <w:r>
        <w:rPr>
          <w:i/>
          <w:iCs/>
          <w:sz w:val="16"/>
          <w:szCs w:val="16"/>
        </w:rPr>
        <w:t>s</w:t>
      </w:r>
      <w:proofErr w:type="spellEnd"/>
      <w:r>
        <w:rPr>
          <w:i/>
          <w:iCs/>
          <w:sz w:val="23"/>
          <w:szCs w:val="23"/>
        </w:rPr>
        <w:t xml:space="preserve">, </w:t>
      </w:r>
      <w:r>
        <w:rPr>
          <w:sz w:val="23"/>
          <w:szCs w:val="23"/>
        </w:rPr>
        <w:t>принимаемый по таблице независимо от типа зонда по ГОСТ 19912;</w:t>
      </w:r>
    </w:p>
    <w:p w:rsidR="00F42379" w:rsidRDefault="00F42379" w:rsidP="005F414D">
      <w:pPr>
        <w:rPr>
          <w:sz w:val="23"/>
          <w:szCs w:val="23"/>
        </w:rPr>
      </w:pPr>
      <w:r>
        <w:rPr>
          <w:sz w:val="23"/>
          <w:szCs w:val="23"/>
        </w:rPr>
        <w:t xml:space="preserve"> </w:t>
      </w:r>
      <w:proofErr w:type="spellStart"/>
      <w:r>
        <w:rPr>
          <w:i/>
          <w:iCs/>
          <w:sz w:val="23"/>
          <w:szCs w:val="23"/>
        </w:rPr>
        <w:t>q</w:t>
      </w:r>
      <w:r>
        <w:rPr>
          <w:i/>
          <w:iCs/>
          <w:sz w:val="16"/>
          <w:szCs w:val="16"/>
        </w:rPr>
        <w:t>s</w:t>
      </w:r>
      <w:proofErr w:type="spellEnd"/>
      <w:r>
        <w:rPr>
          <w:i/>
          <w:iCs/>
          <w:sz w:val="16"/>
          <w:szCs w:val="16"/>
        </w:rPr>
        <w:t xml:space="preserve"> </w:t>
      </w:r>
      <w:r>
        <w:rPr>
          <w:i/>
          <w:iCs/>
          <w:sz w:val="23"/>
          <w:szCs w:val="23"/>
        </w:rPr>
        <w:t xml:space="preserve">— </w:t>
      </w:r>
      <w:r>
        <w:rPr>
          <w:sz w:val="23"/>
          <w:szCs w:val="23"/>
        </w:rPr>
        <w:t xml:space="preserve">среднее значение сопротивления грунта, кПа, под наконечником зонда, полученное из опыта, на участке, расположенном в пределах одного диаметра </w:t>
      </w:r>
      <w:proofErr w:type="spellStart"/>
      <w:r>
        <w:rPr>
          <w:i/>
          <w:iCs/>
          <w:sz w:val="23"/>
          <w:szCs w:val="23"/>
        </w:rPr>
        <w:t>d</w:t>
      </w:r>
      <w:proofErr w:type="spellEnd"/>
      <w:r>
        <w:rPr>
          <w:i/>
          <w:iCs/>
          <w:sz w:val="23"/>
          <w:szCs w:val="23"/>
        </w:rPr>
        <w:t xml:space="preserve"> </w:t>
      </w:r>
      <w:r>
        <w:rPr>
          <w:sz w:val="23"/>
          <w:szCs w:val="23"/>
        </w:rPr>
        <w:t xml:space="preserve">выше и четырех диаметров ниже отметки острия проектируемой сваи (где </w:t>
      </w:r>
      <w:proofErr w:type="spellStart"/>
      <w:r>
        <w:rPr>
          <w:i/>
          <w:iCs/>
          <w:sz w:val="23"/>
          <w:szCs w:val="23"/>
        </w:rPr>
        <w:t>d</w:t>
      </w:r>
      <w:proofErr w:type="spellEnd"/>
      <w:r>
        <w:rPr>
          <w:i/>
          <w:iCs/>
          <w:sz w:val="23"/>
          <w:szCs w:val="23"/>
        </w:rPr>
        <w:t xml:space="preserve"> — </w:t>
      </w:r>
      <w:r>
        <w:rPr>
          <w:sz w:val="23"/>
          <w:szCs w:val="23"/>
        </w:rPr>
        <w:t xml:space="preserve">диаметр круглого или сторона квадратного, или бόльшая сторона прямоугольного сечения сваи, м). </w:t>
      </w:r>
    </w:p>
    <w:p w:rsidR="00F42379" w:rsidRDefault="00F42379" w:rsidP="005F414D">
      <w:pPr>
        <w:rPr>
          <w:sz w:val="23"/>
          <w:szCs w:val="23"/>
        </w:rPr>
      </w:pPr>
      <w:r>
        <w:rPr>
          <w:sz w:val="23"/>
          <w:szCs w:val="23"/>
        </w:rPr>
        <w:t xml:space="preserve">Среднее значение предельного сопротивления грунта на боковой поверхности забивной сваи </w:t>
      </w:r>
      <w:proofErr w:type="spellStart"/>
      <w:r>
        <w:rPr>
          <w:i/>
          <w:iCs/>
          <w:sz w:val="23"/>
          <w:szCs w:val="23"/>
        </w:rPr>
        <w:t>f</w:t>
      </w:r>
      <w:proofErr w:type="spellEnd"/>
      <w:r>
        <w:rPr>
          <w:sz w:val="23"/>
          <w:szCs w:val="23"/>
        </w:rPr>
        <w:t xml:space="preserve">, кПа, по данным зондирования грунта в рассматриваемой точке следует определять: </w:t>
      </w:r>
    </w:p>
    <w:p w:rsidR="00F42379" w:rsidRDefault="00F42379" w:rsidP="005F414D">
      <w:pPr>
        <w:rPr>
          <w:sz w:val="23"/>
          <w:szCs w:val="23"/>
        </w:rPr>
      </w:pPr>
      <w:r>
        <w:rPr>
          <w:sz w:val="23"/>
          <w:szCs w:val="23"/>
        </w:rPr>
        <w:t xml:space="preserve">а) при применении зондов типа I — по формуле </w:t>
      </w:r>
      <w:proofErr w:type="spellStart"/>
      <w:r>
        <w:rPr>
          <w:i/>
          <w:iCs/>
          <w:sz w:val="23"/>
          <w:szCs w:val="23"/>
        </w:rPr>
        <w:t>f</w:t>
      </w:r>
      <w:proofErr w:type="spellEnd"/>
      <w:r>
        <w:rPr>
          <w:i/>
          <w:iCs/>
          <w:sz w:val="23"/>
          <w:szCs w:val="23"/>
        </w:rPr>
        <w:t xml:space="preserve"> =</w:t>
      </w:r>
      <w:r w:rsidRPr="00F42379">
        <w:rPr>
          <w:rFonts w:cs="Times New Roman"/>
          <w:i/>
          <w:iCs/>
          <w:sz w:val="23"/>
          <w:szCs w:val="23"/>
        </w:rPr>
        <w:t xml:space="preserve"> </w:t>
      </w:r>
      <w:r>
        <w:rPr>
          <w:rFonts w:cs="Times New Roman"/>
          <w:i/>
          <w:iCs/>
          <w:sz w:val="23"/>
          <w:szCs w:val="23"/>
        </w:rPr>
        <w:t>β</w:t>
      </w:r>
      <w:r>
        <w:rPr>
          <w:sz w:val="16"/>
          <w:szCs w:val="16"/>
        </w:rPr>
        <w:t xml:space="preserve">2 </w:t>
      </w:r>
      <w:proofErr w:type="spellStart"/>
      <w:r>
        <w:rPr>
          <w:i/>
          <w:iCs/>
          <w:sz w:val="23"/>
          <w:szCs w:val="23"/>
        </w:rPr>
        <w:t>f</w:t>
      </w:r>
      <w:r>
        <w:rPr>
          <w:i/>
          <w:iCs/>
          <w:sz w:val="16"/>
          <w:szCs w:val="16"/>
        </w:rPr>
        <w:t>s</w:t>
      </w:r>
      <w:proofErr w:type="spellEnd"/>
      <w:proofErr w:type="gramStart"/>
      <w:r>
        <w:rPr>
          <w:i/>
          <w:iCs/>
          <w:sz w:val="16"/>
          <w:szCs w:val="16"/>
        </w:rPr>
        <w:t xml:space="preserve"> </w:t>
      </w:r>
      <w:r>
        <w:rPr>
          <w:sz w:val="23"/>
          <w:szCs w:val="23"/>
        </w:rPr>
        <w:t>;</w:t>
      </w:r>
      <w:proofErr w:type="gramEnd"/>
      <w:r>
        <w:rPr>
          <w:sz w:val="23"/>
          <w:szCs w:val="23"/>
        </w:rPr>
        <w:t xml:space="preserve"> (7.27)</w:t>
      </w:r>
    </w:p>
    <w:p w:rsidR="00733949" w:rsidRDefault="00F42379" w:rsidP="005F414D">
      <w:pPr>
        <w:rPr>
          <w:sz w:val="23"/>
          <w:szCs w:val="23"/>
        </w:rPr>
      </w:pPr>
      <w:r>
        <w:rPr>
          <w:sz w:val="23"/>
          <w:szCs w:val="23"/>
        </w:rPr>
        <w:t xml:space="preserve"> б) при применении зондов типа II или III — по формуле , (7.28) где </w:t>
      </w:r>
      <w:r w:rsidR="00733949">
        <w:rPr>
          <w:rFonts w:cs="Times New Roman"/>
          <w:i/>
          <w:iCs/>
          <w:sz w:val="23"/>
          <w:szCs w:val="23"/>
        </w:rPr>
        <w:t>β</w:t>
      </w:r>
      <w:r>
        <w:rPr>
          <w:sz w:val="16"/>
          <w:szCs w:val="16"/>
        </w:rPr>
        <w:t>2</w:t>
      </w:r>
      <w:r>
        <w:rPr>
          <w:sz w:val="23"/>
          <w:szCs w:val="23"/>
        </w:rPr>
        <w:t xml:space="preserve">, </w:t>
      </w:r>
      <w:r w:rsidR="00733949">
        <w:rPr>
          <w:rFonts w:cs="Times New Roman"/>
          <w:i/>
          <w:iCs/>
          <w:sz w:val="23"/>
          <w:szCs w:val="23"/>
        </w:rPr>
        <w:t>β</w:t>
      </w:r>
      <w:r>
        <w:rPr>
          <w:i/>
          <w:iCs/>
          <w:sz w:val="16"/>
          <w:szCs w:val="16"/>
        </w:rPr>
        <w:t xml:space="preserve">i </w:t>
      </w:r>
      <w:r>
        <w:rPr>
          <w:i/>
          <w:iCs/>
          <w:sz w:val="23"/>
          <w:szCs w:val="23"/>
        </w:rPr>
        <w:t xml:space="preserve">— </w:t>
      </w:r>
      <w:r>
        <w:rPr>
          <w:sz w:val="23"/>
          <w:szCs w:val="23"/>
        </w:rPr>
        <w:t xml:space="preserve">коэффициенты, принимаемые по таблице; </w:t>
      </w:r>
    </w:p>
    <w:p w:rsidR="00733949" w:rsidRDefault="00F42379" w:rsidP="005F414D">
      <w:pPr>
        <w:rPr>
          <w:sz w:val="23"/>
          <w:szCs w:val="23"/>
        </w:rPr>
      </w:pPr>
      <w:proofErr w:type="spellStart"/>
      <w:proofErr w:type="gramStart"/>
      <w:r>
        <w:rPr>
          <w:i/>
          <w:iCs/>
          <w:sz w:val="23"/>
          <w:szCs w:val="23"/>
        </w:rPr>
        <w:t>f</w:t>
      </w:r>
      <w:r>
        <w:rPr>
          <w:i/>
          <w:iCs/>
          <w:sz w:val="16"/>
          <w:szCs w:val="16"/>
        </w:rPr>
        <w:t>s</w:t>
      </w:r>
      <w:proofErr w:type="spellEnd"/>
      <w:r>
        <w:rPr>
          <w:i/>
          <w:iCs/>
          <w:sz w:val="16"/>
          <w:szCs w:val="16"/>
        </w:rPr>
        <w:t xml:space="preserve"> </w:t>
      </w:r>
      <w:r>
        <w:rPr>
          <w:i/>
          <w:iCs/>
          <w:sz w:val="23"/>
          <w:szCs w:val="23"/>
        </w:rPr>
        <w:t xml:space="preserve">— </w:t>
      </w:r>
      <w:r>
        <w:rPr>
          <w:sz w:val="23"/>
          <w:szCs w:val="23"/>
        </w:rPr>
        <w:t xml:space="preserve">среднее значение сопротивления грунта на боковой поверхности зонда, кПа, определяемое как частное от деления измеренного общего сопротивления грунта на боковой поверхности зонда на площадь его боковой поверхности в пределах от поверхности грунта в точке зондирования до уровня расположения нижнего конца сваи в выбранном несущем слое; </w:t>
      </w:r>
      <w:proofErr w:type="spellStart"/>
      <w:r>
        <w:rPr>
          <w:i/>
          <w:iCs/>
          <w:sz w:val="23"/>
          <w:szCs w:val="23"/>
        </w:rPr>
        <w:t>f</w:t>
      </w:r>
      <w:r>
        <w:rPr>
          <w:i/>
          <w:iCs/>
          <w:sz w:val="16"/>
          <w:szCs w:val="16"/>
        </w:rPr>
        <w:t>si</w:t>
      </w:r>
      <w:proofErr w:type="spellEnd"/>
      <w:r>
        <w:rPr>
          <w:i/>
          <w:iCs/>
          <w:sz w:val="16"/>
          <w:szCs w:val="16"/>
        </w:rPr>
        <w:t xml:space="preserve"> </w:t>
      </w:r>
      <w:r>
        <w:rPr>
          <w:i/>
          <w:iCs/>
          <w:sz w:val="23"/>
          <w:szCs w:val="23"/>
        </w:rPr>
        <w:t xml:space="preserve">— </w:t>
      </w:r>
      <w:r>
        <w:rPr>
          <w:sz w:val="23"/>
          <w:szCs w:val="23"/>
        </w:rPr>
        <w:t xml:space="preserve">среднее сопротивление </w:t>
      </w:r>
      <w:r>
        <w:rPr>
          <w:i/>
          <w:iCs/>
          <w:sz w:val="23"/>
          <w:szCs w:val="23"/>
        </w:rPr>
        <w:t>i</w:t>
      </w:r>
      <w:r>
        <w:rPr>
          <w:sz w:val="23"/>
          <w:szCs w:val="23"/>
        </w:rPr>
        <w:t>-го слоя грунта на боковой поверхности зонда, кПа;</w:t>
      </w:r>
      <w:proofErr w:type="gramEnd"/>
    </w:p>
    <w:p w:rsidR="00B5573D" w:rsidRDefault="00F42379" w:rsidP="005F414D">
      <w:pPr>
        <w:rPr>
          <w:sz w:val="23"/>
          <w:szCs w:val="23"/>
        </w:rPr>
      </w:pPr>
      <w:r>
        <w:rPr>
          <w:sz w:val="23"/>
          <w:szCs w:val="23"/>
        </w:rPr>
        <w:t xml:space="preserve"> </w:t>
      </w:r>
      <w:proofErr w:type="spellStart"/>
      <w:r>
        <w:rPr>
          <w:i/>
          <w:iCs/>
          <w:sz w:val="23"/>
          <w:szCs w:val="23"/>
        </w:rPr>
        <w:t>h</w:t>
      </w:r>
      <w:r>
        <w:rPr>
          <w:i/>
          <w:iCs/>
          <w:sz w:val="16"/>
          <w:szCs w:val="16"/>
        </w:rPr>
        <w:t>i</w:t>
      </w:r>
      <w:proofErr w:type="spellEnd"/>
      <w:r>
        <w:rPr>
          <w:i/>
          <w:iCs/>
          <w:sz w:val="16"/>
          <w:szCs w:val="16"/>
        </w:rPr>
        <w:t xml:space="preserve"> </w:t>
      </w:r>
      <w:r>
        <w:rPr>
          <w:i/>
          <w:iCs/>
          <w:sz w:val="23"/>
          <w:szCs w:val="23"/>
        </w:rPr>
        <w:t xml:space="preserve">— </w:t>
      </w:r>
      <w:r>
        <w:rPr>
          <w:sz w:val="23"/>
          <w:szCs w:val="23"/>
        </w:rPr>
        <w:t xml:space="preserve">толщина </w:t>
      </w:r>
      <w:r>
        <w:rPr>
          <w:i/>
          <w:iCs/>
          <w:sz w:val="23"/>
          <w:szCs w:val="23"/>
        </w:rPr>
        <w:t>i</w:t>
      </w:r>
      <w:r>
        <w:rPr>
          <w:sz w:val="23"/>
          <w:szCs w:val="23"/>
        </w:rPr>
        <w:t xml:space="preserve">-го слоя грунта, </w:t>
      </w:r>
      <w:proofErr w:type="gramStart"/>
      <w:r>
        <w:rPr>
          <w:sz w:val="23"/>
          <w:szCs w:val="23"/>
        </w:rPr>
        <w:t>м</w:t>
      </w:r>
      <w:proofErr w:type="gramEnd"/>
      <w:r>
        <w:rPr>
          <w:sz w:val="23"/>
          <w:szCs w:val="23"/>
        </w:rPr>
        <w:t>.</w:t>
      </w:r>
    </w:p>
    <w:p w:rsidR="00733949" w:rsidRDefault="006C25CB" w:rsidP="005F414D">
      <w:r>
        <w:lastRenderedPageBreak/>
        <w:t>Пользуясь вышеописа</w:t>
      </w:r>
      <w:r w:rsidR="00753EC8">
        <w:t xml:space="preserve">нным методом, в редакторе </w:t>
      </w:r>
      <w:proofErr w:type="spellStart"/>
      <w:r w:rsidR="00753EC8">
        <w:rPr>
          <w:lang w:val="en-US"/>
        </w:rPr>
        <w:t>Exel</w:t>
      </w:r>
      <w:proofErr w:type="spellEnd"/>
      <w:r w:rsidR="00753EC8">
        <w:t xml:space="preserve"> был произведён расчёт несущей способности свай для двух точек зондирования (4 и 7).</w:t>
      </w:r>
    </w:p>
    <w:p w:rsidR="00753EC8" w:rsidRDefault="0042705A" w:rsidP="005F414D">
      <w:r>
        <w:t xml:space="preserve">Точка </w:t>
      </w:r>
      <w:r w:rsidR="00213F47">
        <w:t>зондирования 4 (</w:t>
      </w:r>
      <w:proofErr w:type="spellStart"/>
      <w:r w:rsidR="00213F47">
        <w:t>Скв</w:t>
      </w:r>
      <w:proofErr w:type="spellEnd"/>
      <w:r w:rsidR="00213F47">
        <w:t xml:space="preserve"> 4).</w:t>
      </w:r>
    </w:p>
    <w:p w:rsidR="00213F47" w:rsidRDefault="00213F47" w:rsidP="005F414D">
      <w:r>
        <w:t xml:space="preserve">На глубине 12 метров предельное сопротивление под концом забивной сваи квадратного сечения со стороной 0,35 м равно: 833,2722 </w:t>
      </w:r>
      <w:proofErr w:type="spellStart"/>
      <w:r>
        <w:t>кН=</w:t>
      </w:r>
      <w:proofErr w:type="spellEnd"/>
      <w:r>
        <w:t xml:space="preserve"> </w:t>
      </w:r>
      <w:r w:rsidRPr="00213F47">
        <w:t>84.9701</w:t>
      </w:r>
      <w:r>
        <w:t>тс.</w:t>
      </w:r>
    </w:p>
    <w:p w:rsidR="00213F47" w:rsidRDefault="00213F47" w:rsidP="005F414D">
      <w:r>
        <w:t xml:space="preserve">Рисунок </w:t>
      </w:r>
      <w:r w:rsidR="00E51CDF">
        <w:t>5.</w:t>
      </w:r>
      <w:r>
        <w:t xml:space="preserve"> График предельного сопротивления забивной сваи со стороной 0,35м в точке зондирования 4.</w:t>
      </w:r>
    </w:p>
    <w:p w:rsidR="00213F47" w:rsidRDefault="00213F47" w:rsidP="005F414D">
      <w:r>
        <w:rPr>
          <w:noProof/>
          <w:lang w:eastAsia="ru-RU"/>
        </w:rPr>
        <w:drawing>
          <wp:inline distT="0" distB="0" distL="0" distR="0">
            <wp:extent cx="4962525" cy="5400675"/>
            <wp:effectExtent l="19050" t="0" r="9525" b="0"/>
            <wp:docPr id="5" name="Рисунок 1" descr="D:\Учёбка\Он Самый\График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чёбка\Он Самый\График 4.png"/>
                    <pic:cNvPicPr>
                      <a:picLocks noChangeAspect="1" noChangeArrowheads="1"/>
                    </pic:cNvPicPr>
                  </pic:nvPicPr>
                  <pic:blipFill>
                    <a:blip r:embed="rId14" cstate="print"/>
                    <a:srcRect/>
                    <a:stretch>
                      <a:fillRect/>
                    </a:stretch>
                  </pic:blipFill>
                  <pic:spPr bwMode="auto">
                    <a:xfrm>
                      <a:off x="0" y="0"/>
                      <a:ext cx="4962525" cy="5400675"/>
                    </a:xfrm>
                    <a:prstGeom prst="rect">
                      <a:avLst/>
                    </a:prstGeom>
                    <a:noFill/>
                    <a:ln w="9525">
                      <a:noFill/>
                      <a:miter lim="800000"/>
                      <a:headEnd/>
                      <a:tailEnd/>
                    </a:ln>
                  </pic:spPr>
                </pic:pic>
              </a:graphicData>
            </a:graphic>
          </wp:inline>
        </w:drawing>
      </w:r>
    </w:p>
    <w:p w:rsidR="00213F47" w:rsidRDefault="00213F47" w:rsidP="005F414D">
      <w:r>
        <w:t>Точка зондирования 7 (</w:t>
      </w:r>
      <w:proofErr w:type="spellStart"/>
      <w:r>
        <w:t>Скв</w:t>
      </w:r>
      <w:proofErr w:type="spellEnd"/>
      <w:r>
        <w:t xml:space="preserve"> 12).</w:t>
      </w:r>
    </w:p>
    <w:p w:rsidR="00213F47" w:rsidRDefault="00213F47" w:rsidP="005F414D">
      <w:r>
        <w:t>На глубине 11,4 метра предельное сопротивление под концом забивной сваи квадратного сечения со стороной 0,35 м равно: 855,7417 кН=</w:t>
      </w:r>
      <w:r w:rsidRPr="00213F47">
        <w:t>87.26135</w:t>
      </w:r>
      <w:r>
        <w:t>тс</w:t>
      </w:r>
    </w:p>
    <w:p w:rsidR="00213F47" w:rsidRDefault="00213F47" w:rsidP="005F414D">
      <w:r>
        <w:lastRenderedPageBreak/>
        <w:t>Рисунок</w:t>
      </w:r>
      <w:r w:rsidR="00E51CDF">
        <w:t xml:space="preserve"> 6.</w:t>
      </w:r>
      <w:r>
        <w:t xml:space="preserve"> График предельного сопротивления забивной сваи со стороной 0,35м в точке зондирования 7.</w:t>
      </w:r>
    </w:p>
    <w:p w:rsidR="00213F47" w:rsidRDefault="00213F47" w:rsidP="005F414D">
      <w:r>
        <w:rPr>
          <w:noProof/>
          <w:lang w:eastAsia="ru-RU"/>
        </w:rPr>
        <w:drawing>
          <wp:inline distT="0" distB="0" distL="0" distR="0">
            <wp:extent cx="5010150" cy="5419725"/>
            <wp:effectExtent l="19050" t="0" r="0" b="0"/>
            <wp:docPr id="6" name="Рисунок 2" descr="D:\Учёбка\Он Самый\График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Учёбка\Он Самый\График 7.png"/>
                    <pic:cNvPicPr>
                      <a:picLocks noChangeAspect="1" noChangeArrowheads="1"/>
                    </pic:cNvPicPr>
                  </pic:nvPicPr>
                  <pic:blipFill>
                    <a:blip r:embed="rId15" cstate="print"/>
                    <a:srcRect/>
                    <a:stretch>
                      <a:fillRect/>
                    </a:stretch>
                  </pic:blipFill>
                  <pic:spPr bwMode="auto">
                    <a:xfrm>
                      <a:off x="0" y="0"/>
                      <a:ext cx="5010150" cy="5419725"/>
                    </a:xfrm>
                    <a:prstGeom prst="rect">
                      <a:avLst/>
                    </a:prstGeom>
                    <a:noFill/>
                    <a:ln w="9525">
                      <a:noFill/>
                      <a:miter lim="800000"/>
                      <a:headEnd/>
                      <a:tailEnd/>
                    </a:ln>
                  </pic:spPr>
                </pic:pic>
              </a:graphicData>
            </a:graphic>
          </wp:inline>
        </w:drawing>
      </w:r>
    </w:p>
    <w:p w:rsidR="00753EC8" w:rsidRDefault="00753EC8" w:rsidP="005F414D"/>
    <w:p w:rsidR="00B91B62" w:rsidRDefault="00B91B62" w:rsidP="005F414D"/>
    <w:p w:rsidR="00B91B62" w:rsidRDefault="00B91B62">
      <w:pPr>
        <w:widowControl/>
        <w:tabs>
          <w:tab w:val="clear" w:pos="360"/>
        </w:tabs>
        <w:spacing w:line="276" w:lineRule="auto"/>
        <w:jc w:val="left"/>
      </w:pPr>
      <w:r>
        <w:br w:type="page"/>
      </w:r>
    </w:p>
    <w:p w:rsidR="00F42379" w:rsidRDefault="002523E9" w:rsidP="002523E9">
      <w:pPr>
        <w:pStyle w:val="1"/>
        <w:rPr>
          <w:color w:val="auto"/>
        </w:rPr>
      </w:pPr>
      <w:bookmarkStart w:id="8" w:name="_Toc483518683"/>
      <w:r w:rsidRPr="002523E9">
        <w:rPr>
          <w:color w:val="auto"/>
        </w:rPr>
        <w:lastRenderedPageBreak/>
        <w:t>ЗАКЛЮЧЕНИЕ.</w:t>
      </w:r>
      <w:bookmarkEnd w:id="8"/>
    </w:p>
    <w:p w:rsidR="00E75F05" w:rsidRPr="005A49A8" w:rsidRDefault="00E75F05" w:rsidP="00E75F05">
      <w:pPr>
        <w:spacing w:after="0"/>
      </w:pPr>
      <w:r>
        <w:t xml:space="preserve">В результате проведённых испытаний были установлены инженерно-геологические условия предполагаемого участка строительства инженерно-складского комплекса. Были проведены полевые исследования и установлены литологические границы и мощности отложений. Были проведены лабораторные исследования с целью </w:t>
      </w:r>
      <w:r w:rsidRPr="005A49A8">
        <w:t>определения физико-механических свой</w:t>
      </w:r>
      <w:proofErr w:type="gramStart"/>
      <w:r w:rsidRPr="005A49A8">
        <w:t>ств гр</w:t>
      </w:r>
      <w:proofErr w:type="gramEnd"/>
      <w:r w:rsidRPr="005A49A8">
        <w:t>унтов и составления таблицы нормативных и расчетных значений. На основании проведенных лабораторных исследований физико-механических свойств, а также обработки результатов статического зондирования и увязывания с мощностями слоев грунта было выделено</w:t>
      </w:r>
      <w:r>
        <w:t xml:space="preserve"> 9</w:t>
      </w:r>
      <w:r w:rsidRPr="005A49A8">
        <w:t xml:space="preserve"> инженерно-геологических элементов (ИГЭ) и построен инженерно-геологический разрез.</w:t>
      </w:r>
    </w:p>
    <w:p w:rsidR="00E75F05" w:rsidRPr="005A49A8" w:rsidRDefault="00E75F05" w:rsidP="00E75F05">
      <w:pPr>
        <w:spacing w:after="0"/>
        <w:ind w:firstLine="397"/>
        <w:rPr>
          <w:rFonts w:eastAsia="Calibri" w:cs="Times New Roman"/>
        </w:rPr>
      </w:pPr>
      <w:r w:rsidRPr="005A49A8">
        <w:t xml:space="preserve"> </w:t>
      </w:r>
      <w:r w:rsidRPr="005A49A8">
        <w:rPr>
          <w:rFonts w:cs="Times New Roman"/>
        </w:rPr>
        <w:t xml:space="preserve">Полученные данные позволили провести инженерно-геологические расчеты, включающие определение </w:t>
      </w:r>
      <w:r>
        <w:rPr>
          <w:rFonts w:cs="Times New Roman"/>
        </w:rPr>
        <w:t xml:space="preserve">несущей способности свай двумя различными методами. Нужно отметить, что результаты подсчетов различными методами сильно разнятся, что не может не говорить об </w:t>
      </w:r>
      <w:proofErr w:type="spellStart"/>
      <w:r>
        <w:rPr>
          <w:rFonts w:cs="Times New Roman"/>
        </w:rPr>
        <w:t>несовершенности</w:t>
      </w:r>
      <w:proofErr w:type="spellEnd"/>
      <w:r>
        <w:rPr>
          <w:rFonts w:cs="Times New Roman"/>
        </w:rPr>
        <w:t xml:space="preserve"> расчётного метода, который завышает характеристики грунтов более чем в 2 раза. </w:t>
      </w:r>
      <w:r w:rsidR="00662513">
        <w:rPr>
          <w:rFonts w:cs="Times New Roman"/>
        </w:rPr>
        <w:t>Из этого следует, что использовать только лишь аналитический метод расчёта несущей способности свай нецелесообразно и может привести к необратимым последствиям, данные, полученные при таком расчёте нужно всегда подкреплять полевыми методами определения несущей способности, например – на основе результатов статического зондирования.</w:t>
      </w:r>
    </w:p>
    <w:p w:rsidR="00E75F05" w:rsidRPr="005A49A8" w:rsidRDefault="00E75F05" w:rsidP="00E75F05">
      <w:pPr>
        <w:spacing w:after="0"/>
      </w:pPr>
      <w:r w:rsidRPr="005A49A8">
        <w:tab/>
        <w:t xml:space="preserve">При </w:t>
      </w:r>
      <w:r w:rsidR="00465A4D">
        <w:t>строительстве</w:t>
      </w:r>
      <w:r w:rsidRPr="005A49A8">
        <w:t xml:space="preserve"> сооружения необходимо учесть и предусмотреть:</w:t>
      </w:r>
    </w:p>
    <w:p w:rsidR="00465A4D" w:rsidRPr="004330F1" w:rsidRDefault="00465A4D" w:rsidP="00465A4D">
      <w:pPr>
        <w:widowControl/>
        <w:numPr>
          <w:ilvl w:val="0"/>
          <w:numId w:val="1"/>
        </w:numPr>
        <w:spacing w:after="0"/>
      </w:pPr>
      <w:r w:rsidRPr="004330F1">
        <w:t xml:space="preserve">наличие </w:t>
      </w:r>
      <w:proofErr w:type="spellStart"/>
      <w:r w:rsidRPr="004330F1">
        <w:t>тиксотропных</w:t>
      </w:r>
      <w:proofErr w:type="spellEnd"/>
      <w:r w:rsidRPr="004330F1">
        <w:t xml:space="preserve"> грунтов в разрезе – озерно-ледниковых песков пылеватых (ИГЭ-2) и суглинков текучих ленточных и слоистых (ИГЭ-4);</w:t>
      </w:r>
    </w:p>
    <w:p w:rsidR="00465A4D" w:rsidRPr="004330F1" w:rsidRDefault="00465A4D" w:rsidP="00465A4D">
      <w:pPr>
        <w:widowControl/>
        <w:numPr>
          <w:ilvl w:val="0"/>
          <w:numId w:val="1"/>
        </w:numPr>
        <w:spacing w:after="0"/>
      </w:pPr>
      <w:r w:rsidRPr="004330F1">
        <w:t>защиту свинцовых и алюминиевых оболочек кабеля от агрессивного воздействия грунтовых вод;</w:t>
      </w:r>
    </w:p>
    <w:p w:rsidR="00465A4D" w:rsidRPr="004330F1" w:rsidRDefault="00465A4D" w:rsidP="00465A4D">
      <w:pPr>
        <w:widowControl/>
        <w:numPr>
          <w:ilvl w:val="0"/>
          <w:numId w:val="1"/>
        </w:numPr>
        <w:spacing w:after="0"/>
      </w:pPr>
      <w:r w:rsidRPr="004330F1">
        <w:t>защиту свинцовых и алюминиевых оболочек кабеля, конструкций из углеродистой стали, а также бетонных конструкций от агрессивного воздействия грунтов;</w:t>
      </w:r>
    </w:p>
    <w:p w:rsidR="00465A4D" w:rsidRPr="004330F1" w:rsidRDefault="00465A4D" w:rsidP="00465A4D">
      <w:pPr>
        <w:widowControl/>
        <w:numPr>
          <w:ilvl w:val="0"/>
          <w:numId w:val="1"/>
        </w:numPr>
        <w:spacing w:after="0"/>
      </w:pPr>
      <w:r w:rsidRPr="004330F1">
        <w:t>морозное пучение грунтов;</w:t>
      </w:r>
    </w:p>
    <w:p w:rsidR="00465A4D" w:rsidRPr="004330F1" w:rsidRDefault="00465A4D" w:rsidP="00465A4D">
      <w:pPr>
        <w:widowControl/>
        <w:numPr>
          <w:ilvl w:val="0"/>
          <w:numId w:val="1"/>
        </w:numPr>
        <w:spacing w:after="0"/>
      </w:pPr>
      <w:r w:rsidRPr="004330F1">
        <w:t>опыт проектирования и строительства в данном районе;</w:t>
      </w:r>
    </w:p>
    <w:p w:rsidR="002523E9" w:rsidRPr="002523E9" w:rsidRDefault="00465A4D" w:rsidP="00465A4D">
      <w:r w:rsidRPr="004330F1">
        <w:t>з</w:t>
      </w:r>
      <w:r>
        <w:t>емляные работы, а также водоот</w:t>
      </w:r>
      <w:r w:rsidRPr="004330F1">
        <w:t xml:space="preserve">лив из котлованов выполнять в соответствии со </w:t>
      </w:r>
      <w:proofErr w:type="spellStart"/>
      <w:r w:rsidRPr="004330F1">
        <w:t>СНиП</w:t>
      </w:r>
      <w:proofErr w:type="spellEnd"/>
      <w:r w:rsidRPr="004330F1">
        <w:t xml:space="preserve"> 3.02.01-87</w:t>
      </w:r>
      <w:r>
        <w:br/>
      </w:r>
    </w:p>
    <w:p w:rsidR="005F69FB" w:rsidRDefault="005F69FB" w:rsidP="002523E9"/>
    <w:p w:rsidR="005F69FB" w:rsidRDefault="005F69FB">
      <w:pPr>
        <w:widowControl/>
        <w:tabs>
          <w:tab w:val="clear" w:pos="360"/>
        </w:tabs>
        <w:spacing w:line="276" w:lineRule="auto"/>
        <w:jc w:val="left"/>
      </w:pPr>
      <w:r>
        <w:br w:type="page"/>
      </w:r>
    </w:p>
    <w:p w:rsidR="002523E9" w:rsidRPr="00C1004C" w:rsidRDefault="005F69FB" w:rsidP="00C1004C">
      <w:pPr>
        <w:pStyle w:val="1"/>
        <w:rPr>
          <w:color w:val="auto"/>
        </w:rPr>
      </w:pPr>
      <w:bookmarkStart w:id="9" w:name="_Toc483518684"/>
      <w:r w:rsidRPr="00C1004C">
        <w:rPr>
          <w:color w:val="auto"/>
        </w:rPr>
        <w:lastRenderedPageBreak/>
        <w:t>Список использованной литературы</w:t>
      </w:r>
      <w:bookmarkEnd w:id="9"/>
    </w:p>
    <w:p w:rsidR="00DE04AE" w:rsidRDefault="00C1004C" w:rsidP="002523E9">
      <w:r>
        <w:t>Учебники, учебные пособия.</w:t>
      </w:r>
    </w:p>
    <w:p w:rsidR="00AE63E9" w:rsidRDefault="00AE63E9" w:rsidP="00AE63E9">
      <w:pPr>
        <w:pStyle w:val="a8"/>
        <w:shd w:val="clear" w:color="auto" w:fill="FFFFFF"/>
        <w:spacing w:line="360" w:lineRule="auto"/>
        <w:jc w:val="both"/>
      </w:pPr>
      <w:r>
        <w:t>1)Баскова И.В.</w:t>
      </w:r>
      <w:r w:rsidRPr="00411CF0">
        <w:rPr>
          <w:bCs/>
          <w:i/>
          <w:iCs/>
          <w:color w:val="000000"/>
          <w:lang w:eastAsia="ar-SA"/>
        </w:rPr>
        <w:t xml:space="preserve"> </w:t>
      </w:r>
      <w:r>
        <w:t xml:space="preserve">Гидрогеологическое </w:t>
      </w:r>
      <w:proofErr w:type="spellStart"/>
      <w:r>
        <w:t>доизучение</w:t>
      </w:r>
      <w:proofErr w:type="spellEnd"/>
      <w:r>
        <w:t xml:space="preserve"> листов</w:t>
      </w:r>
      <w:proofErr w:type="gramStart"/>
      <w:r>
        <w:t xml:space="preserve"> </w:t>
      </w:r>
      <w:r w:rsidRPr="00411CF0">
        <w:t>,</w:t>
      </w:r>
      <w:proofErr w:type="gramEnd"/>
      <w:r w:rsidRPr="00411CF0">
        <w:t xml:space="preserve"> О-36-</w:t>
      </w:r>
      <w:r w:rsidRPr="00411CF0">
        <w:rPr>
          <w:lang w:val="en-US"/>
        </w:rPr>
        <w:t>I</w:t>
      </w:r>
      <w:r w:rsidRPr="00411CF0">
        <w:t xml:space="preserve"> </w:t>
      </w:r>
      <w:r>
        <w:t xml:space="preserve">Масштаба </w:t>
      </w:r>
      <w:r w:rsidRPr="00411CF0">
        <w:t xml:space="preserve"> 1:200 000</w:t>
      </w:r>
      <w:r>
        <w:t xml:space="preserve"> (</w:t>
      </w:r>
      <w:proofErr w:type="spellStart"/>
      <w:r>
        <w:t>Лужско-Петербургская</w:t>
      </w:r>
      <w:proofErr w:type="spellEnd"/>
      <w:r>
        <w:t xml:space="preserve"> площадь)- СПб.,2010 – с. 8- 39.</w:t>
      </w:r>
    </w:p>
    <w:p w:rsidR="00AE63E9" w:rsidRPr="00AE63E9" w:rsidRDefault="00AE63E9" w:rsidP="002523E9">
      <w:pPr>
        <w:rPr>
          <w:color w:val="222222"/>
        </w:rPr>
      </w:pPr>
      <w:r>
        <w:rPr>
          <w:color w:val="222222"/>
        </w:rPr>
        <w:t>2)</w:t>
      </w:r>
      <w:proofErr w:type="spellStart"/>
      <w:r w:rsidRPr="00D74908">
        <w:rPr>
          <w:color w:val="222222"/>
        </w:rPr>
        <w:t>Бискэ</w:t>
      </w:r>
      <w:proofErr w:type="spellEnd"/>
      <w:r>
        <w:rPr>
          <w:color w:val="222222"/>
        </w:rPr>
        <w:t xml:space="preserve"> Г.С.</w:t>
      </w:r>
      <w:r w:rsidRPr="00D74908">
        <w:rPr>
          <w:color w:val="222222"/>
        </w:rPr>
        <w:t xml:space="preserve">, Лекции по геологии </w:t>
      </w:r>
      <w:proofErr w:type="spellStart"/>
      <w:r w:rsidRPr="00D74908">
        <w:rPr>
          <w:color w:val="222222"/>
        </w:rPr>
        <w:t>России</w:t>
      </w:r>
      <w:proofErr w:type="gramStart"/>
      <w:r w:rsidRPr="00D74908">
        <w:rPr>
          <w:color w:val="222222"/>
        </w:rPr>
        <w:t>,с</w:t>
      </w:r>
      <w:proofErr w:type="gramEnd"/>
      <w:r w:rsidRPr="00D74908">
        <w:rPr>
          <w:color w:val="222222"/>
        </w:rPr>
        <w:t>тр</w:t>
      </w:r>
      <w:proofErr w:type="spellEnd"/>
      <w:r w:rsidRPr="00D74908">
        <w:rPr>
          <w:color w:val="222222"/>
        </w:rPr>
        <w:t>. 165</w:t>
      </w:r>
      <w:r>
        <w:rPr>
          <w:color w:val="222222"/>
        </w:rPr>
        <w:t>,156</w:t>
      </w:r>
    </w:p>
    <w:p w:rsidR="00C1004C" w:rsidRPr="00C1004C" w:rsidRDefault="00AE63E9" w:rsidP="00C1004C">
      <w:pPr>
        <w:spacing w:line="240" w:lineRule="auto"/>
      </w:pPr>
      <w:r>
        <w:t>3</w:t>
      </w:r>
      <w:r w:rsidR="00C1004C">
        <w:t xml:space="preserve">) </w:t>
      </w:r>
      <w:r w:rsidR="00C1004C" w:rsidRPr="00C1004C">
        <w:rPr>
          <w:rStyle w:val="hl"/>
        </w:rPr>
        <w:t>Гидрогеология</w:t>
      </w:r>
      <w:r w:rsidR="00C1004C" w:rsidRPr="00C1004C">
        <w:rPr>
          <w:rStyle w:val="apple-converted-space"/>
          <w:shd w:val="clear" w:color="auto" w:fill="FFFFFF"/>
        </w:rPr>
        <w:t> </w:t>
      </w:r>
      <w:r w:rsidR="00C1004C" w:rsidRPr="00C1004C">
        <w:rPr>
          <w:shd w:val="clear" w:color="auto" w:fill="FFFFFF"/>
        </w:rPr>
        <w:t>СССР. Том III, Ленинградская, Псковская и Новгородская области. М., Недра, 1967-328с.</w:t>
      </w:r>
    </w:p>
    <w:p w:rsidR="00C1004C" w:rsidRDefault="00AE63E9" w:rsidP="00C1004C">
      <w:pPr>
        <w:spacing w:line="240" w:lineRule="auto"/>
      </w:pPr>
      <w:r>
        <w:t>4</w:t>
      </w:r>
      <w:r w:rsidR="00C1004C">
        <w:t xml:space="preserve">) </w:t>
      </w:r>
      <w:r w:rsidR="00C1004C" w:rsidRPr="00C1004C">
        <w:t xml:space="preserve">Геология СССР. Ленинградская, Псковская и Новгородская области. 1 и 2 том – Недра 1971 – 467с., 1975 – 423с. </w:t>
      </w:r>
    </w:p>
    <w:p w:rsidR="00FE7046" w:rsidRDefault="00AE63E9" w:rsidP="00FE7046">
      <w:pPr>
        <w:spacing w:line="240" w:lineRule="auto"/>
        <w:rPr>
          <w:color w:val="000000" w:themeColor="text1"/>
          <w:shd w:val="clear" w:color="auto" w:fill="FFFFFF"/>
        </w:rPr>
      </w:pPr>
      <w:r>
        <w:t>5</w:t>
      </w:r>
      <w:r w:rsidR="00C1004C">
        <w:t xml:space="preserve">) </w:t>
      </w:r>
      <w:r w:rsidR="00C1004C" w:rsidRPr="00C1004C">
        <w:rPr>
          <w:color w:val="000000" w:themeColor="text1"/>
          <w:shd w:val="clear" w:color="auto" w:fill="FFFFFF"/>
        </w:rPr>
        <w:t xml:space="preserve">Дашко Р.Э, Александрова О.Ю., </w:t>
      </w:r>
      <w:proofErr w:type="spellStart"/>
      <w:r w:rsidR="00C1004C" w:rsidRPr="00C1004C">
        <w:rPr>
          <w:color w:val="000000" w:themeColor="text1"/>
          <w:shd w:val="clear" w:color="auto" w:fill="FFFFFF"/>
        </w:rPr>
        <w:t>Котюков</w:t>
      </w:r>
      <w:proofErr w:type="spellEnd"/>
      <w:r w:rsidR="00C1004C" w:rsidRPr="00C1004C">
        <w:rPr>
          <w:color w:val="000000" w:themeColor="text1"/>
          <w:shd w:val="clear" w:color="auto" w:fill="FFFFFF"/>
        </w:rPr>
        <w:t xml:space="preserve"> П.В., Шидловская А.В. Особенности </w:t>
      </w:r>
      <w:proofErr w:type="spellStart"/>
      <w:r w:rsidR="00C1004C" w:rsidRPr="00C1004C">
        <w:rPr>
          <w:color w:val="000000" w:themeColor="text1"/>
          <w:shd w:val="clear" w:color="auto" w:fill="FFFFFF"/>
        </w:rPr>
        <w:t>инженерно-гелогических</w:t>
      </w:r>
      <w:proofErr w:type="spellEnd"/>
      <w:r w:rsidR="00C1004C" w:rsidRPr="00C1004C">
        <w:rPr>
          <w:color w:val="000000" w:themeColor="text1"/>
          <w:shd w:val="clear" w:color="auto" w:fill="FFFFFF"/>
        </w:rPr>
        <w:t xml:space="preserve"> условий Санкт-Петербурга//Развитие городов и геотехническое строительство, 2011. №1. С. 1-39.</w:t>
      </w:r>
    </w:p>
    <w:p w:rsidR="00EA4984" w:rsidRPr="00EA4984" w:rsidRDefault="00AE63E9" w:rsidP="00EA4984">
      <w:pPr>
        <w:spacing w:after="0"/>
      </w:pPr>
      <w:r>
        <w:rPr>
          <w:color w:val="000000" w:themeColor="text1"/>
        </w:rPr>
        <w:t>6</w:t>
      </w:r>
      <w:r w:rsidR="00FE7046" w:rsidRPr="00EA4984">
        <w:rPr>
          <w:color w:val="000000" w:themeColor="text1"/>
        </w:rPr>
        <w:t>)</w:t>
      </w:r>
      <w:r w:rsidR="00EA4984" w:rsidRPr="00EA4984">
        <w:t xml:space="preserve"> Лаврушин Ю.А. Строение и формирование основных морен материковых оледенений. -  М.,  « Наука»,1976. – 217 </w:t>
      </w:r>
      <w:proofErr w:type="gramStart"/>
      <w:r w:rsidR="00EA4984" w:rsidRPr="00EA4984">
        <w:t>с</w:t>
      </w:r>
      <w:proofErr w:type="gramEnd"/>
      <w:r w:rsidR="00EA4984" w:rsidRPr="00EA4984">
        <w:t>.</w:t>
      </w:r>
    </w:p>
    <w:p w:rsidR="00FE7046" w:rsidRPr="00C1004C" w:rsidRDefault="00FE7046" w:rsidP="00C1004C">
      <w:pPr>
        <w:spacing w:line="240" w:lineRule="auto"/>
        <w:rPr>
          <w:color w:val="000000" w:themeColor="text1"/>
        </w:rPr>
      </w:pPr>
    </w:p>
    <w:p w:rsidR="00FE7046" w:rsidRDefault="00FE7046" w:rsidP="00FE7046">
      <w:pPr>
        <w:pStyle w:val="a8"/>
        <w:shd w:val="clear" w:color="auto" w:fill="FFFFFF"/>
        <w:spacing w:line="360" w:lineRule="auto"/>
      </w:pPr>
      <w:r>
        <w:t>Нормативные.</w:t>
      </w:r>
    </w:p>
    <w:p w:rsidR="00AE63E9" w:rsidRDefault="00AE63E9" w:rsidP="00AE63E9">
      <w:pPr>
        <w:pStyle w:val="a8"/>
        <w:shd w:val="clear" w:color="auto" w:fill="FFFFFF"/>
        <w:spacing w:line="360" w:lineRule="auto"/>
      </w:pPr>
      <w:r>
        <w:t>1)</w:t>
      </w:r>
      <w:r w:rsidRPr="00B47DA4">
        <w:t>ГОСТ 25100-95. Грунты. Классификация.</w:t>
      </w:r>
    </w:p>
    <w:p w:rsidR="00FE7046" w:rsidRDefault="00FE7046" w:rsidP="00FE7046">
      <w:pPr>
        <w:spacing w:line="240" w:lineRule="auto"/>
        <w:rPr>
          <w:spacing w:val="2"/>
        </w:rPr>
      </w:pPr>
      <w:r w:rsidRPr="00FE7046">
        <w:rPr>
          <w:color w:val="222222"/>
        </w:rPr>
        <w:t>2)</w:t>
      </w:r>
      <w:r w:rsidRPr="00FE7046">
        <w:rPr>
          <w:spacing w:val="2"/>
        </w:rPr>
        <w:t xml:space="preserve"> ГОСТ 19912-2012 Грунты. Методы полевых испытаний статическим и динамическим зондированием. </w:t>
      </w:r>
    </w:p>
    <w:p w:rsidR="00FE7046" w:rsidRDefault="00FE7046" w:rsidP="00FE7046">
      <w:pPr>
        <w:spacing w:line="240" w:lineRule="auto"/>
      </w:pPr>
      <w:r w:rsidRPr="00FE7046">
        <w:rPr>
          <w:spacing w:val="2"/>
        </w:rPr>
        <w:t>3)</w:t>
      </w:r>
      <w:r w:rsidRPr="00FE7046">
        <w:t xml:space="preserve"> </w:t>
      </w:r>
      <w:proofErr w:type="spellStart"/>
      <w:r w:rsidRPr="00FE7046">
        <w:t>СНиП</w:t>
      </w:r>
      <w:proofErr w:type="spellEnd"/>
      <w:r w:rsidRPr="00FE7046">
        <w:t xml:space="preserve"> 11-02-96. Инженерные изыскания для строительства. Основные положения.</w:t>
      </w:r>
    </w:p>
    <w:p w:rsidR="00FE7046" w:rsidRPr="00FE7046" w:rsidRDefault="00FE7046" w:rsidP="00FE7046">
      <w:pPr>
        <w:spacing w:line="240" w:lineRule="auto"/>
      </w:pPr>
      <w:r>
        <w:t>4)</w:t>
      </w:r>
      <w:r w:rsidRPr="00FE7046">
        <w:t xml:space="preserve"> СП 11-105-97. Инженерно-геологические изыскания для строительства. Часть </w:t>
      </w:r>
      <w:r w:rsidRPr="00FE7046">
        <w:rPr>
          <w:lang w:val="en-US"/>
        </w:rPr>
        <w:t>I</w:t>
      </w:r>
      <w:r w:rsidRPr="00AE63E9">
        <w:t xml:space="preserve">. </w:t>
      </w:r>
      <w:r w:rsidRPr="00FE7046">
        <w:t>Общие правила производства работ.</w:t>
      </w:r>
    </w:p>
    <w:p w:rsidR="00AE63E9" w:rsidRDefault="00AE63E9" w:rsidP="00AE63E9">
      <w:pPr>
        <w:pStyle w:val="a8"/>
        <w:shd w:val="clear" w:color="auto" w:fill="FFFFFF"/>
        <w:spacing w:line="360" w:lineRule="auto"/>
        <w:rPr>
          <w:color w:val="222222"/>
        </w:rPr>
      </w:pPr>
      <w:r>
        <w:rPr>
          <w:color w:val="222222"/>
        </w:rPr>
        <w:t>5)</w:t>
      </w:r>
      <w:r w:rsidRPr="004664FF">
        <w:rPr>
          <w:color w:val="222222"/>
        </w:rPr>
        <w:t>СП 22.13330.2011. Основания зданий и сооружений</w:t>
      </w:r>
      <w:r>
        <w:rPr>
          <w:color w:val="222222"/>
        </w:rPr>
        <w:t>.</w:t>
      </w:r>
    </w:p>
    <w:p w:rsidR="00FE7046" w:rsidRPr="00FE7046" w:rsidRDefault="00FE7046" w:rsidP="00FE7046">
      <w:pPr>
        <w:spacing w:line="240" w:lineRule="auto"/>
      </w:pPr>
    </w:p>
    <w:p w:rsidR="00FE7046" w:rsidRPr="00FE7046" w:rsidRDefault="00FE7046" w:rsidP="00FE7046">
      <w:pPr>
        <w:spacing w:line="240" w:lineRule="auto"/>
      </w:pPr>
    </w:p>
    <w:p w:rsidR="00FE7046" w:rsidRPr="00FE7046" w:rsidRDefault="00FE7046" w:rsidP="00FE7046">
      <w:pPr>
        <w:pStyle w:val="a8"/>
        <w:shd w:val="clear" w:color="auto" w:fill="FFFFFF"/>
        <w:spacing w:line="360" w:lineRule="auto"/>
        <w:rPr>
          <w:color w:val="222222"/>
        </w:rPr>
      </w:pPr>
    </w:p>
    <w:p w:rsidR="00C1004C" w:rsidRDefault="00C1004C" w:rsidP="002523E9"/>
    <w:p w:rsidR="00DE04AE" w:rsidRDefault="00DE04AE">
      <w:pPr>
        <w:widowControl/>
        <w:tabs>
          <w:tab w:val="clear" w:pos="360"/>
        </w:tabs>
        <w:spacing w:line="276" w:lineRule="auto"/>
        <w:jc w:val="left"/>
      </w:pPr>
      <w:r>
        <w:br w:type="page"/>
      </w:r>
    </w:p>
    <w:p w:rsidR="00DE04AE" w:rsidRDefault="00DE04AE" w:rsidP="00DE04AE">
      <w:pPr>
        <w:pStyle w:val="1"/>
        <w:rPr>
          <w:color w:val="auto"/>
        </w:rPr>
      </w:pPr>
      <w:bookmarkStart w:id="10" w:name="_Toc483518685"/>
      <w:r w:rsidRPr="00DE04AE">
        <w:rPr>
          <w:color w:val="auto"/>
        </w:rPr>
        <w:lastRenderedPageBreak/>
        <w:t>Приложение 1. Схема расположения выработок.</w:t>
      </w:r>
      <w:bookmarkEnd w:id="10"/>
    </w:p>
    <w:p w:rsidR="00DE04AE" w:rsidRDefault="00DE04AE" w:rsidP="00DE04AE">
      <w:r>
        <w:rPr>
          <w:noProof/>
          <w:lang w:eastAsia="ru-RU"/>
        </w:rPr>
        <w:drawing>
          <wp:inline distT="0" distB="0" distL="0" distR="0">
            <wp:extent cx="5514975" cy="6486525"/>
            <wp:effectExtent l="19050" t="0" r="9525" b="0"/>
            <wp:docPr id="7" name="Рисунок 3" descr="D:\Учёбка\Он Самый\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Учёбка\Он Самый\14.png"/>
                    <pic:cNvPicPr>
                      <a:picLocks noChangeAspect="1" noChangeArrowheads="1"/>
                    </pic:cNvPicPr>
                  </pic:nvPicPr>
                  <pic:blipFill>
                    <a:blip r:embed="rId16" cstate="print"/>
                    <a:srcRect/>
                    <a:stretch>
                      <a:fillRect/>
                    </a:stretch>
                  </pic:blipFill>
                  <pic:spPr bwMode="auto">
                    <a:xfrm>
                      <a:off x="0" y="0"/>
                      <a:ext cx="5514975" cy="6486525"/>
                    </a:xfrm>
                    <a:prstGeom prst="rect">
                      <a:avLst/>
                    </a:prstGeom>
                    <a:noFill/>
                    <a:ln w="9525">
                      <a:noFill/>
                      <a:miter lim="800000"/>
                      <a:headEnd/>
                      <a:tailEnd/>
                    </a:ln>
                  </pic:spPr>
                </pic:pic>
              </a:graphicData>
            </a:graphic>
          </wp:inline>
        </w:drawing>
      </w:r>
    </w:p>
    <w:p w:rsidR="00DE04AE" w:rsidRPr="00DE04AE" w:rsidRDefault="00DE04AE" w:rsidP="00DE04AE"/>
    <w:p w:rsidR="00DE04AE" w:rsidRDefault="00DE04AE" w:rsidP="00DE04AE"/>
    <w:p w:rsidR="00DE04AE" w:rsidRDefault="00DE04AE">
      <w:pPr>
        <w:widowControl/>
        <w:tabs>
          <w:tab w:val="clear" w:pos="360"/>
        </w:tabs>
        <w:spacing w:line="276" w:lineRule="auto"/>
        <w:jc w:val="left"/>
      </w:pPr>
      <w:r>
        <w:br w:type="page"/>
      </w:r>
    </w:p>
    <w:p w:rsidR="00DE04AE" w:rsidRPr="00C1004C" w:rsidRDefault="00DE04AE" w:rsidP="00DE04AE">
      <w:pPr>
        <w:pStyle w:val="1"/>
        <w:rPr>
          <w:color w:val="auto"/>
        </w:rPr>
      </w:pPr>
      <w:bookmarkStart w:id="11" w:name="_Toc483518686"/>
      <w:r w:rsidRPr="00C1004C">
        <w:rPr>
          <w:color w:val="auto"/>
        </w:rPr>
        <w:lastRenderedPageBreak/>
        <w:t>Приложение 2. Литологическая колонка и график статического зондирования в точке зондирования 4 (</w:t>
      </w:r>
      <w:proofErr w:type="spellStart"/>
      <w:r w:rsidRPr="00C1004C">
        <w:rPr>
          <w:color w:val="auto"/>
        </w:rPr>
        <w:t>Скв</w:t>
      </w:r>
      <w:proofErr w:type="spellEnd"/>
      <w:r w:rsidRPr="00C1004C">
        <w:rPr>
          <w:color w:val="auto"/>
        </w:rPr>
        <w:t>. 4)</w:t>
      </w:r>
      <w:bookmarkEnd w:id="11"/>
    </w:p>
    <w:p w:rsidR="00DE04AE" w:rsidRDefault="00DE04AE" w:rsidP="00DE04AE">
      <w:r>
        <w:rPr>
          <w:noProof/>
          <w:lang w:eastAsia="ru-RU"/>
        </w:rPr>
        <w:drawing>
          <wp:inline distT="0" distB="0" distL="0" distR="0">
            <wp:extent cx="5829300" cy="5886450"/>
            <wp:effectExtent l="19050" t="0" r="0" b="0"/>
            <wp:docPr id="8" name="Рисунок 4" descr="D:\Учёбка\Он Самый\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Учёбка\Он Самый\4.png"/>
                    <pic:cNvPicPr>
                      <a:picLocks noChangeAspect="1" noChangeArrowheads="1"/>
                    </pic:cNvPicPr>
                  </pic:nvPicPr>
                  <pic:blipFill>
                    <a:blip r:embed="rId17" cstate="print"/>
                    <a:srcRect/>
                    <a:stretch>
                      <a:fillRect/>
                    </a:stretch>
                  </pic:blipFill>
                  <pic:spPr bwMode="auto">
                    <a:xfrm>
                      <a:off x="0" y="0"/>
                      <a:ext cx="5829300" cy="5886450"/>
                    </a:xfrm>
                    <a:prstGeom prst="rect">
                      <a:avLst/>
                    </a:prstGeom>
                    <a:noFill/>
                    <a:ln w="9525">
                      <a:noFill/>
                      <a:miter lim="800000"/>
                      <a:headEnd/>
                      <a:tailEnd/>
                    </a:ln>
                  </pic:spPr>
                </pic:pic>
              </a:graphicData>
            </a:graphic>
          </wp:inline>
        </w:drawing>
      </w:r>
    </w:p>
    <w:p w:rsidR="00DE04AE" w:rsidRDefault="00DE04AE" w:rsidP="00DE04AE"/>
    <w:p w:rsidR="00DE04AE" w:rsidRDefault="00DE04AE">
      <w:pPr>
        <w:widowControl/>
        <w:tabs>
          <w:tab w:val="clear" w:pos="360"/>
        </w:tabs>
        <w:spacing w:line="276" w:lineRule="auto"/>
        <w:jc w:val="left"/>
      </w:pPr>
      <w:r>
        <w:br w:type="page"/>
      </w:r>
    </w:p>
    <w:p w:rsidR="00DE04AE" w:rsidRPr="00C1004C" w:rsidRDefault="00DE04AE" w:rsidP="00DE04AE">
      <w:pPr>
        <w:pStyle w:val="1"/>
        <w:rPr>
          <w:color w:val="auto"/>
        </w:rPr>
      </w:pPr>
      <w:bookmarkStart w:id="12" w:name="_Toc483518687"/>
      <w:r w:rsidRPr="00C1004C">
        <w:rPr>
          <w:color w:val="auto"/>
        </w:rPr>
        <w:lastRenderedPageBreak/>
        <w:t>Приложение 3. Литологическая колонка и график статического зондирования в точке зондирования 7 (</w:t>
      </w:r>
      <w:proofErr w:type="spellStart"/>
      <w:r w:rsidRPr="00C1004C">
        <w:rPr>
          <w:color w:val="auto"/>
        </w:rPr>
        <w:t>Скв</w:t>
      </w:r>
      <w:proofErr w:type="spellEnd"/>
      <w:r w:rsidRPr="00C1004C">
        <w:rPr>
          <w:color w:val="auto"/>
        </w:rPr>
        <w:t>. 12).</w:t>
      </w:r>
      <w:bookmarkEnd w:id="12"/>
    </w:p>
    <w:p w:rsidR="00DE04AE" w:rsidRPr="00DE04AE" w:rsidRDefault="004E1E36" w:rsidP="00DE04AE">
      <w:r>
        <w:rPr>
          <w:noProof/>
          <w:lang w:eastAsia="ru-RU"/>
        </w:rPr>
        <w:drawing>
          <wp:inline distT="0" distB="0" distL="0" distR="0">
            <wp:extent cx="4429125" cy="4648200"/>
            <wp:effectExtent l="19050" t="0" r="9525" b="0"/>
            <wp:docPr id="9" name="Рисунок 5" descr="D:\Учёбка\Он Самый\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Учёбка\Он Самый\7.png"/>
                    <pic:cNvPicPr>
                      <a:picLocks noChangeAspect="1" noChangeArrowheads="1"/>
                    </pic:cNvPicPr>
                  </pic:nvPicPr>
                  <pic:blipFill>
                    <a:blip r:embed="rId18" cstate="print"/>
                    <a:srcRect/>
                    <a:stretch>
                      <a:fillRect/>
                    </a:stretch>
                  </pic:blipFill>
                  <pic:spPr bwMode="auto">
                    <a:xfrm>
                      <a:off x="0" y="0"/>
                      <a:ext cx="4429125" cy="4648200"/>
                    </a:xfrm>
                    <a:prstGeom prst="rect">
                      <a:avLst/>
                    </a:prstGeom>
                    <a:noFill/>
                    <a:ln w="9525">
                      <a:noFill/>
                      <a:miter lim="800000"/>
                      <a:headEnd/>
                      <a:tailEnd/>
                    </a:ln>
                  </pic:spPr>
                </pic:pic>
              </a:graphicData>
            </a:graphic>
          </wp:inline>
        </w:drawing>
      </w:r>
    </w:p>
    <w:p w:rsidR="00DE04AE" w:rsidRPr="00DE04AE" w:rsidRDefault="00DE04AE" w:rsidP="00DE04AE">
      <w:pPr>
        <w:pStyle w:val="1"/>
      </w:pPr>
    </w:p>
    <w:sectPr w:rsidR="00DE04AE" w:rsidRPr="00DE04AE" w:rsidSect="00F85B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6CE" w:rsidRDefault="007826CE" w:rsidP="0015744F">
      <w:pPr>
        <w:spacing w:after="0" w:line="240" w:lineRule="auto"/>
      </w:pPr>
      <w:r>
        <w:separator/>
      </w:r>
    </w:p>
  </w:endnote>
  <w:endnote w:type="continuationSeparator" w:id="0">
    <w:p w:rsidR="007826CE" w:rsidRDefault="007826CE" w:rsidP="00157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731"/>
      <w:docPartObj>
        <w:docPartGallery w:val="Page Numbers (Bottom of Page)"/>
        <w:docPartUnique/>
      </w:docPartObj>
    </w:sdtPr>
    <w:sdtContent>
      <w:p w:rsidR="005F69FB" w:rsidRDefault="005F69FB">
        <w:pPr>
          <w:pStyle w:val="a3"/>
          <w:jc w:val="right"/>
        </w:pPr>
        <w:fldSimple w:instr=" PAGE   \* MERGEFORMAT ">
          <w:r w:rsidR="00AE63E9">
            <w:rPr>
              <w:noProof/>
            </w:rPr>
            <w:t>41</w:t>
          </w:r>
        </w:fldSimple>
      </w:p>
    </w:sdtContent>
  </w:sdt>
  <w:p w:rsidR="005F69FB" w:rsidRDefault="005F69F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247944"/>
      <w:docPartObj>
        <w:docPartGallery w:val="Page Numbers (Bottom of Page)"/>
        <w:docPartUnique/>
      </w:docPartObj>
    </w:sdtPr>
    <w:sdtContent>
      <w:p w:rsidR="005F69FB" w:rsidRDefault="005F69FB">
        <w:pPr>
          <w:pStyle w:val="a3"/>
          <w:jc w:val="right"/>
        </w:pPr>
        <w:fldSimple w:instr=" PAGE   \* MERGEFORMAT ">
          <w:r w:rsidR="00AE63E9">
            <w:rPr>
              <w:noProof/>
            </w:rPr>
            <w:t>1</w:t>
          </w:r>
        </w:fldSimple>
      </w:p>
    </w:sdtContent>
  </w:sdt>
  <w:p w:rsidR="005F69FB" w:rsidRDefault="005F69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6CE" w:rsidRDefault="007826CE" w:rsidP="0015744F">
      <w:pPr>
        <w:spacing w:after="0" w:line="240" w:lineRule="auto"/>
      </w:pPr>
      <w:r>
        <w:separator/>
      </w:r>
    </w:p>
  </w:footnote>
  <w:footnote w:type="continuationSeparator" w:id="0">
    <w:p w:rsidR="007826CE" w:rsidRDefault="007826CE" w:rsidP="00157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0991"/>
    <w:multiLevelType w:val="hybridMultilevel"/>
    <w:tmpl w:val="7F845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E14AA"/>
    <w:multiLevelType w:val="hybridMultilevel"/>
    <w:tmpl w:val="EA346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E24D5"/>
    <w:multiLevelType w:val="multilevel"/>
    <w:tmpl w:val="509CDFC4"/>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38734070"/>
    <w:multiLevelType w:val="hybridMultilevel"/>
    <w:tmpl w:val="4F140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253F47"/>
    <w:multiLevelType w:val="hybridMultilevel"/>
    <w:tmpl w:val="4F306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52A20"/>
    <w:multiLevelType w:val="hybridMultilevel"/>
    <w:tmpl w:val="83747D8E"/>
    <w:lvl w:ilvl="0" w:tplc="406E3A0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BA73F8"/>
    <w:multiLevelType w:val="hybridMultilevel"/>
    <w:tmpl w:val="6F3E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A80FE3"/>
    <w:multiLevelType w:val="hybridMultilevel"/>
    <w:tmpl w:val="33CC74C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8">
    <w:nsid w:val="5D6005C9"/>
    <w:multiLevelType w:val="hybridMultilevel"/>
    <w:tmpl w:val="2B56F51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72931"/>
    <w:multiLevelType w:val="hybridMultilevel"/>
    <w:tmpl w:val="D0AAC71A"/>
    <w:lvl w:ilvl="0" w:tplc="4EA8E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D31EDD"/>
    <w:multiLevelType w:val="hybridMultilevel"/>
    <w:tmpl w:val="C7A6AC6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F775DC"/>
    <w:multiLevelType w:val="hybridMultilevel"/>
    <w:tmpl w:val="873CA31E"/>
    <w:lvl w:ilvl="0" w:tplc="459E232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8D2F63"/>
    <w:multiLevelType w:val="hybridMultilevel"/>
    <w:tmpl w:val="9DCAB564"/>
    <w:lvl w:ilvl="0" w:tplc="004813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94527C7"/>
    <w:multiLevelType w:val="hybridMultilevel"/>
    <w:tmpl w:val="4A563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466DD9"/>
    <w:multiLevelType w:val="hybridMultilevel"/>
    <w:tmpl w:val="3FF292C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BC4CA8"/>
    <w:multiLevelType w:val="hybridMultilevel"/>
    <w:tmpl w:val="2ECEF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3"/>
  </w:num>
  <w:num w:numId="6">
    <w:abstractNumId w:val="1"/>
  </w:num>
  <w:num w:numId="7">
    <w:abstractNumId w:val="4"/>
  </w:num>
  <w:num w:numId="8">
    <w:abstractNumId w:val="12"/>
  </w:num>
  <w:num w:numId="9">
    <w:abstractNumId w:val="11"/>
  </w:num>
  <w:num w:numId="10">
    <w:abstractNumId w:val="2"/>
  </w:num>
  <w:num w:numId="11">
    <w:abstractNumId w:val="0"/>
  </w:num>
  <w:num w:numId="12">
    <w:abstractNumId w:val="15"/>
  </w:num>
  <w:num w:numId="13">
    <w:abstractNumId w:val="14"/>
  </w:num>
  <w:num w:numId="14">
    <w:abstractNumId w:val="8"/>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089F"/>
    <w:rsid w:val="00013C0E"/>
    <w:rsid w:val="000236E5"/>
    <w:rsid w:val="00025E14"/>
    <w:rsid w:val="000459D5"/>
    <w:rsid w:val="000549FF"/>
    <w:rsid w:val="0008317E"/>
    <w:rsid w:val="000855BD"/>
    <w:rsid w:val="00085ACC"/>
    <w:rsid w:val="00091701"/>
    <w:rsid w:val="000A5A43"/>
    <w:rsid w:val="000E372E"/>
    <w:rsid w:val="000F28B2"/>
    <w:rsid w:val="000F6FB9"/>
    <w:rsid w:val="00147C30"/>
    <w:rsid w:val="00151791"/>
    <w:rsid w:val="0015744F"/>
    <w:rsid w:val="00166416"/>
    <w:rsid w:val="0019310A"/>
    <w:rsid w:val="0019655A"/>
    <w:rsid w:val="00213F47"/>
    <w:rsid w:val="002432B6"/>
    <w:rsid w:val="002523E9"/>
    <w:rsid w:val="002526BA"/>
    <w:rsid w:val="00276D35"/>
    <w:rsid w:val="00364770"/>
    <w:rsid w:val="00374C8C"/>
    <w:rsid w:val="00390E2E"/>
    <w:rsid w:val="003E0C66"/>
    <w:rsid w:val="003F676F"/>
    <w:rsid w:val="0041164F"/>
    <w:rsid w:val="00424CCD"/>
    <w:rsid w:val="0042705A"/>
    <w:rsid w:val="00445D12"/>
    <w:rsid w:val="00465A4D"/>
    <w:rsid w:val="00485C29"/>
    <w:rsid w:val="00487C42"/>
    <w:rsid w:val="004A4A13"/>
    <w:rsid w:val="004D06B8"/>
    <w:rsid w:val="004E1E36"/>
    <w:rsid w:val="004E509C"/>
    <w:rsid w:val="00546EB5"/>
    <w:rsid w:val="005947E8"/>
    <w:rsid w:val="005A2FA6"/>
    <w:rsid w:val="005A3029"/>
    <w:rsid w:val="005C23C4"/>
    <w:rsid w:val="005D70BA"/>
    <w:rsid w:val="005E14B4"/>
    <w:rsid w:val="005F414D"/>
    <w:rsid w:val="005F69FB"/>
    <w:rsid w:val="00641D27"/>
    <w:rsid w:val="00662513"/>
    <w:rsid w:val="006C25CB"/>
    <w:rsid w:val="006D135A"/>
    <w:rsid w:val="0070602F"/>
    <w:rsid w:val="0071191A"/>
    <w:rsid w:val="007208D2"/>
    <w:rsid w:val="0072203C"/>
    <w:rsid w:val="00733949"/>
    <w:rsid w:val="00753EC8"/>
    <w:rsid w:val="00756BB0"/>
    <w:rsid w:val="007754A8"/>
    <w:rsid w:val="007826CE"/>
    <w:rsid w:val="00792228"/>
    <w:rsid w:val="00855040"/>
    <w:rsid w:val="00884DB8"/>
    <w:rsid w:val="008C79A7"/>
    <w:rsid w:val="008F6A3D"/>
    <w:rsid w:val="009211C3"/>
    <w:rsid w:val="0094399A"/>
    <w:rsid w:val="009B0557"/>
    <w:rsid w:val="009D1DF3"/>
    <w:rsid w:val="00A20FF9"/>
    <w:rsid w:val="00A32998"/>
    <w:rsid w:val="00A352D3"/>
    <w:rsid w:val="00A4089F"/>
    <w:rsid w:val="00A54FC6"/>
    <w:rsid w:val="00A74D73"/>
    <w:rsid w:val="00A7561C"/>
    <w:rsid w:val="00AC029A"/>
    <w:rsid w:val="00AE63E9"/>
    <w:rsid w:val="00AE6B98"/>
    <w:rsid w:val="00AF3894"/>
    <w:rsid w:val="00B5573D"/>
    <w:rsid w:val="00B6280E"/>
    <w:rsid w:val="00B835D0"/>
    <w:rsid w:val="00B91B62"/>
    <w:rsid w:val="00BA318D"/>
    <w:rsid w:val="00BC1470"/>
    <w:rsid w:val="00C1004C"/>
    <w:rsid w:val="00C44F02"/>
    <w:rsid w:val="00C45962"/>
    <w:rsid w:val="00C643FD"/>
    <w:rsid w:val="00C73D40"/>
    <w:rsid w:val="00C97411"/>
    <w:rsid w:val="00CA4966"/>
    <w:rsid w:val="00CC1E76"/>
    <w:rsid w:val="00D1679A"/>
    <w:rsid w:val="00D74E73"/>
    <w:rsid w:val="00D87AA4"/>
    <w:rsid w:val="00DA12F8"/>
    <w:rsid w:val="00DE04AE"/>
    <w:rsid w:val="00DE1B4A"/>
    <w:rsid w:val="00E20C5F"/>
    <w:rsid w:val="00E21C64"/>
    <w:rsid w:val="00E36D6C"/>
    <w:rsid w:val="00E51CDF"/>
    <w:rsid w:val="00E75F05"/>
    <w:rsid w:val="00E9112B"/>
    <w:rsid w:val="00EA4984"/>
    <w:rsid w:val="00F20CCE"/>
    <w:rsid w:val="00F31009"/>
    <w:rsid w:val="00F400CC"/>
    <w:rsid w:val="00F42141"/>
    <w:rsid w:val="00F42379"/>
    <w:rsid w:val="00F85B65"/>
    <w:rsid w:val="00FB5DA9"/>
    <w:rsid w:val="00FC6EB5"/>
    <w:rsid w:val="00FE7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B5"/>
    <w:pPr>
      <w:widowControl w:val="0"/>
      <w:tabs>
        <w:tab w:val="left" w:pos="360"/>
      </w:tabs>
      <w:spacing w:line="360" w:lineRule="auto"/>
      <w:jc w:val="both"/>
    </w:pPr>
    <w:rPr>
      <w:rFonts w:ascii="Times New Roman" w:hAnsi="Times New Roman"/>
      <w:sz w:val="24"/>
      <w:szCs w:val="24"/>
    </w:rPr>
  </w:style>
  <w:style w:type="paragraph" w:styleId="1">
    <w:name w:val="heading 1"/>
    <w:basedOn w:val="a"/>
    <w:next w:val="a"/>
    <w:link w:val="10"/>
    <w:uiPriority w:val="9"/>
    <w:qFormat/>
    <w:rsid w:val="00F3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13C0E"/>
    <w:pPr>
      <w:keepNext/>
      <w:widowControl/>
      <w:tabs>
        <w:tab w:val="clear" w:pos="360"/>
      </w:tabs>
      <w:spacing w:before="240" w:after="60" w:line="240" w:lineRule="auto"/>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2523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6EB5"/>
    <w:pPr>
      <w:tabs>
        <w:tab w:val="clear" w:pos="360"/>
        <w:tab w:val="center" w:pos="4677"/>
        <w:tab w:val="right" w:pos="9355"/>
      </w:tabs>
      <w:spacing w:after="0" w:line="240" w:lineRule="auto"/>
    </w:pPr>
  </w:style>
  <w:style w:type="character" w:customStyle="1" w:styleId="a4">
    <w:name w:val="Нижний колонтитул Знак"/>
    <w:basedOn w:val="a0"/>
    <w:link w:val="a3"/>
    <w:uiPriority w:val="99"/>
    <w:rsid w:val="00FC6EB5"/>
    <w:rPr>
      <w:rFonts w:ascii="Times New Roman" w:hAnsi="Times New Roman"/>
      <w:sz w:val="24"/>
      <w:szCs w:val="24"/>
    </w:rPr>
  </w:style>
  <w:style w:type="character" w:customStyle="1" w:styleId="10">
    <w:name w:val="Заголовок 1 Знак"/>
    <w:basedOn w:val="a0"/>
    <w:link w:val="1"/>
    <w:uiPriority w:val="9"/>
    <w:rsid w:val="00F31009"/>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CA4966"/>
    <w:rPr>
      <w:color w:val="0000FF"/>
      <w:u w:val="single"/>
    </w:rPr>
  </w:style>
  <w:style w:type="paragraph" w:styleId="a6">
    <w:name w:val="Balloon Text"/>
    <w:basedOn w:val="a"/>
    <w:link w:val="a7"/>
    <w:uiPriority w:val="99"/>
    <w:semiHidden/>
    <w:unhideWhenUsed/>
    <w:rsid w:val="004116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64F"/>
    <w:rPr>
      <w:rFonts w:ascii="Tahoma" w:hAnsi="Tahoma" w:cs="Tahoma"/>
      <w:sz w:val="16"/>
      <w:szCs w:val="16"/>
    </w:rPr>
  </w:style>
  <w:style w:type="paragraph" w:styleId="a8">
    <w:name w:val="Normal (Web)"/>
    <w:basedOn w:val="a"/>
    <w:uiPriority w:val="99"/>
    <w:unhideWhenUsed/>
    <w:rsid w:val="00487C42"/>
    <w:pPr>
      <w:widowControl/>
      <w:tabs>
        <w:tab w:val="clear" w:pos="360"/>
      </w:tabs>
      <w:spacing w:before="100" w:beforeAutospacing="1" w:after="100" w:afterAutospacing="1" w:line="240" w:lineRule="auto"/>
      <w:jc w:val="left"/>
    </w:pPr>
    <w:rPr>
      <w:rFonts w:eastAsia="Times New Roman" w:cs="Times New Roman"/>
      <w:lang w:eastAsia="ru-RU"/>
    </w:rPr>
  </w:style>
  <w:style w:type="paragraph" w:styleId="a9">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Iniiaiie oaeno Ciae"/>
    <w:basedOn w:val="a"/>
    <w:link w:val="aa"/>
    <w:semiHidden/>
    <w:rsid w:val="005E14B4"/>
    <w:pPr>
      <w:widowControl/>
      <w:tabs>
        <w:tab w:val="clear" w:pos="360"/>
      </w:tabs>
      <w:spacing w:before="120" w:after="0" w:line="240" w:lineRule="auto"/>
      <w:ind w:firstLine="709"/>
    </w:pPr>
    <w:rPr>
      <w:rFonts w:ascii="Times New Roman CYR" w:eastAsia="Times New Roman" w:hAnsi="Times New Roman CYR" w:cs="Times New Roman"/>
      <w:sz w:val="26"/>
      <w:lang w:eastAsia="ru-RU"/>
    </w:rPr>
  </w:style>
  <w:style w:type="character" w:customStyle="1" w:styleId="aa">
    <w:name w:val="Основной текст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basedOn w:val="a0"/>
    <w:link w:val="a9"/>
    <w:semiHidden/>
    <w:rsid w:val="005E14B4"/>
    <w:rPr>
      <w:rFonts w:ascii="Times New Roman CYR" w:eastAsia="Times New Roman" w:hAnsi="Times New Roman CYR" w:cs="Times New Roman"/>
      <w:sz w:val="26"/>
      <w:szCs w:val="24"/>
      <w:lang w:eastAsia="ru-RU"/>
    </w:rPr>
  </w:style>
  <w:style w:type="character" w:styleId="ab">
    <w:name w:val="Strong"/>
    <w:qFormat/>
    <w:rsid w:val="005E14B4"/>
    <w:rPr>
      <w:b/>
      <w:bCs/>
    </w:rPr>
  </w:style>
  <w:style w:type="character" w:customStyle="1" w:styleId="ac">
    <w:name w:val="Основной текст_"/>
    <w:link w:val="31"/>
    <w:rsid w:val="005E14B4"/>
    <w:rPr>
      <w:rFonts w:ascii="Times New Roman" w:eastAsia="Times New Roman" w:hAnsi="Times New Roman" w:cs="Times New Roman"/>
      <w:shd w:val="clear" w:color="auto" w:fill="FFFFFF"/>
    </w:rPr>
  </w:style>
  <w:style w:type="paragraph" w:customStyle="1" w:styleId="31">
    <w:name w:val="Основной текст3"/>
    <w:basedOn w:val="a"/>
    <w:link w:val="ac"/>
    <w:rsid w:val="005E14B4"/>
    <w:pPr>
      <w:shd w:val="clear" w:color="auto" w:fill="FFFFFF"/>
      <w:tabs>
        <w:tab w:val="clear" w:pos="360"/>
      </w:tabs>
      <w:spacing w:before="600" w:after="60" w:line="413" w:lineRule="exact"/>
    </w:pPr>
    <w:rPr>
      <w:rFonts w:eastAsia="Times New Roman" w:cs="Times New Roman"/>
      <w:sz w:val="22"/>
      <w:szCs w:val="22"/>
    </w:rPr>
  </w:style>
  <w:style w:type="character" w:customStyle="1" w:styleId="ad">
    <w:name w:val="Основной текст + Полужирный"/>
    <w:aliases w:val="Курсив"/>
    <w:rsid w:val="005E14B4"/>
    <w:rPr>
      <w:rFonts w:ascii="Times New Roman" w:eastAsia="Times New Roman" w:hAnsi="Times New Roman" w:cs="Times New Roman" w:hint="default"/>
      <w:b/>
      <w:bCs/>
      <w:i/>
      <w:iCs/>
      <w:color w:val="000000"/>
      <w:spacing w:val="0"/>
      <w:w w:val="100"/>
      <w:position w:val="0"/>
      <w:sz w:val="24"/>
      <w:szCs w:val="24"/>
      <w:shd w:val="clear" w:color="auto" w:fill="FFFFFF"/>
      <w:lang w:val="ru-RU"/>
    </w:rPr>
  </w:style>
  <w:style w:type="paragraph" w:styleId="ae">
    <w:name w:val="header"/>
    <w:basedOn w:val="a"/>
    <w:link w:val="af"/>
    <w:uiPriority w:val="99"/>
    <w:semiHidden/>
    <w:unhideWhenUsed/>
    <w:rsid w:val="008C79A7"/>
    <w:pPr>
      <w:tabs>
        <w:tab w:val="clear" w:pos="360"/>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C79A7"/>
    <w:rPr>
      <w:rFonts w:ascii="Times New Roman" w:hAnsi="Times New Roman"/>
      <w:sz w:val="24"/>
      <w:szCs w:val="24"/>
    </w:rPr>
  </w:style>
  <w:style w:type="character" w:customStyle="1" w:styleId="21">
    <w:name w:val="Основной текст (2)_"/>
    <w:link w:val="22"/>
    <w:rsid w:val="008C79A7"/>
    <w:rPr>
      <w:rFonts w:ascii="Times New Roman" w:eastAsia="Times New Roman" w:hAnsi="Times New Roman" w:cs="Times New Roman"/>
      <w:b/>
      <w:bCs/>
      <w:i/>
      <w:iCs/>
      <w:shd w:val="clear" w:color="auto" w:fill="FFFFFF"/>
    </w:rPr>
  </w:style>
  <w:style w:type="paragraph" w:customStyle="1" w:styleId="22">
    <w:name w:val="Основной текст (2)"/>
    <w:basedOn w:val="a"/>
    <w:link w:val="21"/>
    <w:rsid w:val="008C79A7"/>
    <w:pPr>
      <w:shd w:val="clear" w:color="auto" w:fill="FFFFFF"/>
      <w:tabs>
        <w:tab w:val="clear" w:pos="360"/>
      </w:tabs>
      <w:spacing w:before="600" w:after="600" w:line="0" w:lineRule="atLeast"/>
      <w:ind w:firstLine="520"/>
    </w:pPr>
    <w:rPr>
      <w:rFonts w:eastAsia="Times New Roman" w:cs="Times New Roman"/>
      <w:b/>
      <w:bCs/>
      <w:i/>
      <w:iCs/>
      <w:sz w:val="22"/>
      <w:szCs w:val="22"/>
    </w:rPr>
  </w:style>
  <w:style w:type="paragraph" w:styleId="af0">
    <w:name w:val="List Paragraph"/>
    <w:basedOn w:val="a"/>
    <w:qFormat/>
    <w:rsid w:val="00DE1B4A"/>
    <w:pPr>
      <w:widowControl/>
      <w:tabs>
        <w:tab w:val="clear" w:pos="360"/>
      </w:tabs>
      <w:spacing w:line="276" w:lineRule="auto"/>
      <w:ind w:left="720"/>
      <w:contextualSpacing/>
      <w:jc w:val="left"/>
    </w:pPr>
    <w:rPr>
      <w:rFonts w:asciiTheme="minorHAnsi" w:eastAsiaTheme="minorEastAsia" w:hAnsiTheme="minorHAnsi"/>
      <w:sz w:val="22"/>
      <w:szCs w:val="22"/>
      <w:lang w:eastAsia="ru-RU"/>
    </w:rPr>
  </w:style>
  <w:style w:type="paragraph" w:styleId="af1">
    <w:name w:val="Body Text Indent"/>
    <w:basedOn w:val="a"/>
    <w:link w:val="af2"/>
    <w:uiPriority w:val="99"/>
    <w:semiHidden/>
    <w:unhideWhenUsed/>
    <w:rsid w:val="00DE1B4A"/>
    <w:pPr>
      <w:widowControl/>
      <w:tabs>
        <w:tab w:val="clear" w:pos="360"/>
      </w:tabs>
      <w:spacing w:after="120" w:line="276" w:lineRule="auto"/>
      <w:ind w:left="283"/>
      <w:jc w:val="left"/>
    </w:pPr>
    <w:rPr>
      <w:rFonts w:asciiTheme="minorHAnsi" w:eastAsiaTheme="minorEastAsia" w:hAnsiTheme="minorHAnsi"/>
      <w:sz w:val="22"/>
      <w:szCs w:val="22"/>
      <w:lang w:eastAsia="ru-RU"/>
    </w:rPr>
  </w:style>
  <w:style w:type="character" w:customStyle="1" w:styleId="af2">
    <w:name w:val="Основной текст с отступом Знак"/>
    <w:basedOn w:val="a0"/>
    <w:link w:val="af1"/>
    <w:uiPriority w:val="99"/>
    <w:semiHidden/>
    <w:rsid w:val="00DE1B4A"/>
    <w:rPr>
      <w:rFonts w:eastAsiaTheme="minorEastAsia"/>
      <w:lang w:eastAsia="ru-RU"/>
    </w:rPr>
  </w:style>
  <w:style w:type="paragraph" w:styleId="23">
    <w:name w:val="Body Text Indent 2"/>
    <w:basedOn w:val="a"/>
    <w:link w:val="24"/>
    <w:uiPriority w:val="99"/>
    <w:unhideWhenUsed/>
    <w:rsid w:val="00DA12F8"/>
    <w:pPr>
      <w:spacing w:after="120" w:line="480" w:lineRule="auto"/>
      <w:ind w:left="283"/>
    </w:pPr>
  </w:style>
  <w:style w:type="character" w:customStyle="1" w:styleId="24">
    <w:name w:val="Основной текст с отступом 2 Знак"/>
    <w:basedOn w:val="a0"/>
    <w:link w:val="23"/>
    <w:uiPriority w:val="99"/>
    <w:rsid w:val="00DA12F8"/>
    <w:rPr>
      <w:rFonts w:ascii="Times New Roman" w:hAnsi="Times New Roman"/>
      <w:sz w:val="24"/>
      <w:szCs w:val="24"/>
    </w:rPr>
  </w:style>
  <w:style w:type="character" w:customStyle="1" w:styleId="20">
    <w:name w:val="Заголовок 2 Знак"/>
    <w:basedOn w:val="a0"/>
    <w:link w:val="2"/>
    <w:rsid w:val="00013C0E"/>
    <w:rPr>
      <w:rFonts w:ascii="Arial" w:eastAsia="Times New Roman" w:hAnsi="Arial" w:cs="Arial"/>
      <w:b/>
      <w:bCs/>
      <w:i/>
      <w:iCs/>
      <w:sz w:val="28"/>
      <w:szCs w:val="28"/>
      <w:lang w:eastAsia="ru-RU"/>
    </w:rPr>
  </w:style>
  <w:style w:type="table" w:styleId="af3">
    <w:name w:val="Table Grid"/>
    <w:basedOn w:val="a1"/>
    <w:rsid w:val="005C23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0602F"/>
  </w:style>
  <w:style w:type="character" w:customStyle="1" w:styleId="30">
    <w:name w:val="Заголовок 3 Знак"/>
    <w:basedOn w:val="a0"/>
    <w:link w:val="3"/>
    <w:uiPriority w:val="9"/>
    <w:rsid w:val="002523E9"/>
    <w:rPr>
      <w:rFonts w:asciiTheme="majorHAnsi" w:eastAsiaTheme="majorEastAsia" w:hAnsiTheme="majorHAnsi" w:cstheme="majorBidi"/>
      <w:b/>
      <w:bCs/>
      <w:color w:val="4F81BD" w:themeColor="accent1"/>
      <w:sz w:val="24"/>
      <w:szCs w:val="24"/>
    </w:rPr>
  </w:style>
  <w:style w:type="paragraph" w:styleId="af4">
    <w:name w:val="Subtitle"/>
    <w:basedOn w:val="a"/>
    <w:next w:val="a"/>
    <w:link w:val="af5"/>
    <w:uiPriority w:val="11"/>
    <w:qFormat/>
    <w:rsid w:val="00B835D0"/>
    <w:pPr>
      <w:numPr>
        <w:ilvl w:val="1"/>
      </w:numPr>
    </w:pPr>
    <w:rPr>
      <w:rFonts w:eastAsiaTheme="majorEastAsia" w:cstheme="majorBidi"/>
      <w:iCs/>
      <w:spacing w:val="15"/>
    </w:rPr>
  </w:style>
  <w:style w:type="character" w:customStyle="1" w:styleId="af5">
    <w:name w:val="Подзаголовок Знак"/>
    <w:basedOn w:val="a0"/>
    <w:link w:val="af4"/>
    <w:uiPriority w:val="11"/>
    <w:rsid w:val="00B835D0"/>
    <w:rPr>
      <w:rFonts w:ascii="Times New Roman" w:eastAsiaTheme="majorEastAsia" w:hAnsi="Times New Roman" w:cstheme="majorBidi"/>
      <w:iCs/>
      <w:spacing w:val="15"/>
      <w:sz w:val="24"/>
      <w:szCs w:val="24"/>
    </w:rPr>
  </w:style>
  <w:style w:type="paragraph" w:styleId="af6">
    <w:name w:val="TOC Heading"/>
    <w:basedOn w:val="1"/>
    <w:next w:val="a"/>
    <w:uiPriority w:val="39"/>
    <w:semiHidden/>
    <w:unhideWhenUsed/>
    <w:qFormat/>
    <w:rsid w:val="00B835D0"/>
    <w:pPr>
      <w:widowControl/>
      <w:tabs>
        <w:tab w:val="clear" w:pos="360"/>
      </w:tabs>
      <w:spacing w:line="276" w:lineRule="auto"/>
      <w:jc w:val="left"/>
      <w:outlineLvl w:val="9"/>
    </w:pPr>
  </w:style>
  <w:style w:type="paragraph" w:styleId="11">
    <w:name w:val="toc 1"/>
    <w:basedOn w:val="a"/>
    <w:next w:val="a"/>
    <w:autoRedefine/>
    <w:uiPriority w:val="39"/>
    <w:unhideWhenUsed/>
    <w:qFormat/>
    <w:rsid w:val="00B835D0"/>
    <w:pPr>
      <w:tabs>
        <w:tab w:val="clear" w:pos="360"/>
      </w:tabs>
      <w:spacing w:after="100"/>
    </w:pPr>
  </w:style>
  <w:style w:type="paragraph" w:styleId="25">
    <w:name w:val="toc 2"/>
    <w:basedOn w:val="a"/>
    <w:next w:val="a"/>
    <w:autoRedefine/>
    <w:uiPriority w:val="39"/>
    <w:semiHidden/>
    <w:unhideWhenUsed/>
    <w:qFormat/>
    <w:rsid w:val="00B835D0"/>
    <w:pPr>
      <w:widowControl/>
      <w:tabs>
        <w:tab w:val="clear" w:pos="360"/>
      </w:tabs>
      <w:spacing w:after="100" w:line="276" w:lineRule="auto"/>
      <w:ind w:left="220"/>
      <w:jc w:val="left"/>
    </w:pPr>
    <w:rPr>
      <w:rFonts w:asciiTheme="minorHAnsi" w:eastAsiaTheme="minorEastAsia" w:hAnsiTheme="minorHAnsi"/>
      <w:sz w:val="22"/>
      <w:szCs w:val="22"/>
    </w:rPr>
  </w:style>
  <w:style w:type="paragraph" w:styleId="32">
    <w:name w:val="toc 3"/>
    <w:basedOn w:val="a"/>
    <w:next w:val="a"/>
    <w:autoRedefine/>
    <w:uiPriority w:val="39"/>
    <w:semiHidden/>
    <w:unhideWhenUsed/>
    <w:qFormat/>
    <w:rsid w:val="00B835D0"/>
    <w:pPr>
      <w:widowControl/>
      <w:tabs>
        <w:tab w:val="clear" w:pos="360"/>
      </w:tabs>
      <w:spacing w:after="100" w:line="276" w:lineRule="auto"/>
      <w:ind w:left="440"/>
      <w:jc w:val="left"/>
    </w:pPr>
    <w:rPr>
      <w:rFonts w:asciiTheme="minorHAnsi" w:eastAsiaTheme="minorEastAsia" w:hAnsiTheme="minorHAnsi"/>
      <w:sz w:val="22"/>
      <w:szCs w:val="22"/>
    </w:rPr>
  </w:style>
  <w:style w:type="character" w:customStyle="1" w:styleId="hl">
    <w:name w:val="hl"/>
    <w:basedOn w:val="a0"/>
    <w:rsid w:val="00DE04AE"/>
  </w:style>
</w:styles>
</file>

<file path=word/webSettings.xml><?xml version="1.0" encoding="utf-8"?>
<w:webSettings xmlns:r="http://schemas.openxmlformats.org/officeDocument/2006/relationships" xmlns:w="http://schemas.openxmlformats.org/wordprocessingml/2006/main">
  <w:divs>
    <w:div w:id="88894336">
      <w:bodyDiv w:val="1"/>
      <w:marLeft w:val="0"/>
      <w:marRight w:val="0"/>
      <w:marTop w:val="0"/>
      <w:marBottom w:val="0"/>
      <w:divBdr>
        <w:top w:val="none" w:sz="0" w:space="0" w:color="auto"/>
        <w:left w:val="none" w:sz="0" w:space="0" w:color="auto"/>
        <w:bottom w:val="none" w:sz="0" w:space="0" w:color="auto"/>
        <w:right w:val="none" w:sz="0" w:space="0" w:color="auto"/>
      </w:divBdr>
    </w:div>
    <w:div w:id="10172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1243D"/>
    <w:rsid w:val="00112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5EAA97FC2B48E6A23773B103539E23">
    <w:name w:val="415EAA97FC2B48E6A23773B103539E23"/>
    <w:rsid w:val="0011243D"/>
  </w:style>
  <w:style w:type="paragraph" w:customStyle="1" w:styleId="0427D8E3807144CAA9C69E0FDA1BAA86">
    <w:name w:val="0427D8E3807144CAA9C69E0FDA1BAA86"/>
    <w:rsid w:val="0011243D"/>
  </w:style>
  <w:style w:type="paragraph" w:customStyle="1" w:styleId="7CE56FEA2D0E434F81DEE170385FD1EC">
    <w:name w:val="7CE56FEA2D0E434F81DEE170385FD1EC"/>
    <w:rsid w:val="0011243D"/>
  </w:style>
  <w:style w:type="paragraph" w:customStyle="1" w:styleId="9AC6DC2958164B50A406FD457DECC8AC">
    <w:name w:val="9AC6DC2958164B50A406FD457DECC8AC"/>
    <w:rsid w:val="0011243D"/>
  </w:style>
  <w:style w:type="paragraph" w:customStyle="1" w:styleId="DAFCB3EA6D4B4487B70A1812C3A78781">
    <w:name w:val="DAFCB3EA6D4B4487B70A1812C3A78781"/>
    <w:rsid w:val="0011243D"/>
  </w:style>
  <w:style w:type="paragraph" w:customStyle="1" w:styleId="75B52A957FBB4253897E013E299C2D32">
    <w:name w:val="75B52A957FBB4253897E013E299C2D32"/>
    <w:rsid w:val="001124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718BD-8F06-42DD-848B-B4386DE5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44</Pages>
  <Words>8643</Words>
  <Characters>49266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Юрец</dc:creator>
  <cp:lastModifiedBy>Юрец</cp:lastModifiedBy>
  <cp:revision>45</cp:revision>
  <dcterms:created xsi:type="dcterms:W3CDTF">2017-03-14T20:45:00Z</dcterms:created>
  <dcterms:modified xsi:type="dcterms:W3CDTF">2017-05-25T20:51:00Z</dcterms:modified>
</cp:coreProperties>
</file>