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D" w:rsidRDefault="0012378D" w:rsidP="00214C53">
      <w:pPr>
        <w:pStyle w:val="a4"/>
        <w:rPr>
          <w:lang w:val="en-US"/>
        </w:rPr>
      </w:pPr>
    </w:p>
    <w:p w:rsidR="00B81B08" w:rsidRDefault="00B81B08" w:rsidP="00214C53">
      <w:pPr>
        <w:pStyle w:val="a4"/>
        <w:rPr>
          <w:lang w:val="en-US"/>
        </w:rPr>
      </w:pPr>
    </w:p>
    <w:p w:rsidR="00572D9A" w:rsidRDefault="00B81B08" w:rsidP="00B81B08">
      <w:pPr>
        <w:pStyle w:val="a4"/>
        <w:ind w:right="-214"/>
        <w:jc w:val="center"/>
        <w:rPr>
          <w:b/>
          <w:i w:val="0"/>
        </w:rPr>
      </w:pPr>
      <w:r w:rsidRPr="00B81B08">
        <w:rPr>
          <w:b/>
          <w:i w:val="0"/>
        </w:rPr>
        <w:t xml:space="preserve">Отзыв научного руководителя Блондина В.Н. </w:t>
      </w:r>
    </w:p>
    <w:p w:rsidR="00572D9A" w:rsidRDefault="00B81B08" w:rsidP="00B81B08">
      <w:pPr>
        <w:pStyle w:val="a4"/>
        <w:ind w:right="-214"/>
        <w:jc w:val="center"/>
        <w:rPr>
          <w:b/>
          <w:i w:val="0"/>
        </w:rPr>
      </w:pPr>
      <w:r w:rsidRPr="00B81B08">
        <w:rPr>
          <w:b/>
          <w:i w:val="0"/>
        </w:rPr>
        <w:t xml:space="preserve">на выпускную квалификационную работу </w:t>
      </w:r>
    </w:p>
    <w:p w:rsidR="00B81B08" w:rsidRPr="00B81B08" w:rsidRDefault="00B81B08" w:rsidP="00B81B08">
      <w:pPr>
        <w:pStyle w:val="a4"/>
        <w:ind w:right="-214"/>
        <w:jc w:val="center"/>
        <w:rPr>
          <w:b/>
          <w:i w:val="0"/>
        </w:rPr>
      </w:pPr>
      <w:r w:rsidRPr="00B81B08">
        <w:rPr>
          <w:b/>
          <w:i w:val="0"/>
        </w:rPr>
        <w:t>«</w:t>
      </w:r>
      <w:r w:rsidR="00572D9A">
        <w:rPr>
          <w:b/>
          <w:i w:val="0"/>
        </w:rPr>
        <w:t>История развития туризма в арабских странах на примере Иордании и ОАЭ</w:t>
      </w:r>
      <w:r w:rsidRPr="00B81B08">
        <w:rPr>
          <w:b/>
          <w:i w:val="0"/>
        </w:rPr>
        <w:t xml:space="preserve">» </w:t>
      </w:r>
    </w:p>
    <w:p w:rsidR="00711BA8" w:rsidRDefault="00572D9A" w:rsidP="00B81B08">
      <w:pPr>
        <w:pStyle w:val="a4"/>
        <w:ind w:right="-214"/>
        <w:jc w:val="center"/>
        <w:rPr>
          <w:b/>
          <w:i w:val="0"/>
        </w:rPr>
      </w:pPr>
      <w:proofErr w:type="spellStart"/>
      <w:r>
        <w:rPr>
          <w:b/>
          <w:i w:val="0"/>
        </w:rPr>
        <w:t>Жамгаряна</w:t>
      </w:r>
      <w:proofErr w:type="spellEnd"/>
      <w:r>
        <w:rPr>
          <w:b/>
          <w:i w:val="0"/>
        </w:rPr>
        <w:t xml:space="preserve"> Г</w:t>
      </w:r>
      <w:r w:rsidR="00B81B08" w:rsidRPr="00B81B08">
        <w:rPr>
          <w:b/>
          <w:i w:val="0"/>
        </w:rPr>
        <w:t xml:space="preserve">.А. студента Восточного факультета </w:t>
      </w:r>
      <w:r w:rsidR="00711BA8">
        <w:rPr>
          <w:b/>
          <w:i w:val="0"/>
        </w:rPr>
        <w:t>СПБГУ</w:t>
      </w:r>
    </w:p>
    <w:p w:rsidR="00B81B08" w:rsidRDefault="00B81B08" w:rsidP="00B81B08">
      <w:pPr>
        <w:pStyle w:val="a4"/>
        <w:ind w:right="-214"/>
        <w:jc w:val="center"/>
        <w:rPr>
          <w:b/>
          <w:i w:val="0"/>
        </w:rPr>
      </w:pPr>
      <w:r>
        <w:rPr>
          <w:b/>
          <w:i w:val="0"/>
        </w:rPr>
        <w:t>(</w:t>
      </w:r>
      <w:r w:rsidR="00572D9A">
        <w:rPr>
          <w:b/>
          <w:i w:val="0"/>
        </w:rPr>
        <w:t>специальность</w:t>
      </w:r>
      <w:r w:rsidRPr="00B81B08">
        <w:rPr>
          <w:b/>
          <w:i w:val="0"/>
        </w:rPr>
        <w:t>:</w:t>
      </w:r>
      <w:r w:rsidR="00572D9A">
        <w:rPr>
          <w:b/>
          <w:i w:val="0"/>
        </w:rPr>
        <w:t xml:space="preserve"> «туризм», направление: организация туристской деятельности со странами Азии и Африки – арабские страны</w:t>
      </w:r>
      <w:r w:rsidRPr="00B81B08">
        <w:rPr>
          <w:b/>
          <w:i w:val="0"/>
        </w:rPr>
        <w:t>)</w:t>
      </w:r>
    </w:p>
    <w:p w:rsidR="00B81B08" w:rsidRDefault="00B81B08" w:rsidP="00B81B08">
      <w:pPr>
        <w:pStyle w:val="a4"/>
        <w:ind w:right="-214"/>
        <w:jc w:val="center"/>
        <w:rPr>
          <w:b/>
          <w:i w:val="0"/>
        </w:rPr>
      </w:pPr>
    </w:p>
    <w:p w:rsidR="00D64D81" w:rsidRDefault="00D64D81" w:rsidP="00B81B08">
      <w:pPr>
        <w:pStyle w:val="a4"/>
        <w:ind w:right="-214"/>
        <w:jc w:val="center"/>
        <w:rPr>
          <w:b/>
          <w:i w:val="0"/>
        </w:rPr>
      </w:pPr>
    </w:p>
    <w:p w:rsidR="00572D9A" w:rsidRDefault="00B81B08" w:rsidP="00DE0EE6">
      <w:pPr>
        <w:pStyle w:val="a4"/>
        <w:spacing w:line="276" w:lineRule="auto"/>
        <w:ind w:right="-214" w:firstLine="567"/>
        <w:rPr>
          <w:i w:val="0"/>
        </w:rPr>
      </w:pPr>
      <w:r w:rsidRPr="00B81B08">
        <w:rPr>
          <w:i w:val="0"/>
        </w:rPr>
        <w:t>В качестве темы ВКР</w:t>
      </w:r>
      <w:r w:rsidR="00572D9A">
        <w:rPr>
          <w:i w:val="0"/>
        </w:rPr>
        <w:t xml:space="preserve"> </w:t>
      </w:r>
      <w:proofErr w:type="spellStart"/>
      <w:r w:rsidR="00572D9A">
        <w:rPr>
          <w:i w:val="0"/>
        </w:rPr>
        <w:t>Жамгарян</w:t>
      </w:r>
      <w:proofErr w:type="spellEnd"/>
      <w:r w:rsidR="00572D9A">
        <w:rPr>
          <w:i w:val="0"/>
        </w:rPr>
        <w:t xml:space="preserve"> Г</w:t>
      </w:r>
      <w:r>
        <w:rPr>
          <w:i w:val="0"/>
        </w:rPr>
        <w:t xml:space="preserve">.А. выбрал </w:t>
      </w:r>
      <w:r w:rsidR="00572D9A">
        <w:rPr>
          <w:i w:val="0"/>
        </w:rPr>
        <w:t>развитие туризма в двух странах Арабского мира, резко отличающихся др</w:t>
      </w:r>
      <w:r w:rsidR="001D41A5">
        <w:rPr>
          <w:i w:val="0"/>
        </w:rPr>
        <w:t xml:space="preserve">уг от </w:t>
      </w:r>
      <w:proofErr w:type="gramStart"/>
      <w:r w:rsidR="001D41A5">
        <w:rPr>
          <w:i w:val="0"/>
        </w:rPr>
        <w:t>друга</w:t>
      </w:r>
      <w:proofErr w:type="gramEnd"/>
      <w:r w:rsidR="001D41A5">
        <w:rPr>
          <w:i w:val="0"/>
        </w:rPr>
        <w:t xml:space="preserve"> как с точки зрения </w:t>
      </w:r>
      <w:r w:rsidR="00572D9A">
        <w:rPr>
          <w:i w:val="0"/>
        </w:rPr>
        <w:t xml:space="preserve"> географического  положения, так и с точки зрения историко-культурного развития. Это Иорданское Хашимитское Королевство, расположенное в зоне Восточного Средиземноморья, и Объединенные Арабские Эмираты, расположенные на побережье Персидского и Оманского заливов. </w:t>
      </w:r>
      <w:proofErr w:type="gramStart"/>
      <w:r w:rsidR="00572D9A">
        <w:rPr>
          <w:i w:val="0"/>
        </w:rPr>
        <w:t xml:space="preserve">Иордания </w:t>
      </w:r>
      <w:r w:rsidR="0072131D">
        <w:rPr>
          <w:i w:val="0"/>
        </w:rPr>
        <w:t xml:space="preserve">- </w:t>
      </w:r>
      <w:r w:rsidR="00572D9A">
        <w:rPr>
          <w:i w:val="0"/>
        </w:rPr>
        <w:t>это страна с многовеко</w:t>
      </w:r>
      <w:r w:rsidR="006130FB">
        <w:rPr>
          <w:i w:val="0"/>
        </w:rPr>
        <w:t>вой историей</w:t>
      </w:r>
      <w:r w:rsidR="001D41A5">
        <w:rPr>
          <w:i w:val="0"/>
        </w:rPr>
        <w:t>,</w:t>
      </w:r>
      <w:r w:rsidR="00572D9A">
        <w:rPr>
          <w:i w:val="0"/>
        </w:rPr>
        <w:t xml:space="preserve"> начиная со</w:t>
      </w:r>
      <w:r w:rsidR="0072131D">
        <w:rPr>
          <w:i w:val="0"/>
        </w:rPr>
        <w:t xml:space="preserve"> </w:t>
      </w:r>
      <w:r w:rsidR="0072131D">
        <w:rPr>
          <w:i w:val="0"/>
          <w:lang w:val="en-US"/>
        </w:rPr>
        <w:t>II</w:t>
      </w:r>
      <w:r w:rsidR="0072131D">
        <w:rPr>
          <w:i w:val="0"/>
        </w:rPr>
        <w:t>-го тысячелетия до н.э., и вобравшая в себя все достижения многих цивилизаций Древнего Востока:</w:t>
      </w:r>
      <w:proofErr w:type="gramEnd"/>
      <w:r w:rsidR="0072131D">
        <w:rPr>
          <w:i w:val="0"/>
        </w:rPr>
        <w:t xml:space="preserve"> Аккада, Вавилона и Египта, а также античных цивилизаций Древней Греции и Древнего Рима. Что касается ОАЭ, то это страна представляет собой федерацию мелких аравийских княжеств, оформивших свое современное государственное объединение только в 1971 г.</w:t>
      </w:r>
      <w:r w:rsidR="006130FB">
        <w:rPr>
          <w:i w:val="0"/>
        </w:rPr>
        <w:t xml:space="preserve"> Первые сообщения об этих пустынных территориях, на которых кочевали арабские племена, занимавшиеся разведением скота, морским промыслом и пиратством, относятся к периоду 18-19 столетия. Европейцы даже дали название этим территориям – «Пиратский берег».</w:t>
      </w:r>
    </w:p>
    <w:p w:rsidR="006130FB" w:rsidRPr="00262344" w:rsidRDefault="00262344" w:rsidP="00DE0EE6">
      <w:pPr>
        <w:pStyle w:val="a4"/>
        <w:spacing w:line="276" w:lineRule="auto"/>
        <w:ind w:right="-214" w:firstLine="567"/>
        <w:rPr>
          <w:i w:val="0"/>
        </w:rPr>
      </w:pPr>
      <w:r>
        <w:rPr>
          <w:i w:val="0"/>
        </w:rPr>
        <w:t>Направления</w:t>
      </w:r>
      <w:r w:rsidR="006130FB">
        <w:rPr>
          <w:i w:val="0"/>
        </w:rPr>
        <w:t xml:space="preserve"> туристической деятельности в этих двух арабских государствах диаметрально противоположны. Иордания привлекает туристов не только древними памятниками и сооружениями своей античной истории, но и сакральными местами библейской культуры.</w:t>
      </w:r>
      <w:r>
        <w:rPr>
          <w:i w:val="0"/>
        </w:rPr>
        <w:t xml:space="preserve"> Экономический бум в ОАЭ в начале </w:t>
      </w:r>
      <w:r>
        <w:rPr>
          <w:i w:val="0"/>
          <w:lang w:val="en-US"/>
        </w:rPr>
        <w:t>XX</w:t>
      </w:r>
      <w:r w:rsidRPr="00262344">
        <w:rPr>
          <w:i w:val="0"/>
        </w:rPr>
        <w:t xml:space="preserve"> </w:t>
      </w:r>
      <w:r>
        <w:rPr>
          <w:i w:val="0"/>
        </w:rPr>
        <w:t>века, вызванный обнаружением огромных запасов нефти и газа, повлек за собой бурное развитие строительства (за короткий период были построены огромные небоскребы, искусственные острова, шикарные отели и международные торговые площадки). А это, в свою очередь, вызвало бурный рост туризма, который вскоре превратился в один из важнейших секторов ОАЭ.</w:t>
      </w:r>
    </w:p>
    <w:p w:rsidR="006130FB" w:rsidRDefault="00262344" w:rsidP="00DE0EE6">
      <w:pPr>
        <w:pStyle w:val="a4"/>
        <w:spacing w:line="276" w:lineRule="auto"/>
        <w:ind w:right="-214" w:firstLine="567"/>
        <w:rPr>
          <w:i w:val="0"/>
        </w:rPr>
      </w:pPr>
      <w:r>
        <w:rPr>
          <w:i w:val="0"/>
        </w:rPr>
        <w:t xml:space="preserve">При работе над темой ВКР </w:t>
      </w:r>
      <w:proofErr w:type="spellStart"/>
      <w:r>
        <w:rPr>
          <w:i w:val="0"/>
        </w:rPr>
        <w:t>Жамгарян</w:t>
      </w:r>
      <w:proofErr w:type="spellEnd"/>
      <w:r>
        <w:rPr>
          <w:i w:val="0"/>
        </w:rPr>
        <w:t xml:space="preserve"> Г.А. проявил большое старание и стремление привлечь к полному раскрытию темы ВКР вс</w:t>
      </w:r>
      <w:r w:rsidR="001D41A5">
        <w:rPr>
          <w:i w:val="0"/>
        </w:rPr>
        <w:t>ех имеющихся источников: научной</w:t>
      </w:r>
      <w:r>
        <w:rPr>
          <w:i w:val="0"/>
        </w:rPr>
        <w:t xml:space="preserve"> литературы, разного рода публикаций, статей и докладов, а также </w:t>
      </w:r>
      <w:proofErr w:type="spellStart"/>
      <w:r>
        <w:rPr>
          <w:i w:val="0"/>
        </w:rPr>
        <w:t>интернет-ресурсов</w:t>
      </w:r>
      <w:proofErr w:type="spellEnd"/>
      <w:r>
        <w:rPr>
          <w:i w:val="0"/>
        </w:rPr>
        <w:t xml:space="preserve"> на русском и иностранных языках, в том числе и на арабском</w:t>
      </w:r>
      <w:r w:rsidR="00CE52AE">
        <w:rPr>
          <w:i w:val="0"/>
        </w:rPr>
        <w:t xml:space="preserve">. К положительным моментам следует отнести привлечение </w:t>
      </w:r>
      <w:proofErr w:type="spellStart"/>
      <w:r w:rsidR="00CE52AE">
        <w:rPr>
          <w:i w:val="0"/>
        </w:rPr>
        <w:t>Жамгаряном</w:t>
      </w:r>
      <w:proofErr w:type="spellEnd"/>
      <w:r w:rsidR="00CE52AE">
        <w:rPr>
          <w:i w:val="0"/>
        </w:rPr>
        <w:t xml:space="preserve"> Г.А. работы арабского исследователя Мустафы </w:t>
      </w:r>
      <w:proofErr w:type="spellStart"/>
      <w:r w:rsidR="00CE52AE">
        <w:rPr>
          <w:i w:val="0"/>
        </w:rPr>
        <w:t>ал-Кассаса</w:t>
      </w:r>
      <w:proofErr w:type="spellEnd"/>
      <w:r w:rsidR="00CE52AE">
        <w:rPr>
          <w:i w:val="0"/>
        </w:rPr>
        <w:t xml:space="preserve">, посвященной знаменитому арабскому средневековому путешественнику Ибн </w:t>
      </w:r>
      <w:proofErr w:type="spellStart"/>
      <w:r w:rsidR="00CE52AE">
        <w:rPr>
          <w:i w:val="0"/>
        </w:rPr>
        <w:t>Баттуте</w:t>
      </w:r>
      <w:proofErr w:type="spellEnd"/>
      <w:r w:rsidR="00CE52AE">
        <w:rPr>
          <w:i w:val="0"/>
        </w:rPr>
        <w:t xml:space="preserve"> (на арабском языке) и </w:t>
      </w:r>
      <w:r w:rsidR="00DE0EE6">
        <w:rPr>
          <w:i w:val="0"/>
        </w:rPr>
        <w:t xml:space="preserve">классического труда швейцарского востоковеда И.Л. </w:t>
      </w:r>
      <w:proofErr w:type="spellStart"/>
      <w:r w:rsidR="00DE0EE6">
        <w:rPr>
          <w:i w:val="0"/>
        </w:rPr>
        <w:t>Буркхардта</w:t>
      </w:r>
      <w:proofErr w:type="spellEnd"/>
      <w:r w:rsidR="00DE0EE6">
        <w:rPr>
          <w:i w:val="0"/>
        </w:rPr>
        <w:t xml:space="preserve"> «Путешествие по Сирии и Святой земле» (1822 г.)</w:t>
      </w:r>
      <w:r w:rsidR="001D41A5">
        <w:rPr>
          <w:i w:val="0"/>
        </w:rPr>
        <w:t xml:space="preserve"> (на англ.яз.)</w:t>
      </w:r>
      <w:r w:rsidR="00DE0EE6">
        <w:rPr>
          <w:i w:val="0"/>
        </w:rPr>
        <w:t>.</w:t>
      </w:r>
    </w:p>
    <w:p w:rsidR="004604B0" w:rsidRPr="00B81B08" w:rsidRDefault="004604B0" w:rsidP="00DE0EE6">
      <w:pPr>
        <w:pStyle w:val="a4"/>
        <w:spacing w:line="276" w:lineRule="auto"/>
        <w:ind w:right="-214" w:firstLine="567"/>
        <w:rPr>
          <w:i w:val="0"/>
        </w:rPr>
      </w:pPr>
      <w:r>
        <w:rPr>
          <w:i w:val="0"/>
        </w:rPr>
        <w:t>По нашему мнению</w:t>
      </w:r>
      <w:r w:rsidR="00DE0EE6">
        <w:rPr>
          <w:i w:val="0"/>
        </w:rPr>
        <w:t xml:space="preserve">, </w:t>
      </w:r>
      <w:proofErr w:type="spellStart"/>
      <w:r w:rsidR="00DE0EE6">
        <w:rPr>
          <w:i w:val="0"/>
        </w:rPr>
        <w:t>Жамгарян</w:t>
      </w:r>
      <w:proofErr w:type="spellEnd"/>
      <w:r w:rsidR="00DE0EE6">
        <w:rPr>
          <w:i w:val="0"/>
        </w:rPr>
        <w:t xml:space="preserve"> Г.А.</w:t>
      </w:r>
      <w:r>
        <w:rPr>
          <w:i w:val="0"/>
        </w:rPr>
        <w:t xml:space="preserve"> вполне справился с заявленными в ВКР целями и задачами. Работа может быть допущена к защите.</w:t>
      </w:r>
    </w:p>
    <w:sectPr w:rsidR="004604B0" w:rsidRPr="00B81B08" w:rsidSect="00FD555A">
      <w:pgSz w:w="11906" w:h="16838"/>
      <w:pgMar w:top="284" w:right="1286" w:bottom="1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B2FF0"/>
    <w:rsid w:val="000142FD"/>
    <w:rsid w:val="00024DD9"/>
    <w:rsid w:val="00055352"/>
    <w:rsid w:val="00071520"/>
    <w:rsid w:val="000B3C5B"/>
    <w:rsid w:val="000E70C5"/>
    <w:rsid w:val="000F55C5"/>
    <w:rsid w:val="0012378D"/>
    <w:rsid w:val="001338EC"/>
    <w:rsid w:val="00140B91"/>
    <w:rsid w:val="00182A94"/>
    <w:rsid w:val="0019606A"/>
    <w:rsid w:val="001A116B"/>
    <w:rsid w:val="001D41A5"/>
    <w:rsid w:val="001F4215"/>
    <w:rsid w:val="00214C53"/>
    <w:rsid w:val="002570D8"/>
    <w:rsid w:val="00262344"/>
    <w:rsid w:val="00306699"/>
    <w:rsid w:val="00317354"/>
    <w:rsid w:val="00346F28"/>
    <w:rsid w:val="003576C0"/>
    <w:rsid w:val="003A6F4B"/>
    <w:rsid w:val="003D032E"/>
    <w:rsid w:val="00436B69"/>
    <w:rsid w:val="004473E5"/>
    <w:rsid w:val="00457434"/>
    <w:rsid w:val="004604B0"/>
    <w:rsid w:val="00492ECB"/>
    <w:rsid w:val="0049791F"/>
    <w:rsid w:val="004B5ED4"/>
    <w:rsid w:val="00502F0E"/>
    <w:rsid w:val="00572D9A"/>
    <w:rsid w:val="005B4603"/>
    <w:rsid w:val="005D045A"/>
    <w:rsid w:val="005D2A9C"/>
    <w:rsid w:val="005D58CA"/>
    <w:rsid w:val="005F2A1F"/>
    <w:rsid w:val="00601D3E"/>
    <w:rsid w:val="006130FB"/>
    <w:rsid w:val="006B1CE7"/>
    <w:rsid w:val="00711BA8"/>
    <w:rsid w:val="0072131D"/>
    <w:rsid w:val="00722787"/>
    <w:rsid w:val="00730704"/>
    <w:rsid w:val="00795694"/>
    <w:rsid w:val="00816BFD"/>
    <w:rsid w:val="008D6F90"/>
    <w:rsid w:val="008F7718"/>
    <w:rsid w:val="00906A2F"/>
    <w:rsid w:val="009B2FF0"/>
    <w:rsid w:val="009C1CBE"/>
    <w:rsid w:val="009C2DA3"/>
    <w:rsid w:val="00A314F1"/>
    <w:rsid w:val="00A32A40"/>
    <w:rsid w:val="00AD590F"/>
    <w:rsid w:val="00AF5558"/>
    <w:rsid w:val="00B34FDA"/>
    <w:rsid w:val="00B81B08"/>
    <w:rsid w:val="00B926AE"/>
    <w:rsid w:val="00BF0FE8"/>
    <w:rsid w:val="00C214FA"/>
    <w:rsid w:val="00C91E7D"/>
    <w:rsid w:val="00CE52AE"/>
    <w:rsid w:val="00D3066B"/>
    <w:rsid w:val="00D54F60"/>
    <w:rsid w:val="00D64D81"/>
    <w:rsid w:val="00DE0EE6"/>
    <w:rsid w:val="00E038DB"/>
    <w:rsid w:val="00E22558"/>
    <w:rsid w:val="00E52A91"/>
    <w:rsid w:val="00E62A2F"/>
    <w:rsid w:val="00E91EA7"/>
    <w:rsid w:val="00EB22D5"/>
    <w:rsid w:val="00EB4EBF"/>
    <w:rsid w:val="00F41AAD"/>
    <w:rsid w:val="00F57EC4"/>
    <w:rsid w:val="00FB758A"/>
    <w:rsid w:val="00FC2541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CB"/>
    <w:rPr>
      <w:sz w:val="24"/>
      <w:szCs w:val="24"/>
    </w:rPr>
  </w:style>
  <w:style w:type="paragraph" w:styleId="1">
    <w:name w:val="heading 1"/>
    <w:basedOn w:val="a"/>
    <w:next w:val="a"/>
    <w:qFormat/>
    <w:rsid w:val="00492ECB"/>
    <w:pPr>
      <w:keepNext/>
      <w:widowControl w:val="0"/>
      <w:jc w:val="right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92ECB"/>
    <w:pPr>
      <w:widowControl w:val="0"/>
    </w:pPr>
    <w:rPr>
      <w:snapToGrid w:val="0"/>
      <w:lang w:val="en-US"/>
    </w:rPr>
  </w:style>
  <w:style w:type="paragraph" w:styleId="a3">
    <w:name w:val="Body Text Indent"/>
    <w:basedOn w:val="a"/>
    <w:rsid w:val="00492ECB"/>
    <w:pPr>
      <w:widowControl w:val="0"/>
      <w:jc w:val="both"/>
    </w:pPr>
    <w:rPr>
      <w:snapToGrid w:val="0"/>
    </w:rPr>
  </w:style>
  <w:style w:type="paragraph" w:styleId="a4">
    <w:name w:val="Body Text"/>
    <w:basedOn w:val="a"/>
    <w:rsid w:val="00492ECB"/>
    <w:pPr>
      <w:jc w:val="both"/>
    </w:pPr>
    <w:rPr>
      <w:i/>
    </w:rPr>
  </w:style>
  <w:style w:type="paragraph" w:styleId="2">
    <w:name w:val="Body Text 2"/>
    <w:basedOn w:val="a"/>
    <w:rsid w:val="00492ECB"/>
    <w:pPr>
      <w:widowControl w:val="0"/>
      <w:jc w:val="both"/>
    </w:pPr>
    <w:rPr>
      <w:snapToGrid w:val="0"/>
      <w:szCs w:val="20"/>
    </w:rPr>
  </w:style>
  <w:style w:type="paragraph" w:customStyle="1" w:styleId="a5">
    <w:name w:val="Îáû÷íûé"/>
    <w:rsid w:val="005D045A"/>
    <w:pPr>
      <w:widowControl w:val="0"/>
    </w:pPr>
  </w:style>
  <w:style w:type="table" w:styleId="a6">
    <w:name w:val="Table Grid"/>
    <w:basedOn w:val="a1"/>
    <w:rsid w:val="0079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B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right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  <w:lang w:val="en-US"/>
    </w:rPr>
  </w:style>
  <w:style w:type="paragraph" w:styleId="a3">
    <w:name w:val="Body Text Indent"/>
    <w:basedOn w:val="a"/>
    <w:pPr>
      <w:widowControl w:val="0"/>
      <w:jc w:val="both"/>
    </w:pPr>
    <w:rPr>
      <w:snapToGrid w:val="0"/>
    </w:rPr>
  </w:style>
  <w:style w:type="paragraph" w:styleId="a4">
    <w:name w:val="Body Text"/>
    <w:basedOn w:val="a"/>
    <w:pPr>
      <w:jc w:val="both"/>
    </w:pPr>
    <w:rPr>
      <w:i/>
    </w:rPr>
  </w:style>
  <w:style w:type="paragraph" w:styleId="2">
    <w:name w:val="Body Text 2"/>
    <w:basedOn w:val="a"/>
    <w:pPr>
      <w:widowControl w:val="0"/>
      <w:jc w:val="both"/>
    </w:pPr>
    <w:rPr>
      <w:snapToGrid w:val="0"/>
      <w:szCs w:val="20"/>
    </w:rPr>
  </w:style>
  <w:style w:type="paragraph" w:customStyle="1" w:styleId="a5">
    <w:name w:val="Îáû÷íûé"/>
    <w:rsid w:val="005D045A"/>
    <w:pPr>
      <w:widowControl w:val="0"/>
    </w:pPr>
  </w:style>
  <w:style w:type="table" w:styleId="a6">
    <w:name w:val="Table Grid"/>
    <w:basedOn w:val="a1"/>
    <w:rsid w:val="0079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B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CEF7-9EC0-4662-B50E-0DE9283F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Перевод с украинского языка</vt:lpstr>
    </vt:vector>
  </TitlesOfParts>
  <Company>СВФ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 с украинского языка</dc:title>
  <dc:subject/>
  <dc:creator>Каверина</dc:creator>
  <cp:keywords/>
  <dc:description/>
  <cp:lastModifiedBy>User</cp:lastModifiedBy>
  <cp:revision>3</cp:revision>
  <cp:lastPrinted>2017-06-01T09:27:00Z</cp:lastPrinted>
  <dcterms:created xsi:type="dcterms:W3CDTF">2017-06-01T09:28:00Z</dcterms:created>
  <dcterms:modified xsi:type="dcterms:W3CDTF">2017-06-01T09:32:00Z</dcterms:modified>
</cp:coreProperties>
</file>