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57C" w:rsidRPr="00CB62C4" w:rsidRDefault="00D1157C" w:rsidP="00E375E2">
      <w:pPr>
        <w:jc w:val="center"/>
        <w:rPr>
          <w:lang w:eastAsia="ru-RU" w:bidi="gu-IN"/>
        </w:rPr>
      </w:pPr>
      <w:r w:rsidRPr="00CB62C4">
        <w:rPr>
          <w:lang w:eastAsia="ru-RU" w:bidi="gu-IN"/>
        </w:rPr>
        <w:t>ПРАВИТЕЛЬСТВО РОССИЙСКОЙ ФЕДЕРАЦИИ</w:t>
      </w:r>
    </w:p>
    <w:p w:rsidR="00D1157C" w:rsidRPr="0022395D" w:rsidRDefault="00D1157C" w:rsidP="00642F76">
      <w:pPr>
        <w:tabs>
          <w:tab w:val="left" w:pos="225"/>
        </w:tabs>
        <w:spacing w:line="240" w:lineRule="auto"/>
        <w:jc w:val="center"/>
        <w:rPr>
          <w:rFonts w:eastAsia="Times New Roman" w:cs="Shruti"/>
          <w:color w:val="000000"/>
          <w:szCs w:val="28"/>
          <w:lang w:eastAsia="ru-RU" w:bidi="gu-IN"/>
        </w:rPr>
      </w:pPr>
    </w:p>
    <w:p w:rsidR="00D1157C" w:rsidRPr="0022395D" w:rsidRDefault="00D1157C" w:rsidP="00642F76">
      <w:pPr>
        <w:tabs>
          <w:tab w:val="left" w:pos="-709"/>
        </w:tabs>
        <w:spacing w:line="240" w:lineRule="auto"/>
        <w:ind w:hanging="426"/>
        <w:jc w:val="center"/>
        <w:rPr>
          <w:rFonts w:eastAsia="Times New Roman" w:cs="Shruti"/>
          <w:color w:val="000000"/>
          <w:szCs w:val="28"/>
          <w:lang w:eastAsia="ru-RU" w:bidi="gu-IN"/>
        </w:rPr>
      </w:pPr>
      <w:r w:rsidRPr="0022395D">
        <w:rPr>
          <w:rFonts w:eastAsia="Times New Roman" w:cs="Shruti"/>
          <w:color w:val="000000"/>
          <w:szCs w:val="28"/>
          <w:lang w:eastAsia="ru-RU" w:bidi="gu-IN"/>
        </w:rPr>
        <w:t>ФЕДЕРАЛЬНОЕ ГОСУДАРСТВЕННОЕ БЮДЖЕТНОЕ ОБРАЗОВАТЕЛЬНОЕ</w:t>
      </w:r>
    </w:p>
    <w:p w:rsidR="00D1157C" w:rsidRPr="0022395D" w:rsidRDefault="00D1157C" w:rsidP="00642F76">
      <w:pPr>
        <w:tabs>
          <w:tab w:val="left" w:pos="225"/>
        </w:tabs>
        <w:spacing w:line="240" w:lineRule="auto"/>
        <w:jc w:val="center"/>
        <w:rPr>
          <w:rFonts w:eastAsia="Times New Roman" w:cs="Shruti"/>
          <w:color w:val="000000"/>
          <w:szCs w:val="28"/>
          <w:lang w:eastAsia="ru-RU" w:bidi="gu-IN"/>
        </w:rPr>
      </w:pPr>
      <w:r w:rsidRPr="0022395D">
        <w:rPr>
          <w:rFonts w:eastAsia="Times New Roman" w:cs="Shruti"/>
          <w:color w:val="000000"/>
          <w:szCs w:val="28"/>
          <w:lang w:eastAsia="ru-RU" w:bidi="gu-IN"/>
        </w:rPr>
        <w:t>УЧРЕЖДЕНИЕ ВЫСШЕГО ПРОФЕССИОНАЛЬНОГО ОБРАЗОВАНИЯ</w:t>
      </w:r>
    </w:p>
    <w:p w:rsidR="00D1157C" w:rsidRPr="0022395D" w:rsidRDefault="00D1157C" w:rsidP="00642F76">
      <w:pPr>
        <w:tabs>
          <w:tab w:val="left" w:pos="225"/>
        </w:tabs>
        <w:spacing w:line="240" w:lineRule="auto"/>
        <w:jc w:val="center"/>
        <w:rPr>
          <w:rFonts w:eastAsia="Times New Roman" w:cs="Shruti"/>
          <w:color w:val="000000"/>
          <w:szCs w:val="28"/>
          <w:lang w:eastAsia="ru-RU" w:bidi="gu-IN"/>
        </w:rPr>
      </w:pPr>
      <w:r w:rsidRPr="0022395D">
        <w:rPr>
          <w:rFonts w:eastAsia="Times New Roman" w:cs="Shruti"/>
          <w:color w:val="000000"/>
          <w:szCs w:val="28"/>
          <w:lang w:eastAsia="ru-RU" w:bidi="gu-IN"/>
        </w:rPr>
        <w:t>«САНКТ-ПЕТЕРБУРГСКИЙ ГОСУДАРСТВЕННЫЙ УНИВЕРСИТЕТ»</w:t>
      </w:r>
    </w:p>
    <w:p w:rsidR="00D1157C" w:rsidRPr="0022395D" w:rsidRDefault="00D1157C" w:rsidP="00642F76">
      <w:pPr>
        <w:tabs>
          <w:tab w:val="left" w:pos="225"/>
        </w:tabs>
        <w:spacing w:line="240" w:lineRule="auto"/>
        <w:jc w:val="center"/>
        <w:rPr>
          <w:rFonts w:eastAsia="Times New Roman" w:cs="Shruti"/>
          <w:color w:val="000000"/>
          <w:szCs w:val="28"/>
          <w:lang w:eastAsia="ru-RU" w:bidi="gu-IN"/>
        </w:rPr>
      </w:pPr>
      <w:r w:rsidRPr="0022395D">
        <w:rPr>
          <w:rFonts w:eastAsia="Times New Roman" w:cs="Shruti"/>
          <w:color w:val="000000"/>
          <w:szCs w:val="28"/>
          <w:lang w:eastAsia="ru-RU" w:bidi="gu-IN"/>
        </w:rPr>
        <w:t>(СПбГУ)</w:t>
      </w:r>
    </w:p>
    <w:p w:rsidR="00D1157C" w:rsidRPr="0022395D" w:rsidRDefault="00D1157C" w:rsidP="00642F76">
      <w:pPr>
        <w:tabs>
          <w:tab w:val="left" w:pos="225"/>
        </w:tabs>
        <w:spacing w:line="240" w:lineRule="auto"/>
        <w:jc w:val="center"/>
        <w:rPr>
          <w:rFonts w:eastAsia="Times New Roman" w:cs="Shruti"/>
          <w:color w:val="000000"/>
          <w:szCs w:val="28"/>
          <w:lang w:eastAsia="ru-RU" w:bidi="gu-IN"/>
        </w:rPr>
      </w:pPr>
      <w:r w:rsidRPr="0022395D">
        <w:rPr>
          <w:rFonts w:eastAsia="Times New Roman" w:cs="Shruti"/>
          <w:color w:val="000000"/>
          <w:szCs w:val="28"/>
          <w:lang w:eastAsia="ru-RU" w:bidi="gu-IN"/>
        </w:rPr>
        <w:t>Кафедра электроники твердого тела</w:t>
      </w:r>
    </w:p>
    <w:p w:rsidR="00D1157C" w:rsidRPr="0022395D" w:rsidRDefault="00D1157C" w:rsidP="00642F76">
      <w:pPr>
        <w:tabs>
          <w:tab w:val="left" w:pos="225"/>
        </w:tabs>
        <w:spacing w:line="240" w:lineRule="auto"/>
        <w:jc w:val="center"/>
        <w:rPr>
          <w:rFonts w:eastAsia="Times New Roman" w:cs="Shruti"/>
          <w:color w:val="000000"/>
          <w:sz w:val="20"/>
          <w:szCs w:val="24"/>
          <w:lang w:eastAsia="ru-RU" w:bidi="gu-IN"/>
        </w:rPr>
      </w:pPr>
      <w:r w:rsidRPr="0022395D">
        <w:rPr>
          <w:rFonts w:eastAsia="Times New Roman" w:cs="Shruti"/>
          <w:color w:val="000000"/>
          <w:szCs w:val="28"/>
          <w:lang w:eastAsia="ru-RU" w:bidi="gu-IN"/>
        </w:rPr>
        <w:t>Направление «Физика полупроводников и диэлектриков»</w:t>
      </w:r>
      <w:r w:rsidRPr="0022395D">
        <w:rPr>
          <w:rFonts w:eastAsia="Times New Roman" w:cs="Shruti"/>
          <w:color w:val="000000"/>
          <w:szCs w:val="28"/>
          <w:lang w:eastAsia="ru-RU" w:bidi="gu-IN"/>
        </w:rPr>
        <w:cr/>
      </w:r>
      <w:r w:rsidRPr="0022395D">
        <w:rPr>
          <w:rFonts w:eastAsia="Times New Roman" w:cs="Shruti"/>
          <w:noProof/>
          <w:color w:val="000000"/>
          <w:sz w:val="24"/>
          <w:szCs w:val="24"/>
          <w:lang w:eastAsia="ru-RU"/>
        </w:rPr>
        <w:drawing>
          <wp:inline distT="0" distB="0" distL="0" distR="0" wp14:anchorId="0663C8DC" wp14:editId="3D1D5891">
            <wp:extent cx="1305622" cy="1375307"/>
            <wp:effectExtent l="19050" t="0" r="8828" b="0"/>
            <wp:docPr id="12" name="Рисунок 12" descr="C:\Users\p.vasiljev\Documents\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asiljev\Documents\герб.PNG"/>
                    <pic:cNvPicPr>
                      <a:picLocks noChangeAspect="1" noChangeArrowheads="1"/>
                    </pic:cNvPicPr>
                  </pic:nvPicPr>
                  <pic:blipFill>
                    <a:blip r:embed="rId9" cstate="print"/>
                    <a:srcRect/>
                    <a:stretch>
                      <a:fillRect/>
                    </a:stretch>
                  </pic:blipFill>
                  <pic:spPr bwMode="auto">
                    <a:xfrm>
                      <a:off x="0" y="0"/>
                      <a:ext cx="1312022" cy="1382049"/>
                    </a:xfrm>
                    <a:prstGeom prst="rect">
                      <a:avLst/>
                    </a:prstGeom>
                    <a:noFill/>
                    <a:ln w="9525">
                      <a:noFill/>
                      <a:miter lim="800000"/>
                      <a:headEnd/>
                      <a:tailEnd/>
                    </a:ln>
                  </pic:spPr>
                </pic:pic>
              </a:graphicData>
            </a:graphic>
          </wp:inline>
        </w:drawing>
      </w:r>
    </w:p>
    <w:p w:rsidR="00D1157C" w:rsidRPr="0022395D" w:rsidRDefault="00D1157C" w:rsidP="00D1157C">
      <w:pPr>
        <w:tabs>
          <w:tab w:val="left" w:pos="225"/>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225"/>
        </w:tabs>
        <w:spacing w:line="240" w:lineRule="auto"/>
        <w:jc w:val="center"/>
        <w:rPr>
          <w:rFonts w:eastAsia="Times New Roman" w:cs="Shruti"/>
          <w:color w:val="000000"/>
          <w:sz w:val="20"/>
          <w:szCs w:val="24"/>
          <w:lang w:eastAsia="ru-RU" w:bidi="gu-IN"/>
        </w:rPr>
      </w:pPr>
    </w:p>
    <w:p w:rsidR="00D1157C" w:rsidRPr="00CB62C4" w:rsidRDefault="00CB62C4" w:rsidP="00D1157C">
      <w:pPr>
        <w:tabs>
          <w:tab w:val="left" w:pos="3623"/>
        </w:tabs>
        <w:spacing w:line="240" w:lineRule="auto"/>
        <w:jc w:val="center"/>
        <w:rPr>
          <w:rFonts w:eastAsia="Times New Roman" w:cs="Times New Roman"/>
          <w:color w:val="000000"/>
          <w:szCs w:val="28"/>
          <w:lang w:eastAsia="ru-RU" w:bidi="gu-IN"/>
        </w:rPr>
      </w:pPr>
      <w:r>
        <w:rPr>
          <w:rFonts w:eastAsia="Times New Roman" w:cs="Times New Roman"/>
          <w:color w:val="000000"/>
          <w:szCs w:val="28"/>
          <w:lang w:eastAsia="ru-RU" w:bidi="gu-IN"/>
        </w:rPr>
        <w:t>ИССЛЕДОВАНИЯ ЭЛЕКТРОННЫХ СВОЙСТВ ОДНОМЕРНЫХ ПРОВОДНИКОВ С ИСПОЛЬЗОВАНИЕМ СОВРЕМЕННЫХ МЕТОДОВ ЭЛЕКТРОННОЙ ЛИТОГРАФИИ</w:t>
      </w: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9218FC">
      <w:pPr>
        <w:suppressLineNumbers/>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3623"/>
        </w:tabs>
        <w:spacing w:line="240" w:lineRule="auto"/>
        <w:jc w:val="center"/>
        <w:rPr>
          <w:rFonts w:eastAsia="Times New Roman" w:cs="Shruti"/>
          <w:color w:val="000000"/>
          <w:szCs w:val="28"/>
          <w:lang w:eastAsia="ru-RU" w:bidi="gu-IN"/>
        </w:rPr>
      </w:pPr>
    </w:p>
    <w:p w:rsidR="00D1157C" w:rsidRPr="0022395D" w:rsidRDefault="00D1157C" w:rsidP="00642F76">
      <w:pPr>
        <w:tabs>
          <w:tab w:val="left" w:pos="225"/>
        </w:tabs>
        <w:spacing w:line="240" w:lineRule="auto"/>
        <w:jc w:val="right"/>
        <w:rPr>
          <w:rFonts w:eastAsia="Times New Roman" w:cs="Shruti"/>
          <w:color w:val="000000"/>
          <w:szCs w:val="28"/>
          <w:lang w:eastAsia="ru-RU" w:bidi="gu-IN"/>
        </w:rPr>
      </w:pPr>
      <w:r w:rsidRPr="0022395D">
        <w:rPr>
          <w:rFonts w:eastAsia="Times New Roman" w:cs="Shruti"/>
          <w:color w:val="000000"/>
          <w:szCs w:val="28"/>
          <w:lang w:eastAsia="ru-RU" w:bidi="gu-IN"/>
        </w:rPr>
        <w:t xml:space="preserve">                                           </w:t>
      </w:r>
      <w:r>
        <w:rPr>
          <w:rFonts w:eastAsia="Times New Roman" w:cs="Shruti"/>
          <w:color w:val="000000"/>
          <w:szCs w:val="28"/>
          <w:lang w:eastAsia="ru-RU" w:bidi="gu-IN"/>
        </w:rPr>
        <w:t xml:space="preserve">      </w:t>
      </w:r>
      <w:r w:rsidRPr="0022395D">
        <w:rPr>
          <w:rFonts w:eastAsia="Times New Roman" w:cs="Shruti"/>
          <w:color w:val="000000"/>
          <w:szCs w:val="28"/>
          <w:lang w:eastAsia="ru-RU" w:bidi="gu-IN"/>
        </w:rPr>
        <w:t xml:space="preserve">                     </w:t>
      </w:r>
      <w:r>
        <w:rPr>
          <w:rFonts w:eastAsia="Times New Roman" w:cs="Shruti"/>
          <w:color w:val="000000"/>
          <w:szCs w:val="28"/>
          <w:lang w:eastAsia="ru-RU" w:bidi="gu-IN"/>
        </w:rPr>
        <w:t>Бакалаврская работа</w:t>
      </w:r>
      <w:r w:rsidRPr="0022395D">
        <w:rPr>
          <w:rFonts w:eastAsia="Times New Roman" w:cs="Shruti"/>
          <w:color w:val="000000"/>
          <w:szCs w:val="28"/>
          <w:lang w:eastAsia="ru-RU" w:bidi="gu-IN"/>
        </w:rPr>
        <w:t xml:space="preserve"> студента </w:t>
      </w:r>
    </w:p>
    <w:p w:rsidR="00D1157C" w:rsidRPr="0022395D" w:rsidRDefault="00D1157C" w:rsidP="00D1157C">
      <w:pPr>
        <w:tabs>
          <w:tab w:val="left" w:pos="225"/>
        </w:tabs>
        <w:spacing w:line="240" w:lineRule="auto"/>
        <w:ind w:left="1701"/>
        <w:jc w:val="right"/>
        <w:rPr>
          <w:rFonts w:eastAsia="Times New Roman" w:cs="Shruti"/>
          <w:color w:val="000000"/>
          <w:szCs w:val="28"/>
          <w:lang w:eastAsia="ru-RU" w:bidi="gu-IN"/>
        </w:rPr>
      </w:pPr>
      <w:r>
        <w:rPr>
          <w:rFonts w:eastAsia="Times New Roman" w:cs="Shruti"/>
          <w:color w:val="000000"/>
          <w:szCs w:val="28"/>
          <w:lang w:eastAsia="ru-RU" w:bidi="gu-IN"/>
        </w:rPr>
        <w:t>____________________</w:t>
      </w:r>
      <w:r>
        <w:rPr>
          <w:rFonts w:eastAsia="Times New Roman" w:cs="Shruti"/>
          <w:b/>
          <w:color w:val="000000"/>
          <w:szCs w:val="28"/>
          <w:lang w:eastAsia="ru-RU" w:bidi="gu-IN"/>
        </w:rPr>
        <w:t>Варыгина Георгия Владимировича</w:t>
      </w:r>
    </w:p>
    <w:p w:rsidR="00D1157C" w:rsidRPr="0022395D" w:rsidRDefault="00D1157C" w:rsidP="00D1157C">
      <w:pPr>
        <w:tabs>
          <w:tab w:val="left" w:pos="225"/>
        </w:tabs>
        <w:spacing w:line="240" w:lineRule="auto"/>
        <w:ind w:left="1701"/>
        <w:jc w:val="right"/>
        <w:rPr>
          <w:rFonts w:eastAsia="Times New Roman" w:cs="Shruti"/>
          <w:color w:val="000000"/>
          <w:szCs w:val="28"/>
          <w:lang w:eastAsia="ru-RU" w:bidi="gu-IN"/>
        </w:rPr>
      </w:pPr>
    </w:p>
    <w:p w:rsidR="00D1157C" w:rsidRPr="0022395D" w:rsidRDefault="00D1157C" w:rsidP="00D1157C">
      <w:pPr>
        <w:tabs>
          <w:tab w:val="left" w:pos="225"/>
        </w:tabs>
        <w:spacing w:line="240" w:lineRule="auto"/>
        <w:ind w:left="1701"/>
        <w:jc w:val="right"/>
        <w:rPr>
          <w:rFonts w:eastAsia="Times New Roman" w:cs="Shruti"/>
          <w:color w:val="000000"/>
          <w:szCs w:val="28"/>
          <w:lang w:eastAsia="ru-RU" w:bidi="gu-IN"/>
        </w:rPr>
      </w:pPr>
      <w:r w:rsidRPr="0022395D">
        <w:rPr>
          <w:rFonts w:eastAsia="Times New Roman" w:cs="Shruti"/>
          <w:color w:val="000000"/>
          <w:szCs w:val="28"/>
          <w:lang w:eastAsia="ru-RU" w:bidi="gu-IN"/>
        </w:rPr>
        <w:t>Научный руководитель:</w:t>
      </w:r>
    </w:p>
    <w:p w:rsidR="00D1157C" w:rsidRPr="0022395D" w:rsidRDefault="00D1157C" w:rsidP="00D1157C">
      <w:pPr>
        <w:tabs>
          <w:tab w:val="left" w:pos="225"/>
        </w:tabs>
        <w:spacing w:line="240" w:lineRule="auto"/>
        <w:ind w:left="1701"/>
        <w:jc w:val="right"/>
        <w:rPr>
          <w:rFonts w:eastAsia="Times New Roman" w:cs="Shruti"/>
          <w:b/>
          <w:color w:val="000000"/>
          <w:szCs w:val="28"/>
          <w:lang w:eastAsia="ru-RU" w:bidi="gu-IN"/>
        </w:rPr>
      </w:pPr>
      <w:r>
        <w:rPr>
          <w:rFonts w:eastAsia="Times New Roman" w:cs="Shruti"/>
          <w:color w:val="000000"/>
          <w:szCs w:val="28"/>
          <w:lang w:eastAsia="ru-RU" w:bidi="gu-IN"/>
        </w:rPr>
        <w:t>_</w:t>
      </w:r>
      <w:r w:rsidR="00642F76">
        <w:rPr>
          <w:rFonts w:eastAsia="Times New Roman" w:cs="Shruti"/>
          <w:color w:val="000000"/>
          <w:szCs w:val="28"/>
          <w:lang w:eastAsia="ru-RU" w:bidi="gu-IN"/>
        </w:rPr>
        <w:t>_________________старший преподаватель,</w:t>
      </w:r>
      <w:r w:rsidR="00642F76" w:rsidRPr="00642F76">
        <w:rPr>
          <w:rFonts w:eastAsia="Times New Roman" w:cs="Shruti"/>
          <w:color w:val="000000"/>
          <w:szCs w:val="28"/>
          <w:lang w:eastAsia="ru-RU" w:bidi="gu-IN"/>
        </w:rPr>
        <w:t xml:space="preserve"> </w:t>
      </w:r>
      <w:r w:rsidR="00642F76">
        <w:rPr>
          <w:rFonts w:eastAsia="Times New Roman" w:cs="Shruti"/>
          <w:color w:val="000000"/>
          <w:szCs w:val="28"/>
          <w:lang w:val="en-US" w:eastAsia="ru-RU" w:bidi="gu-IN"/>
        </w:rPr>
        <w:t>PhD</w:t>
      </w:r>
      <w:r w:rsidR="00642F76">
        <w:rPr>
          <w:rFonts w:eastAsia="Times New Roman" w:cs="Shruti"/>
          <w:color w:val="000000"/>
          <w:szCs w:val="28"/>
          <w:lang w:eastAsia="ru-RU" w:bidi="gu-IN"/>
        </w:rPr>
        <w:t>,</w:t>
      </w:r>
      <w:r w:rsidRPr="0022395D">
        <w:rPr>
          <w:rFonts w:eastAsia="Times New Roman" w:cs="Shruti"/>
          <w:color w:val="000000"/>
          <w:szCs w:val="28"/>
          <w:lang w:eastAsia="ru-RU" w:bidi="gu-IN"/>
        </w:rPr>
        <w:t xml:space="preserve"> </w:t>
      </w:r>
      <w:r>
        <w:rPr>
          <w:rFonts w:eastAsia="Times New Roman" w:cs="Shruti"/>
          <w:b/>
          <w:color w:val="000000"/>
          <w:szCs w:val="28"/>
          <w:lang w:eastAsia="ru-RU" w:bidi="gu-IN"/>
        </w:rPr>
        <w:t>Трушин М.В</w:t>
      </w:r>
      <w:r w:rsidRPr="0022395D">
        <w:rPr>
          <w:rFonts w:eastAsia="Times New Roman" w:cs="Shruti"/>
          <w:b/>
          <w:color w:val="000000"/>
          <w:szCs w:val="28"/>
          <w:lang w:eastAsia="ru-RU" w:bidi="gu-IN"/>
        </w:rPr>
        <w:t>.</w:t>
      </w:r>
    </w:p>
    <w:p w:rsidR="00D1157C" w:rsidRPr="0022395D" w:rsidRDefault="00D1157C" w:rsidP="00D1157C">
      <w:pPr>
        <w:tabs>
          <w:tab w:val="left" w:pos="225"/>
        </w:tabs>
        <w:spacing w:line="240" w:lineRule="auto"/>
        <w:ind w:left="1701"/>
        <w:jc w:val="right"/>
        <w:rPr>
          <w:rFonts w:eastAsia="Times New Roman" w:cs="Shruti"/>
          <w:color w:val="000000"/>
          <w:szCs w:val="28"/>
          <w:lang w:eastAsia="ru-RU" w:bidi="gu-IN"/>
        </w:rPr>
      </w:pPr>
    </w:p>
    <w:p w:rsidR="00642F76" w:rsidRDefault="00D1157C" w:rsidP="00642F76">
      <w:pPr>
        <w:tabs>
          <w:tab w:val="left" w:pos="225"/>
        </w:tabs>
        <w:spacing w:line="240" w:lineRule="auto"/>
        <w:ind w:left="1701"/>
        <w:jc w:val="right"/>
        <w:rPr>
          <w:rFonts w:eastAsia="Times New Roman" w:cs="Shruti"/>
          <w:color w:val="000000"/>
          <w:szCs w:val="28"/>
          <w:lang w:eastAsia="ru-RU" w:bidi="gu-IN"/>
        </w:rPr>
      </w:pPr>
      <w:r w:rsidRPr="0022395D">
        <w:rPr>
          <w:rFonts w:eastAsia="Times New Roman" w:cs="Shruti"/>
          <w:color w:val="000000"/>
          <w:szCs w:val="28"/>
          <w:lang w:eastAsia="ru-RU" w:bidi="gu-IN"/>
        </w:rPr>
        <w:t>Рецензент:</w:t>
      </w:r>
    </w:p>
    <w:p w:rsidR="00D1157C" w:rsidRPr="0022395D" w:rsidRDefault="00CB62C4" w:rsidP="00642F76">
      <w:pPr>
        <w:tabs>
          <w:tab w:val="left" w:pos="225"/>
        </w:tabs>
        <w:spacing w:line="240" w:lineRule="auto"/>
        <w:ind w:left="1701"/>
        <w:jc w:val="right"/>
        <w:rPr>
          <w:rFonts w:eastAsia="Times New Roman" w:cs="Shruti"/>
          <w:color w:val="000000"/>
          <w:szCs w:val="28"/>
          <w:lang w:eastAsia="ru-RU" w:bidi="gu-IN"/>
        </w:rPr>
      </w:pPr>
      <w:r>
        <w:rPr>
          <w:rFonts w:eastAsia="Times New Roman" w:cs="Shruti"/>
          <w:color w:val="000000"/>
          <w:szCs w:val="28"/>
          <w:lang w:eastAsia="ru-RU" w:bidi="gu-IN"/>
        </w:rPr>
        <w:t>________вед</w:t>
      </w:r>
      <w:r w:rsidR="00CD4B65">
        <w:rPr>
          <w:rFonts w:eastAsia="Times New Roman" w:cs="Shruti"/>
          <w:color w:val="000000"/>
          <w:szCs w:val="28"/>
          <w:lang w:eastAsia="ru-RU" w:bidi="gu-IN"/>
        </w:rPr>
        <w:t xml:space="preserve">ущий инженер </w:t>
      </w:r>
      <w:r>
        <w:rPr>
          <w:rFonts w:eastAsia="Times New Roman" w:cs="Shruti"/>
          <w:color w:val="000000"/>
          <w:szCs w:val="28"/>
          <w:lang w:eastAsia="ru-RU" w:bidi="gu-IN"/>
        </w:rPr>
        <w:t xml:space="preserve">РЦ «МРЦ НТ», </w:t>
      </w:r>
      <w:r w:rsidRPr="00CB62C4">
        <w:rPr>
          <w:rFonts w:eastAsia="Times New Roman" w:cs="Shruti"/>
          <w:b/>
          <w:color w:val="000000"/>
          <w:szCs w:val="28"/>
          <w:lang w:eastAsia="ru-RU" w:bidi="gu-IN"/>
        </w:rPr>
        <w:t>Михайловский В.Ю.</w:t>
      </w:r>
    </w:p>
    <w:p w:rsidR="00D1157C" w:rsidRPr="0022395D" w:rsidRDefault="00D1157C" w:rsidP="00D1157C">
      <w:pPr>
        <w:tabs>
          <w:tab w:val="left" w:pos="4204"/>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4204"/>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4204"/>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225"/>
        </w:tabs>
        <w:spacing w:line="240" w:lineRule="auto"/>
        <w:jc w:val="center"/>
        <w:rPr>
          <w:rFonts w:eastAsia="Times New Roman" w:cs="Shruti"/>
          <w:color w:val="000000"/>
          <w:sz w:val="20"/>
          <w:szCs w:val="24"/>
          <w:lang w:eastAsia="ru-RU" w:bidi="gu-IN"/>
        </w:rPr>
      </w:pPr>
    </w:p>
    <w:p w:rsidR="00D1157C" w:rsidRPr="0022395D" w:rsidRDefault="00D1157C" w:rsidP="00D1157C">
      <w:pPr>
        <w:tabs>
          <w:tab w:val="left" w:pos="225"/>
        </w:tabs>
        <w:spacing w:line="240" w:lineRule="auto"/>
        <w:jc w:val="center"/>
        <w:rPr>
          <w:rFonts w:eastAsia="Times New Roman" w:cs="Shruti"/>
          <w:color w:val="000000"/>
          <w:sz w:val="24"/>
          <w:szCs w:val="24"/>
          <w:lang w:eastAsia="ru-RU" w:bidi="gu-IN"/>
        </w:rPr>
      </w:pPr>
      <w:r w:rsidRPr="0022395D">
        <w:rPr>
          <w:rFonts w:eastAsia="Times New Roman" w:cs="Shruti"/>
          <w:color w:val="000000"/>
          <w:sz w:val="24"/>
          <w:szCs w:val="24"/>
          <w:lang w:eastAsia="ru-RU" w:bidi="gu-IN"/>
        </w:rPr>
        <w:t>Санкт-Петербург</w:t>
      </w:r>
    </w:p>
    <w:p w:rsidR="00D1157C" w:rsidRPr="0022395D" w:rsidRDefault="00642F76" w:rsidP="00D1157C">
      <w:pPr>
        <w:tabs>
          <w:tab w:val="left" w:pos="225"/>
        </w:tabs>
        <w:spacing w:line="240" w:lineRule="auto"/>
        <w:jc w:val="center"/>
        <w:rPr>
          <w:rFonts w:eastAsia="Times New Roman" w:cs="Shruti"/>
          <w:color w:val="000000"/>
          <w:sz w:val="24"/>
          <w:szCs w:val="24"/>
          <w:lang w:eastAsia="ru-RU" w:bidi="gu-IN"/>
        </w:rPr>
      </w:pPr>
      <w:r>
        <w:rPr>
          <w:rFonts w:eastAsia="Times New Roman" w:cs="Shruti"/>
          <w:color w:val="000000"/>
          <w:sz w:val="24"/>
          <w:szCs w:val="24"/>
          <w:lang w:eastAsia="ru-RU" w:bidi="gu-IN"/>
        </w:rPr>
        <w:t>2017</w:t>
      </w:r>
    </w:p>
    <w:p w:rsidR="00D1157C" w:rsidRDefault="00D1157C" w:rsidP="00642F76">
      <w:pPr>
        <w:rPr>
          <w:rFonts w:cs="Times New Roman"/>
          <w:szCs w:val="28"/>
        </w:rPr>
      </w:pPr>
    </w:p>
    <w:p w:rsidR="00642F76" w:rsidRPr="00D1157C" w:rsidRDefault="00642F76" w:rsidP="00642F76">
      <w:pPr>
        <w:rPr>
          <w:b/>
        </w:rPr>
      </w:pPr>
    </w:p>
    <w:sdt>
      <w:sdtPr>
        <w:id w:val="172151574"/>
        <w:docPartObj>
          <w:docPartGallery w:val="Table of Contents"/>
          <w:docPartUnique/>
        </w:docPartObj>
      </w:sdtPr>
      <w:sdtEndPr>
        <w:rPr>
          <w:rFonts w:ascii="Times New Roman" w:eastAsiaTheme="minorHAnsi" w:hAnsi="Times New Roman" w:cstheme="minorBidi"/>
          <w:color w:val="auto"/>
          <w:szCs w:val="22"/>
          <w:lang w:eastAsia="en-US"/>
        </w:rPr>
      </w:sdtEndPr>
      <w:sdtContent>
        <w:p w:rsidR="0015586E" w:rsidRPr="0025437D" w:rsidRDefault="0015586E">
          <w:pPr>
            <w:pStyle w:val="af7"/>
            <w:rPr>
              <w:rStyle w:val="20"/>
              <w:color w:val="auto"/>
            </w:rPr>
          </w:pPr>
          <w:r w:rsidRPr="0025437D">
            <w:rPr>
              <w:rStyle w:val="20"/>
              <w:color w:val="auto"/>
            </w:rPr>
            <w:t>Оглавление</w:t>
          </w:r>
        </w:p>
        <w:p w:rsidR="0015586E" w:rsidRPr="0025437D" w:rsidRDefault="0015586E" w:rsidP="00F87567">
          <w:pPr>
            <w:pStyle w:val="25"/>
            <w:tabs>
              <w:tab w:val="right" w:leader="dot" w:pos="9628"/>
            </w:tabs>
            <w:ind w:left="0"/>
            <w:rPr>
              <w:rFonts w:asciiTheme="minorHAnsi" w:eastAsiaTheme="minorEastAsia" w:hAnsiTheme="minorHAnsi"/>
              <w:noProof/>
              <w:sz w:val="24"/>
              <w:szCs w:val="24"/>
              <w:lang w:eastAsia="ru-RU"/>
            </w:rPr>
          </w:pPr>
          <w:r>
            <w:fldChar w:fldCharType="begin"/>
          </w:r>
          <w:r>
            <w:instrText xml:space="preserve"> TOC \o "1-3" \h \z \u </w:instrText>
          </w:r>
          <w:r>
            <w:fldChar w:fldCharType="separate"/>
          </w:r>
          <w:hyperlink w:anchor="_Toc483418090" w:history="1">
            <w:r w:rsidRPr="0025437D">
              <w:rPr>
                <w:rStyle w:val="af6"/>
                <w:noProof/>
                <w:sz w:val="24"/>
                <w:szCs w:val="24"/>
              </w:rPr>
              <w:t>Введение</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_Toc483418090 \h </w:instrText>
            </w:r>
            <w:r w:rsidRPr="0025437D">
              <w:rPr>
                <w:noProof/>
                <w:webHidden/>
                <w:sz w:val="24"/>
                <w:szCs w:val="24"/>
              </w:rPr>
            </w:r>
            <w:r w:rsidRPr="0025437D">
              <w:rPr>
                <w:noProof/>
                <w:webHidden/>
                <w:sz w:val="24"/>
                <w:szCs w:val="24"/>
              </w:rPr>
              <w:fldChar w:fldCharType="separate"/>
            </w:r>
            <w:r w:rsidR="0025437D">
              <w:rPr>
                <w:noProof/>
                <w:webHidden/>
                <w:sz w:val="24"/>
                <w:szCs w:val="24"/>
              </w:rPr>
              <w:t>3</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091" w:history="1">
            <w:r w:rsidRPr="0025437D">
              <w:rPr>
                <w:rStyle w:val="af6"/>
                <w:noProof/>
                <w:sz w:val="24"/>
                <w:szCs w:val="24"/>
              </w:rPr>
              <w:t>1 Литературный обзор</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_Toc483418091 \h </w:instrText>
            </w:r>
            <w:r w:rsidRPr="0025437D">
              <w:rPr>
                <w:noProof/>
                <w:webHidden/>
                <w:sz w:val="24"/>
                <w:szCs w:val="24"/>
              </w:rPr>
            </w:r>
            <w:r w:rsidRPr="0025437D">
              <w:rPr>
                <w:noProof/>
                <w:webHidden/>
                <w:sz w:val="24"/>
                <w:szCs w:val="24"/>
              </w:rPr>
              <w:fldChar w:fldCharType="separate"/>
            </w:r>
            <w:r w:rsidR="0025437D">
              <w:rPr>
                <w:noProof/>
                <w:webHidden/>
                <w:sz w:val="24"/>
                <w:szCs w:val="24"/>
              </w:rPr>
              <w:t>4</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2" w:history="1">
            <w:r w:rsidRPr="0025437D">
              <w:rPr>
                <w:rStyle w:val="af6"/>
                <w:noProof/>
                <w:sz w:val="24"/>
                <w:szCs w:val="24"/>
              </w:rPr>
              <w:t>1.1 Дислокации в кремнии</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_Toc483418092 \h </w:instrText>
            </w:r>
            <w:r w:rsidRPr="0025437D">
              <w:rPr>
                <w:noProof/>
                <w:webHidden/>
                <w:sz w:val="24"/>
                <w:szCs w:val="24"/>
              </w:rPr>
            </w:r>
            <w:r w:rsidRPr="0025437D">
              <w:rPr>
                <w:noProof/>
                <w:webHidden/>
                <w:sz w:val="24"/>
                <w:szCs w:val="24"/>
              </w:rPr>
              <w:fldChar w:fldCharType="separate"/>
            </w:r>
            <w:r w:rsidR="0025437D">
              <w:rPr>
                <w:noProof/>
                <w:webHidden/>
                <w:sz w:val="24"/>
                <w:szCs w:val="24"/>
              </w:rPr>
              <w:t>4</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3" w:history="1">
            <w:r w:rsidRPr="0025437D">
              <w:rPr>
                <w:rStyle w:val="af6"/>
                <w:noProof/>
                <w:sz w:val="24"/>
                <w:szCs w:val="24"/>
              </w:rPr>
              <w:t>1.2 Исследования проводимости вдоль дислокаций, введённых методом пластической деформации</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_Toc483418093 \h </w:instrText>
            </w:r>
            <w:r w:rsidRPr="0025437D">
              <w:rPr>
                <w:noProof/>
                <w:webHidden/>
                <w:sz w:val="24"/>
                <w:szCs w:val="24"/>
              </w:rPr>
            </w:r>
            <w:r w:rsidRPr="0025437D">
              <w:rPr>
                <w:noProof/>
                <w:webHidden/>
                <w:sz w:val="24"/>
                <w:szCs w:val="24"/>
              </w:rPr>
              <w:fldChar w:fldCharType="separate"/>
            </w:r>
            <w:r w:rsidR="0025437D">
              <w:rPr>
                <w:noProof/>
                <w:webHidden/>
                <w:sz w:val="24"/>
                <w:szCs w:val="24"/>
              </w:rPr>
              <w:t>6</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4" w:history="1">
            <w:r w:rsidRPr="0025437D">
              <w:rPr>
                <w:rStyle w:val="af6"/>
                <w:bCs/>
                <w:noProof/>
                <w:sz w:val="24"/>
                <w:szCs w:val="24"/>
              </w:rPr>
              <w:t xml:space="preserve">1.3 </w:t>
            </w:r>
            <w:r w:rsidRPr="0025437D">
              <w:rPr>
                <w:rStyle w:val="af6"/>
                <w:noProof/>
                <w:sz w:val="24"/>
                <w:szCs w:val="24"/>
              </w:rPr>
              <w:t>Регулярные дислокационные сетки.</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_Toc483418094 \h </w:instrText>
            </w:r>
            <w:r w:rsidRPr="0025437D">
              <w:rPr>
                <w:noProof/>
                <w:webHidden/>
                <w:sz w:val="24"/>
                <w:szCs w:val="24"/>
              </w:rPr>
            </w:r>
            <w:r w:rsidRPr="0025437D">
              <w:rPr>
                <w:noProof/>
                <w:webHidden/>
                <w:sz w:val="24"/>
                <w:szCs w:val="24"/>
              </w:rPr>
              <w:fldChar w:fldCharType="separate"/>
            </w:r>
            <w:r w:rsidR="0025437D">
              <w:rPr>
                <w:noProof/>
                <w:webHidden/>
                <w:sz w:val="24"/>
                <w:szCs w:val="24"/>
              </w:rPr>
              <w:t>7</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5" w:history="1">
            <w:r w:rsidRPr="0025437D">
              <w:rPr>
                <w:rStyle w:val="af6"/>
                <w:noProof/>
                <w:sz w:val="24"/>
                <w:szCs w:val="24"/>
              </w:rPr>
              <w:t>1.4 Исследования проводимости вдоль регулярных ДС</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_Toc483418095 \h </w:instrText>
            </w:r>
            <w:r w:rsidRPr="0025437D">
              <w:rPr>
                <w:noProof/>
                <w:webHidden/>
                <w:sz w:val="24"/>
                <w:szCs w:val="24"/>
              </w:rPr>
            </w:r>
            <w:r w:rsidRPr="0025437D">
              <w:rPr>
                <w:noProof/>
                <w:webHidden/>
                <w:sz w:val="24"/>
                <w:szCs w:val="24"/>
              </w:rPr>
              <w:fldChar w:fldCharType="separate"/>
            </w:r>
            <w:r w:rsidR="0025437D">
              <w:rPr>
                <w:noProof/>
                <w:webHidden/>
                <w:sz w:val="24"/>
                <w:szCs w:val="24"/>
              </w:rPr>
              <w:t>9</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6" w:history="1">
            <w:r w:rsidRPr="0025437D">
              <w:rPr>
                <w:rStyle w:val="af6"/>
                <w:noProof/>
                <w:sz w:val="24"/>
                <w:szCs w:val="24"/>
              </w:rPr>
              <w:t>1.5 Полевые транзисторы</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_Toc483418096 \h </w:instrText>
            </w:r>
            <w:r w:rsidRPr="0025437D">
              <w:rPr>
                <w:noProof/>
                <w:webHidden/>
                <w:sz w:val="24"/>
                <w:szCs w:val="24"/>
              </w:rPr>
            </w:r>
            <w:r w:rsidRPr="0025437D">
              <w:rPr>
                <w:noProof/>
                <w:webHidden/>
                <w:sz w:val="24"/>
                <w:szCs w:val="24"/>
              </w:rPr>
              <w:fldChar w:fldCharType="separate"/>
            </w:r>
            <w:r w:rsidR="0025437D">
              <w:rPr>
                <w:noProof/>
                <w:webHidden/>
                <w:sz w:val="24"/>
                <w:szCs w:val="24"/>
              </w:rPr>
              <w:t>11</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7" w:history="1">
            <w:r w:rsidRPr="0025437D">
              <w:rPr>
                <w:rStyle w:val="af6"/>
                <w:noProof/>
                <w:sz w:val="24"/>
                <w:szCs w:val="24"/>
              </w:rPr>
              <w:t>1.6 Полевые транзисторы с ДС в канале</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_Toc483418097 \h </w:instrText>
            </w:r>
            <w:r w:rsidRPr="0025437D">
              <w:rPr>
                <w:noProof/>
                <w:webHidden/>
                <w:sz w:val="24"/>
                <w:szCs w:val="24"/>
              </w:rPr>
            </w:r>
            <w:r w:rsidRPr="0025437D">
              <w:rPr>
                <w:noProof/>
                <w:webHidden/>
                <w:sz w:val="24"/>
                <w:szCs w:val="24"/>
              </w:rPr>
              <w:fldChar w:fldCharType="separate"/>
            </w:r>
            <w:r w:rsidR="0025437D">
              <w:rPr>
                <w:noProof/>
                <w:webHidden/>
                <w:sz w:val="24"/>
                <w:szCs w:val="24"/>
              </w:rPr>
              <w:t>13</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8" w:history="1">
            <w:r w:rsidRPr="0025437D">
              <w:rPr>
                <w:rStyle w:val="af6"/>
                <w:noProof/>
                <w:sz w:val="24"/>
                <w:szCs w:val="24"/>
              </w:rPr>
              <w:t xml:space="preserve">1.7 Результаты исследования электронных состояний ДС методом </w:t>
            </w:r>
            <w:r w:rsidRPr="0025437D">
              <w:rPr>
                <w:rStyle w:val="af6"/>
                <w:noProof/>
                <w:sz w:val="24"/>
                <w:szCs w:val="24"/>
                <w:lang w:val="en-US"/>
              </w:rPr>
              <w:t>DLTS</w:t>
            </w:r>
            <w:r w:rsidRPr="0025437D">
              <w:rPr>
                <w:rStyle w:val="af6"/>
                <w:noProof/>
                <w:sz w:val="24"/>
                <w:szCs w:val="24"/>
              </w:rPr>
              <w:t>.</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_Toc483418098 \h </w:instrText>
            </w:r>
            <w:r w:rsidRPr="0025437D">
              <w:rPr>
                <w:noProof/>
                <w:webHidden/>
                <w:sz w:val="24"/>
                <w:szCs w:val="24"/>
              </w:rPr>
            </w:r>
            <w:r w:rsidRPr="0025437D">
              <w:rPr>
                <w:noProof/>
                <w:webHidden/>
                <w:sz w:val="24"/>
                <w:szCs w:val="24"/>
              </w:rPr>
              <w:fldChar w:fldCharType="separate"/>
            </w:r>
            <w:r w:rsidR="0025437D">
              <w:rPr>
                <w:noProof/>
                <w:webHidden/>
                <w:sz w:val="24"/>
                <w:szCs w:val="24"/>
              </w:rPr>
              <w:t>14</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099" w:history="1">
            <w:r w:rsidRPr="0025437D">
              <w:rPr>
                <w:rStyle w:val="af6"/>
                <w:noProof/>
                <w:sz w:val="24"/>
                <w:szCs w:val="24"/>
              </w:rPr>
              <w:t>1.8 Результаты измерений вольт-амперных и вольт-фарадных характеристик</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_Toc483418099 \h </w:instrText>
            </w:r>
            <w:r w:rsidRPr="0025437D">
              <w:rPr>
                <w:noProof/>
                <w:webHidden/>
                <w:sz w:val="24"/>
                <w:szCs w:val="24"/>
              </w:rPr>
            </w:r>
            <w:r w:rsidRPr="0025437D">
              <w:rPr>
                <w:noProof/>
                <w:webHidden/>
                <w:sz w:val="24"/>
                <w:szCs w:val="24"/>
              </w:rPr>
              <w:fldChar w:fldCharType="separate"/>
            </w:r>
            <w:r w:rsidR="0025437D">
              <w:rPr>
                <w:noProof/>
                <w:webHidden/>
                <w:sz w:val="24"/>
                <w:szCs w:val="24"/>
              </w:rPr>
              <w:t>17</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100" w:history="1">
            <w:r w:rsidRPr="0025437D">
              <w:rPr>
                <w:rStyle w:val="af6"/>
                <w:noProof/>
                <w:sz w:val="24"/>
                <w:szCs w:val="24"/>
              </w:rPr>
              <w:t>2. Цели и задачи исследования</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_Toc483418100 \h </w:instrText>
            </w:r>
            <w:r w:rsidRPr="0025437D">
              <w:rPr>
                <w:noProof/>
                <w:webHidden/>
                <w:sz w:val="24"/>
                <w:szCs w:val="24"/>
              </w:rPr>
            </w:r>
            <w:r w:rsidRPr="0025437D">
              <w:rPr>
                <w:noProof/>
                <w:webHidden/>
                <w:sz w:val="24"/>
                <w:szCs w:val="24"/>
              </w:rPr>
              <w:fldChar w:fldCharType="separate"/>
            </w:r>
            <w:r w:rsidR="0025437D">
              <w:rPr>
                <w:noProof/>
                <w:webHidden/>
                <w:sz w:val="24"/>
                <w:szCs w:val="24"/>
              </w:rPr>
              <w:t>19</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101" w:history="1">
            <w:r w:rsidRPr="0025437D">
              <w:rPr>
                <w:rStyle w:val="af6"/>
                <w:noProof/>
                <w:sz w:val="24"/>
                <w:szCs w:val="24"/>
              </w:rPr>
              <w:t>3.</w:t>
            </w:r>
            <w:r w:rsidR="00F87567">
              <w:rPr>
                <w:rStyle w:val="af6"/>
                <w:noProof/>
                <w:sz w:val="24"/>
                <w:szCs w:val="24"/>
              </w:rPr>
              <w:t xml:space="preserve"> </w:t>
            </w:r>
            <w:r w:rsidRPr="0025437D">
              <w:rPr>
                <w:rStyle w:val="af6"/>
                <w:noProof/>
                <w:sz w:val="24"/>
                <w:szCs w:val="24"/>
              </w:rPr>
              <w:t>Изготовление образцов</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_Toc483418101 \h </w:instrText>
            </w:r>
            <w:r w:rsidRPr="0025437D">
              <w:rPr>
                <w:noProof/>
                <w:webHidden/>
                <w:sz w:val="24"/>
                <w:szCs w:val="24"/>
              </w:rPr>
            </w:r>
            <w:r w:rsidRPr="0025437D">
              <w:rPr>
                <w:noProof/>
                <w:webHidden/>
                <w:sz w:val="24"/>
                <w:szCs w:val="24"/>
              </w:rPr>
              <w:fldChar w:fldCharType="separate"/>
            </w:r>
            <w:r w:rsidR="0025437D">
              <w:rPr>
                <w:noProof/>
                <w:webHidden/>
                <w:sz w:val="24"/>
                <w:szCs w:val="24"/>
              </w:rPr>
              <w:t>20</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2" w:history="1">
            <w:r w:rsidRPr="0025437D">
              <w:rPr>
                <w:rStyle w:val="af6"/>
                <w:noProof/>
                <w:sz w:val="24"/>
                <w:szCs w:val="24"/>
              </w:rPr>
              <w:t>3.1 Проекты транзисторных структур</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_Toc483418102 \h </w:instrText>
            </w:r>
            <w:r w:rsidRPr="0025437D">
              <w:rPr>
                <w:noProof/>
                <w:webHidden/>
                <w:sz w:val="24"/>
                <w:szCs w:val="24"/>
              </w:rPr>
            </w:r>
            <w:r w:rsidRPr="0025437D">
              <w:rPr>
                <w:noProof/>
                <w:webHidden/>
                <w:sz w:val="24"/>
                <w:szCs w:val="24"/>
              </w:rPr>
              <w:fldChar w:fldCharType="separate"/>
            </w:r>
            <w:r w:rsidR="0025437D">
              <w:rPr>
                <w:noProof/>
                <w:webHidden/>
                <w:sz w:val="24"/>
                <w:szCs w:val="24"/>
              </w:rPr>
              <w:t>20</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3" w:history="1">
            <w:r w:rsidRPr="0025437D">
              <w:rPr>
                <w:rStyle w:val="af6"/>
                <w:noProof/>
                <w:sz w:val="24"/>
                <w:szCs w:val="24"/>
              </w:rPr>
              <w:t>3.2 Принципиальная схема для измерения проводимости транзисторов</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_Toc483418103 \h </w:instrText>
            </w:r>
            <w:r w:rsidRPr="0025437D">
              <w:rPr>
                <w:noProof/>
                <w:webHidden/>
                <w:sz w:val="24"/>
                <w:szCs w:val="24"/>
              </w:rPr>
            </w:r>
            <w:r w:rsidRPr="0025437D">
              <w:rPr>
                <w:noProof/>
                <w:webHidden/>
                <w:sz w:val="24"/>
                <w:szCs w:val="24"/>
              </w:rPr>
              <w:fldChar w:fldCharType="separate"/>
            </w:r>
            <w:r w:rsidR="0025437D">
              <w:rPr>
                <w:noProof/>
                <w:webHidden/>
                <w:sz w:val="24"/>
                <w:szCs w:val="24"/>
              </w:rPr>
              <w:t>22</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4" w:history="1">
            <w:r w:rsidRPr="0025437D">
              <w:rPr>
                <w:rStyle w:val="af6"/>
                <w:noProof/>
                <w:sz w:val="24"/>
                <w:szCs w:val="24"/>
              </w:rPr>
              <w:t>3.3 Электронно-лучевая литография.</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_Toc483418104 \h </w:instrText>
            </w:r>
            <w:r w:rsidRPr="0025437D">
              <w:rPr>
                <w:noProof/>
                <w:webHidden/>
                <w:sz w:val="24"/>
                <w:szCs w:val="24"/>
              </w:rPr>
            </w:r>
            <w:r w:rsidRPr="0025437D">
              <w:rPr>
                <w:noProof/>
                <w:webHidden/>
                <w:sz w:val="24"/>
                <w:szCs w:val="24"/>
              </w:rPr>
              <w:fldChar w:fldCharType="separate"/>
            </w:r>
            <w:r w:rsidR="0025437D">
              <w:rPr>
                <w:noProof/>
                <w:webHidden/>
                <w:sz w:val="24"/>
                <w:szCs w:val="24"/>
              </w:rPr>
              <w:t>24</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5" w:history="1">
            <w:r w:rsidRPr="0025437D">
              <w:rPr>
                <w:rStyle w:val="af6"/>
                <w:noProof/>
                <w:sz w:val="24"/>
                <w:szCs w:val="24"/>
              </w:rPr>
              <w:t>3.4 Создание транзисторной структуры с помощью электронно-лучевой литографии</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_Toc483418105 \h </w:instrText>
            </w:r>
            <w:r w:rsidRPr="0025437D">
              <w:rPr>
                <w:noProof/>
                <w:webHidden/>
                <w:sz w:val="24"/>
                <w:szCs w:val="24"/>
              </w:rPr>
            </w:r>
            <w:r w:rsidRPr="0025437D">
              <w:rPr>
                <w:noProof/>
                <w:webHidden/>
                <w:sz w:val="24"/>
                <w:szCs w:val="24"/>
              </w:rPr>
              <w:fldChar w:fldCharType="separate"/>
            </w:r>
            <w:r w:rsidR="0025437D">
              <w:rPr>
                <w:noProof/>
                <w:webHidden/>
                <w:sz w:val="24"/>
                <w:szCs w:val="24"/>
              </w:rPr>
              <w:t>27</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106" w:history="1">
            <w:r w:rsidRPr="0025437D">
              <w:rPr>
                <w:rStyle w:val="af6"/>
                <w:noProof/>
                <w:sz w:val="24"/>
                <w:szCs w:val="24"/>
              </w:rPr>
              <w:t>4. Экспериментальные результаты</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_Toc483418106 \h </w:instrText>
            </w:r>
            <w:r w:rsidRPr="0025437D">
              <w:rPr>
                <w:noProof/>
                <w:webHidden/>
                <w:sz w:val="24"/>
                <w:szCs w:val="24"/>
              </w:rPr>
            </w:r>
            <w:r w:rsidRPr="0025437D">
              <w:rPr>
                <w:noProof/>
                <w:webHidden/>
                <w:sz w:val="24"/>
                <w:szCs w:val="24"/>
              </w:rPr>
              <w:fldChar w:fldCharType="separate"/>
            </w:r>
            <w:r w:rsidR="0025437D">
              <w:rPr>
                <w:noProof/>
                <w:webHidden/>
                <w:sz w:val="24"/>
                <w:szCs w:val="24"/>
              </w:rPr>
              <w:t>31</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7" w:history="1">
            <w:r w:rsidRPr="0025437D">
              <w:rPr>
                <w:rStyle w:val="af6"/>
                <w:noProof/>
                <w:sz w:val="24"/>
                <w:szCs w:val="24"/>
              </w:rPr>
              <w:t>4.1 Измерение проводимости 2х-контактной модели транзистора</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_Toc483418107 \h </w:instrText>
            </w:r>
            <w:r w:rsidRPr="0025437D">
              <w:rPr>
                <w:noProof/>
                <w:webHidden/>
                <w:sz w:val="24"/>
                <w:szCs w:val="24"/>
              </w:rPr>
            </w:r>
            <w:r w:rsidRPr="0025437D">
              <w:rPr>
                <w:noProof/>
                <w:webHidden/>
                <w:sz w:val="24"/>
                <w:szCs w:val="24"/>
              </w:rPr>
              <w:fldChar w:fldCharType="separate"/>
            </w:r>
            <w:r w:rsidR="0025437D">
              <w:rPr>
                <w:noProof/>
                <w:webHidden/>
                <w:sz w:val="24"/>
                <w:szCs w:val="24"/>
              </w:rPr>
              <w:t>31</w:t>
            </w:r>
            <w:r w:rsidRPr="0025437D">
              <w:rPr>
                <w:noProof/>
                <w:webHidden/>
                <w:sz w:val="24"/>
                <w:szCs w:val="24"/>
              </w:rPr>
              <w:fldChar w:fldCharType="end"/>
            </w:r>
          </w:hyperlink>
        </w:p>
        <w:p w:rsidR="0015586E" w:rsidRPr="0025437D" w:rsidRDefault="0015586E">
          <w:pPr>
            <w:pStyle w:val="25"/>
            <w:tabs>
              <w:tab w:val="right" w:leader="dot" w:pos="9628"/>
            </w:tabs>
            <w:rPr>
              <w:rFonts w:asciiTheme="minorHAnsi" w:eastAsiaTheme="minorEastAsia" w:hAnsiTheme="minorHAnsi"/>
              <w:noProof/>
              <w:sz w:val="24"/>
              <w:szCs w:val="24"/>
              <w:lang w:eastAsia="ru-RU"/>
            </w:rPr>
          </w:pPr>
          <w:hyperlink w:anchor="_Toc483418108" w:history="1">
            <w:r w:rsidRPr="0025437D">
              <w:rPr>
                <w:rStyle w:val="af6"/>
                <w:noProof/>
                <w:sz w:val="24"/>
                <w:szCs w:val="24"/>
              </w:rPr>
              <w:t>4.2 Измерение проводимости 3х-контактной модели транзистора</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_Toc483418108 \h </w:instrText>
            </w:r>
            <w:r w:rsidRPr="0025437D">
              <w:rPr>
                <w:noProof/>
                <w:webHidden/>
                <w:sz w:val="24"/>
                <w:szCs w:val="24"/>
              </w:rPr>
            </w:r>
            <w:r w:rsidRPr="0025437D">
              <w:rPr>
                <w:noProof/>
                <w:webHidden/>
                <w:sz w:val="24"/>
                <w:szCs w:val="24"/>
              </w:rPr>
              <w:fldChar w:fldCharType="separate"/>
            </w:r>
            <w:r w:rsidR="0025437D">
              <w:rPr>
                <w:noProof/>
                <w:webHidden/>
                <w:sz w:val="24"/>
                <w:szCs w:val="24"/>
              </w:rPr>
              <w:t>39</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109" w:history="1">
            <w:r w:rsidRPr="0025437D">
              <w:rPr>
                <w:rStyle w:val="af6"/>
                <w:noProof/>
                <w:sz w:val="24"/>
                <w:szCs w:val="24"/>
              </w:rPr>
              <w:t>Выводы</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_Toc483418109 \h </w:instrText>
            </w:r>
            <w:r w:rsidRPr="0025437D">
              <w:rPr>
                <w:noProof/>
                <w:webHidden/>
                <w:sz w:val="24"/>
                <w:szCs w:val="24"/>
              </w:rPr>
            </w:r>
            <w:r w:rsidRPr="0025437D">
              <w:rPr>
                <w:noProof/>
                <w:webHidden/>
                <w:sz w:val="24"/>
                <w:szCs w:val="24"/>
              </w:rPr>
              <w:fldChar w:fldCharType="separate"/>
            </w:r>
            <w:r w:rsidR="0025437D">
              <w:rPr>
                <w:noProof/>
                <w:webHidden/>
                <w:sz w:val="24"/>
                <w:szCs w:val="24"/>
              </w:rPr>
              <w:t>42</w:t>
            </w:r>
            <w:r w:rsidRPr="0025437D">
              <w:rPr>
                <w:noProof/>
                <w:webHidden/>
                <w:sz w:val="24"/>
                <w:szCs w:val="24"/>
              </w:rPr>
              <w:fldChar w:fldCharType="end"/>
            </w:r>
          </w:hyperlink>
        </w:p>
        <w:p w:rsidR="0015586E" w:rsidRPr="0025437D" w:rsidRDefault="0015586E">
          <w:pPr>
            <w:pStyle w:val="12"/>
            <w:tabs>
              <w:tab w:val="right" w:leader="dot" w:pos="9628"/>
            </w:tabs>
            <w:rPr>
              <w:rFonts w:asciiTheme="minorHAnsi" w:eastAsiaTheme="minorEastAsia" w:hAnsiTheme="minorHAnsi"/>
              <w:noProof/>
              <w:sz w:val="24"/>
              <w:szCs w:val="24"/>
              <w:lang w:eastAsia="ru-RU"/>
            </w:rPr>
          </w:pPr>
          <w:hyperlink w:anchor="_Toc483418110" w:history="1">
            <w:r w:rsidRPr="0025437D">
              <w:rPr>
                <w:rStyle w:val="af6"/>
                <w:noProof/>
                <w:sz w:val="24"/>
                <w:szCs w:val="24"/>
              </w:rPr>
              <w:t>Список литературы</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_Toc483418110 \h </w:instrText>
            </w:r>
            <w:r w:rsidRPr="0025437D">
              <w:rPr>
                <w:noProof/>
                <w:webHidden/>
                <w:sz w:val="24"/>
                <w:szCs w:val="24"/>
              </w:rPr>
            </w:r>
            <w:r w:rsidRPr="0025437D">
              <w:rPr>
                <w:noProof/>
                <w:webHidden/>
                <w:sz w:val="24"/>
                <w:szCs w:val="24"/>
              </w:rPr>
              <w:fldChar w:fldCharType="separate"/>
            </w:r>
            <w:r w:rsidR="0025437D">
              <w:rPr>
                <w:noProof/>
                <w:webHidden/>
                <w:sz w:val="24"/>
                <w:szCs w:val="24"/>
              </w:rPr>
              <w:t>43</w:t>
            </w:r>
            <w:r w:rsidRPr="0025437D">
              <w:rPr>
                <w:noProof/>
                <w:webHidden/>
                <w:sz w:val="24"/>
                <w:szCs w:val="24"/>
              </w:rPr>
              <w:fldChar w:fldCharType="end"/>
            </w:r>
          </w:hyperlink>
        </w:p>
        <w:p w:rsidR="0015586E" w:rsidRDefault="0015586E">
          <w:pPr>
            <w:pStyle w:val="12"/>
            <w:tabs>
              <w:tab w:val="right" w:leader="dot" w:pos="9628"/>
            </w:tabs>
            <w:rPr>
              <w:rFonts w:asciiTheme="minorHAnsi" w:eastAsiaTheme="minorEastAsia" w:hAnsiTheme="minorHAnsi"/>
              <w:noProof/>
              <w:sz w:val="22"/>
              <w:lang w:eastAsia="ru-RU"/>
            </w:rPr>
          </w:pPr>
          <w:hyperlink w:anchor="_Toc483418111" w:history="1">
            <w:r w:rsidRPr="0025437D">
              <w:rPr>
                <w:rStyle w:val="af6"/>
                <w:noProof/>
                <w:sz w:val="24"/>
                <w:szCs w:val="24"/>
              </w:rPr>
              <w:t>Благодарности</w:t>
            </w:r>
            <w:r w:rsidRPr="0025437D">
              <w:rPr>
                <w:noProof/>
                <w:webHidden/>
                <w:sz w:val="24"/>
                <w:szCs w:val="24"/>
              </w:rPr>
              <w:tab/>
            </w:r>
            <w:r w:rsidRPr="0025437D">
              <w:rPr>
                <w:noProof/>
                <w:webHidden/>
                <w:sz w:val="24"/>
                <w:szCs w:val="24"/>
              </w:rPr>
              <w:fldChar w:fldCharType="begin"/>
            </w:r>
            <w:r w:rsidRPr="0025437D">
              <w:rPr>
                <w:noProof/>
                <w:webHidden/>
                <w:sz w:val="24"/>
                <w:szCs w:val="24"/>
              </w:rPr>
              <w:instrText xml:space="preserve"> PAGEREF _Toc483418111 \h </w:instrText>
            </w:r>
            <w:r w:rsidRPr="0025437D">
              <w:rPr>
                <w:noProof/>
                <w:webHidden/>
                <w:sz w:val="24"/>
                <w:szCs w:val="24"/>
              </w:rPr>
            </w:r>
            <w:r w:rsidRPr="0025437D">
              <w:rPr>
                <w:noProof/>
                <w:webHidden/>
                <w:sz w:val="24"/>
                <w:szCs w:val="24"/>
              </w:rPr>
              <w:fldChar w:fldCharType="separate"/>
            </w:r>
            <w:r w:rsidR="0025437D">
              <w:rPr>
                <w:noProof/>
                <w:webHidden/>
                <w:sz w:val="24"/>
                <w:szCs w:val="24"/>
              </w:rPr>
              <w:t>44</w:t>
            </w:r>
            <w:r w:rsidRPr="0025437D">
              <w:rPr>
                <w:noProof/>
                <w:webHidden/>
                <w:sz w:val="24"/>
                <w:szCs w:val="24"/>
              </w:rPr>
              <w:fldChar w:fldCharType="end"/>
            </w:r>
          </w:hyperlink>
        </w:p>
        <w:p w:rsidR="0015586E" w:rsidRDefault="0015586E">
          <w:r>
            <w:rPr>
              <w:b/>
              <w:bCs/>
            </w:rPr>
            <w:fldChar w:fldCharType="end"/>
          </w:r>
        </w:p>
      </w:sdtContent>
    </w:sdt>
    <w:p w:rsidR="00B63468" w:rsidRDefault="00B63468" w:rsidP="00B63468">
      <w:pPr>
        <w:ind w:left="360" w:firstLine="348"/>
      </w:pPr>
    </w:p>
    <w:p w:rsidR="00C1083F" w:rsidRDefault="00C1083F" w:rsidP="00DF4C5E">
      <w:pPr>
        <w:ind w:left="708"/>
      </w:pPr>
    </w:p>
    <w:p w:rsidR="005716CB" w:rsidRPr="00CB62C4" w:rsidRDefault="00F233DA" w:rsidP="00EF1D68">
      <w:pPr>
        <w:pStyle w:val="2"/>
        <w:rPr>
          <w:sz w:val="28"/>
          <w:szCs w:val="28"/>
        </w:rPr>
      </w:pPr>
      <w:bookmarkStart w:id="0" w:name="_Toc483418090"/>
      <w:r w:rsidRPr="00CB62C4">
        <w:rPr>
          <w:sz w:val="28"/>
          <w:szCs w:val="28"/>
        </w:rPr>
        <w:lastRenderedPageBreak/>
        <w:t>Введение</w:t>
      </w:r>
      <w:bookmarkEnd w:id="0"/>
    </w:p>
    <w:p w:rsidR="00F233DA" w:rsidRPr="00CB62C4" w:rsidRDefault="005716CB" w:rsidP="005716CB">
      <w:pPr>
        <w:pStyle w:val="ae"/>
        <w:rPr>
          <w:color w:val="00B050"/>
          <w:sz w:val="24"/>
          <w:szCs w:val="24"/>
        </w:rPr>
      </w:pPr>
      <w:r w:rsidRPr="00CB62C4">
        <w:rPr>
          <w:sz w:val="24"/>
          <w:szCs w:val="24"/>
        </w:rPr>
        <w:t xml:space="preserve">Интерес к исследованию дислокаций в полупроводниках с прикладной точки зрения </w:t>
      </w:r>
      <w:r w:rsidR="001921B7" w:rsidRPr="00CB62C4">
        <w:rPr>
          <w:sz w:val="24"/>
          <w:szCs w:val="24"/>
        </w:rPr>
        <w:t xml:space="preserve">обусловлен </w:t>
      </w:r>
      <w:r w:rsidRPr="00CB62C4">
        <w:rPr>
          <w:sz w:val="24"/>
          <w:szCs w:val="24"/>
        </w:rPr>
        <w:t>их активностью как центров рекомбинации электронов и дырок, наличием проводимости по дислокациям</w:t>
      </w:r>
      <w:r w:rsidR="00417684" w:rsidRPr="00CB62C4">
        <w:rPr>
          <w:sz w:val="24"/>
          <w:szCs w:val="24"/>
        </w:rPr>
        <w:t>,</w:t>
      </w:r>
      <w:r w:rsidRPr="00CB62C4">
        <w:rPr>
          <w:sz w:val="24"/>
          <w:szCs w:val="24"/>
        </w:rPr>
        <w:t xml:space="preserve"> и способностью дислокаций собирать на себя точечные дефекты и примеси, что делает их важными геттерами. Фундаментальный же интерес к дислокациям связан с тем, что эти протяженные дефекты могут рассматриваться как естественные одномерные электронные системы. Таким образом, они являются интересны</w:t>
      </w:r>
      <w:r w:rsidR="00417684" w:rsidRPr="00CB62C4">
        <w:rPr>
          <w:sz w:val="24"/>
          <w:szCs w:val="24"/>
        </w:rPr>
        <w:t xml:space="preserve">м объектом физики </w:t>
      </w:r>
      <w:proofErr w:type="spellStart"/>
      <w:r w:rsidR="00417684" w:rsidRPr="00CB62C4">
        <w:rPr>
          <w:sz w:val="24"/>
          <w:szCs w:val="24"/>
        </w:rPr>
        <w:t>низкоразмерных</w:t>
      </w:r>
      <w:proofErr w:type="spellEnd"/>
      <w:r w:rsidRPr="00CB62C4">
        <w:rPr>
          <w:sz w:val="24"/>
          <w:szCs w:val="24"/>
        </w:rPr>
        <w:t xml:space="preserve"> систем. </w:t>
      </w:r>
    </w:p>
    <w:p w:rsidR="00A95476" w:rsidRPr="00CB62C4" w:rsidRDefault="008D25EF" w:rsidP="00C25908">
      <w:pPr>
        <w:ind w:firstLine="567"/>
        <w:jc w:val="both"/>
        <w:rPr>
          <w:sz w:val="24"/>
          <w:szCs w:val="24"/>
        </w:rPr>
      </w:pPr>
      <w:r w:rsidRPr="00CB62C4">
        <w:rPr>
          <w:sz w:val="24"/>
          <w:szCs w:val="24"/>
        </w:rPr>
        <w:t>Разработка новой методики прямого сращивания кремниевых пластин</w:t>
      </w:r>
      <w:r w:rsidR="00194DDB" w:rsidRPr="00CB62C4">
        <w:rPr>
          <w:sz w:val="24"/>
          <w:szCs w:val="24"/>
        </w:rPr>
        <w:t>,</w:t>
      </w:r>
      <w:r w:rsidRPr="00CB62C4">
        <w:rPr>
          <w:sz w:val="24"/>
          <w:szCs w:val="24"/>
        </w:rPr>
        <w:t xml:space="preserve"> позволяющей создавать регулярные дислокационные сетки (ДС) с заранее заданными характеристиками</w:t>
      </w:r>
      <w:r w:rsidR="00194DDB" w:rsidRPr="00CB62C4">
        <w:rPr>
          <w:sz w:val="24"/>
          <w:szCs w:val="24"/>
        </w:rPr>
        <w:t>,</w:t>
      </w:r>
      <w:r w:rsidRPr="00CB62C4">
        <w:rPr>
          <w:sz w:val="24"/>
          <w:szCs w:val="24"/>
        </w:rPr>
        <w:t xml:space="preserve"> открыла новый этап в исследовании электрофизических свойств дислокаций в кремнии</w:t>
      </w:r>
      <w:r w:rsidR="000D21ED" w:rsidRPr="00CB62C4">
        <w:rPr>
          <w:sz w:val="24"/>
          <w:szCs w:val="24"/>
        </w:rPr>
        <w:t xml:space="preserve"> </w:t>
      </w:r>
      <w:r w:rsidR="00CE35D5" w:rsidRPr="00CB62C4">
        <w:rPr>
          <w:sz w:val="24"/>
          <w:szCs w:val="24"/>
        </w:rPr>
        <w:fldChar w:fldCharType="begin"/>
      </w:r>
      <w:r w:rsidR="000D21ED" w:rsidRPr="00CB62C4">
        <w:rPr>
          <w:sz w:val="24"/>
          <w:szCs w:val="24"/>
        </w:rPr>
        <w:instrText xml:space="preserve"> ADDIN EN.CITE &lt;EndNote&gt;&lt;Cite&gt;&lt;Author&gt;Kittler&lt;/Author&gt;&lt;Year&gt;2007&lt;/Year&gt;&lt;RecNum&gt;134&lt;/RecNum&gt;&lt;DisplayText&gt;[1]&lt;/DisplayText&gt;&lt;record&gt;&lt;rec-number&gt;134&lt;/rec-number&gt;&lt;foreign-keys&gt;&lt;key app="EN" db-id="pa5xrsxp9a5v2tes0pepxfr5dpswf92wwdts"&gt;134&lt;/key&gt;&lt;/foreign-keys&gt;&lt;ref-type name="Journal Article"&gt;17&lt;/ref-type&gt;&lt;contributors&gt;&lt;authors&gt;&lt;author&gt;M. Kittler&lt;/author&gt;&lt;author&gt;X. Yu&lt;/author&gt;&lt;author&gt;T. Mchedlidze&lt;/author&gt;&lt;author&gt;T. Arguirov&lt;/author&gt;&lt;author&gt;O. Vyvenko&lt;/author&gt;&lt;author&gt;W. Seifert&lt;/author&gt;&lt;author&gt;M. Reiche&lt;/author&gt;&lt;author&gt;T. Wilhelm&lt;/author&gt;&lt;author&gt;M. Seibt&lt;/author&gt;&lt;author&gt;O. Voss&lt;/author&gt;&lt;author&gt;W. Fritzsche&lt;/author&gt;&lt;author&gt;A. Wolff&lt;/author&gt;&lt;/authors&gt;&lt;/contributors&gt;&lt;titles&gt;&lt;title&gt;Regular dislocation networks in silicon as a tool for novel nanostructure devices to be used in optics, biology and electronics&lt;/title&gt;&lt;secondary-title&gt;Small&lt;/secondary-title&gt;&lt;/titles&gt;&lt;periodical&gt;&lt;full-title&gt;Small&lt;/full-title&gt;&lt;/periodical&gt;&lt;pages&gt;964&lt;/pages&gt;&lt;volume&gt;3&lt;/volume&gt;&lt;dates&gt;&lt;year&gt;2007&lt;/year&gt;&lt;/dates&gt;&lt;urls&gt;&lt;/urls&gt;&lt;/record&gt;&lt;/Cite&gt;&lt;/EndNote&gt;</w:instrText>
      </w:r>
      <w:r w:rsidR="00CE35D5" w:rsidRPr="00CB62C4">
        <w:rPr>
          <w:sz w:val="24"/>
          <w:szCs w:val="24"/>
        </w:rPr>
        <w:fldChar w:fldCharType="separate"/>
      </w:r>
      <w:r w:rsidR="000D21ED" w:rsidRPr="00CB62C4">
        <w:rPr>
          <w:noProof/>
          <w:sz w:val="24"/>
          <w:szCs w:val="24"/>
        </w:rPr>
        <w:t>[</w:t>
      </w:r>
      <w:hyperlink w:anchor="_ENREF_1" w:tooltip="Kittler, 2007 #134" w:history="1">
        <w:r w:rsidR="000B6314" w:rsidRPr="00CB62C4">
          <w:rPr>
            <w:noProof/>
            <w:sz w:val="24"/>
            <w:szCs w:val="24"/>
          </w:rPr>
          <w:t>1</w:t>
        </w:r>
      </w:hyperlink>
      <w:r w:rsidR="000D21ED" w:rsidRPr="00CB62C4">
        <w:rPr>
          <w:noProof/>
          <w:sz w:val="24"/>
          <w:szCs w:val="24"/>
        </w:rPr>
        <w:t>]</w:t>
      </w:r>
      <w:r w:rsidR="00CE35D5" w:rsidRPr="00CB62C4">
        <w:rPr>
          <w:sz w:val="24"/>
          <w:szCs w:val="24"/>
        </w:rPr>
        <w:fldChar w:fldCharType="end"/>
      </w:r>
      <w:r w:rsidRPr="00CB62C4">
        <w:rPr>
          <w:sz w:val="24"/>
          <w:szCs w:val="24"/>
        </w:rPr>
        <w:t xml:space="preserve">. Предыдущие исследования </w:t>
      </w:r>
      <w:r w:rsidR="00A95476" w:rsidRPr="00CB62C4">
        <w:rPr>
          <w:sz w:val="24"/>
          <w:szCs w:val="24"/>
        </w:rPr>
        <w:t xml:space="preserve">подтвердили, что </w:t>
      </w:r>
      <w:r w:rsidRPr="00CB62C4">
        <w:rPr>
          <w:sz w:val="24"/>
          <w:szCs w:val="24"/>
        </w:rPr>
        <w:t>ДС</w:t>
      </w:r>
      <w:r w:rsidR="00A95476" w:rsidRPr="00CB62C4">
        <w:rPr>
          <w:sz w:val="24"/>
          <w:szCs w:val="24"/>
        </w:rPr>
        <w:t xml:space="preserve"> в кремнии действительно обладают повышенной проводимостью, однако точный механизм и электронные состояния, за нее ответственные, так и не были установлены</w:t>
      </w:r>
      <w:r w:rsidR="00784EB6" w:rsidRPr="00CB62C4">
        <w:rPr>
          <w:sz w:val="24"/>
          <w:szCs w:val="24"/>
        </w:rPr>
        <w:t xml:space="preserve"> </w:t>
      </w:r>
      <w:r w:rsidR="00CE35D5" w:rsidRPr="00CB62C4">
        <w:rPr>
          <w:sz w:val="24"/>
          <w:szCs w:val="24"/>
        </w:rPr>
        <w:fldChar w:fldCharType="begin"/>
      </w:r>
      <w:r w:rsidR="00784EB6" w:rsidRPr="00CB62C4">
        <w:rPr>
          <w:sz w:val="24"/>
          <w:szCs w:val="24"/>
        </w:rPr>
        <w:instrText xml:space="preserve"> ADDIN EN.CITE &lt;EndNote&gt;&lt;Cite&gt;&lt;Author&gt;Reiche&lt;/Author&gt;&lt;Year&gt;2010&lt;/Year&gt;&lt;RecNum&gt;53&lt;/RecNum&gt;&lt;DisplayText&gt;[2]&lt;/DisplayText&gt;&lt;record&gt;&lt;rec-number&gt;53&lt;/rec-number&gt;&lt;foreign-keys&gt;&lt;key app="EN" db-id="pa5xrsxp9a5v2tes0pepxfr5dpswf92wwdts"&gt;53&lt;/key&gt;&lt;/foreign-keys&gt;&lt;ref-type name="Journal Article"&gt;17&lt;/ref-type&gt;&lt;contributors&gt;&lt;authors&gt;&lt;author&gt;M. Reiche&lt;/author&gt;&lt;author&gt;M. Kittler&lt;/author&gt;&lt;author&gt;D. Buca&lt;/author&gt;&lt;author&gt;A. Hahnel&lt;/author&gt;&lt;author&gt;Q. Zhao2&lt;/author&gt;&lt;author&gt;S. Mantl&lt;/author&gt;&lt;author&gt;U. Gosele&lt;/author&gt;&lt;/authors&gt;&lt;/contributors&gt;&lt;titles&gt;&lt;title&gt;Dislocation-Based Si-Nanodevices&lt;/title&gt;&lt;secondary-title&gt;Japanese Journal of Applied Physics&lt;/secondary-title&gt;&lt;/titles&gt;&lt;periodical&gt;&lt;full-title&gt;Japanese Journal of Applied Physics&lt;/full-title&gt;&lt;/periodical&gt;&lt;pages&gt;04DJ02&lt;/pages&gt;&lt;volume&gt;49&lt;/volume&gt;&lt;dates&gt;&lt;year&gt;2010&lt;/year&gt;&lt;/dates&gt;&lt;urls&gt;&lt;/urls&gt;&lt;/record&gt;&lt;/Cite&gt;&lt;/EndNote&gt;</w:instrText>
      </w:r>
      <w:r w:rsidR="00CE35D5" w:rsidRPr="00CB62C4">
        <w:rPr>
          <w:sz w:val="24"/>
          <w:szCs w:val="24"/>
        </w:rPr>
        <w:fldChar w:fldCharType="separate"/>
      </w:r>
      <w:r w:rsidR="00784EB6" w:rsidRPr="00CB62C4">
        <w:rPr>
          <w:noProof/>
          <w:sz w:val="24"/>
          <w:szCs w:val="24"/>
        </w:rPr>
        <w:t>[</w:t>
      </w:r>
      <w:hyperlink w:anchor="_ENREF_2" w:tooltip="Reiche, 2010 #53" w:history="1">
        <w:r w:rsidR="000B6314" w:rsidRPr="00CB62C4">
          <w:rPr>
            <w:noProof/>
            <w:sz w:val="24"/>
            <w:szCs w:val="24"/>
          </w:rPr>
          <w:t>2</w:t>
        </w:r>
      </w:hyperlink>
      <w:r w:rsidR="00784EB6" w:rsidRPr="00CB62C4">
        <w:rPr>
          <w:noProof/>
          <w:sz w:val="24"/>
          <w:szCs w:val="24"/>
        </w:rPr>
        <w:t>]</w:t>
      </w:r>
      <w:r w:rsidR="00CE35D5" w:rsidRPr="00CB62C4">
        <w:rPr>
          <w:sz w:val="24"/>
          <w:szCs w:val="24"/>
        </w:rPr>
        <w:fldChar w:fldCharType="end"/>
      </w:r>
      <w:r w:rsidR="00A95476" w:rsidRPr="00CB62C4">
        <w:rPr>
          <w:sz w:val="24"/>
          <w:szCs w:val="24"/>
        </w:rPr>
        <w:t>.</w:t>
      </w:r>
    </w:p>
    <w:p w:rsidR="00CB62C4" w:rsidRDefault="00727FEC" w:rsidP="00CB62C4">
      <w:pPr>
        <w:ind w:firstLine="567"/>
        <w:jc w:val="both"/>
        <w:rPr>
          <w:sz w:val="24"/>
          <w:szCs w:val="24"/>
        </w:rPr>
      </w:pPr>
      <w:r w:rsidRPr="00CB62C4">
        <w:rPr>
          <w:sz w:val="24"/>
          <w:szCs w:val="24"/>
        </w:rPr>
        <w:t>Цель проводимых исследований заключается в установлении корреляции между электронным спектром ДС и проводимостью, а также в получении новых данных о характере одномерной дислокационной проводимости и о вызывающем ее механизме.</w:t>
      </w:r>
      <w:r w:rsidR="00C25908" w:rsidRPr="00CB62C4">
        <w:rPr>
          <w:sz w:val="24"/>
          <w:szCs w:val="24"/>
        </w:rPr>
        <w:t xml:space="preserve"> Поскольку поставленная цель предполагает проведение исследований в течение длительного срока времени, в данной бакалаврской работе будут представлены результаты предварительной работы</w:t>
      </w:r>
      <w:r w:rsidR="004B5584" w:rsidRPr="00CB62C4">
        <w:rPr>
          <w:sz w:val="24"/>
          <w:szCs w:val="24"/>
        </w:rPr>
        <w:t>,</w:t>
      </w:r>
      <w:r w:rsidR="00C25908" w:rsidRPr="00CB62C4">
        <w:rPr>
          <w:sz w:val="24"/>
          <w:szCs w:val="24"/>
        </w:rPr>
        <w:t xml:space="preserve"> касающиеся отработки методики изготовления структур полевого транзистора на сращенных пластинах кремния методом электронной литографии, выборе оптимальной геометрии и структуры транзистора для выполнения поставленных исследовательских целей, а также в проведении предварительных измерений проводимости с анализом полученных результатов.</w:t>
      </w:r>
    </w:p>
    <w:p w:rsidR="00CB62C4" w:rsidRDefault="00CB62C4" w:rsidP="00CB62C4">
      <w:pPr>
        <w:ind w:firstLine="567"/>
        <w:jc w:val="both"/>
        <w:rPr>
          <w:sz w:val="24"/>
          <w:szCs w:val="24"/>
        </w:rPr>
      </w:pPr>
    </w:p>
    <w:p w:rsidR="00CB62C4" w:rsidRDefault="00CB62C4" w:rsidP="00CB62C4">
      <w:pPr>
        <w:ind w:firstLine="567"/>
        <w:jc w:val="both"/>
        <w:rPr>
          <w:sz w:val="24"/>
          <w:szCs w:val="24"/>
        </w:rPr>
      </w:pPr>
    </w:p>
    <w:p w:rsidR="00CB62C4" w:rsidRDefault="00CB62C4" w:rsidP="00CB62C4">
      <w:pPr>
        <w:ind w:firstLine="567"/>
        <w:jc w:val="both"/>
        <w:rPr>
          <w:sz w:val="24"/>
          <w:szCs w:val="24"/>
        </w:rPr>
      </w:pPr>
    </w:p>
    <w:p w:rsidR="00E375E2" w:rsidRPr="00CB62C4" w:rsidRDefault="00E375E2" w:rsidP="00CB62C4">
      <w:pPr>
        <w:ind w:firstLine="567"/>
        <w:jc w:val="both"/>
        <w:rPr>
          <w:sz w:val="24"/>
          <w:szCs w:val="24"/>
        </w:rPr>
      </w:pPr>
    </w:p>
    <w:p w:rsidR="00CD4B65" w:rsidRPr="00CD4B65" w:rsidRDefault="006C5611" w:rsidP="00CD4B65">
      <w:pPr>
        <w:pStyle w:val="10"/>
        <w:rPr>
          <w:rFonts w:ascii="Times New Roman" w:hAnsi="Times New Roman"/>
          <w:sz w:val="28"/>
          <w:szCs w:val="28"/>
        </w:rPr>
      </w:pPr>
      <w:bookmarkStart w:id="1" w:name="_Toc483418091"/>
      <w:r w:rsidRPr="00CD4B65">
        <w:rPr>
          <w:rFonts w:ascii="Times New Roman" w:hAnsi="Times New Roman"/>
          <w:sz w:val="28"/>
          <w:szCs w:val="28"/>
        </w:rPr>
        <w:lastRenderedPageBreak/>
        <w:t>1 Литературный обзор</w:t>
      </w:r>
      <w:bookmarkEnd w:id="1"/>
    </w:p>
    <w:p w:rsidR="0076158F" w:rsidRPr="00CD4B65" w:rsidRDefault="006C5611" w:rsidP="00CD4B65">
      <w:pPr>
        <w:pStyle w:val="2"/>
        <w:rPr>
          <w:szCs w:val="24"/>
        </w:rPr>
      </w:pPr>
      <w:r>
        <w:br/>
      </w:r>
      <w:bookmarkStart w:id="2" w:name="_Toc483418092"/>
      <w:r w:rsidR="00CB62C4">
        <w:rPr>
          <w:rStyle w:val="11"/>
          <w:rFonts w:ascii="Times New Roman" w:eastAsiaTheme="minorHAnsi" w:hAnsi="Times New Roman"/>
          <w:b/>
          <w:bCs w:val="0"/>
          <w:kern w:val="0"/>
          <w:sz w:val="24"/>
          <w:szCs w:val="24"/>
        </w:rPr>
        <w:t>1.1</w:t>
      </w:r>
      <w:r w:rsidR="0076158F" w:rsidRPr="00CD4B65">
        <w:rPr>
          <w:rStyle w:val="11"/>
          <w:rFonts w:ascii="Times New Roman" w:eastAsiaTheme="minorHAnsi" w:hAnsi="Times New Roman"/>
          <w:b/>
          <w:bCs w:val="0"/>
          <w:kern w:val="0"/>
          <w:sz w:val="24"/>
          <w:szCs w:val="24"/>
        </w:rPr>
        <w:t xml:space="preserve"> Дислокации в кремнии</w:t>
      </w:r>
      <w:bookmarkEnd w:id="2"/>
    </w:p>
    <w:p w:rsidR="00CB62C4" w:rsidRPr="00CB62C4" w:rsidRDefault="0076158F" w:rsidP="00CB62C4">
      <w:pPr>
        <w:pStyle w:val="ab"/>
        <w:spacing w:before="240" w:after="0"/>
        <w:jc w:val="both"/>
        <w:rPr>
          <w:sz w:val="24"/>
          <w:szCs w:val="24"/>
        </w:rPr>
      </w:pPr>
      <w:r w:rsidRPr="00CB62C4">
        <w:rPr>
          <w:sz w:val="24"/>
          <w:szCs w:val="24"/>
        </w:rPr>
        <w:t xml:space="preserve">В кристаллографии дислокациями называют одномерные линейные дефекты, которые сохраняют трансляционную симметрию решетки вдоль своих прямых направлений, но не сохраняют ее в радиальном направлении. Как следует из схематического изображения, представленного на Рисунке 1, невозможно установить 1:1 соотношение между узлами решетки кристалла, содержащего дислокацию, и совершенного кристалла без дислокаций. Подсчитывая число узлов решетки на петле, проведенной вокруг линии дислокации, и сравнивая ее с аналогичной петлей в идеальном кристалле, можно определить фундаментальную величину, определяющую дислокацию - вектор </w:t>
      </w:r>
      <w:proofErr w:type="spellStart"/>
      <w:r w:rsidRPr="00CB62C4">
        <w:rPr>
          <w:sz w:val="24"/>
          <w:szCs w:val="24"/>
        </w:rPr>
        <w:t>Бюргерса</w:t>
      </w:r>
      <w:proofErr w:type="spellEnd"/>
      <w:r w:rsidRPr="00CB62C4">
        <w:rPr>
          <w:sz w:val="24"/>
          <w:szCs w:val="24"/>
        </w:rPr>
        <w:t xml:space="preserve"> b и его направление относительно линии дислокации. Таким образом, можно выделить два основных типа дислокаций: краевые, у которых вектор </w:t>
      </w:r>
      <w:proofErr w:type="spellStart"/>
      <w:r w:rsidRPr="00CB62C4">
        <w:rPr>
          <w:sz w:val="24"/>
          <w:szCs w:val="24"/>
        </w:rPr>
        <w:t>Бюргерса</w:t>
      </w:r>
      <w:proofErr w:type="spellEnd"/>
      <w:r w:rsidRPr="00CB62C4">
        <w:rPr>
          <w:sz w:val="24"/>
          <w:szCs w:val="24"/>
        </w:rPr>
        <w:t xml:space="preserve"> перпендикулярен линии дислокации</w:t>
      </w:r>
      <w:r w:rsidR="00EE5FB4" w:rsidRPr="00CB62C4">
        <w:rPr>
          <w:sz w:val="24"/>
          <w:szCs w:val="24"/>
        </w:rPr>
        <w:t>,</w:t>
      </w:r>
      <w:r w:rsidRPr="00CB62C4">
        <w:rPr>
          <w:sz w:val="24"/>
          <w:szCs w:val="24"/>
        </w:rPr>
        <w:t xml:space="preserve"> и винтовые - когда </w:t>
      </w:r>
      <w:r w:rsidR="00CB62C4" w:rsidRPr="00CB62C4">
        <w:rPr>
          <w:sz w:val="24"/>
          <w:szCs w:val="24"/>
        </w:rPr>
        <w:t xml:space="preserve">вектор </w:t>
      </w:r>
      <w:proofErr w:type="spellStart"/>
      <w:r w:rsidR="00CB62C4" w:rsidRPr="00CB62C4">
        <w:rPr>
          <w:sz w:val="24"/>
          <w:szCs w:val="24"/>
        </w:rPr>
        <w:t>Бюргерса</w:t>
      </w:r>
      <w:proofErr w:type="spellEnd"/>
      <w:r w:rsidR="00CB62C4" w:rsidRPr="00CB62C4">
        <w:rPr>
          <w:sz w:val="24"/>
          <w:szCs w:val="24"/>
        </w:rPr>
        <w:t xml:space="preserve"> параллелен линии дислокации (Рисунок 1б и 1в). Дислокации смешанного типа являются комбинацией указанных двух типов</w:t>
      </w:r>
      <w:proofErr w:type="gramStart"/>
      <w:r w:rsidR="00CB62C4" w:rsidRPr="00CB62C4">
        <w:rPr>
          <w:sz w:val="24"/>
          <w:szCs w:val="24"/>
        </w:rPr>
        <w:t xml:space="preserve"> </w:t>
      </w:r>
      <w:r w:rsidR="00CB62C4" w:rsidRPr="00CB62C4">
        <w:rPr>
          <w:sz w:val="24"/>
          <w:szCs w:val="24"/>
        </w:rPr>
        <w:fldChar w:fldCharType="begin"/>
      </w:r>
      <w:r w:rsidR="00CB62C4" w:rsidRPr="00CB62C4">
        <w:rPr>
          <w:sz w:val="24"/>
          <w:szCs w:val="24"/>
        </w:rPr>
        <w:instrText xml:space="preserve"> ADDIN EN.CITE &lt;EndNote&gt;&lt;Cite&gt;&lt;Author&gt;Hirth&lt;/Author&gt;&lt;Year&gt;1970&lt;/Year&gt;&lt;RecNum&gt;410&lt;/RecNum&gt;&lt;DisplayText&gt;[3]&lt;/DisplayText&gt;&lt;record&gt;&lt;rec-number&gt;410&lt;/rec-number&gt;&lt;foreign-keys&gt;&lt;key app="EN" db-id="pa5xrsxp9a5v2tes0pepxfr5dpswf92wwdts"&gt;410&lt;/key&gt;&lt;/foreign-keys&gt;&lt;ref-type name="Journal Article"&gt;17&lt;/ref-type&gt;&lt;contributors&gt;&lt;authors&gt;&lt;author&gt;J. P. Hirth&lt;/author&gt;&lt;author&gt;J. Lothe&lt;/author&gt;&lt;/authors&gt;&lt;/contributors&gt;&lt;titles&gt;&lt;title&gt;Theory of dislocations&lt;/title&gt;&lt;secondary-title&gt;McGraw-Hill, New York&lt;/secondary-title&gt;&lt;/titles&gt;&lt;periodical&gt;&lt;full-title&gt;McGraw-Hill, New York&lt;/full-title&gt;&lt;/periodical&gt;&lt;dates&gt;&lt;year&gt;1970&lt;/year&gt;&lt;/dates&gt;&lt;urls&gt;&lt;/urls&gt;&lt;/record&gt;&lt;/Cite&gt;&lt;/EndNote&gt;</w:instrText>
      </w:r>
      <w:r w:rsidR="00CB62C4" w:rsidRPr="00CB62C4">
        <w:rPr>
          <w:sz w:val="24"/>
          <w:szCs w:val="24"/>
        </w:rPr>
        <w:fldChar w:fldCharType="separate"/>
      </w:r>
      <w:r w:rsidR="00CB62C4" w:rsidRPr="00CB62C4">
        <w:rPr>
          <w:noProof/>
          <w:sz w:val="24"/>
          <w:szCs w:val="24"/>
        </w:rPr>
        <w:t>[</w:t>
      </w:r>
      <w:hyperlink w:anchor="_ENREF_3" w:tooltip="Hirth, 1970 #410" w:history="1">
        <w:r w:rsidR="00CB62C4" w:rsidRPr="00CB62C4">
          <w:rPr>
            <w:noProof/>
            <w:sz w:val="24"/>
            <w:szCs w:val="24"/>
          </w:rPr>
          <w:t>3</w:t>
        </w:r>
      </w:hyperlink>
      <w:r w:rsidR="00CB62C4" w:rsidRPr="00CB62C4">
        <w:rPr>
          <w:noProof/>
          <w:sz w:val="24"/>
          <w:szCs w:val="24"/>
        </w:rPr>
        <w:t>]</w:t>
      </w:r>
      <w:r w:rsidR="00CB62C4" w:rsidRPr="00CB62C4">
        <w:rPr>
          <w:sz w:val="24"/>
          <w:szCs w:val="24"/>
        </w:rPr>
        <w:fldChar w:fldCharType="end"/>
      </w:r>
      <w:r w:rsidR="00CB62C4" w:rsidRPr="00CB62C4">
        <w:rPr>
          <w:sz w:val="24"/>
          <w:szCs w:val="24"/>
        </w:rPr>
        <w:t>.</w:t>
      </w:r>
      <w:proofErr w:type="gramEnd"/>
    </w:p>
    <w:p w:rsidR="0076158F" w:rsidRPr="00CB62C4" w:rsidRDefault="0076158F" w:rsidP="00417684">
      <w:pPr>
        <w:pStyle w:val="ab"/>
        <w:spacing w:before="240"/>
        <w:ind w:firstLine="708"/>
        <w:jc w:val="both"/>
        <w:rPr>
          <w:sz w:val="24"/>
          <w:szCs w:val="24"/>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A37472" w:rsidTr="006C5611">
        <w:tc>
          <w:tcPr>
            <w:tcW w:w="3213" w:type="dxa"/>
          </w:tcPr>
          <w:p w:rsidR="00A37472" w:rsidRPr="00293E8A" w:rsidRDefault="00A37472" w:rsidP="00EE5FB4">
            <w:pPr>
              <w:pStyle w:val="ab"/>
              <w:spacing w:before="240"/>
              <w:jc w:val="center"/>
            </w:pPr>
            <w:r w:rsidRPr="00A37472">
              <w:rPr>
                <w:noProof/>
                <w:lang w:eastAsia="ru-RU"/>
              </w:rPr>
              <w:drawing>
                <wp:inline distT="0" distB="0" distL="0" distR="0" wp14:anchorId="35B82A9E" wp14:editId="7547BA79">
                  <wp:extent cx="1948871" cy="1800000"/>
                  <wp:effectExtent l="0" t="0" r="0" b="0"/>
                  <wp:docPr id="27654" name="Picture 10" descr="per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10" descr="perf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8871" cy="1800000"/>
                          </a:xfrm>
                          <a:prstGeom prst="rect">
                            <a:avLst/>
                          </a:prstGeom>
                          <a:solidFill>
                            <a:schemeClr val="bg1"/>
                          </a:solidFill>
                          <a:ln>
                            <a:noFill/>
                          </a:ln>
                          <a:extLst/>
                        </pic:spPr>
                      </pic:pic>
                    </a:graphicData>
                  </a:graphic>
                </wp:inline>
              </w:drawing>
            </w:r>
            <w:r w:rsidR="00EE5FB4" w:rsidRPr="00EE5FB4">
              <w:rPr>
                <w:sz w:val="24"/>
                <w:szCs w:val="24"/>
              </w:rPr>
              <w:t>а)</w:t>
            </w:r>
          </w:p>
        </w:tc>
        <w:tc>
          <w:tcPr>
            <w:tcW w:w="3213" w:type="dxa"/>
          </w:tcPr>
          <w:p w:rsidR="00A37472" w:rsidRPr="00EE5FB4" w:rsidRDefault="00A37472" w:rsidP="00EE5FB4">
            <w:pPr>
              <w:pStyle w:val="ab"/>
              <w:keepNext/>
              <w:spacing w:before="240"/>
              <w:jc w:val="center"/>
            </w:pPr>
            <w:r w:rsidRPr="00A37472">
              <w:rPr>
                <w:noProof/>
                <w:lang w:eastAsia="ru-RU"/>
              </w:rPr>
              <w:drawing>
                <wp:inline distT="0" distB="0" distL="0" distR="0" wp14:anchorId="5BC9B44F" wp14:editId="64171A61">
                  <wp:extent cx="1907345" cy="1800000"/>
                  <wp:effectExtent l="0" t="0" r="0" b="0"/>
                  <wp:docPr id="27656" name="Picture 12" descr="circ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6" name="Picture 12" descr="circu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345" cy="1800000"/>
                          </a:xfrm>
                          <a:prstGeom prst="rect">
                            <a:avLst/>
                          </a:prstGeom>
                          <a:solidFill>
                            <a:schemeClr val="bg1"/>
                          </a:solidFill>
                          <a:ln>
                            <a:noFill/>
                          </a:ln>
                          <a:extLst/>
                        </pic:spPr>
                      </pic:pic>
                    </a:graphicData>
                  </a:graphic>
                </wp:inline>
              </w:drawing>
            </w:r>
            <w:r w:rsidR="00EE5FB4" w:rsidRPr="00EE5FB4">
              <w:rPr>
                <w:sz w:val="24"/>
                <w:szCs w:val="24"/>
              </w:rPr>
              <w:t>б)</w:t>
            </w:r>
          </w:p>
        </w:tc>
        <w:tc>
          <w:tcPr>
            <w:tcW w:w="3213" w:type="dxa"/>
          </w:tcPr>
          <w:p w:rsidR="00A37472" w:rsidRPr="00EE5FB4" w:rsidRDefault="00A37472" w:rsidP="00EE5FB4">
            <w:pPr>
              <w:pStyle w:val="ab"/>
              <w:keepNext/>
              <w:spacing w:before="240"/>
              <w:jc w:val="center"/>
            </w:pPr>
            <w:r w:rsidRPr="00A37472">
              <w:rPr>
                <w:noProof/>
                <w:lang w:eastAsia="ru-RU"/>
              </w:rPr>
              <w:drawing>
                <wp:inline distT="0" distB="0" distL="0" distR="0" wp14:anchorId="655BF9B7" wp14:editId="1487D2B3">
                  <wp:extent cx="1829466" cy="1800000"/>
                  <wp:effectExtent l="0" t="0" r="0" b="0"/>
                  <wp:docPr id="37891" name="Picture 22" descr="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22" descr="scr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9466" cy="1800000"/>
                          </a:xfrm>
                          <a:prstGeom prst="rect">
                            <a:avLst/>
                          </a:prstGeom>
                          <a:noFill/>
                          <a:ln>
                            <a:noFill/>
                          </a:ln>
                          <a:extLst/>
                        </pic:spPr>
                      </pic:pic>
                    </a:graphicData>
                  </a:graphic>
                </wp:inline>
              </w:drawing>
            </w:r>
            <w:r w:rsidR="00EE5FB4" w:rsidRPr="00EE5FB4">
              <w:rPr>
                <w:sz w:val="24"/>
                <w:szCs w:val="24"/>
              </w:rPr>
              <w:t>в)</w:t>
            </w:r>
          </w:p>
        </w:tc>
      </w:tr>
      <w:tr w:rsidR="00A37472" w:rsidTr="006C5611">
        <w:tc>
          <w:tcPr>
            <w:tcW w:w="9639" w:type="dxa"/>
            <w:gridSpan w:val="3"/>
            <w:vAlign w:val="center"/>
          </w:tcPr>
          <w:p w:rsidR="00A37472" w:rsidRPr="00F87567" w:rsidRDefault="003E6587" w:rsidP="00447E6B">
            <w:pPr>
              <w:pStyle w:val="ab"/>
              <w:spacing w:before="240"/>
              <w:jc w:val="both"/>
              <w:rPr>
                <w:sz w:val="20"/>
                <w:szCs w:val="20"/>
                <w:highlight w:val="yellow"/>
              </w:rPr>
            </w:pPr>
            <w:r w:rsidRPr="00F87567">
              <w:rPr>
                <w:sz w:val="20"/>
                <w:szCs w:val="20"/>
              </w:rPr>
              <w:t>Рисунок 1: а) модель кристаллической решетки идеального кристалла</w:t>
            </w:r>
            <w:r w:rsidR="008C054B" w:rsidRPr="00F87567">
              <w:rPr>
                <w:sz w:val="20"/>
                <w:szCs w:val="20"/>
              </w:rPr>
              <w:t>. Красной линией показан контур из базовых векторов, определяющих решетку</w:t>
            </w:r>
            <w:r w:rsidRPr="00F87567">
              <w:rPr>
                <w:sz w:val="20"/>
                <w:szCs w:val="20"/>
              </w:rPr>
              <w:t xml:space="preserve">; б) </w:t>
            </w:r>
            <w:r w:rsidR="008C054B" w:rsidRPr="00F87567">
              <w:rPr>
                <w:sz w:val="20"/>
                <w:szCs w:val="20"/>
              </w:rPr>
              <w:t xml:space="preserve">модель кристаллической решетки с </w:t>
            </w:r>
            <w:r w:rsidRPr="00F87567">
              <w:rPr>
                <w:sz w:val="20"/>
                <w:szCs w:val="20"/>
              </w:rPr>
              <w:t>краев</w:t>
            </w:r>
            <w:r w:rsidR="008C054B" w:rsidRPr="00F87567">
              <w:rPr>
                <w:sz w:val="20"/>
                <w:szCs w:val="20"/>
              </w:rPr>
              <w:t>ой</w:t>
            </w:r>
            <w:r w:rsidRPr="00F87567">
              <w:rPr>
                <w:sz w:val="20"/>
                <w:szCs w:val="20"/>
              </w:rPr>
              <w:t xml:space="preserve"> дислокаци</w:t>
            </w:r>
            <w:r w:rsidR="008C054B" w:rsidRPr="00F87567">
              <w:rPr>
                <w:sz w:val="20"/>
                <w:szCs w:val="20"/>
              </w:rPr>
              <w:t>ей</w:t>
            </w:r>
            <w:r w:rsidR="00293E8A" w:rsidRPr="00F87567">
              <w:rPr>
                <w:sz w:val="20"/>
                <w:szCs w:val="20"/>
              </w:rPr>
              <w:t xml:space="preserve"> </w:t>
            </w:r>
            <w:r w:rsidR="008C054B" w:rsidRPr="00F87567">
              <w:rPr>
                <w:sz w:val="20"/>
                <w:szCs w:val="20"/>
              </w:rPr>
              <w:t>(красные шары). Аналогичный контур</w:t>
            </w:r>
            <w:r w:rsidR="00EE5FB4" w:rsidRPr="00F87567">
              <w:rPr>
                <w:sz w:val="20"/>
                <w:szCs w:val="20"/>
              </w:rPr>
              <w:t>,</w:t>
            </w:r>
            <w:r w:rsidR="008C054B" w:rsidRPr="00F87567">
              <w:rPr>
                <w:sz w:val="20"/>
                <w:szCs w:val="20"/>
              </w:rPr>
              <w:t xml:space="preserve"> проведенный вокруг дислокации</w:t>
            </w:r>
            <w:r w:rsidR="00EB55DF" w:rsidRPr="00F87567">
              <w:rPr>
                <w:sz w:val="20"/>
                <w:szCs w:val="20"/>
              </w:rPr>
              <w:t>,</w:t>
            </w:r>
            <w:r w:rsidR="00EE5FB4" w:rsidRPr="00F87567">
              <w:rPr>
                <w:sz w:val="20"/>
                <w:szCs w:val="20"/>
              </w:rPr>
              <w:t xml:space="preserve"> оказывается незамкнутым (вектор</w:t>
            </w:r>
            <w:r w:rsidR="006C5611" w:rsidRPr="00F87567">
              <w:rPr>
                <w:sz w:val="20"/>
                <w:szCs w:val="20"/>
              </w:rPr>
              <w:t xml:space="preserve"> </w:t>
            </w:r>
            <w:proofErr w:type="spellStart"/>
            <w:r w:rsidR="006C5611" w:rsidRPr="00F87567">
              <w:rPr>
                <w:sz w:val="20"/>
                <w:szCs w:val="20"/>
              </w:rPr>
              <w:t>Бюргерса</w:t>
            </w:r>
            <w:proofErr w:type="spellEnd"/>
            <w:r w:rsidR="008C054B" w:rsidRPr="00F87567">
              <w:rPr>
                <w:sz w:val="20"/>
                <w:szCs w:val="20"/>
              </w:rPr>
              <w:t xml:space="preserve"> </w:t>
            </w:r>
            <w:r w:rsidRPr="00F87567">
              <w:rPr>
                <w:sz w:val="20"/>
                <w:szCs w:val="20"/>
              </w:rPr>
              <w:t>перпендикулярен линии дислокаций</w:t>
            </w:r>
            <w:r w:rsidR="00EE5FB4" w:rsidRPr="00F87567">
              <w:rPr>
                <w:sz w:val="20"/>
                <w:szCs w:val="20"/>
              </w:rPr>
              <w:t>)</w:t>
            </w:r>
            <w:r w:rsidRPr="00F87567">
              <w:rPr>
                <w:sz w:val="20"/>
                <w:szCs w:val="20"/>
              </w:rPr>
              <w:t>;</w:t>
            </w:r>
            <w:r w:rsidR="00293E8A" w:rsidRPr="00F87567">
              <w:rPr>
                <w:sz w:val="20"/>
                <w:szCs w:val="20"/>
              </w:rPr>
              <w:t xml:space="preserve"> в) </w:t>
            </w:r>
            <w:r w:rsidR="008C054B" w:rsidRPr="00F87567">
              <w:rPr>
                <w:sz w:val="20"/>
                <w:szCs w:val="20"/>
              </w:rPr>
              <w:t xml:space="preserve">модель кристаллической решетки с винтовой дислокацией </w:t>
            </w:r>
            <w:r w:rsidR="00293E8A" w:rsidRPr="00F87567">
              <w:rPr>
                <w:sz w:val="20"/>
                <w:szCs w:val="20"/>
              </w:rPr>
              <w:t xml:space="preserve">(вектор </w:t>
            </w:r>
            <w:proofErr w:type="spellStart"/>
            <w:r w:rsidR="00293E8A" w:rsidRPr="00F87567">
              <w:rPr>
                <w:sz w:val="20"/>
                <w:szCs w:val="20"/>
              </w:rPr>
              <w:t>Бюргерса</w:t>
            </w:r>
            <w:proofErr w:type="spellEnd"/>
            <w:r w:rsidR="00293E8A" w:rsidRPr="00F87567">
              <w:rPr>
                <w:sz w:val="20"/>
                <w:szCs w:val="20"/>
              </w:rPr>
              <w:t xml:space="preserve"> параллелен линии дислокаций)</w:t>
            </w:r>
            <w:r w:rsidR="008C054B" w:rsidRPr="00F87567">
              <w:rPr>
                <w:sz w:val="20"/>
                <w:szCs w:val="20"/>
              </w:rPr>
              <w:t>.</w:t>
            </w:r>
          </w:p>
        </w:tc>
      </w:tr>
    </w:tbl>
    <w:p w:rsidR="0076158F" w:rsidRPr="00CB62C4" w:rsidRDefault="0076158F" w:rsidP="006C5611">
      <w:pPr>
        <w:pStyle w:val="ab"/>
        <w:spacing w:after="0"/>
        <w:ind w:firstLine="709"/>
        <w:jc w:val="both"/>
        <w:rPr>
          <w:sz w:val="24"/>
          <w:szCs w:val="24"/>
        </w:rPr>
      </w:pPr>
      <w:r w:rsidRPr="00CB62C4">
        <w:rPr>
          <w:sz w:val="24"/>
          <w:szCs w:val="24"/>
        </w:rPr>
        <w:t xml:space="preserve">В кремнии дислокации расположены вдоль направлений [110], а вектор смещения решетки, то есть наименьший «идеальный» вектор </w:t>
      </w:r>
      <w:proofErr w:type="spellStart"/>
      <w:r w:rsidRPr="00CB62C4">
        <w:rPr>
          <w:sz w:val="24"/>
          <w:szCs w:val="24"/>
        </w:rPr>
        <w:t>Бюргерса</w:t>
      </w:r>
      <w:proofErr w:type="spellEnd"/>
      <w:r w:rsidRPr="00CB62C4">
        <w:rPr>
          <w:sz w:val="24"/>
          <w:szCs w:val="24"/>
        </w:rPr>
        <w:t xml:space="preserve">, имеет вид </w:t>
      </w:r>
      <w:r w:rsidRPr="00CB62C4">
        <w:rPr>
          <w:i/>
          <w:sz w:val="24"/>
          <w:szCs w:val="24"/>
        </w:rPr>
        <w:t>a</w:t>
      </w:r>
      <w:r w:rsidRPr="00CB62C4">
        <w:rPr>
          <w:sz w:val="24"/>
          <w:szCs w:val="24"/>
        </w:rPr>
        <w:t xml:space="preserve"> / 2 [110], где </w:t>
      </w:r>
      <w:r w:rsidRPr="00CB62C4">
        <w:rPr>
          <w:i/>
          <w:sz w:val="24"/>
          <w:szCs w:val="24"/>
        </w:rPr>
        <w:t>а</w:t>
      </w:r>
      <w:r w:rsidRPr="00CB62C4">
        <w:rPr>
          <w:sz w:val="24"/>
          <w:szCs w:val="24"/>
        </w:rPr>
        <w:t xml:space="preserve"> - </w:t>
      </w:r>
      <w:r w:rsidRPr="00CB62C4">
        <w:rPr>
          <w:sz w:val="24"/>
          <w:szCs w:val="24"/>
        </w:rPr>
        <w:lastRenderedPageBreak/>
        <w:t xml:space="preserve">постоянная решетки. Существует два типа дислокаций с идеальным вектором </w:t>
      </w:r>
      <w:proofErr w:type="spellStart"/>
      <w:r w:rsidRPr="00CB62C4">
        <w:rPr>
          <w:sz w:val="24"/>
          <w:szCs w:val="24"/>
        </w:rPr>
        <w:t>Бюргерса</w:t>
      </w:r>
      <w:proofErr w:type="spellEnd"/>
      <w:r w:rsidRPr="00CB62C4">
        <w:rPr>
          <w:sz w:val="24"/>
          <w:szCs w:val="24"/>
        </w:rPr>
        <w:t xml:space="preserve">: винтовая дислокация и 60° дислокация (т. е. угол между линией дислокации и вектором </w:t>
      </w:r>
      <w:proofErr w:type="spellStart"/>
      <w:r w:rsidRPr="00CB62C4">
        <w:rPr>
          <w:sz w:val="24"/>
          <w:szCs w:val="24"/>
        </w:rPr>
        <w:t>Бюргерса</w:t>
      </w:r>
      <w:proofErr w:type="spellEnd"/>
      <w:r w:rsidRPr="00CB62C4">
        <w:rPr>
          <w:sz w:val="24"/>
          <w:szCs w:val="24"/>
        </w:rPr>
        <w:t xml:space="preserve"> составляет 60°). Плоскостью скольжения дислокаций в кремнии является плоскость (111). В результате проведенных исследований было установлено, что большая часть дислокаций в кремнии, возникающих в ходе пластической деформации при</w:t>
      </w:r>
      <w:proofErr w:type="gramStart"/>
      <w:r w:rsidRPr="00CB62C4">
        <w:rPr>
          <w:sz w:val="24"/>
          <w:szCs w:val="24"/>
        </w:rPr>
        <w:t xml:space="preserve"> Т</w:t>
      </w:r>
      <w:proofErr w:type="gramEnd"/>
      <w:r w:rsidRPr="00CB62C4">
        <w:rPr>
          <w:sz w:val="24"/>
          <w:szCs w:val="24"/>
        </w:rPr>
        <w:t>&gt;600 °</w:t>
      </w:r>
      <w:r w:rsidRPr="00CB62C4">
        <w:rPr>
          <w:sz w:val="24"/>
          <w:szCs w:val="24"/>
          <w:lang w:val="en-US"/>
        </w:rPr>
        <w:t>C</w:t>
      </w:r>
      <w:r w:rsidRPr="00CB62C4">
        <w:rPr>
          <w:sz w:val="24"/>
          <w:szCs w:val="24"/>
        </w:rPr>
        <w:t>, являются дислокациями скользящего набора, ядро которых находится между близкорасположенными плоскостями типа (111)</w:t>
      </w:r>
      <w:r w:rsidR="00784EB6" w:rsidRPr="00CB62C4">
        <w:rPr>
          <w:sz w:val="24"/>
          <w:szCs w:val="24"/>
        </w:rPr>
        <w:t xml:space="preserve"> </w:t>
      </w:r>
      <w:r w:rsidR="00CE35D5" w:rsidRPr="00CB62C4">
        <w:rPr>
          <w:sz w:val="24"/>
          <w:szCs w:val="24"/>
        </w:rPr>
        <w:fldChar w:fldCharType="begin"/>
      </w:r>
      <w:r w:rsidR="00784EB6" w:rsidRPr="00CB62C4">
        <w:rPr>
          <w:sz w:val="24"/>
          <w:szCs w:val="24"/>
        </w:rPr>
        <w:instrText xml:space="preserve"> ADDIN EN.CITE &lt;EndNote&gt;&lt;Cite&gt;&lt;Author&gt;Kveder&lt;/Author&gt;&lt;Year&gt;2008&lt;/Year&gt;&lt;RecNum&gt;96&lt;/RecNum&gt;&lt;DisplayText&gt;[4, 5]&lt;/DisplayText&gt;&lt;record&gt;&lt;rec-number&gt;96&lt;/rec-number&gt;&lt;foreign-keys&gt;&lt;key app="EN" db-id="pa5xrsxp9a5v2tes0pepxfr5dpswf92wwdts"&gt;96&lt;/key&gt;&lt;/foreign-keys&gt;&lt;ref-type name="Journal Article"&gt;17&lt;/ref-type&gt;&lt;contributors&gt;&lt;authors&gt;&lt;author&gt;V. Kveder&lt;/author&gt;&lt;author&gt;M. Kittler&lt;/author&gt;&lt;/authors&gt;&lt;/contributors&gt;&lt;titles&gt;&lt;title&gt;Dislocations in Silicon and D-Band Luminescence for Infrared Light Emitters&lt;/title&gt;&lt;secondary-title&gt;Materials Science Forum&lt;/secondary-title&gt;&lt;/titles&gt;&lt;periodical&gt;&lt;full-title&gt;Materials Science Forum&lt;/full-title&gt;&lt;/periodical&gt;&lt;pages&gt;29-56&lt;/pages&gt;&lt;volume&gt;590&lt;/volume&gt;&lt;dates&gt;&lt;year&gt;2008&lt;/year&gt;&lt;/dates&gt;&lt;urls&gt;&lt;/urls&gt;&lt;/record&gt;&lt;/Cite&gt;&lt;Cite&gt;&lt;Author&gt;Schröter&lt;/Author&gt;&lt;Year&gt;2002&lt;/Year&gt;&lt;RecNum&gt;94&lt;/RecNum&gt;&lt;record&gt;&lt;rec-number&gt;94&lt;/rec-number&gt;&lt;foreign-keys&gt;&lt;key app="EN" db-id="pa5xrsxp9a5v2tes0pepxfr5dpswf92wwdts"&gt;94&lt;/key&gt;&lt;/foreign-keys&gt;&lt;ref-type name="Journal Article"&gt;17&lt;/ref-type&gt;&lt;contributors&gt;&lt;authors&gt;&lt;author&gt;W. Schröter&lt;/author&gt;&lt;author&gt;H. Cerva&lt;/author&gt;&lt;/authors&gt;&lt;/contributors&gt;&lt;titles&gt;&lt;title&gt;Interaction of Point Defects with Dislocations in Silicon and Germanium: Electrical and Optical Effects&lt;/title&gt;&lt;secondary-title&gt;Solid State Phenomena&lt;/secondary-title&gt;&lt;/titles&gt;&lt;periodical&gt;&lt;full-title&gt;Solid State Phenomena&lt;/full-title&gt;&lt;/periodical&gt;&lt;pages&gt;67-144&lt;/pages&gt;&lt;volume&gt;85-86&lt;/volume&gt;&lt;dates&gt;&lt;year&gt;2002&lt;/year&gt;&lt;/dates&gt;&lt;urls&gt;&lt;/urls&gt;&lt;/record&gt;&lt;/Cite&gt;&lt;/EndNote&gt;</w:instrText>
      </w:r>
      <w:r w:rsidR="00CE35D5" w:rsidRPr="00CB62C4">
        <w:rPr>
          <w:sz w:val="24"/>
          <w:szCs w:val="24"/>
        </w:rPr>
        <w:fldChar w:fldCharType="separate"/>
      </w:r>
      <w:r w:rsidR="00784EB6" w:rsidRPr="00CB62C4">
        <w:rPr>
          <w:noProof/>
          <w:sz w:val="24"/>
          <w:szCs w:val="24"/>
        </w:rPr>
        <w:t>[</w:t>
      </w:r>
      <w:hyperlink w:anchor="_ENREF_4" w:tooltip="Kveder, 2008 #96" w:history="1">
        <w:r w:rsidR="000B6314" w:rsidRPr="00CB62C4">
          <w:rPr>
            <w:noProof/>
            <w:sz w:val="24"/>
            <w:szCs w:val="24"/>
          </w:rPr>
          <w:t>4</w:t>
        </w:r>
      </w:hyperlink>
      <w:r w:rsidR="00784EB6" w:rsidRPr="00CB62C4">
        <w:rPr>
          <w:noProof/>
          <w:sz w:val="24"/>
          <w:szCs w:val="24"/>
        </w:rPr>
        <w:t xml:space="preserve">, </w:t>
      </w:r>
      <w:hyperlink w:anchor="_ENREF_5" w:tooltip="Schröter, 2002 #94" w:history="1">
        <w:r w:rsidR="000B6314" w:rsidRPr="00CB62C4">
          <w:rPr>
            <w:noProof/>
            <w:sz w:val="24"/>
            <w:szCs w:val="24"/>
          </w:rPr>
          <w:t>5</w:t>
        </w:r>
      </w:hyperlink>
      <w:r w:rsidR="00784EB6" w:rsidRPr="00CB62C4">
        <w:rPr>
          <w:noProof/>
          <w:sz w:val="24"/>
          <w:szCs w:val="24"/>
        </w:rPr>
        <w:t>]</w:t>
      </w:r>
      <w:r w:rsidR="00CE35D5" w:rsidRPr="00CB62C4">
        <w:rPr>
          <w:sz w:val="24"/>
          <w:szCs w:val="24"/>
        </w:rPr>
        <w:fldChar w:fldCharType="end"/>
      </w:r>
      <w:r w:rsidRPr="00CB62C4">
        <w:rPr>
          <w:sz w:val="24"/>
          <w:szCs w:val="24"/>
        </w:rPr>
        <w:t xml:space="preserve">. </w:t>
      </w:r>
    </w:p>
    <w:p w:rsidR="0076158F" w:rsidRPr="00CB62C4" w:rsidRDefault="0076158F" w:rsidP="006C5611">
      <w:pPr>
        <w:pStyle w:val="ab"/>
        <w:spacing w:after="0"/>
        <w:ind w:firstLine="709"/>
        <w:jc w:val="both"/>
        <w:rPr>
          <w:sz w:val="24"/>
          <w:szCs w:val="24"/>
        </w:rPr>
      </w:pPr>
      <w:r w:rsidRPr="00CB62C4">
        <w:rPr>
          <w:sz w:val="24"/>
          <w:szCs w:val="24"/>
        </w:rPr>
        <w:t xml:space="preserve">Для совершенных дислокаций скользящего набора энергетически выгодно расщепляться на дислокации с меньшими векторами </w:t>
      </w:r>
      <w:proofErr w:type="spellStart"/>
      <w:r w:rsidRPr="00CB62C4">
        <w:rPr>
          <w:sz w:val="24"/>
          <w:szCs w:val="24"/>
        </w:rPr>
        <w:t>Бюргерса</w:t>
      </w:r>
      <w:proofErr w:type="spellEnd"/>
      <w:r w:rsidRPr="00CB62C4">
        <w:rPr>
          <w:sz w:val="24"/>
          <w:szCs w:val="24"/>
        </w:rPr>
        <w:t xml:space="preserve"> (т.н. частичные дислокации </w:t>
      </w:r>
      <w:proofErr w:type="spellStart"/>
      <w:r w:rsidRPr="00CB62C4">
        <w:rPr>
          <w:sz w:val="24"/>
          <w:szCs w:val="24"/>
        </w:rPr>
        <w:t>Шокли</w:t>
      </w:r>
      <w:proofErr w:type="spellEnd"/>
      <w:r w:rsidRPr="00CB62C4">
        <w:rPr>
          <w:sz w:val="24"/>
          <w:szCs w:val="24"/>
        </w:rPr>
        <w:t>), которые не являются векторами трансляции ГЦК-решетки. Так, совершенные 60° дислокации расщепляются на 90° и 30° частичные, а совершенные винтовые - на две 30° частичные дислокации. В обоих случаях между частичными дислокациями лежит дефект упаковки, который представляет собой плоский дефект, соответствующий ошибке в последовательности чередования атомных слоев в направлении [111].</w:t>
      </w:r>
    </w:p>
    <w:p w:rsidR="00CB62C4" w:rsidRPr="00CB62C4" w:rsidRDefault="0076158F" w:rsidP="00CB62C4">
      <w:pPr>
        <w:pStyle w:val="ab"/>
        <w:jc w:val="both"/>
        <w:rPr>
          <w:sz w:val="24"/>
          <w:szCs w:val="24"/>
        </w:rPr>
      </w:pPr>
      <w:r w:rsidRPr="00CB62C4">
        <w:rPr>
          <w:sz w:val="24"/>
          <w:szCs w:val="24"/>
        </w:rPr>
        <w:t>Согласно дальнейшим теоретическим расчетам</w:t>
      </w:r>
      <w:proofErr w:type="gramStart"/>
      <w:r w:rsidR="00784EB6" w:rsidRPr="00CB62C4">
        <w:rPr>
          <w:sz w:val="24"/>
          <w:szCs w:val="24"/>
        </w:rPr>
        <w:t xml:space="preserve"> </w:t>
      </w:r>
      <w:r w:rsidR="00CE35D5" w:rsidRPr="00CB62C4">
        <w:rPr>
          <w:sz w:val="24"/>
          <w:szCs w:val="24"/>
        </w:rPr>
        <w:fldChar w:fldCharType="begin"/>
      </w:r>
      <w:r w:rsidR="00784EB6" w:rsidRPr="00CB62C4">
        <w:rPr>
          <w:sz w:val="24"/>
          <w:szCs w:val="24"/>
        </w:rPr>
        <w:instrText xml:space="preserve"> ADDIN EN.CITE &lt;EndNote&gt;&lt;Cite&gt;&lt;Author&gt;Kveder&lt;/Author&gt;&lt;Year&gt;2008&lt;/Year&gt;&lt;RecNum&gt;96&lt;/RecNum&gt;&lt;DisplayText&gt;[4]&lt;/DisplayText&gt;&lt;record&gt;&lt;rec-number&gt;96&lt;/rec-number&gt;&lt;foreign-keys&gt;&lt;key app="EN" db-id="pa5xrsxp9a5v2tes0pepxfr5dpswf92wwdts"&gt;96&lt;/key&gt;&lt;/foreign-keys&gt;&lt;ref-type name="Journal Article"&gt;17&lt;/ref-type&gt;&lt;contributors&gt;&lt;authors&gt;&lt;author&gt;V. Kveder&lt;/author&gt;&lt;author&gt;M. Kittler&lt;/author&gt;&lt;/authors&gt;&lt;/contributors&gt;&lt;titles&gt;&lt;title&gt;Dislocations in Silicon and D-Band Luminescence for Infrared Light Emitters&lt;/title&gt;&lt;secondary-title&gt;Materials Science Forum&lt;/secondary-title&gt;&lt;/titles&gt;&lt;periodical&gt;&lt;full-title&gt;Materials Science Forum&lt;/full-title&gt;&lt;/periodical&gt;&lt;pages&gt;29-56&lt;/pages&gt;&lt;volume&gt;590&lt;/volume&gt;&lt;dates&gt;&lt;year&gt;2008&lt;/year&gt;&lt;/dates&gt;&lt;urls&gt;&lt;/urls&gt;&lt;/record&gt;&lt;/Cite&gt;&lt;/EndNote&gt;</w:instrText>
      </w:r>
      <w:r w:rsidR="00CE35D5" w:rsidRPr="00CB62C4">
        <w:rPr>
          <w:sz w:val="24"/>
          <w:szCs w:val="24"/>
        </w:rPr>
        <w:fldChar w:fldCharType="separate"/>
      </w:r>
      <w:r w:rsidR="00784EB6" w:rsidRPr="00CB62C4">
        <w:rPr>
          <w:noProof/>
          <w:sz w:val="24"/>
          <w:szCs w:val="24"/>
        </w:rPr>
        <w:t>[</w:t>
      </w:r>
      <w:hyperlink w:anchor="_ENREF_4" w:tooltip="Kveder, 2008 #96" w:history="1">
        <w:r w:rsidR="000B6314" w:rsidRPr="00CB62C4">
          <w:rPr>
            <w:noProof/>
            <w:sz w:val="24"/>
            <w:szCs w:val="24"/>
          </w:rPr>
          <w:t>4</w:t>
        </w:r>
      </w:hyperlink>
      <w:r w:rsidR="00784EB6" w:rsidRPr="00CB62C4">
        <w:rPr>
          <w:noProof/>
          <w:sz w:val="24"/>
          <w:szCs w:val="24"/>
        </w:rPr>
        <w:t>]</w:t>
      </w:r>
      <w:r w:rsidR="00CE35D5" w:rsidRPr="00CB62C4">
        <w:rPr>
          <w:sz w:val="24"/>
          <w:szCs w:val="24"/>
        </w:rPr>
        <w:fldChar w:fldCharType="end"/>
      </w:r>
      <w:r w:rsidRPr="00CB62C4">
        <w:rPr>
          <w:sz w:val="24"/>
          <w:szCs w:val="24"/>
        </w:rPr>
        <w:t xml:space="preserve">, </w:t>
      </w:r>
      <w:proofErr w:type="gramEnd"/>
      <w:r w:rsidRPr="00CB62C4">
        <w:rPr>
          <w:sz w:val="24"/>
          <w:szCs w:val="24"/>
        </w:rPr>
        <w:t xml:space="preserve">ядра частичных дислокаций реконструированы, так что разорванные связи соседних атомов попарно замкнуты между собой. Такие дислокации не приводят к появлению глубоких уровней в запрещенной зоне кремния. Теория предсказывает также появление в запрещенной зоне кремния двух мелких одномерных (1D) дислокационных зон отщепляющихся от вершины валентной зоны и дна зоны проводимости, соответственно, в результате деформации </w:t>
      </w:r>
      <w:r w:rsidR="00784EB6" w:rsidRPr="00CB62C4">
        <w:rPr>
          <w:sz w:val="24"/>
          <w:szCs w:val="24"/>
        </w:rPr>
        <w:t>решетки кристалла и</w:t>
      </w:r>
      <w:r w:rsidR="00CB62C4">
        <w:rPr>
          <w:sz w:val="24"/>
          <w:szCs w:val="24"/>
        </w:rPr>
        <w:t xml:space="preserve"> </w:t>
      </w:r>
      <w:r w:rsidR="006C5611" w:rsidRPr="00CB62C4">
        <w:rPr>
          <w:sz w:val="24"/>
          <w:szCs w:val="24"/>
        </w:rPr>
        <w:t xml:space="preserve">возникновения поля упругих деформаций вокруг линии дислокации (Рисунок 2). </w:t>
      </w:r>
      <w:r w:rsidR="00CB62C4" w:rsidRPr="00CB62C4">
        <w:rPr>
          <w:sz w:val="24"/>
          <w:szCs w:val="24"/>
        </w:rPr>
        <w:t>Эти 1D-зоны являются неотъемлемыми свойствами дислокаций, и поскольку они проходят вдоль всей линии дислокации, то последние можно рассматривать как естественную «квантовую проволоку» внутри кристалла кремния. По результатам ряда экспериментальных работ и теоретических расчётов был сделан вывод, что энергетические глубины краев 1D-зон почти одинаковы для обеих зон, а именно, E</w:t>
      </w:r>
      <w:r w:rsidR="00CB62C4" w:rsidRPr="00CB62C4">
        <w:rPr>
          <w:sz w:val="24"/>
          <w:szCs w:val="24"/>
          <w:vertAlign w:val="subscript"/>
        </w:rPr>
        <w:t>C</w:t>
      </w:r>
      <w:r w:rsidR="00CB62C4" w:rsidRPr="00CB62C4">
        <w:rPr>
          <w:sz w:val="24"/>
          <w:szCs w:val="24"/>
        </w:rPr>
        <w:t xml:space="preserve"> -E</w:t>
      </w:r>
      <w:r w:rsidR="00CB62C4" w:rsidRPr="00CB62C4">
        <w:rPr>
          <w:sz w:val="24"/>
          <w:szCs w:val="24"/>
          <w:vertAlign w:val="subscript"/>
          <w:lang w:val="en-US"/>
        </w:rPr>
        <w:t>D</w:t>
      </w:r>
      <w:r w:rsidR="00CB62C4" w:rsidRPr="00CB62C4">
        <w:rPr>
          <w:sz w:val="24"/>
          <w:szCs w:val="24"/>
          <w:vertAlign w:val="subscript"/>
        </w:rPr>
        <w:t>e</w:t>
      </w:r>
      <w:r w:rsidR="00CB62C4" w:rsidRPr="00CB62C4">
        <w:rPr>
          <w:sz w:val="24"/>
          <w:szCs w:val="24"/>
        </w:rPr>
        <w:t xml:space="preserve"> ≈ </w:t>
      </w:r>
      <w:proofErr w:type="spellStart"/>
      <w:r w:rsidR="00CB62C4" w:rsidRPr="00CB62C4">
        <w:rPr>
          <w:sz w:val="24"/>
          <w:szCs w:val="24"/>
        </w:rPr>
        <w:t>E</w:t>
      </w:r>
      <w:r w:rsidR="00CB62C4" w:rsidRPr="00CB62C4">
        <w:rPr>
          <w:sz w:val="24"/>
          <w:szCs w:val="24"/>
          <w:vertAlign w:val="subscript"/>
        </w:rPr>
        <w:t>Dh</w:t>
      </w:r>
      <w:proofErr w:type="spellEnd"/>
      <w:r w:rsidR="00CB62C4" w:rsidRPr="00CB62C4">
        <w:rPr>
          <w:sz w:val="24"/>
          <w:szCs w:val="24"/>
        </w:rPr>
        <w:t xml:space="preserve"> -E</w:t>
      </w:r>
      <w:r w:rsidR="00CB62C4" w:rsidRPr="00CB62C4">
        <w:rPr>
          <w:sz w:val="24"/>
          <w:szCs w:val="24"/>
          <w:vertAlign w:val="subscript"/>
        </w:rPr>
        <w:t>V</w:t>
      </w:r>
      <w:r w:rsidR="00CB62C4" w:rsidRPr="00CB62C4">
        <w:rPr>
          <w:sz w:val="24"/>
          <w:szCs w:val="24"/>
        </w:rPr>
        <w:t xml:space="preserve"> ≈ 60-80 мэВ</w:t>
      </w:r>
      <w:proofErr w:type="gramStart"/>
      <w:r w:rsidR="00CB62C4" w:rsidRPr="00CB62C4">
        <w:rPr>
          <w:sz w:val="24"/>
          <w:szCs w:val="24"/>
        </w:rPr>
        <w:t xml:space="preserve"> </w:t>
      </w:r>
      <w:r w:rsidR="00CB62C4" w:rsidRPr="00CB62C4">
        <w:rPr>
          <w:sz w:val="24"/>
          <w:szCs w:val="24"/>
        </w:rPr>
        <w:fldChar w:fldCharType="begin">
          <w:fldData xml:space="preserve">PEVuZE5vdGU+PENpdGU+PEF1dGhvcj5GYXJ2YWNxdWU8L0F1dGhvcj48WWVhcj4yMDAxPC9ZZWFy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</w:fldData>
        </w:fldChar>
      </w:r>
      <w:r w:rsidR="00CB62C4" w:rsidRPr="00CB62C4">
        <w:rPr>
          <w:sz w:val="24"/>
          <w:szCs w:val="24"/>
        </w:rPr>
        <w:instrText xml:space="preserve"> ADDIN EN.CITE </w:instrText>
      </w:r>
      <w:r w:rsidR="00CB62C4" w:rsidRPr="00CB62C4">
        <w:rPr>
          <w:sz w:val="24"/>
          <w:szCs w:val="24"/>
        </w:rPr>
        <w:fldChar w:fldCharType="begin">
          <w:fldData xml:space="preserve">PEVuZE5vdGU+PENpdGU+PEF1dGhvcj5GYXJ2YWNxdWU8L0F1dGhvcj48WWVhcj4yMDAxPC9ZZWFy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</w:fldData>
        </w:fldChar>
      </w:r>
      <w:r w:rsidR="00CB62C4" w:rsidRPr="00CB62C4">
        <w:rPr>
          <w:sz w:val="24"/>
          <w:szCs w:val="24"/>
        </w:rPr>
        <w:instrText xml:space="preserve"> ADDIN EN.CITE.DATA </w:instrText>
      </w:r>
      <w:r w:rsidR="00CB62C4" w:rsidRPr="00CB62C4">
        <w:rPr>
          <w:sz w:val="24"/>
          <w:szCs w:val="24"/>
        </w:rPr>
      </w:r>
      <w:r w:rsidR="00CB62C4" w:rsidRPr="00CB62C4">
        <w:rPr>
          <w:sz w:val="24"/>
          <w:szCs w:val="24"/>
        </w:rPr>
        <w:fldChar w:fldCharType="end"/>
      </w:r>
      <w:r w:rsidR="00CB62C4" w:rsidRPr="00CB62C4">
        <w:rPr>
          <w:sz w:val="24"/>
          <w:szCs w:val="24"/>
        </w:rPr>
      </w:r>
      <w:r w:rsidR="00CB62C4" w:rsidRPr="00CB62C4">
        <w:rPr>
          <w:sz w:val="24"/>
          <w:szCs w:val="24"/>
        </w:rPr>
        <w:fldChar w:fldCharType="separate"/>
      </w:r>
      <w:r w:rsidR="00CB62C4" w:rsidRPr="00CB62C4">
        <w:rPr>
          <w:noProof/>
          <w:sz w:val="24"/>
          <w:szCs w:val="24"/>
        </w:rPr>
        <w:t>[</w:t>
      </w:r>
      <w:hyperlink w:anchor="_ENREF_6" w:tooltip="Farvacque, 2001 #95" w:history="1">
        <w:r w:rsidR="00CB62C4" w:rsidRPr="00CB62C4">
          <w:rPr>
            <w:noProof/>
            <w:sz w:val="24"/>
            <w:szCs w:val="24"/>
          </w:rPr>
          <w:t>6-8</w:t>
        </w:r>
      </w:hyperlink>
      <w:r w:rsidR="00CB62C4" w:rsidRPr="00CB62C4">
        <w:rPr>
          <w:noProof/>
          <w:sz w:val="24"/>
          <w:szCs w:val="24"/>
        </w:rPr>
        <w:t>]</w:t>
      </w:r>
      <w:r w:rsidR="00CB62C4" w:rsidRPr="00CB62C4">
        <w:rPr>
          <w:sz w:val="24"/>
          <w:szCs w:val="24"/>
        </w:rPr>
        <w:fldChar w:fldCharType="end"/>
      </w:r>
      <w:r w:rsidR="00CB62C4" w:rsidRPr="00CB62C4">
        <w:rPr>
          <w:sz w:val="24"/>
          <w:szCs w:val="24"/>
        </w:rPr>
        <w:t xml:space="preserve">. </w:t>
      </w:r>
      <w:proofErr w:type="gramEnd"/>
    </w:p>
    <w:p w:rsidR="00CB62C4" w:rsidRPr="00CB62C4" w:rsidRDefault="00CB62C4" w:rsidP="00CB62C4">
      <w:pPr>
        <w:pStyle w:val="ab"/>
        <w:ind w:firstLine="708"/>
        <w:jc w:val="both"/>
        <w:rPr>
          <w:sz w:val="24"/>
          <w:szCs w:val="24"/>
        </w:rPr>
      </w:pPr>
      <w:r w:rsidRPr="00CB62C4">
        <w:rPr>
          <w:sz w:val="24"/>
          <w:szCs w:val="24"/>
        </w:rPr>
        <w:t>Тем не менее, дислокации могут приводить к появлению глубоких уровней в запрещенной зоне кремния. Эти уровни могут быть связаны как с дефектами реконструкции ядра дислокаций, так и с уровнями различных примесных атомов, собранных упругим полем деформации вдоль линии дислокации в так называемые «облака дефектов</w:t>
      </w:r>
      <w:proofErr w:type="gramStart"/>
      <w:r w:rsidRPr="00CB62C4">
        <w:rPr>
          <w:sz w:val="24"/>
          <w:szCs w:val="24"/>
        </w:rPr>
        <w:t xml:space="preserve">» </w:t>
      </w:r>
      <w:r w:rsidRPr="00CB62C4">
        <w:rPr>
          <w:sz w:val="24"/>
          <w:szCs w:val="24"/>
        </w:rPr>
        <w:fldChar w:fldCharType="begin"/>
      </w:r>
      <w:r w:rsidRPr="00CB62C4">
        <w:rPr>
          <w:sz w:val="24"/>
          <w:szCs w:val="24"/>
        </w:rPr>
        <w:instrText xml:space="preserve"> ADDIN EN.CITE &lt;EndNote&gt;&lt;Cite&gt;&lt;Author&gt;Schröter&lt;/Author&gt;&lt;Year&gt;2002&lt;/Year&gt;&lt;RecNum&gt;94&lt;/RecNum&gt;&lt;DisplayText&gt;[5]&lt;/DisplayText&gt;&lt;record&gt;&lt;rec-number&gt;94&lt;/rec-number&gt;&lt;foreign-keys&gt;&lt;key app="EN" db-id="pa5xrsxp9a5v2tes0pepxfr5dpswf92wwdts"&gt;94&lt;/key&gt;&lt;/foreign-keys&gt;&lt;ref-type name="Journal Article"&gt;17&lt;/ref-type&gt;&lt;contributors&gt;&lt;authors&gt;&lt;author&gt;W. Schröter&lt;/author&gt;&lt;author&gt;H. Cerva&lt;/author&gt;&lt;/authors&gt;&lt;/contributors&gt;&lt;titles&gt;&lt;title&gt;Interaction of Point Defects with Dislocations in Silicon and Germanium: Electrical and Optical Effects&lt;/title&gt;&lt;secondary-title&gt;Solid State Phenomena&lt;/secondary-title&gt;&lt;/titles&gt;&lt;periodical&gt;&lt;full-title&gt;Solid State Phenomena&lt;/full-title&gt;&lt;/periodical&gt;&lt;pages&gt;67-144&lt;/pages&gt;&lt;volume&gt;85-86&lt;/volume&gt;&lt;dates&gt;&lt;year&gt;2002&lt;/year&gt;&lt;/dates&gt;&lt;urls&gt;&lt;/urls&gt;&lt;/record&gt;&lt;/Cite&gt;&lt;/EndNote&gt;</w:instrText>
      </w:r>
      <w:r w:rsidRPr="00CB62C4">
        <w:rPr>
          <w:sz w:val="24"/>
          <w:szCs w:val="24"/>
        </w:rPr>
        <w:fldChar w:fldCharType="separate"/>
      </w:r>
      <w:r w:rsidRPr="00CB62C4">
        <w:rPr>
          <w:noProof/>
          <w:sz w:val="24"/>
          <w:szCs w:val="24"/>
        </w:rPr>
        <w:t>[</w:t>
      </w:r>
      <w:hyperlink w:anchor="_ENREF_5" w:tooltip="Schröter, 2002 #94" w:history="1">
        <w:r w:rsidRPr="00CB62C4">
          <w:rPr>
            <w:noProof/>
            <w:sz w:val="24"/>
            <w:szCs w:val="24"/>
          </w:rPr>
          <w:t>5</w:t>
        </w:r>
      </w:hyperlink>
      <w:r w:rsidRPr="00CB62C4">
        <w:rPr>
          <w:noProof/>
          <w:sz w:val="24"/>
          <w:szCs w:val="24"/>
        </w:rPr>
        <w:t>]</w:t>
      </w:r>
      <w:r w:rsidRPr="00CB62C4">
        <w:rPr>
          <w:sz w:val="24"/>
          <w:szCs w:val="24"/>
        </w:rPr>
        <w:fldChar w:fldCharType="end"/>
      </w:r>
      <w:r w:rsidRPr="00CB62C4">
        <w:rPr>
          <w:sz w:val="24"/>
          <w:szCs w:val="24"/>
        </w:rPr>
        <w:t xml:space="preserve">. </w:t>
      </w:r>
      <w:proofErr w:type="gramEnd"/>
    </w:p>
    <w:p w:rsidR="00CB62C4" w:rsidRDefault="00CB62C4" w:rsidP="00CB62C4">
      <w:pPr>
        <w:pStyle w:val="ab"/>
        <w:ind w:firstLine="708"/>
        <w:jc w:val="both"/>
        <w:rPr>
          <w:sz w:val="24"/>
          <w:szCs w:val="24"/>
        </w:rPr>
      </w:pPr>
    </w:p>
    <w:tbl>
      <w:tblPr>
        <w:tblStyle w:val="a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CB62C4" w:rsidTr="00CB62C4">
        <w:trPr>
          <w:trHeight w:val="4401"/>
        </w:trPr>
        <w:tc>
          <w:tcPr>
            <w:tcW w:w="4927" w:type="dxa"/>
          </w:tcPr>
          <w:p w:rsidR="00CB62C4" w:rsidRDefault="00CB62C4" w:rsidP="00CB62C4">
            <w:pPr>
              <w:pStyle w:val="ab"/>
              <w:jc w:val="both"/>
            </w:pPr>
            <w:r>
              <w:rPr>
                <w:noProof/>
                <w:lang w:eastAsia="ru-RU"/>
              </w:rPr>
              <w:lastRenderedPageBreak/>
              <w:drawing>
                <wp:inline distT="0" distB="0" distL="0" distR="0" wp14:anchorId="39AAE21D" wp14:editId="6BB13824">
                  <wp:extent cx="2944522" cy="2689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4522" cy="2689860"/>
                          </a:xfrm>
                          <a:prstGeom prst="rect">
                            <a:avLst/>
                          </a:prstGeom>
                          <a:noFill/>
                          <a:ln>
                            <a:noFill/>
                          </a:ln>
                        </pic:spPr>
                      </pic:pic>
                    </a:graphicData>
                  </a:graphic>
                </wp:inline>
              </w:drawing>
            </w:r>
          </w:p>
        </w:tc>
        <w:tc>
          <w:tcPr>
            <w:tcW w:w="4927" w:type="dxa"/>
            <w:vAlign w:val="center"/>
          </w:tcPr>
          <w:p w:rsidR="00CB62C4" w:rsidRPr="00CB62C4" w:rsidRDefault="00CB62C4" w:rsidP="00CB62C4">
            <w:pPr>
              <w:pStyle w:val="ab"/>
              <w:jc w:val="center"/>
              <w:rPr>
                <w:sz w:val="24"/>
                <w:szCs w:val="24"/>
              </w:rPr>
            </w:pPr>
          </w:p>
          <w:p w:rsidR="00CB62C4" w:rsidRPr="00CB62C4" w:rsidRDefault="00CB62C4" w:rsidP="00CB62C4">
            <w:pPr>
              <w:pStyle w:val="ab"/>
              <w:jc w:val="center"/>
              <w:rPr>
                <w:sz w:val="24"/>
                <w:szCs w:val="24"/>
              </w:rPr>
            </w:pPr>
          </w:p>
          <w:p w:rsidR="00CB62C4" w:rsidRPr="00CB62C4" w:rsidRDefault="00CB62C4" w:rsidP="00CB62C4">
            <w:pPr>
              <w:pStyle w:val="ab"/>
              <w:jc w:val="center"/>
              <w:rPr>
                <w:sz w:val="24"/>
                <w:szCs w:val="24"/>
              </w:rPr>
            </w:pPr>
          </w:p>
          <w:p w:rsidR="00CB62C4" w:rsidRPr="00F87567" w:rsidRDefault="00CB62C4" w:rsidP="00CB62C4">
            <w:pPr>
              <w:pStyle w:val="ab"/>
              <w:jc w:val="center"/>
              <w:rPr>
                <w:sz w:val="20"/>
                <w:szCs w:val="20"/>
              </w:rPr>
            </w:pPr>
            <w:r w:rsidRPr="00F87567">
              <w:rPr>
                <w:sz w:val="20"/>
                <w:szCs w:val="20"/>
              </w:rPr>
              <w:t>Рисунок 2</w:t>
            </w:r>
            <w:r w:rsidRPr="00F87567">
              <w:rPr>
                <w:b/>
                <w:sz w:val="20"/>
                <w:szCs w:val="20"/>
              </w:rPr>
              <w:t>.</w:t>
            </w:r>
            <w:r w:rsidRPr="00F87567">
              <w:rPr>
                <w:sz w:val="20"/>
                <w:szCs w:val="20"/>
              </w:rPr>
              <w:t xml:space="preserve"> Энергетическая диаграмма 60</w:t>
            </w:r>
            <w:r w:rsidRPr="00F87567">
              <w:rPr>
                <w:sz w:val="20"/>
                <w:szCs w:val="20"/>
                <w:vertAlign w:val="superscript"/>
              </w:rPr>
              <w:t>0</w:t>
            </w:r>
            <w:r w:rsidRPr="00F87567">
              <w:rPr>
                <w:sz w:val="20"/>
                <w:szCs w:val="20"/>
              </w:rPr>
              <w:t xml:space="preserve"> дислокации в кремнии. Регулярные сегменты создают мелкие 1</w:t>
            </w:r>
            <w:r w:rsidRPr="00F87567">
              <w:rPr>
                <w:sz w:val="20"/>
                <w:szCs w:val="20"/>
                <w:lang w:val="en-US"/>
              </w:rPr>
              <w:t>D</w:t>
            </w:r>
            <w:r w:rsidRPr="00F87567">
              <w:rPr>
                <w:sz w:val="20"/>
                <w:szCs w:val="20"/>
              </w:rPr>
              <w:t>-зоны. Дефекты реконструкции ядра дислокации и примесные атомы в «облаке дефектов» могут создавать глубокие локализованные состояния.</w:t>
            </w:r>
          </w:p>
        </w:tc>
      </w:tr>
    </w:tbl>
    <w:p w:rsidR="00BD6FD3" w:rsidRDefault="00BD6FD3" w:rsidP="00F233DA">
      <w:pPr>
        <w:pStyle w:val="ab"/>
        <w:jc w:val="both"/>
      </w:pPr>
    </w:p>
    <w:p w:rsidR="0076158F" w:rsidRPr="00DF4C5E" w:rsidRDefault="0076158F" w:rsidP="00EF1D68">
      <w:pPr>
        <w:pStyle w:val="2"/>
        <w:rPr>
          <w:szCs w:val="24"/>
        </w:rPr>
      </w:pPr>
      <w:bookmarkStart w:id="3" w:name="_Toc483418093"/>
      <w:r w:rsidRPr="00DF4C5E">
        <w:rPr>
          <w:szCs w:val="24"/>
        </w:rPr>
        <w:t>1.2 Исследования проводимости вдоль дислокаций</w:t>
      </w:r>
      <w:r w:rsidR="00637D0A" w:rsidRPr="00DF4C5E">
        <w:rPr>
          <w:szCs w:val="24"/>
        </w:rPr>
        <w:t>, введённых методом пластической деформации</w:t>
      </w:r>
      <w:bookmarkEnd w:id="3"/>
    </w:p>
    <w:p w:rsidR="0076158F" w:rsidRPr="00DF4C5E" w:rsidRDefault="0076158F" w:rsidP="00D34B22">
      <w:pPr>
        <w:pStyle w:val="ab"/>
        <w:ind w:firstLine="708"/>
        <w:jc w:val="both"/>
        <w:rPr>
          <w:sz w:val="24"/>
          <w:szCs w:val="24"/>
        </w:rPr>
      </w:pPr>
      <w:r w:rsidRPr="00DF4C5E">
        <w:rPr>
          <w:sz w:val="24"/>
          <w:szCs w:val="24"/>
        </w:rPr>
        <w:t xml:space="preserve">Еще в </w:t>
      </w:r>
      <w:r w:rsidR="00784EB6" w:rsidRPr="00DF4C5E">
        <w:rPr>
          <w:sz w:val="24"/>
          <w:szCs w:val="24"/>
        </w:rPr>
        <w:t>середин</w:t>
      </w:r>
      <w:r w:rsidRPr="00DF4C5E">
        <w:rPr>
          <w:sz w:val="24"/>
          <w:szCs w:val="24"/>
        </w:rPr>
        <w:t>е 80-х было обнаружено, что при низких температурах</w:t>
      </w:r>
      <w:proofErr w:type="gramStart"/>
      <w:r w:rsidRPr="00DF4C5E">
        <w:rPr>
          <w:sz w:val="24"/>
          <w:szCs w:val="24"/>
        </w:rPr>
        <w:t xml:space="preserve"> Т</w:t>
      </w:r>
      <w:proofErr w:type="gramEnd"/>
      <w:r w:rsidRPr="00DF4C5E">
        <w:rPr>
          <w:sz w:val="24"/>
          <w:szCs w:val="24"/>
        </w:rPr>
        <w:t>&lt;20</w:t>
      </w:r>
      <w:r w:rsidRPr="00DF4C5E">
        <w:rPr>
          <w:sz w:val="24"/>
          <w:szCs w:val="24"/>
          <w:lang w:val="en-US"/>
        </w:rPr>
        <w:t>K</w:t>
      </w:r>
      <w:r w:rsidRPr="00DF4C5E">
        <w:rPr>
          <w:sz w:val="24"/>
          <w:szCs w:val="24"/>
        </w:rPr>
        <w:t xml:space="preserve"> СВЧ проводимость образцов с дислокациями на много порядков превышает проводимость исходного образца с тем же уровнем легирования (Рис</w:t>
      </w:r>
      <w:r w:rsidR="00D34B22" w:rsidRPr="00DF4C5E">
        <w:rPr>
          <w:sz w:val="24"/>
          <w:szCs w:val="24"/>
        </w:rPr>
        <w:t>унок</w:t>
      </w:r>
      <w:r w:rsidRPr="00DF4C5E">
        <w:rPr>
          <w:sz w:val="24"/>
          <w:szCs w:val="24"/>
        </w:rPr>
        <w:t xml:space="preserve"> 3)</w:t>
      </w:r>
      <w:r w:rsidR="00784EB6" w:rsidRPr="00DF4C5E">
        <w:rPr>
          <w:sz w:val="24"/>
          <w:szCs w:val="24"/>
        </w:rPr>
        <w:t xml:space="preserve"> </w:t>
      </w:r>
      <w:r w:rsidR="00CE35D5" w:rsidRPr="00DF4C5E">
        <w:rPr>
          <w:sz w:val="24"/>
          <w:szCs w:val="24"/>
        </w:rPr>
        <w:fldChar w:fldCharType="begin"/>
      </w:r>
      <w:r w:rsidR="00784EB6" w:rsidRPr="00DF4C5E">
        <w:rPr>
          <w:sz w:val="24"/>
          <w:szCs w:val="24"/>
        </w:rPr>
        <w:instrText xml:space="preserve"> ADDIN EN.CITE &lt;EndNote&gt;&lt;Cite&gt;&lt;Author&gt;Kveder&lt;/Author&gt;&lt;Year&gt;1985&lt;/Year&gt;&lt;RecNum&gt;459&lt;/RecNum&gt;&lt;DisplayText&gt;[7, 9]&lt;/DisplayText&gt;&lt;record&gt;&lt;rec-number&gt;459&lt;/rec-number&gt;&lt;foreign-keys&gt;&lt;key app="EN" db-id="pa5xrsxp9a5v2tes0pepxfr5dpswf92wwdts"&gt;459&lt;/key&gt;&lt;/foreign-keys&gt;&lt;ref-type name="Journal Article"&gt;17&lt;/ref-type&gt;&lt;contributors&gt;&lt;authors&gt;&lt;author&gt;V. V. Kveder&lt;/author&gt;&lt;author&gt;Yu. A. Osipyan&lt;/author&gt;&lt;author&gt;I. R. Sagdeev&lt;/author&gt;&lt;author&gt;A. I. Shalynin&lt;/author&gt;&lt;author&gt;M. N. Zolotukhin&lt;/author&gt;&lt;/authors&gt;&lt;/contributors&gt;&lt;titles&gt;&lt;title&gt;The Effect of Annealing and Hydrogenation on the Dislocation Conduction in Silicon&lt;/title&gt;&lt;secondary-title&gt;phys. stat. sol. (a)&lt;/secondary-title&gt;&lt;/titles&gt;&lt;periodical&gt;&lt;full-title&gt;phys. stat. sol. (a)&lt;/full-title&gt;&lt;/periodical&gt;&lt;pages&gt;657&lt;/pages&gt;&lt;volume&gt;87&lt;/volume&gt;&lt;dates&gt;&lt;year&gt;1985&lt;/year&gt;&lt;/dates&gt;&lt;urls&gt;&lt;/urls&gt;&lt;/record&gt;&lt;/Cite&gt;&lt;Cite&gt;&lt;Author&gt;Brohl&lt;/Author&gt;&lt;Year&gt;1990&lt;/Year&gt;&lt;RecNum&gt;147&lt;/RecNum&gt;&lt;record&gt;&lt;rec-number&gt;147&lt;/rec-number&gt;&lt;foreign-keys&gt;&lt;key app="EN" db-id="pa5xrsxp9a5v2tes0pepxfr5dpswf92wwdts"&gt;147&lt;/key&gt;&lt;/foreign-keys&gt;&lt;ref-type name="Journal Article"&gt;17&lt;/ref-type&gt;&lt;contributors&gt;&lt;authors&gt;&lt;author&gt;M. Brohl&lt;/author&gt;&lt;author&gt;M. Dressel&lt;/author&gt;&lt;author&gt;H. W. Helberg&lt;/author&gt;&lt;author&gt;H. Alexander&lt;/author&gt;&lt;/authors&gt;&lt;/contributors&gt;&lt;titles&gt;&lt;title&gt;Microwave conductivity investigations of plastically deformed silicon&lt;/title&gt;&lt;secondary-title&gt;Philosophical Magazine B&lt;/secondary-title&gt;&lt;/titles&gt;&lt;periodical&gt;&lt;full-title&gt;PHILOSOPHICAL MAGAZINE B&lt;/full-title&gt;&lt;/periodical&gt;&lt;pages&gt;97&lt;/pages&gt;&lt;volume&gt;61&lt;/volume&gt;&lt;number&gt;1&lt;/number&gt;&lt;dates&gt;&lt;year&gt;1990&lt;/year&gt;&lt;/dates&gt;&lt;urls&gt;&lt;/urls&gt;&lt;/record&gt;&lt;/Cite&gt;&lt;/EndNote&gt;</w:instrText>
      </w:r>
      <w:r w:rsidR="00CE35D5" w:rsidRPr="00DF4C5E">
        <w:rPr>
          <w:sz w:val="24"/>
          <w:szCs w:val="24"/>
        </w:rPr>
        <w:fldChar w:fldCharType="separate"/>
      </w:r>
      <w:r w:rsidR="00784EB6" w:rsidRPr="00DF4C5E">
        <w:rPr>
          <w:noProof/>
          <w:sz w:val="24"/>
          <w:szCs w:val="24"/>
        </w:rPr>
        <w:t>[</w:t>
      </w:r>
      <w:hyperlink w:anchor="_ENREF_7" w:tooltip="Brohl, 1990 #147" w:history="1">
        <w:r w:rsidR="000B6314" w:rsidRPr="00DF4C5E">
          <w:rPr>
            <w:noProof/>
            <w:sz w:val="24"/>
            <w:szCs w:val="24"/>
          </w:rPr>
          <w:t>7</w:t>
        </w:r>
      </w:hyperlink>
      <w:r w:rsidR="00784EB6" w:rsidRPr="00DF4C5E">
        <w:rPr>
          <w:noProof/>
          <w:sz w:val="24"/>
          <w:szCs w:val="24"/>
        </w:rPr>
        <w:t xml:space="preserve">, </w:t>
      </w:r>
      <w:hyperlink w:anchor="_ENREF_9" w:tooltip="Kveder, 1985 #459" w:history="1">
        <w:r w:rsidR="000B6314" w:rsidRPr="00DF4C5E">
          <w:rPr>
            <w:noProof/>
            <w:sz w:val="24"/>
            <w:szCs w:val="24"/>
          </w:rPr>
          <w:t>9</w:t>
        </w:r>
      </w:hyperlink>
      <w:r w:rsidR="00784EB6" w:rsidRPr="00DF4C5E">
        <w:rPr>
          <w:noProof/>
          <w:sz w:val="24"/>
          <w:szCs w:val="24"/>
        </w:rPr>
        <w:t>]</w:t>
      </w:r>
      <w:r w:rsidR="00CE35D5" w:rsidRPr="00DF4C5E">
        <w:rPr>
          <w:sz w:val="24"/>
          <w:szCs w:val="24"/>
        </w:rPr>
        <w:fldChar w:fldCharType="end"/>
      </w:r>
      <w:r w:rsidRPr="00DF4C5E">
        <w:rPr>
          <w:sz w:val="24"/>
          <w:szCs w:val="24"/>
        </w:rPr>
        <w:t>. Причем наиболее высокие значения СВЧ проводимости были получены при прикладывании электрического поля вдоль направления дислокаций, что свидетельствует об одномерном характере дислокационной проводимости. В результате проведенных исследований был сделан вывод, что наблюдаемая при Т&lt;20</w:t>
      </w:r>
      <w:r w:rsidRPr="00DF4C5E">
        <w:rPr>
          <w:sz w:val="24"/>
          <w:szCs w:val="24"/>
          <w:lang w:val="en-US"/>
        </w:rPr>
        <w:t>K</w:t>
      </w:r>
      <w:r w:rsidRPr="00DF4C5E">
        <w:rPr>
          <w:sz w:val="24"/>
          <w:szCs w:val="24"/>
        </w:rPr>
        <w:t xml:space="preserve"> СВЧ проводимость обусловлена дополнительными дырками (р-тип) или электронами (</w:t>
      </w:r>
      <w:r w:rsidRPr="00DF4C5E">
        <w:rPr>
          <w:sz w:val="24"/>
          <w:szCs w:val="24"/>
          <w:lang w:val="en-US"/>
        </w:rPr>
        <w:t>n</w:t>
      </w:r>
      <w:r w:rsidRPr="00DF4C5E">
        <w:rPr>
          <w:sz w:val="24"/>
          <w:szCs w:val="24"/>
        </w:rPr>
        <w:t xml:space="preserve">-тип), захваченными на уровни дислокации. Поскольку СВЧ-проводимость в образцах р- и </w:t>
      </w:r>
      <w:r w:rsidRPr="00DF4C5E">
        <w:rPr>
          <w:sz w:val="24"/>
          <w:szCs w:val="24"/>
          <w:lang w:val="en-US"/>
        </w:rPr>
        <w:t>n</w:t>
      </w:r>
      <w:r w:rsidRPr="00DF4C5E">
        <w:rPr>
          <w:sz w:val="24"/>
          <w:szCs w:val="24"/>
        </w:rPr>
        <w:t>-типов ведет себя качественно аналогично, есть основания предполагать схожую структуру уровней в верхней и нижний половинах запрещенной зоны кремния ответственных за дислокационную проводимость.</w:t>
      </w:r>
    </w:p>
    <w:p w:rsidR="00DF4C5E" w:rsidRDefault="00784EB6" w:rsidP="00DF4C5E">
      <w:pPr>
        <w:pStyle w:val="ab"/>
        <w:jc w:val="both"/>
        <w:rPr>
          <w:sz w:val="24"/>
          <w:szCs w:val="24"/>
        </w:rPr>
      </w:pPr>
      <w:r w:rsidRPr="00DF4C5E">
        <w:rPr>
          <w:sz w:val="24"/>
          <w:szCs w:val="24"/>
        </w:rPr>
        <w:t>Тем не менее, даже после всех проведенных экспериментов, остался открытым ряд вопросов, для ответа на которые измерений только температурной зависимости СВЧ-проводимости недостаточно</w:t>
      </w:r>
      <w:proofErr w:type="gramStart"/>
      <w:r w:rsidRPr="00DF4C5E">
        <w:rPr>
          <w:sz w:val="24"/>
          <w:szCs w:val="24"/>
        </w:rPr>
        <w:t xml:space="preserve"> </w:t>
      </w:r>
      <w:r w:rsidR="00CE35D5" w:rsidRPr="00DF4C5E">
        <w:rPr>
          <w:sz w:val="24"/>
          <w:szCs w:val="24"/>
        </w:rPr>
        <w:fldChar w:fldCharType="begin"/>
      </w:r>
      <w:r w:rsidRPr="00DF4C5E">
        <w:rPr>
          <w:sz w:val="24"/>
          <w:szCs w:val="24"/>
        </w:rPr>
        <w:instrText xml:space="preserve"> ADDIN EN.CITE &lt;EndNote&gt;&lt;Cite&gt;&lt;Author&gt;Kveder&lt;/Author&gt;&lt;Year&gt;1985&lt;/Year&gt;&lt;RecNum&gt;459&lt;/RecNum&gt;&lt;DisplayText&gt;[9]&lt;/DisplayText&gt;&lt;record&gt;&lt;rec-number&gt;459&lt;/rec-number&gt;&lt;foreign-keys&gt;&lt;key app="EN" db-id="pa5xrsxp9a5v2tes0pepxfr5dpswf92wwdts"&gt;459&lt;/key&gt;&lt;/foreign-keys&gt;&lt;ref-type name="Journal Article"&gt;17&lt;/ref-type&gt;&lt;contributors&gt;&lt;authors&gt;&lt;author&gt;V. V. Kveder&lt;/author&gt;&lt;author&gt;Yu. A. Osipyan&lt;/author&gt;&lt;author&gt;I. R. Sagdeev&lt;/author&gt;&lt;author&gt;A. I. Shalynin&lt;/author&gt;&lt;author&gt;M. N. Zolotukhin&lt;/author&gt;&lt;/authors&gt;&lt;/contributors&gt;&lt;titles&gt;&lt;title&gt;The Effect of Annealing and Hydrogenation on the Dislocation Conduction in Silicon&lt;/title&gt;&lt;secondary-title&gt;phys. stat. sol. (a)&lt;/secondary-title&gt;&lt;/titles&gt;&lt;periodical&gt;&lt;full-title&gt;phys. stat. sol. (a)&lt;/full-title&gt;&lt;/periodical&gt;&lt;pages&gt;657&lt;/pages&gt;&lt;volume&gt;87&lt;/volume&gt;&lt;dates&gt;&lt;year&gt;1985&lt;/year&gt;&lt;/dates&gt;&lt;urls&gt;&lt;/urls&gt;&lt;/record&gt;&lt;/Cite&gt;&lt;/EndNote&gt;</w:instrText>
      </w:r>
      <w:r w:rsidR="00CE35D5" w:rsidRPr="00DF4C5E">
        <w:rPr>
          <w:sz w:val="24"/>
          <w:szCs w:val="24"/>
        </w:rPr>
        <w:fldChar w:fldCharType="separate"/>
      </w:r>
      <w:r w:rsidRPr="00DF4C5E">
        <w:rPr>
          <w:noProof/>
          <w:sz w:val="24"/>
          <w:szCs w:val="24"/>
        </w:rPr>
        <w:t>[</w:t>
      </w:r>
      <w:hyperlink w:anchor="_ENREF_9" w:tooltip="Kveder, 1985 #459" w:history="1">
        <w:r w:rsidR="000B6314" w:rsidRPr="00DF4C5E">
          <w:rPr>
            <w:noProof/>
            <w:sz w:val="24"/>
            <w:szCs w:val="24"/>
          </w:rPr>
          <w:t>9</w:t>
        </w:r>
      </w:hyperlink>
      <w:r w:rsidRPr="00DF4C5E">
        <w:rPr>
          <w:noProof/>
          <w:sz w:val="24"/>
          <w:szCs w:val="24"/>
        </w:rPr>
        <w:t>]</w:t>
      </w:r>
      <w:r w:rsidR="00CE35D5" w:rsidRPr="00DF4C5E">
        <w:rPr>
          <w:sz w:val="24"/>
          <w:szCs w:val="24"/>
        </w:rPr>
        <w:fldChar w:fldCharType="end"/>
      </w:r>
      <w:r w:rsidRPr="00DF4C5E">
        <w:rPr>
          <w:sz w:val="24"/>
          <w:szCs w:val="24"/>
        </w:rPr>
        <w:t xml:space="preserve">. </w:t>
      </w:r>
      <w:proofErr w:type="gramEnd"/>
      <w:r w:rsidRPr="00DF4C5E">
        <w:rPr>
          <w:sz w:val="24"/>
          <w:szCs w:val="24"/>
        </w:rPr>
        <w:t>Среди них - является ли проводимость вдоль дислокаций прыжковой или имеет место</w:t>
      </w:r>
      <w:r w:rsidR="00DF4C5E" w:rsidRPr="00DF4C5E">
        <w:rPr>
          <w:sz w:val="24"/>
          <w:szCs w:val="24"/>
        </w:rPr>
        <w:t xml:space="preserve"> металлическая (зонная) проводимость (результаты позднейших исследований методом ЭДСР свидетельствуют в пользу металлической проводимости)? Какова действительная природа и энергетическое положение уровней, по которым идет проводимость (очевидными кандидатами являются мелкие одномерные дислокационные </w:t>
      </w:r>
      <w:r w:rsidR="00DF4C5E" w:rsidRPr="00DF4C5E">
        <w:rPr>
          <w:sz w:val="24"/>
          <w:szCs w:val="24"/>
        </w:rPr>
        <w:lastRenderedPageBreak/>
        <w:t>уровни, но прямых доказательств из экспериментов по СВЧ проводимости представлено не было)? Есть ли различия в проводимости между винтовыми и 60° дислокациями?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35"/>
      </w:tblGrid>
      <w:tr w:rsidR="0076158F" w:rsidRPr="00DF4C5E" w:rsidTr="006C5611">
        <w:tc>
          <w:tcPr>
            <w:tcW w:w="4219" w:type="dxa"/>
          </w:tcPr>
          <w:p w:rsidR="0076158F" w:rsidRPr="00DF4C5E" w:rsidRDefault="0076158F" w:rsidP="0076158F">
            <w:pPr>
              <w:pStyle w:val="ab"/>
              <w:jc w:val="both"/>
              <w:rPr>
                <w:sz w:val="24"/>
                <w:szCs w:val="24"/>
              </w:rPr>
            </w:pPr>
            <w:r w:rsidRPr="00DF4C5E">
              <w:rPr>
                <w:noProof/>
                <w:sz w:val="24"/>
                <w:szCs w:val="24"/>
                <w:lang w:eastAsia="ru-RU"/>
              </w:rPr>
              <w:drawing>
                <wp:inline distT="0" distB="0" distL="0" distR="0" wp14:anchorId="08C3B378" wp14:editId="56C8B5C5">
                  <wp:extent cx="2423160" cy="2999874"/>
                  <wp:effectExtent l="0" t="0" r="0" b="0"/>
                  <wp:docPr id="37890" name="Рисунок 37889"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rotWithShape="1">
                          <a:blip r:embed="rId14" cstate="print">
                            <a:extLst>
                              <a:ext uri="{28A0092B-C50C-407E-A947-70E740481C1C}">
                                <a14:useLocalDpi xmlns:a14="http://schemas.microsoft.com/office/drawing/2010/main" val="0"/>
                              </a:ext>
                            </a:extLst>
                          </a:blip>
                          <a:srcRect l="3927" t="1747"/>
                          <a:stretch/>
                        </pic:blipFill>
                        <pic:spPr bwMode="auto">
                          <a:xfrm>
                            <a:off x="0" y="0"/>
                            <a:ext cx="2424151" cy="3001101"/>
                          </a:xfrm>
                          <a:prstGeom prst="rect">
                            <a:avLst/>
                          </a:prstGeom>
                          <a:ln>
                            <a:noFill/>
                          </a:ln>
                          <a:extLst>
                            <a:ext uri="{53640926-AAD7-44D8-BBD7-CCE9431645EC}">
                              <a14:shadowObscured xmlns:a14="http://schemas.microsoft.com/office/drawing/2010/main"/>
                            </a:ext>
                          </a:extLst>
                        </pic:spPr>
                      </pic:pic>
                    </a:graphicData>
                  </a:graphic>
                </wp:inline>
              </w:drawing>
            </w:r>
          </w:p>
        </w:tc>
        <w:tc>
          <w:tcPr>
            <w:tcW w:w="5635" w:type="dxa"/>
            <w:vAlign w:val="center"/>
          </w:tcPr>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76158F" w:rsidRPr="00F87567" w:rsidRDefault="0076158F" w:rsidP="00447E6B">
            <w:pPr>
              <w:jc w:val="both"/>
              <w:rPr>
                <w:b/>
                <w:sz w:val="20"/>
                <w:szCs w:val="20"/>
              </w:rPr>
            </w:pPr>
            <w:r w:rsidRPr="00F87567">
              <w:rPr>
                <w:sz w:val="20"/>
                <w:szCs w:val="20"/>
              </w:rPr>
              <w:t xml:space="preserve">Рисунок 3. </w:t>
            </w:r>
            <w:r w:rsidR="008C054B" w:rsidRPr="00F87567">
              <w:rPr>
                <w:sz w:val="20"/>
                <w:szCs w:val="20"/>
              </w:rPr>
              <w:t>СВЧ п</w:t>
            </w:r>
            <w:r w:rsidRPr="00F87567">
              <w:rPr>
                <w:sz w:val="20"/>
                <w:szCs w:val="20"/>
              </w:rPr>
              <w:t xml:space="preserve">роводимость р-типа кремния с концентрацией </w:t>
            </w:r>
            <w:r w:rsidR="008C054B" w:rsidRPr="00F87567">
              <w:rPr>
                <w:sz w:val="20"/>
                <w:szCs w:val="20"/>
              </w:rPr>
              <w:t>дислокаций</w:t>
            </w:r>
            <w:r w:rsidRPr="00F87567">
              <w:rPr>
                <w:sz w:val="20"/>
                <w:szCs w:val="20"/>
              </w:rPr>
              <w:t xml:space="preserve"> (3-7)*10</w:t>
            </w:r>
            <w:r w:rsidRPr="00F87567">
              <w:rPr>
                <w:sz w:val="20"/>
                <w:szCs w:val="20"/>
                <w:vertAlign w:val="superscript"/>
              </w:rPr>
              <w:t>7</w:t>
            </w:r>
            <w:r w:rsidRPr="00F87567">
              <w:rPr>
                <w:sz w:val="20"/>
                <w:szCs w:val="20"/>
              </w:rPr>
              <w:t xml:space="preserve"> см</w:t>
            </w:r>
            <w:r w:rsidRPr="00F87567">
              <w:rPr>
                <w:sz w:val="20"/>
                <w:szCs w:val="20"/>
                <w:vertAlign w:val="superscript"/>
              </w:rPr>
              <w:t>-2</w:t>
            </w:r>
            <w:r w:rsidRPr="00F87567">
              <w:rPr>
                <w:sz w:val="20"/>
                <w:szCs w:val="20"/>
              </w:rPr>
              <w:t xml:space="preserve">. 1 – </w:t>
            </w:r>
            <w:r w:rsidR="008C054B" w:rsidRPr="00F87567">
              <w:rPr>
                <w:sz w:val="20"/>
                <w:szCs w:val="20"/>
              </w:rPr>
              <w:t>электрическое поле направлено вдоль</w:t>
            </w:r>
            <w:r w:rsidRPr="00F87567">
              <w:rPr>
                <w:sz w:val="20"/>
                <w:szCs w:val="20"/>
              </w:rPr>
              <w:t xml:space="preserve"> дислокаций; </w:t>
            </w:r>
            <w:r w:rsidR="008C054B" w:rsidRPr="00F87567">
              <w:rPr>
                <w:sz w:val="20"/>
                <w:szCs w:val="20"/>
              </w:rPr>
              <w:t xml:space="preserve">2 – электрическое поле направлено поперек дислокаций, </w:t>
            </w:r>
            <w:r w:rsidRPr="00F87567">
              <w:rPr>
                <w:sz w:val="20"/>
                <w:szCs w:val="20"/>
              </w:rPr>
              <w:t xml:space="preserve">3 - образец с дислокациями, </w:t>
            </w:r>
            <w:r w:rsidR="008C054B" w:rsidRPr="00F87567">
              <w:rPr>
                <w:sz w:val="20"/>
                <w:szCs w:val="20"/>
              </w:rPr>
              <w:t xml:space="preserve">отожжённый </w:t>
            </w:r>
            <w:r w:rsidRPr="00F87567">
              <w:rPr>
                <w:sz w:val="20"/>
                <w:szCs w:val="20"/>
              </w:rPr>
              <w:t xml:space="preserve">при температуре 790 </w:t>
            </w:r>
            <w:r w:rsidRPr="00F87567">
              <w:rPr>
                <w:sz w:val="20"/>
                <w:szCs w:val="20"/>
                <w:vertAlign w:val="superscript"/>
              </w:rPr>
              <w:t>0</w:t>
            </w:r>
            <w:r w:rsidRPr="00F87567">
              <w:rPr>
                <w:sz w:val="20"/>
                <w:szCs w:val="20"/>
              </w:rPr>
              <w:t>С; 4 – недеформированный образец.</w:t>
            </w:r>
          </w:p>
        </w:tc>
      </w:tr>
    </w:tbl>
    <w:p w:rsidR="00DF4C5E" w:rsidRPr="00DF4C5E" w:rsidRDefault="00DF4C5E" w:rsidP="00784EB6">
      <w:pPr>
        <w:pStyle w:val="ab"/>
        <w:jc w:val="both"/>
        <w:rPr>
          <w:sz w:val="24"/>
          <w:szCs w:val="24"/>
        </w:rPr>
      </w:pPr>
    </w:p>
    <w:p w:rsidR="0076158F" w:rsidRPr="00DF4C5E" w:rsidRDefault="00236570" w:rsidP="00EF1D68">
      <w:pPr>
        <w:pStyle w:val="2"/>
        <w:rPr>
          <w:szCs w:val="24"/>
        </w:rPr>
      </w:pPr>
      <w:bookmarkStart w:id="4" w:name="_Toc483418094"/>
      <w:r w:rsidRPr="00DF4C5E">
        <w:rPr>
          <w:bCs/>
          <w:szCs w:val="24"/>
        </w:rPr>
        <w:t>1.</w:t>
      </w:r>
      <w:r w:rsidR="006C5611" w:rsidRPr="00DF4C5E">
        <w:rPr>
          <w:bCs/>
          <w:szCs w:val="24"/>
        </w:rPr>
        <w:t>3</w:t>
      </w:r>
      <w:r w:rsidR="0076158F" w:rsidRPr="00DF4C5E">
        <w:rPr>
          <w:bCs/>
          <w:szCs w:val="24"/>
        </w:rPr>
        <w:t xml:space="preserve"> </w:t>
      </w:r>
      <w:r w:rsidR="0076158F" w:rsidRPr="00DF4C5E">
        <w:rPr>
          <w:szCs w:val="24"/>
        </w:rPr>
        <w:t>Регулярные дислокационные сетки.</w:t>
      </w:r>
      <w:bookmarkEnd w:id="4"/>
    </w:p>
    <w:p w:rsidR="00DF4C5E" w:rsidRPr="00DF4C5E" w:rsidRDefault="0033351F" w:rsidP="00DF4C5E">
      <w:pPr>
        <w:ind w:firstLine="708"/>
        <w:jc w:val="both"/>
        <w:rPr>
          <w:sz w:val="24"/>
          <w:szCs w:val="24"/>
        </w:rPr>
      </w:pPr>
      <w:r w:rsidRPr="00DF4C5E">
        <w:rPr>
          <w:sz w:val="24"/>
          <w:szCs w:val="24"/>
        </w:rPr>
        <w:t>Сложности с поиском ответа на вышеозначенные вопросы отчасти связаны с тем, что в первых работах в качестве объекта исследований использовались образцы кремния с дислокациями, внедренными посредством метода пластической деформации. Данный метод прост технически, но обладает рядом недостатков. Среди наиболее значительных – невозможность контролировать тип создаваемых дислокаций, задавать и контролировать их месторасположение в объеме кристалла, предотвращать декорацию дислокаций различными примесями и создание прочих вторичных дефектов связанных с движением дислокаций по кристаллу. Все это не позволяет проводить эксперименты с контролируемой вариацией заселенности дислокационных уровней.</w:t>
      </w:r>
      <w:r w:rsidR="00DF4C5E" w:rsidRPr="00DF4C5E">
        <w:rPr>
          <w:sz w:val="24"/>
          <w:szCs w:val="24"/>
        </w:rPr>
        <w:t xml:space="preserve"> Для наших экспериментов использовались образцы кремния, содержащие регулярную дислокационную сетку (ДС) с </w:t>
      </w:r>
      <w:proofErr w:type="spellStart"/>
      <w:r w:rsidR="00DF4C5E" w:rsidRPr="00DF4C5E">
        <w:rPr>
          <w:sz w:val="24"/>
          <w:szCs w:val="24"/>
        </w:rPr>
        <w:t>наноразмерными</w:t>
      </w:r>
      <w:proofErr w:type="spellEnd"/>
      <w:r w:rsidR="00DF4C5E" w:rsidRPr="00DF4C5E">
        <w:rPr>
          <w:sz w:val="24"/>
          <w:szCs w:val="24"/>
        </w:rPr>
        <w:t xml:space="preserve"> ячейками, изготовленные по методу гидрофильного сращивания кремниевых пластин – Рисунок 4 </w:t>
      </w:r>
      <w:r w:rsidR="00DF4C5E" w:rsidRPr="00DF4C5E">
        <w:rPr>
          <w:sz w:val="24"/>
          <w:szCs w:val="24"/>
        </w:rPr>
        <w:fldChar w:fldCharType="begin"/>
      </w:r>
      <w:r w:rsidR="00DF4C5E" w:rsidRPr="00DF4C5E">
        <w:rPr>
          <w:sz w:val="24"/>
          <w:szCs w:val="24"/>
        </w:rPr>
        <w:instrText xml:space="preserve"> ADDIN EN.CITE &lt;EndNote&gt;&lt;Cite&gt;&lt;Author&gt;Lasky&lt;/Author&gt;&lt;Year&gt;1986&lt;/Year&gt;&lt;RecNum&gt;389&lt;/RecNum&gt;&lt;DisplayText&gt;[10, 11]&lt;/DisplayText&gt;&lt;record&gt;&lt;rec-number&gt;389&lt;/rec-number&gt;&lt;foreign-keys&gt;&lt;key app="EN" db-id="pa5xrsxp9a5v2tes0pepxfr5dpswf92wwdts"&gt;389&lt;/key&gt;&lt;/foreign-keys&gt;&lt;ref-type name="Journal Article"&gt;17&lt;/ref-type&gt;&lt;contributors&gt;&lt;authors&gt;&lt;author&gt;J. B. Lasky&lt;/author&gt;&lt;/authors&gt;&lt;/contributors&gt;&lt;titles&gt;&lt;title&gt;Wafer bonding for silicon-on-insulator technologies&lt;/title&gt;&lt;secondary-title&gt;Applied Physics Letters&lt;/secondary-title&gt;&lt;/titles&gt;&lt;periodical&gt;&lt;full-title&gt;Applied Physics Letters&lt;/full-title&gt;&lt;/periodical&gt;&lt;pages&gt;78&lt;/pages&gt;&lt;volume&gt;48&lt;/volume&gt;&lt;number&gt;1&lt;/number&gt;&lt;dates&gt;&lt;year&gt;1986&lt;/year&gt;&lt;/dates&gt;&lt;urls&gt;&lt;/urls&gt;&lt;/record&gt;&lt;/Cite&gt;&lt;Cite&gt;&lt;Author&gt;Kononchuk&lt;/Author&gt;&lt;Year&gt;2008&lt;/Year&gt;&lt;RecNum&gt;133&lt;/RecNum&gt;&lt;record&gt;&lt;rec-number&gt;133&lt;/rec-number&gt;&lt;foreign-keys&gt;&lt;key app="EN" db-id="pa5xrsxp9a5v2tes0pepxfr5dpswf92wwdts"&gt;133&lt;/key&gt;&lt;/foreign-keys&gt;&lt;ref-type name="Journal Article"&gt;17&lt;/ref-type&gt;&lt;contributors&gt;&lt;authors&gt;&lt;author&gt;O. Kononchuk&lt;/author&gt;&lt;author&gt;F. Boedt&lt;/author&gt;&lt;author&gt;F. Allibert &lt;/author&gt;&lt;/authors&gt;&lt;/contributors&gt;&lt;titles&gt;&lt;title&gt;Internal dissolution of buried oxide in SOI wafers&lt;/title&gt;&lt;secondary-title&gt;Solid State Phenomena&lt;/secondary-title&gt;&lt;/titles&gt;&lt;periodical&gt;&lt;full-title&gt;Solid State Phenomena&lt;/full-title&gt;&lt;/periodical&gt;&lt;pages&gt;113-118&lt;/pages&gt;&lt;volume&gt;131-133&lt;/volume&gt;&lt;dates&gt;&lt;year&gt;2008&lt;/year&gt;&lt;/dates&gt;&lt;urls&gt;&lt;/urls&gt;&lt;/record&gt;&lt;/Cite&gt;&lt;/EndNote&gt;</w:instrText>
      </w:r>
      <w:r w:rsidR="00DF4C5E" w:rsidRPr="00DF4C5E">
        <w:rPr>
          <w:sz w:val="24"/>
          <w:szCs w:val="24"/>
        </w:rPr>
        <w:fldChar w:fldCharType="separate"/>
      </w:r>
      <w:r w:rsidR="00DF4C5E" w:rsidRPr="00DF4C5E">
        <w:rPr>
          <w:noProof/>
          <w:sz w:val="24"/>
          <w:szCs w:val="24"/>
        </w:rPr>
        <w:t>[</w:t>
      </w:r>
      <w:hyperlink w:anchor="_ENREF_10" w:tooltip="Lasky, 1986 #389" w:history="1">
        <w:r w:rsidR="00DF4C5E" w:rsidRPr="00DF4C5E">
          <w:rPr>
            <w:noProof/>
            <w:sz w:val="24"/>
            <w:szCs w:val="24"/>
          </w:rPr>
          <w:t>10</w:t>
        </w:r>
      </w:hyperlink>
      <w:r w:rsidR="00DF4C5E" w:rsidRPr="00DF4C5E">
        <w:rPr>
          <w:noProof/>
          <w:sz w:val="24"/>
          <w:szCs w:val="24"/>
        </w:rPr>
        <w:t xml:space="preserve">, </w:t>
      </w:r>
      <w:hyperlink w:anchor="_ENREF_11" w:tooltip="Kononchuk, 2008 #133" w:history="1">
        <w:r w:rsidR="00DF4C5E" w:rsidRPr="00DF4C5E">
          <w:rPr>
            <w:noProof/>
            <w:sz w:val="24"/>
            <w:szCs w:val="24"/>
          </w:rPr>
          <w:t>11</w:t>
        </w:r>
      </w:hyperlink>
      <w:r w:rsidR="00DF4C5E" w:rsidRPr="00DF4C5E">
        <w:rPr>
          <w:noProof/>
          <w:sz w:val="24"/>
          <w:szCs w:val="24"/>
        </w:rPr>
        <w:t>]</w:t>
      </w:r>
      <w:r w:rsidR="00DF4C5E" w:rsidRPr="00DF4C5E">
        <w:rPr>
          <w:sz w:val="24"/>
          <w:szCs w:val="24"/>
        </w:rPr>
        <w:fldChar w:fldCharType="end"/>
      </w:r>
      <w:r w:rsidR="00DF4C5E" w:rsidRPr="00DF4C5E">
        <w:rPr>
          <w:sz w:val="24"/>
          <w:szCs w:val="24"/>
        </w:rPr>
        <w:t xml:space="preserve">. Перед процедурой сращивания одна из пластин была подвергнута ионной имплантации (технология </w:t>
      </w:r>
      <w:proofErr w:type="spellStart"/>
      <w:r w:rsidR="00DF4C5E" w:rsidRPr="00DF4C5E">
        <w:rPr>
          <w:sz w:val="24"/>
          <w:szCs w:val="24"/>
          <w:lang w:val="en-US"/>
        </w:rPr>
        <w:t>SmartCut</w:t>
      </w:r>
      <w:proofErr w:type="spellEnd"/>
      <w:r w:rsidR="00DF4C5E" w:rsidRPr="00DF4C5E">
        <w:rPr>
          <w:sz w:val="24"/>
          <w:szCs w:val="24"/>
        </w:rPr>
        <w:t>). После очистки поверхности пластин покрывались тонким слоем оксида кремния (несколько нанометров) и затем плотно прижимались друг к другу. Во время отжига (4 часа при температуре 1200</w:t>
      </w:r>
      <w:r w:rsidR="00DF4C5E" w:rsidRPr="00DF4C5E">
        <w:rPr>
          <w:rFonts w:cstheme="minorHAnsi"/>
          <w:sz w:val="24"/>
          <w:szCs w:val="24"/>
        </w:rPr>
        <w:t>°</w:t>
      </w:r>
      <w:r w:rsidR="00DF4C5E" w:rsidRPr="00DF4C5E">
        <w:rPr>
          <w:sz w:val="24"/>
          <w:szCs w:val="24"/>
        </w:rPr>
        <w:t xml:space="preserve">С) захороненный оксидный слой растворялся, и восстанавливались ковалентные </w:t>
      </w:r>
      <w:proofErr w:type="spellStart"/>
      <w:r w:rsidR="00DF4C5E" w:rsidRPr="00DF4C5E">
        <w:rPr>
          <w:sz w:val="24"/>
          <w:szCs w:val="24"/>
        </w:rPr>
        <w:t>Si-Si</w:t>
      </w:r>
      <w:proofErr w:type="spellEnd"/>
      <w:r w:rsidR="00DF4C5E" w:rsidRPr="00DF4C5E">
        <w:rPr>
          <w:sz w:val="24"/>
          <w:szCs w:val="24"/>
        </w:rPr>
        <w:t xml:space="preserve"> связи. </w:t>
      </w:r>
    </w:p>
    <w:p w:rsidR="0033351F" w:rsidRPr="00DF4C5E" w:rsidRDefault="0033351F" w:rsidP="0076158F">
      <w:pPr>
        <w:ind w:firstLine="708"/>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3351F" w:rsidRPr="00DF4C5E" w:rsidTr="00784EB6">
        <w:tc>
          <w:tcPr>
            <w:tcW w:w="9854" w:type="dxa"/>
          </w:tcPr>
          <w:p w:rsidR="0033351F" w:rsidRPr="00DF4C5E" w:rsidRDefault="0033351F" w:rsidP="0033351F">
            <w:pPr>
              <w:jc w:val="both"/>
              <w:rPr>
                <w:sz w:val="24"/>
                <w:szCs w:val="24"/>
              </w:rPr>
            </w:pPr>
            <w:r w:rsidRPr="00DF4C5E">
              <w:rPr>
                <w:noProof/>
                <w:sz w:val="24"/>
                <w:szCs w:val="24"/>
                <w:lang w:eastAsia="ru-RU"/>
              </w:rPr>
              <w:drawing>
                <wp:inline distT="0" distB="0" distL="0" distR="0" wp14:anchorId="6CF222BA" wp14:editId="202B2372">
                  <wp:extent cx="6057771" cy="1311215"/>
                  <wp:effectExtent l="0" t="0" r="63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сращивания пластин.jpg"/>
                          <pic:cNvPicPr/>
                        </pic:nvPicPr>
                        <pic:blipFill rotWithShape="1">
                          <a:blip r:embed="rId15" cstate="print">
                            <a:extLst>
                              <a:ext uri="{28A0092B-C50C-407E-A947-70E740481C1C}">
                                <a14:useLocalDpi xmlns:a14="http://schemas.microsoft.com/office/drawing/2010/main" val="0"/>
                              </a:ext>
                            </a:extLst>
                          </a:blip>
                          <a:srcRect l="1130" t="3450" r="1695" b="23153"/>
                          <a:stretch/>
                        </pic:blipFill>
                        <pic:spPr bwMode="auto">
                          <a:xfrm>
                            <a:off x="0" y="0"/>
                            <a:ext cx="6070297" cy="1313926"/>
                          </a:xfrm>
                          <a:prstGeom prst="rect">
                            <a:avLst/>
                          </a:prstGeom>
                          <a:ln>
                            <a:noFill/>
                          </a:ln>
                          <a:extLst>
                            <a:ext uri="{53640926-AAD7-44D8-BBD7-CCE9431645EC}">
                              <a14:shadowObscured xmlns:a14="http://schemas.microsoft.com/office/drawing/2010/main"/>
                            </a:ext>
                          </a:extLst>
                        </pic:spPr>
                      </pic:pic>
                    </a:graphicData>
                  </a:graphic>
                </wp:inline>
              </w:drawing>
            </w:r>
          </w:p>
          <w:p w:rsidR="0033351F" w:rsidRPr="00DF4C5E" w:rsidRDefault="0033351F" w:rsidP="0033351F">
            <w:pPr>
              <w:jc w:val="both"/>
              <w:rPr>
                <w:sz w:val="24"/>
                <w:szCs w:val="24"/>
              </w:rPr>
            </w:pPr>
            <w:r w:rsidRPr="00DF4C5E">
              <w:rPr>
                <w:sz w:val="24"/>
                <w:szCs w:val="24"/>
              </w:rPr>
              <w:t xml:space="preserve">                а)                                    б)                                          в)</w:t>
            </w:r>
          </w:p>
        </w:tc>
      </w:tr>
      <w:tr w:rsidR="0033351F" w:rsidRPr="00DF4C5E" w:rsidTr="00784EB6">
        <w:tc>
          <w:tcPr>
            <w:tcW w:w="9854" w:type="dxa"/>
          </w:tcPr>
          <w:p w:rsidR="0033351F" w:rsidRPr="00F87567" w:rsidRDefault="0033351F" w:rsidP="00784EB6">
            <w:pPr>
              <w:jc w:val="both"/>
              <w:rPr>
                <w:sz w:val="20"/>
                <w:szCs w:val="20"/>
              </w:rPr>
            </w:pPr>
            <w:r w:rsidRPr="00F87567">
              <w:rPr>
                <w:sz w:val="20"/>
                <w:szCs w:val="20"/>
              </w:rPr>
              <w:t xml:space="preserve">Рисунок 4. </w:t>
            </w:r>
            <w:r w:rsidRPr="00F87567">
              <w:rPr>
                <w:noProof/>
                <w:sz w:val="20"/>
                <w:szCs w:val="20"/>
                <w:lang w:eastAsia="ru-RU"/>
              </w:rPr>
              <w:t>Схема метода сращивания пластин: а)</w:t>
            </w:r>
            <w:r w:rsidRPr="00F87567">
              <w:rPr>
                <w:sz w:val="20"/>
                <w:szCs w:val="20"/>
              </w:rPr>
              <w:t xml:space="preserve"> </w:t>
            </w:r>
            <w:r w:rsidRPr="00F87567">
              <w:rPr>
                <w:noProof/>
                <w:sz w:val="20"/>
                <w:szCs w:val="20"/>
                <w:lang w:eastAsia="ru-RU"/>
              </w:rPr>
              <w:t>технология SmartCu</w:t>
            </w:r>
            <w:r w:rsidRPr="00F87567">
              <w:rPr>
                <w:noProof/>
                <w:sz w:val="20"/>
                <w:szCs w:val="20"/>
                <w:lang w:val="en-US" w:eastAsia="ru-RU"/>
              </w:rPr>
              <w:t>t</w:t>
            </w:r>
            <w:r w:rsidRPr="00F87567">
              <w:rPr>
                <w:noProof/>
                <w:sz w:val="20"/>
                <w:szCs w:val="20"/>
                <w:lang w:eastAsia="ru-RU"/>
              </w:rPr>
              <w:t xml:space="preserve"> - облучение ионами лёгких элементов; б) соединение пластин, образование ДС; в) удаление части одной пластины, </w:t>
            </w:r>
            <m:oMath>
              <m:sSub>
                <m:sSubPr>
                  <m:ctrlPr>
                    <w:rPr>
                      <w:rFonts w:ascii="Cambria Math" w:hAnsi="Cambria Math"/>
                      <w:noProof/>
                      <w:sz w:val="20"/>
                      <w:szCs w:val="20"/>
                      <w:lang w:eastAsia="ru-RU"/>
                    </w:rPr>
                  </m:ctrlPr>
                </m:sSubPr>
                <m:e>
                  <m:r>
                    <m:rPr>
                      <m:sty m:val="bi"/>
                    </m:rPr>
                    <w:rPr>
                      <w:rFonts w:ascii="Cambria Math" w:hAnsi="Cambria Math"/>
                      <w:noProof/>
                      <w:sz w:val="20"/>
                      <w:szCs w:val="20"/>
                      <w:lang w:eastAsia="ru-RU"/>
                    </w:rPr>
                    <m:t>x</m:t>
                  </m:r>
                </m:e>
                <m:sub>
                  <m:r>
                    <m:rPr>
                      <m:sty m:val="bi"/>
                    </m:rPr>
                    <w:rPr>
                      <w:rFonts w:ascii="Cambria Math" w:hAnsi="Cambria Math"/>
                      <w:noProof/>
                      <w:sz w:val="20"/>
                      <w:szCs w:val="20"/>
                      <w:lang w:eastAsia="ru-RU"/>
                    </w:rPr>
                    <m:t>d</m:t>
                  </m:r>
                </m:sub>
              </m:sSub>
            </m:oMath>
            <w:r w:rsidR="00784EB6" w:rsidRPr="00F87567">
              <w:rPr>
                <w:rFonts w:eastAsiaTheme="minorEastAsia"/>
                <w:noProof/>
                <w:sz w:val="20"/>
                <w:szCs w:val="20"/>
                <w:lang w:eastAsia="ru-RU"/>
              </w:rPr>
              <w:t xml:space="preserve"> – глубина залегания ДС</w:t>
            </w:r>
            <w:r w:rsidRPr="00F87567">
              <w:rPr>
                <w:rFonts w:eastAsiaTheme="minorEastAsia"/>
                <w:sz w:val="20"/>
                <w:szCs w:val="20"/>
              </w:rPr>
              <w:t>.</w:t>
            </w:r>
          </w:p>
        </w:tc>
      </w:tr>
    </w:tbl>
    <w:p w:rsidR="0033351F" w:rsidRPr="00DF4C5E" w:rsidRDefault="0033351F" w:rsidP="0076158F">
      <w:pPr>
        <w:ind w:firstLine="708"/>
        <w:jc w:val="both"/>
        <w:rPr>
          <w:sz w:val="24"/>
          <w:szCs w:val="24"/>
        </w:rPr>
      </w:pPr>
    </w:p>
    <w:p w:rsidR="004B7520" w:rsidRDefault="004B7520" w:rsidP="004B7520">
      <w:pPr>
        <w:ind w:firstLine="708"/>
        <w:jc w:val="both"/>
        <w:rPr>
          <w:sz w:val="24"/>
          <w:szCs w:val="24"/>
        </w:rPr>
      </w:pPr>
      <w:r w:rsidRPr="00DF4C5E">
        <w:rPr>
          <w:sz w:val="24"/>
          <w:szCs w:val="24"/>
        </w:rPr>
        <w:t>Подобные образцы представляют собой идеальный модельный объект для исследования электрических свойств дислокаций в кремнии благодаря следующим преимуществам. Во</w:t>
      </w:r>
      <w:r w:rsidR="009B0528" w:rsidRPr="00DF4C5E">
        <w:rPr>
          <w:sz w:val="24"/>
          <w:szCs w:val="24"/>
        </w:rPr>
        <w:t>-</w:t>
      </w:r>
      <w:r w:rsidRPr="00DF4C5E">
        <w:rPr>
          <w:sz w:val="24"/>
          <w:szCs w:val="24"/>
        </w:rPr>
        <w:t xml:space="preserve">первых, плотность и тип дислокаций задаются изначально углами разворота и наклона пластин. Так, в случае пластин кремния с ориентацией поверхности (100) на интерфейсе образуется квадратная сетка винтовых дислокаций, компенсирующая напряжения связанные с углом разворота </w:t>
      </w:r>
      <w:r w:rsidRPr="00DF4C5E">
        <w:rPr>
          <w:rFonts w:ascii="Symbol" w:hAnsi="Symbol"/>
          <w:sz w:val="24"/>
          <w:szCs w:val="24"/>
          <w:lang w:val="en-US"/>
        </w:rPr>
        <w:t></w:t>
      </w:r>
      <w:r w:rsidRPr="00DF4C5E">
        <w:rPr>
          <w:sz w:val="24"/>
          <w:szCs w:val="24"/>
          <w:vertAlign w:val="subscript"/>
          <w:lang w:val="en-US"/>
        </w:rPr>
        <w:t>twist</w:t>
      </w:r>
      <w:r w:rsidRPr="00DF4C5E">
        <w:rPr>
          <w:sz w:val="24"/>
          <w:szCs w:val="24"/>
        </w:rPr>
        <w:t xml:space="preserve">, пересеченная параллельным набором 60° дислокаций, компенсирующая несовпадение наклона пластин </w:t>
      </w:r>
      <w:r w:rsidRPr="00DF4C5E">
        <w:rPr>
          <w:rFonts w:ascii="Symbol" w:hAnsi="Symbol"/>
          <w:sz w:val="24"/>
          <w:szCs w:val="24"/>
          <w:lang w:val="en-US"/>
        </w:rPr>
        <w:t></w:t>
      </w:r>
      <w:r w:rsidRPr="00DF4C5E">
        <w:rPr>
          <w:sz w:val="24"/>
          <w:szCs w:val="24"/>
          <w:vertAlign w:val="subscript"/>
          <w:lang w:val="en-US"/>
        </w:rPr>
        <w:t>tilt</w:t>
      </w:r>
      <w:r w:rsidRPr="00DF4C5E">
        <w:rPr>
          <w:sz w:val="24"/>
          <w:szCs w:val="24"/>
          <w:vertAlign w:val="subscript"/>
        </w:rPr>
        <w:t xml:space="preserve"> </w:t>
      </w:r>
      <w:r w:rsidRPr="00DF4C5E">
        <w:rPr>
          <w:sz w:val="24"/>
          <w:szCs w:val="24"/>
        </w:rPr>
        <w:t>(</w:t>
      </w:r>
      <w:r w:rsidR="00784EB6" w:rsidRPr="00DF4C5E">
        <w:rPr>
          <w:sz w:val="24"/>
          <w:szCs w:val="24"/>
        </w:rPr>
        <w:t>Р</w:t>
      </w:r>
      <w:r w:rsidRPr="00DF4C5E">
        <w:rPr>
          <w:sz w:val="24"/>
          <w:szCs w:val="24"/>
        </w:rPr>
        <w:t>исунок 5)</w:t>
      </w:r>
      <w:r w:rsidR="00784EB6" w:rsidRPr="00DF4C5E">
        <w:rPr>
          <w:sz w:val="24"/>
          <w:szCs w:val="24"/>
        </w:rPr>
        <w:t xml:space="preserve"> </w:t>
      </w:r>
      <w:r w:rsidR="00CE35D5" w:rsidRPr="00DF4C5E">
        <w:rPr>
          <w:sz w:val="24"/>
          <w:szCs w:val="24"/>
        </w:rPr>
        <w:fldChar w:fldCharType="begin"/>
      </w:r>
      <w:r w:rsidR="00784EB6" w:rsidRPr="00DF4C5E">
        <w:rPr>
          <w:sz w:val="24"/>
          <w:szCs w:val="24"/>
        </w:rPr>
        <w:instrText xml:space="preserve"> ADDIN EN.CITE &lt;EndNote&gt;&lt;Cite&gt;&lt;Author&gt;Bollmann&lt;/Author&gt;&lt;Year&gt;1970&lt;/Year&gt;&lt;RecNum&gt;390&lt;/RecNum&gt;&lt;DisplayText&gt;[12]&lt;/DisplayText&gt;&lt;record&gt;&lt;rec-number&gt;390&lt;/rec-number&gt;&lt;foreign-keys&gt;&lt;key app="EN" db-id="pa5xrsxp9a5v2tes0pepxfr5dpswf92wwdts"&gt;390&lt;/key&gt;&lt;/foreign-keys&gt;&lt;ref-type name="Journal Article"&gt;17&lt;/ref-type&gt;&lt;contributors&gt;&lt;authors&gt;&lt;author&gt;W. Bollmann&lt;/author&gt;&lt;/authors&gt;&lt;/contributors&gt;&lt;titles&gt;&lt;title&gt;Crystal Defects and Crystalline Interfaces&lt;/title&gt;&lt;secondary-title&gt;Crystal Defects and Crystalline Interfaces, Springer Verlag, New York, Heidelberg&lt;/secondary-title&gt;&lt;/titles&gt;&lt;periodical&gt;&lt;full-title&gt;Crystal Defects and Crystalline Interfaces, Springer Verlag, New York, Heidelberg&lt;/full-title&gt;&lt;/periodical&gt;&lt;dates&gt;&lt;year&gt;1970&lt;/year&gt;&lt;/dates&gt;&lt;urls&gt;&lt;/urls&gt;&lt;/record&gt;&lt;/Cite&gt;&lt;/EndNote&gt;</w:instrText>
      </w:r>
      <w:r w:rsidR="00CE35D5" w:rsidRPr="00DF4C5E">
        <w:rPr>
          <w:sz w:val="24"/>
          <w:szCs w:val="24"/>
        </w:rPr>
        <w:fldChar w:fldCharType="separate"/>
      </w:r>
      <w:r w:rsidR="00784EB6" w:rsidRPr="00DF4C5E">
        <w:rPr>
          <w:noProof/>
          <w:sz w:val="24"/>
          <w:szCs w:val="24"/>
        </w:rPr>
        <w:t>[</w:t>
      </w:r>
      <w:hyperlink w:anchor="_ENREF_12" w:tooltip="Bollmann, 1970 #390" w:history="1">
        <w:r w:rsidR="000B6314" w:rsidRPr="00DF4C5E">
          <w:rPr>
            <w:noProof/>
            <w:sz w:val="24"/>
            <w:szCs w:val="24"/>
          </w:rPr>
          <w:t>12</w:t>
        </w:r>
      </w:hyperlink>
      <w:r w:rsidR="00784EB6" w:rsidRPr="00DF4C5E">
        <w:rPr>
          <w:noProof/>
          <w:sz w:val="24"/>
          <w:szCs w:val="24"/>
        </w:rPr>
        <w:t>]</w:t>
      </w:r>
      <w:r w:rsidR="00CE35D5" w:rsidRPr="00DF4C5E">
        <w:rPr>
          <w:sz w:val="24"/>
          <w:szCs w:val="24"/>
        </w:rPr>
        <w:fldChar w:fldCharType="end"/>
      </w:r>
      <w:r w:rsidRPr="00DF4C5E">
        <w:rPr>
          <w:sz w:val="24"/>
          <w:szCs w:val="24"/>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F4C5E" w:rsidRPr="00DF4C5E" w:rsidTr="002760EF">
        <w:tc>
          <w:tcPr>
            <w:tcW w:w="4927" w:type="dxa"/>
          </w:tcPr>
          <w:p w:rsidR="00DF4C5E" w:rsidRPr="00DF4C5E" w:rsidRDefault="00DF4C5E" w:rsidP="002760EF">
            <w:pPr>
              <w:jc w:val="both"/>
              <w:rPr>
                <w:sz w:val="24"/>
                <w:szCs w:val="24"/>
              </w:rPr>
            </w:pPr>
            <w:r w:rsidRPr="00DF4C5E">
              <w:rPr>
                <w:sz w:val="24"/>
                <w:szCs w:val="24"/>
              </w:rPr>
              <w:t>а)</w:t>
            </w:r>
            <w:r w:rsidRPr="00DF4C5E">
              <w:rPr>
                <w:rFonts w:cs="Times New Roman"/>
                <w:noProof/>
                <w:sz w:val="24"/>
                <w:szCs w:val="24"/>
                <w:lang w:eastAsia="ru-RU"/>
              </w:rPr>
              <w:drawing>
                <wp:inline distT="0" distB="0" distL="0" distR="0" wp14:anchorId="31FB9937" wp14:editId="1C31B3CA">
                  <wp:extent cx="2670048" cy="1934903"/>
                  <wp:effectExtent l="0" t="0" r="0" b="0"/>
                  <wp:docPr id="26" name="Picture 577" descr="D:\severnee ili juznee\Kafedra\6j kurs\10.08.23 n-p-set CL and STEM\fl72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D:\severnee ili juznee\Kafedra\6j kurs\10.08.23 n-p-set CL and STEM\fl72_04.gif"/>
                          <pic:cNvPicPr>
                            <a:picLocks noChangeAspect="1" noChangeArrowheads="1"/>
                          </pic:cNvPicPr>
                        </pic:nvPicPr>
                        <pic:blipFill>
                          <a:blip r:embed="rId16" cstate="print"/>
                          <a:srcRect/>
                          <a:stretch>
                            <a:fillRect/>
                          </a:stretch>
                        </pic:blipFill>
                        <pic:spPr bwMode="auto">
                          <a:xfrm>
                            <a:off x="0" y="0"/>
                            <a:ext cx="2670048" cy="1934903"/>
                          </a:xfrm>
                          <a:prstGeom prst="rect">
                            <a:avLst/>
                          </a:prstGeom>
                          <a:noFill/>
                          <a:ln w="9525">
                            <a:noFill/>
                            <a:miter lim="800000"/>
                            <a:headEnd/>
                            <a:tailEnd/>
                          </a:ln>
                        </pic:spPr>
                      </pic:pic>
                    </a:graphicData>
                  </a:graphic>
                </wp:inline>
              </w:drawing>
            </w:r>
            <w:r w:rsidRPr="00DF4C5E">
              <w:rPr>
                <w:sz w:val="24"/>
                <w:szCs w:val="24"/>
              </w:rPr>
              <w:t>б)</w:t>
            </w:r>
          </w:p>
        </w:tc>
        <w:tc>
          <w:tcPr>
            <w:tcW w:w="4927" w:type="dxa"/>
          </w:tcPr>
          <w:p w:rsidR="00DF4C5E" w:rsidRPr="00DF4C5E" w:rsidRDefault="00DF4C5E" w:rsidP="002760EF">
            <w:pPr>
              <w:jc w:val="both"/>
              <w:rPr>
                <w:sz w:val="24"/>
                <w:szCs w:val="24"/>
              </w:rPr>
            </w:pPr>
            <w:r w:rsidRPr="00DF4C5E">
              <w:rPr>
                <w:sz w:val="24"/>
                <w:szCs w:val="24"/>
              </w:rPr>
              <w:t>в)</w:t>
            </w:r>
            <w:r w:rsidRPr="00DF4C5E">
              <w:rPr>
                <w:rFonts w:cs="Times New Roman"/>
                <w:noProof/>
                <w:sz w:val="24"/>
                <w:szCs w:val="24"/>
                <w:lang w:eastAsia="ru-RU"/>
              </w:rPr>
              <w:drawing>
                <wp:inline distT="0" distB="0" distL="0" distR="0" wp14:anchorId="39CB19EF" wp14:editId="3FAEBF97">
                  <wp:extent cx="2238369" cy="1923964"/>
                  <wp:effectExtent l="0" t="0" r="0" b="635"/>
                  <wp:docPr id="31"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rotWithShape="1">
                          <a:blip r:embed="rId17" cstate="print"/>
                          <a:srcRect b="7515"/>
                          <a:stretch/>
                        </pic:blipFill>
                        <pic:spPr bwMode="auto">
                          <a:xfrm>
                            <a:off x="0" y="0"/>
                            <a:ext cx="2242339" cy="1927377"/>
                          </a:xfrm>
                          <a:prstGeom prst="rect">
                            <a:avLst/>
                          </a:prstGeom>
                          <a:noFill/>
                          <a:ln>
                            <a:noFill/>
                          </a:ln>
                          <a:extLst>
                            <a:ext uri="{53640926-AAD7-44D8-BBD7-CCE9431645EC}">
                              <a14:shadowObscured xmlns:a14="http://schemas.microsoft.com/office/drawing/2010/main"/>
                            </a:ext>
                          </a:extLst>
                        </pic:spPr>
                      </pic:pic>
                    </a:graphicData>
                  </a:graphic>
                </wp:inline>
              </w:drawing>
            </w:r>
            <w:r w:rsidRPr="00DF4C5E">
              <w:rPr>
                <w:sz w:val="24"/>
                <w:szCs w:val="24"/>
              </w:rPr>
              <w:t>г)</w:t>
            </w:r>
          </w:p>
        </w:tc>
      </w:tr>
      <w:tr w:rsidR="00DF4C5E" w:rsidRPr="00DF4C5E" w:rsidTr="002760EF">
        <w:tc>
          <w:tcPr>
            <w:tcW w:w="9854" w:type="dxa"/>
            <w:gridSpan w:val="2"/>
          </w:tcPr>
          <w:p w:rsidR="00DF4C5E" w:rsidRPr="00F87567" w:rsidRDefault="00DF4C5E" w:rsidP="002760EF">
            <w:pPr>
              <w:jc w:val="both"/>
              <w:rPr>
                <w:sz w:val="20"/>
                <w:szCs w:val="20"/>
              </w:rPr>
            </w:pPr>
            <w:r w:rsidRPr="00F87567">
              <w:rPr>
                <w:sz w:val="20"/>
                <w:szCs w:val="20"/>
              </w:rPr>
              <w:t xml:space="preserve">Рисунок 5. Образование дислокационных сеток. Слева – винтовые: а) две исходные </w:t>
            </w:r>
            <w:proofErr w:type="spellStart"/>
            <w:r w:rsidRPr="00F87567">
              <w:rPr>
                <w:sz w:val="20"/>
                <w:szCs w:val="20"/>
              </w:rPr>
              <w:t>разориентированные</w:t>
            </w:r>
            <w:proofErr w:type="spellEnd"/>
            <w:r w:rsidRPr="00F87567">
              <w:rPr>
                <w:sz w:val="20"/>
                <w:szCs w:val="20"/>
              </w:rPr>
              <w:t xml:space="preserve"> пластины; б) </w:t>
            </w:r>
            <w:proofErr w:type="gramStart"/>
            <w:r w:rsidRPr="00F87567">
              <w:rPr>
                <w:sz w:val="20"/>
                <w:szCs w:val="20"/>
              </w:rPr>
              <w:t>готовый</w:t>
            </w:r>
            <w:proofErr w:type="gramEnd"/>
            <w:r w:rsidRPr="00F87567">
              <w:rPr>
                <w:sz w:val="20"/>
                <w:szCs w:val="20"/>
              </w:rPr>
              <w:t xml:space="preserve"> </w:t>
            </w:r>
            <w:proofErr w:type="spellStart"/>
            <w:r w:rsidRPr="00F87567">
              <w:rPr>
                <w:sz w:val="20"/>
                <w:szCs w:val="20"/>
              </w:rPr>
              <w:t>бикристалл</w:t>
            </w:r>
            <w:proofErr w:type="spellEnd"/>
            <w:r w:rsidRPr="00F87567">
              <w:rPr>
                <w:sz w:val="20"/>
                <w:szCs w:val="20"/>
              </w:rPr>
              <w:t xml:space="preserve"> с дислокационной сеткой. Справа – 60°: в) две исходные пластины; г) </w:t>
            </w:r>
            <w:proofErr w:type="gramStart"/>
            <w:r w:rsidRPr="00F87567">
              <w:rPr>
                <w:sz w:val="20"/>
                <w:szCs w:val="20"/>
              </w:rPr>
              <w:t>готовый</w:t>
            </w:r>
            <w:proofErr w:type="gramEnd"/>
            <w:r w:rsidRPr="00F87567">
              <w:rPr>
                <w:sz w:val="20"/>
                <w:szCs w:val="20"/>
              </w:rPr>
              <w:t xml:space="preserve"> </w:t>
            </w:r>
            <w:proofErr w:type="spellStart"/>
            <w:r w:rsidRPr="00F87567">
              <w:rPr>
                <w:sz w:val="20"/>
                <w:szCs w:val="20"/>
              </w:rPr>
              <w:t>бикристалл</w:t>
            </w:r>
            <w:proofErr w:type="spellEnd"/>
            <w:r w:rsidRPr="00F87567">
              <w:rPr>
                <w:sz w:val="20"/>
                <w:szCs w:val="20"/>
              </w:rPr>
              <w:t xml:space="preserve"> с набором 60° дислокаций.</w:t>
            </w:r>
          </w:p>
        </w:tc>
      </w:tr>
    </w:tbl>
    <w:p w:rsidR="00DF4C5E" w:rsidRPr="00DF4C5E" w:rsidRDefault="00DF4C5E" w:rsidP="004B7520">
      <w:pPr>
        <w:ind w:firstLine="708"/>
        <w:jc w:val="both"/>
        <w:rPr>
          <w:sz w:val="24"/>
          <w:szCs w:val="24"/>
        </w:rPr>
      </w:pPr>
    </w:p>
    <w:p w:rsidR="00DF4C5E" w:rsidRPr="00DF4C5E" w:rsidRDefault="00784EB6" w:rsidP="00DF4C5E">
      <w:pPr>
        <w:jc w:val="both"/>
        <w:rPr>
          <w:sz w:val="24"/>
          <w:szCs w:val="24"/>
        </w:rPr>
      </w:pPr>
      <w:r w:rsidRPr="00DF4C5E">
        <w:rPr>
          <w:sz w:val="24"/>
          <w:szCs w:val="24"/>
        </w:rPr>
        <w:t>Во-вторых, поскольку дислокации в области сращивания не двигались во время их образования, можно ожидать отсутствие точечных дефектов и их комплексов, образующих</w:t>
      </w:r>
      <w:r w:rsidR="009B0528" w:rsidRPr="00DF4C5E">
        <w:rPr>
          <w:sz w:val="24"/>
          <w:szCs w:val="24"/>
        </w:rPr>
        <w:t>ся при движении дислокаций. И, в-</w:t>
      </w:r>
      <w:r w:rsidRPr="00DF4C5E">
        <w:rPr>
          <w:sz w:val="24"/>
          <w:szCs w:val="24"/>
        </w:rPr>
        <w:t>третьих, ДС располагается строго параллельно поверхности образца. В исследуемых</w:t>
      </w:r>
      <w:r w:rsidR="00DF4C5E" w:rsidRPr="00DF4C5E">
        <w:rPr>
          <w:sz w:val="24"/>
          <w:szCs w:val="24"/>
        </w:rPr>
        <w:t xml:space="preserve"> образцах ДС находится на глубине ~0,16 мкм под поверхностью </w:t>
      </w:r>
      <w:r w:rsidR="00DF4C5E" w:rsidRPr="00DF4C5E">
        <w:rPr>
          <w:sz w:val="24"/>
          <w:szCs w:val="24"/>
        </w:rPr>
        <w:lastRenderedPageBreak/>
        <w:t xml:space="preserve">образца, что оптимально подходит для исследований методами спектроскопии объемного заряда в полупроводниках. Кроме того, подобное расположение ДС позволяет управлять заселенностью локальных электронных уровней ДС путем изменения приложенного напряжения, если изготовить на их основе структуры типа диоды </w:t>
      </w:r>
      <w:proofErr w:type="spellStart"/>
      <w:r w:rsidR="00DF4C5E" w:rsidRPr="00DF4C5E">
        <w:rPr>
          <w:sz w:val="24"/>
          <w:szCs w:val="24"/>
        </w:rPr>
        <w:t>Шоттки</w:t>
      </w:r>
      <w:proofErr w:type="spellEnd"/>
      <w:r w:rsidR="00DF4C5E" w:rsidRPr="00DF4C5E">
        <w:rPr>
          <w:sz w:val="24"/>
          <w:szCs w:val="24"/>
        </w:rPr>
        <w:t xml:space="preserve"> – что недостижимо для пластически деформированных образцов, где расположение дислокаций в области пространственного заряда диода </w:t>
      </w:r>
      <w:proofErr w:type="spellStart"/>
      <w:r w:rsidR="00DF4C5E" w:rsidRPr="00DF4C5E">
        <w:rPr>
          <w:sz w:val="24"/>
          <w:szCs w:val="24"/>
        </w:rPr>
        <w:t>Шоттки</w:t>
      </w:r>
      <w:proofErr w:type="spellEnd"/>
      <w:r w:rsidR="00DF4C5E" w:rsidRPr="00DF4C5E">
        <w:rPr>
          <w:sz w:val="24"/>
          <w:szCs w:val="24"/>
        </w:rPr>
        <w:t xml:space="preserve"> произвольно. </w:t>
      </w:r>
    </w:p>
    <w:p w:rsidR="00784EB6" w:rsidRPr="00DF4C5E" w:rsidRDefault="00784EB6" w:rsidP="004B7520">
      <w:pPr>
        <w:ind w:firstLine="708"/>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635"/>
      </w:tblGrid>
      <w:tr w:rsidR="0076158F" w:rsidRPr="00DF4C5E" w:rsidTr="006C5611">
        <w:tc>
          <w:tcPr>
            <w:tcW w:w="4219" w:type="dxa"/>
          </w:tcPr>
          <w:p w:rsidR="0076158F" w:rsidRPr="00DF4C5E" w:rsidRDefault="0076158F" w:rsidP="0076158F">
            <w:pPr>
              <w:jc w:val="both"/>
              <w:rPr>
                <w:rFonts w:cs="Times New Roman"/>
                <w:sz w:val="24"/>
                <w:szCs w:val="24"/>
              </w:rPr>
            </w:pPr>
            <w:r w:rsidRPr="00DF4C5E">
              <w:rPr>
                <w:rFonts w:cs="Times New Roman"/>
                <w:noProof/>
                <w:sz w:val="24"/>
                <w:szCs w:val="24"/>
                <w:lang w:eastAsia="ru-RU"/>
              </w:rPr>
              <w:drawing>
                <wp:inline distT="0" distB="0" distL="0" distR="0" wp14:anchorId="2DF8CE8F" wp14:editId="3D192176">
                  <wp:extent cx="2325281" cy="2225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tif"/>
                          <pic:cNvPicPr/>
                        </pic:nvPicPr>
                        <pic:blipFill>
                          <a:blip r:embed="rId18" cstate="print">
                            <a:extLst>
                              <a:ext uri="{BEBA8EAE-BF5A-486C-A8C5-ECC9F3942E4B}">
                                <a14:imgProps xmlns:a14="http://schemas.microsoft.com/office/drawing/2010/main">
                                  <a14:imgLayer r:embed="rId19">
                                    <a14:imgEffect>
                                      <a14:brightnessContrast bright="5000" contrast="15000"/>
                                    </a14:imgEffect>
                                  </a14:imgLayer>
                                </a14:imgProps>
                              </a:ext>
                              <a:ext uri="{28A0092B-C50C-407E-A947-70E740481C1C}">
                                <a14:useLocalDpi xmlns:a14="http://schemas.microsoft.com/office/drawing/2010/main" val="0"/>
                              </a:ext>
                            </a:extLst>
                          </a:blip>
                          <a:stretch>
                            <a:fillRect/>
                          </a:stretch>
                        </pic:blipFill>
                        <pic:spPr>
                          <a:xfrm>
                            <a:off x="0" y="0"/>
                            <a:ext cx="2326869" cy="2226560"/>
                          </a:xfrm>
                          <a:prstGeom prst="rect">
                            <a:avLst/>
                          </a:prstGeom>
                        </pic:spPr>
                      </pic:pic>
                    </a:graphicData>
                  </a:graphic>
                </wp:inline>
              </w:drawing>
            </w:r>
          </w:p>
        </w:tc>
        <w:tc>
          <w:tcPr>
            <w:tcW w:w="5635" w:type="dxa"/>
            <w:vAlign w:val="center"/>
          </w:tcPr>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447E6B" w:rsidRPr="00DF4C5E" w:rsidRDefault="00447E6B" w:rsidP="00447E6B">
            <w:pPr>
              <w:jc w:val="both"/>
              <w:rPr>
                <w:sz w:val="24"/>
                <w:szCs w:val="24"/>
                <w:lang w:val="en-US"/>
              </w:rPr>
            </w:pPr>
          </w:p>
          <w:p w:rsidR="0076158F" w:rsidRPr="00F87567" w:rsidRDefault="00784EB6" w:rsidP="006C5611">
            <w:pPr>
              <w:jc w:val="both"/>
              <w:rPr>
                <w:rFonts w:cs="Times New Roman"/>
                <w:sz w:val="20"/>
                <w:szCs w:val="20"/>
              </w:rPr>
            </w:pPr>
            <w:r w:rsidRPr="00F87567">
              <w:rPr>
                <w:sz w:val="20"/>
                <w:szCs w:val="20"/>
              </w:rPr>
              <w:t>Рисунок</w:t>
            </w:r>
            <w:r w:rsidR="0076158F" w:rsidRPr="00F87567">
              <w:rPr>
                <w:sz w:val="20"/>
                <w:szCs w:val="20"/>
              </w:rPr>
              <w:t xml:space="preserve"> </w:t>
            </w:r>
            <w:r w:rsidRPr="00F87567">
              <w:rPr>
                <w:sz w:val="20"/>
                <w:szCs w:val="20"/>
              </w:rPr>
              <w:t>6</w:t>
            </w:r>
            <w:r w:rsidR="0076158F" w:rsidRPr="00F87567">
              <w:rPr>
                <w:sz w:val="20"/>
                <w:szCs w:val="20"/>
              </w:rPr>
              <w:t xml:space="preserve">. </w:t>
            </w:r>
            <w:r w:rsidR="006C5611" w:rsidRPr="00F87567">
              <w:rPr>
                <w:sz w:val="20"/>
                <w:szCs w:val="20"/>
              </w:rPr>
              <w:t xml:space="preserve">Дислокационная сетка в образце </w:t>
            </w:r>
            <w:r w:rsidR="006C5611" w:rsidRPr="00F87567">
              <w:rPr>
                <w:sz w:val="20"/>
                <w:szCs w:val="20"/>
                <w:lang w:val="en-US"/>
              </w:rPr>
              <w:t>n</w:t>
            </w:r>
            <w:r w:rsidR="006C5611" w:rsidRPr="00F87567">
              <w:rPr>
                <w:sz w:val="20"/>
                <w:szCs w:val="20"/>
              </w:rPr>
              <w:t xml:space="preserve">-1 представлена винтовыми и </w:t>
            </w:r>
            <w:r w:rsidR="0076158F" w:rsidRPr="00F87567">
              <w:rPr>
                <w:sz w:val="20"/>
                <w:szCs w:val="20"/>
              </w:rPr>
              <w:t>60</w:t>
            </w:r>
            <w:r w:rsidR="0076158F" w:rsidRPr="00F87567">
              <w:rPr>
                <w:sz w:val="20"/>
                <w:szCs w:val="20"/>
                <w:vertAlign w:val="superscript"/>
              </w:rPr>
              <w:t>0</w:t>
            </w:r>
            <w:r w:rsidR="0076158F" w:rsidRPr="00F87567">
              <w:rPr>
                <w:sz w:val="20"/>
                <w:szCs w:val="20"/>
              </w:rPr>
              <w:t xml:space="preserve"> дислокаци</w:t>
            </w:r>
            <w:r w:rsidR="006C5611" w:rsidRPr="00F87567">
              <w:rPr>
                <w:sz w:val="20"/>
                <w:szCs w:val="20"/>
              </w:rPr>
              <w:t>ям</w:t>
            </w:r>
            <w:r w:rsidR="0076158F" w:rsidRPr="00F87567">
              <w:rPr>
                <w:sz w:val="20"/>
                <w:szCs w:val="20"/>
              </w:rPr>
              <w:t xml:space="preserve">и. Среднее расстояние между винтовыми дислокациями составляет 16 </w:t>
            </w:r>
            <w:proofErr w:type="spellStart"/>
            <w:r w:rsidR="0076158F" w:rsidRPr="00F87567">
              <w:rPr>
                <w:sz w:val="20"/>
                <w:szCs w:val="20"/>
              </w:rPr>
              <w:t>нм</w:t>
            </w:r>
            <w:proofErr w:type="spellEnd"/>
            <w:r w:rsidR="0076158F" w:rsidRPr="00F87567">
              <w:rPr>
                <w:sz w:val="20"/>
                <w:szCs w:val="20"/>
              </w:rPr>
              <w:t>, 60-дислокации – 45нм</w:t>
            </w:r>
            <w:r w:rsidR="00447E6B" w:rsidRPr="00F87567">
              <w:rPr>
                <w:sz w:val="20"/>
                <w:szCs w:val="20"/>
              </w:rPr>
              <w:t>.</w:t>
            </w:r>
          </w:p>
        </w:tc>
      </w:tr>
    </w:tbl>
    <w:p w:rsidR="0076158F" w:rsidRPr="00DF4C5E" w:rsidRDefault="0076158F" w:rsidP="0076158F">
      <w:pPr>
        <w:ind w:firstLine="708"/>
        <w:jc w:val="both"/>
        <w:rPr>
          <w:rFonts w:cs="Times New Roman"/>
          <w:sz w:val="24"/>
          <w:szCs w:val="24"/>
        </w:rPr>
      </w:pPr>
    </w:p>
    <w:p w:rsidR="0076158F" w:rsidRPr="00DF4C5E" w:rsidRDefault="00784EB6" w:rsidP="00784EB6">
      <w:pPr>
        <w:ind w:firstLine="708"/>
        <w:jc w:val="both"/>
        <w:rPr>
          <w:rFonts w:cs="Times New Roman"/>
          <w:sz w:val="24"/>
          <w:szCs w:val="24"/>
        </w:rPr>
      </w:pPr>
      <w:r w:rsidRPr="00DF4C5E">
        <w:rPr>
          <w:rFonts w:cs="Times New Roman"/>
          <w:sz w:val="24"/>
          <w:szCs w:val="24"/>
        </w:rPr>
        <w:t xml:space="preserve">Микрофотография сетки исследуемого образца, полученная на просвечивающем электронном микроскопе, приведена на Рисунке 6. Как видно на микрофотографии, период винтовых дислокаций составляет 16 </w:t>
      </w:r>
      <w:proofErr w:type="spellStart"/>
      <w:r w:rsidRPr="00DF4C5E">
        <w:rPr>
          <w:rFonts w:cs="Times New Roman"/>
          <w:sz w:val="24"/>
          <w:szCs w:val="24"/>
        </w:rPr>
        <w:t>нм</w:t>
      </w:r>
      <w:proofErr w:type="spellEnd"/>
      <w:r w:rsidRPr="00DF4C5E">
        <w:rPr>
          <w:rFonts w:cs="Times New Roman"/>
          <w:sz w:val="24"/>
          <w:szCs w:val="24"/>
        </w:rPr>
        <w:t>, а среднее расстояние между 60</w:t>
      </w:r>
      <w:r w:rsidRPr="00DF4C5E">
        <w:rPr>
          <w:rFonts w:cs="Times New Roman"/>
          <w:sz w:val="24"/>
          <w:szCs w:val="24"/>
          <w:vertAlign w:val="superscript"/>
        </w:rPr>
        <w:t>о</w:t>
      </w:r>
      <w:r w:rsidRPr="00DF4C5E">
        <w:rPr>
          <w:rFonts w:cs="Times New Roman"/>
          <w:sz w:val="24"/>
          <w:szCs w:val="24"/>
        </w:rPr>
        <w:t xml:space="preserve"> дислокациями – 45 </w:t>
      </w:r>
      <w:proofErr w:type="spellStart"/>
      <w:r w:rsidRPr="00DF4C5E">
        <w:rPr>
          <w:rFonts w:cs="Times New Roman"/>
          <w:sz w:val="24"/>
          <w:szCs w:val="24"/>
        </w:rPr>
        <w:t>нм</w:t>
      </w:r>
      <w:proofErr w:type="spellEnd"/>
      <w:r w:rsidRPr="00DF4C5E">
        <w:rPr>
          <w:rFonts w:cs="Times New Roman"/>
          <w:sz w:val="24"/>
          <w:szCs w:val="24"/>
        </w:rPr>
        <w:t xml:space="preserve">, что соответствует углу разворота </w:t>
      </w:r>
      <w:r w:rsidRPr="00DF4C5E">
        <w:rPr>
          <w:rFonts w:ascii="Symbol" w:hAnsi="Symbol"/>
          <w:sz w:val="24"/>
          <w:szCs w:val="24"/>
          <w:lang w:val="en-US"/>
        </w:rPr>
        <w:t></w:t>
      </w:r>
      <w:r w:rsidRPr="00DF4C5E">
        <w:rPr>
          <w:sz w:val="24"/>
          <w:szCs w:val="24"/>
          <w:vertAlign w:val="subscript"/>
          <w:lang w:val="en-US"/>
        </w:rPr>
        <w:t>twist</w:t>
      </w:r>
      <w:r w:rsidRPr="00DF4C5E">
        <w:rPr>
          <w:sz w:val="24"/>
          <w:szCs w:val="24"/>
        </w:rPr>
        <w:t>=</w:t>
      </w:r>
      <w:r w:rsidRPr="00DF4C5E">
        <w:rPr>
          <w:rFonts w:cs="Times New Roman"/>
          <w:sz w:val="24"/>
          <w:szCs w:val="24"/>
        </w:rPr>
        <w:t xml:space="preserve">1° и углу наклона (возникшего в результате неравномерной полировки исходных пластин) </w:t>
      </w:r>
      <w:r w:rsidRPr="00DF4C5E">
        <w:rPr>
          <w:rFonts w:ascii="Symbol" w:hAnsi="Symbol"/>
          <w:sz w:val="24"/>
          <w:szCs w:val="24"/>
          <w:lang w:val="en-US"/>
        </w:rPr>
        <w:t></w:t>
      </w:r>
      <w:r w:rsidRPr="00DF4C5E">
        <w:rPr>
          <w:sz w:val="24"/>
          <w:szCs w:val="24"/>
          <w:vertAlign w:val="subscript"/>
          <w:lang w:val="en-US"/>
        </w:rPr>
        <w:t>tilt</w:t>
      </w:r>
      <w:r w:rsidRPr="00DF4C5E">
        <w:rPr>
          <w:sz w:val="24"/>
          <w:szCs w:val="24"/>
        </w:rPr>
        <w:t>~</w:t>
      </w:r>
      <w:r w:rsidRPr="00DF4C5E">
        <w:rPr>
          <w:rFonts w:cs="Times New Roman"/>
          <w:sz w:val="24"/>
          <w:szCs w:val="24"/>
        </w:rPr>
        <w:t xml:space="preserve"> 0,5°.</w:t>
      </w:r>
    </w:p>
    <w:p w:rsidR="0076158F" w:rsidRDefault="0076158F" w:rsidP="0076158F">
      <w:pPr>
        <w:pStyle w:val="ab"/>
        <w:jc w:val="both"/>
      </w:pPr>
    </w:p>
    <w:p w:rsidR="00DC5566" w:rsidRPr="00DF4C5E" w:rsidRDefault="00DC5566" w:rsidP="00EF1D68">
      <w:pPr>
        <w:pStyle w:val="2"/>
        <w:rPr>
          <w:szCs w:val="24"/>
        </w:rPr>
      </w:pPr>
      <w:bookmarkStart w:id="5" w:name="_Toc483418095"/>
      <w:r w:rsidRPr="00DF4C5E">
        <w:rPr>
          <w:szCs w:val="24"/>
        </w:rPr>
        <w:t>1.4 Исследования проводимости вдоль</w:t>
      </w:r>
      <w:r w:rsidR="00637D0A" w:rsidRPr="00DF4C5E">
        <w:rPr>
          <w:szCs w:val="24"/>
        </w:rPr>
        <w:t xml:space="preserve"> </w:t>
      </w:r>
      <w:proofErr w:type="gramStart"/>
      <w:r w:rsidR="00637D0A" w:rsidRPr="00DF4C5E">
        <w:rPr>
          <w:szCs w:val="24"/>
        </w:rPr>
        <w:t>регулярных</w:t>
      </w:r>
      <w:proofErr w:type="gramEnd"/>
      <w:r w:rsidRPr="00DF4C5E">
        <w:rPr>
          <w:szCs w:val="24"/>
        </w:rPr>
        <w:t xml:space="preserve"> ДС</w:t>
      </w:r>
      <w:bookmarkEnd w:id="5"/>
    </w:p>
    <w:p w:rsidR="00DC5566" w:rsidRPr="00DF4C5E" w:rsidRDefault="00DC5566" w:rsidP="00DC5566">
      <w:pPr>
        <w:pStyle w:val="ab"/>
        <w:ind w:firstLine="708"/>
        <w:jc w:val="both"/>
        <w:rPr>
          <w:sz w:val="24"/>
          <w:szCs w:val="24"/>
        </w:rPr>
      </w:pPr>
      <w:r w:rsidRPr="00DF4C5E">
        <w:rPr>
          <w:sz w:val="24"/>
          <w:szCs w:val="24"/>
        </w:rPr>
        <w:t xml:space="preserve">Ранее, свидетельства о повышенной проводимости вдоль ДС были получены методом </w:t>
      </w:r>
      <w:r w:rsidRPr="00DF4C5E">
        <w:rPr>
          <w:sz w:val="24"/>
          <w:szCs w:val="24"/>
          <w:lang w:val="en-US"/>
        </w:rPr>
        <w:t>EBIC</w:t>
      </w:r>
      <w:r w:rsidR="00784EB6" w:rsidRPr="00DF4C5E">
        <w:rPr>
          <w:sz w:val="24"/>
          <w:szCs w:val="24"/>
        </w:rPr>
        <w:t xml:space="preserve"> </w:t>
      </w:r>
      <w:r w:rsidR="00CE35D5" w:rsidRPr="00DF4C5E">
        <w:rPr>
          <w:sz w:val="24"/>
          <w:szCs w:val="24"/>
        </w:rPr>
        <w:fldChar w:fldCharType="begin"/>
      </w:r>
      <w:r w:rsidR="00784EB6" w:rsidRPr="00DF4C5E">
        <w:rPr>
          <w:sz w:val="24"/>
          <w:szCs w:val="24"/>
        </w:rPr>
        <w:instrText xml:space="preserve"> ADDIN EN.CITE &lt;EndNote&gt;&lt;Cite&gt;&lt;Author&gt;Kittler&lt;/Author&gt;&lt;Year&gt;2007&lt;/Year&gt;&lt;RecNum&gt;134&lt;/RecNum&gt;&lt;DisplayText&gt;[1]&lt;/DisplayText&gt;&lt;record&gt;&lt;rec-number&gt;134&lt;/rec-number&gt;&lt;foreign-keys&gt;&lt;key app="EN" db-id="pa5xrsxp9a5v2tes0pepxfr5dpswf92wwdts"&gt;134&lt;/key&gt;&lt;/foreign-keys&gt;&lt;ref-type name="Journal Article"&gt;17&lt;/ref-type&gt;&lt;contributors&gt;&lt;authors&gt;&lt;author&gt;M. Kittler&lt;/author&gt;&lt;author&gt;X. Yu&lt;/author&gt;&lt;author&gt;T. Mchedlidze&lt;/author&gt;&lt;author&gt;T. Arguirov&lt;/author&gt;&lt;author&gt;O. Vyvenko&lt;/author&gt;&lt;author&gt;W. Seifert&lt;/author&gt;&lt;author&gt;M. Reiche&lt;/author&gt;&lt;author&gt;T. Wilhelm&lt;/author&gt;&lt;author&gt;M. Seibt&lt;/author&gt;&lt;author&gt;O. Voss&lt;/author&gt;&lt;author&gt;W. Fritzsche&lt;/author&gt;&lt;author&gt;A. Wolff&lt;/author&gt;&lt;/authors&gt;&lt;/contributors&gt;&lt;titles&gt;&lt;title&gt;Regular dislocation networks in silicon as a tool for novel nanostructure devices to be used in optics, biology and electronics&lt;/title&gt;&lt;secondary-title&gt;Small&lt;/secondary-title&gt;&lt;/titles&gt;&lt;periodical&gt;&lt;full-title&gt;Small&lt;/full-title&gt;&lt;/periodical&gt;&lt;pages&gt;964&lt;/pages&gt;&lt;volume&gt;3&lt;/volume&gt;&lt;dates&gt;&lt;year&gt;2007&lt;/year&gt;&lt;/dates&gt;&lt;urls&gt;&lt;/urls&gt;&lt;/record&gt;&lt;/Cite&gt;&lt;/EndNote&gt;</w:instrText>
      </w:r>
      <w:r w:rsidR="00CE35D5" w:rsidRPr="00DF4C5E">
        <w:rPr>
          <w:sz w:val="24"/>
          <w:szCs w:val="24"/>
        </w:rPr>
        <w:fldChar w:fldCharType="separate"/>
      </w:r>
      <w:r w:rsidR="00784EB6" w:rsidRPr="00DF4C5E">
        <w:rPr>
          <w:noProof/>
          <w:sz w:val="24"/>
          <w:szCs w:val="24"/>
        </w:rPr>
        <w:t>[</w:t>
      </w:r>
      <w:hyperlink w:anchor="_ENREF_1" w:tooltip="Kittler, 2007 #134" w:history="1">
        <w:r w:rsidR="000B6314" w:rsidRPr="00DF4C5E">
          <w:rPr>
            <w:noProof/>
            <w:sz w:val="24"/>
            <w:szCs w:val="24"/>
          </w:rPr>
          <w:t>1</w:t>
        </w:r>
      </w:hyperlink>
      <w:r w:rsidR="00784EB6" w:rsidRPr="00DF4C5E">
        <w:rPr>
          <w:noProof/>
          <w:sz w:val="24"/>
          <w:szCs w:val="24"/>
        </w:rPr>
        <w:t>]</w:t>
      </w:r>
      <w:r w:rsidR="00CE35D5" w:rsidRPr="00DF4C5E">
        <w:rPr>
          <w:sz w:val="24"/>
          <w:szCs w:val="24"/>
        </w:rPr>
        <w:fldChar w:fldCharType="end"/>
      </w:r>
      <w:r w:rsidR="00D34B22" w:rsidRPr="00DF4C5E">
        <w:rPr>
          <w:sz w:val="24"/>
          <w:szCs w:val="24"/>
        </w:rPr>
        <w:t xml:space="preserve"> (схема</w:t>
      </w:r>
      <w:r w:rsidRPr="00DF4C5E">
        <w:rPr>
          <w:sz w:val="24"/>
          <w:szCs w:val="24"/>
        </w:rPr>
        <w:t xml:space="preserve"> эксперимента на Рис</w:t>
      </w:r>
      <w:r w:rsidR="00D34B22" w:rsidRPr="00DF4C5E">
        <w:rPr>
          <w:sz w:val="24"/>
          <w:szCs w:val="24"/>
        </w:rPr>
        <w:t>унке</w:t>
      </w:r>
      <w:r w:rsidRPr="00DF4C5E">
        <w:rPr>
          <w:sz w:val="24"/>
          <w:szCs w:val="24"/>
        </w:rPr>
        <w:t xml:space="preserve"> </w:t>
      </w:r>
      <w:r w:rsidR="00784EB6" w:rsidRPr="00DF4C5E">
        <w:rPr>
          <w:sz w:val="24"/>
          <w:szCs w:val="24"/>
        </w:rPr>
        <w:t>7</w:t>
      </w:r>
      <w:r w:rsidRPr="00DF4C5E">
        <w:rPr>
          <w:sz w:val="24"/>
          <w:szCs w:val="24"/>
        </w:rPr>
        <w:t xml:space="preserve">). На данном снимке светлая вертикальная линия демонстрирует транспорт неосновных носителей вдоль ДС сгенерированных электронным пучком более чем в 1,5 мм </w:t>
      </w:r>
      <w:proofErr w:type="gramStart"/>
      <w:r w:rsidRPr="00DF4C5E">
        <w:rPr>
          <w:sz w:val="24"/>
          <w:szCs w:val="24"/>
        </w:rPr>
        <w:t>от</w:t>
      </w:r>
      <w:proofErr w:type="gramEnd"/>
      <w:r w:rsidRPr="00DF4C5E">
        <w:rPr>
          <w:sz w:val="24"/>
          <w:szCs w:val="24"/>
        </w:rPr>
        <w:t xml:space="preserve"> собирающего </w:t>
      </w:r>
      <w:proofErr w:type="spellStart"/>
      <w:r w:rsidRPr="00DF4C5E">
        <w:rPr>
          <w:sz w:val="24"/>
          <w:szCs w:val="24"/>
        </w:rPr>
        <w:t>Шоттки</w:t>
      </w:r>
      <w:proofErr w:type="spellEnd"/>
      <w:r w:rsidRPr="00DF4C5E">
        <w:rPr>
          <w:sz w:val="24"/>
          <w:szCs w:val="24"/>
        </w:rPr>
        <w:t xml:space="preserve">-контакта. </w:t>
      </w:r>
    </w:p>
    <w:p w:rsidR="00784EB6" w:rsidRPr="00DF4C5E" w:rsidRDefault="00784EB6" w:rsidP="00DC5566">
      <w:pPr>
        <w:pStyle w:val="ab"/>
        <w:ind w:firstLine="708"/>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C5566" w:rsidRPr="00DF4C5E" w:rsidTr="006C5611">
        <w:tc>
          <w:tcPr>
            <w:tcW w:w="9854" w:type="dxa"/>
          </w:tcPr>
          <w:p w:rsidR="00DC5566" w:rsidRPr="00DF4C5E" w:rsidRDefault="00DC5566" w:rsidP="00DC5566">
            <w:pPr>
              <w:pStyle w:val="ab"/>
              <w:jc w:val="center"/>
              <w:rPr>
                <w:sz w:val="24"/>
                <w:szCs w:val="24"/>
              </w:rPr>
            </w:pPr>
            <w:r w:rsidRPr="00DF4C5E">
              <w:rPr>
                <w:b/>
                <w:noProof/>
                <w:sz w:val="24"/>
                <w:szCs w:val="24"/>
                <w:lang w:eastAsia="ru-RU"/>
              </w:rPr>
              <w:lastRenderedPageBreak/>
              <w:drawing>
                <wp:inline distT="0" distB="0" distL="0" distR="0" wp14:anchorId="082579B9" wp14:editId="20BB571F">
                  <wp:extent cx="3345180" cy="2239974"/>
                  <wp:effectExtent l="0" t="0" r="7620" b="8255"/>
                  <wp:docPr id="37893" name="Рисунок 3789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rotWithShape="1">
                          <a:blip r:embed="rId20" cstate="print">
                            <a:extLst>
                              <a:ext uri="{28A0092B-C50C-407E-A947-70E740481C1C}">
                                <a14:useLocalDpi xmlns:a14="http://schemas.microsoft.com/office/drawing/2010/main" val="0"/>
                              </a:ext>
                            </a:extLst>
                          </a:blip>
                          <a:srcRect l="2321" t="2326" b="-1"/>
                          <a:stretch/>
                        </pic:blipFill>
                        <pic:spPr bwMode="auto">
                          <a:xfrm>
                            <a:off x="0" y="0"/>
                            <a:ext cx="3345627" cy="2240273"/>
                          </a:xfrm>
                          <a:prstGeom prst="rect">
                            <a:avLst/>
                          </a:prstGeom>
                          <a:ln>
                            <a:noFill/>
                          </a:ln>
                          <a:extLst>
                            <a:ext uri="{53640926-AAD7-44D8-BBD7-CCE9431645EC}">
                              <a14:shadowObscured xmlns:a14="http://schemas.microsoft.com/office/drawing/2010/main"/>
                            </a:ext>
                          </a:extLst>
                        </pic:spPr>
                      </pic:pic>
                    </a:graphicData>
                  </a:graphic>
                </wp:inline>
              </w:drawing>
            </w:r>
          </w:p>
        </w:tc>
      </w:tr>
      <w:tr w:rsidR="00DC5566" w:rsidRPr="00DF4C5E" w:rsidTr="006C5611">
        <w:tc>
          <w:tcPr>
            <w:tcW w:w="9854" w:type="dxa"/>
            <w:vAlign w:val="center"/>
          </w:tcPr>
          <w:p w:rsidR="00DC5566" w:rsidRPr="00F87567" w:rsidRDefault="00DC5566" w:rsidP="00784EB6">
            <w:pPr>
              <w:jc w:val="both"/>
              <w:rPr>
                <w:sz w:val="20"/>
                <w:szCs w:val="20"/>
                <w:highlight w:val="yellow"/>
              </w:rPr>
            </w:pPr>
            <w:r w:rsidRPr="00F87567">
              <w:rPr>
                <w:sz w:val="20"/>
                <w:szCs w:val="20"/>
              </w:rPr>
              <w:t xml:space="preserve">Рисунок </w:t>
            </w:r>
            <w:r w:rsidR="00784EB6" w:rsidRPr="00F87567">
              <w:rPr>
                <w:sz w:val="20"/>
                <w:szCs w:val="20"/>
              </w:rPr>
              <w:t>7</w:t>
            </w:r>
            <w:r w:rsidRPr="00F87567">
              <w:rPr>
                <w:sz w:val="20"/>
                <w:szCs w:val="20"/>
              </w:rPr>
              <w:t xml:space="preserve">. </w:t>
            </w:r>
            <w:r w:rsidR="008C054B" w:rsidRPr="00F87567">
              <w:rPr>
                <w:sz w:val="20"/>
                <w:szCs w:val="20"/>
              </w:rPr>
              <w:t xml:space="preserve">Слева – схема измерений EBIC на образце, где ДС расположена перпендикулярно к контакту </w:t>
            </w:r>
            <w:proofErr w:type="spellStart"/>
            <w:r w:rsidR="008C054B" w:rsidRPr="00F87567">
              <w:rPr>
                <w:sz w:val="20"/>
                <w:szCs w:val="20"/>
              </w:rPr>
              <w:t>Шоттки</w:t>
            </w:r>
            <w:proofErr w:type="spellEnd"/>
            <w:r w:rsidR="008C054B" w:rsidRPr="00F87567">
              <w:rPr>
                <w:sz w:val="20"/>
                <w:szCs w:val="20"/>
              </w:rPr>
              <w:t>. Справа - микроснимок EBIC демонстрирующий п</w:t>
            </w:r>
            <w:r w:rsidRPr="00F87567">
              <w:rPr>
                <w:sz w:val="20"/>
                <w:szCs w:val="20"/>
              </w:rPr>
              <w:t>роводящий канал, связ</w:t>
            </w:r>
            <w:r w:rsidR="008C054B" w:rsidRPr="00F87567">
              <w:rPr>
                <w:sz w:val="20"/>
                <w:szCs w:val="20"/>
              </w:rPr>
              <w:t>анный с дислокационной сеткой</w:t>
            </w:r>
            <w:r w:rsidRPr="00F87567">
              <w:rPr>
                <w:sz w:val="20"/>
                <w:szCs w:val="20"/>
              </w:rPr>
              <w:t>.</w:t>
            </w:r>
          </w:p>
        </w:tc>
      </w:tr>
    </w:tbl>
    <w:p w:rsidR="00DC5566" w:rsidRPr="00DF4C5E" w:rsidRDefault="00DC5566" w:rsidP="00DC5566">
      <w:pPr>
        <w:ind w:firstLine="708"/>
        <w:jc w:val="both"/>
        <w:rPr>
          <w:sz w:val="24"/>
          <w:szCs w:val="24"/>
        </w:rPr>
      </w:pPr>
      <w:r w:rsidRPr="00DF4C5E">
        <w:rPr>
          <w:sz w:val="24"/>
          <w:szCs w:val="24"/>
        </w:rPr>
        <w:t>Для измерения сопротивления ДС на постоянном токе (которое определяется током основных носителей) была изготовлена структура, показанная на Рис</w:t>
      </w:r>
      <w:r w:rsidR="00FB062A" w:rsidRPr="00DF4C5E">
        <w:rPr>
          <w:sz w:val="24"/>
          <w:szCs w:val="24"/>
        </w:rPr>
        <w:t>унке</w:t>
      </w:r>
      <w:r w:rsidRPr="00DF4C5E">
        <w:rPr>
          <w:sz w:val="24"/>
          <w:szCs w:val="24"/>
        </w:rPr>
        <w:t xml:space="preserve"> </w:t>
      </w:r>
      <w:r w:rsidR="00784EB6" w:rsidRPr="00DF4C5E">
        <w:rPr>
          <w:sz w:val="24"/>
          <w:szCs w:val="24"/>
        </w:rPr>
        <w:t>8</w:t>
      </w:r>
      <w:r w:rsidRPr="00DF4C5E">
        <w:rPr>
          <w:sz w:val="24"/>
          <w:szCs w:val="24"/>
        </w:rPr>
        <w:t xml:space="preserve">а. ДС располагалась в 40 </w:t>
      </w:r>
      <w:proofErr w:type="spellStart"/>
      <w:r w:rsidRPr="00DF4C5E">
        <w:rPr>
          <w:sz w:val="24"/>
          <w:szCs w:val="24"/>
        </w:rPr>
        <w:t>нм</w:t>
      </w:r>
      <w:proofErr w:type="spellEnd"/>
      <w:r w:rsidRPr="00DF4C5E">
        <w:rPr>
          <w:sz w:val="24"/>
          <w:szCs w:val="24"/>
        </w:rPr>
        <w:t xml:space="preserve"> канале над слоем изолятора и два омических контакта были приготовлены на расстоянии 1 мм. Измеренные ВАХ характеристики (Рис</w:t>
      </w:r>
      <w:r w:rsidR="00784EB6" w:rsidRPr="00DF4C5E">
        <w:rPr>
          <w:sz w:val="24"/>
          <w:szCs w:val="24"/>
        </w:rPr>
        <w:t>унок</w:t>
      </w:r>
      <w:r w:rsidRPr="00DF4C5E">
        <w:rPr>
          <w:sz w:val="24"/>
          <w:szCs w:val="24"/>
        </w:rPr>
        <w:t xml:space="preserve"> </w:t>
      </w:r>
      <w:r w:rsidR="00784EB6" w:rsidRPr="00DF4C5E">
        <w:rPr>
          <w:sz w:val="24"/>
          <w:szCs w:val="24"/>
        </w:rPr>
        <w:t>8</w:t>
      </w:r>
      <w:r w:rsidRPr="00DF4C5E">
        <w:rPr>
          <w:sz w:val="24"/>
          <w:szCs w:val="24"/>
          <w:lang w:val="en-US"/>
        </w:rPr>
        <w:t>b</w:t>
      </w:r>
      <w:r w:rsidRPr="00DF4C5E">
        <w:rPr>
          <w:sz w:val="24"/>
          <w:szCs w:val="24"/>
        </w:rPr>
        <w:t>) свидетельствуют, что при 300К сопротивление структуры с ДС более чем на 3 порядка меньше сопротивления аналогичной структуры без ДС (</w:t>
      </w:r>
      <w:proofErr w:type="spellStart"/>
      <w:r w:rsidRPr="00DF4C5E">
        <w:rPr>
          <w:sz w:val="24"/>
          <w:szCs w:val="24"/>
        </w:rPr>
        <w:t>R</w:t>
      </w:r>
      <w:r w:rsidRPr="00DF4C5E">
        <w:rPr>
          <w:sz w:val="24"/>
          <w:szCs w:val="24"/>
          <w:vertAlign w:val="subscript"/>
        </w:rPr>
        <w:t>disl</w:t>
      </w:r>
      <w:proofErr w:type="spellEnd"/>
      <w:r w:rsidRPr="00DF4C5E">
        <w:rPr>
          <w:sz w:val="24"/>
          <w:szCs w:val="24"/>
        </w:rPr>
        <w:t xml:space="preserve"> ≈ 4x10</w:t>
      </w:r>
      <w:r w:rsidRPr="00DF4C5E">
        <w:rPr>
          <w:sz w:val="24"/>
          <w:szCs w:val="24"/>
          <w:vertAlign w:val="superscript"/>
        </w:rPr>
        <w:t>2</w:t>
      </w:r>
      <w:r w:rsidRPr="00DF4C5E">
        <w:rPr>
          <w:sz w:val="24"/>
          <w:szCs w:val="24"/>
        </w:rPr>
        <w:t xml:space="preserve"> Ом и </w:t>
      </w:r>
      <w:proofErr w:type="spellStart"/>
      <w:r w:rsidRPr="00DF4C5E">
        <w:rPr>
          <w:sz w:val="24"/>
          <w:szCs w:val="24"/>
        </w:rPr>
        <w:t>R</w:t>
      </w:r>
      <w:r w:rsidRPr="00DF4C5E">
        <w:rPr>
          <w:sz w:val="24"/>
          <w:szCs w:val="24"/>
          <w:vertAlign w:val="subscript"/>
        </w:rPr>
        <w:t>ref</w:t>
      </w:r>
      <w:proofErr w:type="spellEnd"/>
      <w:r w:rsidRPr="00DF4C5E">
        <w:rPr>
          <w:sz w:val="24"/>
          <w:szCs w:val="24"/>
        </w:rPr>
        <w:t xml:space="preserve"> ≈ 2x10</w:t>
      </w:r>
      <w:r w:rsidRPr="00DF4C5E">
        <w:rPr>
          <w:sz w:val="24"/>
          <w:szCs w:val="24"/>
          <w:vertAlign w:val="superscript"/>
        </w:rPr>
        <w:t>6</w:t>
      </w:r>
      <w:r w:rsidRPr="00DF4C5E">
        <w:rPr>
          <w:sz w:val="24"/>
          <w:szCs w:val="24"/>
        </w:rPr>
        <w:t xml:space="preserve"> Ом, соответственно</w:t>
      </w:r>
      <w:proofErr w:type="gramStart"/>
      <w:r w:rsidRPr="00DF4C5E">
        <w:rPr>
          <w:sz w:val="24"/>
          <w:szCs w:val="24"/>
        </w:rPr>
        <w:t>)</w:t>
      </w:r>
      <w:r w:rsidR="00784EB6" w:rsidRPr="00DF4C5E">
        <w:rPr>
          <w:sz w:val="24"/>
          <w:szCs w:val="24"/>
        </w:rPr>
        <w:t xml:space="preserve"> </w:t>
      </w:r>
      <w:r w:rsidR="00CE35D5" w:rsidRPr="00DF4C5E">
        <w:rPr>
          <w:sz w:val="24"/>
          <w:szCs w:val="24"/>
        </w:rPr>
        <w:fldChar w:fldCharType="begin"/>
      </w:r>
      <w:r w:rsidR="00784EB6" w:rsidRPr="00DF4C5E">
        <w:rPr>
          <w:sz w:val="24"/>
          <w:szCs w:val="24"/>
        </w:rPr>
        <w:instrText xml:space="preserve"> ADDIN EN.CITE &lt;EndNote&gt;&lt;Cite&gt;&lt;Author&gt;Kveder&lt;/Author&gt;&lt;Year&gt;2008&lt;/Year&gt;&lt;RecNum&gt;96&lt;/RecNum&gt;&lt;DisplayText&gt;[4]&lt;/DisplayText&gt;&lt;record&gt;&lt;rec-number&gt;96&lt;/rec-number&gt;&lt;foreign-keys&gt;&lt;key app="EN" db-id="pa5xrsxp9a5v2tes0pepxfr5dpswf92wwdts"&gt;96&lt;/key&gt;&lt;/foreign-keys&gt;&lt;ref-type name="Journal Article"&gt;17&lt;/ref-type&gt;&lt;contributors&gt;&lt;authors&gt;&lt;author&gt;V. Kveder&lt;/author&gt;&lt;author&gt;M. Kittler&lt;/author&gt;&lt;/authors&gt;&lt;/contributors&gt;&lt;titles&gt;&lt;title&gt;Dislocations in Silicon and D-Band Luminescence for Infrared Light Emitters&lt;/title&gt;&lt;secondary-title&gt;Materials Science Forum&lt;/secondary-title&gt;&lt;/titles&gt;&lt;periodical&gt;&lt;full-title&gt;Materials Science Forum&lt;/full-title&gt;&lt;/periodical&gt;&lt;pages&gt;29-56&lt;/pages&gt;&lt;volume&gt;590&lt;/volume&gt;&lt;dates&gt;&lt;year&gt;2008&lt;/year&gt;&lt;/dates&gt;&lt;urls&gt;&lt;/urls&gt;&lt;/record&gt;&lt;/Cite&gt;&lt;/EndNote&gt;</w:instrText>
      </w:r>
      <w:r w:rsidR="00CE35D5" w:rsidRPr="00DF4C5E">
        <w:rPr>
          <w:sz w:val="24"/>
          <w:szCs w:val="24"/>
        </w:rPr>
        <w:fldChar w:fldCharType="separate"/>
      </w:r>
      <w:r w:rsidR="00784EB6" w:rsidRPr="00DF4C5E">
        <w:rPr>
          <w:noProof/>
          <w:sz w:val="24"/>
          <w:szCs w:val="24"/>
        </w:rPr>
        <w:t>[</w:t>
      </w:r>
      <w:hyperlink w:anchor="_ENREF_4" w:tooltip="Kveder, 2008 #96" w:history="1">
        <w:r w:rsidR="000B6314" w:rsidRPr="00DF4C5E">
          <w:rPr>
            <w:noProof/>
            <w:sz w:val="24"/>
            <w:szCs w:val="24"/>
          </w:rPr>
          <w:t>4</w:t>
        </w:r>
      </w:hyperlink>
      <w:r w:rsidR="00784EB6" w:rsidRPr="00DF4C5E">
        <w:rPr>
          <w:noProof/>
          <w:sz w:val="24"/>
          <w:szCs w:val="24"/>
        </w:rPr>
        <w:t>]</w:t>
      </w:r>
      <w:r w:rsidR="00CE35D5" w:rsidRPr="00DF4C5E">
        <w:rPr>
          <w:sz w:val="24"/>
          <w:szCs w:val="24"/>
        </w:rPr>
        <w:fldChar w:fldCharType="end"/>
      </w:r>
      <w:r w:rsidRPr="00DF4C5E">
        <w:rPr>
          <w:sz w:val="24"/>
          <w:szCs w:val="24"/>
        </w:rPr>
        <w:t xml:space="preserve">. </w:t>
      </w:r>
      <w:proofErr w:type="gramEnd"/>
    </w:p>
    <w:p w:rsidR="00DF4C5E" w:rsidRPr="00DF4C5E" w:rsidRDefault="00DC5566" w:rsidP="00DC5566">
      <w:pPr>
        <w:ind w:firstLine="708"/>
        <w:jc w:val="both"/>
        <w:rPr>
          <w:sz w:val="24"/>
          <w:szCs w:val="24"/>
        </w:rPr>
      </w:pPr>
      <w:r w:rsidRPr="00DF4C5E">
        <w:rPr>
          <w:sz w:val="24"/>
          <w:szCs w:val="24"/>
        </w:rPr>
        <w:t>Таким образом</w:t>
      </w:r>
      <w:r w:rsidR="009B0528" w:rsidRPr="00DF4C5E">
        <w:rPr>
          <w:sz w:val="24"/>
          <w:szCs w:val="24"/>
        </w:rPr>
        <w:t>,</w:t>
      </w:r>
      <w:r w:rsidRPr="00DF4C5E">
        <w:rPr>
          <w:sz w:val="24"/>
          <w:szCs w:val="24"/>
        </w:rPr>
        <w:t xml:space="preserve"> было показано, что благодаря своей высокой проводимости ДС может быть </w:t>
      </w:r>
      <w:proofErr w:type="gramStart"/>
      <w:r w:rsidRPr="00DF4C5E">
        <w:rPr>
          <w:sz w:val="24"/>
          <w:szCs w:val="24"/>
        </w:rPr>
        <w:t>использована</w:t>
      </w:r>
      <w:proofErr w:type="gramEnd"/>
      <w:r w:rsidRPr="00DF4C5E">
        <w:rPr>
          <w:sz w:val="24"/>
          <w:szCs w:val="24"/>
        </w:rPr>
        <w:t xml:space="preserve"> для создания новых быстродействующих полевых транзисторов</w:t>
      </w:r>
      <w:r w:rsidR="00FB062A" w:rsidRPr="00DF4C5E">
        <w:rPr>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F4C5E" w:rsidTr="002760EF">
        <w:tc>
          <w:tcPr>
            <w:tcW w:w="9854" w:type="dxa"/>
          </w:tcPr>
          <w:p w:rsidR="00DF4C5E" w:rsidRDefault="00DF4C5E" w:rsidP="002760EF">
            <w:pPr>
              <w:pStyle w:val="ab"/>
              <w:jc w:val="both"/>
            </w:pPr>
            <w:r>
              <w:rPr>
                <w:noProof/>
                <w:lang w:eastAsia="ru-RU"/>
              </w:rPr>
              <w:drawing>
                <wp:inline distT="0" distB="0" distL="0" distR="0" wp14:anchorId="4E09FA7B" wp14:editId="6FDB1FB1">
                  <wp:extent cx="3869473" cy="18117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9738" cy="1821254"/>
                          </a:xfrm>
                          <a:prstGeom prst="rect">
                            <a:avLst/>
                          </a:prstGeom>
                          <a:noFill/>
                          <a:ln>
                            <a:noFill/>
                          </a:ln>
                        </pic:spPr>
                      </pic:pic>
                    </a:graphicData>
                  </a:graphic>
                </wp:inline>
              </w:drawing>
            </w:r>
          </w:p>
        </w:tc>
      </w:tr>
      <w:tr w:rsidR="00DF4C5E" w:rsidTr="002760EF">
        <w:tc>
          <w:tcPr>
            <w:tcW w:w="9854" w:type="dxa"/>
            <w:vAlign w:val="center"/>
          </w:tcPr>
          <w:p w:rsidR="00DF4C5E" w:rsidRPr="00F87567" w:rsidRDefault="00DF4C5E" w:rsidP="002760EF">
            <w:pPr>
              <w:pStyle w:val="ab"/>
              <w:jc w:val="both"/>
              <w:rPr>
                <w:sz w:val="20"/>
                <w:szCs w:val="20"/>
              </w:rPr>
            </w:pPr>
            <w:r w:rsidRPr="00F87567">
              <w:rPr>
                <w:sz w:val="20"/>
                <w:szCs w:val="20"/>
              </w:rPr>
              <w:t xml:space="preserve">Рисунок 8: а) Схематическое изображение образца, содержащего дислокационную сеть в 40 </w:t>
            </w:r>
            <w:proofErr w:type="spellStart"/>
            <w:r w:rsidRPr="00F87567">
              <w:rPr>
                <w:sz w:val="20"/>
                <w:szCs w:val="20"/>
              </w:rPr>
              <w:t>нм</w:t>
            </w:r>
            <w:proofErr w:type="spellEnd"/>
            <w:r w:rsidRPr="00F87567">
              <w:rPr>
                <w:sz w:val="20"/>
                <w:szCs w:val="20"/>
              </w:rPr>
              <w:t xml:space="preserve"> канале над слоем изолятора. Омические контакты </w:t>
            </w:r>
            <w:r w:rsidRPr="00F87567">
              <w:rPr>
                <w:sz w:val="20"/>
                <w:szCs w:val="20"/>
                <w:lang w:val="en-US"/>
              </w:rPr>
              <w:t>S</w:t>
            </w:r>
            <w:r w:rsidRPr="00F87567">
              <w:rPr>
                <w:sz w:val="20"/>
                <w:szCs w:val="20"/>
              </w:rPr>
              <w:t xml:space="preserve"> и </w:t>
            </w:r>
            <w:r w:rsidRPr="00F87567">
              <w:rPr>
                <w:sz w:val="20"/>
                <w:szCs w:val="20"/>
                <w:lang w:val="en-US"/>
              </w:rPr>
              <w:t>D</w:t>
            </w:r>
            <w:r w:rsidRPr="00F87567">
              <w:rPr>
                <w:sz w:val="20"/>
                <w:szCs w:val="20"/>
              </w:rPr>
              <w:t xml:space="preserve"> находятся на расстоянии 1 мкм; б) ВАХ образца. Сопротивление структуры с ДС </w:t>
            </w:r>
            <w:proofErr w:type="spellStart"/>
            <w:r w:rsidRPr="00F87567">
              <w:rPr>
                <w:sz w:val="20"/>
                <w:szCs w:val="20"/>
              </w:rPr>
              <w:t>R</w:t>
            </w:r>
            <w:r w:rsidRPr="00F87567">
              <w:rPr>
                <w:sz w:val="20"/>
                <w:szCs w:val="20"/>
                <w:vertAlign w:val="subscript"/>
              </w:rPr>
              <w:t>disl</w:t>
            </w:r>
            <w:proofErr w:type="spellEnd"/>
            <w:r w:rsidRPr="00F87567">
              <w:rPr>
                <w:sz w:val="20"/>
                <w:szCs w:val="20"/>
              </w:rPr>
              <w:t xml:space="preserve"> ≈ 4x10</w:t>
            </w:r>
            <w:r w:rsidRPr="00F87567">
              <w:rPr>
                <w:sz w:val="20"/>
                <w:szCs w:val="20"/>
                <w:vertAlign w:val="superscript"/>
              </w:rPr>
              <w:t>2</w:t>
            </w:r>
            <w:r w:rsidRPr="00F87567">
              <w:rPr>
                <w:sz w:val="20"/>
                <w:szCs w:val="20"/>
              </w:rPr>
              <w:t xml:space="preserve"> Ом, сопротивление аналогичного образца без ДС </w:t>
            </w:r>
            <w:proofErr w:type="spellStart"/>
            <w:r w:rsidRPr="00F87567">
              <w:rPr>
                <w:sz w:val="20"/>
                <w:szCs w:val="20"/>
              </w:rPr>
              <w:t>R</w:t>
            </w:r>
            <w:r w:rsidRPr="00F87567">
              <w:rPr>
                <w:sz w:val="20"/>
                <w:szCs w:val="20"/>
                <w:vertAlign w:val="subscript"/>
              </w:rPr>
              <w:t>ref</w:t>
            </w:r>
            <w:proofErr w:type="spellEnd"/>
            <w:r w:rsidRPr="00F87567">
              <w:rPr>
                <w:sz w:val="20"/>
                <w:szCs w:val="20"/>
              </w:rPr>
              <w:t xml:space="preserve"> ≈ 2x10</w:t>
            </w:r>
            <w:r w:rsidRPr="00F87567">
              <w:rPr>
                <w:sz w:val="20"/>
                <w:szCs w:val="20"/>
                <w:vertAlign w:val="superscript"/>
              </w:rPr>
              <w:t>6</w:t>
            </w:r>
            <w:r w:rsidRPr="00F87567">
              <w:rPr>
                <w:sz w:val="20"/>
                <w:szCs w:val="20"/>
              </w:rPr>
              <w:t xml:space="preserve"> Ом.</w:t>
            </w:r>
          </w:p>
        </w:tc>
      </w:tr>
    </w:tbl>
    <w:p w:rsidR="00742DEA" w:rsidRDefault="00FB062A" w:rsidP="00F233DA">
      <w:pPr>
        <w:autoSpaceDE w:val="0"/>
        <w:autoSpaceDN w:val="0"/>
        <w:adjustRightInd w:val="0"/>
        <w:spacing w:line="240" w:lineRule="auto"/>
        <w:jc w:val="both"/>
        <w:rPr>
          <w:rFonts w:ascii="TimesNewRoman" w:hAnsi="TimesNewRoman" w:cs="TimesNewRoman"/>
          <w:szCs w:val="24"/>
        </w:rPr>
      </w:pPr>
      <w:r>
        <w:rPr>
          <w:rFonts w:ascii="TimesNewRoman" w:hAnsi="TimesNewRoman" w:cs="TimesNewRoman"/>
          <w:szCs w:val="24"/>
        </w:rPr>
        <w:t xml:space="preserve">  </w:t>
      </w:r>
    </w:p>
    <w:p w:rsidR="00DD6B63" w:rsidRPr="00B63468" w:rsidRDefault="004F13B0" w:rsidP="004F13B0">
      <w:pPr>
        <w:pStyle w:val="2"/>
        <w:rPr>
          <w:szCs w:val="24"/>
        </w:rPr>
      </w:pPr>
      <w:bookmarkStart w:id="6" w:name="_Toc483418096"/>
      <w:r w:rsidRPr="00B63468">
        <w:rPr>
          <w:szCs w:val="24"/>
        </w:rPr>
        <w:lastRenderedPageBreak/>
        <w:t xml:space="preserve">1.5 </w:t>
      </w:r>
      <w:r w:rsidR="00B1246C" w:rsidRPr="00B63468">
        <w:rPr>
          <w:szCs w:val="24"/>
        </w:rPr>
        <w:t>Полевые транзисторы</w:t>
      </w:r>
      <w:bookmarkEnd w:id="6"/>
    </w:p>
    <w:p w:rsidR="00B1246C" w:rsidRPr="00B63468" w:rsidRDefault="00A73A16" w:rsidP="00B1246C">
      <w:pPr>
        <w:spacing w:after="120"/>
        <w:ind w:firstLine="709"/>
        <w:jc w:val="both"/>
        <w:rPr>
          <w:sz w:val="24"/>
          <w:szCs w:val="24"/>
        </w:rPr>
      </w:pPr>
      <w:r w:rsidRPr="00B63468">
        <w:rPr>
          <w:sz w:val="24"/>
          <w:szCs w:val="24"/>
        </w:rPr>
        <w:t xml:space="preserve">Полевые </w:t>
      </w:r>
      <w:r w:rsidR="00B1246C" w:rsidRPr="00B63468">
        <w:rPr>
          <w:sz w:val="24"/>
          <w:szCs w:val="24"/>
        </w:rPr>
        <w:t>транзисторы в качестве основного физического принципа</w:t>
      </w:r>
      <w:r w:rsidRPr="00B63468">
        <w:rPr>
          <w:sz w:val="24"/>
          <w:szCs w:val="24"/>
        </w:rPr>
        <w:t xml:space="preserve"> работы</w:t>
      </w:r>
      <w:r w:rsidR="00B1246C" w:rsidRPr="00B63468">
        <w:rPr>
          <w:sz w:val="24"/>
          <w:szCs w:val="24"/>
        </w:rPr>
        <w:t xml:space="preserve"> используют эффект поля.</w:t>
      </w:r>
      <w:r w:rsidR="009E7A98" w:rsidRPr="00B63468">
        <w:rPr>
          <w:sz w:val="24"/>
          <w:szCs w:val="24"/>
        </w:rPr>
        <w:t xml:space="preserve"> Этот прибор выполняет функцию резистора, управляемого напряжением. </w:t>
      </w:r>
      <w:r w:rsidR="00B1246C" w:rsidRPr="00B63468">
        <w:rPr>
          <w:sz w:val="24"/>
          <w:szCs w:val="24"/>
        </w:rPr>
        <w:t xml:space="preserve">В зависимости от условий реализации эффекта поля полевые транзисторы делятся на </w:t>
      </w:r>
      <w:r w:rsidR="009E7A98" w:rsidRPr="00B63468">
        <w:rPr>
          <w:sz w:val="24"/>
          <w:szCs w:val="24"/>
        </w:rPr>
        <w:t>три</w:t>
      </w:r>
      <w:r w:rsidR="00B1246C" w:rsidRPr="00B63468">
        <w:rPr>
          <w:sz w:val="24"/>
          <w:szCs w:val="24"/>
        </w:rPr>
        <w:t xml:space="preserve"> класса: полевые транзисторы с затвором в виде p-n перехода</w:t>
      </w:r>
      <w:r w:rsidR="009E7A98" w:rsidRPr="00B63468">
        <w:rPr>
          <w:sz w:val="24"/>
          <w:szCs w:val="24"/>
        </w:rPr>
        <w:t>, выпрямляющего контакта металл-полупроводник и контакта типа металл-полупроводник диэлектрик (МДП-транзисторы</w:t>
      </w:r>
      <w:proofErr w:type="gramStart"/>
      <w:r w:rsidR="009E7A98" w:rsidRPr="00B63468">
        <w:rPr>
          <w:sz w:val="24"/>
          <w:szCs w:val="24"/>
        </w:rPr>
        <w:t>)</w:t>
      </w:r>
      <w:r w:rsidR="00784EB6" w:rsidRPr="00B63468">
        <w:rPr>
          <w:sz w:val="24"/>
          <w:szCs w:val="24"/>
        </w:rPr>
        <w:t xml:space="preserve"> </w:t>
      </w:r>
      <w:r w:rsidR="00CE35D5" w:rsidRPr="00B63468">
        <w:rPr>
          <w:sz w:val="24"/>
          <w:szCs w:val="24"/>
        </w:rPr>
        <w:fldChar w:fldCharType="begin"/>
      </w:r>
      <w:r w:rsidR="00784EB6" w:rsidRPr="00B63468">
        <w:rPr>
          <w:sz w:val="24"/>
          <w:szCs w:val="24"/>
        </w:rPr>
        <w:instrText xml:space="preserve"> ADDIN EN.CITE &lt;EndNote&gt;&lt;Cite&gt;&lt;Author&gt;Sze&lt;/Author&gt;&lt;Year&gt;1981&lt;/Year&gt;&lt;RecNum&gt;446&lt;/RecNum&gt;&lt;DisplayText&gt;[13]&lt;/DisplayText&gt;&lt;record&gt;&lt;rec-number&gt;446&lt;/rec-number&gt;&lt;foreign-keys&gt;&lt;key app="EN" db-id="pa5xrsxp9a5v2tes0pepxfr5dpswf92wwdts"&gt;446&lt;/key&gt;&lt;/foreign-keys&gt;&lt;ref-type name="Journal Article"&gt;17&lt;/ref-type&gt;&lt;contributors&gt;&lt;authors&gt;&lt;author&gt;S. M. Sze&lt;/author&gt;&lt;/authors&gt;&lt;/contributors&gt;&lt;titles&gt;&lt;title&gt;Physics of semiconductor devices&lt;/title&gt;&lt;secondary-title&gt;Physics of semiconductor devices, John Wiley &amp;amp; Sons, New York&lt;/secondary-title&gt;&lt;/titles&gt;&lt;periodical&gt;&lt;full-title&gt;Physics of semiconductor devices, John Wiley &amp;amp; Sons, New York&lt;/full-title&gt;&lt;/periodical&gt;&lt;dates&gt;&lt;year&gt;1981&lt;/year&gt;&lt;/dates&gt;&lt;urls&gt;&lt;/urls&gt;&lt;/record&gt;&lt;/Cite&gt;&lt;/EndNote&gt;</w:instrText>
      </w:r>
      <w:r w:rsidR="00CE35D5" w:rsidRPr="00B63468">
        <w:rPr>
          <w:sz w:val="24"/>
          <w:szCs w:val="24"/>
        </w:rPr>
        <w:fldChar w:fldCharType="separate"/>
      </w:r>
      <w:r w:rsidR="00784EB6" w:rsidRPr="00B63468">
        <w:rPr>
          <w:noProof/>
          <w:sz w:val="24"/>
          <w:szCs w:val="24"/>
        </w:rPr>
        <w:t>[</w:t>
      </w:r>
      <w:hyperlink w:anchor="_ENREF_13" w:tooltip="Sze, 1981 #446" w:history="1">
        <w:r w:rsidR="000B6314" w:rsidRPr="00B63468">
          <w:rPr>
            <w:noProof/>
            <w:sz w:val="24"/>
            <w:szCs w:val="24"/>
          </w:rPr>
          <w:t>13</w:t>
        </w:r>
      </w:hyperlink>
      <w:r w:rsidR="00784EB6" w:rsidRPr="00B63468">
        <w:rPr>
          <w:noProof/>
          <w:sz w:val="24"/>
          <w:szCs w:val="24"/>
        </w:rPr>
        <w:t>]</w:t>
      </w:r>
      <w:r w:rsidR="00CE35D5" w:rsidRPr="00B63468">
        <w:rPr>
          <w:sz w:val="24"/>
          <w:szCs w:val="24"/>
        </w:rPr>
        <w:fldChar w:fldCharType="end"/>
      </w:r>
      <w:r w:rsidR="00B1246C" w:rsidRPr="00B63468">
        <w:rPr>
          <w:sz w:val="24"/>
          <w:szCs w:val="24"/>
        </w:rPr>
        <w:t>.</w:t>
      </w:r>
      <w:proofErr w:type="gramEnd"/>
    </w:p>
    <w:p w:rsidR="00B1246C" w:rsidRPr="00B63468" w:rsidRDefault="00A612E6" w:rsidP="00A612E6">
      <w:pPr>
        <w:spacing w:after="120"/>
        <w:ind w:firstLine="709"/>
        <w:jc w:val="both"/>
        <w:rPr>
          <w:sz w:val="24"/>
          <w:szCs w:val="24"/>
        </w:rPr>
      </w:pPr>
      <w:r w:rsidRPr="00B63468">
        <w:rPr>
          <w:sz w:val="24"/>
          <w:szCs w:val="24"/>
        </w:rPr>
        <w:t xml:space="preserve">Рассмотрим на примере МДП-транзистора основные элементы структуры полевых транзисторов (Рисунок </w:t>
      </w:r>
      <w:r w:rsidR="00784EB6" w:rsidRPr="00B63468">
        <w:rPr>
          <w:sz w:val="24"/>
          <w:szCs w:val="24"/>
        </w:rPr>
        <w:t>9</w:t>
      </w:r>
      <w:r w:rsidRPr="00B63468">
        <w:rPr>
          <w:sz w:val="24"/>
          <w:szCs w:val="24"/>
        </w:rPr>
        <w:t>).</w:t>
      </w:r>
    </w:p>
    <w:tbl>
      <w:tblPr>
        <w:tblStyle w:val="a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7"/>
        <w:gridCol w:w="4300"/>
      </w:tblGrid>
      <w:tr w:rsidR="006C5611" w:rsidRPr="00B63468" w:rsidTr="006C5611">
        <w:tc>
          <w:tcPr>
            <w:tcW w:w="5447" w:type="dxa"/>
          </w:tcPr>
          <w:p w:rsidR="006C5611" w:rsidRPr="00B63468" w:rsidRDefault="006C5611" w:rsidP="00A612E6">
            <w:pPr>
              <w:spacing w:after="120"/>
              <w:jc w:val="both"/>
              <w:rPr>
                <w:sz w:val="24"/>
                <w:szCs w:val="24"/>
              </w:rPr>
            </w:pPr>
            <w:r w:rsidRPr="00B63468">
              <w:rPr>
                <w:noProof/>
                <w:sz w:val="24"/>
                <w:szCs w:val="24"/>
                <w:lang w:eastAsia="ru-RU"/>
              </w:rPr>
              <w:drawing>
                <wp:inline distT="0" distB="0" distL="0" distR="0" wp14:anchorId="445BAF6E" wp14:editId="0C65D89E">
                  <wp:extent cx="3517392" cy="1975104"/>
                  <wp:effectExtent l="0" t="0" r="0" b="0"/>
                  <wp:docPr id="37906" name="Рисунок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7392" cy="1975104"/>
                          </a:xfrm>
                          <a:prstGeom prst="rect">
                            <a:avLst/>
                          </a:prstGeom>
                        </pic:spPr>
                      </pic:pic>
                    </a:graphicData>
                  </a:graphic>
                </wp:inline>
              </w:drawing>
            </w:r>
          </w:p>
        </w:tc>
        <w:tc>
          <w:tcPr>
            <w:tcW w:w="4300" w:type="dxa"/>
            <w:vAlign w:val="bottom"/>
          </w:tcPr>
          <w:p w:rsidR="006C5611" w:rsidRPr="00F87567" w:rsidRDefault="006C5611" w:rsidP="006C5611">
            <w:pPr>
              <w:spacing w:after="120"/>
              <w:jc w:val="both"/>
              <w:rPr>
                <w:sz w:val="20"/>
                <w:szCs w:val="20"/>
              </w:rPr>
            </w:pPr>
            <w:r w:rsidRPr="00F87567">
              <w:rPr>
                <w:sz w:val="20"/>
                <w:szCs w:val="20"/>
              </w:rPr>
              <w:t>Рисунок</w:t>
            </w:r>
            <w:r w:rsidR="00784EB6" w:rsidRPr="00F87567">
              <w:rPr>
                <w:sz w:val="20"/>
                <w:szCs w:val="20"/>
              </w:rPr>
              <w:t xml:space="preserve"> 9</w:t>
            </w:r>
            <w:r w:rsidRPr="00F87567">
              <w:rPr>
                <w:sz w:val="20"/>
                <w:szCs w:val="20"/>
              </w:rPr>
              <w:t>. Топология и основные элементы МДП-транзистора.</w:t>
            </w:r>
          </w:p>
        </w:tc>
      </w:tr>
    </w:tbl>
    <w:p w:rsidR="006C5611" w:rsidRPr="00B63468" w:rsidRDefault="006C5611" w:rsidP="00A612E6">
      <w:pPr>
        <w:spacing w:after="120"/>
        <w:ind w:firstLine="709"/>
        <w:jc w:val="both"/>
        <w:rPr>
          <w:sz w:val="24"/>
          <w:szCs w:val="24"/>
        </w:rPr>
      </w:pPr>
    </w:p>
    <w:p w:rsidR="00A612E6" w:rsidRPr="00B63468" w:rsidRDefault="00A612E6" w:rsidP="00A612E6">
      <w:pPr>
        <w:spacing w:after="120"/>
        <w:ind w:firstLine="709"/>
        <w:jc w:val="both"/>
        <w:rPr>
          <w:sz w:val="24"/>
          <w:szCs w:val="24"/>
        </w:rPr>
      </w:pPr>
      <w:r w:rsidRPr="00B63468">
        <w:rPr>
          <w:sz w:val="24"/>
          <w:szCs w:val="24"/>
        </w:rPr>
        <w:t xml:space="preserve">Монокристаллический полупроводник n-  или p-типа, на котором изготавливается МДП-транзистор, получил название подложки. Две сильнолегированных области противоположного с подложкой типа проводимости, получили название исток и сток. Управляющий электрод – затвор – отделен от активной области полевого транзистора диэлектрической прослойкой – изолятором. Область полупроводниковой подложки, находящаяся под затвором между истоком и стоком, называется каналом. Диэлектрический слой, находящийся между затвором и каналом, получил название </w:t>
      </w:r>
      <w:proofErr w:type="spellStart"/>
      <w:r w:rsidRPr="00B63468">
        <w:rPr>
          <w:sz w:val="24"/>
          <w:szCs w:val="24"/>
        </w:rPr>
        <w:t>подзатворного</w:t>
      </w:r>
      <w:proofErr w:type="spellEnd"/>
      <w:r w:rsidRPr="00B63468">
        <w:rPr>
          <w:sz w:val="24"/>
          <w:szCs w:val="24"/>
        </w:rPr>
        <w:t xml:space="preserve"> диэлектрика. В качестве полупроводниковой подложки в большинстве МДП-транзисторов используется кремний, а в качестве </w:t>
      </w:r>
      <w:proofErr w:type="spellStart"/>
      <w:r w:rsidRPr="00B63468">
        <w:rPr>
          <w:sz w:val="24"/>
          <w:szCs w:val="24"/>
        </w:rPr>
        <w:t>подзатворного</w:t>
      </w:r>
      <w:proofErr w:type="spellEnd"/>
      <w:r w:rsidRPr="00B63468">
        <w:rPr>
          <w:sz w:val="24"/>
          <w:szCs w:val="24"/>
        </w:rPr>
        <w:t xml:space="preserve"> диэлектрика – двуокись кремния. По этой причине как синоним для МДП транзисторов используется термин «МОП-транзистор». </w:t>
      </w:r>
    </w:p>
    <w:p w:rsidR="00422EC9" w:rsidRPr="00B63468" w:rsidRDefault="002D7FF4" w:rsidP="00422EC9">
      <w:pPr>
        <w:pStyle w:val="ae"/>
        <w:rPr>
          <w:sz w:val="24"/>
          <w:szCs w:val="24"/>
        </w:rPr>
      </w:pPr>
      <w:r w:rsidRPr="00B63468">
        <w:rPr>
          <w:sz w:val="24"/>
          <w:szCs w:val="24"/>
        </w:rPr>
        <w:t>В полевых транзисторах внешнее поле обусловлено приложенным напряжением</w:t>
      </w:r>
      <w:r w:rsidR="00422EC9" w:rsidRPr="00B63468">
        <w:rPr>
          <w:sz w:val="24"/>
          <w:szCs w:val="24"/>
        </w:rPr>
        <w:t xml:space="preserve"> </w:t>
      </w:r>
      <w:r w:rsidR="00422EC9" w:rsidRPr="00B63468">
        <w:rPr>
          <w:i/>
          <w:sz w:val="24"/>
          <w:szCs w:val="24"/>
          <w:lang w:val="en-US"/>
        </w:rPr>
        <w:t>V</w:t>
      </w:r>
      <w:r w:rsidR="00422EC9" w:rsidRPr="00B63468">
        <w:rPr>
          <w:i/>
          <w:sz w:val="24"/>
          <w:szCs w:val="24"/>
          <w:vertAlign w:val="subscript"/>
          <w:lang w:val="en-US"/>
        </w:rPr>
        <w:t>GS</w:t>
      </w:r>
      <w:r w:rsidRPr="00B63468">
        <w:rPr>
          <w:sz w:val="24"/>
          <w:szCs w:val="24"/>
        </w:rPr>
        <w:t xml:space="preserve"> на металлический электрод – затвор. </w:t>
      </w:r>
      <w:r w:rsidR="00422EC9" w:rsidRPr="00B63468">
        <w:rPr>
          <w:sz w:val="24"/>
          <w:szCs w:val="24"/>
        </w:rPr>
        <w:t xml:space="preserve">Обычно электрод истока является общим, и относительно его определяются величина и знак прикладываемого напряжения и </w:t>
      </w:r>
      <w:r w:rsidR="00422EC9" w:rsidRPr="00B63468">
        <w:rPr>
          <w:sz w:val="24"/>
          <w:szCs w:val="24"/>
        </w:rPr>
        <w:lastRenderedPageBreak/>
        <w:t xml:space="preserve">протекающего тока исток-сток </w:t>
      </w:r>
      <w:r w:rsidR="00422EC9" w:rsidRPr="00B63468">
        <w:rPr>
          <w:i/>
          <w:sz w:val="24"/>
          <w:szCs w:val="24"/>
          <w:lang w:val="en-US"/>
        </w:rPr>
        <w:t>I</w:t>
      </w:r>
      <w:r w:rsidR="00422EC9" w:rsidRPr="00B63468">
        <w:rPr>
          <w:i/>
          <w:sz w:val="24"/>
          <w:szCs w:val="24"/>
          <w:vertAlign w:val="subscript"/>
          <w:lang w:val="en-US"/>
        </w:rPr>
        <w:t>DS</w:t>
      </w:r>
      <w:r w:rsidR="00422EC9" w:rsidRPr="00B63468">
        <w:rPr>
          <w:sz w:val="24"/>
          <w:szCs w:val="24"/>
        </w:rPr>
        <w:t xml:space="preserve">. Когда напряжение на затворе отсутствует, электрическая цепь исток — сток представляет собой два </w:t>
      </w:r>
      <w:r w:rsidR="00422EC9" w:rsidRPr="00B63468">
        <w:rPr>
          <w:sz w:val="24"/>
          <w:szCs w:val="24"/>
          <w:lang w:val="en-US"/>
        </w:rPr>
        <w:t>p</w:t>
      </w:r>
      <w:r w:rsidR="00422EC9" w:rsidRPr="00B63468">
        <w:rPr>
          <w:sz w:val="24"/>
          <w:szCs w:val="24"/>
        </w:rPr>
        <w:t>-</w:t>
      </w:r>
      <w:r w:rsidR="00422EC9" w:rsidRPr="00B63468">
        <w:rPr>
          <w:sz w:val="24"/>
          <w:szCs w:val="24"/>
          <w:lang w:val="en-US"/>
        </w:rPr>
        <w:t>n</w:t>
      </w:r>
      <w:r w:rsidR="00422EC9" w:rsidRPr="00B63468">
        <w:rPr>
          <w:sz w:val="24"/>
          <w:szCs w:val="24"/>
        </w:rPr>
        <w:t xml:space="preserve"> перехода, включенных навстречу друг другу. Если же к затвору приложено достаточно большое положительное напряжение, у границы с диэлектриком образуется инверсионный слой или канал, соединяющий </w:t>
      </w:r>
      <w:r w:rsidR="00422EC9" w:rsidRPr="00B63468">
        <w:rPr>
          <w:sz w:val="24"/>
          <w:szCs w:val="24"/>
          <w:lang w:val="en-US"/>
        </w:rPr>
        <w:t>n</w:t>
      </w:r>
      <w:r w:rsidR="00422EC9" w:rsidRPr="00B63468">
        <w:rPr>
          <w:sz w:val="24"/>
          <w:szCs w:val="24"/>
          <w:vertAlign w:val="superscript"/>
        </w:rPr>
        <w:t>+</w:t>
      </w:r>
      <w:r w:rsidR="00422EC9" w:rsidRPr="00B63468">
        <w:rPr>
          <w:sz w:val="24"/>
          <w:szCs w:val="24"/>
        </w:rPr>
        <w:t xml:space="preserve"> -области стока и истока. Проводимость этого инверсионного канала модулируется при изменении напряжения на затворе. </w:t>
      </w:r>
    </w:p>
    <w:p w:rsidR="00422EC9" w:rsidRPr="00B63468" w:rsidRDefault="00422EC9" w:rsidP="00422EC9">
      <w:pPr>
        <w:pStyle w:val="ae"/>
        <w:rPr>
          <w:sz w:val="24"/>
          <w:szCs w:val="24"/>
        </w:rPr>
      </w:pPr>
      <w:r w:rsidRPr="00B63468">
        <w:rPr>
          <w:sz w:val="24"/>
          <w:szCs w:val="24"/>
        </w:rPr>
        <w:t>Вольт-амперная характеристика такого транзистора в линейной области (область плавного канала) описывается формулой</w:t>
      </w:r>
      <w:r w:rsidR="009B0528" w:rsidRPr="00B63468">
        <w:rPr>
          <w:sz w:val="24"/>
          <w:szCs w:val="24"/>
        </w:rPr>
        <w:t>:</w:t>
      </w:r>
      <w:r w:rsidRPr="00B63468">
        <w:rPr>
          <w:sz w:val="24"/>
          <w:szCs w:val="24"/>
        </w:rPr>
        <w:t xml:space="preserve"> </w:t>
      </w:r>
    </w:p>
    <w:p w:rsidR="00784EB6" w:rsidRPr="00B63468" w:rsidRDefault="00784EB6" w:rsidP="00784EB6">
      <w:pPr>
        <w:pStyle w:val="ae"/>
        <w:jc w:val="right"/>
        <w:rPr>
          <w:sz w:val="24"/>
          <w:szCs w:val="24"/>
        </w:rPr>
      </w:pPr>
      <w:r w:rsidRPr="00B63468">
        <w:rPr>
          <w:noProof/>
          <w:sz w:val="24"/>
          <w:szCs w:val="24"/>
          <w:lang w:eastAsia="ru-RU"/>
        </w:rPr>
        <w:drawing>
          <wp:inline distT="0" distB="0" distL="0" distR="0" wp14:anchorId="3A33EE14" wp14:editId="75415672">
            <wp:extent cx="2926080" cy="5867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395" r="25748"/>
                    <a:stretch/>
                  </pic:blipFill>
                  <pic:spPr bwMode="auto">
                    <a:xfrm>
                      <a:off x="0" y="0"/>
                      <a:ext cx="2926080" cy="586740"/>
                    </a:xfrm>
                    <a:prstGeom prst="rect">
                      <a:avLst/>
                    </a:prstGeom>
                    <a:ln>
                      <a:noFill/>
                    </a:ln>
                    <a:extLst>
                      <a:ext uri="{53640926-AAD7-44D8-BBD7-CCE9431645EC}">
                        <a14:shadowObscured xmlns:a14="http://schemas.microsoft.com/office/drawing/2010/main"/>
                      </a:ext>
                    </a:extLst>
                  </pic:spPr>
                </pic:pic>
              </a:graphicData>
            </a:graphic>
          </wp:inline>
        </w:drawing>
      </w:r>
      <w:r w:rsidRPr="00B63468">
        <w:rPr>
          <w:sz w:val="24"/>
          <w:szCs w:val="24"/>
        </w:rPr>
        <w:t xml:space="preserve">                                     1.1</w:t>
      </w:r>
    </w:p>
    <w:p w:rsidR="00F23029" w:rsidRPr="00B63468" w:rsidRDefault="00422EC9" w:rsidP="00F23029">
      <w:pPr>
        <w:jc w:val="both"/>
        <w:rPr>
          <w:sz w:val="24"/>
          <w:szCs w:val="24"/>
        </w:rPr>
      </w:pPr>
      <w:r w:rsidRPr="00B63468">
        <w:rPr>
          <w:sz w:val="24"/>
          <w:szCs w:val="24"/>
        </w:rPr>
        <w:t xml:space="preserve">где W и L – геометрические размеры канала, </w:t>
      </w:r>
      <w:proofErr w:type="spellStart"/>
      <w:r w:rsidRPr="00B63468">
        <w:rPr>
          <w:sz w:val="24"/>
          <w:szCs w:val="24"/>
        </w:rPr>
        <w:t>μ</w:t>
      </w:r>
      <w:r w:rsidRPr="00B63468">
        <w:rPr>
          <w:sz w:val="24"/>
          <w:szCs w:val="24"/>
          <w:vertAlign w:val="subscript"/>
        </w:rPr>
        <w:t>n</w:t>
      </w:r>
      <w:proofErr w:type="spellEnd"/>
      <w:r w:rsidRPr="00B63468">
        <w:rPr>
          <w:sz w:val="24"/>
          <w:szCs w:val="24"/>
        </w:rPr>
        <w:t xml:space="preserve"> — подвижность электронов в канале, </w:t>
      </w:r>
      <w:proofErr w:type="spellStart"/>
      <w:proofErr w:type="gramStart"/>
      <w:r w:rsidRPr="00B63468">
        <w:rPr>
          <w:sz w:val="24"/>
          <w:szCs w:val="24"/>
        </w:rPr>
        <w:t>С</w:t>
      </w:r>
      <w:proofErr w:type="gramEnd"/>
      <w:r w:rsidRPr="00B63468">
        <w:rPr>
          <w:sz w:val="24"/>
          <w:szCs w:val="24"/>
          <w:vertAlign w:val="subscript"/>
        </w:rPr>
        <w:t>ox</w:t>
      </w:r>
      <w:proofErr w:type="spellEnd"/>
      <w:r w:rsidRPr="00B63468">
        <w:rPr>
          <w:sz w:val="24"/>
          <w:szCs w:val="24"/>
        </w:rPr>
        <w:t xml:space="preserve"> — удельная емкость </w:t>
      </w:r>
      <w:proofErr w:type="spellStart"/>
      <w:r w:rsidRPr="00B63468">
        <w:rPr>
          <w:sz w:val="24"/>
          <w:szCs w:val="24"/>
        </w:rPr>
        <w:t>подзатворного</w:t>
      </w:r>
      <w:proofErr w:type="spellEnd"/>
      <w:r w:rsidRPr="00B63468">
        <w:rPr>
          <w:sz w:val="24"/>
          <w:szCs w:val="24"/>
        </w:rPr>
        <w:t xml:space="preserve"> диэлектрика. V</w:t>
      </w:r>
      <w:r w:rsidRPr="00B63468">
        <w:rPr>
          <w:sz w:val="24"/>
          <w:szCs w:val="24"/>
          <w:vertAlign w:val="subscript"/>
        </w:rPr>
        <w:t>GS</w:t>
      </w:r>
      <w:r w:rsidRPr="00B63468">
        <w:rPr>
          <w:sz w:val="24"/>
          <w:szCs w:val="24"/>
        </w:rPr>
        <w:t xml:space="preserve"> приложенное напряжение затвор-подложка, V</w:t>
      </w:r>
      <w:r w:rsidRPr="00B63468">
        <w:rPr>
          <w:sz w:val="24"/>
          <w:szCs w:val="24"/>
          <w:vertAlign w:val="subscript"/>
        </w:rPr>
        <w:t>DS</w:t>
      </w:r>
      <w:r w:rsidRPr="00B63468">
        <w:rPr>
          <w:sz w:val="24"/>
          <w:szCs w:val="24"/>
        </w:rPr>
        <w:t xml:space="preserve"> напряжение в цепи исток-сток, V</w:t>
      </w:r>
      <w:r w:rsidRPr="00B63468">
        <w:rPr>
          <w:sz w:val="24"/>
          <w:szCs w:val="24"/>
          <w:vertAlign w:val="subscript"/>
        </w:rPr>
        <w:t>T</w:t>
      </w:r>
      <w:r w:rsidRPr="00B63468">
        <w:rPr>
          <w:sz w:val="24"/>
          <w:szCs w:val="24"/>
        </w:rPr>
        <w:t xml:space="preserve"> пороговое напряжение, т.е. минимальное напряжение на затворе</w:t>
      </w:r>
      <w:r w:rsidR="00F23029" w:rsidRPr="00B63468">
        <w:rPr>
          <w:sz w:val="24"/>
          <w:szCs w:val="24"/>
        </w:rPr>
        <w:t>,</w:t>
      </w:r>
      <w:r w:rsidRPr="00B63468">
        <w:rPr>
          <w:sz w:val="24"/>
          <w:szCs w:val="24"/>
        </w:rPr>
        <w:t xml:space="preserve"> требуемое для открытия канала</w:t>
      </w:r>
      <w:r w:rsidR="00F23029" w:rsidRPr="00B63468">
        <w:rPr>
          <w:sz w:val="24"/>
          <w:szCs w:val="24"/>
        </w:rPr>
        <w:t xml:space="preserve"> в равновесных условиях.</w:t>
      </w:r>
    </w:p>
    <w:p w:rsidR="00AD0918" w:rsidRPr="00B63468" w:rsidRDefault="00422EC9" w:rsidP="003F1700">
      <w:pPr>
        <w:jc w:val="both"/>
        <w:rPr>
          <w:sz w:val="24"/>
          <w:szCs w:val="24"/>
        </w:rPr>
      </w:pPr>
      <w:r w:rsidRPr="00B63468">
        <w:rPr>
          <w:sz w:val="24"/>
          <w:szCs w:val="24"/>
        </w:rPr>
        <w:t xml:space="preserve"> </w:t>
      </w:r>
      <w:r w:rsidR="003F1700" w:rsidRPr="00B63468">
        <w:rPr>
          <w:sz w:val="24"/>
          <w:szCs w:val="24"/>
        </w:rPr>
        <w:tab/>
      </w:r>
      <w:r w:rsidR="00AD0918" w:rsidRPr="00B63468">
        <w:rPr>
          <w:sz w:val="24"/>
          <w:szCs w:val="24"/>
        </w:rPr>
        <w:t>По мере роста напряжения исток-сток V</w:t>
      </w:r>
      <w:r w:rsidR="00AD0918" w:rsidRPr="00B63468">
        <w:rPr>
          <w:sz w:val="24"/>
          <w:szCs w:val="24"/>
          <w:vertAlign w:val="subscript"/>
        </w:rPr>
        <w:t>DS</w:t>
      </w:r>
      <w:r w:rsidR="00AD0918" w:rsidRPr="00B63468">
        <w:rPr>
          <w:sz w:val="24"/>
          <w:szCs w:val="24"/>
        </w:rPr>
        <w:t xml:space="preserve"> в канале может наступить такой момент, когда произойдет смыкание канала. Напряжение стока, необходимое для смыкания канала, называется напряжением отсечки V</w:t>
      </w:r>
      <w:r w:rsidR="00AD0918" w:rsidRPr="00B63468">
        <w:rPr>
          <w:sz w:val="24"/>
          <w:szCs w:val="24"/>
          <w:vertAlign w:val="subscript"/>
        </w:rPr>
        <w:t>DS</w:t>
      </w:r>
      <w:r w:rsidR="00AD0918" w:rsidRPr="00B63468">
        <w:rPr>
          <w:sz w:val="24"/>
          <w:szCs w:val="24"/>
        </w:rPr>
        <w:t>*. Выражение для тока стока в области отсечки:</w:t>
      </w:r>
    </w:p>
    <w:p w:rsidR="00784EB6" w:rsidRPr="00B63468" w:rsidRDefault="00784EB6" w:rsidP="00784EB6">
      <w:pPr>
        <w:jc w:val="right"/>
        <w:rPr>
          <w:sz w:val="24"/>
          <w:szCs w:val="24"/>
        </w:rPr>
      </w:pPr>
      <w:r w:rsidRPr="00B63468">
        <w:rPr>
          <w:noProof/>
          <w:sz w:val="24"/>
          <w:szCs w:val="24"/>
          <w:lang w:eastAsia="ru-RU"/>
        </w:rPr>
        <w:drawing>
          <wp:inline distT="0" distB="0" distL="0" distR="0" wp14:anchorId="669E43CE" wp14:editId="609C215B">
            <wp:extent cx="2403475" cy="67881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3475" cy="678815"/>
                    </a:xfrm>
                    <a:prstGeom prst="rect">
                      <a:avLst/>
                    </a:prstGeom>
                    <a:noFill/>
                    <a:ln>
                      <a:noFill/>
                    </a:ln>
                  </pic:spPr>
                </pic:pic>
              </a:graphicData>
            </a:graphic>
          </wp:inline>
        </w:drawing>
      </w:r>
      <w:r w:rsidRPr="00B63468">
        <w:rPr>
          <w:sz w:val="24"/>
          <w:szCs w:val="24"/>
        </w:rPr>
        <w:t xml:space="preserve">                                1.2</w:t>
      </w:r>
    </w:p>
    <w:p w:rsidR="00B63468" w:rsidRPr="00B63468" w:rsidRDefault="003F1700" w:rsidP="00B63468">
      <w:pPr>
        <w:ind w:firstLine="708"/>
        <w:jc w:val="both"/>
        <w:rPr>
          <w:sz w:val="24"/>
          <w:szCs w:val="24"/>
        </w:rPr>
      </w:pPr>
      <w:r w:rsidRPr="00B63468">
        <w:rPr>
          <w:sz w:val="24"/>
          <w:szCs w:val="24"/>
        </w:rPr>
        <w:t xml:space="preserve">Зависимости тока стока </w:t>
      </w:r>
      <w:r w:rsidRPr="00B63468">
        <w:rPr>
          <w:i/>
          <w:sz w:val="24"/>
          <w:szCs w:val="24"/>
        </w:rPr>
        <w:t>I</w:t>
      </w:r>
      <w:r w:rsidRPr="00B63468">
        <w:rPr>
          <w:i/>
          <w:sz w:val="24"/>
          <w:szCs w:val="24"/>
          <w:vertAlign w:val="subscript"/>
        </w:rPr>
        <w:t>DS</w:t>
      </w:r>
      <w:r w:rsidRPr="00B63468">
        <w:rPr>
          <w:sz w:val="24"/>
          <w:szCs w:val="24"/>
        </w:rPr>
        <w:t xml:space="preserve"> от напряжения на затворе </w:t>
      </w:r>
      <w:r w:rsidRPr="00B63468">
        <w:rPr>
          <w:i/>
          <w:sz w:val="24"/>
          <w:szCs w:val="24"/>
        </w:rPr>
        <w:t>V</w:t>
      </w:r>
      <w:r w:rsidRPr="00B63468">
        <w:rPr>
          <w:i/>
          <w:sz w:val="24"/>
          <w:szCs w:val="24"/>
          <w:vertAlign w:val="subscript"/>
        </w:rPr>
        <w:t>GS</w:t>
      </w:r>
      <w:r w:rsidRPr="00B63468">
        <w:rPr>
          <w:sz w:val="24"/>
          <w:szCs w:val="24"/>
        </w:rPr>
        <w:t xml:space="preserve"> называются обычно переходными характеристиками, а зависимости тока стока </w:t>
      </w:r>
      <w:r w:rsidRPr="00B63468">
        <w:rPr>
          <w:i/>
          <w:sz w:val="24"/>
          <w:szCs w:val="24"/>
        </w:rPr>
        <w:t>I</w:t>
      </w:r>
      <w:r w:rsidRPr="00B63468">
        <w:rPr>
          <w:i/>
          <w:sz w:val="24"/>
          <w:szCs w:val="24"/>
          <w:vertAlign w:val="subscript"/>
        </w:rPr>
        <w:t>DS</w:t>
      </w:r>
      <w:r w:rsidRPr="00B63468">
        <w:rPr>
          <w:sz w:val="24"/>
          <w:szCs w:val="24"/>
        </w:rPr>
        <w:t xml:space="preserve"> от напряжения на стоке </w:t>
      </w:r>
      <w:r w:rsidRPr="00B63468">
        <w:rPr>
          <w:i/>
          <w:sz w:val="24"/>
          <w:szCs w:val="24"/>
        </w:rPr>
        <w:t>V</w:t>
      </w:r>
      <w:r w:rsidRPr="00B63468">
        <w:rPr>
          <w:i/>
          <w:sz w:val="24"/>
          <w:szCs w:val="24"/>
          <w:vertAlign w:val="subscript"/>
        </w:rPr>
        <w:t>DS</w:t>
      </w:r>
      <w:r w:rsidRPr="00B63468">
        <w:rPr>
          <w:i/>
          <w:sz w:val="24"/>
          <w:szCs w:val="24"/>
        </w:rPr>
        <w:t xml:space="preserve"> </w:t>
      </w:r>
      <w:r w:rsidRPr="00B63468">
        <w:rPr>
          <w:sz w:val="24"/>
          <w:szCs w:val="24"/>
        </w:rPr>
        <w:t>— проходными характеристиками транзистора.</w:t>
      </w:r>
      <w:r w:rsidR="00D700E0" w:rsidRPr="00B63468">
        <w:rPr>
          <w:sz w:val="24"/>
          <w:szCs w:val="24"/>
        </w:rPr>
        <w:t xml:space="preserve"> </w:t>
      </w:r>
      <w:r w:rsidR="005E68C3" w:rsidRPr="00B63468">
        <w:rPr>
          <w:sz w:val="24"/>
          <w:szCs w:val="24"/>
        </w:rPr>
        <w:t>На Рисунке</w:t>
      </w:r>
      <w:r w:rsidR="00784EB6" w:rsidRPr="00B63468">
        <w:rPr>
          <w:sz w:val="24"/>
          <w:szCs w:val="24"/>
        </w:rPr>
        <w:t xml:space="preserve"> 10</w:t>
      </w:r>
      <w:r w:rsidR="005E68C3" w:rsidRPr="00B63468">
        <w:rPr>
          <w:sz w:val="24"/>
          <w:szCs w:val="24"/>
        </w:rPr>
        <w:t xml:space="preserve"> приведены </w:t>
      </w:r>
      <w:r w:rsidR="00D700E0" w:rsidRPr="00B63468">
        <w:rPr>
          <w:sz w:val="24"/>
          <w:szCs w:val="24"/>
        </w:rPr>
        <w:t>примеры проходных и переходных</w:t>
      </w:r>
      <w:r w:rsidR="005E68C3" w:rsidRPr="00B63468">
        <w:rPr>
          <w:sz w:val="24"/>
          <w:szCs w:val="24"/>
        </w:rPr>
        <w:t xml:space="preserve"> характеристик полевого транзистора.</w:t>
      </w:r>
      <w:r w:rsidR="00B63468" w:rsidRPr="00B63468">
        <w:rPr>
          <w:sz w:val="24"/>
          <w:szCs w:val="24"/>
        </w:rPr>
        <w:t xml:space="preserve"> На проходных характеристиках следует различать три области: линейную (при малых напряжениях на стоке), где ток пропорционален </w:t>
      </w:r>
      <w:r w:rsidR="00B63468" w:rsidRPr="00B63468">
        <w:rPr>
          <w:i/>
          <w:sz w:val="24"/>
          <w:szCs w:val="24"/>
        </w:rPr>
        <w:t>V</w:t>
      </w:r>
      <w:r w:rsidR="00B63468" w:rsidRPr="00B63468">
        <w:rPr>
          <w:i/>
          <w:sz w:val="24"/>
          <w:szCs w:val="24"/>
          <w:vertAlign w:val="subscript"/>
        </w:rPr>
        <w:t>DS</w:t>
      </w:r>
      <w:r w:rsidR="00B63468" w:rsidRPr="00B63468">
        <w:rPr>
          <w:sz w:val="24"/>
          <w:szCs w:val="24"/>
        </w:rPr>
        <w:t xml:space="preserve">; область насыщения, где ток стока </w:t>
      </w:r>
      <w:proofErr w:type="spellStart"/>
      <w:r w:rsidR="00B63468" w:rsidRPr="00B63468">
        <w:rPr>
          <w:i/>
          <w:sz w:val="24"/>
          <w:szCs w:val="24"/>
        </w:rPr>
        <w:t>I</w:t>
      </w:r>
      <w:r w:rsidR="00B63468" w:rsidRPr="00B63468">
        <w:rPr>
          <w:i/>
          <w:sz w:val="24"/>
          <w:szCs w:val="24"/>
          <w:vertAlign w:val="subscript"/>
        </w:rPr>
        <w:t>Dsat</w:t>
      </w:r>
      <w:proofErr w:type="spellEnd"/>
      <w:r w:rsidR="00B63468" w:rsidRPr="00B63468">
        <w:rPr>
          <w:sz w:val="24"/>
          <w:szCs w:val="24"/>
        </w:rPr>
        <w:t xml:space="preserve"> не зависит от напряжения стока; область пробоя. Штриховая линия соединяет точки начала насыщения на характеристиках, соответствующих различным смещениям на затворе транзистора. Пример переходной характеристики транзистора представлен на Рисунке 10 (справа). Напряжение на затворе, при котором ток стока стремится к нулю, является очень важной характеристикой полевого транзистора. Оно соответствует пороговому напряжению запирания прибора по цепи </w:t>
      </w:r>
      <w:r w:rsidR="00B63468" w:rsidRPr="00B63468">
        <w:rPr>
          <w:sz w:val="24"/>
          <w:szCs w:val="24"/>
        </w:rPr>
        <w:lastRenderedPageBreak/>
        <w:t>затвора. В области отсечки ток стока I</w:t>
      </w:r>
      <w:r w:rsidR="00B63468" w:rsidRPr="00B63468">
        <w:rPr>
          <w:sz w:val="24"/>
          <w:szCs w:val="24"/>
          <w:vertAlign w:val="subscript"/>
        </w:rPr>
        <w:t>DS</w:t>
      </w:r>
      <w:r w:rsidR="00B63468" w:rsidRPr="00B63468">
        <w:rPr>
          <w:sz w:val="24"/>
          <w:szCs w:val="24"/>
        </w:rPr>
        <w:t xml:space="preserve"> квадратично зависит от приложенного к затвору транзистора напряжения V</w:t>
      </w:r>
      <w:r w:rsidR="00B63468" w:rsidRPr="00B63468">
        <w:rPr>
          <w:sz w:val="24"/>
          <w:szCs w:val="24"/>
          <w:vertAlign w:val="subscript"/>
        </w:rPr>
        <w:t>GS</w:t>
      </w:r>
      <w:r w:rsidR="00B63468" w:rsidRPr="00B63468">
        <w:rPr>
          <w:sz w:val="24"/>
          <w:szCs w:val="24"/>
        </w:rPr>
        <w:t>.</w:t>
      </w:r>
    </w:p>
    <w:p w:rsidR="00A612E6" w:rsidRPr="00B63468" w:rsidRDefault="00A612E6" w:rsidP="00D700E0">
      <w:pPr>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20"/>
      </w:tblGrid>
      <w:tr w:rsidR="00D700E0" w:rsidRPr="00B63468" w:rsidTr="006C5611">
        <w:trPr>
          <w:trHeight w:val="4088"/>
        </w:trPr>
        <w:tc>
          <w:tcPr>
            <w:tcW w:w="4986" w:type="dxa"/>
          </w:tcPr>
          <w:p w:rsidR="00D700E0" w:rsidRPr="00B63468" w:rsidRDefault="00D700E0" w:rsidP="005E68C3">
            <w:pPr>
              <w:spacing w:after="120"/>
              <w:jc w:val="both"/>
              <w:rPr>
                <w:sz w:val="24"/>
                <w:szCs w:val="24"/>
              </w:rPr>
            </w:pPr>
            <w:r w:rsidRPr="00B63468">
              <w:rPr>
                <w:noProof/>
                <w:sz w:val="24"/>
                <w:szCs w:val="24"/>
                <w:lang w:eastAsia="ru-RU"/>
              </w:rPr>
              <w:drawing>
                <wp:inline distT="0" distB="0" distL="0" distR="0" wp14:anchorId="60B892FF" wp14:editId="23EC32E8">
                  <wp:extent cx="2933700" cy="253605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794" t="2867"/>
                          <a:stretch/>
                        </pic:blipFill>
                        <pic:spPr bwMode="auto">
                          <a:xfrm>
                            <a:off x="0" y="0"/>
                            <a:ext cx="2940382" cy="2541828"/>
                          </a:xfrm>
                          <a:prstGeom prst="rect">
                            <a:avLst/>
                          </a:prstGeom>
                          <a:ln>
                            <a:noFill/>
                          </a:ln>
                          <a:extLst>
                            <a:ext uri="{53640926-AAD7-44D8-BBD7-CCE9431645EC}">
                              <a14:shadowObscured xmlns:a14="http://schemas.microsoft.com/office/drawing/2010/main"/>
                            </a:ext>
                          </a:extLst>
                        </pic:spPr>
                      </pic:pic>
                    </a:graphicData>
                  </a:graphic>
                </wp:inline>
              </w:drawing>
            </w:r>
          </w:p>
        </w:tc>
        <w:tc>
          <w:tcPr>
            <w:tcW w:w="4620" w:type="dxa"/>
            <w:vAlign w:val="bottom"/>
          </w:tcPr>
          <w:p w:rsidR="00D700E0" w:rsidRPr="00B63468" w:rsidRDefault="00B007E9" w:rsidP="002331E0">
            <w:pPr>
              <w:spacing w:after="120"/>
              <w:jc w:val="center"/>
              <w:rPr>
                <w:sz w:val="24"/>
                <w:szCs w:val="24"/>
              </w:rPr>
            </w:pPr>
            <w:r w:rsidRPr="00B63468">
              <w:rPr>
                <w:noProof/>
                <w:sz w:val="24"/>
                <w:szCs w:val="24"/>
                <w:lang w:eastAsia="ru-RU"/>
              </w:rPr>
              <w:drawing>
                <wp:inline distT="0" distB="0" distL="0" distR="0" wp14:anchorId="3769A1D5" wp14:editId="6A724104">
                  <wp:extent cx="2545080" cy="201930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413"/>
                          <a:stretch/>
                        </pic:blipFill>
                        <pic:spPr bwMode="auto">
                          <a:xfrm>
                            <a:off x="0" y="0"/>
                            <a:ext cx="2545080" cy="2019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8C3" w:rsidRPr="00B63468" w:rsidTr="006C5611">
        <w:trPr>
          <w:trHeight w:val="630"/>
        </w:trPr>
        <w:tc>
          <w:tcPr>
            <w:tcW w:w="9606" w:type="dxa"/>
            <w:gridSpan w:val="2"/>
          </w:tcPr>
          <w:p w:rsidR="005E68C3" w:rsidRPr="00F87567" w:rsidRDefault="004F13B0" w:rsidP="00784EB6">
            <w:pPr>
              <w:jc w:val="both"/>
              <w:rPr>
                <w:rFonts w:cs="Times New Roman"/>
                <w:sz w:val="20"/>
                <w:szCs w:val="20"/>
              </w:rPr>
            </w:pPr>
            <w:r w:rsidRPr="00F87567">
              <w:rPr>
                <w:rFonts w:cs="Times New Roman"/>
                <w:sz w:val="20"/>
                <w:szCs w:val="20"/>
              </w:rPr>
              <w:t>Рисунок</w:t>
            </w:r>
            <w:r w:rsidR="00784EB6" w:rsidRPr="00F87567">
              <w:rPr>
                <w:rFonts w:cs="Times New Roman"/>
                <w:sz w:val="20"/>
                <w:szCs w:val="20"/>
              </w:rPr>
              <w:t xml:space="preserve"> 10</w:t>
            </w:r>
            <w:r w:rsidRPr="00F87567">
              <w:rPr>
                <w:rFonts w:cs="Times New Roman"/>
                <w:sz w:val="20"/>
                <w:szCs w:val="20"/>
              </w:rPr>
              <w:t xml:space="preserve">. </w:t>
            </w:r>
            <w:r w:rsidR="006C5611" w:rsidRPr="00F87567">
              <w:rPr>
                <w:rFonts w:cs="Times New Roman"/>
                <w:sz w:val="20"/>
                <w:szCs w:val="20"/>
              </w:rPr>
              <w:t xml:space="preserve">Слева – пример проходных характеристик </w:t>
            </w:r>
            <w:r w:rsidRPr="00F87567">
              <w:rPr>
                <w:rFonts w:cs="Times New Roman"/>
                <w:sz w:val="20"/>
                <w:szCs w:val="20"/>
              </w:rPr>
              <w:t xml:space="preserve"> МДП транзистора при различных напряжениях на затворе.</w:t>
            </w:r>
            <w:r w:rsidR="00B007E9" w:rsidRPr="00F87567">
              <w:rPr>
                <w:rFonts w:cs="Times New Roman"/>
                <w:sz w:val="20"/>
                <w:szCs w:val="20"/>
              </w:rPr>
              <w:t xml:space="preserve"> </w:t>
            </w:r>
            <w:r w:rsidR="006C5611" w:rsidRPr="00F87567">
              <w:rPr>
                <w:rFonts w:cs="Times New Roman"/>
                <w:sz w:val="20"/>
                <w:szCs w:val="20"/>
              </w:rPr>
              <w:t xml:space="preserve">Справа - пример переходной характеристики транзистора  </w:t>
            </w:r>
            <w:r w:rsidR="00B007E9" w:rsidRPr="00F87567">
              <w:rPr>
                <w:rFonts w:cs="Times New Roman"/>
                <w:sz w:val="20"/>
                <w:szCs w:val="20"/>
              </w:rPr>
              <w:t>со встроенным</w:t>
            </w:r>
            <w:r w:rsidR="006C5611" w:rsidRPr="00F87567">
              <w:rPr>
                <w:rFonts w:cs="Times New Roman"/>
                <w:sz w:val="20"/>
                <w:szCs w:val="20"/>
              </w:rPr>
              <w:t xml:space="preserve"> </w:t>
            </w:r>
            <w:r w:rsidR="00B007E9" w:rsidRPr="00F87567">
              <w:rPr>
                <w:rFonts w:cs="Times New Roman"/>
                <w:sz w:val="20"/>
                <w:szCs w:val="20"/>
              </w:rPr>
              <w:t>каналом</w:t>
            </w:r>
            <w:r w:rsidR="006C5611" w:rsidRPr="00F87567">
              <w:rPr>
                <w:rFonts w:cs="Times New Roman"/>
                <w:sz w:val="20"/>
                <w:szCs w:val="20"/>
              </w:rPr>
              <w:t xml:space="preserve">. </w:t>
            </w:r>
          </w:p>
          <w:p w:rsidR="00B63468" w:rsidRPr="00B63468" w:rsidRDefault="00B63468" w:rsidP="00784EB6">
            <w:pPr>
              <w:jc w:val="both"/>
              <w:rPr>
                <w:rFonts w:cs="Times New Roman"/>
                <w:sz w:val="24"/>
                <w:szCs w:val="24"/>
              </w:rPr>
            </w:pPr>
          </w:p>
        </w:tc>
      </w:tr>
    </w:tbl>
    <w:p w:rsidR="00005736" w:rsidRPr="00B63468" w:rsidRDefault="00005736" w:rsidP="00005736">
      <w:pPr>
        <w:ind w:firstLine="708"/>
        <w:jc w:val="both"/>
        <w:rPr>
          <w:sz w:val="24"/>
          <w:szCs w:val="24"/>
        </w:rPr>
      </w:pPr>
    </w:p>
    <w:p w:rsidR="00DC5566" w:rsidRPr="00B63468" w:rsidRDefault="00EF1D68" w:rsidP="00DC5566">
      <w:pPr>
        <w:pStyle w:val="2"/>
        <w:rPr>
          <w:szCs w:val="24"/>
        </w:rPr>
      </w:pPr>
      <w:bookmarkStart w:id="7" w:name="_Toc483418097"/>
      <w:r w:rsidRPr="00B63468">
        <w:rPr>
          <w:szCs w:val="24"/>
        </w:rPr>
        <w:t>1</w:t>
      </w:r>
      <w:r w:rsidR="004F13B0" w:rsidRPr="00B63468">
        <w:rPr>
          <w:szCs w:val="24"/>
        </w:rPr>
        <w:t>.6</w:t>
      </w:r>
      <w:r w:rsidR="00DC5566" w:rsidRPr="00B63468">
        <w:rPr>
          <w:szCs w:val="24"/>
        </w:rPr>
        <w:t xml:space="preserve"> Полевые транзисторы с ДС в канале</w:t>
      </w:r>
      <w:bookmarkEnd w:id="7"/>
    </w:p>
    <w:p w:rsidR="00EB55DF" w:rsidRPr="00B63468" w:rsidRDefault="00DC5566" w:rsidP="00EB55DF">
      <w:pPr>
        <w:pStyle w:val="ab"/>
        <w:ind w:firstLine="709"/>
        <w:jc w:val="both"/>
        <w:rPr>
          <w:sz w:val="24"/>
          <w:szCs w:val="24"/>
        </w:rPr>
      </w:pPr>
      <w:r w:rsidRPr="00B63468">
        <w:rPr>
          <w:sz w:val="24"/>
          <w:szCs w:val="24"/>
        </w:rPr>
        <w:t>Модельные структуры полевых транзисторов с ДС в проводящем канале были изготовлены путем добавления между двумя омическими контактами (S и D на Рис</w:t>
      </w:r>
      <w:r w:rsidR="00EB55DF" w:rsidRPr="00B63468">
        <w:rPr>
          <w:sz w:val="24"/>
          <w:szCs w:val="24"/>
        </w:rPr>
        <w:t>унке</w:t>
      </w:r>
      <w:r w:rsidRPr="00B63468">
        <w:rPr>
          <w:sz w:val="24"/>
          <w:szCs w:val="24"/>
        </w:rPr>
        <w:t xml:space="preserve"> </w:t>
      </w:r>
      <w:r w:rsidR="00784EB6" w:rsidRPr="00B63468">
        <w:rPr>
          <w:sz w:val="24"/>
          <w:szCs w:val="24"/>
        </w:rPr>
        <w:t>8</w:t>
      </w:r>
      <w:r w:rsidRPr="00B63468">
        <w:rPr>
          <w:sz w:val="24"/>
          <w:szCs w:val="24"/>
        </w:rPr>
        <w:t xml:space="preserve">а) третьего электрода – затвора, нанесенного на слой </w:t>
      </w:r>
      <w:proofErr w:type="spellStart"/>
      <w:r w:rsidRPr="00B63468">
        <w:rPr>
          <w:sz w:val="24"/>
          <w:szCs w:val="24"/>
        </w:rPr>
        <w:t>подзатворного</w:t>
      </w:r>
      <w:proofErr w:type="spellEnd"/>
      <w:r w:rsidRPr="00B63468">
        <w:rPr>
          <w:sz w:val="24"/>
          <w:szCs w:val="24"/>
        </w:rPr>
        <w:t xml:space="preserve"> диэлектрика. Исследования продольной электропроводности структур полевого транзистора с дислокациями в канале, проведенные группой из Японии</w:t>
      </w:r>
      <w:proofErr w:type="gramStart"/>
      <w:r w:rsidR="000B6314" w:rsidRPr="00B63468">
        <w:rPr>
          <w:sz w:val="24"/>
          <w:szCs w:val="24"/>
        </w:rPr>
        <w:t xml:space="preserve"> </w:t>
      </w:r>
      <w:r w:rsidR="00CE35D5" w:rsidRPr="00B63468">
        <w:rPr>
          <w:sz w:val="24"/>
          <w:szCs w:val="24"/>
        </w:rPr>
        <w:fldChar w:fldCharType="begin"/>
      </w:r>
      <w:r w:rsidR="000B6314" w:rsidRPr="00B63468">
        <w:rPr>
          <w:sz w:val="24"/>
          <w:szCs w:val="24"/>
        </w:rPr>
        <w:instrText xml:space="preserve"> ADDIN EN.CITE &lt;EndNote&gt;&lt;Cite&gt;&lt;Author&gt;Ishikawa&lt;/Author&gt;&lt;Year&gt;2006&lt;/Year&gt;&lt;RecNum&gt;72&lt;/RecNum&gt;&lt;DisplayText&gt;[14]&lt;/DisplayText&gt;&lt;record&gt;&lt;rec-number&gt;72&lt;/rec-number&gt;&lt;foreign-keys&gt;&lt;key app="EN" db-id="pa5xrsxp9a5v2tes0pepxfr5dpswf92wwdts"&gt;72&lt;/key&gt;&lt;/foreign-keys&gt;&lt;ref-type name="Journal Article"&gt;17&lt;/ref-type&gt;&lt;contributors&gt;&lt;authors&gt;&lt;author&gt;Y. Ishikawa&lt;/author&gt;&lt;author&gt;C. Yamamoto&lt;/author&gt;&lt;author&gt;M. Tabe&lt;/author&gt;&lt;/authors&gt;&lt;/contributors&gt;&lt;titles&gt;&lt;title&gt;Single-electron tunneling in a silicon-on-insulator layer embedding an artificial dislocation network&lt;/title&gt;&lt;secondary-title&gt;Applied Physics Letters&lt;/secondary-title&gt;&lt;/titles&gt;&lt;periodical&gt;&lt;full-title&gt;Applied Physics Letters&lt;/full-title&gt;&lt;/periodical&gt;&lt;pages&gt;073112&lt;/pages&gt;&lt;volume&gt;88&lt;/volume&gt;&lt;dates&gt;&lt;year&gt;2006&lt;/year&gt;&lt;/dates&gt;&lt;urls&gt;&lt;/urls&gt;&lt;/record&gt;&lt;/Cite&gt;&lt;/EndNote&gt;</w:instrText>
      </w:r>
      <w:r w:rsidR="00CE35D5" w:rsidRPr="00B63468">
        <w:rPr>
          <w:sz w:val="24"/>
          <w:szCs w:val="24"/>
        </w:rPr>
        <w:fldChar w:fldCharType="separate"/>
      </w:r>
      <w:r w:rsidR="000B6314" w:rsidRPr="00B63468">
        <w:rPr>
          <w:noProof/>
          <w:sz w:val="24"/>
          <w:szCs w:val="24"/>
        </w:rPr>
        <w:t>[</w:t>
      </w:r>
      <w:hyperlink w:anchor="_ENREF_14" w:tooltip="Ishikawa, 2006 #72" w:history="1">
        <w:r w:rsidR="000B6314" w:rsidRPr="00B63468">
          <w:rPr>
            <w:noProof/>
            <w:sz w:val="24"/>
            <w:szCs w:val="24"/>
          </w:rPr>
          <w:t>14</w:t>
        </w:r>
      </w:hyperlink>
      <w:r w:rsidR="000B6314" w:rsidRPr="00B63468">
        <w:rPr>
          <w:noProof/>
          <w:sz w:val="24"/>
          <w:szCs w:val="24"/>
        </w:rPr>
        <w:t>]</w:t>
      </w:r>
      <w:r w:rsidR="00CE35D5" w:rsidRPr="00B63468">
        <w:rPr>
          <w:sz w:val="24"/>
          <w:szCs w:val="24"/>
        </w:rPr>
        <w:fldChar w:fldCharType="end"/>
      </w:r>
      <w:r w:rsidRPr="00B63468">
        <w:rPr>
          <w:sz w:val="24"/>
          <w:szCs w:val="24"/>
        </w:rPr>
        <w:t xml:space="preserve"> </w:t>
      </w:r>
      <w:proofErr w:type="gramEnd"/>
      <w:r w:rsidRPr="00B63468">
        <w:rPr>
          <w:sz w:val="24"/>
          <w:szCs w:val="24"/>
        </w:rPr>
        <w:t>и другой - из Германии</w:t>
      </w:r>
      <w:r w:rsidR="000B6314" w:rsidRPr="00B63468">
        <w:rPr>
          <w:sz w:val="24"/>
          <w:szCs w:val="24"/>
        </w:rPr>
        <w:t xml:space="preserve"> </w:t>
      </w:r>
      <w:r w:rsidR="00CE35D5" w:rsidRPr="00B63468">
        <w:rPr>
          <w:sz w:val="24"/>
          <w:szCs w:val="24"/>
        </w:rPr>
        <w:fldChar w:fldCharType="begin">
          <w:fldData xml:space="preserve">PEVuZE5vdGU+PENpdGU+PEF1dGhvcj5SZWljaGU8L0F1dGhvcj48WWVhcj4yMDEwPC9ZZWFyPjxS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</w:fldData>
        </w:fldChar>
      </w:r>
      <w:r w:rsidR="000B6314" w:rsidRPr="00B63468">
        <w:rPr>
          <w:sz w:val="24"/>
          <w:szCs w:val="24"/>
        </w:rPr>
        <w:instrText xml:space="preserve"> ADDIN EN.CITE </w:instrText>
      </w:r>
      <w:r w:rsidR="00CE35D5" w:rsidRPr="00B63468">
        <w:rPr>
          <w:sz w:val="24"/>
          <w:szCs w:val="24"/>
        </w:rPr>
        <w:fldChar w:fldCharType="begin">
          <w:fldData xml:space="preserve">PEVuZE5vdGU+PENpdGU+PEF1dGhvcj5SZWljaGU8L0F1dGhvcj48WWVhcj4yMDEwPC9ZZWFyPjxS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</w:fldData>
        </w:fldChar>
      </w:r>
      <w:r w:rsidR="000B6314" w:rsidRPr="00B63468">
        <w:rPr>
          <w:sz w:val="24"/>
          <w:szCs w:val="24"/>
        </w:rPr>
        <w:instrText xml:space="preserve"> ADDIN EN.CITE.DATA </w:instrText>
      </w:r>
      <w:r w:rsidR="00CE35D5" w:rsidRPr="00B63468">
        <w:rPr>
          <w:sz w:val="24"/>
          <w:szCs w:val="24"/>
        </w:rPr>
      </w:r>
      <w:r w:rsidR="00CE35D5" w:rsidRPr="00B63468">
        <w:rPr>
          <w:sz w:val="24"/>
          <w:szCs w:val="24"/>
        </w:rPr>
        <w:fldChar w:fldCharType="end"/>
      </w:r>
      <w:r w:rsidR="00CE35D5" w:rsidRPr="00B63468">
        <w:rPr>
          <w:sz w:val="24"/>
          <w:szCs w:val="24"/>
        </w:rPr>
      </w:r>
      <w:r w:rsidR="00CE35D5" w:rsidRPr="00B63468">
        <w:rPr>
          <w:sz w:val="24"/>
          <w:szCs w:val="24"/>
        </w:rPr>
        <w:fldChar w:fldCharType="separate"/>
      </w:r>
      <w:r w:rsidR="000B6314" w:rsidRPr="00B63468">
        <w:rPr>
          <w:noProof/>
          <w:sz w:val="24"/>
          <w:szCs w:val="24"/>
        </w:rPr>
        <w:t>[</w:t>
      </w:r>
      <w:hyperlink w:anchor="_ENREF_2" w:tooltip="Reiche, 2010 #53" w:history="1">
        <w:r w:rsidR="000B6314" w:rsidRPr="00B63468">
          <w:rPr>
            <w:noProof/>
            <w:sz w:val="24"/>
            <w:szCs w:val="24"/>
          </w:rPr>
          <w:t>2</w:t>
        </w:r>
      </w:hyperlink>
      <w:r w:rsidR="000B6314" w:rsidRPr="00B63468">
        <w:rPr>
          <w:noProof/>
          <w:sz w:val="24"/>
          <w:szCs w:val="24"/>
        </w:rPr>
        <w:t xml:space="preserve">, </w:t>
      </w:r>
      <w:hyperlink w:anchor="_ENREF_15" w:tooltip="Reiche, 2014 #437" w:history="1">
        <w:r w:rsidR="000B6314" w:rsidRPr="00B63468">
          <w:rPr>
            <w:noProof/>
            <w:sz w:val="24"/>
            <w:szCs w:val="24"/>
          </w:rPr>
          <w:t>15</w:t>
        </w:r>
      </w:hyperlink>
      <w:r w:rsidR="000B6314" w:rsidRPr="00B63468">
        <w:rPr>
          <w:noProof/>
          <w:sz w:val="24"/>
          <w:szCs w:val="24"/>
        </w:rPr>
        <w:t xml:space="preserve">, </w:t>
      </w:r>
      <w:hyperlink w:anchor="_ENREF_16" w:tooltip="Reiche, 2015 #438" w:history="1">
        <w:r w:rsidR="000B6314" w:rsidRPr="00B63468">
          <w:rPr>
            <w:noProof/>
            <w:sz w:val="24"/>
            <w:szCs w:val="24"/>
          </w:rPr>
          <w:t>16</w:t>
        </w:r>
      </w:hyperlink>
      <w:r w:rsidR="000B6314" w:rsidRPr="00B63468">
        <w:rPr>
          <w:noProof/>
          <w:sz w:val="24"/>
          <w:szCs w:val="24"/>
        </w:rPr>
        <w:t>]</w:t>
      </w:r>
      <w:r w:rsidR="00CE35D5" w:rsidRPr="00B63468">
        <w:rPr>
          <w:sz w:val="24"/>
          <w:szCs w:val="24"/>
        </w:rPr>
        <w:fldChar w:fldCharType="end"/>
      </w:r>
      <w:r w:rsidRPr="00B63468">
        <w:rPr>
          <w:sz w:val="24"/>
          <w:szCs w:val="24"/>
        </w:rPr>
        <w:t xml:space="preserve">, подтвердили значительное превышение электропроводности ДС по сравнению с электропроводностью объемного кремния. </w:t>
      </w:r>
    </w:p>
    <w:p w:rsidR="00784EB6" w:rsidRPr="00B63468" w:rsidRDefault="00784EB6" w:rsidP="00784EB6">
      <w:pPr>
        <w:spacing w:after="120"/>
        <w:ind w:firstLine="709"/>
        <w:jc w:val="both"/>
        <w:rPr>
          <w:sz w:val="24"/>
          <w:szCs w:val="24"/>
        </w:rPr>
      </w:pPr>
      <w:r w:rsidRPr="00B63468">
        <w:rPr>
          <w:sz w:val="24"/>
          <w:szCs w:val="24"/>
        </w:rPr>
        <w:t xml:space="preserve">В частности, был установлен 50-кратный рост тока канала исток-сток в транзисторе с ДС по сравнению с контрольным транзистором без ДС (Рисунок 11). Было показано также, что величина тока зависит от числа и типа дислокаций в канале. Рост тока был объяснен наличием полей упругих деформаций вокруг ядра дислокаций, которые могут приводить к изменению зонной структуры кремния, а также влиять на эффективную массу носителей тока и приводить к более высокой подвижности носителей (снижению рассеяния) при движении вдоль дислокаций. Однако подвижность носителей не была определена </w:t>
      </w:r>
      <w:r w:rsidRPr="00B63468">
        <w:rPr>
          <w:sz w:val="24"/>
          <w:szCs w:val="24"/>
        </w:rPr>
        <w:lastRenderedPageBreak/>
        <w:t xml:space="preserve">непосредственно в проведенных экспериментах. Также, не было сделано попыток установить связь проводимости вдоль ДС со спектром электронных состояний ДС, на наличие которой указывалось в более ранних работах. В представленной работе этот вопрос планируется рассмотреть более подробно.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98"/>
      </w:tblGrid>
      <w:tr w:rsidR="00E04D44" w:rsidRPr="00B63468" w:rsidTr="00784EB6">
        <w:tc>
          <w:tcPr>
            <w:tcW w:w="4956" w:type="dxa"/>
          </w:tcPr>
          <w:p w:rsidR="00E04D44" w:rsidRPr="00B63468" w:rsidRDefault="00E04D44" w:rsidP="00EB55DF">
            <w:pPr>
              <w:pStyle w:val="ab"/>
              <w:jc w:val="both"/>
              <w:rPr>
                <w:sz w:val="24"/>
                <w:szCs w:val="24"/>
              </w:rPr>
            </w:pPr>
            <w:r w:rsidRPr="00B63468">
              <w:rPr>
                <w:noProof/>
                <w:sz w:val="24"/>
                <w:szCs w:val="24"/>
                <w:lang w:eastAsia="ru-RU"/>
              </w:rPr>
              <w:drawing>
                <wp:inline distT="0" distB="0" distL="0" distR="0" wp14:anchorId="3C353216" wp14:editId="5FCF4497">
                  <wp:extent cx="3026343" cy="2240280"/>
                  <wp:effectExtent l="0" t="0" r="3175" b="7620"/>
                  <wp:docPr id="37902" name="Рисунок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6343" cy="2240280"/>
                          </a:xfrm>
                          <a:prstGeom prst="rect">
                            <a:avLst/>
                          </a:prstGeom>
                          <a:noFill/>
                          <a:ln>
                            <a:noFill/>
                          </a:ln>
                        </pic:spPr>
                      </pic:pic>
                    </a:graphicData>
                  </a:graphic>
                </wp:inline>
              </w:drawing>
            </w:r>
          </w:p>
        </w:tc>
        <w:tc>
          <w:tcPr>
            <w:tcW w:w="4898" w:type="dxa"/>
          </w:tcPr>
          <w:p w:rsidR="00E04D44" w:rsidRPr="00B63468" w:rsidRDefault="00E04D44" w:rsidP="00EB55DF">
            <w:pPr>
              <w:pStyle w:val="ab"/>
              <w:jc w:val="both"/>
              <w:rPr>
                <w:sz w:val="24"/>
                <w:szCs w:val="24"/>
              </w:rPr>
            </w:pPr>
            <w:r w:rsidRPr="00B63468">
              <w:rPr>
                <w:noProof/>
                <w:sz w:val="24"/>
                <w:szCs w:val="24"/>
                <w:lang w:eastAsia="ru-RU"/>
              </w:rPr>
              <w:drawing>
                <wp:inline distT="0" distB="0" distL="0" distR="0" wp14:anchorId="2D874373" wp14:editId="39337083">
                  <wp:extent cx="2906162" cy="2194560"/>
                  <wp:effectExtent l="0" t="0" r="8890" b="0"/>
                  <wp:docPr id="37903" name="Рисунок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9847" cy="2197342"/>
                          </a:xfrm>
                          <a:prstGeom prst="rect">
                            <a:avLst/>
                          </a:prstGeom>
                          <a:noFill/>
                          <a:ln>
                            <a:noFill/>
                          </a:ln>
                        </pic:spPr>
                      </pic:pic>
                    </a:graphicData>
                  </a:graphic>
                </wp:inline>
              </w:drawing>
            </w:r>
          </w:p>
        </w:tc>
      </w:tr>
      <w:tr w:rsidR="00E04D44" w:rsidRPr="00B63468" w:rsidTr="00784EB6">
        <w:tc>
          <w:tcPr>
            <w:tcW w:w="4956" w:type="dxa"/>
          </w:tcPr>
          <w:p w:rsidR="00E04D44" w:rsidRPr="00B63468" w:rsidRDefault="00E04D44" w:rsidP="00EB55DF">
            <w:pPr>
              <w:pStyle w:val="ab"/>
              <w:jc w:val="both"/>
              <w:rPr>
                <w:sz w:val="24"/>
                <w:szCs w:val="24"/>
              </w:rPr>
            </w:pPr>
            <w:r w:rsidRPr="00B63468">
              <w:rPr>
                <w:noProof/>
                <w:sz w:val="24"/>
                <w:szCs w:val="24"/>
                <w:lang w:eastAsia="ru-RU"/>
              </w:rPr>
              <w:drawing>
                <wp:inline distT="0" distB="0" distL="0" distR="0" wp14:anchorId="05703459" wp14:editId="3C94FD3E">
                  <wp:extent cx="2956823" cy="2407920"/>
                  <wp:effectExtent l="0" t="0" r="0" b="0"/>
                  <wp:docPr id="37904" name="Рисунок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8485" cy="2409274"/>
                          </a:xfrm>
                          <a:prstGeom prst="rect">
                            <a:avLst/>
                          </a:prstGeom>
                          <a:noFill/>
                          <a:ln>
                            <a:noFill/>
                          </a:ln>
                        </pic:spPr>
                      </pic:pic>
                    </a:graphicData>
                  </a:graphic>
                </wp:inline>
              </w:drawing>
            </w:r>
          </w:p>
        </w:tc>
        <w:tc>
          <w:tcPr>
            <w:tcW w:w="4898" w:type="dxa"/>
          </w:tcPr>
          <w:p w:rsidR="00E04D44" w:rsidRPr="00B63468" w:rsidRDefault="00E04D44" w:rsidP="00EB55DF">
            <w:pPr>
              <w:pStyle w:val="ab"/>
              <w:jc w:val="both"/>
              <w:rPr>
                <w:sz w:val="24"/>
                <w:szCs w:val="24"/>
              </w:rPr>
            </w:pPr>
            <w:r w:rsidRPr="00B63468">
              <w:rPr>
                <w:noProof/>
                <w:sz w:val="24"/>
                <w:szCs w:val="24"/>
                <w:lang w:eastAsia="ru-RU"/>
              </w:rPr>
              <w:drawing>
                <wp:inline distT="0" distB="0" distL="0" distR="0" wp14:anchorId="3AC4153B" wp14:editId="0F6F4CE2">
                  <wp:extent cx="2992098" cy="2301240"/>
                  <wp:effectExtent l="0" t="0" r="0" b="3810"/>
                  <wp:docPr id="37905" name="Рисунок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9278" cy="2306762"/>
                          </a:xfrm>
                          <a:prstGeom prst="rect">
                            <a:avLst/>
                          </a:prstGeom>
                          <a:noFill/>
                          <a:ln>
                            <a:noFill/>
                          </a:ln>
                        </pic:spPr>
                      </pic:pic>
                    </a:graphicData>
                  </a:graphic>
                </wp:inline>
              </w:drawing>
            </w:r>
          </w:p>
        </w:tc>
      </w:tr>
      <w:tr w:rsidR="00E04D44" w:rsidRPr="00B63468" w:rsidTr="00784EB6">
        <w:tc>
          <w:tcPr>
            <w:tcW w:w="9854" w:type="dxa"/>
            <w:gridSpan w:val="2"/>
          </w:tcPr>
          <w:p w:rsidR="00E04D44" w:rsidRPr="00F87567" w:rsidRDefault="00E04D44" w:rsidP="00EB55DF">
            <w:pPr>
              <w:pStyle w:val="ab"/>
              <w:jc w:val="both"/>
              <w:rPr>
                <w:sz w:val="20"/>
                <w:szCs w:val="20"/>
              </w:rPr>
            </w:pPr>
            <w:r w:rsidRPr="00F87567">
              <w:rPr>
                <w:sz w:val="20"/>
                <w:szCs w:val="20"/>
              </w:rPr>
              <w:t xml:space="preserve">Рисунок </w:t>
            </w:r>
            <w:r w:rsidR="00784EB6" w:rsidRPr="00F87567">
              <w:rPr>
                <w:sz w:val="20"/>
                <w:szCs w:val="20"/>
              </w:rPr>
              <w:t>11</w:t>
            </w:r>
            <w:r w:rsidRPr="00F87567">
              <w:rPr>
                <w:sz w:val="20"/>
                <w:szCs w:val="20"/>
              </w:rPr>
              <w:t xml:space="preserve">. Проходные (вверху) и переходные (внизу) характеристики полевого транзистора с ДС в канале (справа) и контрольного транзистора без дислокаций (слева). </w:t>
            </w:r>
          </w:p>
        </w:tc>
      </w:tr>
    </w:tbl>
    <w:p w:rsidR="00E04D44" w:rsidRDefault="00E04D44" w:rsidP="00EB55DF">
      <w:pPr>
        <w:pStyle w:val="ab"/>
        <w:ind w:firstLine="709"/>
        <w:jc w:val="both"/>
      </w:pPr>
    </w:p>
    <w:p w:rsidR="006B5FE5" w:rsidRPr="00B63468" w:rsidRDefault="006B5FE5" w:rsidP="00122084">
      <w:pPr>
        <w:pStyle w:val="2"/>
        <w:rPr>
          <w:szCs w:val="24"/>
        </w:rPr>
      </w:pPr>
      <w:bookmarkStart w:id="8" w:name="_Toc483418098"/>
      <w:r w:rsidRPr="00B63468">
        <w:rPr>
          <w:szCs w:val="24"/>
        </w:rPr>
        <w:t>1.</w:t>
      </w:r>
      <w:r w:rsidR="006C5611" w:rsidRPr="00B63468">
        <w:rPr>
          <w:szCs w:val="24"/>
        </w:rPr>
        <w:t>7</w:t>
      </w:r>
      <w:r w:rsidRPr="00B63468">
        <w:rPr>
          <w:szCs w:val="24"/>
        </w:rPr>
        <w:t xml:space="preserve"> Результаты исследования</w:t>
      </w:r>
      <w:r w:rsidR="006C5611" w:rsidRPr="00B63468">
        <w:rPr>
          <w:szCs w:val="24"/>
        </w:rPr>
        <w:t xml:space="preserve"> электронных состояний</w:t>
      </w:r>
      <w:r w:rsidRPr="00B63468">
        <w:rPr>
          <w:szCs w:val="24"/>
        </w:rPr>
        <w:t xml:space="preserve"> ДС методом </w:t>
      </w:r>
      <w:r w:rsidRPr="00B63468">
        <w:rPr>
          <w:szCs w:val="24"/>
          <w:lang w:val="en-US"/>
        </w:rPr>
        <w:t>DLTS</w:t>
      </w:r>
      <w:r w:rsidRPr="00B63468">
        <w:rPr>
          <w:szCs w:val="24"/>
        </w:rPr>
        <w:t>.</w:t>
      </w:r>
      <w:bookmarkEnd w:id="8"/>
    </w:p>
    <w:p w:rsidR="006B5FE5" w:rsidRPr="00E375E2" w:rsidRDefault="006B5FE5" w:rsidP="006B5FE5">
      <w:pPr>
        <w:pStyle w:val="ab"/>
        <w:ind w:firstLine="708"/>
        <w:jc w:val="both"/>
        <w:rPr>
          <w:sz w:val="24"/>
          <w:szCs w:val="24"/>
        </w:rPr>
      </w:pPr>
      <w:r w:rsidRPr="00E375E2">
        <w:rPr>
          <w:sz w:val="24"/>
          <w:szCs w:val="24"/>
        </w:rPr>
        <w:t>Спектры электронных состояний дислокационных сеток с разной плотностью дислокаций ранее были подробно исследованы методом</w:t>
      </w:r>
      <w:r w:rsidR="000B6314" w:rsidRPr="00E375E2">
        <w:rPr>
          <w:sz w:val="24"/>
          <w:szCs w:val="24"/>
        </w:rPr>
        <w:t xml:space="preserve"> нестационарной емкостной спектроскопии</w:t>
      </w:r>
      <w:r w:rsidRPr="00E375E2">
        <w:rPr>
          <w:sz w:val="24"/>
          <w:szCs w:val="24"/>
        </w:rPr>
        <w:t xml:space="preserve"> </w:t>
      </w:r>
      <w:r w:rsidR="000B6314" w:rsidRPr="00E375E2">
        <w:rPr>
          <w:sz w:val="24"/>
          <w:szCs w:val="24"/>
        </w:rPr>
        <w:t>(</w:t>
      </w:r>
      <w:r w:rsidRPr="00E375E2">
        <w:rPr>
          <w:sz w:val="24"/>
          <w:szCs w:val="24"/>
          <w:lang w:val="en-US"/>
        </w:rPr>
        <w:t>DLTS</w:t>
      </w:r>
      <w:r w:rsidR="002C79FB" w:rsidRPr="00E375E2">
        <w:rPr>
          <w:sz w:val="24"/>
          <w:szCs w:val="24"/>
        </w:rPr>
        <w:t>)</w:t>
      </w:r>
      <w:r w:rsidRPr="00E375E2">
        <w:rPr>
          <w:sz w:val="24"/>
          <w:szCs w:val="24"/>
        </w:rPr>
        <w:t xml:space="preserve">. </w:t>
      </w:r>
      <w:proofErr w:type="gramStart"/>
      <w:r w:rsidRPr="00E375E2">
        <w:rPr>
          <w:sz w:val="24"/>
          <w:szCs w:val="24"/>
        </w:rPr>
        <w:t xml:space="preserve">В целом, были найдены общие особенности для полупроводников </w:t>
      </w:r>
      <w:r w:rsidRPr="00E375E2">
        <w:rPr>
          <w:sz w:val="24"/>
          <w:szCs w:val="24"/>
          <w:lang w:val="en-US"/>
        </w:rPr>
        <w:t>n</w:t>
      </w:r>
      <w:r w:rsidRPr="00E375E2">
        <w:rPr>
          <w:sz w:val="24"/>
          <w:szCs w:val="24"/>
        </w:rPr>
        <w:t>- и р-типа проводимости</w:t>
      </w:r>
      <w:r w:rsidR="000B6314" w:rsidRPr="00E375E2">
        <w:rPr>
          <w:sz w:val="24"/>
          <w:szCs w:val="24"/>
        </w:rPr>
        <w:t xml:space="preserve"> – Рисунок 12а </w:t>
      </w:r>
      <w:r w:rsidR="00CE35D5" w:rsidRPr="00E375E2">
        <w:rPr>
          <w:sz w:val="24"/>
          <w:szCs w:val="24"/>
        </w:rPr>
        <w:fldChar w:fldCharType="begin"/>
      </w:r>
      <w:r w:rsidR="000B6314" w:rsidRPr="00E375E2">
        <w:rPr>
          <w:sz w:val="24"/>
          <w:szCs w:val="24"/>
        </w:rPr>
        <w:instrText xml:space="preserve"> ADDIN EN.CITE &lt;EndNote&gt;&lt;Cite&gt;&lt;Author&gt;Trushin&lt;/Author&gt;&lt;Year&gt;2010&lt;/Year&gt;&lt;RecNum&gt;58&lt;/RecNum&gt;&lt;DisplayText&gt;[17, 18]&lt;/DisplayText&gt;&lt;record&gt;&lt;rec-number&gt;58&lt;/rec-number&gt;&lt;foreign-keys&gt;&lt;key app="EN" db-id="pa5xrsxp9a5v2tes0pepxfr5dpswf92wwdts"&gt;58&lt;/key&gt;&lt;/foreign-keys&gt;&lt;ref-type name="Journal Article"&gt;17&lt;/ref-type&gt;&lt;contributors&gt;&lt;authors&gt;&lt;author&gt;M. Trushin&lt;/author&gt;&lt;author&gt;O. Vyvenko&lt;/author&gt;&lt;author&gt;T. Mchedlidze&lt;/author&gt;&lt;author&gt;O. Kononchuk&lt;/author&gt;&lt;author&gt;M. Kittler&lt;/author&gt;&lt;/authors&gt;&lt;/contributors&gt;&lt;titles&gt;&lt;title&gt;Electronic States of Oxygen-free Dislocation Networks Produced by Direct Bonding of Silicon Wafers&lt;/title&gt;&lt;secondary-title&gt;Solid State Phenomena&lt;/secondary-title&gt;&lt;/titles&gt;&lt;periodical&gt;&lt;full-title&gt;Solid State Phenomena&lt;/full-title&gt;&lt;/periodical&gt;&lt;pages&gt;283-288&lt;/pages&gt;&lt;volume&gt;156-158&lt;/volume&gt;&lt;dates&gt;&lt;year&gt;2010&lt;/year&gt;&lt;/dates&gt;&lt;urls&gt;&lt;/urls&gt;&lt;/record&gt;&lt;/Cite&gt;&lt;Cite&gt;&lt;Author&gt;Trushin&lt;/Author&gt;&lt;Year&gt;2014&lt;/Year&gt;&lt;RecNum&gt;416&lt;/RecNum&gt;&lt;record&gt;&lt;rec-number&gt;416&lt;/rec-number&gt;&lt;foreign-keys&gt;&lt;key app="EN" db-id="pa5xrsxp9a5v2tes0pepxfr5dpswf92wwdts"&gt;416&lt;/key&gt;&lt;/foreign-keys&gt;&lt;ref-type name="Journal Article"&gt;17&lt;/ref-type&gt;&lt;contributors&gt;&lt;authors&gt;&lt;author&gt;M. Trushin&lt;/author&gt;&lt;author&gt;O. Vyvenko&lt;/author&gt;&lt;/authors&gt;&lt;/contributors&gt;&lt;titles&gt;&lt;title&gt;Impact of Electric Field on Thermoemission of Carriers from Shallow Dislocation-Related Electronic States &lt;/title&gt;&lt;secondary-title&gt;Solid State Phenomena&lt;/secondary-title&gt;&lt;/titles&gt;&lt;periodical&gt;&lt;full-title&gt;Solid State Phenomena&lt;/full-title&gt;&lt;/periodical&gt;&lt;pages&gt;299&lt;/pages&gt;&lt;volume&gt;205-206&lt;/volume&gt;&lt;dates&gt;&lt;year&gt;2014&lt;/year&gt;&lt;/dates&gt;&lt;urls&gt;&lt;/urls&gt;&lt;/record&gt;&lt;/Cite&gt;&lt;/EndNote&gt;</w:instrText>
      </w:r>
      <w:r w:rsidR="00CE35D5" w:rsidRPr="00E375E2">
        <w:rPr>
          <w:sz w:val="24"/>
          <w:szCs w:val="24"/>
        </w:rPr>
        <w:fldChar w:fldCharType="separate"/>
      </w:r>
      <w:r w:rsidR="000B6314" w:rsidRPr="00E375E2">
        <w:rPr>
          <w:noProof/>
          <w:sz w:val="24"/>
          <w:szCs w:val="24"/>
        </w:rPr>
        <w:t>[</w:t>
      </w:r>
      <w:hyperlink w:anchor="_ENREF_17" w:tooltip="Trushin, 2010 #58" w:history="1">
        <w:r w:rsidR="000B6314" w:rsidRPr="00E375E2">
          <w:rPr>
            <w:noProof/>
            <w:sz w:val="24"/>
            <w:szCs w:val="24"/>
          </w:rPr>
          <w:t>17</w:t>
        </w:r>
      </w:hyperlink>
      <w:r w:rsidR="000B6314" w:rsidRPr="00E375E2">
        <w:rPr>
          <w:noProof/>
          <w:sz w:val="24"/>
          <w:szCs w:val="24"/>
        </w:rPr>
        <w:t xml:space="preserve">, </w:t>
      </w:r>
      <w:hyperlink w:anchor="_ENREF_18" w:tooltip="Trushin, 2014 #416" w:history="1">
        <w:r w:rsidR="000B6314" w:rsidRPr="00E375E2">
          <w:rPr>
            <w:noProof/>
            <w:sz w:val="24"/>
            <w:szCs w:val="24"/>
          </w:rPr>
          <w:t>18</w:t>
        </w:r>
      </w:hyperlink>
      <w:r w:rsidR="000B6314" w:rsidRPr="00E375E2">
        <w:rPr>
          <w:noProof/>
          <w:sz w:val="24"/>
          <w:szCs w:val="24"/>
        </w:rPr>
        <w:t>]</w:t>
      </w:r>
      <w:r w:rsidR="00CE35D5" w:rsidRPr="00E375E2">
        <w:rPr>
          <w:sz w:val="24"/>
          <w:szCs w:val="24"/>
        </w:rPr>
        <w:fldChar w:fldCharType="end"/>
      </w:r>
      <w:r w:rsidRPr="00E375E2">
        <w:rPr>
          <w:sz w:val="24"/>
          <w:szCs w:val="24"/>
        </w:rPr>
        <w:t xml:space="preserve">. Так, на </w:t>
      </w:r>
      <w:r w:rsidRPr="00E375E2">
        <w:rPr>
          <w:sz w:val="24"/>
          <w:szCs w:val="24"/>
          <w:lang w:val="en-US"/>
        </w:rPr>
        <w:t>DLTS</w:t>
      </w:r>
      <w:r w:rsidRPr="00E375E2">
        <w:rPr>
          <w:sz w:val="24"/>
          <w:szCs w:val="24"/>
        </w:rPr>
        <w:t xml:space="preserve"> спектрах </w:t>
      </w:r>
      <w:proofErr w:type="spellStart"/>
      <w:r w:rsidRPr="00E375E2">
        <w:rPr>
          <w:sz w:val="24"/>
          <w:szCs w:val="24"/>
        </w:rPr>
        <w:t>малоугловых</w:t>
      </w:r>
      <w:proofErr w:type="spellEnd"/>
      <w:r w:rsidRPr="00E375E2">
        <w:rPr>
          <w:sz w:val="24"/>
          <w:szCs w:val="24"/>
        </w:rPr>
        <w:t xml:space="preserve"> образцов (</w:t>
      </w:r>
      <w:r w:rsidRPr="00E375E2">
        <w:rPr>
          <w:rFonts w:ascii="Symbol" w:hAnsi="Symbol"/>
          <w:sz w:val="24"/>
          <w:szCs w:val="24"/>
          <w:lang w:val="en-US"/>
        </w:rPr>
        <w:t></w:t>
      </w:r>
      <w:proofErr w:type="spellStart"/>
      <w:r w:rsidRPr="00E375E2">
        <w:rPr>
          <w:sz w:val="24"/>
          <w:szCs w:val="24"/>
          <w:vertAlign w:val="subscript"/>
          <w:lang w:val="en-US"/>
        </w:rPr>
        <w:t>tw</w:t>
      </w:r>
      <w:proofErr w:type="spellEnd"/>
      <w:r w:rsidRPr="00E375E2">
        <w:rPr>
          <w:sz w:val="24"/>
          <w:szCs w:val="24"/>
        </w:rPr>
        <w:t>&lt;3°)</w:t>
      </w:r>
      <w:proofErr w:type="gramEnd"/>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678"/>
      </w:tblGrid>
      <w:tr w:rsidR="00CE19C6" w:rsidRPr="00E375E2" w:rsidTr="006C5611">
        <w:tc>
          <w:tcPr>
            <w:tcW w:w="4786" w:type="dxa"/>
          </w:tcPr>
          <w:p w:rsidR="00CE19C6" w:rsidRPr="00E375E2" w:rsidRDefault="00CE19C6" w:rsidP="00BF79AF">
            <w:pPr>
              <w:autoSpaceDE w:val="0"/>
              <w:autoSpaceDN w:val="0"/>
              <w:adjustRightInd w:val="0"/>
              <w:spacing w:line="276" w:lineRule="auto"/>
              <w:ind w:right="-108" w:firstLine="142"/>
              <w:rPr>
                <w:sz w:val="24"/>
                <w:szCs w:val="24"/>
              </w:rPr>
            </w:pPr>
            <w:r w:rsidRPr="00E375E2">
              <w:rPr>
                <w:noProof/>
                <w:sz w:val="24"/>
                <w:szCs w:val="24"/>
                <w:lang w:eastAsia="ru-RU"/>
              </w:rPr>
              <w:lastRenderedPageBreak/>
              <w:drawing>
                <wp:inline distT="0" distB="0" distL="0" distR="0" wp14:anchorId="3BE5226A" wp14:editId="60660BB5">
                  <wp:extent cx="2863442" cy="2095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rotWithShape="1">
                          <a:blip r:embed="rId31" cstate="print">
                            <a:extLst>
                              <a:ext uri="{28A0092B-C50C-407E-A947-70E740481C1C}">
                                <a14:useLocalDpi xmlns:a14="http://schemas.microsoft.com/office/drawing/2010/main" val="0"/>
                              </a:ext>
                            </a:extLst>
                          </a:blip>
                          <a:srcRect l="1658" t="5266" r="1514" b="1454"/>
                          <a:stretch/>
                        </pic:blipFill>
                        <pic:spPr bwMode="auto">
                          <a:xfrm>
                            <a:off x="0" y="0"/>
                            <a:ext cx="2868698" cy="2099346"/>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Pr>
          <w:p w:rsidR="00CE19C6" w:rsidRPr="00E375E2" w:rsidRDefault="00CE19C6" w:rsidP="00BF79AF">
            <w:pPr>
              <w:pStyle w:val="MTDisplayEquation"/>
              <w:tabs>
                <w:tab w:val="clear" w:pos="4680"/>
                <w:tab w:val="clear" w:pos="9360"/>
              </w:tabs>
              <w:autoSpaceDE w:val="0"/>
              <w:autoSpaceDN w:val="0"/>
              <w:adjustRightInd w:val="0"/>
              <w:spacing w:line="276" w:lineRule="auto"/>
              <w:ind w:firstLine="34"/>
              <w:jc w:val="left"/>
              <w:rPr>
                <w:noProof/>
                <w:sz w:val="24"/>
                <w:lang w:val="ru-RU" w:eastAsia="ru-RU" w:bidi="ar-SA"/>
              </w:rPr>
            </w:pPr>
            <w:r w:rsidRPr="00E375E2">
              <w:rPr>
                <w:noProof/>
                <w:sz w:val="24"/>
                <w:lang w:val="ru-RU" w:eastAsia="ru-RU" w:bidi="ar-SA"/>
              </w:rPr>
              <w:drawing>
                <wp:inline distT="0" distB="0" distL="0" distR="0" wp14:anchorId="45DBF85E" wp14:editId="22D41148">
                  <wp:extent cx="2792879" cy="20497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0bb.tif"/>
                          <pic:cNvPicPr/>
                        </pic:nvPicPr>
                        <pic:blipFill rotWithShape="1">
                          <a:blip r:embed="rId32" cstate="print">
                            <a:extLst>
                              <a:ext uri="{28A0092B-C50C-407E-A947-70E740481C1C}">
                                <a14:useLocalDpi xmlns:a14="http://schemas.microsoft.com/office/drawing/2010/main" val="0"/>
                              </a:ext>
                            </a:extLst>
                          </a:blip>
                          <a:srcRect l="5108" t="6859" r="2546" b="4512"/>
                          <a:stretch/>
                        </pic:blipFill>
                        <pic:spPr bwMode="auto">
                          <a:xfrm>
                            <a:off x="0" y="0"/>
                            <a:ext cx="2794967" cy="2051313"/>
                          </a:xfrm>
                          <a:prstGeom prst="rect">
                            <a:avLst/>
                          </a:prstGeom>
                          <a:ln>
                            <a:noFill/>
                          </a:ln>
                          <a:extLst>
                            <a:ext uri="{53640926-AAD7-44D8-BBD7-CCE9431645EC}">
                              <a14:shadowObscured xmlns:a14="http://schemas.microsoft.com/office/drawing/2010/main"/>
                            </a:ext>
                          </a:extLst>
                        </pic:spPr>
                      </pic:pic>
                    </a:graphicData>
                  </a:graphic>
                </wp:inline>
              </w:drawing>
            </w:r>
          </w:p>
        </w:tc>
      </w:tr>
    </w:tbl>
    <w:p w:rsidR="00C456F9" w:rsidRPr="00F87567" w:rsidRDefault="00EC4C0B" w:rsidP="00C456F9">
      <w:pPr>
        <w:autoSpaceDE w:val="0"/>
        <w:autoSpaceDN w:val="0"/>
        <w:adjustRightInd w:val="0"/>
        <w:spacing w:before="120"/>
        <w:jc w:val="both"/>
        <w:rPr>
          <w:sz w:val="20"/>
          <w:szCs w:val="20"/>
          <w:lang w:eastAsia="en-GB"/>
        </w:rPr>
      </w:pPr>
      <w:r w:rsidRPr="00F87567">
        <w:rPr>
          <w:sz w:val="20"/>
          <w:szCs w:val="20"/>
          <w:lang w:eastAsia="en-GB"/>
        </w:rPr>
        <w:t xml:space="preserve">Рисунок </w:t>
      </w:r>
      <w:r w:rsidR="000B6314" w:rsidRPr="00F87567">
        <w:rPr>
          <w:sz w:val="20"/>
          <w:szCs w:val="20"/>
          <w:lang w:eastAsia="en-GB"/>
        </w:rPr>
        <w:t>12</w:t>
      </w:r>
      <w:r w:rsidRPr="00F87567">
        <w:rPr>
          <w:sz w:val="20"/>
          <w:szCs w:val="20"/>
          <w:lang w:eastAsia="en-GB"/>
        </w:rPr>
        <w:t>.</w:t>
      </w:r>
      <w:r w:rsidR="006B5FE5" w:rsidRPr="00F87567">
        <w:rPr>
          <w:sz w:val="20"/>
          <w:szCs w:val="20"/>
          <w:lang w:eastAsia="en-GB"/>
        </w:rPr>
        <w:t xml:space="preserve"> </w:t>
      </w:r>
      <w:r w:rsidR="00C456F9" w:rsidRPr="00F87567">
        <w:rPr>
          <w:sz w:val="20"/>
          <w:szCs w:val="20"/>
          <w:lang w:eastAsia="en-GB"/>
        </w:rPr>
        <w:t xml:space="preserve">(А) </w:t>
      </w:r>
      <w:r w:rsidR="00C456F9" w:rsidRPr="00F87567">
        <w:rPr>
          <w:sz w:val="20"/>
          <w:szCs w:val="20"/>
          <w:lang w:val="en-US" w:eastAsia="en-GB"/>
        </w:rPr>
        <w:t>DLTS</w:t>
      </w:r>
      <w:r w:rsidR="00C456F9" w:rsidRPr="00F87567">
        <w:rPr>
          <w:sz w:val="20"/>
          <w:szCs w:val="20"/>
          <w:lang w:eastAsia="en-GB"/>
        </w:rPr>
        <w:t xml:space="preserve"> спектры </w:t>
      </w:r>
      <w:proofErr w:type="spellStart"/>
      <w:r w:rsidR="00C456F9" w:rsidRPr="00F87567">
        <w:rPr>
          <w:sz w:val="20"/>
          <w:szCs w:val="20"/>
          <w:lang w:eastAsia="en-GB"/>
        </w:rPr>
        <w:t>малоугловых</w:t>
      </w:r>
      <w:proofErr w:type="spellEnd"/>
      <w:r w:rsidR="00C456F9" w:rsidRPr="00F87567">
        <w:rPr>
          <w:sz w:val="20"/>
          <w:szCs w:val="20"/>
          <w:lang w:eastAsia="en-GB"/>
        </w:rPr>
        <w:t xml:space="preserve"> образцов </w:t>
      </w:r>
      <w:r w:rsidR="00C456F9" w:rsidRPr="00F87567">
        <w:rPr>
          <w:sz w:val="20"/>
          <w:szCs w:val="20"/>
          <w:lang w:val="en-US" w:eastAsia="en-GB"/>
        </w:rPr>
        <w:t>n</w:t>
      </w:r>
      <w:r w:rsidR="00C456F9" w:rsidRPr="00F87567">
        <w:rPr>
          <w:sz w:val="20"/>
          <w:szCs w:val="20"/>
          <w:lang w:eastAsia="en-GB"/>
        </w:rPr>
        <w:t xml:space="preserve">-  и </w:t>
      </w:r>
      <w:proofErr w:type="gramStart"/>
      <w:r w:rsidR="00C456F9" w:rsidRPr="00F87567">
        <w:rPr>
          <w:sz w:val="20"/>
          <w:szCs w:val="20"/>
          <w:lang w:eastAsia="en-GB"/>
        </w:rPr>
        <w:t>р-</w:t>
      </w:r>
      <w:proofErr w:type="gramEnd"/>
      <w:r w:rsidR="00C456F9" w:rsidRPr="00F87567">
        <w:rPr>
          <w:sz w:val="20"/>
          <w:szCs w:val="20"/>
          <w:lang w:eastAsia="en-GB"/>
        </w:rPr>
        <w:t xml:space="preserve"> типов проводимости. </w:t>
      </w:r>
      <w:r w:rsidR="00163F17" w:rsidRPr="00F87567">
        <w:rPr>
          <w:sz w:val="20"/>
          <w:szCs w:val="20"/>
          <w:lang w:eastAsia="en-GB"/>
        </w:rPr>
        <w:t xml:space="preserve">Параметры </w:t>
      </w:r>
      <w:r w:rsidR="00C456F9" w:rsidRPr="00F87567">
        <w:rPr>
          <w:sz w:val="20"/>
          <w:szCs w:val="20"/>
          <w:lang w:eastAsia="en-GB"/>
        </w:rPr>
        <w:t>измерения</w:t>
      </w:r>
      <w:r w:rsidR="00163F17" w:rsidRPr="00F87567">
        <w:rPr>
          <w:sz w:val="20"/>
          <w:szCs w:val="20"/>
          <w:lang w:eastAsia="en-GB"/>
        </w:rPr>
        <w:t xml:space="preserve">: длительность импульса заполнения </w:t>
      </w:r>
      <w:proofErr w:type="spellStart"/>
      <w:r w:rsidR="00163F17" w:rsidRPr="00F87567">
        <w:rPr>
          <w:i/>
          <w:iCs/>
          <w:sz w:val="20"/>
          <w:szCs w:val="20"/>
          <w:lang w:val="en-US"/>
        </w:rPr>
        <w:t>t</w:t>
      </w:r>
      <w:r w:rsidR="00163F17" w:rsidRPr="00F87567">
        <w:rPr>
          <w:sz w:val="20"/>
          <w:szCs w:val="20"/>
          <w:vertAlign w:val="subscript"/>
          <w:lang w:val="en-US"/>
        </w:rPr>
        <w:t>p</w:t>
      </w:r>
      <w:proofErr w:type="spellEnd"/>
      <w:r w:rsidR="00163F17" w:rsidRPr="00F87567">
        <w:rPr>
          <w:sz w:val="20"/>
          <w:szCs w:val="20"/>
        </w:rPr>
        <w:t>= 100μ</w:t>
      </w:r>
      <w:r w:rsidR="00163F17" w:rsidRPr="00F87567">
        <w:rPr>
          <w:sz w:val="20"/>
          <w:szCs w:val="20"/>
          <w:lang w:val="en-US"/>
        </w:rPr>
        <w:t>s</w:t>
      </w:r>
      <w:r w:rsidR="00C456F9" w:rsidRPr="00F87567">
        <w:rPr>
          <w:sz w:val="20"/>
          <w:szCs w:val="20"/>
        </w:rPr>
        <w:t>,</w:t>
      </w:r>
      <w:r w:rsidR="00163F17" w:rsidRPr="00F87567">
        <w:rPr>
          <w:sz w:val="20"/>
          <w:szCs w:val="20"/>
        </w:rPr>
        <w:t xml:space="preserve"> обратное смещение </w:t>
      </w:r>
      <w:r w:rsidR="00163F17" w:rsidRPr="00F87567">
        <w:rPr>
          <w:i/>
          <w:iCs/>
          <w:sz w:val="20"/>
          <w:szCs w:val="20"/>
          <w:lang w:val="en-US"/>
        </w:rPr>
        <w:t>U</w:t>
      </w:r>
      <w:r w:rsidR="00163F17" w:rsidRPr="00F87567">
        <w:rPr>
          <w:sz w:val="20"/>
          <w:szCs w:val="20"/>
          <w:vertAlign w:val="subscript"/>
          <w:lang w:val="en-US"/>
        </w:rPr>
        <w:t>r</w:t>
      </w:r>
      <w:r w:rsidR="00163F17" w:rsidRPr="00F87567">
        <w:rPr>
          <w:sz w:val="20"/>
          <w:szCs w:val="20"/>
        </w:rPr>
        <w:t>=1</w:t>
      </w:r>
      <w:r w:rsidR="00163F17" w:rsidRPr="00F87567">
        <w:rPr>
          <w:sz w:val="20"/>
          <w:szCs w:val="20"/>
          <w:lang w:val="en-US"/>
        </w:rPr>
        <w:t>V</w:t>
      </w:r>
      <w:r w:rsidR="00163F17" w:rsidRPr="00F87567">
        <w:rPr>
          <w:sz w:val="20"/>
          <w:szCs w:val="20"/>
        </w:rPr>
        <w:t xml:space="preserve">, </w:t>
      </w:r>
      <w:r w:rsidR="00C456F9" w:rsidRPr="00F87567">
        <w:rPr>
          <w:sz w:val="20"/>
          <w:szCs w:val="20"/>
        </w:rPr>
        <w:t xml:space="preserve">прямое </w:t>
      </w:r>
      <w:r w:rsidR="00163F17" w:rsidRPr="00F87567">
        <w:rPr>
          <w:sz w:val="20"/>
          <w:szCs w:val="20"/>
        </w:rPr>
        <w:t xml:space="preserve">напряжение </w:t>
      </w:r>
      <w:r w:rsidR="00C456F9" w:rsidRPr="00F87567">
        <w:rPr>
          <w:sz w:val="20"/>
          <w:szCs w:val="20"/>
        </w:rPr>
        <w:t>заполняющего импульса</w:t>
      </w:r>
      <w:r w:rsidR="00163F17" w:rsidRPr="00F87567">
        <w:rPr>
          <w:sz w:val="20"/>
          <w:szCs w:val="20"/>
        </w:rPr>
        <w:t xml:space="preserve"> </w:t>
      </w:r>
      <w:r w:rsidR="00163F17" w:rsidRPr="00F87567">
        <w:rPr>
          <w:i/>
          <w:iCs/>
          <w:sz w:val="20"/>
          <w:szCs w:val="20"/>
          <w:lang w:val="en-US"/>
        </w:rPr>
        <w:t>U</w:t>
      </w:r>
      <w:r w:rsidR="00163F17" w:rsidRPr="00F87567">
        <w:rPr>
          <w:sz w:val="20"/>
          <w:szCs w:val="20"/>
          <w:vertAlign w:val="subscript"/>
          <w:lang w:val="en-US"/>
        </w:rPr>
        <w:t>p</w:t>
      </w:r>
      <w:r w:rsidR="00163F17" w:rsidRPr="00F87567">
        <w:rPr>
          <w:sz w:val="20"/>
          <w:szCs w:val="20"/>
        </w:rPr>
        <w:t>= –1</w:t>
      </w:r>
      <w:r w:rsidR="00163F17" w:rsidRPr="00F87567">
        <w:rPr>
          <w:sz w:val="20"/>
          <w:szCs w:val="20"/>
          <w:lang w:val="en-US"/>
        </w:rPr>
        <w:t>V</w:t>
      </w:r>
      <w:r w:rsidR="00163F17" w:rsidRPr="00F87567">
        <w:rPr>
          <w:sz w:val="20"/>
          <w:szCs w:val="20"/>
        </w:rPr>
        <w:t>, окно</w:t>
      </w:r>
      <w:r w:rsidR="00C456F9" w:rsidRPr="00F87567">
        <w:rPr>
          <w:sz w:val="20"/>
          <w:szCs w:val="20"/>
        </w:rPr>
        <w:t xml:space="preserve"> скоростей</w:t>
      </w:r>
      <w:r w:rsidR="00163F17" w:rsidRPr="00F87567">
        <w:rPr>
          <w:sz w:val="20"/>
          <w:szCs w:val="20"/>
        </w:rPr>
        <w:t xml:space="preserve"> </w:t>
      </w:r>
      <w:r w:rsidR="00163F17" w:rsidRPr="00F87567">
        <w:rPr>
          <w:i/>
          <w:color w:val="000000" w:themeColor="text1"/>
          <w:sz w:val="20"/>
          <w:szCs w:val="20"/>
          <w:lang w:val="en-US"/>
        </w:rPr>
        <w:t>T</w:t>
      </w:r>
      <w:r w:rsidR="00163F17" w:rsidRPr="00F87567">
        <w:rPr>
          <w:i/>
          <w:color w:val="000000" w:themeColor="text1"/>
          <w:sz w:val="20"/>
          <w:szCs w:val="20"/>
          <w:vertAlign w:val="subscript"/>
          <w:lang w:val="en-US"/>
        </w:rPr>
        <w:t>C</w:t>
      </w:r>
      <w:r w:rsidR="00163F17" w:rsidRPr="00F87567">
        <w:rPr>
          <w:color w:val="000000" w:themeColor="text1"/>
          <w:sz w:val="20"/>
          <w:szCs w:val="20"/>
        </w:rPr>
        <w:t xml:space="preserve"> </w:t>
      </w:r>
      <w:r w:rsidR="00163F17" w:rsidRPr="00F87567">
        <w:rPr>
          <w:sz w:val="20"/>
          <w:szCs w:val="20"/>
        </w:rPr>
        <w:t>=20</w:t>
      </w:r>
      <w:proofErr w:type="spellStart"/>
      <w:r w:rsidR="00163F17" w:rsidRPr="00F87567">
        <w:rPr>
          <w:sz w:val="20"/>
          <w:szCs w:val="20"/>
          <w:lang w:val="en-US"/>
        </w:rPr>
        <w:t>ms</w:t>
      </w:r>
      <w:proofErr w:type="spellEnd"/>
      <w:r w:rsidRPr="00F87567">
        <w:rPr>
          <w:sz w:val="20"/>
          <w:szCs w:val="20"/>
        </w:rPr>
        <w:t xml:space="preserve">. В) </w:t>
      </w:r>
      <w:r w:rsidR="00C456F9" w:rsidRPr="00F87567">
        <w:rPr>
          <w:sz w:val="20"/>
          <w:szCs w:val="20"/>
        </w:rPr>
        <w:t xml:space="preserve">Низкотемпературный пик </w:t>
      </w:r>
      <w:proofErr w:type="spellStart"/>
      <w:r w:rsidR="00C456F9" w:rsidRPr="00F87567">
        <w:rPr>
          <w:sz w:val="20"/>
          <w:szCs w:val="20"/>
          <w:lang w:val="en-US"/>
        </w:rPr>
        <w:t>STn</w:t>
      </w:r>
      <w:proofErr w:type="spellEnd"/>
      <w:r w:rsidR="00C456F9" w:rsidRPr="00F87567">
        <w:rPr>
          <w:sz w:val="20"/>
          <w:szCs w:val="20"/>
        </w:rPr>
        <w:t xml:space="preserve"> в образце </w:t>
      </w:r>
      <w:r w:rsidR="00C456F9" w:rsidRPr="00F87567">
        <w:rPr>
          <w:sz w:val="20"/>
          <w:szCs w:val="20"/>
          <w:lang w:val="en-US"/>
        </w:rPr>
        <w:t>n</w:t>
      </w:r>
      <w:r w:rsidR="00C456F9" w:rsidRPr="00F87567">
        <w:rPr>
          <w:sz w:val="20"/>
          <w:szCs w:val="20"/>
        </w:rPr>
        <w:t xml:space="preserve">-1 записанный при разных величинах заполняющего импульса. В данных образцах величина импульса контролирует степень заселенностей ДС-ловушек. </w:t>
      </w:r>
    </w:p>
    <w:p w:rsidR="00A254E6" w:rsidRPr="00E375E2" w:rsidRDefault="00A254E6" w:rsidP="00DF0447">
      <w:pPr>
        <w:pStyle w:val="ab"/>
        <w:ind w:firstLine="708"/>
        <w:jc w:val="both"/>
        <w:rPr>
          <w:sz w:val="24"/>
          <w:szCs w:val="24"/>
        </w:rPr>
      </w:pPr>
    </w:p>
    <w:p w:rsidR="000B6314" w:rsidRPr="00E375E2" w:rsidRDefault="000B6314" w:rsidP="000B6314">
      <w:pPr>
        <w:pStyle w:val="ab"/>
        <w:jc w:val="both"/>
        <w:rPr>
          <w:sz w:val="24"/>
          <w:szCs w:val="24"/>
        </w:rPr>
      </w:pPr>
      <w:r w:rsidRPr="00E375E2">
        <w:rPr>
          <w:sz w:val="24"/>
          <w:szCs w:val="24"/>
        </w:rPr>
        <w:t xml:space="preserve">доминируют уширенные низкотемпературные пики </w:t>
      </w:r>
      <w:proofErr w:type="spellStart"/>
      <w:r w:rsidRPr="00E375E2">
        <w:rPr>
          <w:sz w:val="24"/>
          <w:szCs w:val="24"/>
          <w:lang w:val="en-US"/>
        </w:rPr>
        <w:t>STp</w:t>
      </w:r>
      <w:proofErr w:type="spellEnd"/>
      <w:r w:rsidRPr="00E375E2">
        <w:rPr>
          <w:sz w:val="24"/>
          <w:szCs w:val="24"/>
        </w:rPr>
        <w:t xml:space="preserve"> и </w:t>
      </w:r>
      <w:proofErr w:type="spellStart"/>
      <w:r w:rsidRPr="00E375E2">
        <w:rPr>
          <w:sz w:val="24"/>
          <w:szCs w:val="24"/>
          <w:lang w:val="en-US"/>
        </w:rPr>
        <w:t>STn</w:t>
      </w:r>
      <w:proofErr w:type="spellEnd"/>
      <w:r w:rsidRPr="00E375E2">
        <w:rPr>
          <w:sz w:val="24"/>
          <w:szCs w:val="24"/>
        </w:rPr>
        <w:t xml:space="preserve"> соответствующие довольно мелким уровням с энергией активации 100-150 мэВ. Основные исследования данной работы были выполнены на образце </w:t>
      </w:r>
      <w:r w:rsidRPr="00E375E2">
        <w:rPr>
          <w:sz w:val="24"/>
          <w:szCs w:val="24"/>
          <w:lang w:val="en-US"/>
        </w:rPr>
        <w:t>n</w:t>
      </w:r>
      <w:r w:rsidRPr="00E375E2">
        <w:rPr>
          <w:sz w:val="24"/>
          <w:szCs w:val="24"/>
        </w:rPr>
        <w:t xml:space="preserve">-1, его спектр также представлен на Рисунке 12а. </w:t>
      </w:r>
    </w:p>
    <w:p w:rsidR="00C456F9" w:rsidRPr="00E375E2" w:rsidRDefault="00742DEA" w:rsidP="00C456F9">
      <w:pPr>
        <w:pStyle w:val="ab"/>
        <w:ind w:firstLine="708"/>
        <w:jc w:val="both"/>
        <w:rPr>
          <w:rFonts w:cs="Times New Roman"/>
          <w:sz w:val="24"/>
          <w:szCs w:val="24"/>
        </w:rPr>
      </w:pPr>
      <w:r w:rsidRPr="00E375E2">
        <w:rPr>
          <w:rFonts w:cs="Times New Roman"/>
          <w:sz w:val="24"/>
          <w:szCs w:val="24"/>
        </w:rPr>
        <w:t>Для</w:t>
      </w:r>
      <w:r w:rsidRPr="00E375E2">
        <w:rPr>
          <w:sz w:val="24"/>
          <w:szCs w:val="24"/>
        </w:rPr>
        <w:t xml:space="preserve"> данных</w:t>
      </w:r>
      <w:r w:rsidRPr="00E375E2">
        <w:rPr>
          <w:rFonts w:cs="Times New Roman"/>
          <w:sz w:val="24"/>
          <w:szCs w:val="24"/>
        </w:rPr>
        <w:t xml:space="preserve"> низкотемпературных пиков был обнаружен сдвиг в сторону низких температур с увеличением напряжения смещения, т.е. с ростом электрического поля в области пространственного заряда (ОПЗ) </w:t>
      </w:r>
      <w:proofErr w:type="spellStart"/>
      <w:r w:rsidRPr="00E375E2">
        <w:rPr>
          <w:rFonts w:cs="Times New Roman"/>
          <w:sz w:val="24"/>
          <w:szCs w:val="24"/>
        </w:rPr>
        <w:t>Шоттки</w:t>
      </w:r>
      <w:proofErr w:type="spellEnd"/>
      <w:r w:rsidRPr="00E375E2">
        <w:rPr>
          <w:rFonts w:cs="Times New Roman"/>
          <w:sz w:val="24"/>
          <w:szCs w:val="24"/>
        </w:rPr>
        <w:t xml:space="preserve"> диода</w:t>
      </w:r>
      <w:r w:rsidRPr="00E375E2">
        <w:rPr>
          <w:sz w:val="24"/>
          <w:szCs w:val="24"/>
        </w:rPr>
        <w:t>, а также с увеличением степени заполнения мелких уровней</w:t>
      </w:r>
      <w:r w:rsidR="00C456F9" w:rsidRPr="00E375E2">
        <w:rPr>
          <w:sz w:val="24"/>
          <w:szCs w:val="24"/>
        </w:rPr>
        <w:t xml:space="preserve"> (Рис</w:t>
      </w:r>
      <w:r w:rsidR="000B6314" w:rsidRPr="00E375E2">
        <w:rPr>
          <w:sz w:val="24"/>
          <w:szCs w:val="24"/>
        </w:rPr>
        <w:t>унок</w:t>
      </w:r>
      <w:r w:rsidR="00C456F9" w:rsidRPr="00E375E2">
        <w:rPr>
          <w:sz w:val="24"/>
          <w:szCs w:val="24"/>
        </w:rPr>
        <w:t xml:space="preserve"> </w:t>
      </w:r>
      <w:r w:rsidR="000B6314" w:rsidRPr="00E375E2">
        <w:rPr>
          <w:sz w:val="24"/>
          <w:szCs w:val="24"/>
        </w:rPr>
        <w:t>12</w:t>
      </w:r>
      <w:r w:rsidR="00C456F9" w:rsidRPr="00E375E2">
        <w:rPr>
          <w:sz w:val="24"/>
          <w:szCs w:val="24"/>
        </w:rPr>
        <w:t>б)</w:t>
      </w:r>
      <w:r w:rsidRPr="00E375E2">
        <w:rPr>
          <w:rFonts w:cs="Times New Roman"/>
          <w:sz w:val="24"/>
          <w:szCs w:val="24"/>
        </w:rPr>
        <w:t xml:space="preserve">. </w:t>
      </w:r>
      <w:r w:rsidR="00C456F9" w:rsidRPr="00E375E2">
        <w:rPr>
          <w:sz w:val="24"/>
          <w:szCs w:val="24"/>
        </w:rPr>
        <w:t>С</w:t>
      </w:r>
      <w:r w:rsidR="00C456F9" w:rsidRPr="00E375E2">
        <w:rPr>
          <w:rFonts w:cs="Times New Roman"/>
          <w:sz w:val="24"/>
          <w:szCs w:val="24"/>
        </w:rPr>
        <w:t>двиг</w:t>
      </w:r>
      <w:r w:rsidR="00C456F9" w:rsidRPr="00E375E2">
        <w:rPr>
          <w:sz w:val="24"/>
          <w:szCs w:val="24"/>
        </w:rPr>
        <w:t xml:space="preserve"> от электрического поля</w:t>
      </w:r>
      <w:r w:rsidR="00C456F9" w:rsidRPr="00E375E2">
        <w:rPr>
          <w:rFonts w:cs="Times New Roman"/>
          <w:sz w:val="24"/>
          <w:szCs w:val="24"/>
        </w:rPr>
        <w:t xml:space="preserve"> был объяснен посредством дислок</w:t>
      </w:r>
      <w:r w:rsidR="00C456F9" w:rsidRPr="00E375E2">
        <w:rPr>
          <w:sz w:val="24"/>
          <w:szCs w:val="24"/>
        </w:rPr>
        <w:t>ационного эффекта Пула-Френкеля, который состоит в  понижении барьера для эмиссии носителей с дислокационных уровней из-за взаимодействия дислокационного деформационного поля и потенциа</w:t>
      </w:r>
      <w:r w:rsidR="00766823" w:rsidRPr="00E375E2">
        <w:rPr>
          <w:sz w:val="24"/>
          <w:szCs w:val="24"/>
        </w:rPr>
        <w:t>ла внешнего электрического поля</w:t>
      </w:r>
      <w:r w:rsidR="00766823" w:rsidRPr="00E375E2">
        <w:rPr>
          <w:rFonts w:cs="Times New Roman"/>
          <w:sz w:val="24"/>
          <w:szCs w:val="24"/>
        </w:rPr>
        <w:t>.</w:t>
      </w:r>
      <w:r w:rsidR="00C456F9" w:rsidRPr="00E375E2">
        <w:rPr>
          <w:rFonts w:cs="Times New Roman"/>
          <w:sz w:val="24"/>
          <w:szCs w:val="24"/>
        </w:rPr>
        <w:t xml:space="preserve"> Из сравнения экспериментального и теоретически рассчитанного коэффициентов Пула-Френкеля, мелкие </w:t>
      </w:r>
      <w:proofErr w:type="spellStart"/>
      <w:r w:rsidR="00C456F9" w:rsidRPr="00E375E2">
        <w:rPr>
          <w:rFonts w:cs="Times New Roman"/>
          <w:sz w:val="24"/>
          <w:szCs w:val="24"/>
          <w:lang w:val="en-US"/>
        </w:rPr>
        <w:t>STp</w:t>
      </w:r>
      <w:proofErr w:type="spellEnd"/>
      <w:r w:rsidR="00C456F9" w:rsidRPr="00E375E2">
        <w:rPr>
          <w:rFonts w:cs="Times New Roman"/>
          <w:sz w:val="24"/>
          <w:szCs w:val="24"/>
        </w:rPr>
        <w:t xml:space="preserve"> и </w:t>
      </w:r>
      <w:proofErr w:type="spellStart"/>
      <w:r w:rsidR="00C456F9" w:rsidRPr="00E375E2">
        <w:rPr>
          <w:rFonts w:cs="Times New Roman"/>
          <w:sz w:val="24"/>
          <w:szCs w:val="24"/>
          <w:lang w:val="en-US"/>
        </w:rPr>
        <w:t>STn</w:t>
      </w:r>
      <w:proofErr w:type="spellEnd"/>
      <w:r w:rsidR="00C456F9" w:rsidRPr="00E375E2">
        <w:rPr>
          <w:rFonts w:cs="Times New Roman"/>
          <w:sz w:val="24"/>
          <w:szCs w:val="24"/>
        </w:rPr>
        <w:t xml:space="preserve"> уровни были идентифицированы с уровнями 60° дислокаций.</w:t>
      </w:r>
      <w:r w:rsidR="00C456F9" w:rsidRPr="00E375E2">
        <w:rPr>
          <w:sz w:val="24"/>
          <w:szCs w:val="24"/>
        </w:rPr>
        <w:t xml:space="preserve"> </w:t>
      </w:r>
      <w:proofErr w:type="gramStart"/>
      <w:r w:rsidR="00C456F9" w:rsidRPr="00E375E2">
        <w:rPr>
          <w:sz w:val="24"/>
          <w:szCs w:val="24"/>
        </w:rPr>
        <w:t>Аналогично, к уменьшению энергии активации (т.е. сдвигу в низкотемпературную сторону) будет приводить взаимодействие заряда дислокаций, образующегося после захвата носителей на мелкие уровни, и дислокационного деформационного потенциала</w:t>
      </w:r>
      <w:proofErr w:type="gramEnd"/>
      <w:r w:rsidR="000B6314" w:rsidRPr="00E375E2">
        <w:rPr>
          <w:sz w:val="24"/>
          <w:szCs w:val="24"/>
        </w:rPr>
        <w:t xml:space="preserve"> </w:t>
      </w:r>
      <w:r w:rsidR="00CE35D5" w:rsidRPr="00E375E2">
        <w:rPr>
          <w:sz w:val="24"/>
          <w:szCs w:val="24"/>
        </w:rPr>
        <w:fldChar w:fldCharType="begin"/>
      </w:r>
      <w:r w:rsidR="000B6314" w:rsidRPr="00E375E2">
        <w:rPr>
          <w:sz w:val="24"/>
          <w:szCs w:val="24"/>
        </w:rPr>
        <w:instrText xml:space="preserve"> ADDIN EN.CITE &lt;EndNote&gt;&lt;Cite&gt;&lt;Author&gt;Trushin&lt;/Author&gt;&lt;Year&gt;2014&lt;/Year&gt;&lt;RecNum&gt;416&lt;/RecNum&gt;&lt;DisplayText&gt;[18, 19]&lt;/DisplayText&gt;&lt;record&gt;&lt;rec-number&gt;416&lt;/rec-number&gt;&lt;foreign-keys&gt;&lt;key app="EN" db-id="pa5xrsxp9a5v2tes0pepxfr5dpswf92wwdts"&gt;416&lt;/key&gt;&lt;/foreign-keys&gt;&lt;ref-type name="Journal Article"&gt;17&lt;/ref-type&gt;&lt;contributors&gt;&lt;authors&gt;&lt;author&gt;M. Trushin&lt;/author&gt;&lt;author&gt;O. Vyvenko&lt;/author&gt;&lt;/authors&gt;&lt;/contributors&gt;&lt;titles&gt;&lt;title&gt;Impact of Electric Field on Thermoemission of Carriers from Shallow Dislocation-Related Electronic States &lt;/title&gt;&lt;secondary-title&gt;Solid State Phenomena&lt;/secondary-title&gt;&lt;/titles&gt;&lt;periodical&gt;&lt;full-title&gt;Solid State Phenomena&lt;/full-title&gt;&lt;/periodical&gt;&lt;pages&gt;299&lt;/pages&gt;&lt;volume&gt;205-206&lt;/volume&gt;&lt;dates&gt;&lt;year&gt;2014&lt;/year&gt;&lt;/dates&gt;&lt;urls&gt;&lt;/urls&gt;&lt;/record&gt;&lt;/Cite&gt;&lt;Cite&gt;&lt;Author&gt;Trushin&lt;/Author&gt;&lt;Year&gt;2011&lt;/Year&gt;&lt;RecNum&gt;237&lt;/RecNum&gt;&lt;record&gt;&lt;rec-number&gt;237&lt;/rec-number&gt;&lt;foreign-keys&gt;&lt;key app="EN" db-id="pa5xrsxp9a5v2tes0pepxfr5dpswf92wwdts"&gt;237&lt;/key&gt;&lt;/foreign-keys&gt;&lt;ref-type name="Journal Article"&gt;17&lt;/ref-type&gt;&lt;contributors&gt;&lt;authors&gt;&lt;author&gt;M. Trushin&lt;/author&gt;&lt;author&gt;O. Vyvenko&lt;/author&gt;&lt;author&gt;V. Vdovin&lt;/author&gt;&lt;author&gt;M. Kittler&lt;/author&gt;&lt;/authors&gt;&lt;/contributors&gt;&lt;titles&gt;&lt;title&gt;Giant Poole-Frenkel effect for the shallow dislocation-related hole traps in silicon&lt;/title&gt;&lt;secondary-title&gt;Journal of Physics: Conference Series&lt;/secondary-title&gt;&lt;/titles&gt;&lt;periodical&gt;&lt;full-title&gt;Journal of Physics: Conference Series&lt;/full-title&gt;&lt;/periodical&gt;&lt;pages&gt;012009&lt;/pages&gt;&lt;volume&gt;281&lt;/volume&gt;&lt;dates&gt;&lt;year&gt;2011&lt;/year&gt;&lt;/dates&gt;&lt;urls&gt;&lt;/urls&gt;&lt;/record&gt;&lt;/Cite&gt;&lt;/EndNote&gt;</w:instrText>
      </w:r>
      <w:r w:rsidR="00CE35D5" w:rsidRPr="00E375E2">
        <w:rPr>
          <w:sz w:val="24"/>
          <w:szCs w:val="24"/>
        </w:rPr>
        <w:fldChar w:fldCharType="separate"/>
      </w:r>
      <w:r w:rsidR="000B6314" w:rsidRPr="00E375E2">
        <w:rPr>
          <w:noProof/>
          <w:sz w:val="24"/>
          <w:szCs w:val="24"/>
        </w:rPr>
        <w:t>[</w:t>
      </w:r>
      <w:hyperlink w:anchor="_ENREF_18" w:tooltip="Trushin, 2014 #416" w:history="1">
        <w:r w:rsidR="000B6314" w:rsidRPr="00E375E2">
          <w:rPr>
            <w:noProof/>
            <w:sz w:val="24"/>
            <w:szCs w:val="24"/>
          </w:rPr>
          <w:t>18</w:t>
        </w:r>
      </w:hyperlink>
      <w:r w:rsidR="000B6314" w:rsidRPr="00E375E2">
        <w:rPr>
          <w:noProof/>
          <w:sz w:val="24"/>
          <w:szCs w:val="24"/>
        </w:rPr>
        <w:t xml:space="preserve">, </w:t>
      </w:r>
      <w:hyperlink w:anchor="_ENREF_19" w:tooltip="Trushin, 2011 #237" w:history="1">
        <w:r w:rsidR="000B6314" w:rsidRPr="00E375E2">
          <w:rPr>
            <w:noProof/>
            <w:sz w:val="24"/>
            <w:szCs w:val="24"/>
          </w:rPr>
          <w:t>19</w:t>
        </w:r>
      </w:hyperlink>
      <w:r w:rsidR="000B6314" w:rsidRPr="00E375E2">
        <w:rPr>
          <w:noProof/>
          <w:sz w:val="24"/>
          <w:szCs w:val="24"/>
        </w:rPr>
        <w:t>]</w:t>
      </w:r>
      <w:r w:rsidR="00CE35D5" w:rsidRPr="00E375E2">
        <w:rPr>
          <w:sz w:val="24"/>
          <w:szCs w:val="24"/>
        </w:rPr>
        <w:fldChar w:fldCharType="end"/>
      </w:r>
      <w:r w:rsidR="00766823" w:rsidRPr="00E375E2">
        <w:rPr>
          <w:sz w:val="24"/>
          <w:szCs w:val="24"/>
        </w:rPr>
        <w:t>.</w:t>
      </w:r>
    </w:p>
    <w:p w:rsidR="0061444F" w:rsidRPr="00E375E2" w:rsidRDefault="0061444F" w:rsidP="0061444F">
      <w:pPr>
        <w:pStyle w:val="ab"/>
        <w:ind w:firstLine="708"/>
        <w:jc w:val="both"/>
        <w:rPr>
          <w:sz w:val="24"/>
          <w:szCs w:val="24"/>
        </w:rPr>
      </w:pPr>
      <w:r w:rsidRPr="00E375E2">
        <w:rPr>
          <w:sz w:val="24"/>
          <w:szCs w:val="24"/>
        </w:rPr>
        <w:t xml:space="preserve">Кроме мелких уровней, на спектрах </w:t>
      </w:r>
      <w:proofErr w:type="spellStart"/>
      <w:r w:rsidRPr="00E375E2">
        <w:rPr>
          <w:sz w:val="24"/>
          <w:szCs w:val="24"/>
        </w:rPr>
        <w:t>малоугловых</w:t>
      </w:r>
      <w:proofErr w:type="spellEnd"/>
      <w:r w:rsidRPr="00E375E2">
        <w:rPr>
          <w:sz w:val="24"/>
          <w:szCs w:val="24"/>
        </w:rPr>
        <w:t xml:space="preserve"> образцов был обнаружен ряд пиков вызванных глубокими уровнями с энергиями активации в диапазоне 200-500 мэВ в р-типе и около 300 мэВ в образце </w:t>
      </w:r>
      <w:r w:rsidRPr="00E375E2">
        <w:rPr>
          <w:sz w:val="24"/>
          <w:szCs w:val="24"/>
          <w:lang w:val="en-US"/>
        </w:rPr>
        <w:t>n</w:t>
      </w:r>
      <w:r w:rsidRPr="00E375E2">
        <w:rPr>
          <w:sz w:val="24"/>
          <w:szCs w:val="24"/>
        </w:rPr>
        <w:t xml:space="preserve">-1. Эффект Пула-Френкеля не был обнаружен для данных пиков, </w:t>
      </w:r>
      <w:r w:rsidRPr="00E375E2">
        <w:rPr>
          <w:sz w:val="24"/>
          <w:szCs w:val="24"/>
        </w:rPr>
        <w:lastRenderedPageBreak/>
        <w:t xml:space="preserve">что позволяет сделать вывод о том, что их природа не связана непосредственно с ядром дислокаций. </w:t>
      </w:r>
    </w:p>
    <w:p w:rsidR="0061444F" w:rsidRPr="00E375E2" w:rsidRDefault="0061444F" w:rsidP="0061444F">
      <w:pPr>
        <w:pStyle w:val="ab"/>
        <w:ind w:firstLine="708"/>
        <w:jc w:val="both"/>
        <w:rPr>
          <w:sz w:val="24"/>
          <w:szCs w:val="24"/>
        </w:rPr>
      </w:pPr>
      <w:r w:rsidRPr="00E375E2">
        <w:rPr>
          <w:sz w:val="24"/>
          <w:szCs w:val="24"/>
        </w:rPr>
        <w:t xml:space="preserve">Таким образом, уровни соответствующие </w:t>
      </w:r>
      <w:proofErr w:type="spellStart"/>
      <w:r w:rsidRPr="00E375E2">
        <w:rPr>
          <w:sz w:val="24"/>
          <w:szCs w:val="24"/>
          <w:lang w:val="en-US"/>
        </w:rPr>
        <w:t>STp</w:t>
      </w:r>
      <w:proofErr w:type="spellEnd"/>
      <w:r w:rsidRPr="00E375E2">
        <w:rPr>
          <w:sz w:val="24"/>
          <w:szCs w:val="24"/>
        </w:rPr>
        <w:t xml:space="preserve"> и </w:t>
      </w:r>
      <w:proofErr w:type="spellStart"/>
      <w:r w:rsidRPr="00E375E2">
        <w:rPr>
          <w:sz w:val="24"/>
          <w:szCs w:val="24"/>
          <w:lang w:val="en-US"/>
        </w:rPr>
        <w:t>STn</w:t>
      </w:r>
      <w:proofErr w:type="spellEnd"/>
      <w:r w:rsidRPr="00E375E2">
        <w:rPr>
          <w:sz w:val="24"/>
          <w:szCs w:val="24"/>
        </w:rPr>
        <w:t xml:space="preserve"> пикам являются наиболее вероятными кандидатами на роль уровней, ответственных за высокую СВЧ проводимость вдоль дислокаций. Однако здесь также необходимо отметить противоречие:  </w:t>
      </w:r>
      <w:proofErr w:type="spellStart"/>
      <w:r w:rsidRPr="00E375E2">
        <w:rPr>
          <w:sz w:val="24"/>
          <w:szCs w:val="24"/>
          <w:lang w:val="en-US"/>
        </w:rPr>
        <w:t>STp</w:t>
      </w:r>
      <w:proofErr w:type="spellEnd"/>
      <w:r w:rsidRPr="00E375E2">
        <w:rPr>
          <w:sz w:val="24"/>
          <w:szCs w:val="24"/>
        </w:rPr>
        <w:t xml:space="preserve"> и </w:t>
      </w:r>
      <w:proofErr w:type="spellStart"/>
      <w:r w:rsidRPr="00E375E2">
        <w:rPr>
          <w:sz w:val="24"/>
          <w:szCs w:val="24"/>
          <w:lang w:val="en-US"/>
        </w:rPr>
        <w:t>STn</w:t>
      </w:r>
      <w:proofErr w:type="spellEnd"/>
      <w:r w:rsidRPr="00E375E2">
        <w:rPr>
          <w:rFonts w:cs="Times New Roman"/>
          <w:sz w:val="24"/>
          <w:szCs w:val="24"/>
        </w:rPr>
        <w:t xml:space="preserve"> пики были идентифицированы с уровнями 60° дислокаций, но в работе </w:t>
      </w:r>
      <w:r w:rsidR="00CE35D5" w:rsidRPr="00E375E2">
        <w:rPr>
          <w:rFonts w:cs="Times New Roman"/>
          <w:sz w:val="24"/>
          <w:szCs w:val="24"/>
        </w:rPr>
        <w:fldChar w:fldCharType="begin"/>
      </w:r>
      <w:r w:rsidR="000B6314" w:rsidRPr="00E375E2">
        <w:rPr>
          <w:rFonts w:cs="Times New Roman"/>
          <w:sz w:val="24"/>
          <w:szCs w:val="24"/>
        </w:rPr>
        <w:instrText xml:space="preserve"> ADDIN EN.CITE &lt;EndNote&gt;&lt;Cite&gt;&lt;Author&gt;Reiche&lt;/Author&gt;&lt;Year&gt;2014&lt;/Year&gt;&lt;RecNum&gt;437&lt;/RecNum&gt;&lt;DisplayText&gt;[15]&lt;/DisplayText&gt;&lt;record&gt;&lt;rec-number&gt;437&lt;/rec-number&gt;&lt;foreign-keys&gt;&lt;key app="EN" db-id="pa5xrsxp9a5v2tes0pepxfr5dpswf92wwdts"&gt;437&lt;/key&gt;&lt;/foreign-keys&gt;&lt;ref-type name="Journal Article"&gt;17&lt;/ref-type&gt;&lt;contributors&gt;&lt;authors&gt;&lt;author&gt;M. Reiche&lt;/author&gt;&lt;author&gt;M. Kittler&lt;/author&gt;&lt;author&gt;W. Erfurth&lt;/author&gt;&lt;author&gt;E. Pippel&lt;/author&gt;&lt;author&gt;K. Sklarek&lt;/author&gt;&lt;author&gt;H. Blumtritt&lt;/author&gt;&lt;author&gt;A. Haehnel&lt;/author&gt;&lt;author&gt;H. Uebensee&lt;/author&gt;&lt;/authors&gt;&lt;/contributors&gt;&lt;titles&gt;&lt;title&gt;On the electronic properties of a single dislocation&lt;/title&gt;&lt;secondary-title&gt;Journal of Applied Physics&lt;/secondary-title&gt;&lt;/titles&gt;&lt;periodical&gt;&lt;full-title&gt;JOURNAL OF APPLIED PHYSICS&lt;/full-title&gt;&lt;/periodical&gt;&lt;pages&gt;194303&lt;/pages&gt;&lt;volume&gt;115&lt;/volume&gt;&lt;dates&gt;&lt;year&gt;2014&lt;/year&gt;&lt;/dates&gt;&lt;urls&gt;&lt;/urls&gt;&lt;/record&gt;&lt;/Cite&gt;&lt;/EndNote&gt;</w:instrText>
      </w:r>
      <w:r w:rsidR="00CE35D5" w:rsidRPr="00E375E2">
        <w:rPr>
          <w:rFonts w:cs="Times New Roman"/>
          <w:sz w:val="24"/>
          <w:szCs w:val="24"/>
        </w:rPr>
        <w:fldChar w:fldCharType="separate"/>
      </w:r>
      <w:r w:rsidR="000B6314" w:rsidRPr="00E375E2">
        <w:rPr>
          <w:rFonts w:cs="Times New Roman"/>
          <w:noProof/>
          <w:sz w:val="24"/>
          <w:szCs w:val="24"/>
        </w:rPr>
        <w:t>[</w:t>
      </w:r>
      <w:hyperlink w:anchor="_ENREF_15" w:tooltip="Reiche, 2014 #437" w:history="1">
        <w:r w:rsidR="000B6314" w:rsidRPr="00E375E2">
          <w:rPr>
            <w:rFonts w:cs="Times New Roman"/>
            <w:noProof/>
            <w:sz w:val="24"/>
            <w:szCs w:val="24"/>
          </w:rPr>
          <w:t>15</w:t>
        </w:r>
      </w:hyperlink>
      <w:r w:rsidR="000B6314" w:rsidRPr="00E375E2">
        <w:rPr>
          <w:rFonts w:cs="Times New Roman"/>
          <w:noProof/>
          <w:sz w:val="24"/>
          <w:szCs w:val="24"/>
        </w:rPr>
        <w:t>]</w:t>
      </w:r>
      <w:r w:rsidR="00CE35D5" w:rsidRPr="00E375E2">
        <w:rPr>
          <w:rFonts w:cs="Times New Roman"/>
          <w:sz w:val="24"/>
          <w:szCs w:val="24"/>
        </w:rPr>
        <w:fldChar w:fldCharType="end"/>
      </w:r>
      <w:r w:rsidRPr="00E375E2">
        <w:rPr>
          <w:rFonts w:cs="Times New Roman"/>
          <w:sz w:val="24"/>
          <w:szCs w:val="24"/>
        </w:rPr>
        <w:t xml:space="preserve"> отмечалось, что повышенная проводимость наблюдается и для винтовых дислокаций. Кроме того, во всех предыдущих работах энергия активации для уровней </w:t>
      </w:r>
      <w:r w:rsidRPr="00E375E2">
        <w:rPr>
          <w:sz w:val="24"/>
          <w:szCs w:val="24"/>
        </w:rPr>
        <w:t xml:space="preserve">ответственных за дислокационную проводимость оценивалась как 60-85 мэВ, в то время как для </w:t>
      </w:r>
      <w:proofErr w:type="spellStart"/>
      <w:r w:rsidRPr="00E375E2">
        <w:rPr>
          <w:sz w:val="24"/>
          <w:szCs w:val="24"/>
          <w:lang w:val="en-US"/>
        </w:rPr>
        <w:t>STp</w:t>
      </w:r>
      <w:proofErr w:type="spellEnd"/>
      <w:r w:rsidRPr="00E375E2">
        <w:rPr>
          <w:sz w:val="24"/>
          <w:szCs w:val="24"/>
        </w:rPr>
        <w:t xml:space="preserve"> и </w:t>
      </w:r>
      <w:proofErr w:type="spellStart"/>
      <w:r w:rsidRPr="00E375E2">
        <w:rPr>
          <w:sz w:val="24"/>
          <w:szCs w:val="24"/>
          <w:lang w:val="en-US"/>
        </w:rPr>
        <w:t>STn</w:t>
      </w:r>
      <w:proofErr w:type="spellEnd"/>
      <w:r w:rsidRPr="00E375E2">
        <w:rPr>
          <w:sz w:val="24"/>
          <w:szCs w:val="24"/>
        </w:rPr>
        <w:t xml:space="preserve"> уровней было получено в два раза большее значение </w:t>
      </w:r>
      <w:r w:rsidRPr="00E375E2">
        <w:rPr>
          <w:rFonts w:cs="Times New Roman"/>
          <w:sz w:val="24"/>
          <w:szCs w:val="24"/>
        </w:rPr>
        <w:t>энергии активации</w:t>
      </w:r>
      <w:r w:rsidRPr="00E375E2">
        <w:rPr>
          <w:sz w:val="24"/>
          <w:szCs w:val="24"/>
        </w:rPr>
        <w:t xml:space="preserve">. Очевидно, данные расхождения требуют дальнейших исследований. </w:t>
      </w:r>
    </w:p>
    <w:p w:rsidR="00E375E2" w:rsidRDefault="0061444F" w:rsidP="0061444F">
      <w:pPr>
        <w:pStyle w:val="ab"/>
        <w:ind w:firstLine="708"/>
        <w:jc w:val="both"/>
        <w:rPr>
          <w:sz w:val="24"/>
          <w:szCs w:val="24"/>
        </w:rPr>
      </w:pPr>
      <w:r w:rsidRPr="00E375E2">
        <w:rPr>
          <w:sz w:val="24"/>
          <w:szCs w:val="24"/>
        </w:rPr>
        <w:t xml:space="preserve">С увеличением угла </w:t>
      </w:r>
      <w:proofErr w:type="spellStart"/>
      <w:r w:rsidRPr="00E375E2">
        <w:rPr>
          <w:sz w:val="24"/>
          <w:szCs w:val="24"/>
        </w:rPr>
        <w:t>разориентации</w:t>
      </w:r>
      <w:proofErr w:type="spellEnd"/>
      <w:r w:rsidRPr="00E375E2">
        <w:rPr>
          <w:sz w:val="24"/>
          <w:szCs w:val="24"/>
        </w:rPr>
        <w:t xml:space="preserve"> (</w:t>
      </w:r>
      <w:r w:rsidRPr="00E375E2">
        <w:rPr>
          <w:rFonts w:ascii="Symbol" w:hAnsi="Symbol"/>
          <w:sz w:val="24"/>
          <w:szCs w:val="24"/>
          <w:lang w:val="en-US"/>
        </w:rPr>
        <w:t></w:t>
      </w:r>
      <w:proofErr w:type="spellStart"/>
      <w:r w:rsidRPr="00E375E2">
        <w:rPr>
          <w:sz w:val="24"/>
          <w:szCs w:val="24"/>
          <w:vertAlign w:val="subscript"/>
          <w:lang w:val="en-US"/>
        </w:rPr>
        <w:t>tw</w:t>
      </w:r>
      <w:proofErr w:type="spellEnd"/>
      <w:r w:rsidRPr="00E375E2">
        <w:rPr>
          <w:sz w:val="24"/>
          <w:szCs w:val="24"/>
        </w:rPr>
        <w:t xml:space="preserve">&gt;3°) низкотемпературные пики, наблюдаемые в </w:t>
      </w:r>
      <w:proofErr w:type="spellStart"/>
      <w:r w:rsidRPr="00E375E2">
        <w:rPr>
          <w:sz w:val="24"/>
          <w:szCs w:val="24"/>
        </w:rPr>
        <w:t>малоугловых</w:t>
      </w:r>
      <w:proofErr w:type="spellEnd"/>
      <w:r w:rsidRPr="00E375E2">
        <w:rPr>
          <w:sz w:val="24"/>
          <w:szCs w:val="24"/>
        </w:rPr>
        <w:t xml:space="preserve"> образцах, либо резко снижают свою амплитуду, либо исчезают совсем. Вместо них на </w:t>
      </w:r>
      <w:r w:rsidRPr="00E375E2">
        <w:rPr>
          <w:sz w:val="24"/>
          <w:szCs w:val="24"/>
          <w:lang w:val="en-US"/>
        </w:rPr>
        <w:t>DLTS</w:t>
      </w:r>
      <w:r w:rsidRPr="00E375E2">
        <w:rPr>
          <w:sz w:val="24"/>
          <w:szCs w:val="24"/>
        </w:rPr>
        <w:t xml:space="preserve"> спектрах появляются значительные по амплитуде высокотемпературные пики от глубоких уровней. В данной работе высокоугловые образцы не исследовались. </w:t>
      </w:r>
    </w:p>
    <w:p w:rsidR="00E375E2" w:rsidRPr="00E375E2" w:rsidRDefault="00E375E2" w:rsidP="00E375E2"/>
    <w:p w:rsidR="00E375E2" w:rsidRPr="00E375E2" w:rsidRDefault="00E375E2" w:rsidP="00E375E2"/>
    <w:p w:rsidR="00E375E2" w:rsidRPr="00E375E2" w:rsidRDefault="00E375E2" w:rsidP="00E375E2"/>
    <w:p w:rsidR="00E375E2" w:rsidRPr="00E375E2" w:rsidRDefault="00E375E2" w:rsidP="00E375E2"/>
    <w:p w:rsidR="00E375E2" w:rsidRPr="00E375E2" w:rsidRDefault="00E375E2" w:rsidP="00E375E2"/>
    <w:p w:rsidR="00E375E2" w:rsidRDefault="00E375E2" w:rsidP="00E375E2"/>
    <w:p w:rsidR="0061444F" w:rsidRPr="00E375E2" w:rsidRDefault="00E375E2" w:rsidP="00E375E2">
      <w:pPr>
        <w:tabs>
          <w:tab w:val="left" w:pos="2073"/>
        </w:tabs>
      </w:pPr>
      <w:r>
        <w:tab/>
      </w:r>
    </w:p>
    <w:p w:rsidR="0061444F" w:rsidRPr="00E375E2" w:rsidRDefault="0061444F" w:rsidP="0061444F">
      <w:pPr>
        <w:pStyle w:val="2"/>
        <w:rPr>
          <w:b w:val="0"/>
          <w:szCs w:val="24"/>
        </w:rPr>
      </w:pPr>
      <w:bookmarkStart w:id="9" w:name="_Toc389234554"/>
      <w:bookmarkStart w:id="10" w:name="_Toc483418099"/>
      <w:r w:rsidRPr="00E375E2">
        <w:rPr>
          <w:szCs w:val="24"/>
        </w:rPr>
        <w:lastRenderedPageBreak/>
        <w:t>1.</w:t>
      </w:r>
      <w:r w:rsidR="000B6314" w:rsidRPr="00E375E2">
        <w:rPr>
          <w:szCs w:val="24"/>
        </w:rPr>
        <w:t>8</w:t>
      </w:r>
      <w:r w:rsidRPr="00E375E2">
        <w:rPr>
          <w:szCs w:val="24"/>
        </w:rPr>
        <w:t xml:space="preserve"> </w:t>
      </w:r>
      <w:r w:rsidR="006C5611" w:rsidRPr="00E375E2">
        <w:rPr>
          <w:szCs w:val="24"/>
        </w:rPr>
        <w:t>Результаты измерений</w:t>
      </w:r>
      <w:r w:rsidRPr="00E375E2">
        <w:rPr>
          <w:szCs w:val="24"/>
        </w:rPr>
        <w:t xml:space="preserve"> вольт-амперных и вольт-</w:t>
      </w:r>
      <w:proofErr w:type="spellStart"/>
      <w:r w:rsidRPr="00E375E2">
        <w:rPr>
          <w:szCs w:val="24"/>
        </w:rPr>
        <w:t>фарадных</w:t>
      </w:r>
      <w:proofErr w:type="spellEnd"/>
      <w:r w:rsidRPr="00E375E2">
        <w:rPr>
          <w:szCs w:val="24"/>
        </w:rPr>
        <w:t xml:space="preserve"> характеристик</w:t>
      </w:r>
      <w:bookmarkEnd w:id="9"/>
      <w:bookmarkEnd w:id="10"/>
    </w:p>
    <w:tbl>
      <w:tblPr>
        <w:tblStyle w:val="ad"/>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4"/>
      </w:tblGrid>
      <w:tr w:rsidR="00E36671" w:rsidRPr="00A11961" w:rsidTr="006C5611">
        <w:trPr>
          <w:trHeight w:val="5282"/>
        </w:trPr>
        <w:tc>
          <w:tcPr>
            <w:tcW w:w="9874" w:type="dxa"/>
          </w:tcPr>
          <w:p w:rsidR="00E36671" w:rsidRPr="00A11961" w:rsidRDefault="00E36671" w:rsidP="00940882">
            <w:pPr>
              <w:jc w:val="center"/>
              <w:rPr>
                <w:sz w:val="24"/>
                <w:szCs w:val="24"/>
              </w:rPr>
            </w:pPr>
            <w:r w:rsidRPr="00A11961">
              <w:rPr>
                <w:sz w:val="24"/>
                <w:szCs w:val="24"/>
              </w:rPr>
              <w:object w:dxaOrig="6541"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45pt;height:273.95pt" o:ole="">
                  <v:imagedata r:id="rId33" o:title=""/>
                </v:shape>
                <o:OLEObject Type="Embed" ProgID="Origin50.Graph" ShapeID="_x0000_i1025" DrawAspect="Content" ObjectID="_1557163450" r:id="rId34"/>
              </w:object>
            </w:r>
          </w:p>
        </w:tc>
      </w:tr>
      <w:tr w:rsidR="00E36671" w:rsidRPr="00A11961" w:rsidTr="006C5611">
        <w:trPr>
          <w:trHeight w:val="1241"/>
        </w:trPr>
        <w:tc>
          <w:tcPr>
            <w:tcW w:w="9874" w:type="dxa"/>
            <w:vAlign w:val="center"/>
          </w:tcPr>
          <w:p w:rsidR="00E36671" w:rsidRPr="00F87567" w:rsidRDefault="00E36671" w:rsidP="000B6314">
            <w:pPr>
              <w:jc w:val="both"/>
              <w:rPr>
                <w:sz w:val="20"/>
                <w:szCs w:val="20"/>
              </w:rPr>
            </w:pPr>
            <w:r w:rsidRPr="00F87567">
              <w:rPr>
                <w:sz w:val="20"/>
                <w:szCs w:val="20"/>
              </w:rPr>
              <w:t xml:space="preserve">Рисунок. </w:t>
            </w:r>
            <w:r w:rsidR="000B6314" w:rsidRPr="00F87567">
              <w:rPr>
                <w:sz w:val="20"/>
                <w:szCs w:val="20"/>
              </w:rPr>
              <w:t>13</w:t>
            </w:r>
            <w:r w:rsidRPr="00F87567">
              <w:rPr>
                <w:sz w:val="20"/>
                <w:szCs w:val="20"/>
              </w:rPr>
              <w:t xml:space="preserve">. Вольт-амперные и вольт-фарадные характеристики </w:t>
            </w:r>
            <w:r w:rsidR="00874809" w:rsidRPr="00F87567">
              <w:rPr>
                <w:sz w:val="20"/>
                <w:szCs w:val="20"/>
              </w:rPr>
              <w:t>диода Шоттки и</w:t>
            </w:r>
            <w:r w:rsidR="006C5611" w:rsidRPr="00F87567">
              <w:rPr>
                <w:sz w:val="20"/>
                <w:szCs w:val="20"/>
              </w:rPr>
              <w:t>з</w:t>
            </w:r>
            <w:r w:rsidR="00874809" w:rsidRPr="00F87567">
              <w:rPr>
                <w:sz w:val="20"/>
                <w:szCs w:val="20"/>
              </w:rPr>
              <w:t xml:space="preserve">готовленного на образце </w:t>
            </w:r>
            <w:r w:rsidRPr="00F87567">
              <w:rPr>
                <w:sz w:val="20"/>
                <w:szCs w:val="20"/>
                <w:lang w:val="en-US"/>
              </w:rPr>
              <w:t>n</w:t>
            </w:r>
            <w:r w:rsidRPr="00F87567">
              <w:rPr>
                <w:sz w:val="20"/>
                <w:szCs w:val="20"/>
              </w:rPr>
              <w:t>-1</w:t>
            </w:r>
            <w:r w:rsidR="00874809" w:rsidRPr="00F87567">
              <w:rPr>
                <w:sz w:val="20"/>
                <w:szCs w:val="20"/>
              </w:rPr>
              <w:t xml:space="preserve"> измеренные</w:t>
            </w:r>
            <w:r w:rsidRPr="00F87567">
              <w:rPr>
                <w:sz w:val="20"/>
                <w:szCs w:val="20"/>
              </w:rPr>
              <w:t xml:space="preserve"> при </w:t>
            </w:r>
            <w:r w:rsidR="006C5611" w:rsidRPr="00F87567">
              <w:rPr>
                <w:sz w:val="20"/>
                <w:szCs w:val="20"/>
              </w:rPr>
              <w:t>30</w:t>
            </w:r>
            <w:r w:rsidRPr="00F87567">
              <w:rPr>
                <w:sz w:val="20"/>
                <w:szCs w:val="20"/>
              </w:rPr>
              <w:t xml:space="preserve">0К и </w:t>
            </w:r>
            <w:r w:rsidR="006C5611" w:rsidRPr="00F87567">
              <w:rPr>
                <w:sz w:val="20"/>
                <w:szCs w:val="20"/>
              </w:rPr>
              <w:t>4</w:t>
            </w:r>
            <w:r w:rsidRPr="00F87567">
              <w:rPr>
                <w:sz w:val="20"/>
                <w:szCs w:val="20"/>
              </w:rPr>
              <w:t xml:space="preserve">0К. Температура 40К соответствует </w:t>
            </w:r>
            <w:r w:rsidR="006C5611" w:rsidRPr="00F87567">
              <w:rPr>
                <w:sz w:val="20"/>
                <w:szCs w:val="20"/>
              </w:rPr>
              <w:t>вымерзанию мелких дислокационных состояний</w:t>
            </w:r>
            <w:r w:rsidRPr="00F87567">
              <w:rPr>
                <w:sz w:val="20"/>
                <w:szCs w:val="20"/>
              </w:rPr>
              <w:t>.</w:t>
            </w:r>
            <w:r w:rsidR="00874809" w:rsidRPr="00F87567">
              <w:rPr>
                <w:sz w:val="20"/>
                <w:szCs w:val="20"/>
              </w:rPr>
              <w:t xml:space="preserve"> Диаметр Шоттки-контакта 1,5 мм. </w:t>
            </w:r>
          </w:p>
        </w:tc>
      </w:tr>
    </w:tbl>
    <w:p w:rsidR="0061444F" w:rsidRPr="00A11961" w:rsidRDefault="0061444F" w:rsidP="0061444F">
      <w:pPr>
        <w:pStyle w:val="ae"/>
        <w:rPr>
          <w:rFonts w:cs="Times New Roman"/>
          <w:sz w:val="24"/>
          <w:szCs w:val="24"/>
        </w:rPr>
      </w:pPr>
      <w:r w:rsidRPr="00A11961">
        <w:rPr>
          <w:rFonts w:cs="Times New Roman"/>
          <w:sz w:val="24"/>
          <w:szCs w:val="24"/>
        </w:rPr>
        <w:t>В контексте данной работы необходимо также рассмотреть вольт-амперные и вольт-фарадные характеристики диодов Шоттки с ДС находящейся внутри ОПЗ</w:t>
      </w:r>
      <w:proofErr w:type="gramStart"/>
      <w:r w:rsidR="000B6314" w:rsidRPr="00A11961">
        <w:rPr>
          <w:rFonts w:cs="Times New Roman"/>
          <w:sz w:val="24"/>
          <w:szCs w:val="24"/>
        </w:rPr>
        <w:t xml:space="preserve"> </w:t>
      </w:r>
      <w:r w:rsidR="00CE35D5" w:rsidRPr="00A11961">
        <w:rPr>
          <w:rFonts w:cs="Times New Roman"/>
          <w:sz w:val="24"/>
          <w:szCs w:val="24"/>
        </w:rPr>
        <w:fldChar w:fldCharType="begin"/>
      </w:r>
      <w:r w:rsidR="000B6314" w:rsidRPr="00A11961">
        <w:rPr>
          <w:rFonts w:cs="Times New Roman"/>
          <w:sz w:val="24"/>
          <w:szCs w:val="24"/>
        </w:rPr>
        <w:instrText xml:space="preserve"> ADDIN EN.CITE &lt;EndNote&gt;&lt;Cite&gt;&lt;Author&gt;Trushin&lt;/Author&gt;&lt;Year&gt;2011&lt;/Year&gt;&lt;RecNum&gt;331&lt;/RecNum&gt;&lt;DisplayText&gt;[20]&lt;/DisplayText&gt;&lt;record&gt;&lt;rec-number&gt;331&lt;/rec-number&gt;&lt;foreign-keys&gt;&lt;key app="EN" db-id="pa5xrsxp9a5v2tes0pepxfr5dpswf92wwdts"&gt;331&lt;/key&gt;&lt;/foreign-keys&gt;&lt;ref-type name="Journal Article"&gt;17&lt;/ref-type&gt;&lt;contributors&gt;&lt;authors&gt;&lt;author&gt;M. Trushin&lt;/author&gt;&lt;/authors&gt;&lt;/contributors&gt;&lt;titles&gt;&lt;title&gt;Electronic properties of interfaces produced by silicon wafer hydrophilic bonding&lt;/title&gt;&lt;secondary-title&gt;Ph.D. thesis BTU Cottbus&lt;/secondary-title&gt;&lt;/titles&gt;&lt;periodical&gt;&lt;full-title&gt;Ph.D. thesis BTU Cottbus&lt;/full-title&gt;&lt;/periodical&gt;&lt;volume&gt;http://nbn-resolving.de/urn:nbn:de:kobv:co1-opus-22841&lt;/volume&gt;&lt;dates&gt;&lt;year&gt;2011&lt;/year&gt;&lt;/dates&gt;&lt;urls&gt;&lt;/urls&gt;&lt;/record&gt;&lt;/Cite&gt;&lt;/EndNote&gt;</w:instrText>
      </w:r>
      <w:r w:rsidR="00CE35D5" w:rsidRPr="00A11961">
        <w:rPr>
          <w:rFonts w:cs="Times New Roman"/>
          <w:sz w:val="24"/>
          <w:szCs w:val="24"/>
        </w:rPr>
        <w:fldChar w:fldCharType="separate"/>
      </w:r>
      <w:r w:rsidR="000B6314" w:rsidRPr="00A11961">
        <w:rPr>
          <w:rFonts w:cs="Times New Roman"/>
          <w:noProof/>
          <w:sz w:val="24"/>
          <w:szCs w:val="24"/>
        </w:rPr>
        <w:t>[</w:t>
      </w:r>
      <w:hyperlink w:anchor="_ENREF_20" w:tooltip="Trushin, 2011 #331" w:history="1">
        <w:r w:rsidR="000B6314" w:rsidRPr="00A11961">
          <w:rPr>
            <w:rFonts w:cs="Times New Roman"/>
            <w:noProof/>
            <w:sz w:val="24"/>
            <w:szCs w:val="24"/>
          </w:rPr>
          <w:t>20</w:t>
        </w:r>
      </w:hyperlink>
      <w:r w:rsidR="000B6314" w:rsidRPr="00A11961">
        <w:rPr>
          <w:rFonts w:cs="Times New Roman"/>
          <w:noProof/>
          <w:sz w:val="24"/>
          <w:szCs w:val="24"/>
        </w:rPr>
        <w:t>]</w:t>
      </w:r>
      <w:r w:rsidR="00CE35D5" w:rsidRPr="00A11961">
        <w:rPr>
          <w:rFonts w:cs="Times New Roman"/>
          <w:sz w:val="24"/>
          <w:szCs w:val="24"/>
        </w:rPr>
        <w:fldChar w:fldCharType="end"/>
      </w:r>
      <w:r w:rsidRPr="00A11961">
        <w:rPr>
          <w:rFonts w:cs="Times New Roman"/>
          <w:sz w:val="24"/>
          <w:szCs w:val="24"/>
        </w:rPr>
        <w:t xml:space="preserve">. </w:t>
      </w:r>
      <w:proofErr w:type="gramEnd"/>
      <w:r w:rsidRPr="00A11961">
        <w:rPr>
          <w:sz w:val="24"/>
          <w:szCs w:val="24"/>
        </w:rPr>
        <w:t xml:space="preserve">На Рисунке </w:t>
      </w:r>
      <w:r w:rsidR="000B6314" w:rsidRPr="00A11961">
        <w:rPr>
          <w:sz w:val="24"/>
          <w:szCs w:val="24"/>
        </w:rPr>
        <w:t>13</w:t>
      </w:r>
      <w:r w:rsidRPr="00A11961">
        <w:rPr>
          <w:sz w:val="24"/>
          <w:szCs w:val="24"/>
        </w:rPr>
        <w:t xml:space="preserve"> представлены ВАХ и ВФХ образца </w:t>
      </w:r>
      <w:r w:rsidRPr="00A11961">
        <w:rPr>
          <w:sz w:val="24"/>
          <w:szCs w:val="24"/>
          <w:lang w:val="en-US"/>
        </w:rPr>
        <w:t>n</w:t>
      </w:r>
      <w:r w:rsidRPr="00A11961">
        <w:rPr>
          <w:sz w:val="24"/>
          <w:szCs w:val="24"/>
        </w:rPr>
        <w:t>-1, измеренные при температуре 40К и 300К. При комнатной температуре диод открывается (</w:t>
      </w:r>
      <w:r w:rsidR="00E04D44" w:rsidRPr="00A11961">
        <w:rPr>
          <w:sz w:val="24"/>
          <w:szCs w:val="24"/>
        </w:rPr>
        <w:t xml:space="preserve">что </w:t>
      </w:r>
      <w:r w:rsidRPr="00A11961">
        <w:rPr>
          <w:sz w:val="24"/>
          <w:szCs w:val="24"/>
        </w:rPr>
        <w:t xml:space="preserve">соответствует появлению прямого тока) при напряжении близком к 0В. </w:t>
      </w:r>
      <w:r w:rsidRPr="00A11961">
        <w:rPr>
          <w:rFonts w:cs="Times New Roman"/>
          <w:sz w:val="24"/>
          <w:szCs w:val="24"/>
        </w:rPr>
        <w:t xml:space="preserve">Емкость диода растет до того момента, пока через диод не потечет прямой ток, т.е. до напряжения смещения 0В, после чего наблюдается её резкое падение. </w:t>
      </w:r>
    </w:p>
    <w:p w:rsidR="00A11961" w:rsidRPr="00A11961" w:rsidRDefault="0061444F" w:rsidP="00A11961">
      <w:pPr>
        <w:pStyle w:val="ae"/>
        <w:ind w:firstLine="0"/>
        <w:rPr>
          <w:rFonts w:cs="Times New Roman"/>
          <w:sz w:val="24"/>
          <w:szCs w:val="24"/>
        </w:rPr>
      </w:pPr>
      <w:proofErr w:type="gramStart"/>
      <w:r w:rsidRPr="00A11961">
        <w:rPr>
          <w:sz w:val="24"/>
          <w:szCs w:val="24"/>
        </w:rPr>
        <w:t>Однако при 40К наблюдается задержка в открытии диода – он открывается при напряжениях прямого смещения около 1,2-1,3 В. В</w:t>
      </w:r>
      <w:r w:rsidRPr="00A11961">
        <w:rPr>
          <w:rFonts w:cs="Times New Roman"/>
          <w:sz w:val="24"/>
          <w:szCs w:val="24"/>
        </w:rPr>
        <w:t xml:space="preserve"> результате </w:t>
      </w:r>
      <w:r w:rsidR="00A11961" w:rsidRPr="00A11961">
        <w:rPr>
          <w:rFonts w:cs="Times New Roman"/>
          <w:sz w:val="24"/>
          <w:szCs w:val="24"/>
        </w:rPr>
        <w:t>этой задержки емкость также измеряется до напряжения ~ 1,3В, соответствующего появлению большого прямого тока через диод.</w:t>
      </w:r>
      <w:proofErr w:type="gramEnd"/>
      <w:r w:rsidR="00A11961" w:rsidRPr="00A11961">
        <w:rPr>
          <w:rFonts w:cs="Times New Roman"/>
          <w:sz w:val="24"/>
          <w:szCs w:val="24"/>
        </w:rPr>
        <w:t xml:space="preserve"> Ярко выраженной особенностью вольт-фарадной характеристики, измеренной при 40К, является участок почти постоянной емкости в диапазоне напряжений 0,6-1,2В. Данная особенность вольт-</w:t>
      </w:r>
      <w:proofErr w:type="spellStart"/>
      <w:r w:rsidR="00A11961" w:rsidRPr="00A11961">
        <w:rPr>
          <w:rFonts w:cs="Times New Roman"/>
          <w:sz w:val="24"/>
          <w:szCs w:val="24"/>
        </w:rPr>
        <w:t>фарадной</w:t>
      </w:r>
      <w:proofErr w:type="spellEnd"/>
      <w:r w:rsidR="00A11961" w:rsidRPr="00A11961">
        <w:rPr>
          <w:rFonts w:cs="Times New Roman"/>
          <w:sz w:val="24"/>
          <w:szCs w:val="24"/>
        </w:rPr>
        <w:t xml:space="preserve"> характеристики объясняется тем фактом, что при прямых смещениях данная структура ведет себя подобно границе зерна, где потенциал на интерфейсе контролирует </w:t>
      </w:r>
      <w:r w:rsidR="00A11961" w:rsidRPr="00A11961">
        <w:rPr>
          <w:rFonts w:cs="Times New Roman"/>
          <w:sz w:val="24"/>
          <w:szCs w:val="24"/>
        </w:rPr>
        <w:lastRenderedPageBreak/>
        <w:t xml:space="preserve">заполнение состояний на ДС – как это схематически представлено на зонной </w:t>
      </w:r>
      <w:r w:rsidR="002760EF" w:rsidRPr="00A11961">
        <w:rPr>
          <w:rFonts w:cs="Times New Roman"/>
          <w:sz w:val="24"/>
          <w:szCs w:val="24"/>
        </w:rPr>
        <w:t>диаграмме,</w:t>
      </w:r>
      <w:r w:rsidR="00A11961" w:rsidRPr="00A11961">
        <w:rPr>
          <w:rFonts w:cs="Times New Roman"/>
          <w:sz w:val="24"/>
          <w:szCs w:val="24"/>
        </w:rPr>
        <w:t xml:space="preserve"> изображенной на Рисунке 14.</w:t>
      </w:r>
    </w:p>
    <w:p w:rsidR="00E36671" w:rsidRPr="00A11961" w:rsidRDefault="00E36671" w:rsidP="0061444F">
      <w:pPr>
        <w:pStyle w:val="ae"/>
        <w:rPr>
          <w:rFonts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36671" w:rsidRPr="00A11961" w:rsidTr="006C5611">
        <w:tc>
          <w:tcPr>
            <w:tcW w:w="9854" w:type="dxa"/>
            <w:vAlign w:val="center"/>
          </w:tcPr>
          <w:p w:rsidR="00E36671" w:rsidRPr="00A11961" w:rsidRDefault="00711480" w:rsidP="00E36671">
            <w:pPr>
              <w:pStyle w:val="ae"/>
              <w:ind w:firstLine="0"/>
              <w:jc w:val="center"/>
              <w:rPr>
                <w:rFonts w:cs="Times New Roman"/>
                <w:sz w:val="24"/>
                <w:szCs w:val="24"/>
              </w:rPr>
            </w:pPr>
            <w:r w:rsidRPr="00A11961">
              <w:rPr>
                <w:rFonts w:cs="Times New Roman"/>
                <w:noProof/>
                <w:sz w:val="24"/>
                <w:szCs w:val="24"/>
                <w:lang w:eastAsia="ru-RU"/>
              </w:rPr>
              <mc:AlternateContent>
                <mc:Choice Requires="wps">
                  <w:drawing>
                    <wp:anchor distT="0" distB="0" distL="114300" distR="114300" simplePos="0" relativeHeight="251659264" behindDoc="0" locked="0" layoutInCell="1" allowOverlap="1" wp14:anchorId="3CA7B68C" wp14:editId="0912E5F7">
                      <wp:simplePos x="0" y="0"/>
                      <wp:positionH relativeFrom="column">
                        <wp:posOffset>1548765</wp:posOffset>
                      </wp:positionH>
                      <wp:positionV relativeFrom="paragraph">
                        <wp:posOffset>2028825</wp:posOffset>
                      </wp:positionV>
                      <wp:extent cx="670560" cy="220980"/>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20980"/>
                              </a:xfrm>
                              <a:prstGeom prst="rect">
                                <a:avLst/>
                              </a:prstGeom>
                              <a:solidFill>
                                <a:srgbClr val="FFFFFF"/>
                              </a:solidFill>
                              <a:ln w="9525">
                                <a:noFill/>
                                <a:miter lim="800000"/>
                                <a:headEnd/>
                                <a:tailEnd/>
                              </a:ln>
                            </wps:spPr>
                            <wps:txbx>
                              <w:txbxContent>
                                <w:p w:rsidR="002760EF" w:rsidRPr="000B6314" w:rsidRDefault="002760EF">
                                  <w:pPr>
                                    <w:rPr>
                                      <w:rFonts w:asciiTheme="minorHAnsi" w:hAnsiTheme="minorHAnsi" w:cstheme="minorHAnsi"/>
                                      <w:sz w:val="32"/>
                                      <w:szCs w:val="32"/>
                                    </w:rPr>
                                  </w:pPr>
                                  <w:r w:rsidRPr="000B6314">
                                    <w:rPr>
                                      <w:rFonts w:asciiTheme="minorHAnsi" w:hAnsiTheme="minorHAnsi" w:cstheme="minorHAnsi"/>
                                      <w:sz w:val="32"/>
                                      <w:szCs w:val="32"/>
                                    </w:rPr>
                                    <w:t>160</w:t>
                                  </w:r>
                                  <w:r>
                                    <w:rPr>
                                      <w:rFonts w:asciiTheme="minorHAnsi" w:hAnsiTheme="minorHAnsi" w:cstheme="minorHAnsi"/>
                                      <w:sz w:val="32"/>
                                      <w:szCs w:val="32"/>
                                    </w:rPr>
                                    <w:t xml:space="preserve"> </w:t>
                                  </w:r>
                                  <w:proofErr w:type="spellStart"/>
                                  <w:r>
                                    <w:rPr>
                                      <w:rFonts w:asciiTheme="minorHAnsi" w:hAnsiTheme="minorHAnsi" w:cstheme="minorHAnsi"/>
                                      <w:sz w:val="32"/>
                                      <w:szCs w:val="32"/>
                                    </w:rPr>
                                    <w:t>нм</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1.95pt;margin-top:159.75pt;width:52.8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" stroked="f">
                      <v:textbox inset="0,0,0,0">
                        <w:txbxContent>
                          <w:p w:rsidR="002760EF" w:rsidRPr="000B6314" w:rsidRDefault="002760EF">
                            <w:pPr>
                              <w:rPr>
                                <w:rFonts w:asciiTheme="minorHAnsi" w:hAnsiTheme="minorHAnsi" w:cstheme="minorHAnsi"/>
                                <w:sz w:val="32"/>
                                <w:szCs w:val="32"/>
                              </w:rPr>
                            </w:pPr>
                            <w:r w:rsidRPr="000B6314">
                              <w:rPr>
                                <w:rFonts w:asciiTheme="minorHAnsi" w:hAnsiTheme="minorHAnsi" w:cstheme="minorHAnsi"/>
                                <w:sz w:val="32"/>
                                <w:szCs w:val="32"/>
                              </w:rPr>
                              <w:t>160</w:t>
                            </w:r>
                            <w:r>
                              <w:rPr>
                                <w:rFonts w:asciiTheme="minorHAnsi" w:hAnsiTheme="minorHAnsi" w:cstheme="minorHAnsi"/>
                                <w:sz w:val="32"/>
                                <w:szCs w:val="32"/>
                              </w:rPr>
                              <w:t xml:space="preserve"> </w:t>
                            </w:r>
                            <w:proofErr w:type="spellStart"/>
                            <w:r>
                              <w:rPr>
                                <w:rFonts w:asciiTheme="minorHAnsi" w:hAnsiTheme="minorHAnsi" w:cstheme="minorHAnsi"/>
                                <w:sz w:val="32"/>
                                <w:szCs w:val="32"/>
                              </w:rPr>
                              <w:t>нм</w:t>
                            </w:r>
                            <w:proofErr w:type="spellEnd"/>
                          </w:p>
                        </w:txbxContent>
                      </v:textbox>
                    </v:shape>
                  </w:pict>
                </mc:Fallback>
              </mc:AlternateContent>
            </w:r>
            <w:r w:rsidR="00E36671" w:rsidRPr="00A11961">
              <w:rPr>
                <w:noProof/>
                <w:sz w:val="24"/>
                <w:szCs w:val="24"/>
                <w:lang w:eastAsia="ru-RU"/>
              </w:rPr>
              <w:drawing>
                <wp:inline distT="0" distB="0" distL="0" distR="0" wp14:anchorId="350CE4B0" wp14:editId="4AADF101">
                  <wp:extent cx="3778180" cy="2735922"/>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l="12188" t="12143" r="56741" b="47857"/>
                          <a:stretch/>
                        </pic:blipFill>
                        <pic:spPr bwMode="auto">
                          <a:xfrm>
                            <a:off x="0" y="0"/>
                            <a:ext cx="3785145" cy="2740965"/>
                          </a:xfrm>
                          <a:prstGeom prst="rect">
                            <a:avLst/>
                          </a:prstGeom>
                          <a:ln>
                            <a:noFill/>
                          </a:ln>
                          <a:extLst>
                            <a:ext uri="{53640926-AAD7-44D8-BBD7-CCE9431645EC}">
                              <a14:shadowObscured xmlns:a14="http://schemas.microsoft.com/office/drawing/2010/main"/>
                            </a:ext>
                          </a:extLst>
                        </pic:spPr>
                      </pic:pic>
                    </a:graphicData>
                  </a:graphic>
                </wp:inline>
              </w:drawing>
            </w:r>
          </w:p>
        </w:tc>
      </w:tr>
      <w:tr w:rsidR="00E36671" w:rsidRPr="00A11961" w:rsidTr="006C5611">
        <w:tc>
          <w:tcPr>
            <w:tcW w:w="9854" w:type="dxa"/>
            <w:vAlign w:val="center"/>
          </w:tcPr>
          <w:p w:rsidR="00A11961" w:rsidRPr="00F87567" w:rsidRDefault="00E36671" w:rsidP="00A11961">
            <w:pPr>
              <w:jc w:val="both"/>
              <w:rPr>
                <w:sz w:val="20"/>
                <w:szCs w:val="20"/>
              </w:rPr>
            </w:pPr>
            <w:r w:rsidRPr="00F87567">
              <w:rPr>
                <w:rFonts w:cs="Times New Roman"/>
                <w:sz w:val="20"/>
                <w:szCs w:val="20"/>
              </w:rPr>
              <w:t>Рисунок 1</w:t>
            </w:r>
            <w:r w:rsidR="000B6314" w:rsidRPr="00F87567">
              <w:rPr>
                <w:rFonts w:cs="Times New Roman"/>
                <w:sz w:val="20"/>
                <w:szCs w:val="20"/>
              </w:rPr>
              <w:t>4</w:t>
            </w:r>
            <w:r w:rsidRPr="00F87567">
              <w:rPr>
                <w:rFonts w:cs="Times New Roman"/>
                <w:sz w:val="20"/>
                <w:szCs w:val="20"/>
              </w:rPr>
              <w:t xml:space="preserve">. Зонная диаграмма для образца </w:t>
            </w:r>
            <w:r w:rsidRPr="00F87567">
              <w:rPr>
                <w:rFonts w:cs="Times New Roman"/>
                <w:sz w:val="20"/>
                <w:szCs w:val="20"/>
                <w:lang w:val="en-US"/>
              </w:rPr>
              <w:t>n</w:t>
            </w:r>
            <w:r w:rsidRPr="00F87567">
              <w:rPr>
                <w:rFonts w:cs="Times New Roman"/>
                <w:sz w:val="20"/>
                <w:szCs w:val="20"/>
              </w:rPr>
              <w:t xml:space="preserve">-1. </w:t>
            </w:r>
            <w:r w:rsidRPr="00F87567">
              <w:rPr>
                <w:rFonts w:cs="Times New Roman"/>
                <w:sz w:val="20"/>
                <w:szCs w:val="20"/>
                <w:lang w:val="en-US"/>
              </w:rPr>
              <w:t>E</w:t>
            </w:r>
            <w:r w:rsidRPr="00F87567">
              <w:rPr>
                <w:rFonts w:cs="Times New Roman"/>
                <w:sz w:val="20"/>
                <w:szCs w:val="20"/>
                <w:vertAlign w:val="subscript"/>
                <w:lang w:val="en-US"/>
              </w:rPr>
              <w:t>c</w:t>
            </w:r>
            <w:r w:rsidRPr="00F87567">
              <w:rPr>
                <w:rFonts w:cs="Times New Roman"/>
                <w:sz w:val="20"/>
                <w:szCs w:val="20"/>
              </w:rPr>
              <w:t xml:space="preserve"> – зона проводимости, </w:t>
            </w:r>
            <w:r w:rsidRPr="00F87567">
              <w:rPr>
                <w:rFonts w:cs="Times New Roman"/>
                <w:sz w:val="20"/>
                <w:szCs w:val="20"/>
                <w:lang w:val="en-US"/>
              </w:rPr>
              <w:t>E</w:t>
            </w:r>
            <w:r w:rsidRPr="00F87567">
              <w:rPr>
                <w:rFonts w:cs="Times New Roman"/>
                <w:sz w:val="20"/>
                <w:szCs w:val="20"/>
                <w:vertAlign w:val="subscript"/>
                <w:lang w:val="en-US"/>
              </w:rPr>
              <w:t>F</w:t>
            </w:r>
            <w:r w:rsidRPr="00F87567">
              <w:rPr>
                <w:rFonts w:cs="Times New Roman"/>
                <w:sz w:val="20"/>
                <w:szCs w:val="20"/>
              </w:rPr>
              <w:t xml:space="preserve"> – положение уровня Ферми, дислокационная сетка (МУ) расположена на глубине </w:t>
            </w:r>
            <w:r w:rsidR="006C5611" w:rsidRPr="00F87567">
              <w:rPr>
                <w:rFonts w:cs="Times New Roman"/>
                <w:sz w:val="20"/>
                <w:szCs w:val="20"/>
              </w:rPr>
              <w:t xml:space="preserve">160 </w:t>
            </w:r>
            <w:r w:rsidRPr="00F87567">
              <w:rPr>
                <w:rFonts w:cs="Times New Roman"/>
                <w:sz w:val="20"/>
                <w:szCs w:val="20"/>
              </w:rPr>
              <w:t xml:space="preserve">нм, </w:t>
            </w:r>
            <w:r w:rsidRPr="00F87567">
              <w:rPr>
                <w:rFonts w:cs="Times New Roman"/>
                <w:sz w:val="20"/>
                <w:szCs w:val="20"/>
                <w:lang w:val="en-US"/>
              </w:rPr>
              <w:t>U</w:t>
            </w:r>
            <w:r w:rsidRPr="00F87567">
              <w:rPr>
                <w:rFonts w:cs="Times New Roman"/>
                <w:sz w:val="20"/>
                <w:szCs w:val="20"/>
                <w:vertAlign w:val="subscript"/>
                <w:lang w:val="en-US"/>
              </w:rPr>
              <w:t>F</w:t>
            </w:r>
            <w:r w:rsidRPr="00F87567">
              <w:rPr>
                <w:rFonts w:cs="Times New Roman"/>
                <w:sz w:val="20"/>
                <w:szCs w:val="20"/>
                <w:vertAlign w:val="subscript"/>
              </w:rPr>
              <w:t xml:space="preserve"> </w:t>
            </w:r>
            <w:r w:rsidRPr="00F87567">
              <w:rPr>
                <w:rFonts w:cs="Times New Roman"/>
                <w:sz w:val="20"/>
                <w:szCs w:val="20"/>
              </w:rPr>
              <w:t xml:space="preserve">– приложенное напряжение смещения, </w:t>
            </w:r>
            <w:r w:rsidRPr="00F87567">
              <w:rPr>
                <w:rFonts w:cs="Times New Roman"/>
                <w:sz w:val="20"/>
                <w:szCs w:val="20"/>
                <w:lang w:val="en-US"/>
              </w:rPr>
              <w:t>F</w:t>
            </w:r>
            <w:r w:rsidRPr="00F87567">
              <w:rPr>
                <w:rFonts w:cs="Times New Roman"/>
                <w:sz w:val="20"/>
                <w:szCs w:val="20"/>
                <w:vertAlign w:val="subscript"/>
              </w:rPr>
              <w:t>п/п</w:t>
            </w:r>
            <w:r w:rsidRPr="00F87567">
              <w:rPr>
                <w:rFonts w:cs="Times New Roman"/>
                <w:sz w:val="20"/>
                <w:szCs w:val="20"/>
              </w:rPr>
              <w:t xml:space="preserve"> – поле, направленное вглубь полупроводника. </w:t>
            </w:r>
            <w:r w:rsidRPr="00F87567">
              <w:rPr>
                <w:rFonts w:cs="Times New Roman"/>
                <w:sz w:val="20"/>
                <w:szCs w:val="20"/>
                <w:lang w:val="en-US"/>
              </w:rPr>
              <w:t>F</w:t>
            </w:r>
            <w:r w:rsidRPr="00F87567">
              <w:rPr>
                <w:rFonts w:cs="Times New Roman"/>
                <w:sz w:val="20"/>
                <w:szCs w:val="20"/>
                <w:vertAlign w:val="subscript"/>
              </w:rPr>
              <w:t>м</w:t>
            </w:r>
            <w:r w:rsidRPr="00F87567">
              <w:rPr>
                <w:rFonts w:cs="Times New Roman"/>
                <w:sz w:val="20"/>
                <w:szCs w:val="20"/>
              </w:rPr>
              <w:t xml:space="preserve"> –</w:t>
            </w:r>
            <w:r w:rsidRPr="00F87567">
              <w:rPr>
                <w:sz w:val="20"/>
                <w:szCs w:val="20"/>
              </w:rPr>
              <w:t>поле, направленное в сторону металла и созданное зарядами, захваченными на мелкие дислокационные уровни.</w:t>
            </w:r>
          </w:p>
        </w:tc>
      </w:tr>
    </w:tbl>
    <w:p w:rsidR="00332BC5" w:rsidRPr="00A11961" w:rsidRDefault="00332BC5" w:rsidP="00332BC5">
      <w:pPr>
        <w:pStyle w:val="ae"/>
        <w:rPr>
          <w:rFonts w:cs="Times New Roman"/>
          <w:sz w:val="24"/>
          <w:szCs w:val="24"/>
        </w:rPr>
      </w:pPr>
      <w:r w:rsidRPr="00A11961">
        <w:rPr>
          <w:rFonts w:cs="Times New Roman"/>
          <w:sz w:val="24"/>
          <w:szCs w:val="24"/>
        </w:rPr>
        <w:t xml:space="preserve">При прямом напряжении, соответствующем началу ступеньки, уровень Ферми начинает пересекать мелкие уровни дислокационной сетки. Так как плотность ловушек высока, высота потенциального барьера остается неизменной до тех пор, пока все ловушки не заполнятся (происходит пиннинг уровня Ферми), а значит, остается постоянной ширина ОПЗ и, как следствие, емкость. Одновременно происходит задержка в открытии диода, обусловленная появлением потенциального барьера вдоль ДС из-за заряда захваченных носителей. При комнатной температуре ловушки пусты, так как темп эмиссии при данной температуре очень велик. Следовательно, потенциальный барьер не появляется, задержки в открытии диода не происходит. </w:t>
      </w:r>
    </w:p>
    <w:p w:rsidR="00332BC5" w:rsidRPr="00A11961" w:rsidRDefault="00332BC5" w:rsidP="00332BC5">
      <w:pPr>
        <w:pStyle w:val="ae"/>
        <w:rPr>
          <w:rFonts w:cs="Times New Roman"/>
          <w:sz w:val="24"/>
          <w:szCs w:val="24"/>
        </w:rPr>
      </w:pPr>
      <w:r w:rsidRPr="00A11961">
        <w:rPr>
          <w:rFonts w:cs="Times New Roman"/>
          <w:sz w:val="24"/>
          <w:szCs w:val="24"/>
        </w:rPr>
        <w:t xml:space="preserve">Суммируя можно заключить, что ключевым преимуществом данных структур (ДС в ОПЗ диода Шоттки) является возможность внешним напряжением управлять заселенностью дислокационных уровней, что нереализуемо на пластически деформированных образцах, а также на </w:t>
      </w:r>
      <w:proofErr w:type="gramStart"/>
      <w:r w:rsidRPr="00A11961">
        <w:rPr>
          <w:rFonts w:cs="Times New Roman"/>
          <w:sz w:val="24"/>
          <w:szCs w:val="24"/>
        </w:rPr>
        <w:t>образцах</w:t>
      </w:r>
      <w:proofErr w:type="gramEnd"/>
      <w:r w:rsidRPr="00A11961">
        <w:rPr>
          <w:rFonts w:cs="Times New Roman"/>
          <w:sz w:val="24"/>
          <w:szCs w:val="24"/>
        </w:rPr>
        <w:t xml:space="preserve"> исследованных в работах </w:t>
      </w:r>
      <w:r w:rsidR="00CE35D5" w:rsidRPr="00A11961">
        <w:rPr>
          <w:rFonts w:cs="Times New Roman"/>
          <w:sz w:val="24"/>
          <w:szCs w:val="24"/>
        </w:rPr>
        <w:fldChar w:fldCharType="begin">
          <w:fldData xml:space="preserve">PEVuZE5vdGU+PENpdGU+PEF1dGhvcj5SZWljaGU8L0F1dGhvcj48WWVhcj4yMDE0PC9ZZWFyPjxS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</w:fldData>
        </w:fldChar>
      </w:r>
      <w:r w:rsidR="000B6314" w:rsidRPr="00A11961">
        <w:rPr>
          <w:rFonts w:cs="Times New Roman"/>
          <w:sz w:val="24"/>
          <w:szCs w:val="24"/>
        </w:rPr>
        <w:instrText xml:space="preserve"> ADDIN EN.CITE </w:instrText>
      </w:r>
      <w:r w:rsidR="00CE35D5" w:rsidRPr="00A11961">
        <w:rPr>
          <w:rFonts w:cs="Times New Roman"/>
          <w:sz w:val="24"/>
          <w:szCs w:val="24"/>
        </w:rPr>
        <w:fldChar w:fldCharType="begin">
          <w:fldData xml:space="preserve">PEVuZE5vdGU+PENpdGU+PEF1dGhvcj5SZWljaGU8L0F1dGhvcj48WWVhcj4yMDE0PC9ZZWFyPjxS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</w:fldData>
        </w:fldChar>
      </w:r>
      <w:r w:rsidR="000B6314" w:rsidRPr="00A11961">
        <w:rPr>
          <w:rFonts w:cs="Times New Roman"/>
          <w:sz w:val="24"/>
          <w:szCs w:val="24"/>
        </w:rPr>
        <w:instrText xml:space="preserve"> ADDIN EN.CITE.DATA </w:instrText>
      </w:r>
      <w:r w:rsidR="00CE35D5" w:rsidRPr="00A11961">
        <w:rPr>
          <w:rFonts w:cs="Times New Roman"/>
          <w:sz w:val="24"/>
          <w:szCs w:val="24"/>
        </w:rPr>
      </w:r>
      <w:r w:rsidR="00CE35D5" w:rsidRPr="00A11961">
        <w:rPr>
          <w:rFonts w:cs="Times New Roman"/>
          <w:sz w:val="24"/>
          <w:szCs w:val="24"/>
        </w:rPr>
        <w:fldChar w:fldCharType="end"/>
      </w:r>
      <w:r w:rsidR="00CE35D5" w:rsidRPr="00A11961">
        <w:rPr>
          <w:rFonts w:cs="Times New Roman"/>
          <w:sz w:val="24"/>
          <w:szCs w:val="24"/>
        </w:rPr>
      </w:r>
      <w:r w:rsidR="00CE35D5" w:rsidRPr="00A11961">
        <w:rPr>
          <w:rFonts w:cs="Times New Roman"/>
          <w:sz w:val="24"/>
          <w:szCs w:val="24"/>
        </w:rPr>
        <w:fldChar w:fldCharType="separate"/>
      </w:r>
      <w:r w:rsidR="000B6314" w:rsidRPr="00A11961">
        <w:rPr>
          <w:rFonts w:cs="Times New Roman"/>
          <w:noProof/>
          <w:sz w:val="24"/>
          <w:szCs w:val="24"/>
        </w:rPr>
        <w:t>[</w:t>
      </w:r>
      <w:hyperlink w:anchor="_ENREF_2" w:tooltip="Reiche, 2010 #53" w:history="1">
        <w:r w:rsidR="000B6314" w:rsidRPr="00A11961">
          <w:rPr>
            <w:rFonts w:cs="Times New Roman"/>
            <w:noProof/>
            <w:sz w:val="24"/>
            <w:szCs w:val="24"/>
          </w:rPr>
          <w:t>2</w:t>
        </w:r>
      </w:hyperlink>
      <w:r w:rsidR="000B6314" w:rsidRPr="00A11961">
        <w:rPr>
          <w:rFonts w:cs="Times New Roman"/>
          <w:noProof/>
          <w:sz w:val="24"/>
          <w:szCs w:val="24"/>
        </w:rPr>
        <w:t xml:space="preserve">, </w:t>
      </w:r>
      <w:hyperlink w:anchor="_ENREF_15" w:tooltip="Reiche, 2014 #437" w:history="1">
        <w:r w:rsidR="000B6314" w:rsidRPr="00A11961">
          <w:rPr>
            <w:rFonts w:cs="Times New Roman"/>
            <w:noProof/>
            <w:sz w:val="24"/>
            <w:szCs w:val="24"/>
          </w:rPr>
          <w:t>15</w:t>
        </w:r>
      </w:hyperlink>
      <w:r w:rsidR="000B6314" w:rsidRPr="00A11961">
        <w:rPr>
          <w:rFonts w:cs="Times New Roman"/>
          <w:noProof/>
          <w:sz w:val="24"/>
          <w:szCs w:val="24"/>
        </w:rPr>
        <w:t xml:space="preserve">, </w:t>
      </w:r>
      <w:hyperlink w:anchor="_ENREF_16" w:tooltip="Reiche, 2015 #438" w:history="1">
        <w:r w:rsidR="000B6314" w:rsidRPr="00A11961">
          <w:rPr>
            <w:rFonts w:cs="Times New Roman"/>
            <w:noProof/>
            <w:sz w:val="24"/>
            <w:szCs w:val="24"/>
          </w:rPr>
          <w:t>16</w:t>
        </w:r>
      </w:hyperlink>
      <w:r w:rsidR="000B6314" w:rsidRPr="00A11961">
        <w:rPr>
          <w:rFonts w:cs="Times New Roman"/>
          <w:noProof/>
          <w:sz w:val="24"/>
          <w:szCs w:val="24"/>
        </w:rPr>
        <w:t>]</w:t>
      </w:r>
      <w:r w:rsidR="00CE35D5" w:rsidRPr="00A11961">
        <w:rPr>
          <w:rFonts w:cs="Times New Roman"/>
          <w:sz w:val="24"/>
          <w:szCs w:val="24"/>
        </w:rPr>
        <w:fldChar w:fldCharType="end"/>
      </w:r>
      <w:r w:rsidRPr="00A11961">
        <w:rPr>
          <w:rFonts w:cs="Times New Roman"/>
          <w:sz w:val="24"/>
          <w:szCs w:val="24"/>
        </w:rPr>
        <w:t xml:space="preserve">, где </w:t>
      </w:r>
      <w:r w:rsidRPr="00A11961">
        <w:rPr>
          <w:sz w:val="24"/>
          <w:szCs w:val="24"/>
        </w:rPr>
        <w:t>ДС располагалась в канале над слоем изолятора</w:t>
      </w:r>
      <w:r w:rsidRPr="00A11961">
        <w:rPr>
          <w:rFonts w:cs="Times New Roman"/>
          <w:sz w:val="24"/>
          <w:szCs w:val="24"/>
        </w:rPr>
        <w:t xml:space="preserve">. </w:t>
      </w:r>
    </w:p>
    <w:p w:rsidR="00742DEA" w:rsidRPr="00A11961" w:rsidRDefault="00E213CC" w:rsidP="00EF1D68">
      <w:pPr>
        <w:pStyle w:val="10"/>
        <w:rPr>
          <w:rFonts w:ascii="Times New Roman" w:hAnsi="Times New Roman"/>
          <w:sz w:val="28"/>
          <w:szCs w:val="28"/>
        </w:rPr>
      </w:pPr>
      <w:bookmarkStart w:id="11" w:name="_Toc451784218"/>
      <w:r w:rsidRPr="00A11961">
        <w:rPr>
          <w:rFonts w:ascii="Times New Roman" w:hAnsi="Times New Roman"/>
          <w:sz w:val="28"/>
          <w:szCs w:val="28"/>
        </w:rPr>
        <w:lastRenderedPageBreak/>
        <w:t xml:space="preserve"> </w:t>
      </w:r>
      <w:bookmarkStart w:id="12" w:name="_Toc483418100"/>
      <w:r w:rsidR="00B7483B" w:rsidRPr="00A11961">
        <w:rPr>
          <w:rFonts w:ascii="Times New Roman" w:hAnsi="Times New Roman"/>
          <w:sz w:val="28"/>
          <w:szCs w:val="28"/>
        </w:rPr>
        <w:t>2</w:t>
      </w:r>
      <w:r w:rsidR="00E36671" w:rsidRPr="00A11961">
        <w:rPr>
          <w:rFonts w:ascii="Times New Roman" w:hAnsi="Times New Roman"/>
          <w:sz w:val="28"/>
          <w:szCs w:val="28"/>
        </w:rPr>
        <w:t>.</w:t>
      </w:r>
      <w:r w:rsidR="00742DEA" w:rsidRPr="00A11961">
        <w:rPr>
          <w:rFonts w:ascii="Times New Roman" w:hAnsi="Times New Roman"/>
          <w:sz w:val="28"/>
          <w:szCs w:val="28"/>
        </w:rPr>
        <w:t xml:space="preserve"> Ц</w:t>
      </w:r>
      <w:r w:rsidR="00332BC5" w:rsidRPr="00A11961">
        <w:rPr>
          <w:rFonts w:ascii="Times New Roman" w:hAnsi="Times New Roman"/>
          <w:sz w:val="28"/>
          <w:szCs w:val="28"/>
        </w:rPr>
        <w:t>ели и задачи исследования</w:t>
      </w:r>
      <w:bookmarkEnd w:id="11"/>
      <w:bookmarkEnd w:id="12"/>
    </w:p>
    <w:p w:rsidR="00994842" w:rsidRPr="00A11961" w:rsidRDefault="00D53A7E" w:rsidP="00A72D97">
      <w:pPr>
        <w:pStyle w:val="21"/>
        <w:ind w:firstLine="708"/>
        <w:contextualSpacing w:val="0"/>
        <w:rPr>
          <w:sz w:val="24"/>
          <w:szCs w:val="24"/>
        </w:rPr>
      </w:pPr>
      <w:r w:rsidRPr="00A11961">
        <w:rPr>
          <w:rFonts w:cstheme="minorBidi"/>
          <w:sz w:val="24"/>
          <w:szCs w:val="24"/>
        </w:rPr>
        <w:t>Определяющей</w:t>
      </w:r>
      <w:r w:rsidR="00720A67" w:rsidRPr="00A11961">
        <w:rPr>
          <w:rFonts w:cstheme="minorBidi"/>
          <w:sz w:val="24"/>
          <w:szCs w:val="24"/>
        </w:rPr>
        <w:t xml:space="preserve"> целью работы явля</w:t>
      </w:r>
      <w:r w:rsidRPr="00A11961">
        <w:rPr>
          <w:rFonts w:cstheme="minorBidi"/>
          <w:sz w:val="24"/>
          <w:szCs w:val="24"/>
        </w:rPr>
        <w:t>ется</w:t>
      </w:r>
      <w:r w:rsidR="00720A67" w:rsidRPr="00A11961">
        <w:rPr>
          <w:rFonts w:cstheme="minorBidi"/>
          <w:sz w:val="24"/>
          <w:szCs w:val="24"/>
        </w:rPr>
        <w:t xml:space="preserve"> исследование механизмов </w:t>
      </w:r>
      <w:r w:rsidRPr="00A11961">
        <w:rPr>
          <w:rFonts w:cstheme="minorBidi"/>
          <w:sz w:val="24"/>
          <w:szCs w:val="24"/>
        </w:rPr>
        <w:t xml:space="preserve">дислокационной </w:t>
      </w:r>
      <w:r w:rsidR="00720A67" w:rsidRPr="00A11961">
        <w:rPr>
          <w:rFonts w:cstheme="minorBidi"/>
          <w:sz w:val="24"/>
          <w:szCs w:val="24"/>
        </w:rPr>
        <w:t xml:space="preserve">проводимости </w:t>
      </w:r>
      <w:r w:rsidRPr="00A11961">
        <w:rPr>
          <w:rFonts w:cstheme="minorBidi"/>
          <w:sz w:val="24"/>
          <w:szCs w:val="24"/>
        </w:rPr>
        <w:t>сращенных</w:t>
      </w:r>
      <w:r w:rsidR="00720A67" w:rsidRPr="00A11961">
        <w:rPr>
          <w:rFonts w:cstheme="minorBidi"/>
          <w:sz w:val="24"/>
          <w:szCs w:val="24"/>
        </w:rPr>
        <w:t xml:space="preserve"> </w:t>
      </w:r>
      <w:r w:rsidR="0087777E" w:rsidRPr="00A11961">
        <w:rPr>
          <w:rFonts w:cstheme="minorBidi"/>
          <w:sz w:val="24"/>
          <w:szCs w:val="24"/>
        </w:rPr>
        <w:t>пластин</w:t>
      </w:r>
      <w:r w:rsidRPr="00A11961">
        <w:rPr>
          <w:rFonts w:cstheme="minorBidi"/>
          <w:sz w:val="24"/>
          <w:szCs w:val="24"/>
        </w:rPr>
        <w:t xml:space="preserve"> кремния</w:t>
      </w:r>
      <w:r w:rsidR="00A72D97" w:rsidRPr="00A11961">
        <w:rPr>
          <w:rFonts w:cstheme="minorBidi"/>
          <w:sz w:val="24"/>
          <w:szCs w:val="24"/>
        </w:rPr>
        <w:t xml:space="preserve"> с целью </w:t>
      </w:r>
      <w:r w:rsidR="00A72D97" w:rsidRPr="00A11961">
        <w:rPr>
          <w:sz w:val="24"/>
          <w:szCs w:val="24"/>
        </w:rPr>
        <w:t>определения электронных состояний в запрещенной зоне кремния</w:t>
      </w:r>
      <w:r w:rsidR="00E75597" w:rsidRPr="00A11961">
        <w:rPr>
          <w:sz w:val="24"/>
          <w:szCs w:val="24"/>
        </w:rPr>
        <w:t>,</w:t>
      </w:r>
      <w:r w:rsidR="00A72D97" w:rsidRPr="00A11961">
        <w:rPr>
          <w:sz w:val="24"/>
          <w:szCs w:val="24"/>
        </w:rPr>
        <w:t xml:space="preserve"> ответственных за повышенную проводимость вдоль дислокаций.</w:t>
      </w:r>
      <w:r w:rsidR="006A6C4B" w:rsidRPr="00A11961">
        <w:rPr>
          <w:sz w:val="24"/>
          <w:szCs w:val="24"/>
        </w:rPr>
        <w:t xml:space="preserve"> Для этого планируется использовать структуры</w:t>
      </w:r>
      <w:r w:rsidR="006A6C4B" w:rsidRPr="00A11961">
        <w:rPr>
          <w:sz w:val="24"/>
          <w:szCs w:val="24"/>
          <w:shd w:val="clear" w:color="auto" w:fill="FFFFFF"/>
        </w:rPr>
        <w:t xml:space="preserve"> полевых транзисторов </w:t>
      </w:r>
      <w:r w:rsidR="006A6C4B" w:rsidRPr="00A11961">
        <w:rPr>
          <w:sz w:val="24"/>
          <w:szCs w:val="24"/>
        </w:rPr>
        <w:t>без подзатворного диэлектрика</w:t>
      </w:r>
      <w:r w:rsidR="006A6C4B" w:rsidRPr="00A11961">
        <w:rPr>
          <w:sz w:val="24"/>
          <w:szCs w:val="24"/>
          <w:shd w:val="clear" w:color="auto" w:fill="FFFFFF"/>
        </w:rPr>
        <w:t xml:space="preserve"> (</w:t>
      </w:r>
      <w:r w:rsidR="006A6C4B" w:rsidRPr="00A11961">
        <w:rPr>
          <w:sz w:val="24"/>
          <w:szCs w:val="24"/>
        </w:rPr>
        <w:t xml:space="preserve">такие транзисторы носят название </w:t>
      </w:r>
      <w:r w:rsidR="006A6C4B" w:rsidRPr="00A11961">
        <w:rPr>
          <w:sz w:val="24"/>
          <w:szCs w:val="24"/>
          <w:lang w:val="en-US"/>
        </w:rPr>
        <w:t>MESFET</w:t>
      </w:r>
      <w:r w:rsidR="006A6C4B" w:rsidRPr="00A11961">
        <w:rPr>
          <w:sz w:val="24"/>
          <w:szCs w:val="24"/>
        </w:rPr>
        <w:t xml:space="preserve"> – </w:t>
      </w:r>
      <w:r w:rsidR="006A6C4B" w:rsidRPr="00A11961">
        <w:rPr>
          <w:sz w:val="24"/>
          <w:szCs w:val="24"/>
          <w:lang w:val="en-US"/>
        </w:rPr>
        <w:t>Metal</w:t>
      </w:r>
      <w:r w:rsidR="006A6C4B" w:rsidRPr="00A11961">
        <w:rPr>
          <w:sz w:val="24"/>
          <w:szCs w:val="24"/>
        </w:rPr>
        <w:t xml:space="preserve"> </w:t>
      </w:r>
      <w:r w:rsidR="006A6C4B" w:rsidRPr="00A11961">
        <w:rPr>
          <w:sz w:val="24"/>
          <w:szCs w:val="24"/>
          <w:lang w:val="en-US"/>
        </w:rPr>
        <w:t>Semiconductor</w:t>
      </w:r>
      <w:r w:rsidR="006A6C4B" w:rsidRPr="00A11961">
        <w:rPr>
          <w:sz w:val="24"/>
          <w:szCs w:val="24"/>
        </w:rPr>
        <w:t xml:space="preserve"> </w:t>
      </w:r>
      <w:r w:rsidR="006A6C4B" w:rsidRPr="00A11961">
        <w:rPr>
          <w:sz w:val="24"/>
          <w:szCs w:val="24"/>
          <w:lang w:val="en-US"/>
        </w:rPr>
        <w:t>Field</w:t>
      </w:r>
      <w:r w:rsidR="006A6C4B" w:rsidRPr="00A11961">
        <w:rPr>
          <w:sz w:val="24"/>
          <w:szCs w:val="24"/>
        </w:rPr>
        <w:t xml:space="preserve"> </w:t>
      </w:r>
      <w:r w:rsidR="006A6C4B" w:rsidRPr="00A11961">
        <w:rPr>
          <w:sz w:val="24"/>
          <w:szCs w:val="24"/>
          <w:lang w:val="en-US"/>
        </w:rPr>
        <w:t>Effect</w:t>
      </w:r>
      <w:r w:rsidR="006A6C4B" w:rsidRPr="00A11961">
        <w:rPr>
          <w:sz w:val="24"/>
          <w:szCs w:val="24"/>
        </w:rPr>
        <w:t xml:space="preserve"> </w:t>
      </w:r>
      <w:r w:rsidR="006A6C4B" w:rsidRPr="00A11961">
        <w:rPr>
          <w:sz w:val="24"/>
          <w:szCs w:val="24"/>
          <w:lang w:val="en-US"/>
        </w:rPr>
        <w:t>Transistor</w:t>
      </w:r>
      <w:r w:rsidR="006A6C4B" w:rsidRPr="00A11961">
        <w:rPr>
          <w:sz w:val="24"/>
          <w:szCs w:val="24"/>
          <w:shd w:val="clear" w:color="auto" w:fill="FFFFFF"/>
        </w:rPr>
        <w:t xml:space="preserve">) </w:t>
      </w:r>
      <w:r w:rsidR="0050615F" w:rsidRPr="00A11961">
        <w:rPr>
          <w:sz w:val="24"/>
          <w:szCs w:val="24"/>
          <w:shd w:val="clear" w:color="auto" w:fill="FFFFFF"/>
        </w:rPr>
        <w:t>с</w:t>
      </w:r>
      <w:r w:rsidR="006A6C4B" w:rsidRPr="00A11961">
        <w:rPr>
          <w:sz w:val="24"/>
          <w:szCs w:val="24"/>
          <w:shd w:val="clear" w:color="auto" w:fill="FFFFFF"/>
        </w:rPr>
        <w:t xml:space="preserve"> ДС распол</w:t>
      </w:r>
      <w:r w:rsidR="0050615F" w:rsidRPr="00A11961">
        <w:rPr>
          <w:sz w:val="24"/>
          <w:szCs w:val="24"/>
          <w:shd w:val="clear" w:color="auto" w:fill="FFFFFF"/>
        </w:rPr>
        <w:t>оженной</w:t>
      </w:r>
      <w:r w:rsidR="006A6C4B" w:rsidRPr="00A11961">
        <w:rPr>
          <w:sz w:val="24"/>
          <w:szCs w:val="24"/>
          <w:shd w:val="clear" w:color="auto" w:fill="FFFFFF"/>
        </w:rPr>
        <w:t xml:space="preserve"> в канале транзистора.</w:t>
      </w:r>
      <w:r w:rsidR="006A6C4B" w:rsidRPr="00A11961">
        <w:rPr>
          <w:sz w:val="24"/>
          <w:szCs w:val="24"/>
        </w:rPr>
        <w:t xml:space="preserve"> Основное преимущество </w:t>
      </w:r>
      <w:r w:rsidR="0050615F" w:rsidRPr="00A11961">
        <w:rPr>
          <w:sz w:val="24"/>
          <w:szCs w:val="24"/>
        </w:rPr>
        <w:t xml:space="preserve">схемы </w:t>
      </w:r>
      <w:r w:rsidR="0050615F" w:rsidRPr="00A11961">
        <w:rPr>
          <w:sz w:val="24"/>
          <w:szCs w:val="24"/>
          <w:lang w:val="en-US"/>
        </w:rPr>
        <w:t>MESFET</w:t>
      </w:r>
      <w:r w:rsidR="0050615F" w:rsidRPr="00A11961">
        <w:rPr>
          <w:sz w:val="24"/>
          <w:szCs w:val="24"/>
        </w:rPr>
        <w:t xml:space="preserve"> </w:t>
      </w:r>
      <w:r w:rsidR="0050615F" w:rsidRPr="00A11961">
        <w:rPr>
          <w:sz w:val="24"/>
          <w:szCs w:val="24"/>
          <w:shd w:val="clear" w:color="auto" w:fill="FFFFFF"/>
        </w:rPr>
        <w:t>транзистора</w:t>
      </w:r>
      <w:r w:rsidR="0050615F" w:rsidRPr="00A11961">
        <w:rPr>
          <w:sz w:val="24"/>
          <w:szCs w:val="24"/>
        </w:rPr>
        <w:t xml:space="preserve"> </w:t>
      </w:r>
      <w:r w:rsidR="006A6C4B" w:rsidRPr="00A11961">
        <w:rPr>
          <w:sz w:val="24"/>
          <w:szCs w:val="24"/>
        </w:rPr>
        <w:t xml:space="preserve">заключается в том, что </w:t>
      </w:r>
      <w:r w:rsidR="006A6C4B" w:rsidRPr="00A11961">
        <w:rPr>
          <w:sz w:val="24"/>
          <w:szCs w:val="24"/>
          <w:shd w:val="clear" w:color="auto" w:fill="FFFFFF"/>
        </w:rPr>
        <w:t xml:space="preserve">напряжением на затворе можно контролировать степень заселенности уровней ДС в запрещенной зоне кремния – что было неосуществимо в предыдущих экспериментах из-за слоя захороненного </w:t>
      </w:r>
      <w:r w:rsidR="000B6314" w:rsidRPr="00A11961">
        <w:rPr>
          <w:sz w:val="24"/>
          <w:szCs w:val="24"/>
          <w:shd w:val="clear" w:color="auto" w:fill="FFFFFF"/>
        </w:rPr>
        <w:t xml:space="preserve">изолятора </w:t>
      </w:r>
      <w:r w:rsidR="000B6314" w:rsidRPr="00A11961">
        <w:rPr>
          <w:sz w:val="24"/>
          <w:szCs w:val="24"/>
          <w:shd w:val="clear" w:color="auto" w:fill="FFFFFF"/>
          <w:lang w:val="en-US"/>
        </w:rPr>
        <w:t>SiO</w:t>
      </w:r>
      <w:r w:rsidR="000B6314" w:rsidRPr="00A11961">
        <w:rPr>
          <w:sz w:val="24"/>
          <w:szCs w:val="24"/>
          <w:shd w:val="clear" w:color="auto" w:fill="FFFFFF"/>
          <w:vertAlign w:val="subscript"/>
        </w:rPr>
        <w:t>2</w:t>
      </w:r>
      <w:r w:rsidR="000B6314" w:rsidRPr="00A11961">
        <w:rPr>
          <w:sz w:val="24"/>
          <w:szCs w:val="24"/>
          <w:shd w:val="clear" w:color="auto" w:fill="FFFFFF"/>
        </w:rPr>
        <w:t xml:space="preserve"> </w:t>
      </w:r>
      <w:r w:rsidR="00CE35D5" w:rsidRPr="00A11961">
        <w:rPr>
          <w:sz w:val="24"/>
          <w:szCs w:val="24"/>
        </w:rPr>
        <w:fldChar w:fldCharType="begin">
          <w:fldData xml:space="preserve">PEVuZE5vdGU+PENpdGU+PEF1dGhvcj5SZWljaGU8L0F1dGhvcj48WWVhcj4yMDE0PC9ZZWFyPjxS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</w:fldData>
        </w:fldChar>
      </w:r>
      <w:r w:rsidR="000B6314" w:rsidRPr="00A11961">
        <w:rPr>
          <w:sz w:val="24"/>
          <w:szCs w:val="24"/>
        </w:rPr>
        <w:instrText xml:space="preserve"> ADDIN EN.CITE </w:instrText>
      </w:r>
      <w:r w:rsidR="00CE35D5" w:rsidRPr="00A11961">
        <w:rPr>
          <w:sz w:val="24"/>
          <w:szCs w:val="24"/>
        </w:rPr>
        <w:fldChar w:fldCharType="begin">
          <w:fldData xml:space="preserve">PEVuZE5vdGU+PENpdGU+PEF1dGhvcj5SZWljaGU8L0F1dGhvcj48WWVhcj4yMDE0PC9ZZWFyPjxS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</w:fldData>
        </w:fldChar>
      </w:r>
      <w:r w:rsidR="000B6314" w:rsidRPr="00A11961">
        <w:rPr>
          <w:sz w:val="24"/>
          <w:szCs w:val="24"/>
        </w:rPr>
        <w:instrText xml:space="preserve"> ADDIN EN.CITE.DATA </w:instrText>
      </w:r>
      <w:r w:rsidR="00CE35D5" w:rsidRPr="00A11961">
        <w:rPr>
          <w:sz w:val="24"/>
          <w:szCs w:val="24"/>
        </w:rPr>
      </w:r>
      <w:r w:rsidR="00CE35D5" w:rsidRPr="00A11961">
        <w:rPr>
          <w:sz w:val="24"/>
          <w:szCs w:val="24"/>
        </w:rPr>
        <w:fldChar w:fldCharType="end"/>
      </w:r>
      <w:r w:rsidR="00CE35D5" w:rsidRPr="00A11961">
        <w:rPr>
          <w:sz w:val="24"/>
          <w:szCs w:val="24"/>
        </w:rPr>
      </w:r>
      <w:r w:rsidR="00CE35D5" w:rsidRPr="00A11961">
        <w:rPr>
          <w:sz w:val="24"/>
          <w:szCs w:val="24"/>
        </w:rPr>
        <w:fldChar w:fldCharType="separate"/>
      </w:r>
      <w:r w:rsidR="000B6314" w:rsidRPr="00A11961">
        <w:rPr>
          <w:noProof/>
          <w:sz w:val="24"/>
          <w:szCs w:val="24"/>
        </w:rPr>
        <w:t>[</w:t>
      </w:r>
      <w:hyperlink w:anchor="_ENREF_2" w:tooltip="Reiche, 2010 #53" w:history="1">
        <w:r w:rsidR="000B6314" w:rsidRPr="00A11961">
          <w:rPr>
            <w:noProof/>
            <w:sz w:val="24"/>
            <w:szCs w:val="24"/>
          </w:rPr>
          <w:t>2</w:t>
        </w:r>
      </w:hyperlink>
      <w:r w:rsidR="000B6314" w:rsidRPr="00A11961">
        <w:rPr>
          <w:noProof/>
          <w:sz w:val="24"/>
          <w:szCs w:val="24"/>
        </w:rPr>
        <w:t xml:space="preserve">, </w:t>
      </w:r>
      <w:hyperlink w:anchor="_ENREF_15" w:tooltip="Reiche, 2014 #437" w:history="1">
        <w:r w:rsidR="000B6314" w:rsidRPr="00A11961">
          <w:rPr>
            <w:noProof/>
            <w:sz w:val="24"/>
            <w:szCs w:val="24"/>
          </w:rPr>
          <w:t>15</w:t>
        </w:r>
      </w:hyperlink>
      <w:r w:rsidR="000B6314" w:rsidRPr="00A11961">
        <w:rPr>
          <w:noProof/>
          <w:sz w:val="24"/>
          <w:szCs w:val="24"/>
        </w:rPr>
        <w:t xml:space="preserve">, </w:t>
      </w:r>
      <w:hyperlink w:anchor="_ENREF_16" w:tooltip="Reiche, 2015 #438" w:history="1">
        <w:r w:rsidR="000B6314" w:rsidRPr="00A11961">
          <w:rPr>
            <w:noProof/>
            <w:sz w:val="24"/>
            <w:szCs w:val="24"/>
          </w:rPr>
          <w:t>16</w:t>
        </w:r>
      </w:hyperlink>
      <w:r w:rsidR="000B6314" w:rsidRPr="00A11961">
        <w:rPr>
          <w:noProof/>
          <w:sz w:val="24"/>
          <w:szCs w:val="24"/>
        </w:rPr>
        <w:t>]</w:t>
      </w:r>
      <w:r w:rsidR="00CE35D5" w:rsidRPr="00A11961">
        <w:rPr>
          <w:sz w:val="24"/>
          <w:szCs w:val="24"/>
        </w:rPr>
        <w:fldChar w:fldCharType="end"/>
      </w:r>
      <w:r w:rsidR="006A6C4B" w:rsidRPr="00A11961">
        <w:rPr>
          <w:sz w:val="24"/>
          <w:szCs w:val="24"/>
          <w:shd w:val="clear" w:color="auto" w:fill="FFFFFF"/>
        </w:rPr>
        <w:t>.</w:t>
      </w:r>
    </w:p>
    <w:p w:rsidR="006A6C4B" w:rsidRPr="00A11961" w:rsidRDefault="0050615F" w:rsidP="0050615F">
      <w:pPr>
        <w:pStyle w:val="21"/>
        <w:ind w:firstLine="708"/>
        <w:contextualSpacing w:val="0"/>
        <w:rPr>
          <w:sz w:val="24"/>
          <w:szCs w:val="24"/>
          <w:shd w:val="clear" w:color="auto" w:fill="FFFFFF"/>
        </w:rPr>
      </w:pPr>
      <w:r w:rsidRPr="00A11961">
        <w:rPr>
          <w:sz w:val="24"/>
          <w:szCs w:val="24"/>
        </w:rPr>
        <w:t>Далее</w:t>
      </w:r>
      <w:r w:rsidR="006A6C4B" w:rsidRPr="00A11961">
        <w:rPr>
          <w:sz w:val="24"/>
          <w:szCs w:val="24"/>
        </w:rPr>
        <w:t xml:space="preserve"> </w:t>
      </w:r>
      <w:r w:rsidRPr="00A11961">
        <w:rPr>
          <w:sz w:val="24"/>
          <w:szCs w:val="24"/>
        </w:rPr>
        <w:t>планируется провести</w:t>
      </w:r>
      <w:r w:rsidR="006A6C4B" w:rsidRPr="00A11961">
        <w:rPr>
          <w:sz w:val="24"/>
          <w:szCs w:val="24"/>
        </w:rPr>
        <w:t xml:space="preserve"> измерения продольной электропроводности между контактами исток-сток транзистора в зависимости от того же напряжения в интервале температур </w:t>
      </w:r>
      <w:r w:rsidR="000B6314" w:rsidRPr="00A11961">
        <w:rPr>
          <w:sz w:val="24"/>
          <w:szCs w:val="24"/>
        </w:rPr>
        <w:t>20</w:t>
      </w:r>
      <w:r w:rsidR="006A6C4B" w:rsidRPr="00A11961">
        <w:rPr>
          <w:sz w:val="24"/>
          <w:szCs w:val="24"/>
        </w:rPr>
        <w:t xml:space="preserve">-300К. </w:t>
      </w:r>
      <w:r w:rsidRPr="00A11961">
        <w:rPr>
          <w:sz w:val="24"/>
          <w:szCs w:val="24"/>
        </w:rPr>
        <w:t xml:space="preserve">Полученные зависимости сопротивления канала от степени заполнения уровней ДС позволят однозначно определить величину подвижности вдоль дислокации. </w:t>
      </w:r>
      <w:r w:rsidRPr="00A11961">
        <w:rPr>
          <w:sz w:val="24"/>
          <w:szCs w:val="24"/>
          <w:shd w:val="clear" w:color="auto" w:fill="FFFFFF"/>
        </w:rPr>
        <w:t>Помимо проведения стационарных измерений проводимости, планируется применить методику релаксационной токовой спектроскопии локальных электронных состояний</w:t>
      </w:r>
      <w:proofErr w:type="gramStart"/>
      <w:r w:rsidR="000B6314" w:rsidRPr="00A11961">
        <w:rPr>
          <w:sz w:val="24"/>
          <w:szCs w:val="24"/>
          <w:shd w:val="clear" w:color="auto" w:fill="FFFFFF"/>
        </w:rPr>
        <w:t xml:space="preserve"> </w:t>
      </w:r>
      <w:r w:rsidR="00CE35D5" w:rsidRPr="00A11961">
        <w:rPr>
          <w:sz w:val="24"/>
          <w:szCs w:val="24"/>
          <w:shd w:val="clear" w:color="auto" w:fill="FFFFFF"/>
        </w:rPr>
        <w:fldChar w:fldCharType="begin"/>
      </w:r>
      <w:r w:rsidR="000B6314" w:rsidRPr="00A11961">
        <w:rPr>
          <w:sz w:val="24"/>
          <w:szCs w:val="24"/>
          <w:shd w:val="clear" w:color="auto" w:fill="FFFFFF"/>
        </w:rPr>
        <w:instrText xml:space="preserve"> ADDIN EN.CITE &lt;EndNote&gt;&lt;Cite&gt;&lt;Author&gt;Sriram&lt;/Author&gt;&lt;Year&gt;1983&lt;/Year&gt;&lt;RecNum&gt;460&lt;/RecNum&gt;&lt;DisplayText&gt;[21]&lt;/DisplayText&gt;&lt;record&gt;&lt;rec-number&gt;460&lt;/rec-number&gt;&lt;foreign-keys&gt;&lt;key app="EN" db-id="pa5xrsxp9a5v2tes0pepxfr5dpswf92wwdts"&gt;460&lt;/key&gt;&lt;/foreign-keys&gt;&lt;ref-type name="Journal Article"&gt;17&lt;/ref-type&gt;&lt;contributors&gt;&lt;authors&gt;&lt;author&gt;S. Sriram&lt;/author&gt;&lt;author&gt;M.B. Das&lt;/author&gt;&lt;/authors&gt;&lt;/contributors&gt;&lt;titles&gt;&lt;title&gt;Characterization of Electron Traps in Ion-Implanted GaAs MESFET&amp;apos;s on Undoped and Cr-Doped LEC Semi-Insulating Substrates&lt;/title&gt;&lt;secondary-title&gt;IEEE Transactions on Eelectron Devices&lt;/secondary-title&gt;&lt;/titles&gt;&lt;periodical&gt;&lt;full-title&gt;IEEE Transactions on Eelectron Devices&lt;/full-title&gt;&lt;/periodical&gt;&lt;pages&gt;586&lt;/pages&gt;&lt;volume&gt;ED-30&lt;/volume&gt;&lt;number&gt;6&lt;/number&gt;&lt;dates&gt;&lt;year&gt;1983&lt;/year&gt;&lt;/dates&gt;&lt;urls&gt;&lt;/urls&gt;&lt;/record&gt;&lt;/Cite&gt;&lt;/EndNote&gt;</w:instrText>
      </w:r>
      <w:r w:rsidR="00CE35D5" w:rsidRPr="00A11961">
        <w:rPr>
          <w:sz w:val="24"/>
          <w:szCs w:val="24"/>
          <w:shd w:val="clear" w:color="auto" w:fill="FFFFFF"/>
        </w:rPr>
        <w:fldChar w:fldCharType="separate"/>
      </w:r>
      <w:r w:rsidR="000B6314" w:rsidRPr="00A11961">
        <w:rPr>
          <w:noProof/>
          <w:sz w:val="24"/>
          <w:szCs w:val="24"/>
          <w:shd w:val="clear" w:color="auto" w:fill="FFFFFF"/>
        </w:rPr>
        <w:t>[</w:t>
      </w:r>
      <w:hyperlink w:anchor="_ENREF_21" w:tooltip="Sriram, 1983 #460" w:history="1">
        <w:r w:rsidR="000B6314" w:rsidRPr="00A11961">
          <w:rPr>
            <w:noProof/>
            <w:sz w:val="24"/>
            <w:szCs w:val="24"/>
            <w:shd w:val="clear" w:color="auto" w:fill="FFFFFF"/>
          </w:rPr>
          <w:t>21</w:t>
        </w:r>
      </w:hyperlink>
      <w:r w:rsidR="000B6314" w:rsidRPr="00A11961">
        <w:rPr>
          <w:noProof/>
          <w:sz w:val="24"/>
          <w:szCs w:val="24"/>
          <w:shd w:val="clear" w:color="auto" w:fill="FFFFFF"/>
        </w:rPr>
        <w:t>]</w:t>
      </w:r>
      <w:r w:rsidR="00CE35D5" w:rsidRPr="00A11961">
        <w:rPr>
          <w:sz w:val="24"/>
          <w:szCs w:val="24"/>
          <w:shd w:val="clear" w:color="auto" w:fill="FFFFFF"/>
        </w:rPr>
        <w:fldChar w:fldCharType="end"/>
      </w:r>
      <w:r w:rsidRPr="00A11961">
        <w:rPr>
          <w:sz w:val="24"/>
          <w:szCs w:val="24"/>
          <w:shd w:val="clear" w:color="auto" w:fill="FFFFFF"/>
        </w:rPr>
        <w:t xml:space="preserve">. </w:t>
      </w:r>
      <w:proofErr w:type="gramEnd"/>
      <w:r w:rsidRPr="00A11961">
        <w:rPr>
          <w:sz w:val="24"/>
          <w:szCs w:val="24"/>
          <w:shd w:val="clear" w:color="auto" w:fill="FFFFFF"/>
        </w:rPr>
        <w:t xml:space="preserve">Суть метода состоит в вариации заселенности разрешенных электронных состояний посредством импульсного изменения напряжения на затворе и последующей регистрации процесса их релаксации в первоначальное состояние по изменению продольного тока исток-сток. </w:t>
      </w:r>
      <w:proofErr w:type="gramStart"/>
      <w:r w:rsidRPr="00A11961">
        <w:rPr>
          <w:sz w:val="24"/>
          <w:szCs w:val="24"/>
          <w:shd w:val="clear" w:color="auto" w:fill="FFFFFF"/>
        </w:rPr>
        <w:t>Температурная зависимость постоянной времени такого процесса несет информацию об энергетике электронных</w:t>
      </w:r>
      <w:r w:rsidR="0087777E" w:rsidRPr="00A11961">
        <w:rPr>
          <w:sz w:val="24"/>
          <w:szCs w:val="24"/>
          <w:shd w:val="clear" w:color="auto" w:fill="FFFFFF"/>
        </w:rPr>
        <w:t xml:space="preserve"> состояний, захвативших носители</w:t>
      </w:r>
      <w:r w:rsidRPr="00A11961">
        <w:rPr>
          <w:sz w:val="24"/>
          <w:szCs w:val="24"/>
          <w:shd w:val="clear" w:color="auto" w:fill="FFFFFF"/>
        </w:rPr>
        <w:t xml:space="preserve"> заряда.</w:t>
      </w:r>
      <w:proofErr w:type="gramEnd"/>
      <w:r w:rsidRPr="00A11961">
        <w:rPr>
          <w:rStyle w:val="apple-converted-space"/>
          <w:sz w:val="24"/>
          <w:szCs w:val="24"/>
          <w:shd w:val="clear" w:color="auto" w:fill="FFFFFF"/>
        </w:rPr>
        <w:t> </w:t>
      </w:r>
      <w:r w:rsidR="006A6C4B" w:rsidRPr="00A11961">
        <w:rPr>
          <w:sz w:val="24"/>
          <w:szCs w:val="24"/>
        </w:rPr>
        <w:t>Эт</w:t>
      </w:r>
      <w:r w:rsidRPr="00A11961">
        <w:rPr>
          <w:sz w:val="24"/>
          <w:szCs w:val="24"/>
        </w:rPr>
        <w:t>о</w:t>
      </w:r>
      <w:r w:rsidR="006A6C4B" w:rsidRPr="00A11961">
        <w:rPr>
          <w:sz w:val="24"/>
          <w:szCs w:val="24"/>
        </w:rPr>
        <w:t xml:space="preserve"> позволит на одном устройстве исследовать спектр локальных электронных состояний и транспорт</w:t>
      </w:r>
      <w:r w:rsidRPr="00A11961">
        <w:rPr>
          <w:sz w:val="24"/>
          <w:szCs w:val="24"/>
        </w:rPr>
        <w:t xml:space="preserve"> носителей </w:t>
      </w:r>
      <w:r w:rsidR="006A6C4B" w:rsidRPr="00A11961">
        <w:rPr>
          <w:sz w:val="24"/>
          <w:szCs w:val="24"/>
        </w:rPr>
        <w:t xml:space="preserve">вдоль дислокаций, и тем самым </w:t>
      </w:r>
      <w:r w:rsidR="00062442" w:rsidRPr="00A11961">
        <w:rPr>
          <w:sz w:val="24"/>
          <w:szCs w:val="24"/>
        </w:rPr>
        <w:t>определ</w:t>
      </w:r>
      <w:r w:rsidR="006A6C4B" w:rsidRPr="00A11961">
        <w:rPr>
          <w:sz w:val="24"/>
          <w:szCs w:val="24"/>
        </w:rPr>
        <w:t>ить электронны</w:t>
      </w:r>
      <w:r w:rsidR="00422D83" w:rsidRPr="00A11961">
        <w:rPr>
          <w:sz w:val="24"/>
          <w:szCs w:val="24"/>
        </w:rPr>
        <w:t>е</w:t>
      </w:r>
      <w:r w:rsidR="006A6C4B" w:rsidRPr="00A11961">
        <w:rPr>
          <w:sz w:val="24"/>
          <w:szCs w:val="24"/>
        </w:rPr>
        <w:t xml:space="preserve"> состояния </w:t>
      </w:r>
      <w:r w:rsidR="00422D83" w:rsidRPr="00A11961">
        <w:rPr>
          <w:sz w:val="24"/>
          <w:szCs w:val="24"/>
        </w:rPr>
        <w:t>ответственные за</w:t>
      </w:r>
      <w:r w:rsidR="006A6C4B" w:rsidRPr="00A11961">
        <w:rPr>
          <w:sz w:val="24"/>
          <w:szCs w:val="24"/>
        </w:rPr>
        <w:t xml:space="preserve"> транспорт носителей</w:t>
      </w:r>
      <w:r w:rsidR="00422D83" w:rsidRPr="00A11961">
        <w:rPr>
          <w:sz w:val="24"/>
          <w:szCs w:val="24"/>
        </w:rPr>
        <w:t xml:space="preserve"> вдоль дислокаций</w:t>
      </w:r>
      <w:r w:rsidR="006A6C4B" w:rsidRPr="00A11961">
        <w:rPr>
          <w:sz w:val="24"/>
          <w:szCs w:val="24"/>
        </w:rPr>
        <w:t xml:space="preserve">. </w:t>
      </w:r>
    </w:p>
    <w:p w:rsidR="00720A67" w:rsidRPr="00A11961" w:rsidRDefault="0068196D" w:rsidP="00A11961">
      <w:pPr>
        <w:pStyle w:val="21"/>
        <w:ind w:firstLine="708"/>
        <w:contextualSpacing w:val="0"/>
        <w:rPr>
          <w:sz w:val="24"/>
          <w:szCs w:val="24"/>
        </w:rPr>
      </w:pPr>
      <w:r w:rsidRPr="00A11961">
        <w:rPr>
          <w:sz w:val="24"/>
          <w:szCs w:val="24"/>
        </w:rPr>
        <w:t xml:space="preserve">Непосредственные задачи этой работы заключались в </w:t>
      </w:r>
      <w:r w:rsidR="00062442" w:rsidRPr="00A11961">
        <w:rPr>
          <w:sz w:val="24"/>
          <w:szCs w:val="24"/>
        </w:rPr>
        <w:t xml:space="preserve">отработке методики изготовления </w:t>
      </w:r>
      <w:r w:rsidR="00062442" w:rsidRPr="00A11961">
        <w:rPr>
          <w:sz w:val="24"/>
          <w:szCs w:val="24"/>
          <w:lang w:val="en-US"/>
        </w:rPr>
        <w:t>MESFET</w:t>
      </w:r>
      <w:r w:rsidR="00062442" w:rsidRPr="00A11961">
        <w:rPr>
          <w:sz w:val="24"/>
          <w:szCs w:val="24"/>
        </w:rPr>
        <w:t xml:space="preserve"> структур на сращенных пластинах кремния, выборе оптимальной геометрии и структуры транзистора для выполнения поставленных исследовательских целей, а также проведение предварительных измерений транзисторных характеристик (проводимости) с ан</w:t>
      </w:r>
      <w:r w:rsidR="00A11961">
        <w:rPr>
          <w:sz w:val="24"/>
          <w:szCs w:val="24"/>
        </w:rPr>
        <w:t xml:space="preserve">ализом полученных результатов. </w:t>
      </w:r>
      <w:r w:rsidR="00062442" w:rsidRPr="00A11961">
        <w:rPr>
          <w:sz w:val="24"/>
          <w:szCs w:val="24"/>
        </w:rPr>
        <w:t xml:space="preserve"> Для изготовления </w:t>
      </w:r>
      <w:r w:rsidR="00062442" w:rsidRPr="00A11961">
        <w:rPr>
          <w:sz w:val="24"/>
          <w:szCs w:val="24"/>
          <w:lang w:val="en-US"/>
        </w:rPr>
        <w:t>MESFET</w:t>
      </w:r>
      <w:r w:rsidR="00062442" w:rsidRPr="00A11961">
        <w:rPr>
          <w:sz w:val="24"/>
          <w:szCs w:val="24"/>
        </w:rPr>
        <w:t xml:space="preserve"> структур</w:t>
      </w:r>
      <w:r w:rsidR="00994842" w:rsidRPr="00A11961">
        <w:rPr>
          <w:sz w:val="24"/>
          <w:szCs w:val="24"/>
        </w:rPr>
        <w:t xml:space="preserve"> </w:t>
      </w:r>
      <w:r w:rsidR="00994842" w:rsidRPr="00A11961">
        <w:rPr>
          <w:rFonts w:cstheme="minorBidi"/>
          <w:sz w:val="24"/>
          <w:szCs w:val="24"/>
        </w:rPr>
        <w:t xml:space="preserve">требовалось освоить метод </w:t>
      </w:r>
      <w:r w:rsidR="00994842" w:rsidRPr="00A11961">
        <w:rPr>
          <w:sz w:val="24"/>
          <w:szCs w:val="24"/>
        </w:rPr>
        <w:t>электронно-лучевой литографии и подобрать параметры проведения процедуры литографии</w:t>
      </w:r>
      <w:r w:rsidR="00B779A6" w:rsidRPr="00A11961">
        <w:rPr>
          <w:sz w:val="24"/>
          <w:szCs w:val="24"/>
        </w:rPr>
        <w:t>,</w:t>
      </w:r>
      <w:r w:rsidR="00994842" w:rsidRPr="00A11961">
        <w:rPr>
          <w:sz w:val="24"/>
          <w:szCs w:val="24"/>
        </w:rPr>
        <w:t xml:space="preserve"> обеспечивающие необходимую точность в изготовлении структур. Кроме того, малые размеры исследуемых структур потребовали освоения методики создания электрических контактов при помощи микросварки.</w:t>
      </w:r>
      <w:r w:rsidR="00062442" w:rsidRPr="00A11961">
        <w:rPr>
          <w:sz w:val="24"/>
          <w:szCs w:val="24"/>
        </w:rPr>
        <w:t xml:space="preserve"> </w:t>
      </w:r>
    </w:p>
    <w:p w:rsidR="00742DEA" w:rsidRDefault="00EF1D68" w:rsidP="00EF1D68">
      <w:pPr>
        <w:pStyle w:val="10"/>
        <w:rPr>
          <w:rFonts w:ascii="Times New Roman" w:hAnsi="Times New Roman"/>
          <w:sz w:val="28"/>
          <w:szCs w:val="28"/>
        </w:rPr>
      </w:pPr>
      <w:bookmarkStart w:id="13" w:name="_Toc451162288"/>
      <w:bookmarkStart w:id="14" w:name="_Toc451784219"/>
      <w:bookmarkStart w:id="15" w:name="_Toc483418101"/>
      <w:r w:rsidRPr="00A11961">
        <w:rPr>
          <w:rFonts w:ascii="Times New Roman" w:hAnsi="Times New Roman"/>
          <w:sz w:val="28"/>
          <w:szCs w:val="28"/>
        </w:rPr>
        <w:lastRenderedPageBreak/>
        <w:t>3.</w:t>
      </w:r>
      <w:bookmarkEnd w:id="13"/>
      <w:bookmarkEnd w:id="14"/>
      <w:r w:rsidR="00F87567">
        <w:rPr>
          <w:rFonts w:ascii="Times New Roman" w:hAnsi="Times New Roman"/>
          <w:sz w:val="28"/>
          <w:szCs w:val="28"/>
        </w:rPr>
        <w:t xml:space="preserve"> </w:t>
      </w:r>
      <w:r w:rsidR="000B6314" w:rsidRPr="00A11961">
        <w:rPr>
          <w:rFonts w:ascii="Times New Roman" w:hAnsi="Times New Roman"/>
          <w:sz w:val="28"/>
          <w:szCs w:val="28"/>
        </w:rPr>
        <w:t>Изготовление образцов</w:t>
      </w:r>
      <w:bookmarkEnd w:id="15"/>
    </w:p>
    <w:p w:rsidR="00A11961" w:rsidRPr="00A11961" w:rsidRDefault="00A11961" w:rsidP="00A11961"/>
    <w:p w:rsidR="00F00616" w:rsidRPr="00A11961" w:rsidRDefault="00B7483B" w:rsidP="00EF1D68">
      <w:pPr>
        <w:pStyle w:val="2"/>
        <w:rPr>
          <w:szCs w:val="24"/>
        </w:rPr>
      </w:pPr>
      <w:bookmarkStart w:id="16" w:name="_Toc483418102"/>
      <w:r w:rsidRPr="00A11961">
        <w:rPr>
          <w:szCs w:val="24"/>
        </w:rPr>
        <w:t>3</w:t>
      </w:r>
      <w:r w:rsidR="003354DB" w:rsidRPr="00A11961">
        <w:rPr>
          <w:szCs w:val="24"/>
        </w:rPr>
        <w:t xml:space="preserve">.1 </w:t>
      </w:r>
      <w:r w:rsidR="00F00616" w:rsidRPr="00A11961">
        <w:rPr>
          <w:szCs w:val="24"/>
        </w:rPr>
        <w:t>Проект</w:t>
      </w:r>
      <w:r w:rsidR="000B6314" w:rsidRPr="00A11961">
        <w:rPr>
          <w:szCs w:val="24"/>
        </w:rPr>
        <w:t>ы</w:t>
      </w:r>
      <w:r w:rsidR="00F00616" w:rsidRPr="00A11961">
        <w:rPr>
          <w:szCs w:val="24"/>
        </w:rPr>
        <w:t xml:space="preserve"> транзисторных структур</w:t>
      </w:r>
      <w:bookmarkEnd w:id="16"/>
    </w:p>
    <w:p w:rsidR="0041767A" w:rsidRPr="00A11961" w:rsidRDefault="006B3E79" w:rsidP="0087777E">
      <w:pPr>
        <w:pStyle w:val="af2"/>
        <w:ind w:firstLine="708"/>
        <w:jc w:val="both"/>
        <w:rPr>
          <w:sz w:val="24"/>
          <w:szCs w:val="24"/>
        </w:rPr>
      </w:pPr>
      <w:r w:rsidRPr="00A11961">
        <w:rPr>
          <w:sz w:val="24"/>
          <w:szCs w:val="24"/>
        </w:rPr>
        <w:t xml:space="preserve">Для </w:t>
      </w:r>
      <w:r w:rsidR="00740BC4" w:rsidRPr="00A11961">
        <w:rPr>
          <w:sz w:val="24"/>
          <w:szCs w:val="24"/>
        </w:rPr>
        <w:t>исследовани</w:t>
      </w:r>
      <w:r w:rsidRPr="00A11961">
        <w:rPr>
          <w:sz w:val="24"/>
          <w:szCs w:val="24"/>
        </w:rPr>
        <w:t>я</w:t>
      </w:r>
      <w:r w:rsidR="00740BC4" w:rsidRPr="00A11961">
        <w:rPr>
          <w:sz w:val="24"/>
          <w:szCs w:val="24"/>
        </w:rPr>
        <w:t xml:space="preserve"> проводимос</w:t>
      </w:r>
      <w:r w:rsidR="00421366" w:rsidRPr="00A11961">
        <w:rPr>
          <w:sz w:val="24"/>
          <w:szCs w:val="24"/>
        </w:rPr>
        <w:t>т</w:t>
      </w:r>
      <w:r w:rsidR="00740BC4" w:rsidRPr="00A11961">
        <w:rPr>
          <w:sz w:val="24"/>
          <w:szCs w:val="24"/>
        </w:rPr>
        <w:t>и</w:t>
      </w:r>
      <w:r w:rsidRPr="00A11961">
        <w:rPr>
          <w:sz w:val="24"/>
          <w:szCs w:val="24"/>
        </w:rPr>
        <w:t xml:space="preserve"> вдоль дислокационной сетки</w:t>
      </w:r>
      <w:r w:rsidR="00772095" w:rsidRPr="00A11961">
        <w:rPr>
          <w:sz w:val="24"/>
          <w:szCs w:val="24"/>
        </w:rPr>
        <w:t xml:space="preserve"> </w:t>
      </w:r>
      <w:r w:rsidR="00740BC4" w:rsidRPr="00A11961">
        <w:rPr>
          <w:sz w:val="24"/>
          <w:szCs w:val="24"/>
        </w:rPr>
        <w:t>был</w:t>
      </w:r>
      <w:r w:rsidRPr="00A11961">
        <w:rPr>
          <w:sz w:val="24"/>
          <w:szCs w:val="24"/>
        </w:rPr>
        <w:t>и</w:t>
      </w:r>
      <w:r w:rsidR="00740BC4" w:rsidRPr="00A11961">
        <w:rPr>
          <w:sz w:val="24"/>
          <w:szCs w:val="24"/>
        </w:rPr>
        <w:t xml:space="preserve"> предложен</w:t>
      </w:r>
      <w:r w:rsidRPr="00A11961">
        <w:rPr>
          <w:sz w:val="24"/>
          <w:szCs w:val="24"/>
        </w:rPr>
        <w:t>ы</w:t>
      </w:r>
      <w:r w:rsidR="00740BC4" w:rsidRPr="00A11961">
        <w:rPr>
          <w:sz w:val="24"/>
          <w:szCs w:val="24"/>
        </w:rPr>
        <w:t xml:space="preserve"> две конфигурации</w:t>
      </w:r>
      <w:r w:rsidRPr="00A11961">
        <w:rPr>
          <w:sz w:val="24"/>
          <w:szCs w:val="24"/>
        </w:rPr>
        <w:t xml:space="preserve"> структуры полевого транзистора</w:t>
      </w:r>
      <w:r w:rsidR="00740BC4" w:rsidRPr="00A11961">
        <w:rPr>
          <w:sz w:val="24"/>
          <w:szCs w:val="24"/>
        </w:rPr>
        <w:t xml:space="preserve">: </w:t>
      </w:r>
      <w:r w:rsidR="008C054B" w:rsidRPr="00A11961">
        <w:rPr>
          <w:sz w:val="24"/>
          <w:szCs w:val="24"/>
        </w:rPr>
        <w:t xml:space="preserve">2х-контакная </w:t>
      </w:r>
      <w:r w:rsidR="0087777E" w:rsidRPr="00A11961">
        <w:rPr>
          <w:sz w:val="24"/>
          <w:szCs w:val="24"/>
        </w:rPr>
        <w:t>модель</w:t>
      </w:r>
      <w:r w:rsidR="001368E0" w:rsidRPr="00A11961">
        <w:rPr>
          <w:sz w:val="24"/>
          <w:szCs w:val="24"/>
        </w:rPr>
        <w:t>,</w:t>
      </w:r>
      <w:r w:rsidR="00740BC4" w:rsidRPr="00A11961">
        <w:rPr>
          <w:sz w:val="24"/>
          <w:szCs w:val="24"/>
        </w:rPr>
        <w:t xml:space="preserve"> </w:t>
      </w:r>
      <w:r w:rsidR="008C054B" w:rsidRPr="00A11961">
        <w:rPr>
          <w:sz w:val="24"/>
          <w:szCs w:val="24"/>
        </w:rPr>
        <w:t>где в качестве затвора выступает подложка</w:t>
      </w:r>
      <w:r w:rsidR="00740BC4" w:rsidRPr="00A11961">
        <w:rPr>
          <w:sz w:val="24"/>
          <w:szCs w:val="24"/>
        </w:rPr>
        <w:t xml:space="preserve"> (</w:t>
      </w:r>
      <w:r w:rsidR="000B6314" w:rsidRPr="00A11961">
        <w:rPr>
          <w:sz w:val="24"/>
          <w:szCs w:val="24"/>
        </w:rPr>
        <w:t>Р</w:t>
      </w:r>
      <w:r w:rsidR="00740BC4" w:rsidRPr="00A11961">
        <w:rPr>
          <w:sz w:val="24"/>
          <w:szCs w:val="24"/>
        </w:rPr>
        <w:t>исунок 1</w:t>
      </w:r>
      <w:r w:rsidR="000B6314" w:rsidRPr="00A11961">
        <w:rPr>
          <w:sz w:val="24"/>
          <w:szCs w:val="24"/>
        </w:rPr>
        <w:t>5</w:t>
      </w:r>
      <w:r w:rsidR="00BA64AF" w:rsidRPr="00A11961">
        <w:rPr>
          <w:sz w:val="24"/>
          <w:szCs w:val="24"/>
        </w:rPr>
        <w:t>а</w:t>
      </w:r>
      <w:r w:rsidR="00740BC4" w:rsidRPr="00A11961">
        <w:rPr>
          <w:sz w:val="24"/>
          <w:szCs w:val="24"/>
        </w:rPr>
        <w:t xml:space="preserve">), и </w:t>
      </w:r>
      <w:r w:rsidR="008C054B" w:rsidRPr="00A11961">
        <w:rPr>
          <w:sz w:val="24"/>
          <w:szCs w:val="24"/>
        </w:rPr>
        <w:t xml:space="preserve">3х-контакная </w:t>
      </w:r>
      <w:r w:rsidR="0087777E" w:rsidRPr="00A11961">
        <w:rPr>
          <w:sz w:val="24"/>
          <w:szCs w:val="24"/>
        </w:rPr>
        <w:t>модель</w:t>
      </w:r>
      <w:r w:rsidR="008C054B" w:rsidRPr="00A11961">
        <w:rPr>
          <w:sz w:val="24"/>
          <w:szCs w:val="24"/>
        </w:rPr>
        <w:t xml:space="preserve">, где </w:t>
      </w:r>
      <w:r w:rsidRPr="00A11961">
        <w:rPr>
          <w:sz w:val="24"/>
          <w:szCs w:val="24"/>
        </w:rPr>
        <w:t xml:space="preserve">роль затвора играет </w:t>
      </w:r>
      <w:r w:rsidR="008C054B" w:rsidRPr="00A11961">
        <w:rPr>
          <w:sz w:val="24"/>
          <w:szCs w:val="24"/>
        </w:rPr>
        <w:t>центральный</w:t>
      </w:r>
      <w:r w:rsidR="001368E0" w:rsidRPr="00A11961">
        <w:rPr>
          <w:sz w:val="24"/>
          <w:szCs w:val="24"/>
        </w:rPr>
        <w:t xml:space="preserve"> контакт </w:t>
      </w:r>
      <w:r w:rsidR="00740BC4" w:rsidRPr="00A11961">
        <w:rPr>
          <w:sz w:val="24"/>
          <w:szCs w:val="24"/>
        </w:rPr>
        <w:t>(</w:t>
      </w:r>
      <w:r w:rsidR="000B6314" w:rsidRPr="00A11961">
        <w:rPr>
          <w:sz w:val="24"/>
          <w:szCs w:val="24"/>
        </w:rPr>
        <w:t>Р</w:t>
      </w:r>
      <w:r w:rsidR="00740BC4" w:rsidRPr="00A11961">
        <w:rPr>
          <w:sz w:val="24"/>
          <w:szCs w:val="24"/>
        </w:rPr>
        <w:t xml:space="preserve">исунок </w:t>
      </w:r>
      <w:r w:rsidR="00BA64AF" w:rsidRPr="00A11961">
        <w:rPr>
          <w:sz w:val="24"/>
          <w:szCs w:val="24"/>
        </w:rPr>
        <w:t>1</w:t>
      </w:r>
      <w:r w:rsidR="000B6314" w:rsidRPr="00A11961">
        <w:rPr>
          <w:sz w:val="24"/>
          <w:szCs w:val="24"/>
        </w:rPr>
        <w:t>5</w:t>
      </w:r>
      <w:r w:rsidR="00BA64AF" w:rsidRPr="00A11961">
        <w:rPr>
          <w:sz w:val="24"/>
          <w:szCs w:val="24"/>
        </w:rPr>
        <w:t>б</w:t>
      </w:r>
      <w:r w:rsidR="00740BC4" w:rsidRPr="00A11961">
        <w:rPr>
          <w:sz w:val="24"/>
          <w:szCs w:val="24"/>
        </w:rPr>
        <w:t>)</w:t>
      </w:r>
      <w:r w:rsidR="00772095" w:rsidRPr="00A11961">
        <w:rPr>
          <w:sz w:val="24"/>
          <w:szCs w:val="24"/>
        </w:rPr>
        <w:t xml:space="preserve">. </w:t>
      </w:r>
      <w:r w:rsidR="00EF1D68" w:rsidRPr="00A11961">
        <w:rPr>
          <w:sz w:val="24"/>
          <w:szCs w:val="24"/>
        </w:rPr>
        <w:t xml:space="preserve">Преимущество 2х-контактной </w:t>
      </w:r>
      <w:r w:rsidR="0082337E" w:rsidRPr="00A11961">
        <w:rPr>
          <w:sz w:val="24"/>
          <w:szCs w:val="24"/>
        </w:rPr>
        <w:t>модели</w:t>
      </w:r>
      <w:r w:rsidR="00EF1D68" w:rsidRPr="00A11961">
        <w:rPr>
          <w:sz w:val="24"/>
          <w:szCs w:val="24"/>
        </w:rPr>
        <w:t xml:space="preserve"> заключается </w:t>
      </w:r>
      <w:r w:rsidRPr="00A11961">
        <w:rPr>
          <w:sz w:val="24"/>
          <w:szCs w:val="24"/>
        </w:rPr>
        <w:t xml:space="preserve">в </w:t>
      </w:r>
      <w:r w:rsidR="00BA4750" w:rsidRPr="00A11961">
        <w:rPr>
          <w:sz w:val="24"/>
          <w:szCs w:val="24"/>
        </w:rPr>
        <w:t>меньше</w:t>
      </w:r>
      <w:r w:rsidRPr="00A11961">
        <w:rPr>
          <w:sz w:val="24"/>
          <w:szCs w:val="24"/>
        </w:rPr>
        <w:t>м</w:t>
      </w:r>
      <w:r w:rsidR="00BA4750" w:rsidRPr="00A11961">
        <w:rPr>
          <w:sz w:val="24"/>
          <w:szCs w:val="24"/>
        </w:rPr>
        <w:t xml:space="preserve"> количеств</w:t>
      </w:r>
      <w:r w:rsidRPr="00A11961">
        <w:rPr>
          <w:sz w:val="24"/>
          <w:szCs w:val="24"/>
        </w:rPr>
        <w:t>е</w:t>
      </w:r>
      <w:r w:rsidR="00BA4750" w:rsidRPr="00A11961">
        <w:rPr>
          <w:sz w:val="24"/>
          <w:szCs w:val="24"/>
        </w:rPr>
        <w:t xml:space="preserve"> этапов литографии, а также в более простом проведении микросварки.</w:t>
      </w:r>
      <w:r w:rsidR="0041767A" w:rsidRPr="00A11961">
        <w:rPr>
          <w:sz w:val="24"/>
          <w:szCs w:val="24"/>
        </w:rPr>
        <w:t xml:space="preserve"> </w:t>
      </w:r>
      <w:r w:rsidR="00BA4750" w:rsidRPr="00A11961">
        <w:rPr>
          <w:sz w:val="24"/>
          <w:szCs w:val="24"/>
        </w:rPr>
        <w:t xml:space="preserve">Создание 3х-контактной </w:t>
      </w:r>
      <w:r w:rsidR="0082337E" w:rsidRPr="00A11961">
        <w:rPr>
          <w:sz w:val="24"/>
          <w:szCs w:val="24"/>
        </w:rPr>
        <w:t>модели</w:t>
      </w:r>
      <w:r w:rsidR="00BA4750" w:rsidRPr="00A11961">
        <w:rPr>
          <w:sz w:val="24"/>
          <w:szCs w:val="24"/>
        </w:rPr>
        <w:t xml:space="preserve"> является более трудоемким процессом, однако такая модель более близка по структуре к обычным полевым транзисторам.</w:t>
      </w:r>
    </w:p>
    <w:p w:rsidR="00A11961" w:rsidRPr="00A11961" w:rsidRDefault="000B6314" w:rsidP="00A11961">
      <w:pPr>
        <w:jc w:val="both"/>
        <w:rPr>
          <w:sz w:val="24"/>
          <w:szCs w:val="24"/>
        </w:rPr>
      </w:pPr>
      <w:r w:rsidRPr="00A11961">
        <w:rPr>
          <w:sz w:val="24"/>
          <w:szCs w:val="24"/>
        </w:rPr>
        <w:t xml:space="preserve">Контакты </w:t>
      </w:r>
      <w:r w:rsidRPr="00A11961">
        <w:rPr>
          <w:sz w:val="24"/>
          <w:szCs w:val="24"/>
          <w:lang w:val="en-US"/>
        </w:rPr>
        <w:t>S</w:t>
      </w:r>
      <w:r w:rsidRPr="00A11961">
        <w:rPr>
          <w:sz w:val="24"/>
          <w:szCs w:val="24"/>
        </w:rPr>
        <w:t xml:space="preserve">, </w:t>
      </w:r>
      <w:r w:rsidRPr="00A11961">
        <w:rPr>
          <w:sz w:val="24"/>
          <w:szCs w:val="24"/>
          <w:lang w:val="en-US"/>
        </w:rPr>
        <w:t>D</w:t>
      </w:r>
      <w:r w:rsidRPr="00A11961">
        <w:rPr>
          <w:sz w:val="24"/>
          <w:szCs w:val="24"/>
        </w:rPr>
        <w:t xml:space="preserve">, </w:t>
      </w:r>
      <w:r w:rsidRPr="00A11961">
        <w:rPr>
          <w:sz w:val="24"/>
          <w:szCs w:val="24"/>
          <w:lang w:val="en-US"/>
        </w:rPr>
        <w:t>G</w:t>
      </w:r>
      <w:r w:rsidRPr="00A11961">
        <w:rPr>
          <w:sz w:val="24"/>
          <w:szCs w:val="24"/>
        </w:rPr>
        <w:t xml:space="preserve"> были изготовлены путем термического напыления золота в вакууме на лицевую (полированную) сторону образца. На тыльную сторону образца наносилась </w:t>
      </w:r>
      <w:r w:rsidRPr="00A11961">
        <w:rPr>
          <w:sz w:val="24"/>
          <w:szCs w:val="24"/>
          <w:lang w:val="en-US"/>
        </w:rPr>
        <w:t>Al</w:t>
      </w:r>
      <w:r w:rsidRPr="00A11961">
        <w:rPr>
          <w:sz w:val="24"/>
          <w:szCs w:val="24"/>
        </w:rPr>
        <w:t>-</w:t>
      </w:r>
      <w:r w:rsidRPr="00A11961">
        <w:rPr>
          <w:sz w:val="24"/>
          <w:szCs w:val="24"/>
          <w:lang w:val="en-US"/>
        </w:rPr>
        <w:t>Ga</w:t>
      </w:r>
      <w:r w:rsidRPr="00A11961">
        <w:rPr>
          <w:sz w:val="24"/>
          <w:szCs w:val="24"/>
        </w:rPr>
        <w:t xml:space="preserve"> эвтектика, образующая омический контакт. Выбор золота в качестве металла для контактов связан тем, что золото образует Шоттки-диоды к кремнию с легированием </w:t>
      </w:r>
      <w:r w:rsidRPr="00A11961">
        <w:rPr>
          <w:sz w:val="24"/>
          <w:szCs w:val="24"/>
          <w:lang w:val="en-US"/>
        </w:rPr>
        <w:t>n</w:t>
      </w:r>
      <w:r w:rsidRPr="00A11961">
        <w:rPr>
          <w:sz w:val="24"/>
          <w:szCs w:val="24"/>
        </w:rPr>
        <w:t>-типа. В эксперименте</w:t>
      </w:r>
      <w:r w:rsidR="00A11961" w:rsidRPr="00A11961">
        <w:rPr>
          <w:sz w:val="24"/>
          <w:szCs w:val="24"/>
        </w:rPr>
        <w:t xml:space="preserve"> использовались образцы кремния с концентрацией легирующей примеси прядка 10</w:t>
      </w:r>
      <w:r w:rsidR="00A11961" w:rsidRPr="00A11961">
        <w:rPr>
          <w:sz w:val="24"/>
          <w:szCs w:val="24"/>
          <w:vertAlign w:val="superscript"/>
        </w:rPr>
        <w:t>14 </w:t>
      </w:r>
      <w:r w:rsidR="00A11961" w:rsidRPr="00A11961">
        <w:rPr>
          <w:sz w:val="24"/>
          <w:szCs w:val="24"/>
        </w:rPr>
        <w:t>см</w:t>
      </w:r>
      <w:r w:rsidR="00A11961" w:rsidRPr="00A11961">
        <w:rPr>
          <w:sz w:val="24"/>
          <w:szCs w:val="24"/>
          <w:vertAlign w:val="superscript"/>
        </w:rPr>
        <w:t>-3</w:t>
      </w:r>
      <w:r w:rsidR="00A11961" w:rsidRPr="00A11961">
        <w:rPr>
          <w:sz w:val="24"/>
          <w:szCs w:val="24"/>
        </w:rPr>
        <w:t xml:space="preserve">, что обеспечивает ширину области пространственного заряда (ОПЗ) более 1 мкм даже при смещении 0 </w:t>
      </w:r>
      <w:proofErr w:type="gramStart"/>
      <w:r w:rsidR="00A11961" w:rsidRPr="00A11961">
        <w:rPr>
          <w:sz w:val="24"/>
          <w:szCs w:val="24"/>
        </w:rPr>
        <w:t>В.</w:t>
      </w:r>
      <w:proofErr w:type="gramEnd"/>
      <w:r w:rsidR="00A11961" w:rsidRPr="00A11961">
        <w:rPr>
          <w:sz w:val="24"/>
          <w:szCs w:val="24"/>
        </w:rPr>
        <w:t xml:space="preserve"> Таким образом ДС, расположенная на глубине 160 нм, оказывается внутри ОПЗ при смещении 0 В и любом обратном смещении. Для заполнения состояний связанных с ДС необходимо приложить прямое смещение (как описывалось в параграфе 1.8). </w:t>
      </w:r>
    </w:p>
    <w:p w:rsidR="00A11961" w:rsidRPr="00A11961" w:rsidRDefault="00A11961" w:rsidP="000B6314">
      <w:pPr>
        <w:pStyle w:val="af2"/>
        <w:ind w:firstLine="708"/>
        <w:jc w:val="both"/>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29"/>
      </w:tblGrid>
      <w:tr w:rsidR="001368E0" w:rsidRPr="00A11961" w:rsidTr="00A11961">
        <w:tc>
          <w:tcPr>
            <w:tcW w:w="4225" w:type="dxa"/>
            <w:vAlign w:val="center"/>
          </w:tcPr>
          <w:p w:rsidR="001368E0" w:rsidRPr="00A11961" w:rsidRDefault="005F35E6" w:rsidP="001368E0">
            <w:pPr>
              <w:pStyle w:val="af2"/>
              <w:keepNext/>
              <w:ind w:firstLine="0"/>
              <w:jc w:val="center"/>
              <w:rPr>
                <w:sz w:val="24"/>
                <w:szCs w:val="24"/>
              </w:rPr>
            </w:pPr>
            <w:r w:rsidRPr="00A11961">
              <w:rPr>
                <w:noProof/>
                <w:sz w:val="24"/>
                <w:szCs w:val="24"/>
              </w:rPr>
              <w:drawing>
                <wp:inline distT="0" distB="0" distL="0" distR="0" wp14:anchorId="0E038EA1" wp14:editId="3983731B">
                  <wp:extent cx="2029645" cy="1848597"/>
                  <wp:effectExtent l="19050" t="0" r="8705" b="0"/>
                  <wp:docPr id="9" name="Рисунок 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6" cstate="print"/>
                          <a:stretch>
                            <a:fillRect/>
                          </a:stretch>
                        </pic:blipFill>
                        <pic:spPr>
                          <a:xfrm>
                            <a:off x="0" y="0"/>
                            <a:ext cx="2029645" cy="1848597"/>
                          </a:xfrm>
                          <a:prstGeom prst="rect">
                            <a:avLst/>
                          </a:prstGeom>
                        </pic:spPr>
                      </pic:pic>
                    </a:graphicData>
                  </a:graphic>
                </wp:inline>
              </w:drawing>
            </w:r>
          </w:p>
          <w:p w:rsidR="001368E0" w:rsidRPr="00A11961" w:rsidRDefault="001368E0" w:rsidP="001368E0">
            <w:pPr>
              <w:pStyle w:val="af2"/>
              <w:keepNext/>
              <w:ind w:firstLine="0"/>
              <w:jc w:val="center"/>
              <w:rPr>
                <w:sz w:val="24"/>
                <w:szCs w:val="24"/>
              </w:rPr>
            </w:pPr>
            <w:r w:rsidRPr="00A11961">
              <w:rPr>
                <w:sz w:val="24"/>
                <w:szCs w:val="24"/>
              </w:rPr>
              <w:t>а)</w:t>
            </w:r>
          </w:p>
        </w:tc>
        <w:tc>
          <w:tcPr>
            <w:tcW w:w="5629" w:type="dxa"/>
            <w:vAlign w:val="center"/>
          </w:tcPr>
          <w:p w:rsidR="001368E0" w:rsidRPr="00A11961" w:rsidRDefault="005F35E6" w:rsidP="005F35E6">
            <w:pPr>
              <w:pStyle w:val="af2"/>
              <w:keepNext/>
              <w:ind w:firstLine="0"/>
              <w:jc w:val="center"/>
              <w:rPr>
                <w:sz w:val="24"/>
                <w:szCs w:val="24"/>
              </w:rPr>
            </w:pPr>
            <w:r w:rsidRPr="00A11961">
              <w:rPr>
                <w:noProof/>
                <w:sz w:val="24"/>
                <w:szCs w:val="24"/>
              </w:rPr>
              <w:drawing>
                <wp:inline distT="0" distB="0" distL="0" distR="0" wp14:anchorId="02E3AAA1" wp14:editId="73159177">
                  <wp:extent cx="3418334" cy="1850400"/>
                  <wp:effectExtent l="19050" t="0" r="0" b="0"/>
                  <wp:docPr id="11" name="Рисунок 1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7" cstate="print"/>
                          <a:stretch>
                            <a:fillRect/>
                          </a:stretch>
                        </pic:blipFill>
                        <pic:spPr>
                          <a:xfrm>
                            <a:off x="0" y="0"/>
                            <a:ext cx="3418334" cy="1850400"/>
                          </a:xfrm>
                          <a:prstGeom prst="rect">
                            <a:avLst/>
                          </a:prstGeom>
                        </pic:spPr>
                      </pic:pic>
                    </a:graphicData>
                  </a:graphic>
                </wp:inline>
              </w:drawing>
            </w:r>
          </w:p>
          <w:p w:rsidR="001368E0" w:rsidRPr="00A11961" w:rsidRDefault="001368E0" w:rsidP="005F35E6">
            <w:pPr>
              <w:pStyle w:val="af2"/>
              <w:keepNext/>
              <w:ind w:firstLine="0"/>
              <w:jc w:val="center"/>
              <w:rPr>
                <w:sz w:val="24"/>
                <w:szCs w:val="24"/>
              </w:rPr>
            </w:pPr>
            <w:r w:rsidRPr="00A11961">
              <w:rPr>
                <w:sz w:val="24"/>
                <w:szCs w:val="24"/>
              </w:rPr>
              <w:t>б)</w:t>
            </w:r>
          </w:p>
        </w:tc>
      </w:tr>
      <w:tr w:rsidR="001368E0" w:rsidRPr="00A11961" w:rsidTr="0047614A">
        <w:tc>
          <w:tcPr>
            <w:tcW w:w="9854" w:type="dxa"/>
            <w:gridSpan w:val="2"/>
            <w:vAlign w:val="center"/>
          </w:tcPr>
          <w:p w:rsidR="001368E0" w:rsidRPr="00F87567" w:rsidRDefault="001368E0" w:rsidP="000B6314">
            <w:pPr>
              <w:pStyle w:val="aa"/>
              <w:jc w:val="both"/>
              <w:rPr>
                <w:b w:val="0"/>
                <w:color w:val="auto"/>
                <w:sz w:val="20"/>
                <w:szCs w:val="20"/>
              </w:rPr>
            </w:pPr>
            <w:r w:rsidRPr="00F87567">
              <w:rPr>
                <w:b w:val="0"/>
                <w:color w:val="auto"/>
                <w:sz w:val="20"/>
                <w:szCs w:val="20"/>
              </w:rPr>
              <w:t>Рисунок</w:t>
            </w:r>
            <w:r w:rsidR="000B6314" w:rsidRPr="00F87567">
              <w:rPr>
                <w:b w:val="0"/>
                <w:color w:val="auto"/>
                <w:sz w:val="20"/>
                <w:szCs w:val="20"/>
              </w:rPr>
              <w:t xml:space="preserve"> 15</w:t>
            </w:r>
            <w:r w:rsidRPr="00F87567">
              <w:rPr>
                <w:b w:val="0"/>
                <w:color w:val="auto"/>
                <w:sz w:val="20"/>
                <w:szCs w:val="20"/>
              </w:rPr>
              <w:t xml:space="preserve">: а) 2х-контакная модель полевого транзистора, где в качестве затвора выступает подложка; б) и 3х-контакная модель, где центральный контакт играет роль затвора. </w:t>
            </w:r>
            <w:r w:rsidRPr="00F87567">
              <w:rPr>
                <w:b w:val="0"/>
                <w:color w:val="auto"/>
                <w:sz w:val="20"/>
                <w:szCs w:val="20"/>
                <w:lang w:val="en-US"/>
              </w:rPr>
              <w:t>S</w:t>
            </w:r>
            <w:r w:rsidRPr="00F87567">
              <w:rPr>
                <w:b w:val="0"/>
                <w:color w:val="auto"/>
                <w:sz w:val="20"/>
                <w:szCs w:val="20"/>
              </w:rPr>
              <w:t xml:space="preserve"> – </w:t>
            </w:r>
            <w:r w:rsidRPr="00F87567">
              <w:rPr>
                <w:b w:val="0"/>
                <w:color w:val="auto"/>
                <w:sz w:val="20"/>
                <w:szCs w:val="20"/>
                <w:lang w:val="en-US"/>
              </w:rPr>
              <w:t>source</w:t>
            </w:r>
            <w:r w:rsidRPr="00F87567">
              <w:rPr>
                <w:b w:val="0"/>
                <w:color w:val="auto"/>
                <w:sz w:val="20"/>
                <w:szCs w:val="20"/>
              </w:rPr>
              <w:t xml:space="preserve"> (исток), </w:t>
            </w:r>
            <w:r w:rsidRPr="00F87567">
              <w:rPr>
                <w:b w:val="0"/>
                <w:color w:val="auto"/>
                <w:sz w:val="20"/>
                <w:szCs w:val="20"/>
                <w:lang w:val="en-US"/>
              </w:rPr>
              <w:t>G</w:t>
            </w:r>
            <w:r w:rsidRPr="00F87567">
              <w:rPr>
                <w:b w:val="0"/>
                <w:color w:val="auto"/>
                <w:sz w:val="20"/>
                <w:szCs w:val="20"/>
              </w:rPr>
              <w:t xml:space="preserve">- </w:t>
            </w:r>
            <w:r w:rsidRPr="00F87567">
              <w:rPr>
                <w:b w:val="0"/>
                <w:color w:val="auto"/>
                <w:sz w:val="20"/>
                <w:szCs w:val="20"/>
                <w:lang w:val="en-US"/>
              </w:rPr>
              <w:t>gate</w:t>
            </w:r>
            <w:r w:rsidRPr="00F87567">
              <w:rPr>
                <w:b w:val="0"/>
                <w:color w:val="auto"/>
                <w:sz w:val="20"/>
                <w:szCs w:val="20"/>
              </w:rPr>
              <w:t xml:space="preserve"> (затвор), </w:t>
            </w:r>
            <w:r w:rsidRPr="00F87567">
              <w:rPr>
                <w:b w:val="0"/>
                <w:color w:val="auto"/>
                <w:sz w:val="20"/>
                <w:szCs w:val="20"/>
                <w:lang w:val="en-US"/>
              </w:rPr>
              <w:t>D</w:t>
            </w:r>
            <w:r w:rsidRPr="00F87567">
              <w:rPr>
                <w:b w:val="0"/>
                <w:color w:val="auto"/>
                <w:sz w:val="20"/>
                <w:szCs w:val="20"/>
              </w:rPr>
              <w:t xml:space="preserve"> – </w:t>
            </w:r>
            <w:proofErr w:type="gramStart"/>
            <w:r w:rsidRPr="00F87567">
              <w:rPr>
                <w:b w:val="0"/>
                <w:color w:val="auto"/>
                <w:sz w:val="20"/>
                <w:szCs w:val="20"/>
                <w:lang w:val="en-US"/>
              </w:rPr>
              <w:t>drain</w:t>
            </w:r>
            <w:proofErr w:type="gramEnd"/>
            <w:r w:rsidRPr="00F87567">
              <w:rPr>
                <w:b w:val="0"/>
                <w:color w:val="auto"/>
                <w:sz w:val="20"/>
                <w:szCs w:val="20"/>
              </w:rPr>
              <w:t xml:space="preserve"> (сток).</w:t>
            </w:r>
          </w:p>
        </w:tc>
      </w:tr>
    </w:tbl>
    <w:p w:rsidR="00B02189" w:rsidRPr="00A11961" w:rsidRDefault="00B02189" w:rsidP="00B02189">
      <w:pPr>
        <w:spacing w:after="120"/>
        <w:ind w:firstLine="709"/>
        <w:jc w:val="both"/>
        <w:rPr>
          <w:sz w:val="24"/>
          <w:szCs w:val="24"/>
        </w:rPr>
      </w:pPr>
      <w:r w:rsidRPr="00A11961">
        <w:rPr>
          <w:sz w:val="24"/>
          <w:szCs w:val="24"/>
        </w:rPr>
        <w:lastRenderedPageBreak/>
        <w:t xml:space="preserve">Величина зазоров между контактами </w:t>
      </w:r>
      <w:r w:rsidRPr="00A11961">
        <w:rPr>
          <w:sz w:val="24"/>
          <w:szCs w:val="24"/>
          <w:lang w:val="en-US"/>
        </w:rPr>
        <w:t>S</w:t>
      </w:r>
      <w:r w:rsidRPr="00A11961">
        <w:rPr>
          <w:sz w:val="24"/>
          <w:szCs w:val="24"/>
        </w:rPr>
        <w:t xml:space="preserve">, </w:t>
      </w:r>
      <w:r w:rsidRPr="00A11961">
        <w:rPr>
          <w:sz w:val="24"/>
          <w:szCs w:val="24"/>
          <w:lang w:val="en-US"/>
        </w:rPr>
        <w:t>D</w:t>
      </w:r>
      <w:r w:rsidRPr="00A11961">
        <w:rPr>
          <w:sz w:val="24"/>
          <w:szCs w:val="24"/>
        </w:rPr>
        <w:t xml:space="preserve">, </w:t>
      </w:r>
      <w:r w:rsidRPr="00A11961">
        <w:rPr>
          <w:sz w:val="24"/>
          <w:szCs w:val="24"/>
          <w:lang w:val="en-US"/>
        </w:rPr>
        <w:t>G</w:t>
      </w:r>
      <w:r w:rsidRPr="00A11961">
        <w:rPr>
          <w:sz w:val="24"/>
          <w:szCs w:val="24"/>
        </w:rPr>
        <w:t xml:space="preserve"> была выбрана на уровне порядка 300 нм. Такая величина обеспечивает полное перекрытие ОПЗ от соседних контактов. Это гарантирует, что в областях зазоров нет свободных носителей</w:t>
      </w:r>
      <w:r w:rsidR="00313F68" w:rsidRPr="00A11961">
        <w:rPr>
          <w:sz w:val="24"/>
          <w:szCs w:val="24"/>
        </w:rPr>
        <w:t>,</w:t>
      </w:r>
      <w:r w:rsidRPr="00A11961">
        <w:rPr>
          <w:sz w:val="24"/>
          <w:szCs w:val="24"/>
        </w:rPr>
        <w:t xml:space="preserve"> и</w:t>
      </w:r>
      <w:r w:rsidR="00313F68" w:rsidRPr="00A11961">
        <w:rPr>
          <w:sz w:val="24"/>
          <w:szCs w:val="24"/>
        </w:rPr>
        <w:t xml:space="preserve"> </w:t>
      </w:r>
      <w:r w:rsidRPr="00A11961">
        <w:rPr>
          <w:sz w:val="24"/>
          <w:szCs w:val="24"/>
        </w:rPr>
        <w:t>состояния ДС находятся под тем же потенциалом, что и непосредственно под</w:t>
      </w:r>
      <w:r w:rsidR="00313F68" w:rsidRPr="00A11961">
        <w:rPr>
          <w:sz w:val="24"/>
          <w:szCs w:val="24"/>
        </w:rPr>
        <w:t xml:space="preserve"> золотыми</w:t>
      </w:r>
      <w:r w:rsidRPr="00A11961">
        <w:rPr>
          <w:sz w:val="24"/>
          <w:szCs w:val="24"/>
        </w:rPr>
        <w:t xml:space="preserve"> контактами. </w:t>
      </w:r>
      <w:r w:rsidR="00313F68" w:rsidRPr="00A11961">
        <w:rPr>
          <w:sz w:val="24"/>
          <w:szCs w:val="24"/>
        </w:rPr>
        <w:t xml:space="preserve">Кроме того, в предыдущих работах было показано, что на такой же длине канала фиксировались эффекты, связанные с квантовой проводимостью. </w:t>
      </w:r>
    </w:p>
    <w:p w:rsidR="00313F68" w:rsidRDefault="00313F68" w:rsidP="00313F68">
      <w:pPr>
        <w:spacing w:after="120"/>
        <w:ind w:firstLine="709"/>
        <w:jc w:val="both"/>
        <w:rPr>
          <w:sz w:val="24"/>
          <w:szCs w:val="24"/>
        </w:rPr>
      </w:pPr>
      <w:r w:rsidRPr="00A11961">
        <w:rPr>
          <w:sz w:val="24"/>
          <w:szCs w:val="24"/>
        </w:rPr>
        <w:t xml:space="preserve">Размеры </w:t>
      </w:r>
      <w:r w:rsidRPr="00A11961">
        <w:rPr>
          <w:sz w:val="24"/>
          <w:szCs w:val="24"/>
          <w:lang w:val="en-US"/>
        </w:rPr>
        <w:t>S</w:t>
      </w:r>
      <w:r w:rsidRPr="00A11961">
        <w:rPr>
          <w:sz w:val="24"/>
          <w:szCs w:val="24"/>
        </w:rPr>
        <w:t xml:space="preserve">, </w:t>
      </w:r>
      <w:r w:rsidRPr="00A11961">
        <w:rPr>
          <w:sz w:val="24"/>
          <w:szCs w:val="24"/>
          <w:lang w:val="en-US"/>
        </w:rPr>
        <w:t>D</w:t>
      </w:r>
      <w:r w:rsidRPr="00A11961">
        <w:rPr>
          <w:sz w:val="24"/>
          <w:szCs w:val="24"/>
        </w:rPr>
        <w:t xml:space="preserve">, </w:t>
      </w:r>
      <w:r w:rsidRPr="00A11961">
        <w:rPr>
          <w:sz w:val="24"/>
          <w:szCs w:val="24"/>
          <w:lang w:val="en-US"/>
        </w:rPr>
        <w:t>G</w:t>
      </w:r>
      <w:r w:rsidRPr="00A11961">
        <w:rPr>
          <w:sz w:val="24"/>
          <w:szCs w:val="24"/>
        </w:rPr>
        <w:t xml:space="preserve"> контактов составляли 10 мкм в ширину и 30 мкм в длину. Для изготовления элементов</w:t>
      </w:r>
      <w:r w:rsidR="00B02189" w:rsidRPr="00A11961">
        <w:rPr>
          <w:sz w:val="24"/>
          <w:szCs w:val="24"/>
        </w:rPr>
        <w:t xml:space="preserve"> так</w:t>
      </w:r>
      <w:r w:rsidRPr="00A11961">
        <w:rPr>
          <w:sz w:val="24"/>
          <w:szCs w:val="24"/>
        </w:rPr>
        <w:t>ого</w:t>
      </w:r>
      <w:r w:rsidR="00B02189" w:rsidRPr="00A11961">
        <w:rPr>
          <w:sz w:val="24"/>
          <w:szCs w:val="24"/>
        </w:rPr>
        <w:t xml:space="preserve"> </w:t>
      </w:r>
      <w:r w:rsidRPr="00A11961">
        <w:rPr>
          <w:sz w:val="24"/>
          <w:szCs w:val="24"/>
        </w:rPr>
        <w:t>размера использовался метод электронно-лучевой литографии. Выбранные размеры контактов – включая зазор между ними в 300 нм – являются оптимальными с точки зрения процедуры изготовления (затрачиваемое время, избегания перекрытия соседних контактов и т.д.)</w:t>
      </w:r>
      <w:r w:rsidR="00B02189" w:rsidRPr="00A11961">
        <w:rPr>
          <w:sz w:val="24"/>
          <w:szCs w:val="24"/>
        </w:rPr>
        <w:t>.</w:t>
      </w: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Default="00A11961" w:rsidP="00313F68">
      <w:pPr>
        <w:spacing w:after="120"/>
        <w:ind w:firstLine="709"/>
        <w:jc w:val="both"/>
        <w:rPr>
          <w:sz w:val="24"/>
          <w:szCs w:val="24"/>
        </w:rPr>
      </w:pPr>
    </w:p>
    <w:p w:rsidR="00A11961" w:rsidRPr="00A11961" w:rsidRDefault="00A11961" w:rsidP="00313F68">
      <w:pPr>
        <w:spacing w:after="120"/>
        <w:ind w:firstLine="709"/>
        <w:jc w:val="both"/>
        <w:rPr>
          <w:sz w:val="24"/>
          <w:szCs w:val="24"/>
        </w:rPr>
      </w:pPr>
    </w:p>
    <w:p w:rsidR="00313F68" w:rsidRDefault="00313F68" w:rsidP="00B02189">
      <w:pPr>
        <w:spacing w:after="120"/>
        <w:ind w:firstLine="709"/>
        <w:jc w:val="both"/>
        <w:rPr>
          <w:szCs w:val="28"/>
        </w:rPr>
      </w:pPr>
    </w:p>
    <w:p w:rsidR="006B3E79" w:rsidRDefault="006B3E79" w:rsidP="005F35E6">
      <w:pPr>
        <w:spacing w:after="120"/>
        <w:ind w:firstLine="709"/>
        <w:jc w:val="both"/>
        <w:rPr>
          <w:szCs w:val="28"/>
        </w:rPr>
      </w:pPr>
    </w:p>
    <w:p w:rsidR="00FE6AF9" w:rsidRPr="00A11961" w:rsidRDefault="00FE6AF9" w:rsidP="00FE6AF9">
      <w:pPr>
        <w:pStyle w:val="2"/>
        <w:rPr>
          <w:szCs w:val="24"/>
        </w:rPr>
      </w:pPr>
      <w:bookmarkStart w:id="17" w:name="_Toc483418103"/>
      <w:r w:rsidRPr="00A11961">
        <w:rPr>
          <w:szCs w:val="24"/>
        </w:rPr>
        <w:lastRenderedPageBreak/>
        <w:t xml:space="preserve">3.2 </w:t>
      </w:r>
      <w:r w:rsidR="000B6314" w:rsidRPr="00A11961">
        <w:rPr>
          <w:szCs w:val="24"/>
        </w:rPr>
        <w:t>Принципиальная схема для и</w:t>
      </w:r>
      <w:r w:rsidRPr="00A11961">
        <w:rPr>
          <w:szCs w:val="24"/>
        </w:rPr>
        <w:t>змерени</w:t>
      </w:r>
      <w:r w:rsidR="000B6314" w:rsidRPr="00A11961">
        <w:rPr>
          <w:szCs w:val="24"/>
        </w:rPr>
        <w:t>я</w:t>
      </w:r>
      <w:r w:rsidRPr="00A11961">
        <w:rPr>
          <w:szCs w:val="24"/>
        </w:rPr>
        <w:t xml:space="preserve"> проводимости транзисторов</w:t>
      </w:r>
      <w:bookmarkEnd w:id="17"/>
      <w:r w:rsidRPr="00A11961">
        <w:rPr>
          <w:szCs w:val="24"/>
        </w:rPr>
        <w:t xml:space="preserve"> </w:t>
      </w:r>
    </w:p>
    <w:p w:rsidR="00FE6AF9" w:rsidRPr="00A11961" w:rsidRDefault="00FE6AF9" w:rsidP="00FE6AF9">
      <w:pPr>
        <w:ind w:firstLine="708"/>
        <w:jc w:val="both"/>
        <w:rPr>
          <w:sz w:val="24"/>
          <w:szCs w:val="24"/>
        </w:rPr>
      </w:pPr>
      <w:r w:rsidRPr="00A11961">
        <w:rPr>
          <w:sz w:val="24"/>
          <w:szCs w:val="24"/>
        </w:rPr>
        <w:t>Для измерения зависимостей тока между истоком и стоком транзистора от напряжения на затворе (переходной характеристики транзистора) использовались две измерительных схемы (Рисунок 1</w:t>
      </w:r>
      <w:r w:rsidR="000B6314" w:rsidRPr="00A11961">
        <w:rPr>
          <w:sz w:val="24"/>
          <w:szCs w:val="24"/>
        </w:rPr>
        <w:t>6</w:t>
      </w:r>
      <w:r w:rsidRPr="00A11961">
        <w:rPr>
          <w:sz w:val="24"/>
          <w:szCs w:val="24"/>
        </w:rPr>
        <w:t>).</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E6AF9" w:rsidRPr="00A11961" w:rsidTr="000B6314">
        <w:tc>
          <w:tcPr>
            <w:tcW w:w="9639" w:type="dxa"/>
            <w:vAlign w:val="center"/>
          </w:tcPr>
          <w:p w:rsidR="00FE6AF9" w:rsidRPr="00A11961" w:rsidRDefault="00FE6AF9" w:rsidP="0033351F">
            <w:pPr>
              <w:contextualSpacing/>
              <w:jc w:val="center"/>
              <w:rPr>
                <w:rFonts w:cs="Times New Roman"/>
                <w:sz w:val="24"/>
                <w:szCs w:val="24"/>
              </w:rPr>
            </w:pPr>
            <w:r w:rsidRPr="00A11961">
              <w:rPr>
                <w:rFonts w:cs="Times New Roman"/>
                <w:noProof/>
                <w:sz w:val="24"/>
                <w:szCs w:val="24"/>
                <w:lang w:eastAsia="ru-RU"/>
              </w:rPr>
              <w:drawing>
                <wp:inline distT="0" distB="0" distL="0" distR="0" wp14:anchorId="1D7A7E2B" wp14:editId="7F46EC71">
                  <wp:extent cx="5076825" cy="3581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6825" cy="3581400"/>
                          </a:xfrm>
                          <a:prstGeom prst="rect">
                            <a:avLst/>
                          </a:prstGeom>
                        </pic:spPr>
                      </pic:pic>
                    </a:graphicData>
                  </a:graphic>
                </wp:inline>
              </w:drawing>
            </w:r>
            <w:r w:rsidRPr="00A11961">
              <w:rPr>
                <w:rFonts w:cs="Times New Roman"/>
                <w:sz w:val="24"/>
                <w:szCs w:val="24"/>
              </w:rPr>
              <w:t>а)</w:t>
            </w:r>
          </w:p>
        </w:tc>
      </w:tr>
      <w:tr w:rsidR="00FE6AF9" w:rsidRPr="00A11961" w:rsidTr="000B6314">
        <w:trPr>
          <w:trHeight w:val="4183"/>
        </w:trPr>
        <w:tc>
          <w:tcPr>
            <w:tcW w:w="9639" w:type="dxa"/>
            <w:vAlign w:val="bottom"/>
          </w:tcPr>
          <w:p w:rsidR="00FE6AF9" w:rsidRPr="00A11961" w:rsidRDefault="00FE6AF9" w:rsidP="0033351F">
            <w:pPr>
              <w:contextualSpacing/>
              <w:jc w:val="center"/>
              <w:rPr>
                <w:noProof/>
                <w:sz w:val="24"/>
                <w:szCs w:val="24"/>
                <w:lang w:eastAsia="ru-RU"/>
              </w:rPr>
            </w:pPr>
            <w:r w:rsidRPr="00A11961">
              <w:rPr>
                <w:noProof/>
                <w:sz w:val="24"/>
                <w:szCs w:val="24"/>
                <w:lang w:eastAsia="ru-RU"/>
              </w:rPr>
              <w:drawing>
                <wp:inline distT="0" distB="0" distL="0" distR="0" wp14:anchorId="5EE9AD6D" wp14:editId="45AF0A89">
                  <wp:extent cx="5629275" cy="23907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ыс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29275" cy="2390775"/>
                          </a:xfrm>
                          <a:prstGeom prst="rect">
                            <a:avLst/>
                          </a:prstGeom>
                        </pic:spPr>
                      </pic:pic>
                    </a:graphicData>
                  </a:graphic>
                </wp:inline>
              </w:drawing>
            </w:r>
            <w:r w:rsidRPr="00A11961">
              <w:rPr>
                <w:noProof/>
                <w:sz w:val="24"/>
                <w:szCs w:val="24"/>
                <w:lang w:eastAsia="ru-RU"/>
              </w:rPr>
              <w:t>б)</w:t>
            </w:r>
          </w:p>
        </w:tc>
      </w:tr>
      <w:tr w:rsidR="00FE6AF9" w:rsidRPr="00A11961" w:rsidTr="000B6314">
        <w:tc>
          <w:tcPr>
            <w:tcW w:w="9639" w:type="dxa"/>
          </w:tcPr>
          <w:p w:rsidR="00FE6AF9" w:rsidRPr="000E0C9B" w:rsidRDefault="00FE6AF9" w:rsidP="000B6314">
            <w:pPr>
              <w:contextualSpacing/>
              <w:jc w:val="both"/>
              <w:rPr>
                <w:rFonts w:cs="Times New Roman"/>
                <w:sz w:val="20"/>
                <w:szCs w:val="20"/>
              </w:rPr>
            </w:pPr>
            <w:r w:rsidRPr="000E0C9B">
              <w:rPr>
                <w:rFonts w:cs="Times New Roman"/>
                <w:sz w:val="20"/>
                <w:szCs w:val="20"/>
              </w:rPr>
              <w:t>Рисунок 1</w:t>
            </w:r>
            <w:r w:rsidR="000B6314" w:rsidRPr="000E0C9B">
              <w:rPr>
                <w:rFonts w:cs="Times New Roman"/>
                <w:sz w:val="20"/>
                <w:szCs w:val="20"/>
              </w:rPr>
              <w:t>6</w:t>
            </w:r>
            <w:r w:rsidRPr="000E0C9B">
              <w:rPr>
                <w:rFonts w:cs="Times New Roman"/>
                <w:sz w:val="20"/>
                <w:szCs w:val="20"/>
              </w:rPr>
              <w:t xml:space="preserve">: а) схема измерений для 3х-контактной модели транзистора; б) схема измерений для 2х-контактной модели транзистора. </w:t>
            </w:r>
          </w:p>
        </w:tc>
      </w:tr>
    </w:tbl>
    <w:p w:rsidR="00FE6AF9" w:rsidRPr="00A11961" w:rsidRDefault="00FE6AF9" w:rsidP="00FE6AF9">
      <w:pPr>
        <w:pStyle w:val="DiplStandart"/>
        <w:ind w:firstLine="708"/>
        <w:rPr>
          <w:sz w:val="24"/>
          <w:szCs w:val="24"/>
        </w:rPr>
      </w:pPr>
      <w:r w:rsidRPr="00A11961">
        <w:rPr>
          <w:sz w:val="24"/>
          <w:szCs w:val="24"/>
        </w:rPr>
        <w:t>Элементы схемы:</w:t>
      </w:r>
    </w:p>
    <w:p w:rsidR="00FE6AF9" w:rsidRPr="00A11961" w:rsidRDefault="00FE6AF9" w:rsidP="00FE6AF9">
      <w:pPr>
        <w:pStyle w:val="DiplStandart"/>
        <w:numPr>
          <w:ilvl w:val="0"/>
          <w:numId w:val="10"/>
        </w:numPr>
        <w:rPr>
          <w:sz w:val="24"/>
          <w:szCs w:val="24"/>
          <w:lang w:val="de-DE"/>
        </w:rPr>
      </w:pPr>
      <w:r w:rsidRPr="00A11961">
        <w:rPr>
          <w:sz w:val="24"/>
          <w:szCs w:val="24"/>
          <w:lang w:val="de-DE"/>
        </w:rPr>
        <w:t xml:space="preserve">Lock-in - </w:t>
      </w:r>
      <w:r w:rsidRPr="00A11961">
        <w:rPr>
          <w:sz w:val="24"/>
          <w:szCs w:val="24"/>
        </w:rPr>
        <w:t>синхронный</w:t>
      </w:r>
      <w:r w:rsidRPr="00A11961">
        <w:rPr>
          <w:sz w:val="24"/>
          <w:szCs w:val="24"/>
          <w:lang w:val="de-DE"/>
        </w:rPr>
        <w:t xml:space="preserve"> </w:t>
      </w:r>
      <w:r w:rsidRPr="00A11961">
        <w:rPr>
          <w:sz w:val="24"/>
          <w:szCs w:val="24"/>
        </w:rPr>
        <w:t>детектор</w:t>
      </w:r>
      <w:r w:rsidRPr="00A11961">
        <w:rPr>
          <w:sz w:val="24"/>
          <w:szCs w:val="24"/>
          <w:lang w:val="de-DE"/>
        </w:rPr>
        <w:t xml:space="preserve"> (Stanford SR830 DSP);</w:t>
      </w:r>
    </w:p>
    <w:p w:rsidR="00FE6AF9" w:rsidRPr="00A11961" w:rsidRDefault="00FE6AF9" w:rsidP="00FE6AF9">
      <w:pPr>
        <w:pStyle w:val="DiplStandart"/>
        <w:numPr>
          <w:ilvl w:val="0"/>
          <w:numId w:val="10"/>
        </w:numPr>
        <w:rPr>
          <w:sz w:val="24"/>
          <w:szCs w:val="24"/>
        </w:rPr>
      </w:pPr>
      <w:r w:rsidRPr="00A11961">
        <w:rPr>
          <w:sz w:val="24"/>
          <w:szCs w:val="24"/>
        </w:rPr>
        <w:t xml:space="preserve">ADC - аналого-цифровой преобразователь (NI USB-6251, 16 разрядов); </w:t>
      </w:r>
    </w:p>
    <w:p w:rsidR="00FE6AF9" w:rsidRPr="00A11961" w:rsidRDefault="00FE6AF9" w:rsidP="00FE6AF9">
      <w:pPr>
        <w:pStyle w:val="DiplStandart"/>
        <w:numPr>
          <w:ilvl w:val="0"/>
          <w:numId w:val="10"/>
        </w:numPr>
        <w:rPr>
          <w:sz w:val="24"/>
          <w:szCs w:val="24"/>
        </w:rPr>
      </w:pPr>
      <w:r w:rsidRPr="00A11961">
        <w:rPr>
          <w:sz w:val="24"/>
          <w:szCs w:val="24"/>
          <w:lang w:val="en-US"/>
        </w:rPr>
        <w:lastRenderedPageBreak/>
        <w:t>DAC</w:t>
      </w:r>
      <w:r w:rsidRPr="00A11961">
        <w:rPr>
          <w:sz w:val="24"/>
          <w:szCs w:val="24"/>
        </w:rPr>
        <w:t xml:space="preserve"> - цифро-аналоговый преобразователь (NI USB-6251); </w:t>
      </w:r>
    </w:p>
    <w:p w:rsidR="00FE6AF9" w:rsidRPr="00A11961" w:rsidRDefault="00FE6AF9" w:rsidP="00FE6AF9">
      <w:pPr>
        <w:pStyle w:val="DiplStandart"/>
        <w:numPr>
          <w:ilvl w:val="0"/>
          <w:numId w:val="10"/>
        </w:numPr>
        <w:rPr>
          <w:sz w:val="24"/>
          <w:szCs w:val="24"/>
        </w:rPr>
      </w:pPr>
      <w:r w:rsidRPr="00A11961">
        <w:rPr>
          <w:sz w:val="24"/>
          <w:szCs w:val="24"/>
        </w:rPr>
        <w:t>OP1</w:t>
      </w:r>
      <w:r w:rsidRPr="00A11961">
        <w:rPr>
          <w:sz w:val="24"/>
          <w:szCs w:val="24"/>
          <w:lang w:val="en-US"/>
        </w:rPr>
        <w:t> </w:t>
      </w:r>
      <w:r w:rsidRPr="00A11961">
        <w:rPr>
          <w:sz w:val="24"/>
          <w:szCs w:val="24"/>
        </w:rPr>
        <w:t>-</w:t>
      </w:r>
      <w:r w:rsidRPr="00A11961">
        <w:rPr>
          <w:sz w:val="24"/>
          <w:szCs w:val="24"/>
          <w:lang w:val="en-US"/>
        </w:rPr>
        <w:t> </w:t>
      </w:r>
      <w:r w:rsidRPr="00A11961">
        <w:rPr>
          <w:sz w:val="24"/>
          <w:szCs w:val="24"/>
        </w:rPr>
        <w:t>усилитель с дифференциальным входом (коэффициент усиления 10</w:t>
      </w:r>
      <w:r w:rsidRPr="00A11961">
        <w:rPr>
          <w:sz w:val="24"/>
          <w:szCs w:val="24"/>
          <w:lang w:val="en-US"/>
        </w:rPr>
        <w:t>db</w:t>
      </w:r>
      <w:r w:rsidRPr="00A11961">
        <w:rPr>
          <w:sz w:val="24"/>
          <w:szCs w:val="24"/>
        </w:rPr>
        <w:t>);</w:t>
      </w:r>
    </w:p>
    <w:p w:rsidR="00FE6AF9" w:rsidRPr="00A11961" w:rsidRDefault="00FE6AF9" w:rsidP="00FE6AF9">
      <w:pPr>
        <w:pStyle w:val="DiplStandart"/>
        <w:numPr>
          <w:ilvl w:val="0"/>
          <w:numId w:val="10"/>
        </w:numPr>
        <w:rPr>
          <w:sz w:val="24"/>
          <w:szCs w:val="24"/>
          <w:lang w:val="en-US"/>
        </w:rPr>
      </w:pPr>
      <w:r w:rsidRPr="00A11961">
        <w:rPr>
          <w:sz w:val="24"/>
          <w:szCs w:val="24"/>
        </w:rPr>
        <w:t>Усилитель</w:t>
      </w:r>
      <w:r w:rsidRPr="00A11961">
        <w:rPr>
          <w:sz w:val="24"/>
          <w:szCs w:val="24"/>
          <w:lang w:val="en-US"/>
        </w:rPr>
        <w:t xml:space="preserve"> -</w:t>
      </w:r>
      <w:r w:rsidRPr="00A11961">
        <w:rPr>
          <w:noProof/>
          <w:sz w:val="24"/>
          <w:szCs w:val="24"/>
          <w:lang w:val="en-US"/>
        </w:rPr>
        <w:t xml:space="preserve"> </w:t>
      </w:r>
      <w:r w:rsidRPr="00A11961">
        <w:rPr>
          <w:sz w:val="24"/>
          <w:szCs w:val="24"/>
          <w:lang w:val="en-US"/>
        </w:rPr>
        <w:t xml:space="preserve">Unipan Selective Nanovoltmeter type 233; </w:t>
      </w:r>
    </w:p>
    <w:p w:rsidR="00FE6AF9" w:rsidRPr="00A11961" w:rsidRDefault="00FE6AF9" w:rsidP="00FE6AF9">
      <w:pPr>
        <w:pStyle w:val="DiplStandart"/>
        <w:numPr>
          <w:ilvl w:val="0"/>
          <w:numId w:val="10"/>
        </w:numPr>
        <w:rPr>
          <w:sz w:val="24"/>
          <w:szCs w:val="24"/>
        </w:rPr>
      </w:pPr>
      <w:r w:rsidRPr="00A11961">
        <w:rPr>
          <w:sz w:val="24"/>
          <w:szCs w:val="24"/>
          <w:lang w:val="en-US"/>
        </w:rPr>
        <w:t>Tr</w:t>
      </w:r>
      <w:r w:rsidRPr="00A11961">
        <w:rPr>
          <w:sz w:val="24"/>
          <w:szCs w:val="24"/>
        </w:rPr>
        <w:t>1 – трансформатор служащий для развязки цепей (коэффициент передачи -30</w:t>
      </w:r>
      <w:r w:rsidRPr="00A11961">
        <w:rPr>
          <w:sz w:val="24"/>
          <w:szCs w:val="24"/>
          <w:lang w:val="en-US"/>
        </w:rPr>
        <w:t>db</w:t>
      </w:r>
      <w:r w:rsidRPr="00A11961">
        <w:rPr>
          <w:sz w:val="24"/>
          <w:szCs w:val="24"/>
        </w:rPr>
        <w:t>).</w:t>
      </w:r>
    </w:p>
    <w:p w:rsidR="00FE6AF9" w:rsidRPr="00A11961" w:rsidRDefault="00FE6AF9" w:rsidP="00FE6AF9">
      <w:pPr>
        <w:pStyle w:val="DiplStandart"/>
        <w:ind w:left="1500" w:firstLine="0"/>
        <w:rPr>
          <w:sz w:val="24"/>
          <w:szCs w:val="24"/>
        </w:rPr>
      </w:pPr>
    </w:p>
    <w:p w:rsidR="00FE6AF9" w:rsidRPr="00A11961" w:rsidRDefault="00FE6AF9" w:rsidP="00FE6AF9">
      <w:pPr>
        <w:ind w:firstLine="708"/>
        <w:jc w:val="both"/>
        <w:rPr>
          <w:sz w:val="24"/>
          <w:szCs w:val="24"/>
        </w:rPr>
      </w:pPr>
      <w:r w:rsidRPr="00A11961">
        <w:rPr>
          <w:sz w:val="24"/>
          <w:szCs w:val="24"/>
        </w:rPr>
        <w:t>Использование различных схем измерений обусловлено тем, что в эксперименте исследуется 2 модели транзистора с разными структурами контактов. Различие в схемах измерений заключается в том, что для 3х-контактной модели транзистора управляющее напряжение прикладывалось между затвором и подложкой, 2х-контактной модели – между подложкой и одним из контактов.</w:t>
      </w:r>
    </w:p>
    <w:p w:rsidR="00FE6AF9" w:rsidRPr="00A11961" w:rsidRDefault="00FE6AF9" w:rsidP="00FE6AF9">
      <w:pPr>
        <w:ind w:firstLine="708"/>
        <w:jc w:val="both"/>
        <w:rPr>
          <w:rFonts w:cs="Times New Roman"/>
          <w:color w:val="000000"/>
          <w:sz w:val="24"/>
          <w:szCs w:val="24"/>
        </w:rPr>
      </w:pPr>
      <w:r w:rsidRPr="00A11961">
        <w:rPr>
          <w:sz w:val="24"/>
          <w:szCs w:val="24"/>
        </w:rPr>
        <w:t xml:space="preserve">Несмотря на различия, функционирование обеих схем осуществляется схожим образом. Синхронный детектор имеет внутренний генератор, который подает переменное напряжение с опорной частотой 80 Гц и амплитудой 125 мВ через разделительный трансформатор между истоком и стоком. </w:t>
      </w:r>
      <w:r w:rsidRPr="00A11961">
        <w:rPr>
          <w:rFonts w:cs="Times New Roman"/>
          <w:color w:val="000000"/>
          <w:sz w:val="24"/>
          <w:szCs w:val="24"/>
        </w:rPr>
        <w:t xml:space="preserve">Трансформатор Tr1 обеспечивает гальваническую развязку цепей затвор-подложка и </w:t>
      </w:r>
      <w:r w:rsidR="0082337E" w:rsidRPr="00A11961">
        <w:rPr>
          <w:rFonts w:cs="Times New Roman"/>
          <w:color w:val="000000"/>
          <w:sz w:val="24"/>
          <w:szCs w:val="24"/>
        </w:rPr>
        <w:t>исток-</w:t>
      </w:r>
      <w:r w:rsidRPr="00A11961">
        <w:rPr>
          <w:rFonts w:cs="Times New Roman"/>
          <w:color w:val="000000"/>
          <w:sz w:val="24"/>
          <w:szCs w:val="24"/>
        </w:rPr>
        <w:t>сток (</w:t>
      </w:r>
      <w:r w:rsidRPr="00A11961">
        <w:rPr>
          <w:sz w:val="24"/>
          <w:szCs w:val="24"/>
        </w:rPr>
        <w:t xml:space="preserve">исток-сток и </w:t>
      </w:r>
      <w:r w:rsidR="0082337E" w:rsidRPr="00A11961">
        <w:rPr>
          <w:sz w:val="24"/>
          <w:szCs w:val="24"/>
        </w:rPr>
        <w:t>и</w:t>
      </w:r>
      <w:r w:rsidRPr="00A11961">
        <w:rPr>
          <w:sz w:val="24"/>
          <w:szCs w:val="24"/>
        </w:rPr>
        <w:t>сток-подложка для 2х-контактного транзистора</w:t>
      </w:r>
      <w:r w:rsidRPr="00A11961">
        <w:rPr>
          <w:rFonts w:cs="Times New Roman"/>
          <w:color w:val="000000"/>
          <w:sz w:val="24"/>
          <w:szCs w:val="24"/>
        </w:rPr>
        <w:t xml:space="preserve">), что позволяет отвязать переменный сигнал в цепи исток-сток от земли. Амплитуда переменного напряжения после трансформатора составляла 5 мВ. </w:t>
      </w:r>
    </w:p>
    <w:p w:rsidR="00FE6AF9" w:rsidRPr="00A11961" w:rsidRDefault="00FE6AF9" w:rsidP="00FE6AF9">
      <w:pPr>
        <w:ind w:firstLine="708"/>
        <w:jc w:val="both"/>
        <w:rPr>
          <w:sz w:val="24"/>
          <w:szCs w:val="24"/>
        </w:rPr>
      </w:pPr>
      <w:r w:rsidRPr="00A11961">
        <w:rPr>
          <w:sz w:val="24"/>
          <w:szCs w:val="24"/>
        </w:rPr>
        <w:t>Постоянное напряжение, управляемое компьютером подавалось в цепь между зат</w:t>
      </w:r>
      <w:r w:rsidR="0082337E" w:rsidRPr="00A11961">
        <w:rPr>
          <w:sz w:val="24"/>
          <w:szCs w:val="24"/>
        </w:rPr>
        <w:t xml:space="preserve">вором и подложкой (3х-контактный </w:t>
      </w:r>
      <w:r w:rsidRPr="00A11961">
        <w:rPr>
          <w:sz w:val="24"/>
          <w:szCs w:val="24"/>
        </w:rPr>
        <w:t>транзистор) или между ис</w:t>
      </w:r>
      <w:r w:rsidR="0082337E" w:rsidRPr="00A11961">
        <w:rPr>
          <w:sz w:val="24"/>
          <w:szCs w:val="24"/>
        </w:rPr>
        <w:t xml:space="preserve">током и подложкой (2х-контактный </w:t>
      </w:r>
      <w:r w:rsidRPr="00A11961">
        <w:rPr>
          <w:sz w:val="24"/>
          <w:szCs w:val="24"/>
        </w:rPr>
        <w:t xml:space="preserve">транзистор) посредством ЦАП через сопротивление </w:t>
      </w:r>
      <w:r w:rsidRPr="00A11961">
        <w:rPr>
          <w:sz w:val="24"/>
          <w:szCs w:val="24"/>
          <w:lang w:val="en-US"/>
        </w:rPr>
        <w:t>R</w:t>
      </w:r>
      <w:r w:rsidRPr="00A11961">
        <w:rPr>
          <w:sz w:val="24"/>
          <w:szCs w:val="24"/>
        </w:rPr>
        <w:t>1, ограничивающее ток в цепи. Одновременно, с помощью АЦП определялось реальное напряжение, падающее на переходе затвор-подложка</w:t>
      </w:r>
      <w:r w:rsidR="0082337E" w:rsidRPr="00A11961">
        <w:rPr>
          <w:sz w:val="24"/>
          <w:szCs w:val="24"/>
        </w:rPr>
        <w:t xml:space="preserve"> (исток-подложка)</w:t>
      </w:r>
      <w:r w:rsidRPr="00A11961">
        <w:rPr>
          <w:sz w:val="24"/>
          <w:szCs w:val="24"/>
        </w:rPr>
        <w:t xml:space="preserve">. Данное напряжение меняет ширину ОПЗ под затвором (либо под стоком) и, следовательно, заполнение состояний, принадлежащих дислокационной сетке. </w:t>
      </w:r>
    </w:p>
    <w:p w:rsidR="00FE6AF9" w:rsidRDefault="00FE6AF9" w:rsidP="00FE6AF9">
      <w:pPr>
        <w:ind w:firstLine="708"/>
        <w:jc w:val="both"/>
        <w:rPr>
          <w:sz w:val="24"/>
          <w:szCs w:val="24"/>
        </w:rPr>
      </w:pPr>
      <w:r w:rsidRPr="00A11961">
        <w:rPr>
          <w:sz w:val="24"/>
          <w:szCs w:val="24"/>
        </w:rPr>
        <w:t xml:space="preserve">Ток в цепи исток-сток определялся путем измерения падения напряжения на сопротивлении </w:t>
      </w:r>
      <w:r w:rsidRPr="00A11961">
        <w:rPr>
          <w:sz w:val="24"/>
          <w:szCs w:val="24"/>
          <w:lang w:val="en-US"/>
        </w:rPr>
        <w:t>R</w:t>
      </w:r>
      <w:r w:rsidRPr="00A11961">
        <w:rPr>
          <w:sz w:val="24"/>
          <w:szCs w:val="24"/>
        </w:rPr>
        <w:t xml:space="preserve"> с помощью дифференциального усилителя подключенного к входу синхронного детектора и последующим пересчетом с учетом величины сопротивления и соответствующих коэффициентов усиления. </w:t>
      </w:r>
    </w:p>
    <w:p w:rsidR="00A11961" w:rsidRDefault="00A11961" w:rsidP="00FE6AF9">
      <w:pPr>
        <w:ind w:firstLine="708"/>
        <w:jc w:val="both"/>
        <w:rPr>
          <w:sz w:val="24"/>
          <w:szCs w:val="24"/>
        </w:rPr>
      </w:pPr>
    </w:p>
    <w:p w:rsidR="00A11961" w:rsidRPr="00A11961" w:rsidRDefault="00A11961" w:rsidP="00FE6AF9">
      <w:pPr>
        <w:ind w:firstLine="708"/>
        <w:jc w:val="both"/>
        <w:rPr>
          <w:sz w:val="24"/>
          <w:szCs w:val="24"/>
        </w:rPr>
      </w:pPr>
    </w:p>
    <w:p w:rsidR="00FE6AF9" w:rsidRPr="00A11961" w:rsidRDefault="009D13EB" w:rsidP="00DA4CAD">
      <w:pPr>
        <w:ind w:firstLine="708"/>
        <w:jc w:val="right"/>
        <w:rPr>
          <w:rFonts w:eastAsiaTheme="minorEastAsia"/>
          <w:szCs w:val="28"/>
        </w:rPr>
      </w:pPr>
      <m:oMath>
        <m:sSub>
          <m:sSubPr>
            <m:ctrlPr>
              <w:rPr>
                <w:rFonts w:ascii="Cambria Math" w:hAnsi="Cambria Math"/>
                <w:i/>
                <w:szCs w:val="28"/>
              </w:rPr>
            </m:ctrlPr>
          </m:sSubPr>
          <m:e>
            <m:r>
              <w:rPr>
                <w:rFonts w:ascii="Cambria Math" w:hAnsi="Cambria Math"/>
                <w:szCs w:val="28"/>
              </w:rPr>
              <m:t>I</m:t>
            </m:r>
          </m:e>
          <m:sub>
            <m:r>
              <w:rPr>
                <w:rFonts w:ascii="Cambria Math" w:hAnsi="Cambria Math"/>
                <w:szCs w:val="28"/>
              </w:rPr>
              <m:t>sd</m:t>
            </m:r>
          </m:sub>
        </m:sSub>
        <m:r>
          <w:rPr>
            <w:rFonts w:ascii="Cambria Math" w:hAnsi="Cambria Math"/>
            <w:szCs w:val="28"/>
          </w:rPr>
          <m:t>=</m:t>
        </m:r>
        <m:f>
          <m:fPr>
            <m:ctrlPr>
              <w:rPr>
                <w:rFonts w:ascii="Cambria Math" w:hAnsi="Cambria Math"/>
                <w:i/>
                <w:szCs w:val="28"/>
              </w:rPr>
            </m:ctrlPr>
          </m:fPr>
          <m:num>
            <m:r>
              <w:rPr>
                <w:rFonts w:ascii="Cambria Math" w:hAnsi="Cambria Math"/>
                <w:szCs w:val="28"/>
                <w:lang w:val="en-US"/>
              </w:rPr>
              <m:t>U</m:t>
            </m:r>
          </m:num>
          <m:den>
            <m:r>
              <w:rPr>
                <w:rFonts w:ascii="Cambria Math" w:hAnsi="Cambria Math"/>
                <w:szCs w:val="28"/>
              </w:rPr>
              <m:t>R*</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1</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2</m:t>
                </m:r>
              </m:sub>
            </m:sSub>
          </m:den>
        </m:f>
      </m:oMath>
      <w:r w:rsidR="00FE6AF9" w:rsidRPr="00A11961">
        <w:rPr>
          <w:rFonts w:eastAsiaTheme="minorEastAsia"/>
          <w:szCs w:val="28"/>
        </w:rPr>
        <w:t xml:space="preserve"> ,</w:t>
      </w:r>
      <w:r w:rsidR="00A11961">
        <w:rPr>
          <w:rFonts w:eastAsiaTheme="minorEastAsia"/>
          <w:szCs w:val="28"/>
        </w:rPr>
        <w:tab/>
        <w:t xml:space="preserve">                                         </w:t>
      </w:r>
      <w:r w:rsidR="008A1916">
        <w:rPr>
          <w:rFonts w:eastAsiaTheme="minorEastAsia"/>
          <w:sz w:val="24"/>
          <w:szCs w:val="24"/>
        </w:rPr>
        <w:t>2.1</w:t>
      </w:r>
    </w:p>
    <w:p w:rsidR="00FE6AF9" w:rsidRPr="00A11961" w:rsidRDefault="00FE6AF9" w:rsidP="00FE6AF9">
      <w:pPr>
        <w:jc w:val="both"/>
        <w:rPr>
          <w:sz w:val="24"/>
          <w:szCs w:val="24"/>
        </w:rPr>
      </w:pPr>
      <w:r w:rsidRPr="00A11961">
        <w:rPr>
          <w:rFonts w:eastAsiaTheme="minorEastAsia"/>
          <w:sz w:val="24"/>
          <w:szCs w:val="24"/>
        </w:rPr>
        <w:lastRenderedPageBreak/>
        <w:t xml:space="preserve">где </w:t>
      </w:r>
      <w:r w:rsidRPr="00A11961">
        <w:rPr>
          <w:rFonts w:eastAsiaTheme="minorEastAsia"/>
          <w:sz w:val="24"/>
          <w:szCs w:val="24"/>
          <w:lang w:val="en-US"/>
        </w:rPr>
        <w:t>U</w:t>
      </w:r>
      <w:r w:rsidRPr="00A11961">
        <w:rPr>
          <w:rFonts w:eastAsiaTheme="minorEastAsia"/>
          <w:sz w:val="24"/>
          <w:szCs w:val="24"/>
        </w:rPr>
        <w:t xml:space="preserve"> – измеряемое напряжение; </w:t>
      </w:r>
      <w:r w:rsidRPr="00A11961">
        <w:rPr>
          <w:rFonts w:eastAsiaTheme="minorEastAsia"/>
          <w:sz w:val="24"/>
          <w:szCs w:val="24"/>
          <w:lang w:val="en-US"/>
        </w:rPr>
        <w:t>R</w:t>
      </w:r>
      <w:r w:rsidRPr="00A11961">
        <w:rPr>
          <w:rFonts w:eastAsiaTheme="minorEastAsia"/>
          <w:sz w:val="24"/>
          <w:szCs w:val="24"/>
        </w:rPr>
        <w:t>=10 кОм; К</w:t>
      </w:r>
      <w:proofErr w:type="gramStart"/>
      <w:r w:rsidRPr="00A11961">
        <w:rPr>
          <w:rFonts w:eastAsiaTheme="minorEastAsia"/>
          <w:sz w:val="24"/>
          <w:szCs w:val="24"/>
          <w:vertAlign w:val="subscript"/>
        </w:rPr>
        <w:t>1</w:t>
      </w:r>
      <w:proofErr w:type="gramEnd"/>
      <w:r w:rsidRPr="00A11961">
        <w:rPr>
          <w:rFonts w:eastAsiaTheme="minorEastAsia"/>
          <w:sz w:val="24"/>
          <w:szCs w:val="24"/>
        </w:rPr>
        <w:t xml:space="preserve">=10 – коэффициент усиления от </w:t>
      </w:r>
      <w:r w:rsidRPr="00A11961">
        <w:rPr>
          <w:sz w:val="24"/>
          <w:szCs w:val="24"/>
        </w:rPr>
        <w:t>усилителя с дифференциальным входом;</w:t>
      </w:r>
      <w:r w:rsidRPr="00A11961">
        <w:rPr>
          <w:rFonts w:eastAsiaTheme="minorEastAsia"/>
          <w:sz w:val="24"/>
          <w:szCs w:val="24"/>
        </w:rPr>
        <w:t xml:space="preserve"> К</w:t>
      </w:r>
      <w:r w:rsidRPr="00A11961">
        <w:rPr>
          <w:rFonts w:eastAsiaTheme="minorEastAsia"/>
          <w:sz w:val="24"/>
          <w:szCs w:val="24"/>
          <w:vertAlign w:val="subscript"/>
        </w:rPr>
        <w:t>2</w:t>
      </w:r>
      <w:r w:rsidRPr="00A11961">
        <w:rPr>
          <w:rFonts w:eastAsiaTheme="minorEastAsia"/>
          <w:sz w:val="24"/>
          <w:szCs w:val="24"/>
        </w:rPr>
        <w:t xml:space="preserve">=31,2 – коэффициент усиления от </w:t>
      </w:r>
      <w:r w:rsidRPr="00A11961">
        <w:rPr>
          <w:sz w:val="24"/>
          <w:szCs w:val="24"/>
        </w:rPr>
        <w:t>усилителя</w:t>
      </w:r>
      <w:r w:rsidRPr="00A11961">
        <w:rPr>
          <w:noProof/>
          <w:sz w:val="24"/>
          <w:szCs w:val="24"/>
        </w:rPr>
        <w:t xml:space="preserve"> </w:t>
      </w:r>
      <w:r w:rsidRPr="00A11961">
        <w:rPr>
          <w:sz w:val="24"/>
          <w:szCs w:val="24"/>
          <w:lang w:val="en-US"/>
        </w:rPr>
        <w:t>Unipan</w:t>
      </w:r>
      <w:r w:rsidRPr="00A11961">
        <w:rPr>
          <w:sz w:val="24"/>
          <w:szCs w:val="24"/>
        </w:rPr>
        <w:t xml:space="preserve"> </w:t>
      </w:r>
      <w:r w:rsidRPr="00A11961">
        <w:rPr>
          <w:sz w:val="24"/>
          <w:szCs w:val="24"/>
          <w:lang w:val="en-US"/>
        </w:rPr>
        <w:t>Selective</w:t>
      </w:r>
      <w:r w:rsidRPr="00A11961">
        <w:rPr>
          <w:sz w:val="24"/>
          <w:szCs w:val="24"/>
        </w:rPr>
        <w:t xml:space="preserve"> </w:t>
      </w:r>
      <w:r w:rsidRPr="00A11961">
        <w:rPr>
          <w:sz w:val="24"/>
          <w:szCs w:val="24"/>
          <w:lang w:val="en-US"/>
        </w:rPr>
        <w:t>Nanovoltmeter</w:t>
      </w:r>
      <w:r w:rsidRPr="00A11961">
        <w:rPr>
          <w:sz w:val="24"/>
          <w:szCs w:val="24"/>
        </w:rPr>
        <w:t xml:space="preserve"> </w:t>
      </w:r>
      <w:r w:rsidRPr="00A11961">
        <w:rPr>
          <w:sz w:val="24"/>
          <w:szCs w:val="24"/>
          <w:lang w:val="en-US"/>
        </w:rPr>
        <w:t>type</w:t>
      </w:r>
      <w:r w:rsidRPr="00A11961">
        <w:rPr>
          <w:sz w:val="24"/>
          <w:szCs w:val="24"/>
        </w:rPr>
        <w:t xml:space="preserve"> 233.</w:t>
      </w:r>
    </w:p>
    <w:p w:rsidR="00FE6AF9" w:rsidRPr="00A11961" w:rsidRDefault="00FE6AF9" w:rsidP="00FE6AF9">
      <w:pPr>
        <w:ind w:firstLine="708"/>
        <w:jc w:val="both"/>
        <w:rPr>
          <w:sz w:val="24"/>
          <w:szCs w:val="24"/>
        </w:rPr>
      </w:pPr>
      <w:r w:rsidRPr="00A11961">
        <w:rPr>
          <w:sz w:val="24"/>
          <w:szCs w:val="24"/>
        </w:rPr>
        <w:t xml:space="preserve">Применение синхронного детектора обусловлено необходимостью детектировать малые токи между истоком и стоком. Также с помощью детектора Lock-in можно отстроиться от постоянного вклада в ток между истоком и стоком, вызванного подачей напряжения, между затвором и подложкой (для 3х-контактного транзистора) или между </w:t>
      </w:r>
      <w:r w:rsidR="0082337E" w:rsidRPr="00A11961">
        <w:rPr>
          <w:sz w:val="24"/>
          <w:szCs w:val="24"/>
        </w:rPr>
        <w:t>истоком</w:t>
      </w:r>
      <w:r w:rsidRPr="00A11961">
        <w:rPr>
          <w:sz w:val="24"/>
          <w:szCs w:val="24"/>
        </w:rPr>
        <w:t xml:space="preserve"> и подложкой (для 2х-контактного транзистора). Кроме того, синхронный детектор позволяет регистрировать действительную и мнимую компоненты тока. Действительная компонента соответствует проводимости, мнимая - емкости.</w:t>
      </w:r>
    </w:p>
    <w:p w:rsidR="00FE6AF9" w:rsidRPr="00A11961" w:rsidRDefault="00FE6AF9" w:rsidP="00FE6AF9">
      <w:pPr>
        <w:ind w:firstLine="708"/>
        <w:jc w:val="both"/>
        <w:rPr>
          <w:rFonts w:cs="Times New Roman"/>
          <w:color w:val="000000"/>
          <w:sz w:val="24"/>
          <w:szCs w:val="24"/>
        </w:rPr>
      </w:pPr>
      <w:r w:rsidRPr="00A11961">
        <w:rPr>
          <w:sz w:val="24"/>
          <w:szCs w:val="24"/>
        </w:rPr>
        <w:t>Для проведения измерений о</w:t>
      </w:r>
      <w:r w:rsidRPr="00A11961">
        <w:rPr>
          <w:rFonts w:cs="Times New Roman"/>
          <w:color w:val="000000"/>
          <w:sz w:val="24"/>
          <w:szCs w:val="24"/>
        </w:rPr>
        <w:t xml:space="preserve">бразцы помещались в криостат, где они были изолированы от света, т.е. </w:t>
      </w:r>
      <w:proofErr w:type="gramStart"/>
      <w:r w:rsidRPr="00A11961">
        <w:rPr>
          <w:rFonts w:cs="Times New Roman"/>
          <w:color w:val="000000"/>
          <w:sz w:val="24"/>
          <w:szCs w:val="24"/>
        </w:rPr>
        <w:t>от</w:t>
      </w:r>
      <w:proofErr w:type="gramEnd"/>
      <w:r w:rsidRPr="00A11961">
        <w:rPr>
          <w:rFonts w:cs="Times New Roman"/>
          <w:color w:val="000000"/>
          <w:sz w:val="24"/>
          <w:szCs w:val="24"/>
        </w:rPr>
        <w:t xml:space="preserve"> внешнего фотовозбуждения. </w:t>
      </w:r>
    </w:p>
    <w:p w:rsidR="00FE6AF9" w:rsidRDefault="00FE6AF9" w:rsidP="005F35E6">
      <w:pPr>
        <w:spacing w:after="120"/>
        <w:ind w:firstLine="709"/>
        <w:jc w:val="both"/>
        <w:rPr>
          <w:szCs w:val="28"/>
        </w:rPr>
      </w:pPr>
    </w:p>
    <w:p w:rsidR="00DA4CAD" w:rsidRDefault="00DA4CAD" w:rsidP="005F35E6">
      <w:pPr>
        <w:spacing w:after="120"/>
        <w:ind w:firstLine="709"/>
        <w:jc w:val="both"/>
        <w:rPr>
          <w:szCs w:val="28"/>
        </w:rPr>
      </w:pPr>
    </w:p>
    <w:p w:rsidR="008B4580" w:rsidRPr="00DA4CAD" w:rsidRDefault="00B7483B" w:rsidP="005F35E6">
      <w:pPr>
        <w:pStyle w:val="2"/>
        <w:rPr>
          <w:szCs w:val="24"/>
        </w:rPr>
      </w:pPr>
      <w:bookmarkStart w:id="18" w:name="_Toc483418104"/>
      <w:r w:rsidRPr="00DA4CAD">
        <w:rPr>
          <w:szCs w:val="24"/>
        </w:rPr>
        <w:t>3.</w:t>
      </w:r>
      <w:r w:rsidR="000B6314" w:rsidRPr="00DA4CAD">
        <w:rPr>
          <w:szCs w:val="24"/>
        </w:rPr>
        <w:t>3</w:t>
      </w:r>
      <w:r w:rsidRPr="00DA4CAD">
        <w:rPr>
          <w:szCs w:val="24"/>
        </w:rPr>
        <w:t xml:space="preserve"> </w:t>
      </w:r>
      <w:r w:rsidR="008C40CD" w:rsidRPr="00DA4CAD">
        <w:rPr>
          <w:szCs w:val="24"/>
        </w:rPr>
        <w:t>Электронно-лучевая литография.</w:t>
      </w:r>
      <w:bookmarkEnd w:id="18"/>
    </w:p>
    <w:p w:rsidR="000B6314" w:rsidRPr="00DA4CAD" w:rsidRDefault="005F35E6" w:rsidP="0082337E">
      <w:pPr>
        <w:ind w:firstLine="708"/>
        <w:contextualSpacing/>
        <w:jc w:val="both"/>
        <w:rPr>
          <w:sz w:val="24"/>
          <w:szCs w:val="24"/>
        </w:rPr>
      </w:pPr>
      <w:r w:rsidRPr="00DA4CAD">
        <w:rPr>
          <w:i/>
          <w:iCs/>
          <w:sz w:val="24"/>
          <w:szCs w:val="24"/>
        </w:rPr>
        <w:t xml:space="preserve">Электронно-лучевая </w:t>
      </w:r>
      <w:r w:rsidR="00A06F3A" w:rsidRPr="00DA4CAD">
        <w:rPr>
          <w:i/>
          <w:iCs/>
          <w:sz w:val="24"/>
          <w:szCs w:val="24"/>
        </w:rPr>
        <w:t>л</w:t>
      </w:r>
      <w:r w:rsidR="00126369" w:rsidRPr="00DA4CAD">
        <w:rPr>
          <w:i/>
          <w:iCs/>
          <w:sz w:val="24"/>
          <w:szCs w:val="24"/>
        </w:rPr>
        <w:t xml:space="preserve">итография </w:t>
      </w:r>
      <w:r w:rsidR="00126369" w:rsidRPr="00DA4CAD">
        <w:rPr>
          <w:sz w:val="24"/>
          <w:szCs w:val="24"/>
        </w:rPr>
        <w:t xml:space="preserve">— это метод  получения заданной структуры на поверхности образца </w:t>
      </w:r>
      <w:r w:rsidR="0041767A" w:rsidRPr="00DA4CAD">
        <w:rPr>
          <w:sz w:val="24"/>
          <w:szCs w:val="24"/>
        </w:rPr>
        <w:t>путем</w:t>
      </w:r>
      <w:r w:rsidR="00126369" w:rsidRPr="00DA4CAD">
        <w:rPr>
          <w:sz w:val="24"/>
          <w:szCs w:val="24"/>
        </w:rPr>
        <w:t xml:space="preserve"> облучения пленки </w:t>
      </w:r>
      <w:r w:rsidR="00772095" w:rsidRPr="00DA4CAD">
        <w:rPr>
          <w:i/>
          <w:sz w:val="24"/>
          <w:szCs w:val="24"/>
        </w:rPr>
        <w:t>резиста</w:t>
      </w:r>
      <w:r w:rsidRPr="00DA4CAD">
        <w:rPr>
          <w:i/>
          <w:sz w:val="24"/>
          <w:szCs w:val="24"/>
        </w:rPr>
        <w:t xml:space="preserve"> </w:t>
      </w:r>
      <w:r w:rsidRPr="00DA4CAD">
        <w:rPr>
          <w:sz w:val="24"/>
          <w:szCs w:val="24"/>
        </w:rPr>
        <w:t>электронами</w:t>
      </w:r>
      <w:r w:rsidR="00126369" w:rsidRPr="00DA4CAD">
        <w:rPr>
          <w:sz w:val="24"/>
          <w:szCs w:val="24"/>
        </w:rPr>
        <w:t>. Облучение поверхности образца проводилось в</w:t>
      </w:r>
      <w:r w:rsidR="00367EA7" w:rsidRPr="00DA4CAD">
        <w:rPr>
          <w:sz w:val="24"/>
          <w:szCs w:val="24"/>
        </w:rPr>
        <w:t xml:space="preserve"> сканирующем</w:t>
      </w:r>
      <w:r w:rsidR="00126369" w:rsidRPr="00DA4CAD">
        <w:rPr>
          <w:sz w:val="24"/>
          <w:szCs w:val="24"/>
        </w:rPr>
        <w:t xml:space="preserve"> электронном микроскопе</w:t>
      </w:r>
      <w:r w:rsidR="000B6314" w:rsidRPr="00DA4CAD">
        <w:rPr>
          <w:sz w:val="24"/>
          <w:szCs w:val="24"/>
        </w:rPr>
        <w:t xml:space="preserve"> Zeiss AURIGA</w:t>
      </w:r>
      <w:r w:rsidR="000C6F9A" w:rsidRPr="00DA4CAD">
        <w:rPr>
          <w:sz w:val="24"/>
          <w:szCs w:val="24"/>
        </w:rPr>
        <w:t xml:space="preserve">, оборудованном </w:t>
      </w:r>
      <w:r w:rsidR="000B6314" w:rsidRPr="00DA4CAD">
        <w:rPr>
          <w:sz w:val="24"/>
          <w:szCs w:val="24"/>
        </w:rPr>
        <w:t>системой</w:t>
      </w:r>
      <w:r w:rsidR="00A06F3A" w:rsidRPr="00DA4CAD">
        <w:rPr>
          <w:sz w:val="24"/>
          <w:szCs w:val="24"/>
        </w:rPr>
        <w:t xml:space="preserve"> </w:t>
      </w:r>
      <w:proofErr w:type="gramStart"/>
      <w:r w:rsidR="00A06F3A" w:rsidRPr="00DA4CAD">
        <w:rPr>
          <w:sz w:val="24"/>
          <w:szCs w:val="24"/>
        </w:rPr>
        <w:t>для</w:t>
      </w:r>
      <w:proofErr w:type="gramEnd"/>
      <w:r w:rsidR="00A06F3A" w:rsidRPr="00DA4CAD">
        <w:rPr>
          <w:sz w:val="24"/>
          <w:szCs w:val="24"/>
        </w:rPr>
        <w:t xml:space="preserve"> </w:t>
      </w:r>
    </w:p>
    <w:tbl>
      <w:tblPr>
        <w:tblStyle w:val="a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B6314" w:rsidRPr="00DA4CAD" w:rsidTr="000B6314">
        <w:tc>
          <w:tcPr>
            <w:tcW w:w="9854" w:type="dxa"/>
          </w:tcPr>
          <w:p w:rsidR="000B6314" w:rsidRPr="00DA4CAD" w:rsidRDefault="00EC049E" w:rsidP="000B6314">
            <w:pPr>
              <w:pStyle w:val="21"/>
              <w:jc w:val="center"/>
              <w:rPr>
                <w:sz w:val="24"/>
                <w:szCs w:val="24"/>
              </w:rPr>
            </w:pPr>
            <w:r w:rsidRPr="00DA4CAD">
              <w:rPr>
                <w:noProof/>
                <w:sz w:val="24"/>
                <w:szCs w:val="24"/>
                <w:lang w:eastAsia="ru-RU"/>
              </w:rPr>
              <w:drawing>
                <wp:inline distT="0" distB="0" distL="0" distR="0" wp14:anchorId="6733FEBC" wp14:editId="50C071C0">
                  <wp:extent cx="4972050" cy="2562225"/>
                  <wp:effectExtent l="19050" t="0" r="0" b="0"/>
                  <wp:docPr id="6" name="Рисунок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0" cstate="print"/>
                          <a:stretch>
                            <a:fillRect/>
                          </a:stretch>
                        </pic:blipFill>
                        <pic:spPr>
                          <a:xfrm>
                            <a:off x="0" y="0"/>
                            <a:ext cx="4972050" cy="2562225"/>
                          </a:xfrm>
                          <a:prstGeom prst="rect">
                            <a:avLst/>
                          </a:prstGeom>
                        </pic:spPr>
                      </pic:pic>
                    </a:graphicData>
                  </a:graphic>
                </wp:inline>
              </w:drawing>
            </w:r>
          </w:p>
        </w:tc>
      </w:tr>
      <w:tr w:rsidR="000B6314" w:rsidRPr="00DA4CAD" w:rsidTr="000B6314">
        <w:tc>
          <w:tcPr>
            <w:tcW w:w="9854" w:type="dxa"/>
          </w:tcPr>
          <w:p w:rsidR="000B6314" w:rsidRPr="000E0C9B" w:rsidRDefault="000B6314" w:rsidP="000B6314">
            <w:pPr>
              <w:pStyle w:val="aa"/>
              <w:jc w:val="center"/>
              <w:rPr>
                <w:b w:val="0"/>
                <w:color w:val="auto"/>
                <w:sz w:val="20"/>
                <w:szCs w:val="20"/>
              </w:rPr>
            </w:pPr>
            <w:r w:rsidRPr="000E0C9B">
              <w:rPr>
                <w:b w:val="0"/>
                <w:color w:val="auto"/>
                <w:sz w:val="20"/>
                <w:szCs w:val="20"/>
              </w:rPr>
              <w:t>Рисунок 17. Этапы электронно-лучевой литографии.</w:t>
            </w:r>
          </w:p>
        </w:tc>
      </w:tr>
    </w:tbl>
    <w:p w:rsidR="000B6314" w:rsidRPr="00DA4CAD" w:rsidRDefault="000B6314" w:rsidP="005368E1">
      <w:pPr>
        <w:ind w:firstLine="708"/>
        <w:contextualSpacing/>
        <w:jc w:val="both"/>
        <w:rPr>
          <w:sz w:val="24"/>
          <w:szCs w:val="24"/>
        </w:rPr>
      </w:pPr>
    </w:p>
    <w:p w:rsidR="00126369" w:rsidRPr="00DA4CAD" w:rsidRDefault="000B6314" w:rsidP="000B6314">
      <w:pPr>
        <w:pStyle w:val="21"/>
        <w:rPr>
          <w:rFonts w:cstheme="minorBidi"/>
          <w:i/>
          <w:iCs/>
          <w:sz w:val="24"/>
          <w:szCs w:val="24"/>
        </w:rPr>
      </w:pPr>
      <w:r w:rsidRPr="00DA4CAD">
        <w:rPr>
          <w:rFonts w:cstheme="minorBidi"/>
          <w:sz w:val="24"/>
          <w:szCs w:val="24"/>
        </w:rPr>
        <w:lastRenderedPageBreak/>
        <w:t xml:space="preserve">проведения </w:t>
      </w:r>
      <w:r w:rsidR="00A06F3A" w:rsidRPr="00DA4CAD">
        <w:rPr>
          <w:rFonts w:cstheme="minorBidi"/>
          <w:sz w:val="24"/>
          <w:szCs w:val="24"/>
        </w:rPr>
        <w:t>литографии</w:t>
      </w:r>
      <w:r w:rsidR="00126369" w:rsidRPr="00DA4CAD">
        <w:rPr>
          <w:rFonts w:cstheme="minorBidi"/>
          <w:sz w:val="24"/>
          <w:szCs w:val="24"/>
        </w:rPr>
        <w:t>, в котором управление электронным пучком осуществляется с помощью электромагнитных линз.</w:t>
      </w:r>
    </w:p>
    <w:p w:rsidR="00A06F3A" w:rsidRPr="00DA4CAD" w:rsidRDefault="000B6314" w:rsidP="005368E1">
      <w:pPr>
        <w:ind w:firstLine="708"/>
        <w:contextualSpacing/>
        <w:jc w:val="both"/>
        <w:rPr>
          <w:i/>
          <w:sz w:val="24"/>
          <w:szCs w:val="24"/>
        </w:rPr>
      </w:pPr>
      <w:r w:rsidRPr="00DA4CAD">
        <w:rPr>
          <w:i/>
          <w:sz w:val="24"/>
          <w:szCs w:val="24"/>
        </w:rPr>
        <w:t xml:space="preserve"> </w:t>
      </w:r>
      <w:r w:rsidR="00A06F3A" w:rsidRPr="00DA4CAD">
        <w:rPr>
          <w:i/>
          <w:sz w:val="24"/>
          <w:szCs w:val="24"/>
        </w:rPr>
        <w:t>Электронным р</w:t>
      </w:r>
      <w:r w:rsidR="00126369" w:rsidRPr="00DA4CAD">
        <w:rPr>
          <w:i/>
          <w:sz w:val="24"/>
          <w:szCs w:val="24"/>
        </w:rPr>
        <w:t>езистом</w:t>
      </w:r>
      <w:r w:rsidR="00A06F3A" w:rsidRPr="00DA4CAD">
        <w:rPr>
          <w:i/>
          <w:sz w:val="24"/>
          <w:szCs w:val="24"/>
        </w:rPr>
        <w:t xml:space="preserve"> </w:t>
      </w:r>
      <w:r w:rsidR="00A06F3A" w:rsidRPr="00DA4CAD">
        <w:rPr>
          <w:sz w:val="24"/>
          <w:szCs w:val="24"/>
        </w:rPr>
        <w:t xml:space="preserve">или просто </w:t>
      </w:r>
      <w:r w:rsidR="00A06F3A" w:rsidRPr="00DA4CAD">
        <w:rPr>
          <w:i/>
          <w:sz w:val="24"/>
          <w:szCs w:val="24"/>
        </w:rPr>
        <w:t>резистом</w:t>
      </w:r>
      <w:r w:rsidR="00A06F3A" w:rsidRPr="00DA4CAD">
        <w:rPr>
          <w:sz w:val="24"/>
          <w:szCs w:val="24"/>
        </w:rPr>
        <w:t xml:space="preserve"> </w:t>
      </w:r>
      <w:r w:rsidR="00126369" w:rsidRPr="00DA4CAD">
        <w:rPr>
          <w:sz w:val="24"/>
          <w:szCs w:val="24"/>
        </w:rPr>
        <w:t xml:space="preserve">называют вещество, которое изменяет свои свойства </w:t>
      </w:r>
      <w:r w:rsidR="00A06F3A" w:rsidRPr="00DA4CAD">
        <w:rPr>
          <w:sz w:val="24"/>
          <w:szCs w:val="24"/>
        </w:rPr>
        <w:t>при облучении электронами</w:t>
      </w:r>
      <w:r w:rsidR="00166621" w:rsidRPr="00DA4CAD">
        <w:rPr>
          <w:sz w:val="24"/>
          <w:szCs w:val="24"/>
        </w:rPr>
        <w:t>.</w:t>
      </w:r>
      <w:r w:rsidR="0041767A" w:rsidRPr="00DA4CAD">
        <w:rPr>
          <w:sz w:val="24"/>
          <w:szCs w:val="24"/>
        </w:rPr>
        <w:t xml:space="preserve"> </w:t>
      </w:r>
      <w:r w:rsidR="00166621" w:rsidRPr="00DA4CAD">
        <w:rPr>
          <w:sz w:val="24"/>
          <w:szCs w:val="24"/>
        </w:rPr>
        <w:t>В процессе электронной литографии используется изменение растворимости резиста в специфических растворителях под действием электронов.</w:t>
      </w:r>
      <w:r w:rsidR="00166621" w:rsidRPr="00DA4CAD">
        <w:rPr>
          <w:color w:val="00B050"/>
          <w:sz w:val="24"/>
          <w:szCs w:val="24"/>
        </w:rPr>
        <w:t xml:space="preserve"> </w:t>
      </w:r>
      <w:r w:rsidR="00166621" w:rsidRPr="00DA4CAD">
        <w:rPr>
          <w:sz w:val="24"/>
          <w:szCs w:val="24"/>
        </w:rPr>
        <w:t xml:space="preserve">Принято разделять резисты на </w:t>
      </w:r>
      <w:r w:rsidR="00166621" w:rsidRPr="00DA4CAD">
        <w:rPr>
          <w:iCs/>
          <w:sz w:val="24"/>
          <w:szCs w:val="24"/>
        </w:rPr>
        <w:t>позитивные и негативные</w:t>
      </w:r>
      <w:r w:rsidR="00166621" w:rsidRPr="00DA4CAD">
        <w:rPr>
          <w:sz w:val="24"/>
          <w:szCs w:val="24"/>
        </w:rPr>
        <w:t xml:space="preserve">. В случае использования </w:t>
      </w:r>
      <w:proofErr w:type="gramStart"/>
      <w:r w:rsidR="00166621" w:rsidRPr="00DA4CAD">
        <w:rPr>
          <w:sz w:val="24"/>
          <w:szCs w:val="24"/>
        </w:rPr>
        <w:t>позитивных</w:t>
      </w:r>
      <w:proofErr w:type="gramEnd"/>
      <w:r w:rsidR="00166621" w:rsidRPr="00DA4CAD">
        <w:rPr>
          <w:sz w:val="24"/>
          <w:szCs w:val="24"/>
        </w:rPr>
        <w:t xml:space="preserve"> резистов растворимость увеличивается под действием облучения, а в случае негативных – уменьшается. В данной работе использовался </w:t>
      </w:r>
      <w:proofErr w:type="gramStart"/>
      <w:r w:rsidR="00166621" w:rsidRPr="00DA4CAD">
        <w:rPr>
          <w:sz w:val="24"/>
          <w:szCs w:val="24"/>
        </w:rPr>
        <w:t>позитивный</w:t>
      </w:r>
      <w:proofErr w:type="gramEnd"/>
      <w:r w:rsidR="00166621" w:rsidRPr="00DA4CAD">
        <w:rPr>
          <w:sz w:val="24"/>
          <w:szCs w:val="24"/>
        </w:rPr>
        <w:t xml:space="preserve"> резист-</w:t>
      </w:r>
      <w:r w:rsidR="00166621" w:rsidRPr="00DA4CAD">
        <w:rPr>
          <w:i/>
          <w:sz w:val="24"/>
          <w:szCs w:val="24"/>
        </w:rPr>
        <w:t>polymethylmethacrylate (PMMA).</w:t>
      </w:r>
    </w:p>
    <w:p w:rsidR="00A06F3A" w:rsidRPr="00DA4CAD" w:rsidRDefault="001B206B" w:rsidP="00682C7C">
      <w:pPr>
        <w:pStyle w:val="21"/>
        <w:ind w:firstLine="708"/>
        <w:rPr>
          <w:sz w:val="24"/>
          <w:szCs w:val="24"/>
        </w:rPr>
      </w:pPr>
      <w:r w:rsidRPr="00DA4CAD">
        <w:rPr>
          <w:sz w:val="24"/>
          <w:szCs w:val="24"/>
        </w:rPr>
        <w:t>Схематически</w:t>
      </w:r>
      <w:r w:rsidR="005368E1" w:rsidRPr="00DA4CAD">
        <w:rPr>
          <w:sz w:val="24"/>
          <w:szCs w:val="24"/>
        </w:rPr>
        <w:t>,</w:t>
      </w:r>
      <w:r w:rsidRPr="00DA4CAD">
        <w:rPr>
          <w:sz w:val="24"/>
          <w:szCs w:val="24"/>
        </w:rPr>
        <w:t xml:space="preserve"> процесс электронной литографии можно </w:t>
      </w:r>
      <w:r w:rsidR="00A06F3A" w:rsidRPr="00DA4CAD">
        <w:rPr>
          <w:sz w:val="24"/>
          <w:szCs w:val="24"/>
        </w:rPr>
        <w:t xml:space="preserve">разделить на несколько этапов (Рисунок </w:t>
      </w:r>
      <w:r w:rsidR="000B6314" w:rsidRPr="00DA4CAD">
        <w:rPr>
          <w:sz w:val="24"/>
          <w:szCs w:val="24"/>
        </w:rPr>
        <w:t>1</w:t>
      </w:r>
      <w:r w:rsidR="00A06F3A" w:rsidRPr="00DA4CAD">
        <w:rPr>
          <w:sz w:val="24"/>
          <w:szCs w:val="24"/>
        </w:rPr>
        <w:t>7</w:t>
      </w:r>
      <w:r w:rsidRPr="00DA4CAD">
        <w:rPr>
          <w:sz w:val="24"/>
          <w:szCs w:val="24"/>
        </w:rPr>
        <w:t>).</w:t>
      </w:r>
    </w:p>
    <w:p w:rsidR="000B6314" w:rsidRPr="00DA4CAD" w:rsidRDefault="004A430B" w:rsidP="00EC049E">
      <w:pPr>
        <w:jc w:val="both"/>
        <w:rPr>
          <w:sz w:val="24"/>
          <w:szCs w:val="24"/>
        </w:rPr>
      </w:pPr>
      <w:r w:rsidRPr="00DA4CAD">
        <w:rPr>
          <w:i/>
          <w:sz w:val="24"/>
          <w:szCs w:val="24"/>
        </w:rPr>
        <w:t>Первым этапом</w:t>
      </w:r>
      <w:r w:rsidRPr="00DA4CAD">
        <w:rPr>
          <w:sz w:val="24"/>
          <w:szCs w:val="24"/>
        </w:rPr>
        <w:t xml:space="preserve"> является нанесение резиста на образец</w:t>
      </w:r>
      <w:r w:rsidR="00FC16E6" w:rsidRPr="00DA4CAD">
        <w:rPr>
          <w:sz w:val="24"/>
          <w:szCs w:val="24"/>
        </w:rPr>
        <w:t xml:space="preserve"> (</w:t>
      </w:r>
      <w:r w:rsidR="000B6314" w:rsidRPr="00DA4CAD">
        <w:rPr>
          <w:sz w:val="24"/>
          <w:szCs w:val="24"/>
        </w:rPr>
        <w:t>Рисунок 1</w:t>
      </w:r>
      <w:r w:rsidR="00FC16E6" w:rsidRPr="00DA4CAD">
        <w:rPr>
          <w:sz w:val="24"/>
          <w:szCs w:val="24"/>
        </w:rPr>
        <w:t>7</w:t>
      </w:r>
      <w:r w:rsidR="00367EA7" w:rsidRPr="00DA4CAD">
        <w:rPr>
          <w:sz w:val="24"/>
          <w:szCs w:val="24"/>
        </w:rPr>
        <w:t>а)</w:t>
      </w:r>
      <w:r w:rsidRPr="00DA4CAD">
        <w:rPr>
          <w:sz w:val="24"/>
          <w:szCs w:val="24"/>
        </w:rPr>
        <w:t>. Для этого образец, предварительно очищенный от загрязнений, помещается в центрифугу.</w:t>
      </w:r>
      <w:r w:rsidR="0066685A" w:rsidRPr="00DA4CAD">
        <w:rPr>
          <w:sz w:val="24"/>
          <w:szCs w:val="24"/>
        </w:rPr>
        <w:t xml:space="preserve"> Для очистки образец помещался в колбу с ацетоном, которая помещалась в ультразвуковую ванну на 15 минут. </w:t>
      </w:r>
      <w:r w:rsidR="00BC2656" w:rsidRPr="00DA4CAD">
        <w:rPr>
          <w:sz w:val="24"/>
          <w:szCs w:val="24"/>
        </w:rPr>
        <w:t xml:space="preserve">Далее, с помощью специального дозатора, на образец наносится несколько капель </w:t>
      </w:r>
      <w:r w:rsidR="00BC2656" w:rsidRPr="00DA4CAD">
        <w:rPr>
          <w:sz w:val="24"/>
          <w:szCs w:val="24"/>
          <w:lang w:val="en-US"/>
        </w:rPr>
        <w:t>PMMA</w:t>
      </w:r>
      <w:r w:rsidR="00BC2656" w:rsidRPr="00DA4CAD">
        <w:rPr>
          <w:sz w:val="24"/>
          <w:szCs w:val="24"/>
        </w:rPr>
        <w:t>.</w:t>
      </w:r>
      <w:r w:rsidR="004E1866" w:rsidRPr="00DA4CAD">
        <w:rPr>
          <w:sz w:val="24"/>
          <w:szCs w:val="24"/>
        </w:rPr>
        <w:t xml:space="preserve"> Конечная</w:t>
      </w:r>
      <w:r w:rsidR="00BC2656" w:rsidRPr="00DA4CAD">
        <w:rPr>
          <w:sz w:val="24"/>
          <w:szCs w:val="24"/>
        </w:rPr>
        <w:t xml:space="preserve"> </w:t>
      </w:r>
      <w:r w:rsidR="004E1866" w:rsidRPr="00DA4CAD">
        <w:rPr>
          <w:sz w:val="24"/>
          <w:szCs w:val="24"/>
        </w:rPr>
        <w:t>т</w:t>
      </w:r>
      <w:r w:rsidR="0041767A" w:rsidRPr="00DA4CAD">
        <w:rPr>
          <w:sz w:val="24"/>
          <w:szCs w:val="24"/>
        </w:rPr>
        <w:t>олщина резиста на образце зависит от выбранной скорости вращения</w:t>
      </w:r>
      <w:r w:rsidR="0066685A" w:rsidRPr="00DA4CAD">
        <w:rPr>
          <w:sz w:val="24"/>
          <w:szCs w:val="24"/>
        </w:rPr>
        <w:t xml:space="preserve"> центрифуги</w:t>
      </w:r>
      <w:r w:rsidR="0041767A" w:rsidRPr="00DA4CAD">
        <w:rPr>
          <w:sz w:val="24"/>
          <w:szCs w:val="24"/>
        </w:rPr>
        <w:t xml:space="preserve">. Используя метод сканирующей зондовой микроскопии (СЗМ), был </w:t>
      </w:r>
      <w:r w:rsidR="00246AEF" w:rsidRPr="00DA4CAD">
        <w:rPr>
          <w:sz w:val="24"/>
          <w:szCs w:val="24"/>
        </w:rPr>
        <w:t xml:space="preserve">построен градуировочный график (Рисунок </w:t>
      </w:r>
      <w:r w:rsidR="000B6314" w:rsidRPr="00DA4CAD">
        <w:rPr>
          <w:sz w:val="24"/>
          <w:szCs w:val="24"/>
        </w:rPr>
        <w:t>1</w:t>
      </w:r>
      <w:r w:rsidR="00246AEF" w:rsidRPr="00DA4CAD">
        <w:rPr>
          <w:sz w:val="24"/>
          <w:szCs w:val="24"/>
        </w:rPr>
        <w:t>8</w:t>
      </w:r>
      <w:r w:rsidR="0041767A" w:rsidRPr="00DA4CAD">
        <w:rPr>
          <w:sz w:val="24"/>
          <w:szCs w:val="24"/>
        </w:rPr>
        <w:t>)</w:t>
      </w:r>
      <w:r w:rsidR="00EC049E" w:rsidRPr="00DA4CAD">
        <w:rPr>
          <w:sz w:val="24"/>
          <w:szCs w:val="24"/>
        </w:rPr>
        <w:t>,</w:t>
      </w:r>
      <w:r w:rsidR="0041767A" w:rsidRPr="00DA4CAD">
        <w:rPr>
          <w:sz w:val="24"/>
          <w:szCs w:val="24"/>
        </w:rPr>
        <w:t xml:space="preserve"> дающий представление о зависимости толщ</w:t>
      </w:r>
      <w:r w:rsidR="00EC049E" w:rsidRPr="00DA4CAD">
        <w:rPr>
          <w:sz w:val="24"/>
          <w:szCs w:val="24"/>
        </w:rPr>
        <w:t xml:space="preserve">ины </w:t>
      </w:r>
      <w:proofErr w:type="spellStart"/>
      <w:r w:rsidR="00EC049E" w:rsidRPr="00DA4CAD">
        <w:rPr>
          <w:sz w:val="24"/>
          <w:szCs w:val="24"/>
        </w:rPr>
        <w:t>резиста</w:t>
      </w:r>
      <w:proofErr w:type="spellEnd"/>
      <w:r w:rsidR="00EC049E" w:rsidRPr="00DA4CAD">
        <w:rPr>
          <w:sz w:val="24"/>
          <w:szCs w:val="24"/>
        </w:rPr>
        <w:t xml:space="preserve"> от скорости вращения</w:t>
      </w:r>
      <w:r w:rsidR="0041767A" w:rsidRPr="00DA4CAD">
        <w:rPr>
          <w:sz w:val="24"/>
          <w:szCs w:val="24"/>
        </w:rPr>
        <w:t xml:space="preserve"> </w:t>
      </w:r>
      <w:r w:rsidR="00EC049E" w:rsidRPr="00DA4CAD">
        <w:rPr>
          <w:sz w:val="24"/>
          <w:szCs w:val="24"/>
        </w:rPr>
        <w:t>центрифуги. В первом приближении график предс</w:t>
      </w:r>
      <w:r w:rsidR="00DA4CAD">
        <w:rPr>
          <w:sz w:val="24"/>
          <w:szCs w:val="24"/>
        </w:rPr>
        <w:t xml:space="preserve">тавляет </w:t>
      </w:r>
      <w:r w:rsidR="00EC049E" w:rsidRPr="00DA4CAD">
        <w:rPr>
          <w:sz w:val="24"/>
          <w:szCs w:val="24"/>
        </w:rPr>
        <w:t>линейную зависимость, хотя при более детальном рассмотрении зависимость перестает быть линейной.</w:t>
      </w:r>
    </w:p>
    <w:p w:rsidR="00194DDB" w:rsidRDefault="0041767A" w:rsidP="00194DDB">
      <w:pPr>
        <w:pStyle w:val="21"/>
        <w:contextualSpacing w:val="0"/>
        <w:rPr>
          <w:rFonts w:cstheme="minorBidi"/>
          <w:sz w:val="24"/>
          <w:szCs w:val="24"/>
        </w:rPr>
      </w:pPr>
      <w:r w:rsidRPr="00DA4CAD">
        <w:rPr>
          <w:sz w:val="24"/>
          <w:szCs w:val="24"/>
        </w:rPr>
        <w:t xml:space="preserve">Выбор толщины пленки </w:t>
      </w:r>
      <w:proofErr w:type="spellStart"/>
      <w:r w:rsidRPr="00DA4CAD">
        <w:rPr>
          <w:sz w:val="24"/>
          <w:szCs w:val="24"/>
        </w:rPr>
        <w:t>резиста</w:t>
      </w:r>
      <w:proofErr w:type="spellEnd"/>
      <w:r w:rsidRPr="00DA4CAD">
        <w:rPr>
          <w:sz w:val="24"/>
          <w:szCs w:val="24"/>
        </w:rPr>
        <w:t xml:space="preserve"> зависит от </w:t>
      </w:r>
      <w:r w:rsidR="005368E1" w:rsidRPr="00DA4CAD">
        <w:rPr>
          <w:sz w:val="24"/>
          <w:szCs w:val="24"/>
        </w:rPr>
        <w:t>толщины</w:t>
      </w:r>
      <w:r w:rsidRPr="00DA4CAD">
        <w:rPr>
          <w:sz w:val="24"/>
          <w:szCs w:val="24"/>
        </w:rPr>
        <w:t xml:space="preserve"> металлического слоя, который необходимо нанести на поверхность образца. Обычно исходят из того, что толщина резиста должна быть как минимум в 3 раза больше</w:t>
      </w:r>
      <w:r w:rsidRPr="00DA4CAD">
        <w:rPr>
          <w:color w:val="00B050"/>
          <w:sz w:val="24"/>
          <w:szCs w:val="24"/>
        </w:rPr>
        <w:t xml:space="preserve"> </w:t>
      </w:r>
      <w:r w:rsidRPr="00DA4CAD">
        <w:rPr>
          <w:sz w:val="24"/>
          <w:szCs w:val="24"/>
        </w:rPr>
        <w:t xml:space="preserve">высоты металлических компонентов желаемой структуры. Это необходимое требование для того, чтобы в результате напыления пленки металла, проявленные и непроявленные области, не перекрывались между собой. В </w:t>
      </w:r>
      <w:r w:rsidR="00EC049E" w:rsidRPr="00DA4CAD">
        <w:rPr>
          <w:sz w:val="24"/>
          <w:szCs w:val="24"/>
        </w:rPr>
        <w:t>данной</w:t>
      </w:r>
      <w:r w:rsidRPr="00DA4CAD">
        <w:rPr>
          <w:sz w:val="24"/>
          <w:szCs w:val="24"/>
        </w:rPr>
        <w:t xml:space="preserve"> работе толщина металлических контактов должна быть приблизительно 90 нм (о причинах будет сказано позднее). Поэтому толщина слоя </w:t>
      </w:r>
      <w:r w:rsidRPr="00DA4CAD">
        <w:rPr>
          <w:sz w:val="24"/>
          <w:szCs w:val="24"/>
          <w:lang w:val="en-US"/>
        </w:rPr>
        <w:t>PMMA</w:t>
      </w:r>
      <w:r w:rsidRPr="00DA4CAD">
        <w:rPr>
          <w:sz w:val="24"/>
          <w:szCs w:val="24"/>
        </w:rPr>
        <w:t xml:space="preserve"> должна быть в пределах от </w:t>
      </w:r>
      <w:r w:rsidR="005368E1" w:rsidRPr="00DA4CAD">
        <w:rPr>
          <w:sz w:val="24"/>
          <w:szCs w:val="24"/>
        </w:rPr>
        <w:t>30</w:t>
      </w:r>
      <w:r w:rsidRPr="00DA4CAD">
        <w:rPr>
          <w:sz w:val="24"/>
          <w:szCs w:val="24"/>
        </w:rPr>
        <w:t xml:space="preserve">0 нм до 400 нм (верхняя граница </w:t>
      </w:r>
      <w:r w:rsidR="005368E1" w:rsidRPr="00DA4CAD">
        <w:rPr>
          <w:sz w:val="24"/>
          <w:szCs w:val="24"/>
        </w:rPr>
        <w:t xml:space="preserve">толщины </w:t>
      </w:r>
      <w:r w:rsidRPr="00DA4CAD">
        <w:rPr>
          <w:sz w:val="24"/>
          <w:szCs w:val="24"/>
        </w:rPr>
        <w:t xml:space="preserve">слоя </w:t>
      </w:r>
      <w:r w:rsidRPr="00DA4CAD">
        <w:rPr>
          <w:sz w:val="24"/>
          <w:szCs w:val="24"/>
          <w:lang w:val="en-US"/>
        </w:rPr>
        <w:t>PMMA</w:t>
      </w:r>
      <w:r w:rsidRPr="00DA4CAD">
        <w:rPr>
          <w:sz w:val="24"/>
          <w:szCs w:val="24"/>
        </w:rPr>
        <w:t xml:space="preserve"> </w:t>
      </w:r>
      <w:r w:rsidR="00194DDB" w:rsidRPr="00DA4CAD">
        <w:rPr>
          <w:rFonts w:cstheme="minorBidi"/>
          <w:sz w:val="24"/>
          <w:szCs w:val="24"/>
        </w:rPr>
        <w:t>обусловлена глубиной проникновения электронов).</w:t>
      </w:r>
    </w:p>
    <w:p w:rsidR="00DA4CAD" w:rsidRDefault="00DA4CAD" w:rsidP="00194DDB">
      <w:pPr>
        <w:pStyle w:val="21"/>
        <w:contextualSpacing w:val="0"/>
        <w:rPr>
          <w:rFonts w:cstheme="minorBidi"/>
          <w:sz w:val="24"/>
          <w:szCs w:val="24"/>
        </w:rPr>
      </w:pPr>
    </w:p>
    <w:p w:rsidR="00DA4CAD" w:rsidRDefault="00DA4CAD" w:rsidP="00194DDB">
      <w:pPr>
        <w:pStyle w:val="21"/>
        <w:contextualSpacing w:val="0"/>
        <w:rPr>
          <w:rFonts w:cstheme="minorBidi"/>
          <w:sz w:val="24"/>
          <w:szCs w:val="24"/>
        </w:rPr>
      </w:pPr>
    </w:p>
    <w:tbl>
      <w:tblPr>
        <w:tblStyle w:val="ad"/>
        <w:tblpPr w:leftFromText="180" w:rightFromText="180" w:vertAnchor="page" w:horzAnchor="margin" w:tblpXSpec="center" w:tblpY="3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A4CAD" w:rsidRPr="00DA4CAD" w:rsidTr="00DA4CAD">
        <w:tc>
          <w:tcPr>
            <w:tcW w:w="9854" w:type="dxa"/>
          </w:tcPr>
          <w:p w:rsidR="00DA4CAD" w:rsidRPr="00DA4CAD" w:rsidRDefault="00DA4CAD" w:rsidP="00DA4CAD">
            <w:pPr>
              <w:jc w:val="center"/>
              <w:rPr>
                <w:sz w:val="24"/>
                <w:szCs w:val="24"/>
              </w:rPr>
            </w:pPr>
            <w:r w:rsidRPr="00DA4CAD">
              <w:rPr>
                <w:noProof/>
                <w:sz w:val="24"/>
                <w:szCs w:val="24"/>
                <w:lang w:eastAsia="ru-RU"/>
              </w:rPr>
              <w:lastRenderedPageBreak/>
              <w:drawing>
                <wp:inline distT="0" distB="0" distL="0" distR="0" wp14:anchorId="01D8AB78" wp14:editId="7036D077">
                  <wp:extent cx="3911132" cy="2753360"/>
                  <wp:effectExtent l="0" t="0" r="0" b="8890"/>
                  <wp:docPr id="19" name="Рисунок 7" descr="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jpg"/>
                          <pic:cNvPicPr/>
                        </pic:nvPicPr>
                        <pic:blipFill>
                          <a:blip r:embed="rId41" cstate="print"/>
                          <a:stretch>
                            <a:fillRect/>
                          </a:stretch>
                        </pic:blipFill>
                        <pic:spPr>
                          <a:xfrm>
                            <a:off x="0" y="0"/>
                            <a:ext cx="3920356" cy="2759854"/>
                          </a:xfrm>
                          <a:prstGeom prst="rect">
                            <a:avLst/>
                          </a:prstGeom>
                        </pic:spPr>
                      </pic:pic>
                    </a:graphicData>
                  </a:graphic>
                </wp:inline>
              </w:drawing>
            </w:r>
          </w:p>
        </w:tc>
      </w:tr>
      <w:tr w:rsidR="00DA4CAD" w:rsidRPr="00DA4CAD" w:rsidTr="00DA4CAD">
        <w:tc>
          <w:tcPr>
            <w:tcW w:w="9854" w:type="dxa"/>
          </w:tcPr>
          <w:p w:rsidR="00DA4CAD" w:rsidRPr="000E0C9B" w:rsidRDefault="00DA4CAD" w:rsidP="00DA4CAD">
            <w:pPr>
              <w:jc w:val="both"/>
              <w:rPr>
                <w:sz w:val="20"/>
                <w:szCs w:val="20"/>
              </w:rPr>
            </w:pPr>
            <w:r w:rsidRPr="000E0C9B">
              <w:rPr>
                <w:sz w:val="20"/>
                <w:szCs w:val="20"/>
              </w:rPr>
              <w:t xml:space="preserve">Рисунок 18. Линейная зависимость в первом приближении толщины слоя </w:t>
            </w:r>
            <w:r w:rsidRPr="000E0C9B">
              <w:rPr>
                <w:sz w:val="20"/>
                <w:szCs w:val="20"/>
                <w:lang w:val="en-US"/>
              </w:rPr>
              <w:t>PMMA</w:t>
            </w:r>
            <w:r w:rsidRPr="000E0C9B">
              <w:rPr>
                <w:sz w:val="20"/>
                <w:szCs w:val="20"/>
              </w:rPr>
              <w:t xml:space="preserve"> от скорости вращения центрифуги.</w:t>
            </w:r>
          </w:p>
        </w:tc>
      </w:tr>
    </w:tbl>
    <w:p w:rsidR="00DA4CAD" w:rsidRDefault="00DA4CAD" w:rsidP="005368E1">
      <w:pPr>
        <w:ind w:firstLine="708"/>
        <w:jc w:val="both"/>
        <w:rPr>
          <w:i/>
          <w:sz w:val="24"/>
          <w:szCs w:val="24"/>
        </w:rPr>
      </w:pPr>
    </w:p>
    <w:p w:rsidR="00BF325A" w:rsidRPr="00DA4CAD" w:rsidRDefault="00367EA7" w:rsidP="005368E1">
      <w:pPr>
        <w:ind w:firstLine="708"/>
        <w:jc w:val="both"/>
        <w:rPr>
          <w:sz w:val="24"/>
          <w:szCs w:val="24"/>
        </w:rPr>
      </w:pPr>
      <w:r w:rsidRPr="00DA4CAD">
        <w:rPr>
          <w:i/>
          <w:sz w:val="24"/>
          <w:szCs w:val="24"/>
        </w:rPr>
        <w:t>Вторым этапом</w:t>
      </w:r>
      <w:r w:rsidRPr="00DA4CAD">
        <w:rPr>
          <w:sz w:val="24"/>
          <w:szCs w:val="24"/>
        </w:rPr>
        <w:t xml:space="preserve"> производится воздействие электронным пучком в сканирующем электронном микроскопе (СЭМ)</w:t>
      </w:r>
      <w:r w:rsidR="004A430B" w:rsidRPr="00DA4CAD">
        <w:rPr>
          <w:sz w:val="24"/>
          <w:szCs w:val="24"/>
        </w:rPr>
        <w:t xml:space="preserve"> </w:t>
      </w:r>
      <w:r w:rsidRPr="00DA4CAD">
        <w:rPr>
          <w:sz w:val="24"/>
          <w:szCs w:val="24"/>
        </w:rPr>
        <w:t>для получения рисунка заданной структуры. Этот проце</w:t>
      </w:r>
      <w:r w:rsidR="00FC16E6" w:rsidRPr="00DA4CAD">
        <w:rPr>
          <w:sz w:val="24"/>
          <w:szCs w:val="24"/>
        </w:rPr>
        <w:t>сс называется экспонированием (</w:t>
      </w:r>
      <w:r w:rsidR="000B6314" w:rsidRPr="00DA4CAD">
        <w:rPr>
          <w:sz w:val="24"/>
          <w:szCs w:val="24"/>
        </w:rPr>
        <w:t>Рисунок 1</w:t>
      </w:r>
      <w:r w:rsidR="00FC16E6" w:rsidRPr="00DA4CAD">
        <w:rPr>
          <w:sz w:val="24"/>
          <w:szCs w:val="24"/>
        </w:rPr>
        <w:t>7</w:t>
      </w:r>
      <w:r w:rsidRPr="00DA4CAD">
        <w:rPr>
          <w:sz w:val="24"/>
          <w:szCs w:val="24"/>
        </w:rPr>
        <w:t>б).</w:t>
      </w:r>
    </w:p>
    <w:p w:rsidR="000C6F9A" w:rsidRPr="00DA4CAD" w:rsidRDefault="00367EA7" w:rsidP="005368E1">
      <w:pPr>
        <w:ind w:firstLine="708"/>
        <w:jc w:val="both"/>
        <w:rPr>
          <w:rFonts w:cs="Times New Roman"/>
          <w:sz w:val="24"/>
          <w:szCs w:val="24"/>
        </w:rPr>
      </w:pPr>
      <w:r w:rsidRPr="00DA4CAD">
        <w:rPr>
          <w:rFonts w:cs="Times New Roman"/>
          <w:i/>
          <w:sz w:val="24"/>
          <w:szCs w:val="24"/>
        </w:rPr>
        <w:t>Третий этап</w:t>
      </w:r>
      <w:r w:rsidRPr="00DA4CAD">
        <w:rPr>
          <w:rFonts w:cs="Times New Roman"/>
          <w:sz w:val="24"/>
          <w:szCs w:val="24"/>
        </w:rPr>
        <w:t xml:space="preserve"> – проявка проэкспонированной структуры</w:t>
      </w:r>
      <w:r w:rsidR="00FC16E6" w:rsidRPr="00DA4CAD">
        <w:rPr>
          <w:rFonts w:cs="Times New Roman"/>
          <w:sz w:val="24"/>
          <w:szCs w:val="24"/>
        </w:rPr>
        <w:t xml:space="preserve"> (</w:t>
      </w:r>
      <w:r w:rsidR="000B6314" w:rsidRPr="00DA4CAD">
        <w:rPr>
          <w:sz w:val="24"/>
          <w:szCs w:val="24"/>
        </w:rPr>
        <w:t>Рисунок 1</w:t>
      </w:r>
      <w:r w:rsidR="00FC16E6" w:rsidRPr="00DA4CAD">
        <w:rPr>
          <w:rFonts w:cs="Times New Roman"/>
          <w:sz w:val="24"/>
          <w:szCs w:val="24"/>
        </w:rPr>
        <w:t>7</w:t>
      </w:r>
      <w:r w:rsidR="00BF325A" w:rsidRPr="00DA4CAD">
        <w:rPr>
          <w:rFonts w:cs="Times New Roman"/>
          <w:sz w:val="24"/>
          <w:szCs w:val="24"/>
        </w:rPr>
        <w:t>в)</w:t>
      </w:r>
      <w:r w:rsidRPr="00DA4CAD">
        <w:rPr>
          <w:rFonts w:cs="Times New Roman"/>
          <w:sz w:val="24"/>
          <w:szCs w:val="24"/>
        </w:rPr>
        <w:t xml:space="preserve">. </w:t>
      </w:r>
      <w:r w:rsidR="00BF325A" w:rsidRPr="00DA4CAD">
        <w:rPr>
          <w:rFonts w:cs="Times New Roman"/>
          <w:sz w:val="24"/>
          <w:szCs w:val="24"/>
        </w:rPr>
        <w:t xml:space="preserve"> Проявка осуществляется методом жидкого травления в </w:t>
      </w:r>
      <w:r w:rsidR="005368E1" w:rsidRPr="00DA4CAD">
        <w:rPr>
          <w:rFonts w:cs="Times New Roman"/>
          <w:sz w:val="24"/>
          <w:szCs w:val="24"/>
        </w:rPr>
        <w:t>растворе-проявителе</w:t>
      </w:r>
      <w:r w:rsidR="00CD4656" w:rsidRPr="00DA4CAD">
        <w:rPr>
          <w:rFonts w:cs="Times New Roman"/>
          <w:sz w:val="24"/>
          <w:szCs w:val="24"/>
        </w:rPr>
        <w:t xml:space="preserve"> изопропилового</w:t>
      </w:r>
      <w:r w:rsidR="005368E1" w:rsidRPr="00DA4CAD">
        <w:rPr>
          <w:rFonts w:cs="Times New Roman"/>
          <w:sz w:val="24"/>
          <w:szCs w:val="24"/>
        </w:rPr>
        <w:t xml:space="preserve"> спирта с водой в соотношении 8:</w:t>
      </w:r>
      <w:r w:rsidR="00CD4656" w:rsidRPr="00DA4CAD">
        <w:rPr>
          <w:rFonts w:cs="Times New Roman"/>
          <w:sz w:val="24"/>
          <w:szCs w:val="24"/>
        </w:rPr>
        <w:t>1. Время травления</w:t>
      </w:r>
      <w:r w:rsidR="00E5736D" w:rsidRPr="00DA4CAD">
        <w:rPr>
          <w:rFonts w:cs="Times New Roman"/>
          <w:sz w:val="24"/>
          <w:szCs w:val="24"/>
        </w:rPr>
        <w:t xml:space="preserve"> составляло</w:t>
      </w:r>
      <w:r w:rsidR="00CD4656" w:rsidRPr="00DA4CAD">
        <w:rPr>
          <w:rFonts w:cs="Times New Roman"/>
          <w:sz w:val="24"/>
          <w:szCs w:val="24"/>
        </w:rPr>
        <w:t xml:space="preserve"> 10 секунд. П</w:t>
      </w:r>
      <w:r w:rsidR="00CD4656" w:rsidRPr="00DA4CAD">
        <w:rPr>
          <w:sz w:val="24"/>
          <w:szCs w:val="24"/>
        </w:rPr>
        <w:t>роявленный образец закреплялся в чистом изопропиловом спирте и высушивался</w:t>
      </w:r>
      <w:r w:rsidR="008B4580" w:rsidRPr="00DA4CAD">
        <w:rPr>
          <w:sz w:val="24"/>
          <w:szCs w:val="24"/>
        </w:rPr>
        <w:t xml:space="preserve"> потоком воздуха</w:t>
      </w:r>
      <w:r w:rsidR="00CD4656" w:rsidRPr="00DA4CAD">
        <w:rPr>
          <w:sz w:val="24"/>
          <w:szCs w:val="24"/>
        </w:rPr>
        <w:t>.</w:t>
      </w:r>
    </w:p>
    <w:p w:rsidR="008B4580" w:rsidRPr="00DA4CAD" w:rsidRDefault="00BF325A" w:rsidP="00E5736D">
      <w:pPr>
        <w:ind w:firstLine="708"/>
        <w:jc w:val="both"/>
        <w:rPr>
          <w:rFonts w:cs="Times New Roman"/>
          <w:sz w:val="24"/>
          <w:szCs w:val="24"/>
        </w:rPr>
      </w:pPr>
      <w:r w:rsidRPr="00DA4CAD">
        <w:rPr>
          <w:rFonts w:cs="Times New Roman"/>
          <w:i/>
          <w:sz w:val="24"/>
          <w:szCs w:val="24"/>
        </w:rPr>
        <w:t>Четвертым этапом</w:t>
      </w:r>
      <w:r w:rsidR="00FC16E6" w:rsidRPr="00DA4CAD">
        <w:rPr>
          <w:rFonts w:cs="Times New Roman"/>
          <w:sz w:val="24"/>
          <w:szCs w:val="24"/>
        </w:rPr>
        <w:t xml:space="preserve"> является напыление металла (</w:t>
      </w:r>
      <w:r w:rsidR="000B6314" w:rsidRPr="00DA4CAD">
        <w:rPr>
          <w:sz w:val="24"/>
          <w:szCs w:val="24"/>
        </w:rPr>
        <w:t>Рисунок 1</w:t>
      </w:r>
      <w:r w:rsidR="00FC16E6" w:rsidRPr="00DA4CAD">
        <w:rPr>
          <w:rFonts w:cs="Times New Roman"/>
          <w:sz w:val="24"/>
          <w:szCs w:val="24"/>
        </w:rPr>
        <w:t>7</w:t>
      </w:r>
      <w:r w:rsidRPr="00DA4CAD">
        <w:rPr>
          <w:rFonts w:cs="Times New Roman"/>
          <w:sz w:val="24"/>
          <w:szCs w:val="24"/>
        </w:rPr>
        <w:t>г). Толщина металла также зависит от конкретной задачи.</w:t>
      </w:r>
      <w:r w:rsidR="00CD4656" w:rsidRPr="00DA4CAD">
        <w:rPr>
          <w:rFonts w:cs="Times New Roman"/>
          <w:sz w:val="24"/>
          <w:szCs w:val="24"/>
        </w:rPr>
        <w:t xml:space="preserve"> В </w:t>
      </w:r>
      <w:r w:rsidR="00EC049E" w:rsidRPr="00DA4CAD">
        <w:rPr>
          <w:rFonts w:cs="Times New Roman"/>
          <w:sz w:val="24"/>
          <w:szCs w:val="24"/>
        </w:rPr>
        <w:t>данной</w:t>
      </w:r>
      <w:r w:rsidR="00CD4656" w:rsidRPr="00DA4CAD">
        <w:rPr>
          <w:rFonts w:cs="Times New Roman"/>
          <w:sz w:val="24"/>
          <w:szCs w:val="24"/>
        </w:rPr>
        <w:t xml:space="preserve"> работе </w:t>
      </w:r>
      <w:r w:rsidR="008B4580" w:rsidRPr="00DA4CAD">
        <w:rPr>
          <w:rFonts w:cs="Times New Roman"/>
          <w:sz w:val="24"/>
          <w:szCs w:val="24"/>
        </w:rPr>
        <w:t xml:space="preserve">требуемая </w:t>
      </w:r>
      <w:r w:rsidR="00CD4656" w:rsidRPr="00DA4CAD">
        <w:rPr>
          <w:rFonts w:cs="Times New Roman"/>
          <w:sz w:val="24"/>
          <w:szCs w:val="24"/>
        </w:rPr>
        <w:t xml:space="preserve">толщина металла обусловлена двумя факторами: успешное проведение процедуры </w:t>
      </w:r>
      <w:r w:rsidR="00CD4656" w:rsidRPr="00DA4CAD">
        <w:rPr>
          <w:rFonts w:cs="Times New Roman"/>
          <w:sz w:val="24"/>
          <w:szCs w:val="24"/>
          <w:lang w:val="en-US"/>
        </w:rPr>
        <w:t>lift</w:t>
      </w:r>
      <w:r w:rsidR="00CD4656" w:rsidRPr="00DA4CAD">
        <w:rPr>
          <w:rFonts w:cs="Times New Roman"/>
          <w:sz w:val="24"/>
          <w:szCs w:val="24"/>
        </w:rPr>
        <w:t>-</w:t>
      </w:r>
      <w:r w:rsidR="00CD4656" w:rsidRPr="00DA4CAD">
        <w:rPr>
          <w:rFonts w:cs="Times New Roman"/>
          <w:sz w:val="24"/>
          <w:szCs w:val="24"/>
          <w:lang w:val="en-US"/>
        </w:rPr>
        <w:t>off</w:t>
      </w:r>
      <w:r w:rsidR="00CD4656" w:rsidRPr="00DA4CAD">
        <w:rPr>
          <w:rFonts w:cs="Times New Roman"/>
          <w:sz w:val="24"/>
          <w:szCs w:val="24"/>
        </w:rPr>
        <w:t xml:space="preserve"> и осуществление </w:t>
      </w:r>
      <w:r w:rsidR="007B202F" w:rsidRPr="00DA4CAD">
        <w:rPr>
          <w:rFonts w:cs="Times New Roman"/>
          <w:sz w:val="24"/>
          <w:szCs w:val="24"/>
        </w:rPr>
        <w:t>микросварки</w:t>
      </w:r>
      <w:r w:rsidR="00FC16E6" w:rsidRPr="00DA4CAD">
        <w:rPr>
          <w:rFonts w:cs="Times New Roman"/>
          <w:sz w:val="24"/>
          <w:szCs w:val="24"/>
        </w:rPr>
        <w:t xml:space="preserve"> (подробно о проведении процедуры микросварки будет сказано позднее). </w:t>
      </w:r>
      <w:r w:rsidR="005D415C" w:rsidRPr="00DA4CAD">
        <w:rPr>
          <w:rFonts w:cs="Times New Roman"/>
          <w:sz w:val="24"/>
          <w:szCs w:val="24"/>
        </w:rPr>
        <w:t xml:space="preserve">Экспериментальным путем было установлено, что толщина металла </w:t>
      </w:r>
      <w:r w:rsidR="0041767A" w:rsidRPr="00DA4CAD">
        <w:rPr>
          <w:rFonts w:cs="Times New Roman"/>
          <w:sz w:val="24"/>
          <w:szCs w:val="24"/>
        </w:rPr>
        <w:t xml:space="preserve">для успешного осуществления микроприваривания </w:t>
      </w:r>
      <w:r w:rsidR="005D415C" w:rsidRPr="00DA4CAD">
        <w:rPr>
          <w:rFonts w:cs="Times New Roman"/>
          <w:sz w:val="24"/>
          <w:szCs w:val="24"/>
        </w:rPr>
        <w:t xml:space="preserve">должна быть </w:t>
      </w:r>
      <w:r w:rsidR="0041767A" w:rsidRPr="00DA4CAD">
        <w:rPr>
          <w:rFonts w:cs="Times New Roman"/>
          <w:sz w:val="24"/>
          <w:szCs w:val="24"/>
        </w:rPr>
        <w:t>не менее 70-</w:t>
      </w:r>
      <w:r w:rsidR="005D415C" w:rsidRPr="00DA4CAD">
        <w:rPr>
          <w:rFonts w:cs="Times New Roman"/>
          <w:sz w:val="24"/>
          <w:szCs w:val="24"/>
        </w:rPr>
        <w:t>80 нм.</w:t>
      </w:r>
    </w:p>
    <w:p w:rsidR="00EC049E" w:rsidRPr="00DA4CAD" w:rsidRDefault="00BF325A" w:rsidP="00405691">
      <w:pPr>
        <w:ind w:firstLine="708"/>
        <w:jc w:val="both"/>
        <w:rPr>
          <w:rFonts w:cs="Times New Roman"/>
          <w:sz w:val="24"/>
          <w:szCs w:val="24"/>
        </w:rPr>
      </w:pPr>
      <w:r w:rsidRPr="00DA4CAD">
        <w:rPr>
          <w:rFonts w:cs="Times New Roman"/>
          <w:i/>
          <w:sz w:val="24"/>
          <w:szCs w:val="24"/>
        </w:rPr>
        <w:t>Пятый этап</w:t>
      </w:r>
      <w:r w:rsidRPr="00DA4CAD">
        <w:rPr>
          <w:rFonts w:cs="Times New Roman"/>
          <w:sz w:val="24"/>
          <w:szCs w:val="24"/>
        </w:rPr>
        <w:t xml:space="preserve"> – процедура </w:t>
      </w:r>
      <w:r w:rsidRPr="00DA4CAD">
        <w:rPr>
          <w:rFonts w:cs="Times New Roman"/>
          <w:sz w:val="24"/>
          <w:szCs w:val="24"/>
          <w:lang w:val="en-US"/>
        </w:rPr>
        <w:t>lift</w:t>
      </w:r>
      <w:r w:rsidRPr="00DA4CAD">
        <w:rPr>
          <w:rFonts w:cs="Times New Roman"/>
          <w:sz w:val="24"/>
          <w:szCs w:val="24"/>
        </w:rPr>
        <w:t>-</w:t>
      </w:r>
      <w:r w:rsidRPr="00DA4CAD">
        <w:rPr>
          <w:rFonts w:cs="Times New Roman"/>
          <w:sz w:val="24"/>
          <w:szCs w:val="24"/>
          <w:lang w:val="en-US"/>
        </w:rPr>
        <w:t>off</w:t>
      </w:r>
      <w:r w:rsidR="00FC16E6" w:rsidRPr="00DA4CAD">
        <w:rPr>
          <w:rFonts w:cs="Times New Roman"/>
          <w:sz w:val="24"/>
          <w:szCs w:val="24"/>
        </w:rPr>
        <w:t xml:space="preserve"> (</w:t>
      </w:r>
      <w:r w:rsidR="000B6314" w:rsidRPr="00DA4CAD">
        <w:rPr>
          <w:sz w:val="24"/>
          <w:szCs w:val="24"/>
        </w:rPr>
        <w:t>Рисунок 1</w:t>
      </w:r>
      <w:r w:rsidR="00FC16E6" w:rsidRPr="00DA4CAD">
        <w:rPr>
          <w:rFonts w:cs="Times New Roman"/>
          <w:sz w:val="24"/>
          <w:szCs w:val="24"/>
        </w:rPr>
        <w:t>7</w:t>
      </w:r>
      <w:r w:rsidRPr="00DA4CAD">
        <w:rPr>
          <w:rFonts w:cs="Times New Roman"/>
          <w:sz w:val="24"/>
          <w:szCs w:val="24"/>
        </w:rPr>
        <w:t>д).</w:t>
      </w:r>
      <w:r w:rsidR="00EC049E" w:rsidRPr="00DA4CAD">
        <w:rPr>
          <w:rFonts w:cs="Times New Roman"/>
          <w:sz w:val="24"/>
          <w:szCs w:val="24"/>
        </w:rPr>
        <w:t xml:space="preserve"> Про проведении этой процедуры</w:t>
      </w:r>
      <w:r w:rsidRPr="00DA4CAD">
        <w:rPr>
          <w:rFonts w:cs="Times New Roman"/>
          <w:sz w:val="24"/>
          <w:szCs w:val="24"/>
        </w:rPr>
        <w:t xml:space="preserve"> образец с </w:t>
      </w:r>
      <w:proofErr w:type="spellStart"/>
      <w:r w:rsidRPr="00DA4CAD">
        <w:rPr>
          <w:rFonts w:cs="Times New Roman"/>
          <w:sz w:val="24"/>
          <w:szCs w:val="24"/>
        </w:rPr>
        <w:t>напыленным</w:t>
      </w:r>
      <w:proofErr w:type="spellEnd"/>
      <w:r w:rsidRPr="00DA4CAD">
        <w:rPr>
          <w:rFonts w:cs="Times New Roman"/>
          <w:sz w:val="24"/>
          <w:szCs w:val="24"/>
        </w:rPr>
        <w:t xml:space="preserve"> металлом помеща</w:t>
      </w:r>
      <w:r w:rsidR="00EC049E" w:rsidRPr="00DA4CAD">
        <w:rPr>
          <w:rFonts w:cs="Times New Roman"/>
          <w:sz w:val="24"/>
          <w:szCs w:val="24"/>
        </w:rPr>
        <w:t>л</w:t>
      </w:r>
      <w:r w:rsidRPr="00DA4CAD">
        <w:rPr>
          <w:rFonts w:cs="Times New Roman"/>
          <w:sz w:val="24"/>
          <w:szCs w:val="24"/>
        </w:rPr>
        <w:t xml:space="preserve">ся в </w:t>
      </w:r>
      <w:r w:rsidR="00FC16E6" w:rsidRPr="00DA4CAD">
        <w:rPr>
          <w:rFonts w:cs="Times New Roman"/>
          <w:sz w:val="24"/>
          <w:szCs w:val="24"/>
        </w:rPr>
        <w:t>ацетон</w:t>
      </w:r>
      <w:r w:rsidRPr="00DA4CAD">
        <w:rPr>
          <w:rFonts w:cs="Times New Roman"/>
          <w:sz w:val="24"/>
          <w:szCs w:val="24"/>
        </w:rPr>
        <w:t xml:space="preserve"> в ультразвуковую ванну для </w:t>
      </w:r>
      <w:proofErr w:type="gramStart"/>
      <w:r w:rsidRPr="00DA4CAD">
        <w:rPr>
          <w:rFonts w:cs="Times New Roman"/>
          <w:sz w:val="24"/>
          <w:szCs w:val="24"/>
        </w:rPr>
        <w:t>удаления</w:t>
      </w:r>
      <w:proofErr w:type="gramEnd"/>
      <w:r w:rsidRPr="00DA4CAD">
        <w:rPr>
          <w:rFonts w:cs="Times New Roman"/>
          <w:sz w:val="24"/>
          <w:szCs w:val="24"/>
        </w:rPr>
        <w:t xml:space="preserve"> не проэкспонированного резиста с металлическим слоем поверх него.  </w:t>
      </w:r>
    </w:p>
    <w:p w:rsidR="00B806E5" w:rsidRPr="00DA4CAD" w:rsidRDefault="00B806E5" w:rsidP="00405691">
      <w:pPr>
        <w:ind w:firstLine="708"/>
        <w:jc w:val="both"/>
        <w:rPr>
          <w:sz w:val="24"/>
          <w:szCs w:val="24"/>
        </w:rPr>
      </w:pPr>
      <w:r w:rsidRPr="00DA4CAD">
        <w:rPr>
          <w:sz w:val="24"/>
          <w:szCs w:val="24"/>
        </w:rPr>
        <w:t>После проведения всех этапов</w:t>
      </w:r>
      <w:r w:rsidR="00864F94" w:rsidRPr="00DA4CAD">
        <w:rPr>
          <w:sz w:val="24"/>
          <w:szCs w:val="24"/>
        </w:rPr>
        <w:t xml:space="preserve"> получается готовая структура (Рисунок </w:t>
      </w:r>
      <w:r w:rsidR="003E3623" w:rsidRPr="00DA4CAD">
        <w:rPr>
          <w:sz w:val="24"/>
          <w:szCs w:val="24"/>
        </w:rPr>
        <w:t>20</w:t>
      </w:r>
      <w:r w:rsidR="000B6314" w:rsidRPr="00DA4CAD">
        <w:rPr>
          <w:sz w:val="24"/>
          <w:szCs w:val="24"/>
        </w:rPr>
        <w:t>б</w:t>
      </w:r>
      <w:r w:rsidRPr="00DA4CAD">
        <w:rPr>
          <w:sz w:val="24"/>
          <w:szCs w:val="24"/>
        </w:rPr>
        <w:t>).</w:t>
      </w:r>
    </w:p>
    <w:p w:rsidR="00B806E5" w:rsidRDefault="00B806E5" w:rsidP="00F233DA">
      <w:pPr>
        <w:jc w:val="both"/>
        <w:rPr>
          <w:rFonts w:cs="Times New Roman"/>
          <w:b/>
          <w:szCs w:val="28"/>
        </w:rPr>
      </w:pPr>
    </w:p>
    <w:p w:rsidR="00B806E5" w:rsidRDefault="00B806E5" w:rsidP="00F233DA">
      <w:pPr>
        <w:jc w:val="both"/>
        <w:rPr>
          <w:rFonts w:cs="Times New Roman"/>
          <w:b/>
          <w:szCs w:val="28"/>
        </w:rPr>
      </w:pPr>
    </w:p>
    <w:p w:rsidR="00B806E5" w:rsidRPr="00B806E5" w:rsidRDefault="00B806E5" w:rsidP="00F233DA">
      <w:pPr>
        <w:jc w:val="both"/>
        <w:rPr>
          <w:rFonts w:cs="Times New Roman"/>
          <w:b/>
          <w:szCs w:val="28"/>
        </w:rPr>
      </w:pPr>
    </w:p>
    <w:p w:rsidR="00FD431B" w:rsidRPr="00DA4CAD" w:rsidRDefault="000B6314" w:rsidP="00864F94">
      <w:pPr>
        <w:pStyle w:val="2"/>
        <w:rPr>
          <w:szCs w:val="24"/>
        </w:rPr>
      </w:pPr>
      <w:bookmarkStart w:id="19" w:name="_Toc483418105"/>
      <w:r w:rsidRPr="00DA4CAD">
        <w:rPr>
          <w:szCs w:val="24"/>
        </w:rPr>
        <w:lastRenderedPageBreak/>
        <w:t xml:space="preserve">3.4 </w:t>
      </w:r>
      <w:r w:rsidR="00C63AE5" w:rsidRPr="00DA4CAD">
        <w:rPr>
          <w:szCs w:val="24"/>
        </w:rPr>
        <w:t>Создание</w:t>
      </w:r>
      <w:r w:rsidR="00B806E5" w:rsidRPr="00DA4CAD">
        <w:rPr>
          <w:szCs w:val="24"/>
        </w:rPr>
        <w:t xml:space="preserve"> транзисторной структуры с помощь</w:t>
      </w:r>
      <w:r w:rsidR="00864F94" w:rsidRPr="00DA4CAD">
        <w:rPr>
          <w:szCs w:val="24"/>
        </w:rPr>
        <w:t>ю электронно-лучевой литографии</w:t>
      </w:r>
      <w:bookmarkEnd w:id="19"/>
    </w:p>
    <w:p w:rsidR="00EE5E71" w:rsidRPr="00DA4CAD" w:rsidRDefault="008B54C3" w:rsidP="008508B1">
      <w:pPr>
        <w:pStyle w:val="ae"/>
        <w:rPr>
          <w:rFonts w:cs="Times New Roman"/>
          <w:sz w:val="24"/>
          <w:szCs w:val="24"/>
        </w:rPr>
      </w:pPr>
      <w:r w:rsidRPr="00DA4CAD">
        <w:rPr>
          <w:rFonts w:cs="Times New Roman"/>
          <w:sz w:val="24"/>
          <w:szCs w:val="24"/>
        </w:rPr>
        <w:t>Согласно пре</w:t>
      </w:r>
      <w:r w:rsidR="00864F94" w:rsidRPr="00DA4CAD">
        <w:rPr>
          <w:rFonts w:cs="Times New Roman"/>
          <w:sz w:val="24"/>
          <w:szCs w:val="24"/>
        </w:rPr>
        <w:t>дложенным моделям транзистора в параграфе 3</w:t>
      </w:r>
      <w:r w:rsidRPr="00DA4CAD">
        <w:rPr>
          <w:rFonts w:cs="Times New Roman"/>
          <w:sz w:val="24"/>
          <w:szCs w:val="24"/>
        </w:rPr>
        <w:t>.1, д</w:t>
      </w:r>
      <w:r w:rsidR="00300C6F" w:rsidRPr="00DA4CAD">
        <w:rPr>
          <w:rFonts w:cs="Times New Roman"/>
          <w:sz w:val="24"/>
          <w:szCs w:val="24"/>
        </w:rPr>
        <w:t>ля проводимого эксперимента конечные транзисторные структуры должны представлять собой три малые</w:t>
      </w:r>
      <w:r w:rsidR="00864F94" w:rsidRPr="00DA4CAD">
        <w:rPr>
          <w:rFonts w:cs="Times New Roman"/>
          <w:sz w:val="24"/>
          <w:szCs w:val="24"/>
        </w:rPr>
        <w:t xml:space="preserve"> контактные области</w:t>
      </w:r>
      <w:r w:rsidR="003E3623" w:rsidRPr="00DA4CAD">
        <w:rPr>
          <w:rFonts w:cs="Times New Roman"/>
          <w:sz w:val="24"/>
          <w:szCs w:val="24"/>
        </w:rPr>
        <w:t xml:space="preserve"> (далее описывается изготовление 3х-контактной модели, т.к. изготовление 2х-контактной модели аналогично)</w:t>
      </w:r>
      <w:r w:rsidR="00864F94" w:rsidRPr="00DA4CAD">
        <w:rPr>
          <w:rFonts w:cs="Times New Roman"/>
          <w:sz w:val="24"/>
          <w:szCs w:val="24"/>
        </w:rPr>
        <w:t>, размерами 3</w:t>
      </w:r>
      <w:r w:rsidR="00300C6F" w:rsidRPr="00DA4CAD">
        <w:rPr>
          <w:rFonts w:cs="Times New Roman"/>
          <w:sz w:val="24"/>
          <w:szCs w:val="24"/>
        </w:rPr>
        <w:t>0 мкм в длину и 10 мкм</w:t>
      </w:r>
      <w:r w:rsidR="00130B4C" w:rsidRPr="00DA4CAD">
        <w:rPr>
          <w:rFonts w:cs="Times New Roman"/>
          <w:sz w:val="24"/>
          <w:szCs w:val="24"/>
        </w:rPr>
        <w:t xml:space="preserve"> </w:t>
      </w:r>
      <w:r w:rsidR="00300C6F" w:rsidRPr="00DA4CAD">
        <w:rPr>
          <w:rFonts w:cs="Times New Roman"/>
          <w:sz w:val="24"/>
          <w:szCs w:val="24"/>
        </w:rPr>
        <w:t xml:space="preserve">в ширину, </w:t>
      </w:r>
      <w:r w:rsidR="003354DB" w:rsidRPr="00DA4CAD">
        <w:rPr>
          <w:rFonts w:cs="Times New Roman"/>
          <w:sz w:val="24"/>
          <w:szCs w:val="24"/>
        </w:rPr>
        <w:t xml:space="preserve">с </w:t>
      </w:r>
      <w:r w:rsidR="00300C6F" w:rsidRPr="00DA4CAD">
        <w:rPr>
          <w:rFonts w:cs="Times New Roman"/>
          <w:sz w:val="24"/>
          <w:szCs w:val="24"/>
        </w:rPr>
        <w:t>расстояние</w:t>
      </w:r>
      <w:r w:rsidR="003354DB" w:rsidRPr="00DA4CAD">
        <w:rPr>
          <w:rFonts w:cs="Times New Roman"/>
          <w:sz w:val="24"/>
          <w:szCs w:val="24"/>
        </w:rPr>
        <w:t>м</w:t>
      </w:r>
      <w:r w:rsidR="00300C6F" w:rsidRPr="00DA4CAD">
        <w:rPr>
          <w:rFonts w:cs="Times New Roman"/>
          <w:sz w:val="24"/>
          <w:szCs w:val="24"/>
        </w:rPr>
        <w:t xml:space="preserve"> между контактами</w:t>
      </w:r>
      <w:r w:rsidR="00864F94" w:rsidRPr="00DA4CAD">
        <w:rPr>
          <w:rFonts w:cs="Times New Roman"/>
          <w:sz w:val="24"/>
          <w:szCs w:val="24"/>
        </w:rPr>
        <w:t xml:space="preserve"> 3</w:t>
      </w:r>
      <w:r w:rsidR="003354DB" w:rsidRPr="00DA4CAD">
        <w:rPr>
          <w:rFonts w:cs="Times New Roman"/>
          <w:sz w:val="24"/>
          <w:szCs w:val="24"/>
        </w:rPr>
        <w:t>00 нм</w:t>
      </w:r>
      <w:r w:rsidR="00300C6F" w:rsidRPr="00DA4CAD">
        <w:rPr>
          <w:rFonts w:cs="Times New Roman"/>
          <w:sz w:val="24"/>
          <w:szCs w:val="24"/>
        </w:rPr>
        <w:t>.</w:t>
      </w:r>
      <w:r w:rsidR="00374880" w:rsidRPr="00DA4CAD">
        <w:rPr>
          <w:rFonts w:cs="Times New Roman"/>
          <w:sz w:val="24"/>
          <w:szCs w:val="24"/>
        </w:rPr>
        <w:t xml:space="preserve"> Кроме </w:t>
      </w:r>
      <w:r w:rsidR="00864F94" w:rsidRPr="00DA4CAD">
        <w:rPr>
          <w:rFonts w:cs="Times New Roman"/>
          <w:sz w:val="24"/>
          <w:szCs w:val="24"/>
        </w:rPr>
        <w:t>того,</w:t>
      </w:r>
      <w:r w:rsidR="003354DB" w:rsidRPr="00DA4CAD">
        <w:rPr>
          <w:rFonts w:cs="Times New Roman"/>
          <w:sz w:val="24"/>
          <w:szCs w:val="24"/>
        </w:rPr>
        <w:t xml:space="preserve"> для последующего осущ</w:t>
      </w:r>
      <w:r w:rsidR="00864F94" w:rsidRPr="00DA4CAD">
        <w:rPr>
          <w:rFonts w:cs="Times New Roman"/>
          <w:sz w:val="24"/>
          <w:szCs w:val="24"/>
        </w:rPr>
        <w:t>ествления процедуры приваривания</w:t>
      </w:r>
      <w:r w:rsidR="00374880" w:rsidRPr="00DA4CAD">
        <w:rPr>
          <w:rFonts w:cs="Times New Roman"/>
          <w:sz w:val="24"/>
          <w:szCs w:val="24"/>
        </w:rPr>
        <w:t>, малые контактные области должны быть совмещены с большими контактными областями, которые имеют размеры порядка 200 мкм на 200 мкм.</w:t>
      </w:r>
      <w:r w:rsidR="00864F94" w:rsidRPr="00DA4CAD">
        <w:rPr>
          <w:rFonts w:cs="Times New Roman"/>
          <w:sz w:val="24"/>
          <w:szCs w:val="24"/>
        </w:rPr>
        <w:t xml:space="preserve"> Размер больших контактных областей обусловлен</w:t>
      </w:r>
      <w:r w:rsidR="00BB334F" w:rsidRPr="00DA4CAD">
        <w:rPr>
          <w:rFonts w:cs="Times New Roman"/>
          <w:sz w:val="24"/>
          <w:szCs w:val="24"/>
        </w:rPr>
        <w:t xml:space="preserve"> </w:t>
      </w:r>
      <w:r w:rsidR="00985842" w:rsidRPr="00DA4CAD">
        <w:rPr>
          <w:rFonts w:cs="Times New Roman"/>
          <w:sz w:val="24"/>
          <w:szCs w:val="24"/>
        </w:rPr>
        <w:t>минимизацией</w:t>
      </w:r>
      <w:r w:rsidR="00BB334F" w:rsidRPr="00DA4CAD">
        <w:rPr>
          <w:rFonts w:cs="Times New Roman"/>
          <w:sz w:val="24"/>
          <w:szCs w:val="24"/>
        </w:rPr>
        <w:t xml:space="preserve"> времен</w:t>
      </w:r>
      <w:r w:rsidR="00985842" w:rsidRPr="00DA4CAD">
        <w:rPr>
          <w:rFonts w:cs="Times New Roman"/>
          <w:sz w:val="24"/>
          <w:szCs w:val="24"/>
        </w:rPr>
        <w:t>и</w:t>
      </w:r>
      <w:r w:rsidR="00BB334F" w:rsidRPr="00DA4CAD">
        <w:rPr>
          <w:rFonts w:cs="Times New Roman"/>
          <w:sz w:val="24"/>
          <w:szCs w:val="24"/>
        </w:rPr>
        <w:t xml:space="preserve"> экспонирования с одной стороны, и минимальным размером для проведения успеш</w:t>
      </w:r>
      <w:r w:rsidR="00985842" w:rsidRPr="00DA4CAD">
        <w:rPr>
          <w:rFonts w:cs="Times New Roman"/>
          <w:sz w:val="24"/>
          <w:szCs w:val="24"/>
        </w:rPr>
        <w:t>ной микросварки с другой</w:t>
      </w:r>
      <w:r w:rsidR="00BB334F" w:rsidRPr="00DA4CAD">
        <w:rPr>
          <w:rFonts w:cs="Times New Roman"/>
          <w:sz w:val="24"/>
          <w:szCs w:val="24"/>
        </w:rPr>
        <w:t xml:space="preserve">. </w:t>
      </w:r>
      <w:r w:rsidR="00864F94" w:rsidRPr="00DA4CAD">
        <w:rPr>
          <w:rFonts w:cs="Times New Roman"/>
          <w:sz w:val="24"/>
          <w:szCs w:val="24"/>
        </w:rPr>
        <w:t xml:space="preserve"> </w:t>
      </w:r>
      <w:r w:rsidR="003354DB" w:rsidRPr="00DA4CAD">
        <w:rPr>
          <w:rFonts w:cs="Times New Roman"/>
          <w:sz w:val="24"/>
          <w:szCs w:val="24"/>
        </w:rPr>
        <w:t>Таким образом, экспонирование транзисторной структуры состоит из 3 этапов: экспонирование областей</w:t>
      </w:r>
      <w:r w:rsidR="008B4580" w:rsidRPr="00DA4CAD">
        <w:rPr>
          <w:rFonts w:cs="Times New Roman"/>
          <w:sz w:val="24"/>
          <w:szCs w:val="24"/>
        </w:rPr>
        <w:t xml:space="preserve"> истока, затвора и стока</w:t>
      </w:r>
      <w:r w:rsidR="00437626" w:rsidRPr="00DA4CAD">
        <w:rPr>
          <w:rFonts w:cs="Times New Roman"/>
          <w:sz w:val="24"/>
          <w:szCs w:val="24"/>
        </w:rPr>
        <w:t xml:space="preserve"> при поле зрения микроскопа 100 мкм на 100 мкм</w:t>
      </w:r>
      <w:r w:rsidR="003354DB" w:rsidRPr="00DA4CAD">
        <w:rPr>
          <w:rFonts w:cs="Times New Roman"/>
          <w:sz w:val="24"/>
          <w:szCs w:val="24"/>
        </w:rPr>
        <w:t xml:space="preserve">, </w:t>
      </w:r>
      <w:r w:rsidR="009D66B1" w:rsidRPr="00DA4CAD">
        <w:rPr>
          <w:rFonts w:cs="Times New Roman"/>
          <w:sz w:val="24"/>
          <w:szCs w:val="24"/>
        </w:rPr>
        <w:t xml:space="preserve">экспонирование опорных маркеров для совмещения </w:t>
      </w:r>
      <w:r w:rsidR="003354DB" w:rsidRPr="00DA4CAD">
        <w:rPr>
          <w:rFonts w:cs="Times New Roman"/>
          <w:sz w:val="24"/>
          <w:szCs w:val="24"/>
        </w:rPr>
        <w:t>малых</w:t>
      </w:r>
      <w:r w:rsidR="009D66B1" w:rsidRPr="00DA4CAD">
        <w:rPr>
          <w:rFonts w:cs="Times New Roman"/>
          <w:sz w:val="24"/>
          <w:szCs w:val="24"/>
        </w:rPr>
        <w:t xml:space="preserve"> областей истока, затвора и стока</w:t>
      </w:r>
      <w:r w:rsidR="003354DB" w:rsidRPr="00DA4CAD">
        <w:rPr>
          <w:rFonts w:cs="Times New Roman"/>
          <w:sz w:val="24"/>
          <w:szCs w:val="24"/>
        </w:rPr>
        <w:t xml:space="preserve"> с большими</w:t>
      </w:r>
      <w:r w:rsidR="009D66B1" w:rsidRPr="00DA4CAD">
        <w:rPr>
          <w:rFonts w:cs="Times New Roman"/>
          <w:sz w:val="24"/>
          <w:szCs w:val="24"/>
        </w:rPr>
        <w:t xml:space="preserve"> контактными площадками</w:t>
      </w:r>
      <w:r w:rsidR="003354DB" w:rsidRPr="00DA4CAD">
        <w:rPr>
          <w:rFonts w:cs="Times New Roman"/>
          <w:sz w:val="24"/>
          <w:szCs w:val="24"/>
        </w:rPr>
        <w:t xml:space="preserve">, </w:t>
      </w:r>
      <w:r w:rsidR="00326C56" w:rsidRPr="00DA4CAD">
        <w:rPr>
          <w:rFonts w:cs="Times New Roman"/>
          <w:sz w:val="24"/>
          <w:szCs w:val="24"/>
        </w:rPr>
        <w:t xml:space="preserve">экспонирование </w:t>
      </w:r>
      <w:r w:rsidR="009D66B1" w:rsidRPr="00DA4CAD">
        <w:rPr>
          <w:rFonts w:cs="Times New Roman"/>
          <w:sz w:val="24"/>
          <w:szCs w:val="24"/>
        </w:rPr>
        <w:t>контактных площадок</w:t>
      </w:r>
      <w:r w:rsidR="00437626" w:rsidRPr="00DA4CAD">
        <w:rPr>
          <w:rFonts w:cs="Times New Roman"/>
          <w:sz w:val="24"/>
          <w:szCs w:val="24"/>
        </w:rPr>
        <w:t xml:space="preserve"> при поле зрения микроскопа 1000 мкм на 1000 мкм</w:t>
      </w:r>
      <w:r w:rsidR="00326C56" w:rsidRPr="00DA4CAD">
        <w:rPr>
          <w:rFonts w:cs="Times New Roman"/>
          <w:sz w:val="24"/>
          <w:szCs w:val="24"/>
        </w:rPr>
        <w:t>.</w:t>
      </w:r>
      <w:r w:rsidR="00BB334F" w:rsidRPr="00DA4CAD">
        <w:rPr>
          <w:rFonts w:cs="Times New Roman"/>
          <w:sz w:val="24"/>
          <w:szCs w:val="24"/>
        </w:rPr>
        <w:t xml:space="preserve"> Использование разных полей зрения микроскопа связано с тем, что невозможно получить расстояние 300 нм между малыми контактными областями при поле зрения 1000 мкм на 1000 мкм. В свою очередь большие контактные области, размерами 200 на 200 мкм экспонировались бы при поле зрения 100 мкм на 100 мкм довольно продолжительное время, а также имели бы неровности</w:t>
      </w:r>
      <w:r w:rsidR="00C143B5" w:rsidRPr="00DA4CAD">
        <w:rPr>
          <w:rFonts w:cs="Times New Roman"/>
          <w:sz w:val="24"/>
          <w:szCs w:val="24"/>
        </w:rPr>
        <w:t>/нестыковки</w:t>
      </w:r>
      <w:r w:rsidR="00BB334F" w:rsidRPr="00DA4CAD">
        <w:rPr>
          <w:rFonts w:cs="Times New Roman"/>
          <w:sz w:val="24"/>
          <w:szCs w:val="24"/>
        </w:rPr>
        <w:t xml:space="preserve"> из-за</w:t>
      </w:r>
      <w:r w:rsidR="00C143B5" w:rsidRPr="00DA4CAD">
        <w:rPr>
          <w:rFonts w:cs="Times New Roman"/>
          <w:sz w:val="24"/>
          <w:szCs w:val="24"/>
        </w:rPr>
        <w:t xml:space="preserve"> необходимости</w:t>
      </w:r>
      <w:r w:rsidR="00BB334F" w:rsidRPr="00DA4CAD">
        <w:rPr>
          <w:rFonts w:cs="Times New Roman"/>
          <w:sz w:val="24"/>
          <w:szCs w:val="24"/>
        </w:rPr>
        <w:t xml:space="preserve"> </w:t>
      </w:r>
      <w:r w:rsidR="00C143B5" w:rsidRPr="00DA4CAD">
        <w:rPr>
          <w:rFonts w:cs="Times New Roman"/>
          <w:sz w:val="24"/>
          <w:szCs w:val="24"/>
        </w:rPr>
        <w:t>перед</w:t>
      </w:r>
      <w:r w:rsidR="00BB334F" w:rsidRPr="00DA4CAD">
        <w:rPr>
          <w:rFonts w:cs="Times New Roman"/>
          <w:sz w:val="24"/>
          <w:szCs w:val="24"/>
        </w:rPr>
        <w:t>вижения механического столика.</w:t>
      </w:r>
    </w:p>
    <w:p w:rsidR="00DA4CAD" w:rsidRPr="00DA4CAD" w:rsidRDefault="00437626" w:rsidP="00DA4CAD">
      <w:pPr>
        <w:pStyle w:val="21"/>
        <w:contextualSpacing w:val="0"/>
        <w:rPr>
          <w:sz w:val="24"/>
          <w:szCs w:val="24"/>
        </w:rPr>
      </w:pPr>
      <w:r w:rsidRPr="00DA4CAD">
        <w:rPr>
          <w:sz w:val="24"/>
          <w:szCs w:val="24"/>
        </w:rPr>
        <w:t>Для удачного проведения процедуры литографии одним из важнейших параметров является доза экспонирования</w:t>
      </w:r>
      <w:r w:rsidR="008B4580" w:rsidRPr="00DA4CAD">
        <w:rPr>
          <w:sz w:val="24"/>
          <w:szCs w:val="24"/>
        </w:rPr>
        <w:t xml:space="preserve">, которая определяется током луча, временем облучения каждой точки и шагом между соседними точками. </w:t>
      </w:r>
      <w:r w:rsidR="00194DDB" w:rsidRPr="00DA4CAD">
        <w:rPr>
          <w:sz w:val="24"/>
          <w:szCs w:val="24"/>
        </w:rPr>
        <w:t xml:space="preserve">Требуемая в эксперименте доза также зависит от размеров конечных структур, толщины нанесенного слоя резиста, поля зрения микроскопа, а также времени проявки. Множество факторов, влияющих на дозу, приводит к тому, что её значение невозможно определить заранее, и требуется проводить </w:t>
      </w:r>
      <w:r w:rsidR="00DA4CAD" w:rsidRPr="00DA4CAD">
        <w:rPr>
          <w:sz w:val="24"/>
          <w:szCs w:val="24"/>
        </w:rPr>
        <w:t>предварительное экспонирование тестовых структур с различными дозами для выбора оптимального значения.</w:t>
      </w:r>
    </w:p>
    <w:p w:rsidR="008508B1" w:rsidRPr="00DA4CAD" w:rsidRDefault="008508B1" w:rsidP="008508B1">
      <w:pPr>
        <w:pStyle w:val="ae"/>
        <w:rPr>
          <w:rFonts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508B1" w:rsidRPr="00DA4CAD" w:rsidTr="000B6314">
        <w:tc>
          <w:tcPr>
            <w:tcW w:w="9854" w:type="dxa"/>
          </w:tcPr>
          <w:p w:rsidR="008508B1" w:rsidRPr="00DA4CAD" w:rsidRDefault="008508B1" w:rsidP="008508B1">
            <w:pPr>
              <w:pStyle w:val="ae"/>
              <w:ind w:firstLine="0"/>
              <w:jc w:val="center"/>
              <w:rPr>
                <w:rFonts w:cs="Times New Roman"/>
                <w:sz w:val="24"/>
                <w:szCs w:val="24"/>
              </w:rPr>
            </w:pPr>
            <w:r w:rsidRPr="00DA4CAD">
              <w:rPr>
                <w:noProof/>
                <w:sz w:val="24"/>
                <w:szCs w:val="24"/>
                <w:lang w:eastAsia="ru-RU"/>
              </w:rPr>
              <w:lastRenderedPageBreak/>
              <w:drawing>
                <wp:inline distT="0" distB="0" distL="0" distR="0" wp14:anchorId="01E85614" wp14:editId="493AF696">
                  <wp:extent cx="4258584" cy="3173850"/>
                  <wp:effectExtent l="0" t="0" r="8890" b="7620"/>
                  <wp:docPr id="24"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2" cstate="print"/>
                          <a:stretch>
                            <a:fillRect/>
                          </a:stretch>
                        </pic:blipFill>
                        <pic:spPr>
                          <a:xfrm>
                            <a:off x="0" y="0"/>
                            <a:ext cx="4269638" cy="3182088"/>
                          </a:xfrm>
                          <a:prstGeom prst="rect">
                            <a:avLst/>
                          </a:prstGeom>
                        </pic:spPr>
                      </pic:pic>
                    </a:graphicData>
                  </a:graphic>
                </wp:inline>
              </w:drawing>
            </w:r>
          </w:p>
        </w:tc>
      </w:tr>
      <w:tr w:rsidR="008508B1" w:rsidRPr="00DA4CAD" w:rsidTr="000B6314">
        <w:tc>
          <w:tcPr>
            <w:tcW w:w="9854" w:type="dxa"/>
          </w:tcPr>
          <w:p w:rsidR="008508B1" w:rsidRPr="000E0C9B" w:rsidRDefault="008508B1" w:rsidP="000B6314">
            <w:pPr>
              <w:pStyle w:val="aa"/>
              <w:jc w:val="both"/>
              <w:rPr>
                <w:b w:val="0"/>
                <w:color w:val="auto"/>
                <w:sz w:val="20"/>
                <w:szCs w:val="20"/>
              </w:rPr>
            </w:pPr>
            <w:r w:rsidRPr="000E0C9B">
              <w:rPr>
                <w:b w:val="0"/>
                <w:color w:val="auto"/>
                <w:sz w:val="20"/>
                <w:szCs w:val="20"/>
              </w:rPr>
              <w:t>Рисунок 1</w:t>
            </w:r>
            <w:r w:rsidR="000B6314" w:rsidRPr="000E0C9B">
              <w:rPr>
                <w:b w:val="0"/>
                <w:color w:val="auto"/>
                <w:sz w:val="20"/>
                <w:szCs w:val="20"/>
              </w:rPr>
              <w:t>9</w:t>
            </w:r>
            <w:r w:rsidRPr="000E0C9B">
              <w:rPr>
                <w:b w:val="0"/>
                <w:color w:val="auto"/>
                <w:sz w:val="20"/>
                <w:szCs w:val="20"/>
              </w:rPr>
              <w:t xml:space="preserve">. Микрофотография тестовых структур в электронном микроскопе после проведения процедуры </w:t>
            </w:r>
            <w:r w:rsidRPr="000E0C9B">
              <w:rPr>
                <w:b w:val="0"/>
                <w:color w:val="auto"/>
                <w:sz w:val="20"/>
                <w:szCs w:val="20"/>
                <w:lang w:val="en-US"/>
              </w:rPr>
              <w:t>lift</w:t>
            </w:r>
            <w:r w:rsidRPr="000E0C9B">
              <w:rPr>
                <w:b w:val="0"/>
                <w:color w:val="auto"/>
                <w:sz w:val="20"/>
                <w:szCs w:val="20"/>
              </w:rPr>
              <w:t>-</w:t>
            </w:r>
            <w:r w:rsidRPr="000E0C9B">
              <w:rPr>
                <w:b w:val="0"/>
                <w:color w:val="auto"/>
                <w:sz w:val="20"/>
                <w:szCs w:val="20"/>
                <w:lang w:val="en-US"/>
              </w:rPr>
              <w:t>off</w:t>
            </w:r>
            <w:r w:rsidRPr="000E0C9B">
              <w:rPr>
                <w:b w:val="0"/>
                <w:color w:val="auto"/>
                <w:sz w:val="20"/>
                <w:szCs w:val="20"/>
              </w:rPr>
              <w:t>.</w:t>
            </w:r>
          </w:p>
        </w:tc>
      </w:tr>
    </w:tbl>
    <w:p w:rsidR="008508B1" w:rsidRPr="00DA4CAD" w:rsidRDefault="008508B1" w:rsidP="008508B1">
      <w:pPr>
        <w:ind w:firstLine="708"/>
        <w:jc w:val="both"/>
        <w:rPr>
          <w:sz w:val="24"/>
          <w:szCs w:val="24"/>
        </w:rPr>
      </w:pPr>
    </w:p>
    <w:p w:rsidR="000B6314" w:rsidRPr="00DA4CAD" w:rsidRDefault="00194DDB" w:rsidP="00194DDB">
      <w:pPr>
        <w:pStyle w:val="21"/>
        <w:ind w:firstLine="708"/>
        <w:contextualSpacing w:val="0"/>
        <w:rPr>
          <w:sz w:val="24"/>
          <w:szCs w:val="24"/>
        </w:rPr>
      </w:pPr>
      <w:r w:rsidRPr="00DA4CAD">
        <w:rPr>
          <w:sz w:val="24"/>
          <w:szCs w:val="24"/>
        </w:rPr>
        <w:t xml:space="preserve">Тестовые структуры должны соответствовать структурам для эксперимента, но являться некоторыми упрощениями для </w:t>
      </w:r>
      <w:r w:rsidR="000B6314" w:rsidRPr="00DA4CAD">
        <w:rPr>
          <w:sz w:val="24"/>
          <w:szCs w:val="24"/>
        </w:rPr>
        <w:t xml:space="preserve">сокращения времени экспонирования. В нашем случае тестовые структуры представляли собой серию из 5 полосок, размером 30 мкм в длину и 10 мкм в ширину, с расстояниями между ними от 200 нм до 800 нм (Рисунок 19). </w:t>
      </w:r>
    </w:p>
    <w:p w:rsidR="00DA4CAD" w:rsidRPr="00DA4CAD" w:rsidRDefault="008C2BB8" w:rsidP="00DA4CAD">
      <w:pPr>
        <w:spacing w:line="336" w:lineRule="auto"/>
        <w:ind w:firstLine="708"/>
        <w:jc w:val="both"/>
        <w:rPr>
          <w:sz w:val="24"/>
          <w:szCs w:val="24"/>
        </w:rPr>
      </w:pPr>
      <w:r w:rsidRPr="00DA4CAD">
        <w:rPr>
          <w:sz w:val="24"/>
          <w:szCs w:val="24"/>
        </w:rPr>
        <w:t>Как видно на микрофотографии</w:t>
      </w:r>
      <w:r w:rsidR="006240FA" w:rsidRPr="00DA4CAD">
        <w:rPr>
          <w:sz w:val="24"/>
          <w:szCs w:val="24"/>
        </w:rPr>
        <w:t xml:space="preserve"> </w:t>
      </w:r>
      <w:r w:rsidRPr="00DA4CAD">
        <w:rPr>
          <w:sz w:val="24"/>
          <w:szCs w:val="24"/>
        </w:rPr>
        <w:t xml:space="preserve">на </w:t>
      </w:r>
      <w:r w:rsidR="000B6314" w:rsidRPr="00DA4CAD">
        <w:rPr>
          <w:sz w:val="24"/>
          <w:szCs w:val="24"/>
        </w:rPr>
        <w:t>Р</w:t>
      </w:r>
      <w:r w:rsidR="006240FA" w:rsidRPr="00DA4CAD">
        <w:rPr>
          <w:sz w:val="24"/>
          <w:szCs w:val="24"/>
        </w:rPr>
        <w:t>исунк</w:t>
      </w:r>
      <w:r w:rsidRPr="00DA4CAD">
        <w:rPr>
          <w:sz w:val="24"/>
          <w:szCs w:val="24"/>
        </w:rPr>
        <w:t>е</w:t>
      </w:r>
      <w:r w:rsidR="008508B1" w:rsidRPr="00DA4CAD">
        <w:rPr>
          <w:sz w:val="24"/>
          <w:szCs w:val="24"/>
        </w:rPr>
        <w:t xml:space="preserve"> 1</w:t>
      </w:r>
      <w:r w:rsidR="000B6314" w:rsidRPr="00DA4CAD">
        <w:rPr>
          <w:sz w:val="24"/>
          <w:szCs w:val="24"/>
        </w:rPr>
        <w:t>9</w:t>
      </w:r>
      <w:r w:rsidRPr="00DA4CAD">
        <w:rPr>
          <w:sz w:val="24"/>
          <w:szCs w:val="24"/>
        </w:rPr>
        <w:t>,</w:t>
      </w:r>
      <w:r w:rsidR="006240FA" w:rsidRPr="00DA4CAD">
        <w:rPr>
          <w:sz w:val="24"/>
          <w:szCs w:val="24"/>
        </w:rPr>
        <w:t xml:space="preserve"> </w:t>
      </w:r>
      <w:r w:rsidRPr="00DA4CAD">
        <w:rPr>
          <w:sz w:val="24"/>
          <w:szCs w:val="24"/>
        </w:rPr>
        <w:t>структуры</w:t>
      </w:r>
      <w:r w:rsidR="006240FA" w:rsidRPr="00DA4CAD">
        <w:rPr>
          <w:sz w:val="24"/>
          <w:szCs w:val="24"/>
        </w:rPr>
        <w:t xml:space="preserve"> которые экспонировались с </w:t>
      </w:r>
      <w:r w:rsidRPr="00DA4CAD">
        <w:rPr>
          <w:sz w:val="24"/>
          <w:szCs w:val="24"/>
        </w:rPr>
        <w:t>недостаточной</w:t>
      </w:r>
      <w:r w:rsidR="006240FA" w:rsidRPr="00DA4CAD">
        <w:rPr>
          <w:sz w:val="24"/>
          <w:szCs w:val="24"/>
        </w:rPr>
        <w:t xml:space="preserve"> дозой, после проведения процедуры </w:t>
      </w:r>
      <w:r w:rsidR="006240FA" w:rsidRPr="00DA4CAD">
        <w:rPr>
          <w:sz w:val="24"/>
          <w:szCs w:val="24"/>
          <w:lang w:val="en-US"/>
        </w:rPr>
        <w:t>lift</w:t>
      </w:r>
      <w:r w:rsidR="006240FA" w:rsidRPr="00DA4CAD">
        <w:rPr>
          <w:sz w:val="24"/>
          <w:szCs w:val="24"/>
        </w:rPr>
        <w:t>-</w:t>
      </w:r>
      <w:r w:rsidR="006240FA" w:rsidRPr="00DA4CAD">
        <w:rPr>
          <w:sz w:val="24"/>
          <w:szCs w:val="24"/>
          <w:lang w:val="en-US"/>
        </w:rPr>
        <w:t>off</w:t>
      </w:r>
      <w:r w:rsidR="006240FA" w:rsidRPr="00DA4CAD">
        <w:rPr>
          <w:sz w:val="24"/>
          <w:szCs w:val="24"/>
        </w:rPr>
        <w:t xml:space="preserve"> разрушились практически полностью. </w:t>
      </w:r>
      <w:r w:rsidRPr="00DA4CAD">
        <w:rPr>
          <w:sz w:val="24"/>
          <w:szCs w:val="24"/>
        </w:rPr>
        <w:t xml:space="preserve">Структуры, проэкспонированные со слишком большой дозой, </w:t>
      </w:r>
      <w:r w:rsidR="003C3131" w:rsidRPr="00DA4CAD">
        <w:rPr>
          <w:sz w:val="24"/>
          <w:szCs w:val="24"/>
        </w:rPr>
        <w:t>почти</w:t>
      </w:r>
      <w:r w:rsidRPr="00DA4CAD">
        <w:rPr>
          <w:sz w:val="24"/>
          <w:szCs w:val="24"/>
        </w:rPr>
        <w:t xml:space="preserve"> слились между собой, т.е. произошло переэкспонирование</w:t>
      </w:r>
      <w:r w:rsidR="006240FA" w:rsidRPr="00DA4CAD">
        <w:rPr>
          <w:sz w:val="24"/>
          <w:szCs w:val="24"/>
        </w:rPr>
        <w:t>.</w:t>
      </w:r>
      <w:r w:rsidRPr="00DA4CAD">
        <w:rPr>
          <w:sz w:val="24"/>
          <w:szCs w:val="24"/>
        </w:rPr>
        <w:t xml:space="preserve"> Доза экспонирования, при которой тестовые структуры получились наиболее близки </w:t>
      </w:r>
      <w:proofErr w:type="gramStart"/>
      <w:r w:rsidRPr="00DA4CAD">
        <w:rPr>
          <w:sz w:val="24"/>
          <w:szCs w:val="24"/>
        </w:rPr>
        <w:t>к</w:t>
      </w:r>
      <w:proofErr w:type="gramEnd"/>
      <w:r w:rsidRPr="00DA4CAD">
        <w:rPr>
          <w:sz w:val="24"/>
          <w:szCs w:val="24"/>
        </w:rPr>
        <w:t xml:space="preserve"> </w:t>
      </w:r>
      <w:r w:rsidR="003C3131" w:rsidRPr="00DA4CAD">
        <w:rPr>
          <w:sz w:val="24"/>
          <w:szCs w:val="24"/>
        </w:rPr>
        <w:t>заданным</w:t>
      </w:r>
      <w:r w:rsidRPr="00DA4CAD">
        <w:rPr>
          <w:sz w:val="24"/>
          <w:szCs w:val="24"/>
        </w:rPr>
        <w:t xml:space="preserve">, использовалась в дальнейшем для экспонирования структур истока, затвора и стока. Поскольку толщина резиста несколько варьируется от образца к образцу (что объясняется несовпадающими </w:t>
      </w:r>
      <w:r w:rsidR="00DA4CAD" w:rsidRPr="00DA4CAD">
        <w:rPr>
          <w:sz w:val="24"/>
          <w:szCs w:val="24"/>
        </w:rPr>
        <w:t xml:space="preserve">размерами и формами образцов), то процедуру определения оптимальной дозы экспонирования необходимо проводить отдельно для каждого конкретного образца. Следующим этапом было создание опорных маркеров. После проведения процедуры литографии для изготовления истока, затвора и стока, на образец повторно наносится резист для последующего экспонирования больших контактных площадок. Сложность заключается в том, что после повторного нанесения резиста мы не можем определить положение истока, затвора и стока, просканировав интересующую нас область электронным лучом, так как произойдет засветка резиста. Следовательно, необходимо создать опорные маркеры на строго определенном </w:t>
      </w:r>
      <w:r w:rsidR="00DA4CAD" w:rsidRPr="00DA4CAD">
        <w:rPr>
          <w:sz w:val="24"/>
          <w:szCs w:val="24"/>
        </w:rPr>
        <w:lastRenderedPageBreak/>
        <w:t xml:space="preserve">расстоянии от структур истока, затвора и стока, относительно которых будет задаваться область литографии контактных площадок. В данной работе опорные маркеры наносились двумя способами: с помощью лазера и с помощью литографии. Опорные маркеры, нанесенные с помощью лазера, имеют преимущество в том, что их невозможно смыть при процедуре </w:t>
      </w:r>
      <w:r w:rsidR="00DA4CAD" w:rsidRPr="00DA4CAD">
        <w:rPr>
          <w:sz w:val="24"/>
          <w:szCs w:val="24"/>
          <w:lang w:val="en-US"/>
        </w:rPr>
        <w:t>lift</w:t>
      </w:r>
      <w:r w:rsidR="00DA4CAD" w:rsidRPr="00DA4CAD">
        <w:rPr>
          <w:sz w:val="24"/>
          <w:szCs w:val="24"/>
        </w:rPr>
        <w:t>-</w:t>
      </w:r>
      <w:r w:rsidR="00DA4CAD" w:rsidRPr="00DA4CAD">
        <w:rPr>
          <w:sz w:val="24"/>
          <w:szCs w:val="24"/>
          <w:lang w:val="en-US"/>
        </w:rPr>
        <w:t>off</w:t>
      </w:r>
      <w:r w:rsidR="00DA4CAD" w:rsidRPr="00DA4CAD">
        <w:rPr>
          <w:sz w:val="24"/>
          <w:szCs w:val="24"/>
        </w:rPr>
        <w:t xml:space="preserve"> (Рисунок 20а). Однако, опорные маркеры, нанесенные при помощи литографии, изготавливаются намного быстрее (Рисунок 20б). </w:t>
      </w:r>
    </w:p>
    <w:p w:rsidR="00F95230" w:rsidRPr="00DA4CAD" w:rsidRDefault="00F95230" w:rsidP="00F95230">
      <w:pPr>
        <w:pStyle w:val="21"/>
        <w:contextualSpacing w:val="0"/>
        <w:rPr>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B6314" w:rsidRPr="00DA4CAD" w:rsidTr="00F95230">
        <w:trPr>
          <w:trHeight w:val="4535"/>
        </w:trPr>
        <w:tc>
          <w:tcPr>
            <w:tcW w:w="9854" w:type="dxa"/>
            <w:vAlign w:val="center"/>
          </w:tcPr>
          <w:p w:rsidR="000B6314" w:rsidRPr="00DA4CAD" w:rsidRDefault="000B6314" w:rsidP="004B5584">
            <w:pPr>
              <w:tabs>
                <w:tab w:val="left" w:pos="570"/>
                <w:tab w:val="center" w:pos="4819"/>
              </w:tabs>
              <w:jc w:val="center"/>
              <w:rPr>
                <w:sz w:val="24"/>
                <w:szCs w:val="24"/>
              </w:rPr>
            </w:pPr>
            <w:r w:rsidRPr="00DA4CAD">
              <w:rPr>
                <w:sz w:val="24"/>
                <w:szCs w:val="24"/>
              </w:rPr>
              <w:t>а)</w:t>
            </w:r>
            <w:r w:rsidRPr="00DA4CAD">
              <w:rPr>
                <w:noProof/>
                <w:sz w:val="24"/>
                <w:szCs w:val="24"/>
                <w:lang w:eastAsia="ru-RU"/>
              </w:rPr>
              <w:drawing>
                <wp:inline distT="0" distB="0" distL="0" distR="0" wp14:anchorId="7612B09B" wp14:editId="460E3287">
                  <wp:extent cx="3789680" cy="2552075"/>
                  <wp:effectExtent l="0" t="0" r="1270" b="635"/>
                  <wp:docPr id="37889" name="Рисунок 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3" cstate="print"/>
                          <a:stretch>
                            <a:fillRect/>
                          </a:stretch>
                        </pic:blipFill>
                        <pic:spPr>
                          <a:xfrm>
                            <a:off x="0" y="0"/>
                            <a:ext cx="3793672" cy="2554763"/>
                          </a:xfrm>
                          <a:prstGeom prst="rect">
                            <a:avLst/>
                          </a:prstGeom>
                        </pic:spPr>
                      </pic:pic>
                    </a:graphicData>
                  </a:graphic>
                </wp:inline>
              </w:drawing>
            </w:r>
          </w:p>
        </w:tc>
      </w:tr>
      <w:tr w:rsidR="000B6314" w:rsidRPr="00DA4CAD" w:rsidTr="00F95230">
        <w:trPr>
          <w:trHeight w:val="4535"/>
        </w:trPr>
        <w:tc>
          <w:tcPr>
            <w:tcW w:w="9854" w:type="dxa"/>
          </w:tcPr>
          <w:p w:rsidR="000B6314" w:rsidRPr="00DA4CAD" w:rsidRDefault="000B6314" w:rsidP="004B5584">
            <w:pPr>
              <w:jc w:val="center"/>
              <w:rPr>
                <w:noProof/>
                <w:sz w:val="24"/>
                <w:szCs w:val="24"/>
                <w:lang w:eastAsia="ru-RU"/>
              </w:rPr>
            </w:pPr>
            <w:r w:rsidRPr="00DA4CAD">
              <w:rPr>
                <w:noProof/>
                <w:sz w:val="24"/>
                <w:szCs w:val="24"/>
                <w:lang w:eastAsia="ru-RU"/>
              </w:rPr>
              <w:t xml:space="preserve">б) </w:t>
            </w:r>
            <w:r w:rsidRPr="00DA4CAD">
              <w:rPr>
                <w:noProof/>
                <w:sz w:val="24"/>
                <w:szCs w:val="24"/>
                <w:lang w:eastAsia="ru-RU"/>
              </w:rPr>
              <w:drawing>
                <wp:inline distT="0" distB="0" distL="0" distR="0" wp14:anchorId="29B54793" wp14:editId="2A87A6C6">
                  <wp:extent cx="3738880" cy="280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38402" cy="2801692"/>
                          </a:xfrm>
                          <a:prstGeom prst="rect">
                            <a:avLst/>
                          </a:prstGeom>
                        </pic:spPr>
                      </pic:pic>
                    </a:graphicData>
                  </a:graphic>
                </wp:inline>
              </w:drawing>
            </w:r>
          </w:p>
        </w:tc>
      </w:tr>
      <w:tr w:rsidR="000B6314" w:rsidRPr="00DA4CAD" w:rsidTr="00F95230">
        <w:tc>
          <w:tcPr>
            <w:tcW w:w="9854" w:type="dxa"/>
          </w:tcPr>
          <w:p w:rsidR="000B6314" w:rsidRPr="000E0C9B" w:rsidRDefault="000B6314" w:rsidP="004B5584">
            <w:pPr>
              <w:pStyle w:val="aa"/>
              <w:jc w:val="both"/>
              <w:rPr>
                <w:b w:val="0"/>
                <w:color w:val="auto"/>
                <w:sz w:val="20"/>
                <w:szCs w:val="20"/>
              </w:rPr>
            </w:pPr>
            <w:r w:rsidRPr="000E0C9B">
              <w:rPr>
                <w:b w:val="0"/>
                <w:color w:val="auto"/>
                <w:sz w:val="20"/>
                <w:szCs w:val="20"/>
              </w:rPr>
              <w:t>Рисунок 20:  а) Микрофотография в электронном микроскопе части малой контактной области и опорных маркеров, нанесенных с помощью лазера; б) Фотография в оптическом микроскопе готовой транзисторной структуры и опорного маркера.</w:t>
            </w:r>
          </w:p>
        </w:tc>
      </w:tr>
    </w:tbl>
    <w:p w:rsidR="001F2421" w:rsidRPr="00DA4CAD" w:rsidRDefault="00C63AE5" w:rsidP="00194DDB">
      <w:pPr>
        <w:pStyle w:val="ae"/>
        <w:spacing w:line="336" w:lineRule="auto"/>
        <w:rPr>
          <w:sz w:val="24"/>
          <w:szCs w:val="24"/>
        </w:rPr>
      </w:pPr>
      <w:r w:rsidRPr="00DA4CAD">
        <w:rPr>
          <w:sz w:val="24"/>
          <w:szCs w:val="24"/>
        </w:rPr>
        <w:lastRenderedPageBreak/>
        <w:t xml:space="preserve">Третий этап - экспонирование больших контактных </w:t>
      </w:r>
      <w:r w:rsidR="00F252FD" w:rsidRPr="00DA4CAD">
        <w:rPr>
          <w:sz w:val="24"/>
          <w:szCs w:val="24"/>
        </w:rPr>
        <w:t>площадок</w:t>
      </w:r>
      <w:r w:rsidRPr="00DA4CAD">
        <w:rPr>
          <w:sz w:val="24"/>
          <w:szCs w:val="24"/>
        </w:rPr>
        <w:t>. После осуществл</w:t>
      </w:r>
      <w:r w:rsidR="00F252FD" w:rsidRPr="00DA4CAD">
        <w:rPr>
          <w:sz w:val="24"/>
          <w:szCs w:val="24"/>
        </w:rPr>
        <w:t>ения</w:t>
      </w:r>
      <w:r w:rsidRPr="00DA4CAD">
        <w:rPr>
          <w:sz w:val="24"/>
          <w:szCs w:val="24"/>
        </w:rPr>
        <w:t xml:space="preserve"> привязк</w:t>
      </w:r>
      <w:r w:rsidR="00F252FD" w:rsidRPr="00DA4CAD">
        <w:rPr>
          <w:sz w:val="24"/>
          <w:szCs w:val="24"/>
        </w:rPr>
        <w:t>и</w:t>
      </w:r>
      <w:r w:rsidRPr="00DA4CAD">
        <w:rPr>
          <w:sz w:val="24"/>
          <w:szCs w:val="24"/>
        </w:rPr>
        <w:t xml:space="preserve"> к </w:t>
      </w:r>
      <w:r w:rsidR="00F252FD" w:rsidRPr="00DA4CAD">
        <w:rPr>
          <w:sz w:val="24"/>
          <w:szCs w:val="24"/>
        </w:rPr>
        <w:t xml:space="preserve">опорным маркерам, </w:t>
      </w:r>
      <w:r w:rsidR="001F2421" w:rsidRPr="00DA4CAD">
        <w:rPr>
          <w:sz w:val="24"/>
          <w:szCs w:val="24"/>
        </w:rPr>
        <w:t xml:space="preserve">можно легко определить координаты истока, затвора и стока, и относительно них - положение контактных площадок и соединительных структур. </w:t>
      </w:r>
    </w:p>
    <w:p w:rsidR="00066B97" w:rsidRPr="00DA4CAD" w:rsidRDefault="00066B97" w:rsidP="00194DDB">
      <w:pPr>
        <w:pStyle w:val="ae"/>
        <w:spacing w:after="120" w:line="336" w:lineRule="auto"/>
        <w:ind w:firstLine="709"/>
        <w:rPr>
          <w:sz w:val="24"/>
          <w:szCs w:val="24"/>
        </w:rPr>
      </w:pPr>
      <w:r w:rsidRPr="00DA4CAD">
        <w:rPr>
          <w:sz w:val="24"/>
          <w:szCs w:val="24"/>
        </w:rPr>
        <w:t xml:space="preserve">Следующим шагом </w:t>
      </w:r>
      <w:r w:rsidR="003C3131" w:rsidRPr="00DA4CAD">
        <w:rPr>
          <w:sz w:val="24"/>
          <w:szCs w:val="24"/>
        </w:rPr>
        <w:t>являлось</w:t>
      </w:r>
      <w:r w:rsidRPr="00DA4CAD">
        <w:rPr>
          <w:sz w:val="24"/>
          <w:szCs w:val="24"/>
        </w:rPr>
        <w:t xml:space="preserve"> </w:t>
      </w:r>
      <w:r w:rsidR="003C3131" w:rsidRPr="00DA4CAD">
        <w:rPr>
          <w:sz w:val="24"/>
          <w:szCs w:val="24"/>
        </w:rPr>
        <w:t>обеспечение электрических контактов</w:t>
      </w:r>
      <w:r w:rsidRPr="00DA4CAD">
        <w:rPr>
          <w:sz w:val="24"/>
          <w:szCs w:val="24"/>
        </w:rPr>
        <w:t xml:space="preserve"> к контактным областям</w:t>
      </w:r>
      <w:r w:rsidR="003C3131" w:rsidRPr="00DA4CAD">
        <w:rPr>
          <w:sz w:val="24"/>
          <w:szCs w:val="24"/>
        </w:rPr>
        <w:t xml:space="preserve"> размером 200 мкм на 200 мкм</w:t>
      </w:r>
      <w:r w:rsidRPr="00DA4CAD">
        <w:rPr>
          <w:sz w:val="24"/>
          <w:szCs w:val="24"/>
        </w:rPr>
        <w:t xml:space="preserve">. Для этого </w:t>
      </w:r>
      <w:r w:rsidR="003C3131" w:rsidRPr="00DA4CAD">
        <w:rPr>
          <w:sz w:val="24"/>
          <w:szCs w:val="24"/>
        </w:rPr>
        <w:t>применялся ультразвуковой</w:t>
      </w:r>
      <w:r w:rsidRPr="00DA4CAD">
        <w:rPr>
          <w:sz w:val="24"/>
          <w:szCs w:val="24"/>
        </w:rPr>
        <w:t xml:space="preserve"> микросварочный станок TPT HB-05 (Рисунок 2</w:t>
      </w:r>
      <w:r w:rsidR="00F95230" w:rsidRPr="00DA4CAD">
        <w:rPr>
          <w:sz w:val="24"/>
          <w:szCs w:val="24"/>
        </w:rPr>
        <w:t>1а</w:t>
      </w:r>
      <w:r w:rsidRPr="00DA4CAD">
        <w:rPr>
          <w:sz w:val="24"/>
          <w:szCs w:val="24"/>
        </w:rPr>
        <w:t xml:space="preserve">), который </w:t>
      </w:r>
      <w:r w:rsidR="003C3131" w:rsidRPr="00DA4CAD">
        <w:rPr>
          <w:sz w:val="24"/>
          <w:szCs w:val="24"/>
        </w:rPr>
        <w:t>использует</w:t>
      </w:r>
      <w:r w:rsidRPr="00DA4CAD">
        <w:rPr>
          <w:sz w:val="24"/>
          <w:szCs w:val="24"/>
        </w:rPr>
        <w:t xml:space="preserve"> золот</w:t>
      </w:r>
      <w:r w:rsidR="003C3131" w:rsidRPr="00DA4CAD">
        <w:rPr>
          <w:sz w:val="24"/>
          <w:szCs w:val="24"/>
        </w:rPr>
        <w:t>ую проволоку диаметром</w:t>
      </w:r>
      <w:r w:rsidRPr="00DA4CAD">
        <w:rPr>
          <w:sz w:val="24"/>
          <w:szCs w:val="24"/>
        </w:rPr>
        <w:t xml:space="preserve"> </w:t>
      </w:r>
      <w:r w:rsidR="003C3131" w:rsidRPr="00DA4CAD">
        <w:rPr>
          <w:sz w:val="24"/>
          <w:szCs w:val="24"/>
        </w:rPr>
        <w:t xml:space="preserve">25 мкм для изготовления микроконтактов методом термокомпрессионной сварки шариком </w:t>
      </w:r>
      <w:r w:rsidR="00D357FB" w:rsidRPr="00DA4CAD">
        <w:rPr>
          <w:sz w:val="24"/>
          <w:szCs w:val="24"/>
        </w:rPr>
        <w:t>к поверхности контактов</w:t>
      </w:r>
      <w:r w:rsidR="003C3131" w:rsidRPr="00DA4CAD">
        <w:rPr>
          <w:sz w:val="24"/>
          <w:szCs w:val="24"/>
        </w:rPr>
        <w:t xml:space="preserve"> – Рисунок </w:t>
      </w:r>
      <w:r w:rsidR="00F95230" w:rsidRPr="00DA4CAD">
        <w:rPr>
          <w:sz w:val="24"/>
          <w:szCs w:val="24"/>
        </w:rPr>
        <w:t>21б</w:t>
      </w:r>
      <w:r w:rsidR="00D357FB" w:rsidRPr="00DA4CAD">
        <w:rPr>
          <w:sz w:val="24"/>
          <w:szCs w:val="24"/>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896"/>
      </w:tblGrid>
      <w:tr w:rsidR="00F95230" w:rsidRPr="00DA4CAD" w:rsidTr="008A1916">
        <w:trPr>
          <w:trHeight w:val="1648"/>
        </w:trPr>
        <w:tc>
          <w:tcPr>
            <w:tcW w:w="4902" w:type="dxa"/>
          </w:tcPr>
          <w:p w:rsidR="00F95230" w:rsidRPr="00DA4CAD" w:rsidRDefault="00F95230" w:rsidP="004B5584">
            <w:pPr>
              <w:tabs>
                <w:tab w:val="left" w:pos="6945"/>
              </w:tabs>
              <w:contextualSpacing/>
              <w:jc w:val="center"/>
              <w:rPr>
                <w:rFonts w:cs="Times New Roman"/>
                <w:sz w:val="24"/>
                <w:szCs w:val="24"/>
              </w:rPr>
            </w:pPr>
            <w:r w:rsidRPr="00DA4CAD">
              <w:rPr>
                <w:rFonts w:cs="Times New Roman"/>
                <w:noProof/>
                <w:sz w:val="24"/>
                <w:szCs w:val="24"/>
                <w:lang w:eastAsia="ru-RU"/>
              </w:rPr>
              <w:drawing>
                <wp:inline distT="0" distB="0" distL="0" distR="0" wp14:anchorId="3115C1A3" wp14:editId="2AB25D89">
                  <wp:extent cx="2787679" cy="2000250"/>
                  <wp:effectExtent l="19050" t="0" r="0" b="0"/>
                  <wp:docPr id="37895" name="Рисунок 2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5" cstate="print"/>
                          <a:stretch>
                            <a:fillRect/>
                          </a:stretch>
                        </pic:blipFill>
                        <pic:spPr>
                          <a:xfrm>
                            <a:off x="0" y="0"/>
                            <a:ext cx="2787679" cy="2000250"/>
                          </a:xfrm>
                          <a:prstGeom prst="rect">
                            <a:avLst/>
                          </a:prstGeom>
                        </pic:spPr>
                      </pic:pic>
                    </a:graphicData>
                  </a:graphic>
                </wp:inline>
              </w:drawing>
            </w:r>
          </w:p>
        </w:tc>
        <w:tc>
          <w:tcPr>
            <w:tcW w:w="4841" w:type="dxa"/>
          </w:tcPr>
          <w:p w:rsidR="00F95230" w:rsidRPr="00DA4CAD" w:rsidRDefault="00F95230" w:rsidP="004B5584">
            <w:pPr>
              <w:tabs>
                <w:tab w:val="left" w:pos="6945"/>
              </w:tabs>
              <w:contextualSpacing/>
              <w:jc w:val="center"/>
              <w:rPr>
                <w:rFonts w:cs="Times New Roman"/>
                <w:sz w:val="24"/>
                <w:szCs w:val="24"/>
              </w:rPr>
            </w:pPr>
            <w:r w:rsidRPr="00DA4CAD">
              <w:rPr>
                <w:rFonts w:cs="Times New Roman"/>
                <w:noProof/>
                <w:sz w:val="24"/>
                <w:szCs w:val="24"/>
                <w:lang w:eastAsia="ru-RU"/>
              </w:rPr>
              <w:drawing>
                <wp:inline distT="0" distB="0" distL="0" distR="0" wp14:anchorId="17BB2A03" wp14:editId="02477562">
                  <wp:extent cx="2968468" cy="2225040"/>
                  <wp:effectExtent l="0" t="0" r="3810" b="3810"/>
                  <wp:docPr id="37896" name="Рисунок 37895" descr="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tif"/>
                          <pic:cNvPicPr/>
                        </pic:nvPicPr>
                        <pic:blipFill>
                          <a:blip r:embed="rId46" cstate="print"/>
                          <a:stretch>
                            <a:fillRect/>
                          </a:stretch>
                        </pic:blipFill>
                        <pic:spPr>
                          <a:xfrm>
                            <a:off x="0" y="0"/>
                            <a:ext cx="2979259" cy="2233128"/>
                          </a:xfrm>
                          <a:prstGeom prst="rect">
                            <a:avLst/>
                          </a:prstGeom>
                        </pic:spPr>
                      </pic:pic>
                    </a:graphicData>
                  </a:graphic>
                </wp:inline>
              </w:drawing>
            </w:r>
          </w:p>
        </w:tc>
      </w:tr>
      <w:tr w:rsidR="00F95230" w:rsidRPr="00DA4CAD" w:rsidTr="008A1916">
        <w:trPr>
          <w:trHeight w:val="344"/>
        </w:trPr>
        <w:tc>
          <w:tcPr>
            <w:tcW w:w="9743" w:type="dxa"/>
            <w:gridSpan w:val="2"/>
          </w:tcPr>
          <w:p w:rsidR="00F95230" w:rsidRPr="000E0C9B" w:rsidRDefault="00F95230" w:rsidP="004B5584">
            <w:pPr>
              <w:pStyle w:val="aa"/>
              <w:jc w:val="both"/>
              <w:rPr>
                <w:b w:val="0"/>
                <w:color w:val="auto"/>
                <w:sz w:val="20"/>
                <w:szCs w:val="20"/>
              </w:rPr>
            </w:pPr>
            <w:r w:rsidRPr="000E0C9B">
              <w:rPr>
                <w:b w:val="0"/>
                <w:color w:val="auto"/>
                <w:sz w:val="20"/>
                <w:szCs w:val="20"/>
              </w:rPr>
              <w:t xml:space="preserve">Рисунок 21: а) Микросварочный станок </w:t>
            </w:r>
            <w:r w:rsidRPr="000E0C9B">
              <w:rPr>
                <w:b w:val="0"/>
                <w:color w:val="auto"/>
                <w:sz w:val="20"/>
                <w:szCs w:val="20"/>
                <w:lang w:val="en-US"/>
              </w:rPr>
              <w:t>TPT</w:t>
            </w:r>
            <w:r w:rsidRPr="000E0C9B">
              <w:rPr>
                <w:b w:val="0"/>
                <w:color w:val="auto"/>
                <w:sz w:val="20"/>
                <w:szCs w:val="20"/>
              </w:rPr>
              <w:t xml:space="preserve"> </w:t>
            </w:r>
            <w:r w:rsidRPr="000E0C9B">
              <w:rPr>
                <w:b w:val="0"/>
                <w:color w:val="auto"/>
                <w:sz w:val="20"/>
                <w:szCs w:val="20"/>
                <w:lang w:val="en-US"/>
              </w:rPr>
              <w:t>HB</w:t>
            </w:r>
            <w:r w:rsidRPr="000E0C9B">
              <w:rPr>
                <w:b w:val="0"/>
                <w:color w:val="auto"/>
                <w:sz w:val="20"/>
                <w:szCs w:val="20"/>
              </w:rPr>
              <w:t>-05; б) Микрофотография в электронном микроскопе контактных областей и приваренных к ним золотых проводов.</w:t>
            </w:r>
          </w:p>
        </w:tc>
      </w:tr>
      <w:tr w:rsidR="008A1916" w:rsidRPr="00DA4CAD" w:rsidTr="008A1916">
        <w:trPr>
          <w:trHeight w:val="2400"/>
        </w:trPr>
        <w:tc>
          <w:tcPr>
            <w:tcW w:w="9743" w:type="dxa"/>
            <w:gridSpan w:val="2"/>
          </w:tcPr>
          <w:p w:rsidR="008A1916" w:rsidRDefault="008A1916" w:rsidP="004B5584">
            <w:pPr>
              <w:pStyle w:val="aa"/>
              <w:jc w:val="both"/>
              <w:rPr>
                <w:b w:val="0"/>
                <w:color w:val="auto"/>
                <w:sz w:val="24"/>
                <w:szCs w:val="24"/>
              </w:rPr>
            </w:pPr>
          </w:p>
          <w:p w:rsidR="008A1916" w:rsidRDefault="008A1916" w:rsidP="008A1916"/>
          <w:p w:rsidR="008A1916" w:rsidRDefault="008A1916" w:rsidP="008A1916"/>
          <w:p w:rsidR="008A1916" w:rsidRDefault="008A1916" w:rsidP="008A1916"/>
          <w:p w:rsidR="008A1916" w:rsidRDefault="008A1916" w:rsidP="008A1916"/>
          <w:p w:rsidR="008A1916" w:rsidRDefault="008A1916" w:rsidP="008A1916"/>
          <w:p w:rsidR="008A1916" w:rsidRDefault="008A1916" w:rsidP="008A1916"/>
          <w:p w:rsidR="008A1916" w:rsidRDefault="008A1916" w:rsidP="008A1916"/>
          <w:p w:rsidR="008A1916" w:rsidRDefault="008A1916" w:rsidP="008A1916"/>
          <w:p w:rsidR="008A1916" w:rsidRDefault="008A1916" w:rsidP="008A1916"/>
          <w:p w:rsidR="008A1916" w:rsidRPr="008A1916" w:rsidRDefault="008A1916" w:rsidP="008A1916"/>
        </w:tc>
      </w:tr>
    </w:tbl>
    <w:p w:rsidR="00A87379" w:rsidRPr="008A1916" w:rsidRDefault="00A87379" w:rsidP="000E3B95">
      <w:pPr>
        <w:pStyle w:val="10"/>
        <w:rPr>
          <w:rFonts w:ascii="Times New Roman" w:hAnsi="Times New Roman"/>
          <w:sz w:val="28"/>
          <w:szCs w:val="28"/>
        </w:rPr>
      </w:pPr>
      <w:bookmarkStart w:id="20" w:name="_Toc483418106"/>
      <w:r w:rsidRPr="008A1916">
        <w:rPr>
          <w:rFonts w:ascii="Times New Roman" w:hAnsi="Times New Roman"/>
          <w:sz w:val="28"/>
          <w:szCs w:val="28"/>
        </w:rPr>
        <w:lastRenderedPageBreak/>
        <w:t xml:space="preserve">4. </w:t>
      </w:r>
      <w:r w:rsidR="000E3B95" w:rsidRPr="008A1916">
        <w:rPr>
          <w:rFonts w:ascii="Times New Roman" w:hAnsi="Times New Roman"/>
          <w:sz w:val="28"/>
          <w:szCs w:val="28"/>
        </w:rPr>
        <w:t>Экспериментальные р</w:t>
      </w:r>
      <w:r w:rsidRPr="008A1916">
        <w:rPr>
          <w:rFonts w:ascii="Times New Roman" w:hAnsi="Times New Roman"/>
          <w:sz w:val="28"/>
          <w:szCs w:val="28"/>
        </w:rPr>
        <w:t>езультаты</w:t>
      </w:r>
      <w:bookmarkEnd w:id="20"/>
    </w:p>
    <w:p w:rsidR="00DA2242" w:rsidRDefault="00DA2242" w:rsidP="00A87379">
      <w:pPr>
        <w:ind w:firstLine="708"/>
        <w:jc w:val="both"/>
      </w:pPr>
    </w:p>
    <w:p w:rsidR="00A87379" w:rsidRPr="008A1916" w:rsidRDefault="00A87379" w:rsidP="00A87379">
      <w:pPr>
        <w:pStyle w:val="2"/>
        <w:rPr>
          <w:b w:val="0"/>
          <w:szCs w:val="24"/>
        </w:rPr>
      </w:pPr>
      <w:bookmarkStart w:id="21" w:name="_Toc483418107"/>
      <w:r w:rsidRPr="008A1916">
        <w:rPr>
          <w:szCs w:val="24"/>
        </w:rPr>
        <w:t>4.</w:t>
      </w:r>
      <w:r w:rsidR="00E35858" w:rsidRPr="008A1916">
        <w:rPr>
          <w:szCs w:val="24"/>
        </w:rPr>
        <w:t>1</w:t>
      </w:r>
      <w:r w:rsidRPr="008A1916">
        <w:rPr>
          <w:b w:val="0"/>
          <w:szCs w:val="24"/>
        </w:rPr>
        <w:t xml:space="preserve"> </w:t>
      </w:r>
      <w:r w:rsidRPr="008A1916">
        <w:rPr>
          <w:rStyle w:val="20"/>
          <w:b/>
          <w:szCs w:val="24"/>
        </w:rPr>
        <w:t>Измерение проводимости 2х-контактной модели транзистора</w:t>
      </w:r>
      <w:bookmarkEnd w:id="21"/>
    </w:p>
    <w:p w:rsidR="00194DDB" w:rsidRPr="008A1916" w:rsidRDefault="00E35858" w:rsidP="00A87379">
      <w:pPr>
        <w:ind w:firstLine="708"/>
        <w:jc w:val="both"/>
        <w:rPr>
          <w:sz w:val="24"/>
          <w:szCs w:val="24"/>
        </w:rPr>
      </w:pPr>
      <w:r w:rsidRPr="008A1916">
        <w:rPr>
          <w:sz w:val="24"/>
          <w:szCs w:val="24"/>
        </w:rPr>
        <w:t xml:space="preserve">Первым </w:t>
      </w:r>
      <w:r w:rsidR="00A87379" w:rsidRPr="008A1916">
        <w:rPr>
          <w:sz w:val="24"/>
          <w:szCs w:val="24"/>
        </w:rPr>
        <w:t>этапом работы было измерение проводимости 2х-контактной модел</w:t>
      </w:r>
      <w:r w:rsidR="00FE6AF9" w:rsidRPr="008A1916">
        <w:rPr>
          <w:sz w:val="24"/>
          <w:szCs w:val="24"/>
        </w:rPr>
        <w:t>и</w:t>
      </w:r>
      <w:r w:rsidR="00A87379" w:rsidRPr="008A1916">
        <w:rPr>
          <w:sz w:val="24"/>
          <w:szCs w:val="24"/>
        </w:rPr>
        <w:t xml:space="preserve"> транзистора (</w:t>
      </w:r>
      <w:r w:rsidR="00FE6AF9" w:rsidRPr="008A1916">
        <w:rPr>
          <w:sz w:val="24"/>
          <w:szCs w:val="24"/>
        </w:rPr>
        <w:t>тока исток-сток от напряжения, подаваемого между подложкой и истоком</w:t>
      </w:r>
      <w:r w:rsidR="00A87379" w:rsidRPr="008A1916">
        <w:rPr>
          <w:sz w:val="24"/>
          <w:szCs w:val="24"/>
        </w:rPr>
        <w:t>). Измерения проводились</w:t>
      </w:r>
      <w:r w:rsidR="00D85899" w:rsidRPr="008A1916">
        <w:rPr>
          <w:sz w:val="24"/>
          <w:szCs w:val="24"/>
        </w:rPr>
        <w:t xml:space="preserve"> на частоте 80</w:t>
      </w:r>
      <w:r w:rsidR="00D85899" w:rsidRPr="008A1916">
        <w:rPr>
          <w:sz w:val="24"/>
          <w:szCs w:val="24"/>
          <w:lang w:val="en-US"/>
        </w:rPr>
        <w:t>Hz</w:t>
      </w:r>
      <w:r w:rsidR="00D85899" w:rsidRPr="008A1916">
        <w:rPr>
          <w:sz w:val="24"/>
          <w:szCs w:val="24"/>
        </w:rPr>
        <w:t xml:space="preserve"> и</w:t>
      </w:r>
      <w:r w:rsidR="00A87379" w:rsidRPr="008A1916">
        <w:rPr>
          <w:sz w:val="24"/>
          <w:szCs w:val="24"/>
        </w:rPr>
        <w:t xml:space="preserve"> при 3 температурах: 295К, 100К и 40К.</w:t>
      </w:r>
      <w:r w:rsidR="00DC44C1" w:rsidRPr="008A1916">
        <w:rPr>
          <w:sz w:val="24"/>
          <w:szCs w:val="24"/>
        </w:rPr>
        <w:t xml:space="preserve"> Последние две температуры соответствуют вымерзанию глубоких и мелких уровней, соответственно</w:t>
      </w:r>
      <w:r w:rsidR="00FE6AF9" w:rsidRPr="008A1916">
        <w:rPr>
          <w:sz w:val="24"/>
          <w:szCs w:val="24"/>
        </w:rPr>
        <w:t xml:space="preserve"> (</w:t>
      </w:r>
      <w:proofErr w:type="gramStart"/>
      <w:r w:rsidR="00FE6AF9" w:rsidRPr="008A1916">
        <w:rPr>
          <w:sz w:val="24"/>
          <w:szCs w:val="24"/>
        </w:rPr>
        <w:t>см</w:t>
      </w:r>
      <w:proofErr w:type="gramEnd"/>
      <w:r w:rsidR="00FE6AF9" w:rsidRPr="008A1916">
        <w:rPr>
          <w:sz w:val="24"/>
          <w:szCs w:val="24"/>
        </w:rPr>
        <w:t xml:space="preserve"> </w:t>
      </w:r>
      <w:r w:rsidR="00FE6AF9" w:rsidRPr="008A1916">
        <w:rPr>
          <w:sz w:val="24"/>
          <w:szCs w:val="24"/>
          <w:lang w:val="en-US"/>
        </w:rPr>
        <w:t>DLTS</w:t>
      </w:r>
      <w:r w:rsidR="00FE6AF9" w:rsidRPr="008A1916">
        <w:rPr>
          <w:sz w:val="24"/>
          <w:szCs w:val="24"/>
        </w:rPr>
        <w:t xml:space="preserve"> спектр на Рисунке </w:t>
      </w:r>
      <w:r w:rsidR="00122084" w:rsidRPr="008A1916">
        <w:rPr>
          <w:sz w:val="24"/>
          <w:szCs w:val="24"/>
        </w:rPr>
        <w:t>12</w:t>
      </w:r>
      <w:r w:rsidR="00FE6AF9" w:rsidRPr="008A1916">
        <w:rPr>
          <w:sz w:val="24"/>
          <w:szCs w:val="24"/>
        </w:rPr>
        <w:t>)</w:t>
      </w:r>
      <w:r w:rsidR="00DC44C1" w:rsidRPr="008A1916">
        <w:rPr>
          <w:sz w:val="24"/>
          <w:szCs w:val="24"/>
        </w:rPr>
        <w:t xml:space="preserve">. </w:t>
      </w:r>
    </w:p>
    <w:p w:rsidR="008A1916" w:rsidRPr="008A1916" w:rsidRDefault="00194DDB" w:rsidP="008A1916">
      <w:pPr>
        <w:pStyle w:val="ae"/>
        <w:tabs>
          <w:tab w:val="left" w:pos="9498"/>
        </w:tabs>
        <w:ind w:right="140"/>
        <w:rPr>
          <w:sz w:val="24"/>
          <w:szCs w:val="24"/>
        </w:rPr>
      </w:pPr>
      <w:r w:rsidRPr="008A1916">
        <w:rPr>
          <w:sz w:val="24"/>
          <w:szCs w:val="24"/>
        </w:rPr>
        <w:t xml:space="preserve">На </w:t>
      </w:r>
      <w:r w:rsidR="002760EF">
        <w:rPr>
          <w:sz w:val="24"/>
          <w:szCs w:val="24"/>
        </w:rPr>
        <w:t>Р</w:t>
      </w:r>
      <w:r w:rsidRPr="008A1916">
        <w:rPr>
          <w:sz w:val="24"/>
          <w:szCs w:val="24"/>
        </w:rPr>
        <w:t>исунке 2</w:t>
      </w:r>
      <w:r w:rsidR="008A1916">
        <w:rPr>
          <w:sz w:val="24"/>
          <w:szCs w:val="24"/>
        </w:rPr>
        <w:t>2</w:t>
      </w:r>
      <w:r w:rsidRPr="008A1916">
        <w:rPr>
          <w:sz w:val="24"/>
          <w:szCs w:val="24"/>
        </w:rPr>
        <w:t xml:space="preserve"> представлены зависимости проводимости вместе с вольт-амперными характеристиками</w:t>
      </w:r>
      <w:r w:rsidR="008A1916">
        <w:rPr>
          <w:sz w:val="24"/>
          <w:szCs w:val="24"/>
        </w:rPr>
        <w:t>,</w:t>
      </w:r>
      <w:r w:rsidRPr="008A1916">
        <w:rPr>
          <w:sz w:val="24"/>
          <w:szCs w:val="24"/>
        </w:rPr>
        <w:t xml:space="preserve"> измеренными между подложкой и верхними контактами. Рассмотрим ВАХ диодов. При понижении температуры, напряжение открытия диодов увеличивается, то есть наблюдается задержка открытия</w:t>
      </w:r>
      <w:r w:rsidRPr="008A1916">
        <w:rPr>
          <w:rFonts w:cs="Times New Roman"/>
          <w:sz w:val="24"/>
          <w:szCs w:val="24"/>
        </w:rPr>
        <w:t>. При комнатной температуре ловушки пусты, так как темп эмиссии при данной температуре очень велик, потенциальный барьер вдоль ДС отсутствует, задержки в открытии диода не происходит. При температуре 100К носители захватываются на глубокие уровни, т.е. потенциальный барьер увеличивается, происходит задержка в открытии диодов. При температуре 40К происходит вымерзание и глубоких уровней, и мелких уровней, как следствие еще большее увеличение потенциального барьера еще большая задержка в</w:t>
      </w:r>
      <w:r w:rsidR="00E35858" w:rsidRPr="008A1916">
        <w:rPr>
          <w:rFonts w:cs="Times New Roman"/>
          <w:sz w:val="24"/>
          <w:szCs w:val="24"/>
        </w:rPr>
        <w:t xml:space="preserve"> открытии диодов. Данные результаты совпадают с </w:t>
      </w:r>
      <w:proofErr w:type="gramStart"/>
      <w:r w:rsidR="00E35858" w:rsidRPr="008A1916">
        <w:rPr>
          <w:rFonts w:cs="Times New Roman"/>
          <w:sz w:val="24"/>
          <w:szCs w:val="24"/>
        </w:rPr>
        <w:t>наблюдаемыми</w:t>
      </w:r>
      <w:proofErr w:type="gramEnd"/>
      <w:r w:rsidR="00E35858" w:rsidRPr="008A1916">
        <w:rPr>
          <w:rFonts w:cs="Times New Roman"/>
          <w:sz w:val="24"/>
          <w:szCs w:val="24"/>
        </w:rPr>
        <w:t xml:space="preserve"> ранее (</w:t>
      </w:r>
      <w:r w:rsidR="002760EF">
        <w:rPr>
          <w:rFonts w:cs="Times New Roman"/>
          <w:sz w:val="24"/>
          <w:szCs w:val="24"/>
        </w:rPr>
        <w:t xml:space="preserve">см. </w:t>
      </w:r>
      <w:r w:rsidR="00E35858" w:rsidRPr="008A1916">
        <w:rPr>
          <w:rFonts w:cs="Times New Roman"/>
          <w:sz w:val="24"/>
          <w:szCs w:val="24"/>
        </w:rPr>
        <w:t xml:space="preserve">параграф 1.8). При температурах 100К и 40К обратный ток падает ниже пределов измерения  </w:t>
      </w:r>
      <w:r w:rsidR="00E35858" w:rsidRPr="008A1916">
        <w:rPr>
          <w:sz w:val="24"/>
          <w:szCs w:val="24"/>
        </w:rPr>
        <w:t xml:space="preserve">наноамперметра </w:t>
      </w:r>
      <w:r w:rsidR="00E35858" w:rsidRPr="008A1916">
        <w:rPr>
          <w:sz w:val="24"/>
          <w:szCs w:val="24"/>
          <w:lang w:val="en-US"/>
        </w:rPr>
        <w:t>Keithley</w:t>
      </w:r>
      <w:r w:rsidR="00E35858" w:rsidRPr="008A1916">
        <w:rPr>
          <w:sz w:val="24"/>
          <w:szCs w:val="24"/>
        </w:rPr>
        <w:t xml:space="preserve"> 6517</w:t>
      </w:r>
      <w:r w:rsidR="00E35858" w:rsidRPr="008A1916">
        <w:rPr>
          <w:sz w:val="24"/>
          <w:szCs w:val="24"/>
          <w:lang w:val="en-US"/>
        </w:rPr>
        <w:t>B</w:t>
      </w:r>
      <w:r w:rsidR="00E35858" w:rsidRPr="008A1916">
        <w:rPr>
          <w:sz w:val="24"/>
          <w:szCs w:val="24"/>
        </w:rPr>
        <w:t xml:space="preserve">, что приводит к появлению скачков на обратной ветви </w:t>
      </w:r>
      <w:proofErr w:type="spellStart"/>
      <w:r w:rsidR="00E35858" w:rsidRPr="008A1916">
        <w:rPr>
          <w:sz w:val="24"/>
          <w:szCs w:val="24"/>
        </w:rPr>
        <w:t>ВАХов</w:t>
      </w:r>
      <w:proofErr w:type="spellEnd"/>
      <w:r w:rsidR="00E35858" w:rsidRPr="008A1916">
        <w:rPr>
          <w:sz w:val="24"/>
          <w:szCs w:val="24"/>
        </w:rPr>
        <w:t>.</w:t>
      </w:r>
      <w:r w:rsidR="008A1916" w:rsidRPr="008A1916">
        <w:rPr>
          <w:sz w:val="24"/>
          <w:szCs w:val="24"/>
        </w:rPr>
        <w:t xml:space="preserve"> При температуре 40К проявляются заметные различия в диодных характеристиках для двух контактов. Эти различия уже не могут быть объяснены разной площадью контактов, а скорее связаны локальной с неоднородностью ДС в данном образце, что приводит к различному распределению плотности мелких уровней. Кроме того, при 40К наклон ВАХ диодов и кривой проводимости становятся более затянутыми по сравнению с вольт-амперными характеристиками, измеренными при 100К и 295К. Это связано с наличием потенциального барьера вдоль ДС при 40К, который и определяет прохождение прямого тока. Свидетельством наличия барьера является появление ступеньки на </w:t>
      </w:r>
      <w:r w:rsidR="000E0C9B">
        <w:rPr>
          <w:sz w:val="24"/>
          <w:szCs w:val="24"/>
        </w:rPr>
        <w:t>емкости</w:t>
      </w:r>
      <w:r w:rsidR="008A1916" w:rsidRPr="008A1916">
        <w:rPr>
          <w:sz w:val="24"/>
          <w:szCs w:val="24"/>
        </w:rPr>
        <w:t xml:space="preserve"> (</w:t>
      </w:r>
      <w:r w:rsidR="002760EF">
        <w:rPr>
          <w:sz w:val="24"/>
          <w:szCs w:val="24"/>
        </w:rPr>
        <w:t>Р</w:t>
      </w:r>
      <w:r w:rsidR="008A1916" w:rsidRPr="008A1916">
        <w:rPr>
          <w:sz w:val="24"/>
          <w:szCs w:val="24"/>
        </w:rPr>
        <w:t>исунок 2</w:t>
      </w:r>
      <w:r w:rsidR="000E0C9B">
        <w:rPr>
          <w:sz w:val="24"/>
          <w:szCs w:val="24"/>
        </w:rPr>
        <w:t>3</w:t>
      </w:r>
      <w:r w:rsidR="008A1916" w:rsidRPr="008A1916">
        <w:rPr>
          <w:sz w:val="24"/>
          <w:szCs w:val="24"/>
        </w:rPr>
        <w:t>) при тех же напряжениях (подробнее о появлении ступеньки будет сказано ниже).</w:t>
      </w:r>
    </w:p>
    <w:p w:rsidR="00E35858" w:rsidRPr="008A1916" w:rsidRDefault="00E35858" w:rsidP="00BD6FD3">
      <w:pPr>
        <w:ind w:firstLine="708"/>
        <w:jc w:val="both"/>
        <w:rPr>
          <w:sz w:val="24"/>
          <w:szCs w:val="24"/>
        </w:rPr>
      </w:pPr>
    </w:p>
    <w:p w:rsidR="00A87379" w:rsidRPr="008A1916" w:rsidRDefault="00A87379" w:rsidP="00A87379">
      <w:pPr>
        <w:ind w:firstLine="708"/>
        <w:jc w:val="both"/>
        <w:rPr>
          <w:sz w:val="24"/>
          <w:szCs w:val="24"/>
        </w:rPr>
      </w:pPr>
    </w:p>
    <w:tbl>
      <w:tblPr>
        <w:tblStyle w:val="a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D85899" w:rsidTr="001A3531">
        <w:trPr>
          <w:trHeight w:val="6369"/>
        </w:trPr>
        <w:tc>
          <w:tcPr>
            <w:tcW w:w="9639" w:type="dxa"/>
          </w:tcPr>
          <w:p w:rsidR="00D85899" w:rsidRDefault="00D85899" w:rsidP="0033351F">
            <w:pPr>
              <w:jc w:val="both"/>
            </w:pPr>
            <w:r>
              <w:rPr>
                <w:noProof/>
                <w:lang w:eastAsia="ru-RU"/>
              </w:rPr>
              <w:lastRenderedPageBreak/>
              <w:drawing>
                <wp:inline distT="0" distB="0" distL="0" distR="0" wp14:anchorId="0A6EDE3D" wp14:editId="5A506F07">
                  <wp:extent cx="5983605" cy="3924935"/>
                  <wp:effectExtent l="19050" t="0" r="0" b="0"/>
                  <wp:docPr id="30" name="Рисунок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cstate="print"/>
                          <a:stretch>
                            <a:fillRect/>
                          </a:stretch>
                        </pic:blipFill>
                        <pic:spPr>
                          <a:xfrm>
                            <a:off x="0" y="0"/>
                            <a:ext cx="5983605" cy="3924935"/>
                          </a:xfrm>
                          <a:prstGeom prst="rect">
                            <a:avLst/>
                          </a:prstGeom>
                        </pic:spPr>
                      </pic:pic>
                    </a:graphicData>
                  </a:graphic>
                </wp:inline>
              </w:drawing>
            </w:r>
          </w:p>
        </w:tc>
      </w:tr>
      <w:tr w:rsidR="00D85899" w:rsidTr="001A3531">
        <w:trPr>
          <w:trHeight w:val="977"/>
        </w:trPr>
        <w:tc>
          <w:tcPr>
            <w:tcW w:w="9639" w:type="dxa"/>
          </w:tcPr>
          <w:p w:rsidR="00D85899" w:rsidRPr="000E0C9B" w:rsidRDefault="000E3B95" w:rsidP="008A1916">
            <w:pPr>
              <w:ind w:right="10"/>
              <w:jc w:val="both"/>
              <w:rPr>
                <w:sz w:val="20"/>
                <w:szCs w:val="20"/>
              </w:rPr>
            </w:pPr>
            <w:r w:rsidRPr="000E0C9B">
              <w:rPr>
                <w:sz w:val="20"/>
                <w:szCs w:val="20"/>
              </w:rPr>
              <w:t>Рисунок 2</w:t>
            </w:r>
            <w:r w:rsidR="008A1916" w:rsidRPr="000E0C9B">
              <w:rPr>
                <w:sz w:val="20"/>
                <w:szCs w:val="20"/>
              </w:rPr>
              <w:t>2</w:t>
            </w:r>
            <w:r w:rsidR="00D85899" w:rsidRPr="000E0C9B">
              <w:rPr>
                <w:sz w:val="20"/>
                <w:szCs w:val="20"/>
              </w:rPr>
              <w:t>. Графики измерения проводимости</w:t>
            </w:r>
            <w:r w:rsidR="008A1916" w:rsidRPr="000E0C9B">
              <w:rPr>
                <w:sz w:val="20"/>
                <w:szCs w:val="20"/>
              </w:rPr>
              <w:t xml:space="preserve"> между истоком и стоком</w:t>
            </w:r>
            <w:r w:rsidR="00D85899" w:rsidRPr="000E0C9B">
              <w:rPr>
                <w:sz w:val="20"/>
                <w:szCs w:val="20"/>
              </w:rPr>
              <w:t xml:space="preserve"> (ось проводимости справа) и ВАХ соответствующих диодов</w:t>
            </w:r>
            <w:r w:rsidR="008A1916" w:rsidRPr="000E0C9B">
              <w:rPr>
                <w:sz w:val="20"/>
                <w:szCs w:val="20"/>
              </w:rPr>
              <w:t>, измеренные между подложкой и верхними контактами</w:t>
            </w:r>
            <w:r w:rsidR="00D85899" w:rsidRPr="000E0C9B">
              <w:rPr>
                <w:sz w:val="20"/>
                <w:szCs w:val="20"/>
              </w:rPr>
              <w:t xml:space="preserve"> (ось тока слева) в логарифмических координатах при разных температурах.</w:t>
            </w:r>
          </w:p>
        </w:tc>
      </w:tr>
    </w:tbl>
    <w:p w:rsidR="008A1916" w:rsidRDefault="008A1916" w:rsidP="00A87379">
      <w:pPr>
        <w:pStyle w:val="ae"/>
        <w:tabs>
          <w:tab w:val="left" w:pos="9498"/>
        </w:tabs>
        <w:ind w:right="140"/>
      </w:pPr>
    </w:p>
    <w:p w:rsidR="00DC44C1" w:rsidRPr="008A1916" w:rsidRDefault="00FE6AF9" w:rsidP="00A87379">
      <w:pPr>
        <w:pStyle w:val="ae"/>
        <w:tabs>
          <w:tab w:val="left" w:pos="9498"/>
        </w:tabs>
        <w:ind w:right="140"/>
        <w:rPr>
          <w:rFonts w:cs="Times New Roman"/>
          <w:sz w:val="24"/>
          <w:szCs w:val="24"/>
        </w:rPr>
      </w:pPr>
      <w:r w:rsidRPr="008A1916">
        <w:rPr>
          <w:sz w:val="24"/>
          <w:szCs w:val="24"/>
        </w:rPr>
        <w:t>На графиках проводимости</w:t>
      </w:r>
      <w:r w:rsidR="00122084" w:rsidRPr="008A1916">
        <w:rPr>
          <w:sz w:val="24"/>
          <w:szCs w:val="24"/>
        </w:rPr>
        <w:t>,</w:t>
      </w:r>
      <w:r w:rsidRPr="008A1916">
        <w:rPr>
          <w:sz w:val="24"/>
          <w:szCs w:val="24"/>
        </w:rPr>
        <w:t xml:space="preserve"> измеренных при разных температурах можно выделить три области: транзистор закрыт (значение проводимости остается практически постоянным, порядка 3</w:t>
      </w:r>
      <w:r w:rsidR="00194DDB" w:rsidRPr="008A1916">
        <w:rPr>
          <w:sz w:val="24"/>
          <w:szCs w:val="24"/>
        </w:rPr>
        <w:t>*10</w:t>
      </w:r>
      <w:r w:rsidRPr="008A1916">
        <w:rPr>
          <w:sz w:val="24"/>
          <w:szCs w:val="24"/>
          <w:vertAlign w:val="superscript"/>
        </w:rPr>
        <w:t>-7</w:t>
      </w:r>
      <w:r w:rsidR="002909B5" w:rsidRPr="008A1916">
        <w:rPr>
          <w:sz w:val="24"/>
          <w:szCs w:val="24"/>
        </w:rPr>
        <w:t xml:space="preserve"> </w:t>
      </w:r>
      <w:r w:rsidR="00122084" w:rsidRPr="008A1916">
        <w:rPr>
          <w:sz w:val="24"/>
          <w:szCs w:val="24"/>
        </w:rPr>
        <w:t xml:space="preserve">См) </w:t>
      </w:r>
      <w:r w:rsidRPr="008A1916">
        <w:rPr>
          <w:sz w:val="24"/>
          <w:szCs w:val="24"/>
        </w:rPr>
        <w:t>открытие транзистора (рост проводимости) и выход транзистора на насыщение (проводимость порядка 1</w:t>
      </w:r>
      <w:r w:rsidR="00194DDB" w:rsidRPr="008A1916">
        <w:rPr>
          <w:sz w:val="24"/>
          <w:szCs w:val="24"/>
        </w:rPr>
        <w:t>*10</w:t>
      </w:r>
      <w:r w:rsidRPr="008A1916">
        <w:rPr>
          <w:sz w:val="24"/>
          <w:szCs w:val="24"/>
          <w:vertAlign w:val="superscript"/>
        </w:rPr>
        <w:t>-4</w:t>
      </w:r>
      <w:r w:rsidR="00F137F5" w:rsidRPr="008A1916">
        <w:rPr>
          <w:sz w:val="24"/>
          <w:szCs w:val="24"/>
        </w:rPr>
        <w:t xml:space="preserve"> См</w:t>
      </w:r>
      <w:r w:rsidRPr="008A1916">
        <w:rPr>
          <w:sz w:val="24"/>
          <w:szCs w:val="24"/>
        </w:rPr>
        <w:t xml:space="preserve">). В нашей измерительной схеме ток “закрытого транзистора” соответствует току дифференциального усилителя при  подаче синфазной компоненты тока на оба входа, т.е. неидеальным подавлением синфазной компоненты тока. Напряжение, при котором происходит открытие транзистора, соответствует напряжению открытия диодов для всех температур. Одинаковое значение проводимости для всех температур при выходе транзистора на насыщение можно объяснить следующим образом. </w:t>
      </w:r>
      <w:r w:rsidRPr="008A1916">
        <w:rPr>
          <w:rFonts w:cs="Times New Roman"/>
          <w:sz w:val="24"/>
          <w:szCs w:val="24"/>
        </w:rPr>
        <w:t xml:space="preserve">Измеряемая проводимость на переменном токе в схеме с последовательным сопротивлением </w:t>
      </w:r>
      <w:r w:rsidRPr="008A1916">
        <w:rPr>
          <w:rFonts w:cs="Times New Roman"/>
          <w:sz w:val="24"/>
          <w:szCs w:val="24"/>
          <w:lang w:val="en-US"/>
        </w:rPr>
        <w:t>R</w:t>
      </w:r>
      <w:r w:rsidRPr="008A1916">
        <w:rPr>
          <w:rFonts w:cs="Times New Roman"/>
          <w:sz w:val="24"/>
          <w:szCs w:val="24"/>
          <w:vertAlign w:val="subscript"/>
          <w:lang w:val="en-US"/>
        </w:rPr>
        <w:t>m</w:t>
      </w:r>
      <w:r w:rsidRPr="008A1916">
        <w:rPr>
          <w:rFonts w:cs="Times New Roman"/>
          <w:sz w:val="24"/>
          <w:szCs w:val="24"/>
        </w:rPr>
        <w:t xml:space="preserve">  выражается формулой:</w:t>
      </w:r>
    </w:p>
    <w:p w:rsidR="00FE6AF9" w:rsidRPr="008A1916" w:rsidRDefault="008A1916" w:rsidP="00FE6AF9">
      <w:pPr>
        <w:pStyle w:val="ae"/>
        <w:tabs>
          <w:tab w:val="left" w:pos="9498"/>
        </w:tabs>
        <w:ind w:right="140"/>
        <w:jc w:val="right"/>
        <w:rPr>
          <w:rFonts w:cs="Times New Roman"/>
          <w:sz w:val="24"/>
          <w:szCs w:val="24"/>
        </w:rPr>
      </w:pPr>
      <w:r w:rsidRPr="008A1916">
        <w:rPr>
          <w:position w:val="-30"/>
          <w:sz w:val="24"/>
          <w:szCs w:val="24"/>
        </w:rPr>
        <w:object w:dxaOrig="3000" w:dyaOrig="680">
          <v:shape id="_x0000_i1026" type="#_x0000_t75" style="width:158.95pt;height:35.1pt" o:ole="">
            <v:imagedata r:id="rId48" o:title=""/>
          </v:shape>
          <o:OLEObject Type="Embed" ProgID="Equation.DSMT4" ShapeID="_x0000_i1026" DrawAspect="Content" ObjectID="_1557163451" r:id="rId49"/>
        </w:object>
      </w:r>
      <w:r w:rsidR="00FE6AF9" w:rsidRPr="008A1916">
        <w:rPr>
          <w:position w:val="-30"/>
          <w:sz w:val="24"/>
          <w:szCs w:val="24"/>
        </w:rPr>
        <w:t xml:space="preserve">                            </w:t>
      </w:r>
      <w:r w:rsidR="00FE6AF9" w:rsidRPr="008A1916">
        <w:rPr>
          <w:rFonts w:cs="Times New Roman"/>
          <w:sz w:val="24"/>
          <w:szCs w:val="24"/>
        </w:rPr>
        <w:t>3.1</w:t>
      </w:r>
    </w:p>
    <w:p w:rsidR="00FE6AF9" w:rsidRPr="008A1916" w:rsidRDefault="00FE6AF9" w:rsidP="00FE6AF9">
      <w:pPr>
        <w:pStyle w:val="MTDisplayEquation"/>
        <w:jc w:val="center"/>
        <w:rPr>
          <w:rFonts w:ascii="Times New Roman" w:hAnsi="Times New Roman"/>
          <w:sz w:val="24"/>
          <w:lang w:val="ru-RU"/>
        </w:rPr>
      </w:pPr>
    </w:p>
    <w:p w:rsidR="00FE6AF9" w:rsidRPr="008A1916" w:rsidRDefault="00FE6AF9" w:rsidP="00FE6AF9">
      <w:pPr>
        <w:pStyle w:val="MTDisplayEquation"/>
        <w:jc w:val="left"/>
        <w:rPr>
          <w:rFonts w:ascii="Times New Roman" w:hAnsi="Times New Roman"/>
          <w:sz w:val="24"/>
          <w:lang w:val="ru-RU"/>
        </w:rPr>
      </w:pPr>
      <w:r w:rsidRPr="008A1916">
        <w:rPr>
          <w:rFonts w:ascii="Times New Roman" w:hAnsi="Times New Roman"/>
          <w:sz w:val="24"/>
          <w:lang w:val="ru-RU"/>
        </w:rPr>
        <w:lastRenderedPageBreak/>
        <w:tab/>
      </w:r>
    </w:p>
    <w:p w:rsidR="00FE6AF9" w:rsidRPr="008A1916" w:rsidRDefault="00FE6AF9" w:rsidP="00FE6AF9">
      <w:pPr>
        <w:pStyle w:val="MTDisplayEquation"/>
        <w:spacing w:line="360" w:lineRule="auto"/>
        <w:ind w:firstLine="0"/>
        <w:rPr>
          <w:rFonts w:ascii="Times New Roman" w:hAnsi="Times New Roman"/>
          <w:sz w:val="24"/>
          <w:lang w:val="ru-RU"/>
        </w:rPr>
      </w:pPr>
      <w:r w:rsidRPr="008A1916">
        <w:rPr>
          <w:rFonts w:ascii="Times New Roman" w:hAnsi="Times New Roman"/>
          <w:sz w:val="24"/>
          <w:lang w:val="ru-RU"/>
        </w:rPr>
        <w:t>где</w:t>
      </w:r>
    </w:p>
    <w:p w:rsidR="00FE6AF9" w:rsidRPr="008A1916" w:rsidRDefault="008A1916" w:rsidP="00FE6AF9">
      <w:pPr>
        <w:jc w:val="right"/>
        <w:rPr>
          <w:sz w:val="24"/>
          <w:szCs w:val="24"/>
          <w:lang w:bidi="en-US"/>
        </w:rPr>
      </w:pPr>
      <w:r w:rsidRPr="008A1916">
        <w:rPr>
          <w:position w:val="-30"/>
          <w:sz w:val="24"/>
          <w:szCs w:val="24"/>
        </w:rPr>
        <w:object w:dxaOrig="1500" w:dyaOrig="680">
          <v:shape id="_x0000_i1027" type="#_x0000_t75" style="width:79pt;height:36pt" o:ole="">
            <v:imagedata r:id="rId50" o:title=""/>
          </v:shape>
          <o:OLEObject Type="Embed" ProgID="Equation.DSMT4" ShapeID="_x0000_i1027" DrawAspect="Content" ObjectID="_1557163452" r:id="rId51"/>
        </w:object>
      </w:r>
      <w:r w:rsidR="00FE6AF9" w:rsidRPr="008A1916">
        <w:rPr>
          <w:position w:val="-30"/>
          <w:sz w:val="24"/>
          <w:szCs w:val="24"/>
        </w:rPr>
        <w:t xml:space="preserve">                                               </w:t>
      </w:r>
      <w:r w:rsidR="00FE6AF9" w:rsidRPr="008A1916">
        <w:rPr>
          <w:rFonts w:cs="Times New Roman"/>
          <w:sz w:val="24"/>
          <w:szCs w:val="24"/>
        </w:rPr>
        <w:t>3.2</w:t>
      </w:r>
    </w:p>
    <w:p w:rsidR="00FE6AF9" w:rsidRPr="008A1916" w:rsidRDefault="00FE6AF9" w:rsidP="00FE6AF9">
      <w:pPr>
        <w:pStyle w:val="MTDisplayEquation"/>
        <w:spacing w:line="360" w:lineRule="auto"/>
        <w:jc w:val="center"/>
        <w:rPr>
          <w:sz w:val="24"/>
          <w:lang w:val="ru-RU"/>
        </w:rPr>
      </w:pPr>
    </w:p>
    <w:p w:rsidR="00FE6AF9" w:rsidRPr="008A1916" w:rsidRDefault="00FE6AF9" w:rsidP="00FE6AF9">
      <w:pPr>
        <w:pStyle w:val="MTDisplayEquation"/>
        <w:spacing w:line="360" w:lineRule="auto"/>
        <w:ind w:firstLine="0"/>
        <w:rPr>
          <w:rFonts w:ascii="Times New Roman" w:hAnsi="Times New Roman"/>
          <w:sz w:val="24"/>
          <w:lang w:val="ru-RU"/>
        </w:rPr>
      </w:pPr>
      <w:r w:rsidRPr="008A1916">
        <w:rPr>
          <w:rFonts w:ascii="Times New Roman" w:hAnsi="Times New Roman"/>
          <w:sz w:val="24"/>
        </w:rPr>
        <w:t>I</w:t>
      </w:r>
      <w:r w:rsidRPr="008A1916">
        <w:rPr>
          <w:rFonts w:ascii="Times New Roman" w:hAnsi="Times New Roman"/>
          <w:sz w:val="24"/>
          <w:vertAlign w:val="subscript"/>
        </w:rPr>
        <w:t>D</w:t>
      </w:r>
      <w:r w:rsidRPr="008A1916">
        <w:rPr>
          <w:rFonts w:ascii="Times New Roman" w:hAnsi="Times New Roman"/>
          <w:sz w:val="24"/>
          <w:lang w:val="ru-RU"/>
        </w:rPr>
        <w:t xml:space="preserve">, </w:t>
      </w:r>
      <w:r w:rsidRPr="008A1916">
        <w:rPr>
          <w:rFonts w:ascii="Times New Roman" w:hAnsi="Times New Roman"/>
          <w:sz w:val="24"/>
        </w:rPr>
        <w:t>I</w:t>
      </w:r>
      <w:r w:rsidRPr="008A1916">
        <w:rPr>
          <w:rFonts w:ascii="Times New Roman" w:hAnsi="Times New Roman"/>
          <w:sz w:val="24"/>
          <w:vertAlign w:val="subscript"/>
        </w:rPr>
        <w:t>S</w:t>
      </w:r>
      <w:r w:rsidRPr="008A1916">
        <w:rPr>
          <w:rFonts w:ascii="Times New Roman" w:hAnsi="Times New Roman"/>
          <w:sz w:val="24"/>
          <w:lang w:val="ru-RU"/>
        </w:rPr>
        <w:t xml:space="preserve"> – токи между базой и стоком / истоком соответственно.</w:t>
      </w:r>
    </w:p>
    <w:p w:rsidR="00FE6AF9" w:rsidRPr="008A1916" w:rsidRDefault="00FE6AF9" w:rsidP="00F137F5">
      <w:pPr>
        <w:pStyle w:val="ae"/>
        <w:tabs>
          <w:tab w:val="left" w:pos="9498"/>
        </w:tabs>
        <w:ind w:right="140"/>
        <w:rPr>
          <w:rFonts w:cs="Times New Roman"/>
          <w:sz w:val="24"/>
          <w:szCs w:val="24"/>
        </w:rPr>
      </w:pPr>
      <w:r w:rsidRPr="008A1916">
        <w:rPr>
          <w:rFonts w:cs="Times New Roman"/>
          <w:sz w:val="24"/>
          <w:szCs w:val="24"/>
        </w:rPr>
        <w:t>Из формулы следует, что при больших прямых токах измеряемая проводимость стремиться к значению 1/R</w:t>
      </w:r>
      <w:r w:rsidRPr="008A1916">
        <w:rPr>
          <w:rFonts w:cs="Times New Roman"/>
          <w:sz w:val="24"/>
          <w:szCs w:val="24"/>
          <w:vertAlign w:val="subscript"/>
        </w:rPr>
        <w:t>m</w:t>
      </w:r>
      <w:r w:rsidRPr="008A1916">
        <w:rPr>
          <w:rFonts w:cs="Times New Roman"/>
          <w:sz w:val="24"/>
          <w:szCs w:val="24"/>
        </w:rPr>
        <w:t xml:space="preserve">, которое не зависит от тока, что хорошо согласуется с экспериментальными данными. </w:t>
      </w:r>
      <w:r w:rsidR="00F137F5" w:rsidRPr="008A1916">
        <w:rPr>
          <w:rFonts w:cs="Times New Roman"/>
          <w:sz w:val="24"/>
          <w:szCs w:val="24"/>
        </w:rPr>
        <w:t xml:space="preserve">В нашей работе последовательное сопротивление </w:t>
      </w:r>
      <w:r w:rsidR="00F137F5" w:rsidRPr="008A1916">
        <w:rPr>
          <w:rFonts w:cs="Times New Roman"/>
          <w:sz w:val="24"/>
          <w:szCs w:val="24"/>
          <w:lang w:val="en-US"/>
        </w:rPr>
        <w:t>R</w:t>
      </w:r>
      <w:r w:rsidR="00F137F5" w:rsidRPr="008A1916">
        <w:rPr>
          <w:rFonts w:cs="Times New Roman"/>
          <w:sz w:val="24"/>
          <w:szCs w:val="24"/>
          <w:vertAlign w:val="subscript"/>
          <w:lang w:val="en-US"/>
        </w:rPr>
        <w:t>m</w:t>
      </w:r>
      <w:r w:rsidR="00F137F5" w:rsidRPr="008A1916">
        <w:rPr>
          <w:rFonts w:cs="Times New Roman"/>
          <w:sz w:val="24"/>
          <w:szCs w:val="24"/>
        </w:rPr>
        <w:t>=10 кОм. Величина проводимости при выходе транзистора на насыщение 10</w:t>
      </w:r>
      <w:r w:rsidR="00F137F5" w:rsidRPr="008A1916">
        <w:rPr>
          <w:rFonts w:cs="Times New Roman"/>
          <w:sz w:val="24"/>
          <w:szCs w:val="24"/>
          <w:vertAlign w:val="superscript"/>
        </w:rPr>
        <w:t xml:space="preserve">-4 </w:t>
      </w:r>
      <w:r w:rsidR="00F137F5" w:rsidRPr="008A1916">
        <w:rPr>
          <w:rFonts w:cs="Times New Roman"/>
          <w:sz w:val="24"/>
          <w:szCs w:val="24"/>
        </w:rPr>
        <w:t xml:space="preserve">См. При пересчете проводимости в единицы сопротивления мы и получаем 10 кОм. </w:t>
      </w:r>
    </w:p>
    <w:p w:rsidR="008A1916" w:rsidRPr="008A1916" w:rsidRDefault="00FE6AF9" w:rsidP="008A1916">
      <w:pPr>
        <w:pStyle w:val="af2"/>
        <w:jc w:val="both"/>
        <w:rPr>
          <w:sz w:val="24"/>
          <w:szCs w:val="24"/>
        </w:rPr>
      </w:pPr>
      <w:r w:rsidRPr="008A1916">
        <w:rPr>
          <w:sz w:val="24"/>
          <w:szCs w:val="24"/>
        </w:rPr>
        <w:t>Рассмотрим действительную и мнимую часть проводимости</w:t>
      </w:r>
      <w:r w:rsidR="00786B24">
        <w:rPr>
          <w:sz w:val="24"/>
          <w:szCs w:val="24"/>
        </w:rPr>
        <w:t>,</w:t>
      </w:r>
      <w:r w:rsidR="00BD6FD3" w:rsidRPr="008A1916">
        <w:rPr>
          <w:sz w:val="24"/>
          <w:szCs w:val="24"/>
        </w:rPr>
        <w:t xml:space="preserve"> измеренные</w:t>
      </w:r>
      <w:r w:rsidRPr="008A1916">
        <w:rPr>
          <w:sz w:val="24"/>
          <w:szCs w:val="24"/>
        </w:rPr>
        <w:t xml:space="preserve"> при температуре 40К</w:t>
      </w:r>
      <w:r w:rsidR="00BD6FD3" w:rsidRPr="008A1916">
        <w:rPr>
          <w:sz w:val="24"/>
          <w:szCs w:val="24"/>
        </w:rPr>
        <w:t xml:space="preserve"> более подробно</w:t>
      </w:r>
      <w:r w:rsidRPr="008A1916">
        <w:rPr>
          <w:sz w:val="24"/>
          <w:szCs w:val="24"/>
        </w:rPr>
        <w:t>.</w:t>
      </w:r>
      <w:r w:rsidR="00D85899" w:rsidRPr="008A1916">
        <w:rPr>
          <w:sz w:val="24"/>
          <w:szCs w:val="24"/>
        </w:rPr>
        <w:t xml:space="preserve"> Мнимая компонента </w:t>
      </w:r>
      <w:r w:rsidR="00BD6FD3" w:rsidRPr="008A1916">
        <w:rPr>
          <w:sz w:val="24"/>
          <w:szCs w:val="24"/>
        </w:rPr>
        <w:t xml:space="preserve">импеданса </w:t>
      </w:r>
      <w:r w:rsidR="00D85899" w:rsidRPr="008A1916">
        <w:rPr>
          <w:sz w:val="24"/>
          <w:szCs w:val="24"/>
        </w:rPr>
        <w:t xml:space="preserve">соответствует емкости, т.е. эту кривую на Рисунке </w:t>
      </w:r>
      <w:r w:rsidR="00F137F5" w:rsidRPr="008A1916">
        <w:rPr>
          <w:sz w:val="24"/>
          <w:szCs w:val="24"/>
        </w:rPr>
        <w:t>2</w:t>
      </w:r>
      <w:r w:rsidR="00282E42">
        <w:rPr>
          <w:sz w:val="24"/>
          <w:szCs w:val="24"/>
        </w:rPr>
        <w:t>3</w:t>
      </w:r>
      <w:r w:rsidR="00D85899" w:rsidRPr="008A1916">
        <w:rPr>
          <w:sz w:val="24"/>
          <w:szCs w:val="24"/>
        </w:rPr>
        <w:t xml:space="preserve"> можно непосредственно сравнивать с ВФХ</w:t>
      </w:r>
      <w:r w:rsidR="00F137F5" w:rsidRPr="008A1916">
        <w:rPr>
          <w:sz w:val="24"/>
          <w:szCs w:val="24"/>
        </w:rPr>
        <w:t>,</w:t>
      </w:r>
      <w:r w:rsidR="00D85899" w:rsidRPr="008A1916">
        <w:rPr>
          <w:sz w:val="24"/>
          <w:szCs w:val="24"/>
        </w:rPr>
        <w:t xml:space="preserve"> </w:t>
      </w:r>
      <w:proofErr w:type="gramStart"/>
      <w:r w:rsidR="00D85899" w:rsidRPr="008A1916">
        <w:rPr>
          <w:sz w:val="24"/>
          <w:szCs w:val="24"/>
        </w:rPr>
        <w:t>описанными</w:t>
      </w:r>
      <w:proofErr w:type="gramEnd"/>
      <w:r w:rsidR="00D85899" w:rsidRPr="008A1916">
        <w:rPr>
          <w:sz w:val="24"/>
          <w:szCs w:val="24"/>
        </w:rPr>
        <w:t xml:space="preserve"> ранее в параграфе</w:t>
      </w:r>
      <w:r w:rsidR="00F137F5" w:rsidRPr="008A1916">
        <w:rPr>
          <w:sz w:val="24"/>
          <w:szCs w:val="24"/>
        </w:rPr>
        <w:t xml:space="preserve"> 1.8</w:t>
      </w:r>
      <w:r w:rsidR="00D85899" w:rsidRPr="008A1916">
        <w:rPr>
          <w:sz w:val="24"/>
          <w:szCs w:val="24"/>
        </w:rPr>
        <w:t xml:space="preserve">. В прошлых работах было показано, что появление ступеньки на ВФХ измеренных при 40К соответствует пинингу уровня Ферми при заполнении мелких дислокационных уровней. </w:t>
      </w:r>
      <w:r w:rsidR="00F137F5" w:rsidRPr="008A1916">
        <w:rPr>
          <w:sz w:val="24"/>
          <w:szCs w:val="24"/>
        </w:rPr>
        <w:t>Поскольку напряжение</w:t>
      </w:r>
      <w:r w:rsidR="00D85899" w:rsidRPr="008A1916">
        <w:rPr>
          <w:sz w:val="24"/>
          <w:szCs w:val="24"/>
        </w:rPr>
        <w:t xml:space="preserve"> прямого смещения</w:t>
      </w:r>
      <w:r w:rsidR="00F137F5" w:rsidRPr="008A1916">
        <w:rPr>
          <w:sz w:val="24"/>
          <w:szCs w:val="24"/>
        </w:rPr>
        <w:t>,</w:t>
      </w:r>
      <w:r w:rsidR="00D85899" w:rsidRPr="008A1916">
        <w:rPr>
          <w:sz w:val="24"/>
          <w:szCs w:val="24"/>
        </w:rPr>
        <w:t xml:space="preserve"> соответствующего появлению этих ступенек</w:t>
      </w:r>
      <w:r w:rsidR="00F137F5" w:rsidRPr="008A1916">
        <w:rPr>
          <w:sz w:val="24"/>
          <w:szCs w:val="24"/>
        </w:rPr>
        <w:t>,</w:t>
      </w:r>
      <w:r w:rsidR="00D85899" w:rsidRPr="008A1916">
        <w:rPr>
          <w:sz w:val="24"/>
          <w:szCs w:val="24"/>
        </w:rPr>
        <w:t xml:space="preserve"> примерно совпадает, можно заключить, чт</w:t>
      </w:r>
      <w:r w:rsidR="00F137F5" w:rsidRPr="008A1916">
        <w:rPr>
          <w:sz w:val="24"/>
          <w:szCs w:val="24"/>
        </w:rPr>
        <w:t xml:space="preserve">о и в данном случае (кривая на </w:t>
      </w:r>
      <w:r w:rsidR="00194DDB" w:rsidRPr="008A1916">
        <w:rPr>
          <w:sz w:val="24"/>
          <w:szCs w:val="24"/>
        </w:rPr>
        <w:t>Р</w:t>
      </w:r>
      <w:r w:rsidR="00D85899" w:rsidRPr="008A1916">
        <w:rPr>
          <w:sz w:val="24"/>
          <w:szCs w:val="24"/>
        </w:rPr>
        <w:t>исунке</w:t>
      </w:r>
      <w:r w:rsidR="00F137F5" w:rsidRPr="008A1916">
        <w:rPr>
          <w:sz w:val="24"/>
          <w:szCs w:val="24"/>
        </w:rPr>
        <w:t xml:space="preserve"> 2</w:t>
      </w:r>
      <w:r w:rsidR="008A1916">
        <w:rPr>
          <w:sz w:val="24"/>
          <w:szCs w:val="24"/>
        </w:rPr>
        <w:t>3</w:t>
      </w:r>
      <w:r w:rsidR="00D85899" w:rsidRPr="008A1916">
        <w:rPr>
          <w:sz w:val="24"/>
          <w:szCs w:val="24"/>
        </w:rPr>
        <w:t xml:space="preserve">) ступенька также связана с пинингом уровня Ферми. </w:t>
      </w:r>
      <w:r w:rsidR="008A1916" w:rsidRPr="008A1916">
        <w:rPr>
          <w:sz w:val="24"/>
          <w:szCs w:val="24"/>
        </w:rPr>
        <w:t xml:space="preserve">В таком случае действительно должен образоваться потенциальный барьер вдоль ДС (см зонную диаграмму </w:t>
      </w:r>
      <w:r w:rsidR="00786B24">
        <w:rPr>
          <w:sz w:val="24"/>
          <w:szCs w:val="24"/>
        </w:rPr>
        <w:t>Р</w:t>
      </w:r>
      <w:r w:rsidR="008A1916" w:rsidRPr="008A1916">
        <w:rPr>
          <w:sz w:val="24"/>
          <w:szCs w:val="24"/>
        </w:rPr>
        <w:t>исунок 14), который контролирует протекание тока. Этим же объясняется и несколько “затянутая” кривая проводимости при 40К  (Рисунок 2</w:t>
      </w:r>
      <w:r w:rsidR="00282E42">
        <w:rPr>
          <w:sz w:val="24"/>
          <w:szCs w:val="24"/>
        </w:rPr>
        <w:t>2</w:t>
      </w:r>
      <w:r w:rsidR="008A1916" w:rsidRPr="008A1916">
        <w:rPr>
          <w:sz w:val="24"/>
          <w:szCs w:val="24"/>
        </w:rPr>
        <w:t xml:space="preserve">), где затянутый участок совпадает с появлением ступеньки на мнимой компоненте, т.е. барьер вдоль ДС контролирует ток. </w:t>
      </w:r>
    </w:p>
    <w:p w:rsidR="00FE6AF9" w:rsidRPr="008A1916" w:rsidRDefault="00FE6AF9" w:rsidP="00A87379">
      <w:pPr>
        <w:pStyle w:val="ae"/>
        <w:tabs>
          <w:tab w:val="left" w:pos="9498"/>
        </w:tabs>
        <w:ind w:right="140"/>
        <w:rPr>
          <w:sz w:val="24"/>
          <w:szCs w:val="24"/>
        </w:rPr>
      </w:pPr>
    </w:p>
    <w:tbl>
      <w:tblPr>
        <w:tblStyle w:val="ad"/>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2"/>
      </w:tblGrid>
      <w:tr w:rsidR="00D85899" w:rsidTr="0015586E">
        <w:trPr>
          <w:trHeight w:val="5790"/>
        </w:trPr>
        <w:tc>
          <w:tcPr>
            <w:tcW w:w="9402" w:type="dxa"/>
          </w:tcPr>
          <w:p w:rsidR="00D85899" w:rsidRDefault="0097000C" w:rsidP="0033351F">
            <w:pPr>
              <w:pStyle w:val="af2"/>
              <w:ind w:firstLine="0"/>
              <w:jc w:val="both"/>
            </w:pPr>
            <w:r>
              <w:rPr>
                <w:noProof/>
              </w:rPr>
              <w:lastRenderedPageBreak/>
              <w:drawing>
                <wp:inline distT="0" distB="0" distL="0" distR="0" wp14:anchorId="5AC03819" wp14:editId="1B34FC76">
                  <wp:extent cx="5740400" cy="3599810"/>
                  <wp:effectExtent l="0" t="0" r="0" b="1270"/>
                  <wp:docPr id="23" name="Рисунок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cstate="print"/>
                          <a:stretch>
                            <a:fillRect/>
                          </a:stretch>
                        </pic:blipFill>
                        <pic:spPr>
                          <a:xfrm>
                            <a:off x="0" y="0"/>
                            <a:ext cx="5740400" cy="3599810"/>
                          </a:xfrm>
                          <a:prstGeom prst="rect">
                            <a:avLst/>
                          </a:prstGeom>
                        </pic:spPr>
                      </pic:pic>
                    </a:graphicData>
                  </a:graphic>
                </wp:inline>
              </w:drawing>
            </w:r>
          </w:p>
        </w:tc>
      </w:tr>
      <w:tr w:rsidR="00D85899" w:rsidTr="0015586E">
        <w:trPr>
          <w:trHeight w:val="730"/>
        </w:trPr>
        <w:tc>
          <w:tcPr>
            <w:tcW w:w="9402" w:type="dxa"/>
          </w:tcPr>
          <w:p w:rsidR="00194DDB" w:rsidRPr="000E0C9B" w:rsidRDefault="000E3B95" w:rsidP="008A1916">
            <w:pPr>
              <w:pStyle w:val="af2"/>
              <w:ind w:firstLine="0"/>
              <w:jc w:val="both"/>
              <w:rPr>
                <w:sz w:val="20"/>
                <w:szCs w:val="20"/>
              </w:rPr>
            </w:pPr>
            <w:r w:rsidRPr="000E0C9B">
              <w:rPr>
                <w:sz w:val="20"/>
                <w:szCs w:val="20"/>
              </w:rPr>
              <w:t>Рисунок 2</w:t>
            </w:r>
            <w:r w:rsidR="008A1916" w:rsidRPr="000E0C9B">
              <w:rPr>
                <w:sz w:val="20"/>
                <w:szCs w:val="20"/>
              </w:rPr>
              <w:t>3</w:t>
            </w:r>
            <w:r w:rsidR="00D85899" w:rsidRPr="000E0C9B">
              <w:rPr>
                <w:sz w:val="20"/>
                <w:szCs w:val="20"/>
              </w:rPr>
              <w:t>. Действительная часть проводимости</w:t>
            </w:r>
            <w:r w:rsidR="008A1916" w:rsidRPr="000E0C9B">
              <w:rPr>
                <w:sz w:val="20"/>
                <w:szCs w:val="20"/>
              </w:rPr>
              <w:t xml:space="preserve"> между истоком и стоком</w:t>
            </w:r>
            <w:r w:rsidR="00D85899" w:rsidRPr="000E0C9B">
              <w:rPr>
                <w:sz w:val="20"/>
                <w:szCs w:val="20"/>
              </w:rPr>
              <w:t xml:space="preserve"> в логарифмических координатах (ось тока слева) и</w:t>
            </w:r>
            <w:r w:rsidR="008A1916" w:rsidRPr="000E0C9B">
              <w:rPr>
                <w:sz w:val="20"/>
                <w:szCs w:val="20"/>
              </w:rPr>
              <w:t xml:space="preserve"> </w:t>
            </w:r>
            <w:proofErr w:type="spellStart"/>
            <w:r w:rsidR="008A1916" w:rsidRPr="000E0C9B">
              <w:rPr>
                <w:sz w:val="20"/>
                <w:szCs w:val="20"/>
              </w:rPr>
              <w:t>соответсвующая</w:t>
            </w:r>
            <w:proofErr w:type="spellEnd"/>
            <w:r w:rsidR="00D85899" w:rsidRPr="000E0C9B">
              <w:rPr>
                <w:sz w:val="20"/>
                <w:szCs w:val="20"/>
              </w:rPr>
              <w:t xml:space="preserve"> </w:t>
            </w:r>
            <w:r w:rsidR="00CD634A" w:rsidRPr="000E0C9B">
              <w:rPr>
                <w:sz w:val="20"/>
                <w:szCs w:val="20"/>
              </w:rPr>
              <w:t>емкость</w:t>
            </w:r>
            <w:r w:rsidR="00D85899" w:rsidRPr="000E0C9B">
              <w:rPr>
                <w:sz w:val="20"/>
                <w:szCs w:val="20"/>
              </w:rPr>
              <w:t xml:space="preserve"> в линейных координ</w:t>
            </w:r>
            <w:r w:rsidR="00E35858" w:rsidRPr="000E0C9B">
              <w:rPr>
                <w:sz w:val="20"/>
                <w:szCs w:val="20"/>
              </w:rPr>
              <w:t>атах (ось тока справа) при 40К.</w:t>
            </w:r>
          </w:p>
        </w:tc>
      </w:tr>
    </w:tbl>
    <w:p w:rsidR="00282E42" w:rsidRDefault="00282E42"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553591" w:rsidRDefault="00553591" w:rsidP="00282E42">
      <w:pPr>
        <w:pStyle w:val="ae"/>
        <w:ind w:firstLine="0"/>
        <w:rPr>
          <w:rFonts w:cs="Times New Roman"/>
          <w:sz w:val="24"/>
          <w:szCs w:val="24"/>
        </w:rPr>
      </w:pPr>
    </w:p>
    <w:p w:rsidR="00282E42" w:rsidRPr="00282E42" w:rsidRDefault="00282E42" w:rsidP="00282E42">
      <w:pPr>
        <w:pStyle w:val="ae"/>
        <w:ind w:firstLine="0"/>
        <w:rPr>
          <w:rFonts w:cs="Times New Roman"/>
          <w:sz w:val="24"/>
          <w:szCs w:val="24"/>
        </w:rPr>
      </w:pPr>
      <w:r w:rsidRPr="00282E42">
        <w:rPr>
          <w:rFonts w:cs="Times New Roman"/>
          <w:sz w:val="24"/>
          <w:szCs w:val="24"/>
        </w:rPr>
        <w:lastRenderedPageBreak/>
        <w:t>Также при температуре 40К исследовалось влияние частоты тестирующего сигнала на реальную и мнимую компоненту проводимости (Рисунок 2</w:t>
      </w:r>
      <w:r>
        <w:rPr>
          <w:rFonts w:cs="Times New Roman"/>
          <w:sz w:val="24"/>
          <w:szCs w:val="24"/>
        </w:rPr>
        <w:t>4</w:t>
      </w:r>
      <w:r w:rsidRPr="00282E42">
        <w:rPr>
          <w:rFonts w:cs="Times New Roman"/>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82E42" w:rsidRPr="00282E42" w:rsidTr="0015586E">
        <w:tc>
          <w:tcPr>
            <w:tcW w:w="9854" w:type="dxa"/>
          </w:tcPr>
          <w:p w:rsidR="00282E42" w:rsidRPr="00282E42" w:rsidRDefault="00282E42" w:rsidP="002760EF">
            <w:pPr>
              <w:pStyle w:val="ae"/>
              <w:ind w:firstLine="0"/>
              <w:rPr>
                <w:rFonts w:cs="Times New Roman"/>
                <w:sz w:val="24"/>
                <w:szCs w:val="24"/>
              </w:rPr>
            </w:pPr>
            <w:r w:rsidRPr="00282E42">
              <w:rPr>
                <w:rFonts w:cs="Times New Roman"/>
                <w:noProof/>
                <w:sz w:val="24"/>
                <w:szCs w:val="24"/>
                <w:lang w:eastAsia="ru-RU"/>
              </w:rPr>
              <w:drawing>
                <wp:inline distT="0" distB="0" distL="0" distR="0" wp14:anchorId="5AC60B7D" wp14:editId="7AB3A554">
                  <wp:extent cx="5024348" cy="3600000"/>
                  <wp:effectExtent l="0" t="0" r="5080" b="635"/>
                  <wp:docPr id="29" name="Рисунок 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 cstate="print"/>
                          <a:stretch>
                            <a:fillRect/>
                          </a:stretch>
                        </pic:blipFill>
                        <pic:spPr>
                          <a:xfrm>
                            <a:off x="0" y="0"/>
                            <a:ext cx="5024348" cy="3600000"/>
                          </a:xfrm>
                          <a:prstGeom prst="rect">
                            <a:avLst/>
                          </a:prstGeom>
                        </pic:spPr>
                      </pic:pic>
                    </a:graphicData>
                  </a:graphic>
                </wp:inline>
              </w:drawing>
            </w:r>
          </w:p>
        </w:tc>
      </w:tr>
      <w:tr w:rsidR="00282E42" w:rsidRPr="00282E42" w:rsidTr="0015586E">
        <w:tc>
          <w:tcPr>
            <w:tcW w:w="9854" w:type="dxa"/>
          </w:tcPr>
          <w:p w:rsidR="00282E42" w:rsidRPr="000E0C9B" w:rsidRDefault="00282E42" w:rsidP="00282E42">
            <w:pPr>
              <w:pStyle w:val="ae"/>
              <w:ind w:firstLine="0"/>
              <w:rPr>
                <w:rFonts w:cs="Times New Roman"/>
                <w:sz w:val="20"/>
                <w:szCs w:val="20"/>
              </w:rPr>
            </w:pPr>
            <w:r w:rsidRPr="000E0C9B">
              <w:rPr>
                <w:rFonts w:cs="Times New Roman"/>
                <w:sz w:val="20"/>
                <w:szCs w:val="20"/>
              </w:rPr>
              <w:t>Рисунок 24. Действительная (ось тока слева) и мнимая (ось тока справа) части проводимости при различных частотах в логарифмических координатах при температуре 40К.</w:t>
            </w:r>
          </w:p>
        </w:tc>
      </w:tr>
    </w:tbl>
    <w:p w:rsidR="00282E42" w:rsidRPr="00282E42" w:rsidRDefault="00282E42" w:rsidP="00282E42">
      <w:pPr>
        <w:pStyle w:val="ae"/>
        <w:ind w:firstLine="0"/>
        <w:rPr>
          <w:rFonts w:cs="Times New Roman"/>
          <w:sz w:val="24"/>
          <w:szCs w:val="24"/>
        </w:rPr>
      </w:pPr>
    </w:p>
    <w:p w:rsidR="00282E42" w:rsidRPr="00282E42" w:rsidRDefault="00282E42" w:rsidP="00282E42">
      <w:pPr>
        <w:pStyle w:val="ae"/>
        <w:rPr>
          <w:rFonts w:cs="Times New Roman"/>
          <w:sz w:val="24"/>
          <w:szCs w:val="24"/>
        </w:rPr>
      </w:pPr>
      <w:r w:rsidRPr="00282E42">
        <w:rPr>
          <w:rFonts w:cs="Times New Roman"/>
          <w:sz w:val="24"/>
          <w:szCs w:val="24"/>
        </w:rPr>
        <w:t>Графики действительной части проводимости практически одинаковы для всех частот. Отличие наблюдается лишь в области «закрытого транзистора», что связано с аппаратными особенностями нашей измерительной схемы. Емкость при частоте 80 Гц увеличивается с ростом напряжения, в то время как мнимые части при других частотах уменьшаются с ростом напряжения. Чтобы объяснить наблюдаемый эффект, воспользуемся эквивалентной схемой (</w:t>
      </w:r>
      <w:r w:rsidR="000E0C9B">
        <w:rPr>
          <w:rFonts w:cs="Times New Roman"/>
          <w:sz w:val="24"/>
          <w:szCs w:val="24"/>
        </w:rPr>
        <w:t>Р</w:t>
      </w:r>
      <w:r w:rsidRPr="00282E42">
        <w:rPr>
          <w:rFonts w:cs="Times New Roman"/>
          <w:sz w:val="24"/>
          <w:szCs w:val="24"/>
        </w:rPr>
        <w:t>исунок 2</w:t>
      </w:r>
      <w:r w:rsidR="000E0C9B">
        <w:rPr>
          <w:rFonts w:cs="Times New Roman"/>
          <w:sz w:val="24"/>
          <w:szCs w:val="24"/>
        </w:rPr>
        <w:t>5</w:t>
      </w:r>
      <w:r w:rsidRPr="00282E42">
        <w:rPr>
          <w:rFonts w:cs="Times New Roman"/>
          <w:sz w:val="24"/>
          <w:szCs w:val="24"/>
        </w:rPr>
        <w:t>).</w:t>
      </w:r>
    </w:p>
    <w:p w:rsidR="00282E42" w:rsidRPr="00282E42" w:rsidRDefault="00282E42" w:rsidP="00282E42">
      <w:pPr>
        <w:ind w:firstLine="708"/>
        <w:jc w:val="both"/>
        <w:rPr>
          <w:rFonts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469"/>
      </w:tblGrid>
      <w:tr w:rsidR="00282E42" w:rsidRPr="00282E42" w:rsidTr="002760EF">
        <w:trPr>
          <w:trHeight w:val="1582"/>
        </w:trPr>
        <w:tc>
          <w:tcPr>
            <w:tcW w:w="4469" w:type="dxa"/>
            <w:vAlign w:val="center"/>
          </w:tcPr>
          <w:p w:rsidR="00282E42" w:rsidRPr="00282E42" w:rsidRDefault="00282E42" w:rsidP="002760EF">
            <w:pPr>
              <w:jc w:val="center"/>
              <w:rPr>
                <w:rFonts w:cs="Times New Roman"/>
                <w:sz w:val="24"/>
                <w:szCs w:val="24"/>
              </w:rPr>
            </w:pPr>
            <w:r w:rsidRPr="00282E42">
              <w:rPr>
                <w:rFonts w:cs="Times New Roman"/>
                <w:noProof/>
                <w:sz w:val="24"/>
                <w:szCs w:val="24"/>
                <w:lang w:eastAsia="ru-RU"/>
              </w:rPr>
              <w:drawing>
                <wp:inline distT="0" distB="0" distL="0" distR="0" wp14:anchorId="58DA8F6F" wp14:editId="53BD8258">
                  <wp:extent cx="2647950" cy="1314450"/>
                  <wp:effectExtent l="19050" t="0" r="0" b="0"/>
                  <wp:docPr id="37908" name="Рисунок 3790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4" cstate="print"/>
                          <a:stretch>
                            <a:fillRect/>
                          </a:stretch>
                        </pic:blipFill>
                        <pic:spPr>
                          <a:xfrm>
                            <a:off x="0" y="0"/>
                            <a:ext cx="2647950" cy="1314450"/>
                          </a:xfrm>
                          <a:prstGeom prst="rect">
                            <a:avLst/>
                          </a:prstGeom>
                        </pic:spPr>
                      </pic:pic>
                    </a:graphicData>
                  </a:graphic>
                </wp:inline>
              </w:drawing>
            </w:r>
          </w:p>
        </w:tc>
        <w:tc>
          <w:tcPr>
            <w:tcW w:w="4469" w:type="dxa"/>
            <w:vAlign w:val="bottom"/>
          </w:tcPr>
          <w:p w:rsidR="00282E42" w:rsidRPr="000E0C9B" w:rsidRDefault="00282E42" w:rsidP="000E0C9B">
            <w:pPr>
              <w:jc w:val="both"/>
              <w:rPr>
                <w:rFonts w:cs="Times New Roman"/>
                <w:sz w:val="20"/>
                <w:szCs w:val="20"/>
              </w:rPr>
            </w:pPr>
            <w:r w:rsidRPr="000E0C9B">
              <w:rPr>
                <w:rFonts w:cs="Times New Roman"/>
                <w:sz w:val="20"/>
                <w:szCs w:val="20"/>
              </w:rPr>
              <w:t>Рисунок 2</w:t>
            </w:r>
            <w:r w:rsidR="000E0C9B" w:rsidRPr="000E0C9B">
              <w:rPr>
                <w:rFonts w:cs="Times New Roman"/>
                <w:sz w:val="20"/>
                <w:szCs w:val="20"/>
              </w:rPr>
              <w:t>5</w:t>
            </w:r>
            <w:r w:rsidRPr="000E0C9B">
              <w:rPr>
                <w:rFonts w:cs="Times New Roman"/>
                <w:sz w:val="20"/>
                <w:szCs w:val="20"/>
              </w:rPr>
              <w:t xml:space="preserve">. Эквивалентная схема для 2х-контактной модели транзистора. С-емкость между истоком и стоком, </w:t>
            </w:r>
            <w:r w:rsidRPr="000E0C9B">
              <w:rPr>
                <w:rFonts w:cs="Times New Roman"/>
                <w:sz w:val="20"/>
                <w:szCs w:val="20"/>
                <w:lang w:val="en-US"/>
              </w:rPr>
              <w:t>r</w:t>
            </w:r>
            <w:r w:rsidRPr="000E0C9B">
              <w:rPr>
                <w:sz w:val="20"/>
                <w:szCs w:val="20"/>
              </w:rPr>
              <w:t xml:space="preserve">– сопротивление базы, </w:t>
            </w:r>
            <w:r w:rsidRPr="000E0C9B">
              <w:rPr>
                <w:sz w:val="20"/>
                <w:szCs w:val="20"/>
                <w:lang w:val="en-US"/>
              </w:rPr>
              <w:t>R</w:t>
            </w:r>
            <w:r w:rsidRPr="000E0C9B">
              <w:rPr>
                <w:sz w:val="20"/>
                <w:szCs w:val="20"/>
              </w:rPr>
              <w:t>- сопротивление надбарьерному току диода</w:t>
            </w:r>
            <w:r w:rsidRPr="000E0C9B">
              <w:rPr>
                <w:rFonts w:cs="Times New Roman"/>
                <w:sz w:val="20"/>
                <w:szCs w:val="20"/>
              </w:rPr>
              <w:t>.</w:t>
            </w:r>
          </w:p>
        </w:tc>
      </w:tr>
    </w:tbl>
    <w:p w:rsidR="00282E42" w:rsidRPr="00282E42" w:rsidRDefault="00282E42" w:rsidP="00282E42">
      <w:pPr>
        <w:ind w:firstLine="708"/>
        <w:jc w:val="both"/>
        <w:rPr>
          <w:rFonts w:cs="Times New Roman"/>
          <w:sz w:val="24"/>
          <w:szCs w:val="24"/>
        </w:rPr>
      </w:pPr>
    </w:p>
    <w:p w:rsidR="00282E42" w:rsidRDefault="00282E42" w:rsidP="00282E42">
      <w:pPr>
        <w:ind w:firstLine="708"/>
        <w:jc w:val="both"/>
        <w:rPr>
          <w:rFonts w:cs="Times New Roman"/>
          <w:sz w:val="24"/>
          <w:szCs w:val="24"/>
        </w:rPr>
      </w:pPr>
    </w:p>
    <w:p w:rsidR="00282E42" w:rsidRDefault="00282E42" w:rsidP="00282E42">
      <w:pPr>
        <w:ind w:firstLine="708"/>
        <w:jc w:val="both"/>
        <w:rPr>
          <w:rFonts w:cs="Times New Roman"/>
          <w:sz w:val="24"/>
          <w:szCs w:val="24"/>
        </w:rPr>
      </w:pPr>
    </w:p>
    <w:p w:rsidR="00282E42" w:rsidRPr="00282E42" w:rsidRDefault="00282E42" w:rsidP="00282E42">
      <w:pPr>
        <w:ind w:firstLine="708"/>
        <w:jc w:val="both"/>
        <w:rPr>
          <w:rFonts w:cs="Times New Roman"/>
          <w:sz w:val="24"/>
          <w:szCs w:val="24"/>
        </w:rPr>
      </w:pPr>
      <w:r w:rsidRPr="00282E42">
        <w:rPr>
          <w:rFonts w:cs="Times New Roman"/>
          <w:sz w:val="24"/>
          <w:szCs w:val="24"/>
        </w:rPr>
        <w:t xml:space="preserve"> </w:t>
      </w:r>
      <w:r w:rsidRPr="00282E42">
        <w:rPr>
          <w:sz w:val="24"/>
          <w:szCs w:val="24"/>
        </w:rPr>
        <w:t>Емкость и проводимость эквивалентной схемы нашей структуры, без учета обмена заряда с электронными ловушками дислокационной сетки, дается формулами:</w:t>
      </w:r>
    </w:p>
    <w:p w:rsidR="00282E42" w:rsidRPr="00282E42" w:rsidRDefault="00282E42" w:rsidP="000E0C9B">
      <w:pPr>
        <w:jc w:val="right"/>
        <w:rPr>
          <w:sz w:val="24"/>
          <w:szCs w:val="24"/>
        </w:rPr>
      </w:pPr>
      <w:r w:rsidRPr="00282E42">
        <w:rPr>
          <w:position w:val="-100"/>
          <w:sz w:val="24"/>
          <w:szCs w:val="24"/>
        </w:rPr>
        <w:object w:dxaOrig="4780" w:dyaOrig="2120">
          <v:shape id="_x0000_i1028" type="#_x0000_t75" style="width:238.85pt;height:106.25pt" o:ole="">
            <v:imagedata r:id="rId55" o:title=""/>
          </v:shape>
          <o:OLEObject Type="Embed" ProgID="Equation.DSMT4" ShapeID="_x0000_i1028" DrawAspect="Content" ObjectID="_1557163453" r:id="rId56"/>
        </w:object>
      </w:r>
      <w:r w:rsidRPr="00282E42">
        <w:rPr>
          <w:sz w:val="24"/>
          <w:szCs w:val="24"/>
        </w:rPr>
        <w:t xml:space="preserve"> </w:t>
      </w:r>
      <w:r w:rsidR="000E0C9B">
        <w:rPr>
          <w:sz w:val="24"/>
          <w:szCs w:val="24"/>
        </w:rPr>
        <w:tab/>
      </w:r>
      <w:r w:rsidR="000E0C9B">
        <w:rPr>
          <w:sz w:val="24"/>
          <w:szCs w:val="24"/>
        </w:rPr>
        <w:tab/>
      </w:r>
      <w:r w:rsidR="000E0C9B">
        <w:rPr>
          <w:sz w:val="24"/>
          <w:szCs w:val="24"/>
        </w:rPr>
        <w:tab/>
        <w:t>4.1</w:t>
      </w:r>
    </w:p>
    <w:p w:rsidR="00282E42" w:rsidRPr="00282E42" w:rsidRDefault="00282E42" w:rsidP="00282E42">
      <w:pPr>
        <w:jc w:val="both"/>
        <w:rPr>
          <w:sz w:val="24"/>
          <w:szCs w:val="24"/>
        </w:rPr>
      </w:pPr>
      <w:r w:rsidRPr="00282E42">
        <w:rPr>
          <w:sz w:val="24"/>
          <w:szCs w:val="24"/>
        </w:rPr>
        <w:t xml:space="preserve">Где </w:t>
      </w:r>
      <w:r w:rsidRPr="00282E42">
        <w:rPr>
          <w:sz w:val="24"/>
          <w:szCs w:val="24"/>
          <w:lang w:val="en-US"/>
        </w:rPr>
        <w:t>r</w:t>
      </w:r>
      <w:r w:rsidRPr="00282E42">
        <w:rPr>
          <w:sz w:val="24"/>
          <w:szCs w:val="24"/>
        </w:rPr>
        <w:t xml:space="preserve"> – сопротивление базы, </w:t>
      </w:r>
      <w:r w:rsidRPr="00282E42">
        <w:rPr>
          <w:sz w:val="24"/>
          <w:szCs w:val="24"/>
          <w:lang w:val="en-US"/>
        </w:rPr>
        <w:t>R</w:t>
      </w:r>
      <w:r w:rsidRPr="00282E42">
        <w:rPr>
          <w:sz w:val="24"/>
          <w:szCs w:val="24"/>
        </w:rPr>
        <w:t xml:space="preserve"> - сопротивление надбарьерному току диода, которое можно выразить как </w:t>
      </w:r>
      <w:r w:rsidRPr="00282E42">
        <w:rPr>
          <w:position w:val="-30"/>
          <w:sz w:val="24"/>
          <w:szCs w:val="24"/>
        </w:rPr>
        <w:object w:dxaOrig="1700" w:dyaOrig="680">
          <v:shape id="_x0000_i1029" type="#_x0000_t75" style="width:85.15pt;height:34.25pt" o:ole="">
            <v:imagedata r:id="rId57" o:title=""/>
          </v:shape>
          <o:OLEObject Type="Embed" ProgID="Equation.DSMT4" ShapeID="_x0000_i1029" DrawAspect="Content" ObjectID="_1557163454" r:id="rId58"/>
        </w:object>
      </w:r>
      <w:r w:rsidRPr="00282E42">
        <w:rPr>
          <w:sz w:val="24"/>
          <w:szCs w:val="24"/>
        </w:rPr>
        <w:t xml:space="preserve">, где  </w:t>
      </w:r>
      <w:r w:rsidRPr="00282E42">
        <w:rPr>
          <w:position w:val="-4"/>
          <w:sz w:val="24"/>
          <w:szCs w:val="24"/>
        </w:rPr>
        <w:object w:dxaOrig="260" w:dyaOrig="240">
          <v:shape id="_x0000_i1030" type="#_x0000_t75" style="width:13.15pt;height:12.3pt" o:ole="">
            <v:imagedata r:id="rId59" o:title=""/>
          </v:shape>
          <o:OLEObject Type="Embed" ProgID="Equation.DSMT4" ShapeID="_x0000_i1030" DrawAspect="Content" ObjectID="_1557163455" r:id="rId60"/>
        </w:object>
      </w:r>
      <w:r w:rsidRPr="00282E42">
        <w:rPr>
          <w:sz w:val="24"/>
          <w:szCs w:val="24"/>
        </w:rPr>
        <w:t xml:space="preserve"> - высота барьера для протекания тока, которая зависит от приложенного напряжения </w:t>
      </w:r>
      <w:r w:rsidRPr="00282E42">
        <w:rPr>
          <w:sz w:val="24"/>
          <w:szCs w:val="24"/>
          <w:lang w:val="en-US"/>
        </w:rPr>
        <w:t>U</w:t>
      </w:r>
      <w:r w:rsidRPr="00282E42">
        <w:rPr>
          <w:sz w:val="24"/>
          <w:szCs w:val="24"/>
        </w:rPr>
        <w:t xml:space="preserve">. Для использованных частот выполняется условие </w:t>
      </w:r>
      <w:r w:rsidRPr="00282E42">
        <w:rPr>
          <w:position w:val="-6"/>
          <w:sz w:val="24"/>
          <w:szCs w:val="24"/>
        </w:rPr>
        <w:object w:dxaOrig="499" w:dyaOrig="279">
          <v:shape id="_x0000_i1031" type="#_x0000_t75" style="width:25.45pt;height:14.05pt" o:ole="">
            <v:imagedata r:id="rId61" o:title=""/>
          </v:shape>
          <o:OLEObject Type="Embed" ProgID="Equation.DSMT4" ShapeID="_x0000_i1031" DrawAspect="Content" ObjectID="_1557163456" r:id="rId62"/>
        </w:object>
      </w:r>
      <w:r w:rsidRPr="00282E42">
        <w:rPr>
          <w:sz w:val="24"/>
          <w:szCs w:val="24"/>
        </w:rPr>
        <w:t xml:space="preserve">&lt;&lt;1 . В этом случае формулы для емкости и проводимости упрощаются: </w:t>
      </w:r>
    </w:p>
    <w:p w:rsidR="00282E42" w:rsidRPr="00282E42" w:rsidRDefault="00282E42" w:rsidP="000E0C9B">
      <w:pPr>
        <w:jc w:val="right"/>
        <w:rPr>
          <w:sz w:val="24"/>
          <w:szCs w:val="24"/>
        </w:rPr>
      </w:pPr>
      <w:r w:rsidRPr="00282E42">
        <w:rPr>
          <w:position w:val="-72"/>
          <w:sz w:val="24"/>
          <w:szCs w:val="24"/>
        </w:rPr>
        <w:object w:dxaOrig="1500" w:dyaOrig="1560">
          <v:shape id="_x0000_i1032" type="#_x0000_t75" style="width:74.65pt;height:79pt" o:ole="">
            <v:imagedata r:id="rId63" o:title=""/>
          </v:shape>
          <o:OLEObject Type="Embed" ProgID="Equation.DSMT4" ShapeID="_x0000_i1032" DrawAspect="Content" ObjectID="_1557163457" r:id="rId64"/>
        </w:object>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t>4.2</w:t>
      </w:r>
    </w:p>
    <w:p w:rsidR="00282E42" w:rsidRPr="00282E42" w:rsidRDefault="00282E42" w:rsidP="00282E42">
      <w:pPr>
        <w:ind w:firstLine="708"/>
        <w:jc w:val="both"/>
        <w:rPr>
          <w:sz w:val="24"/>
          <w:szCs w:val="24"/>
        </w:rPr>
      </w:pPr>
      <w:r w:rsidRPr="00282E42">
        <w:rPr>
          <w:sz w:val="24"/>
          <w:szCs w:val="24"/>
        </w:rPr>
        <w:t>Как видно, измеряемая емкость может уменьшаться с увеличением прямого смещения при достаточно большом прямом токе. Это объясняет ход кривых для частот 320 Гц и выше, но не позволяет объяснить рост емкости с напряжением на частоте 80 Гц.</w:t>
      </w:r>
    </w:p>
    <w:p w:rsidR="00282E42" w:rsidRPr="00282E42" w:rsidRDefault="00282E42" w:rsidP="00282E42">
      <w:pPr>
        <w:ind w:firstLine="708"/>
        <w:jc w:val="both"/>
        <w:rPr>
          <w:sz w:val="24"/>
          <w:szCs w:val="24"/>
        </w:rPr>
      </w:pPr>
      <w:r w:rsidRPr="00282E42">
        <w:rPr>
          <w:sz w:val="24"/>
          <w:szCs w:val="24"/>
        </w:rPr>
        <w:t>Объяснением такого поведения может быть наличие процесса обмена заряда с электронными ловушками дислокационной сетки.  В этом случае появляется низкочастотная добавка к емкости и измеряемая емкость становится:</w:t>
      </w:r>
    </w:p>
    <w:p w:rsidR="00282E42" w:rsidRPr="00282E42" w:rsidRDefault="00282E42" w:rsidP="000E0C9B">
      <w:pPr>
        <w:jc w:val="right"/>
        <w:rPr>
          <w:sz w:val="24"/>
          <w:szCs w:val="24"/>
        </w:rPr>
      </w:pPr>
      <w:r w:rsidRPr="00282E42">
        <w:rPr>
          <w:position w:val="-32"/>
          <w:sz w:val="24"/>
          <w:szCs w:val="24"/>
        </w:rPr>
        <w:object w:dxaOrig="2079" w:dyaOrig="700">
          <v:shape id="_x0000_i1033" type="#_x0000_t75" style="width:103.6pt;height:35.1pt" o:ole="">
            <v:imagedata r:id="rId65" o:title=""/>
          </v:shape>
          <o:OLEObject Type="Embed" ProgID="Equation.DSMT4" ShapeID="_x0000_i1033" DrawAspect="Content" ObjectID="_1557163458" r:id="rId66"/>
        </w:object>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r>
      <w:r w:rsidR="000E0C9B">
        <w:rPr>
          <w:sz w:val="24"/>
          <w:szCs w:val="24"/>
        </w:rPr>
        <w:tab/>
      </w:r>
      <w:r w:rsidRPr="00282E42">
        <w:rPr>
          <w:sz w:val="24"/>
          <w:szCs w:val="24"/>
        </w:rPr>
        <w:t xml:space="preserve"> </w:t>
      </w:r>
      <w:r w:rsidR="000E0C9B">
        <w:rPr>
          <w:sz w:val="24"/>
          <w:szCs w:val="24"/>
        </w:rPr>
        <w:t>4.3</w:t>
      </w:r>
    </w:p>
    <w:p w:rsidR="00282E42" w:rsidRDefault="00282E42" w:rsidP="00282E42">
      <w:pPr>
        <w:jc w:val="both"/>
        <w:rPr>
          <w:sz w:val="24"/>
          <w:szCs w:val="24"/>
        </w:rPr>
      </w:pPr>
      <w:r w:rsidRPr="00282E42">
        <w:rPr>
          <w:sz w:val="24"/>
          <w:szCs w:val="24"/>
        </w:rPr>
        <w:t xml:space="preserve">Где </w:t>
      </w:r>
      <w:r w:rsidRPr="00282E42">
        <w:rPr>
          <w:position w:val="-14"/>
          <w:sz w:val="24"/>
          <w:szCs w:val="24"/>
        </w:rPr>
        <w:object w:dxaOrig="279" w:dyaOrig="400">
          <v:shape id="_x0000_i1034" type="#_x0000_t75" style="width:14.05pt;height:20.2pt" o:ole="">
            <v:imagedata r:id="rId67" o:title=""/>
          </v:shape>
          <o:OLEObject Type="Embed" ProgID="Equation.DSMT4" ShapeID="_x0000_i1034" DrawAspect="Content" ObjectID="_1557163459" r:id="rId68"/>
        </w:object>
      </w:r>
      <w:r w:rsidRPr="00282E42">
        <w:rPr>
          <w:sz w:val="24"/>
          <w:szCs w:val="24"/>
        </w:rPr>
        <w:t xml:space="preserve">- характерное время обмена электронов с ловушками, а величина добавки зависит от их плотности. Таким образом, можно сделать вывод, что величина этой постоянной времени при 40К меньше 1/80 секунды, но больше 1/320 сек. Такой вывод находится в хорошем согласии с данными, полученными методом нестационарной спектроскопии. Это подтверждает правильность сделанного предположения о механизме возрастания емкости на частоте 80 Гц при увеличении прямого смещения.    </w:t>
      </w:r>
    </w:p>
    <w:p w:rsidR="00282E42" w:rsidRPr="00282E42" w:rsidRDefault="00282E42" w:rsidP="00282E42">
      <w:pPr>
        <w:jc w:val="both"/>
        <w:rPr>
          <w:sz w:val="24"/>
          <w:szCs w:val="24"/>
        </w:rPr>
      </w:pPr>
    </w:p>
    <w:p w:rsidR="00E35858" w:rsidRPr="00282E42" w:rsidRDefault="00E35858" w:rsidP="00194DDB">
      <w:pPr>
        <w:pStyle w:val="af2"/>
        <w:jc w:val="both"/>
        <w:rPr>
          <w:sz w:val="24"/>
          <w:szCs w:val="24"/>
        </w:rPr>
      </w:pPr>
      <w:r w:rsidRPr="00282E42">
        <w:rPr>
          <w:sz w:val="24"/>
          <w:szCs w:val="24"/>
        </w:rPr>
        <w:lastRenderedPageBreak/>
        <w:t>Рассмотрим графики производных проводимости по напряжению, подаваемому между истоком и базой</w:t>
      </w:r>
      <w:r w:rsidR="00BD6FD3" w:rsidRPr="00282E42">
        <w:rPr>
          <w:sz w:val="24"/>
          <w:szCs w:val="24"/>
        </w:rPr>
        <w:t>,</w:t>
      </w:r>
      <w:r w:rsidRPr="00282E42">
        <w:rPr>
          <w:sz w:val="24"/>
          <w:szCs w:val="24"/>
        </w:rPr>
        <w:t xml:space="preserve"> </w:t>
      </w:r>
      <w:proofErr w:type="spellStart"/>
      <w:r w:rsidR="00BD6FD3" w:rsidRPr="00282E42">
        <w:rPr>
          <w:sz w:val="24"/>
          <w:szCs w:val="24"/>
          <w:lang w:val="en-US"/>
        </w:rPr>
        <w:t>dG</w:t>
      </w:r>
      <w:proofErr w:type="spellEnd"/>
      <w:r w:rsidR="00BD6FD3" w:rsidRPr="00282E42">
        <w:rPr>
          <w:sz w:val="24"/>
          <w:szCs w:val="24"/>
        </w:rPr>
        <w:t>/</w:t>
      </w:r>
      <w:proofErr w:type="spellStart"/>
      <w:r w:rsidR="00BD6FD3" w:rsidRPr="00282E42">
        <w:rPr>
          <w:sz w:val="24"/>
          <w:szCs w:val="24"/>
          <w:lang w:val="en-US"/>
        </w:rPr>
        <w:t>dU</w:t>
      </w:r>
      <w:proofErr w:type="spellEnd"/>
      <w:r w:rsidR="00BD6FD3" w:rsidRPr="00282E42">
        <w:rPr>
          <w:sz w:val="24"/>
          <w:szCs w:val="24"/>
        </w:rPr>
        <w:t xml:space="preserve"> </w:t>
      </w:r>
      <w:r w:rsidRPr="00282E42">
        <w:rPr>
          <w:sz w:val="24"/>
          <w:szCs w:val="24"/>
        </w:rPr>
        <w:t>при температурах 40К и 35К</w:t>
      </w:r>
      <w:r w:rsidR="000E0C9B">
        <w:rPr>
          <w:sz w:val="24"/>
          <w:szCs w:val="24"/>
        </w:rPr>
        <w:t xml:space="preserve"> (Рисунок 26)</w:t>
      </w:r>
      <w:r w:rsidRPr="00282E42">
        <w:rPr>
          <w:sz w:val="24"/>
          <w:szCs w:val="24"/>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35858" w:rsidRPr="00282E42" w:rsidTr="0015586E">
        <w:tc>
          <w:tcPr>
            <w:tcW w:w="9854" w:type="dxa"/>
          </w:tcPr>
          <w:p w:rsidR="00E35858" w:rsidRPr="00282E42" w:rsidRDefault="00B80093" w:rsidP="00BD6FD3">
            <w:pPr>
              <w:jc w:val="both"/>
              <w:rPr>
                <w:b/>
                <w:noProof/>
                <w:sz w:val="24"/>
                <w:szCs w:val="24"/>
                <w:lang w:eastAsia="ru-RU"/>
              </w:rPr>
            </w:pPr>
            <w:r>
              <w:rPr>
                <w:b/>
                <w:noProof/>
                <w:sz w:val="24"/>
                <w:szCs w:val="24"/>
                <w:lang w:eastAsia="ru-RU"/>
              </w:rPr>
              <w:drawing>
                <wp:inline distT="0" distB="0" distL="0" distR="0" wp14:anchorId="283E4ED3" wp14:editId="7962BADB">
                  <wp:extent cx="6120130" cy="429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
                            <a:extLst>
                              <a:ext uri="{28A0092B-C50C-407E-A947-70E740481C1C}">
                                <a14:useLocalDpi xmlns:a14="http://schemas.microsoft.com/office/drawing/2010/main" val="0"/>
                              </a:ext>
                            </a:extLst>
                          </a:blip>
                          <a:stretch>
                            <a:fillRect/>
                          </a:stretch>
                        </pic:blipFill>
                        <pic:spPr>
                          <a:xfrm>
                            <a:off x="0" y="0"/>
                            <a:ext cx="6120130" cy="4292600"/>
                          </a:xfrm>
                          <a:prstGeom prst="rect">
                            <a:avLst/>
                          </a:prstGeom>
                        </pic:spPr>
                      </pic:pic>
                    </a:graphicData>
                  </a:graphic>
                </wp:inline>
              </w:drawing>
            </w:r>
          </w:p>
        </w:tc>
      </w:tr>
      <w:tr w:rsidR="00E35858" w:rsidRPr="00282E42" w:rsidTr="0015586E">
        <w:tc>
          <w:tcPr>
            <w:tcW w:w="9854" w:type="dxa"/>
          </w:tcPr>
          <w:p w:rsidR="00E35858" w:rsidRPr="000E0C9B" w:rsidRDefault="00E35858" w:rsidP="00632C84">
            <w:pPr>
              <w:jc w:val="both"/>
              <w:rPr>
                <w:sz w:val="20"/>
                <w:szCs w:val="20"/>
                <w:highlight w:val="yellow"/>
              </w:rPr>
            </w:pPr>
            <w:r w:rsidRPr="000E0C9B">
              <w:rPr>
                <w:sz w:val="20"/>
                <w:szCs w:val="20"/>
              </w:rPr>
              <w:t>Рисунок</w:t>
            </w:r>
            <w:r w:rsidR="000E0C9B">
              <w:rPr>
                <w:sz w:val="20"/>
                <w:szCs w:val="20"/>
              </w:rPr>
              <w:t xml:space="preserve"> 26</w:t>
            </w:r>
            <w:r w:rsidRPr="000E0C9B">
              <w:rPr>
                <w:sz w:val="20"/>
                <w:szCs w:val="20"/>
              </w:rPr>
              <w:t>. Производн</w:t>
            </w:r>
            <w:r w:rsidR="00632C84" w:rsidRPr="000E0C9B">
              <w:rPr>
                <w:sz w:val="20"/>
                <w:szCs w:val="20"/>
              </w:rPr>
              <w:t>ые</w:t>
            </w:r>
            <w:r w:rsidRPr="000E0C9B">
              <w:rPr>
                <w:sz w:val="20"/>
                <w:szCs w:val="20"/>
              </w:rPr>
              <w:t xml:space="preserve"> от проводимости между контактами исток-сток по напряжению, подаваемому между истоком и базой (ось производной слева) при температуре 35К</w:t>
            </w:r>
            <w:r w:rsidR="00632C84" w:rsidRPr="000E0C9B">
              <w:rPr>
                <w:sz w:val="20"/>
                <w:szCs w:val="20"/>
              </w:rPr>
              <w:t>и 40К. Емкости</w:t>
            </w:r>
            <w:r w:rsidRPr="000E0C9B">
              <w:rPr>
                <w:sz w:val="20"/>
                <w:szCs w:val="20"/>
              </w:rPr>
              <w:t xml:space="preserve"> при температуре 35К</w:t>
            </w:r>
            <w:r w:rsidR="00632C84" w:rsidRPr="000E0C9B">
              <w:rPr>
                <w:sz w:val="20"/>
                <w:szCs w:val="20"/>
              </w:rPr>
              <w:t>, 40К</w:t>
            </w:r>
            <w:r w:rsidRPr="000E0C9B">
              <w:rPr>
                <w:sz w:val="20"/>
                <w:szCs w:val="20"/>
              </w:rPr>
              <w:t xml:space="preserve"> (ось емкости справа). </w:t>
            </w:r>
          </w:p>
        </w:tc>
      </w:tr>
    </w:tbl>
    <w:p w:rsidR="00E35858" w:rsidRPr="00282E42" w:rsidRDefault="00E35858" w:rsidP="00194DDB">
      <w:pPr>
        <w:pStyle w:val="af2"/>
        <w:jc w:val="both"/>
        <w:rPr>
          <w:sz w:val="24"/>
          <w:szCs w:val="24"/>
        </w:rPr>
      </w:pPr>
    </w:p>
    <w:p w:rsidR="00BD6FD3" w:rsidRPr="00282E42" w:rsidRDefault="00BD6FD3" w:rsidP="00194DDB">
      <w:pPr>
        <w:tabs>
          <w:tab w:val="left" w:pos="709"/>
        </w:tabs>
        <w:jc w:val="both"/>
        <w:rPr>
          <w:rFonts w:cs="Times New Roman"/>
          <w:sz w:val="24"/>
          <w:szCs w:val="24"/>
        </w:rPr>
      </w:pPr>
      <w:r w:rsidRPr="00282E42">
        <w:rPr>
          <w:rFonts w:cs="Times New Roman"/>
          <w:sz w:val="24"/>
          <w:szCs w:val="24"/>
        </w:rPr>
        <w:tab/>
        <w:t xml:space="preserve">Основной особенностью данных кривых </w:t>
      </w:r>
      <w:r w:rsidR="00194DDB" w:rsidRPr="00282E42">
        <w:rPr>
          <w:rFonts w:cs="Times New Roman"/>
          <w:sz w:val="24"/>
          <w:szCs w:val="24"/>
        </w:rPr>
        <w:t>является наличие “ступенек” или “скачков”</w:t>
      </w:r>
      <w:r w:rsidRPr="00282E42">
        <w:rPr>
          <w:rFonts w:cs="Times New Roman"/>
          <w:sz w:val="24"/>
          <w:szCs w:val="24"/>
        </w:rPr>
        <w:t xml:space="preserve"> в диапазоне напряжений от</w:t>
      </w:r>
      <w:r w:rsidR="00194DDB" w:rsidRPr="00282E42">
        <w:rPr>
          <w:rFonts w:cs="Times New Roman"/>
          <w:sz w:val="24"/>
          <w:szCs w:val="24"/>
        </w:rPr>
        <w:t xml:space="preserve"> 1,2</w:t>
      </w:r>
      <w:proofErr w:type="gramStart"/>
      <w:r w:rsidR="00194DDB" w:rsidRPr="00282E42">
        <w:rPr>
          <w:rFonts w:cs="Times New Roman"/>
          <w:sz w:val="24"/>
          <w:szCs w:val="24"/>
        </w:rPr>
        <w:t>В</w:t>
      </w:r>
      <w:proofErr w:type="gramEnd"/>
      <w:r w:rsidR="00194DDB" w:rsidRPr="00282E42">
        <w:rPr>
          <w:rFonts w:cs="Times New Roman"/>
          <w:sz w:val="24"/>
          <w:szCs w:val="24"/>
        </w:rPr>
        <w:t xml:space="preserve"> до 1,6В с периодом по напряжению </w:t>
      </w:r>
      <w:r w:rsidRPr="00282E42">
        <w:rPr>
          <w:rFonts w:cs="Times New Roman"/>
          <w:sz w:val="24"/>
          <w:szCs w:val="24"/>
        </w:rPr>
        <w:t xml:space="preserve">примерно </w:t>
      </w:r>
      <w:r w:rsidR="00194DDB" w:rsidRPr="00282E42">
        <w:rPr>
          <w:rFonts w:cs="Times New Roman"/>
          <w:sz w:val="24"/>
          <w:szCs w:val="24"/>
        </w:rPr>
        <w:t>100 мВ</w:t>
      </w:r>
      <w:r w:rsidRPr="00282E42">
        <w:rPr>
          <w:rFonts w:cs="Times New Roman"/>
          <w:sz w:val="24"/>
          <w:szCs w:val="24"/>
        </w:rPr>
        <w:t xml:space="preserve">. В более ранних работах подобные ступеньки наблюдались на зависимостях проводимости </w:t>
      </w:r>
      <w:r w:rsidRPr="00282E42">
        <w:rPr>
          <w:sz w:val="24"/>
          <w:szCs w:val="24"/>
        </w:rPr>
        <w:t xml:space="preserve">между истоком и стоком, </w:t>
      </w:r>
      <w:r w:rsidRPr="00282E42">
        <w:rPr>
          <w:rFonts w:cs="Times New Roman"/>
          <w:sz w:val="24"/>
          <w:szCs w:val="24"/>
        </w:rPr>
        <w:t xml:space="preserve">либо тока истока </w:t>
      </w:r>
      <w:r w:rsidRPr="00282E42">
        <w:rPr>
          <w:sz w:val="24"/>
          <w:szCs w:val="24"/>
        </w:rPr>
        <w:t xml:space="preserve">от напряжения на затворе – Рисунок </w:t>
      </w:r>
      <w:r w:rsidR="00553591">
        <w:rPr>
          <w:sz w:val="24"/>
          <w:szCs w:val="24"/>
        </w:rPr>
        <w:t>2</w:t>
      </w:r>
      <w:r w:rsidR="000E0C9B">
        <w:rPr>
          <w:sz w:val="24"/>
          <w:szCs w:val="24"/>
        </w:rPr>
        <w:t>7</w:t>
      </w:r>
      <w:r w:rsidRPr="00282E42">
        <w:rPr>
          <w:sz w:val="24"/>
          <w:szCs w:val="24"/>
        </w:rPr>
        <w:t xml:space="preserve">, и были приписаны эффекту </w:t>
      </w:r>
      <w:r w:rsidRPr="00282E42">
        <w:rPr>
          <w:rFonts w:cs="Times New Roman"/>
          <w:sz w:val="24"/>
          <w:szCs w:val="24"/>
        </w:rPr>
        <w:t xml:space="preserve">квантовой проводимости вдоль краевых или винтовых дислокаций составляющих дислокационную сетку. </w:t>
      </w:r>
      <w:r w:rsidRPr="00282E42">
        <w:rPr>
          <w:sz w:val="24"/>
          <w:szCs w:val="24"/>
        </w:rPr>
        <w:t xml:space="preserve">Обращает внимание хорошее совпадение периода появления ступенек в </w:t>
      </w:r>
      <w:proofErr w:type="gramStart"/>
      <w:r w:rsidRPr="00282E42">
        <w:rPr>
          <w:sz w:val="24"/>
          <w:szCs w:val="24"/>
        </w:rPr>
        <w:t>данной</w:t>
      </w:r>
      <w:proofErr w:type="gramEnd"/>
      <w:r w:rsidRPr="00282E42">
        <w:rPr>
          <w:sz w:val="24"/>
          <w:szCs w:val="24"/>
        </w:rPr>
        <w:t xml:space="preserve"> и в предыдущих работах</w:t>
      </w:r>
      <w:r w:rsidR="00786B24" w:rsidRPr="00786B24">
        <w:rPr>
          <w:sz w:val="24"/>
          <w:szCs w:val="24"/>
        </w:rPr>
        <w:t xml:space="preserve"> [22]</w:t>
      </w:r>
      <w:r w:rsidRPr="00282E42">
        <w:rPr>
          <w:sz w:val="24"/>
          <w:szCs w:val="24"/>
        </w:rPr>
        <w:t xml:space="preserve">. </w:t>
      </w:r>
      <w:r w:rsidRPr="00282E42">
        <w:rPr>
          <w:rFonts w:cs="Times New Roman"/>
          <w:sz w:val="24"/>
          <w:szCs w:val="24"/>
        </w:rPr>
        <w:t xml:space="preserve"> </w:t>
      </w:r>
      <w:r w:rsidR="00637D0A" w:rsidRPr="00282E42">
        <w:rPr>
          <w:rFonts w:cs="Times New Roman"/>
          <w:sz w:val="24"/>
          <w:szCs w:val="24"/>
        </w:rPr>
        <w:t xml:space="preserve"> </w:t>
      </w:r>
    </w:p>
    <w:p w:rsidR="00030F21" w:rsidRPr="00282E42" w:rsidRDefault="00030F21" w:rsidP="00030F21">
      <w:pPr>
        <w:ind w:firstLine="708"/>
        <w:jc w:val="both"/>
        <w:rPr>
          <w:sz w:val="24"/>
          <w:szCs w:val="24"/>
        </w:rPr>
      </w:pPr>
      <w:r w:rsidRPr="00282E42">
        <w:rPr>
          <w:sz w:val="24"/>
          <w:szCs w:val="24"/>
        </w:rPr>
        <w:t xml:space="preserve">Тот факт, что ступеньки видны только на кривых </w:t>
      </w:r>
      <w:proofErr w:type="spellStart"/>
      <w:r w:rsidRPr="00282E42">
        <w:rPr>
          <w:sz w:val="24"/>
          <w:szCs w:val="24"/>
          <w:lang w:val="en-US"/>
        </w:rPr>
        <w:t>dG</w:t>
      </w:r>
      <w:proofErr w:type="spellEnd"/>
      <w:r w:rsidRPr="00282E42">
        <w:rPr>
          <w:sz w:val="24"/>
          <w:szCs w:val="24"/>
        </w:rPr>
        <w:t>/</w:t>
      </w:r>
      <w:proofErr w:type="spellStart"/>
      <w:r w:rsidRPr="00282E42">
        <w:rPr>
          <w:sz w:val="24"/>
          <w:szCs w:val="24"/>
          <w:lang w:val="en-US"/>
        </w:rPr>
        <w:t>dU</w:t>
      </w:r>
      <w:proofErr w:type="spellEnd"/>
      <w:r w:rsidRPr="00282E42">
        <w:rPr>
          <w:sz w:val="24"/>
          <w:szCs w:val="24"/>
        </w:rPr>
        <w:t>, но не самих кривых проводимости – как это наблюдалось в работе [</w:t>
      </w:r>
      <w:r w:rsidR="00553591">
        <w:rPr>
          <w:sz w:val="24"/>
          <w:szCs w:val="24"/>
        </w:rPr>
        <w:t>22</w:t>
      </w:r>
      <w:r w:rsidRPr="00282E42">
        <w:rPr>
          <w:sz w:val="24"/>
          <w:szCs w:val="24"/>
        </w:rPr>
        <w:t xml:space="preserve">] – очевидно связан с разной геометрией транзисторов в предыдущей и в данной работе (2-х и 3-х контактные модели транзисторов, соответственно). Очевидно, что в 2х-контактной схеме из-за большого тока, текущего в цепи </w:t>
      </w:r>
      <w:r w:rsidRPr="00282E42">
        <w:rPr>
          <w:sz w:val="24"/>
          <w:szCs w:val="24"/>
        </w:rPr>
        <w:lastRenderedPageBreak/>
        <w:t xml:space="preserve">исток подложка при приложении управляющего напряжения с </w:t>
      </w:r>
      <w:proofErr w:type="spellStart"/>
      <w:r w:rsidRPr="00282E42">
        <w:rPr>
          <w:sz w:val="24"/>
          <w:szCs w:val="24"/>
        </w:rPr>
        <w:t>ЦАПа</w:t>
      </w:r>
      <w:proofErr w:type="spellEnd"/>
      <w:r w:rsidRPr="00282E42">
        <w:rPr>
          <w:sz w:val="24"/>
          <w:szCs w:val="24"/>
        </w:rPr>
        <w:t xml:space="preserve"> (см. схему Рисунок 16б), мы можем видеть лишь слабые проявления дислокационной квантовой проводимости, которые видны лишь на графиках </w:t>
      </w:r>
      <w:proofErr w:type="spellStart"/>
      <w:r w:rsidRPr="00282E42">
        <w:rPr>
          <w:sz w:val="24"/>
          <w:szCs w:val="24"/>
          <w:lang w:val="en-US"/>
        </w:rPr>
        <w:t>dG</w:t>
      </w:r>
      <w:proofErr w:type="spellEnd"/>
      <w:r w:rsidRPr="00282E42">
        <w:rPr>
          <w:sz w:val="24"/>
          <w:szCs w:val="24"/>
        </w:rPr>
        <w:t>/</w:t>
      </w:r>
      <w:proofErr w:type="spellStart"/>
      <w:r w:rsidRPr="00282E42">
        <w:rPr>
          <w:sz w:val="24"/>
          <w:szCs w:val="24"/>
          <w:lang w:val="en-US"/>
        </w:rPr>
        <w:t>dU</w:t>
      </w:r>
      <w:proofErr w:type="spellEnd"/>
      <w:r w:rsidRPr="00282E42">
        <w:rPr>
          <w:sz w:val="24"/>
          <w:szCs w:val="24"/>
        </w:rPr>
        <w:t xml:space="preserve">. </w:t>
      </w:r>
    </w:p>
    <w:p w:rsidR="00194DDB" w:rsidRPr="00282E42" w:rsidRDefault="00BD6FD3" w:rsidP="00194DDB">
      <w:pPr>
        <w:tabs>
          <w:tab w:val="left" w:pos="709"/>
        </w:tabs>
        <w:jc w:val="both"/>
        <w:rPr>
          <w:sz w:val="24"/>
          <w:szCs w:val="24"/>
        </w:rPr>
      </w:pPr>
      <w:r w:rsidRPr="00282E42">
        <w:rPr>
          <w:rFonts w:cs="Times New Roman"/>
          <w:sz w:val="24"/>
          <w:szCs w:val="24"/>
        </w:rPr>
        <w:tab/>
        <w:t xml:space="preserve">Сравнивая зависимости </w:t>
      </w:r>
      <w:proofErr w:type="spellStart"/>
      <w:r w:rsidRPr="00282E42">
        <w:rPr>
          <w:sz w:val="24"/>
          <w:szCs w:val="24"/>
          <w:lang w:val="en-US"/>
        </w:rPr>
        <w:t>dG</w:t>
      </w:r>
      <w:proofErr w:type="spellEnd"/>
      <w:r w:rsidRPr="00282E42">
        <w:rPr>
          <w:sz w:val="24"/>
          <w:szCs w:val="24"/>
        </w:rPr>
        <w:t>/</w:t>
      </w:r>
      <w:proofErr w:type="spellStart"/>
      <w:r w:rsidRPr="00282E42">
        <w:rPr>
          <w:sz w:val="24"/>
          <w:szCs w:val="24"/>
          <w:lang w:val="en-US"/>
        </w:rPr>
        <w:t>dU</w:t>
      </w:r>
      <w:proofErr w:type="spellEnd"/>
      <w:r w:rsidRPr="00282E42">
        <w:rPr>
          <w:sz w:val="24"/>
          <w:szCs w:val="24"/>
        </w:rPr>
        <w:t xml:space="preserve"> от напряжения исток - подложка для температур 40К и 35К нужно отметить совпадение напряжений, соответствующих появлению ступенек. Подобное поведение было обнаружено в работе [</w:t>
      </w:r>
      <w:r w:rsidR="00553591">
        <w:rPr>
          <w:sz w:val="24"/>
          <w:szCs w:val="24"/>
        </w:rPr>
        <w:t>22</w:t>
      </w:r>
      <w:r w:rsidRPr="00282E42">
        <w:rPr>
          <w:sz w:val="24"/>
          <w:szCs w:val="24"/>
        </w:rPr>
        <w:t xml:space="preserve">] и приписано эффекту </w:t>
      </w:r>
      <w:r w:rsidR="00632C84" w:rsidRPr="00282E42">
        <w:rPr>
          <w:sz w:val="24"/>
          <w:szCs w:val="24"/>
        </w:rPr>
        <w:t>кулоновск</w:t>
      </w:r>
      <w:r w:rsidRPr="00282E42">
        <w:rPr>
          <w:sz w:val="24"/>
          <w:szCs w:val="24"/>
        </w:rPr>
        <w:t>ой</w:t>
      </w:r>
      <w:r w:rsidR="00632C84" w:rsidRPr="00282E42">
        <w:rPr>
          <w:sz w:val="24"/>
          <w:szCs w:val="24"/>
        </w:rPr>
        <w:t xml:space="preserve"> блокад</w:t>
      </w:r>
      <w:r w:rsidRPr="00282E42">
        <w:rPr>
          <w:sz w:val="24"/>
          <w:szCs w:val="24"/>
        </w:rPr>
        <w:t>ы</w:t>
      </w:r>
      <w:r w:rsidR="00632C84" w:rsidRPr="00282E42">
        <w:rPr>
          <w:sz w:val="24"/>
          <w:szCs w:val="24"/>
        </w:rPr>
        <w:t>.</w:t>
      </w:r>
    </w:p>
    <w:p w:rsidR="00194DDB" w:rsidRPr="00282E42" w:rsidRDefault="00194DDB" w:rsidP="00194DDB">
      <w:pPr>
        <w:tabs>
          <w:tab w:val="left" w:pos="2790"/>
        </w:tabs>
        <w:jc w:val="both"/>
        <w:rPr>
          <w:rFonts w:cs="Times New Roman"/>
          <w:sz w:val="24"/>
          <w:szCs w:val="24"/>
        </w:rPr>
      </w:pPr>
    </w:p>
    <w:tbl>
      <w:tblPr>
        <w:tblStyle w:val="ad"/>
        <w:tblW w:w="98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38"/>
      </w:tblGrid>
      <w:tr w:rsidR="000B33EC" w:rsidRPr="00282E42" w:rsidTr="0015586E">
        <w:tc>
          <w:tcPr>
            <w:tcW w:w="4678" w:type="dxa"/>
          </w:tcPr>
          <w:p w:rsidR="000B33EC" w:rsidRPr="00282E42" w:rsidRDefault="000B33EC" w:rsidP="00637D0A">
            <w:pPr>
              <w:tabs>
                <w:tab w:val="left" w:pos="2790"/>
              </w:tabs>
              <w:ind w:left="-1134" w:firstLine="1134"/>
              <w:rPr>
                <w:sz w:val="24"/>
                <w:szCs w:val="24"/>
              </w:rPr>
            </w:pPr>
            <w:r w:rsidRPr="00282E42">
              <w:rPr>
                <w:noProof/>
                <w:sz w:val="24"/>
                <w:szCs w:val="24"/>
                <w:lang w:eastAsia="ru-RU"/>
              </w:rPr>
              <w:drawing>
                <wp:inline distT="0" distB="0" distL="0" distR="0" wp14:anchorId="5BA76B54" wp14:editId="40CD5473">
                  <wp:extent cx="2979677" cy="2095500"/>
                  <wp:effectExtent l="0" t="0" r="0" b="0"/>
                  <wp:docPr id="2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rotWithShape="1">
                          <a:blip r:embed="rId70" cstate="print"/>
                          <a:srcRect l="2632" t="6391" r="8684" b="4511"/>
                          <a:stretch/>
                        </pic:blipFill>
                        <pic:spPr bwMode="auto">
                          <a:xfrm>
                            <a:off x="0" y="0"/>
                            <a:ext cx="2981103" cy="2096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38" w:type="dxa"/>
          </w:tcPr>
          <w:p w:rsidR="000B33EC" w:rsidRPr="00282E42" w:rsidRDefault="000B33EC" w:rsidP="00637D0A">
            <w:pPr>
              <w:tabs>
                <w:tab w:val="left" w:pos="2790"/>
              </w:tabs>
              <w:rPr>
                <w:sz w:val="24"/>
                <w:szCs w:val="24"/>
              </w:rPr>
            </w:pPr>
            <w:r w:rsidRPr="00282E42">
              <w:rPr>
                <w:noProof/>
                <w:sz w:val="24"/>
                <w:szCs w:val="24"/>
                <w:lang w:eastAsia="ru-RU"/>
              </w:rPr>
              <w:drawing>
                <wp:inline distT="0" distB="0" distL="0" distR="0" wp14:anchorId="202D9EF0" wp14:editId="11372AE4">
                  <wp:extent cx="3105150" cy="2359624"/>
                  <wp:effectExtent l="19050" t="0" r="0" b="0"/>
                  <wp:docPr id="37894" name="Рисунок 3789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71" cstate="print"/>
                          <a:srcRect l="3108" t="9695" r="13533"/>
                          <a:stretch/>
                        </pic:blipFill>
                        <pic:spPr bwMode="auto">
                          <a:xfrm>
                            <a:off x="0" y="0"/>
                            <a:ext cx="3114814" cy="2366968"/>
                          </a:xfrm>
                          <a:prstGeom prst="rect">
                            <a:avLst/>
                          </a:prstGeom>
                          <a:ln>
                            <a:noFill/>
                          </a:ln>
                          <a:extLst>
                            <a:ext uri="{53640926-AAD7-44D8-BBD7-CCE9431645EC}">
                              <a14:shadowObscured xmlns:a14="http://schemas.microsoft.com/office/drawing/2010/main"/>
                            </a:ext>
                          </a:extLst>
                        </pic:spPr>
                      </pic:pic>
                    </a:graphicData>
                  </a:graphic>
                </wp:inline>
              </w:drawing>
            </w:r>
          </w:p>
        </w:tc>
      </w:tr>
      <w:tr w:rsidR="00553591" w:rsidRPr="00282E42" w:rsidTr="0015586E">
        <w:tc>
          <w:tcPr>
            <w:tcW w:w="9816" w:type="dxa"/>
            <w:gridSpan w:val="2"/>
          </w:tcPr>
          <w:p w:rsidR="00553591" w:rsidRPr="000E0C9B" w:rsidRDefault="00553591" w:rsidP="00553591">
            <w:pPr>
              <w:tabs>
                <w:tab w:val="left" w:pos="2790"/>
              </w:tabs>
              <w:rPr>
                <w:sz w:val="20"/>
                <w:szCs w:val="20"/>
              </w:rPr>
            </w:pPr>
            <w:r w:rsidRPr="000E0C9B">
              <w:rPr>
                <w:sz w:val="20"/>
                <w:szCs w:val="20"/>
              </w:rPr>
              <w:t>Рисунок 2</w:t>
            </w:r>
            <w:r w:rsidR="000E0C9B">
              <w:rPr>
                <w:sz w:val="20"/>
                <w:szCs w:val="20"/>
              </w:rPr>
              <w:t>7</w:t>
            </w:r>
            <w:r w:rsidRPr="000E0C9B">
              <w:rPr>
                <w:sz w:val="20"/>
                <w:szCs w:val="20"/>
              </w:rPr>
              <w:t>. Проводимость между истоком и стоком для транзисторных структур DN-FET и Ref-FET от напряжения на затворе при различных температурах (слева)[22]. Зависимость тока истока от напряжения на затворе измеренная при</w:t>
            </w:r>
            <w:proofErr w:type="gramStart"/>
            <w:r w:rsidRPr="000E0C9B">
              <w:rPr>
                <w:sz w:val="20"/>
                <w:szCs w:val="20"/>
              </w:rPr>
              <w:t xml:space="preserve"> Т</w:t>
            </w:r>
            <w:proofErr w:type="gramEnd"/>
            <w:r w:rsidRPr="000E0C9B">
              <w:rPr>
                <w:sz w:val="20"/>
                <w:szCs w:val="20"/>
              </w:rPr>
              <w:t>=5К (справа)[2].</w:t>
            </w:r>
          </w:p>
          <w:p w:rsidR="00553591" w:rsidRPr="00282E42" w:rsidRDefault="00553591" w:rsidP="00553591">
            <w:pPr>
              <w:tabs>
                <w:tab w:val="left" w:pos="2790"/>
              </w:tabs>
              <w:rPr>
                <w:sz w:val="24"/>
                <w:szCs w:val="24"/>
              </w:rPr>
            </w:pPr>
          </w:p>
        </w:tc>
      </w:tr>
    </w:tbl>
    <w:p w:rsidR="00194DDB" w:rsidRPr="00282E42" w:rsidRDefault="00194DDB" w:rsidP="00194DDB">
      <w:pPr>
        <w:pStyle w:val="ae"/>
        <w:tabs>
          <w:tab w:val="left" w:pos="9498"/>
        </w:tabs>
        <w:ind w:right="140"/>
        <w:rPr>
          <w:rFonts w:cs="Times New Roman"/>
          <w:sz w:val="24"/>
          <w:szCs w:val="24"/>
        </w:rPr>
      </w:pPr>
    </w:p>
    <w:p w:rsidR="00194DDB" w:rsidRPr="00282E42" w:rsidRDefault="00194DDB" w:rsidP="00194DDB">
      <w:pPr>
        <w:pStyle w:val="ae"/>
        <w:tabs>
          <w:tab w:val="left" w:pos="9498"/>
        </w:tabs>
        <w:ind w:right="140"/>
        <w:rPr>
          <w:rFonts w:cs="Times New Roman"/>
          <w:sz w:val="24"/>
          <w:szCs w:val="24"/>
        </w:rPr>
      </w:pPr>
    </w:p>
    <w:p w:rsidR="00194DDB" w:rsidRPr="00282E42" w:rsidRDefault="00194DDB" w:rsidP="00194DDB">
      <w:pPr>
        <w:pStyle w:val="ae"/>
        <w:tabs>
          <w:tab w:val="left" w:pos="9498"/>
        </w:tabs>
        <w:ind w:right="140"/>
        <w:rPr>
          <w:rFonts w:cs="Times New Roman"/>
          <w:sz w:val="24"/>
          <w:szCs w:val="24"/>
        </w:rPr>
      </w:pPr>
    </w:p>
    <w:p w:rsidR="00194DDB" w:rsidRPr="00282E42" w:rsidRDefault="00194DDB" w:rsidP="00194DDB">
      <w:pPr>
        <w:pStyle w:val="ae"/>
        <w:tabs>
          <w:tab w:val="left" w:pos="9498"/>
        </w:tabs>
        <w:ind w:right="140"/>
        <w:rPr>
          <w:rFonts w:cs="Times New Roman"/>
          <w:sz w:val="24"/>
          <w:szCs w:val="24"/>
        </w:rPr>
      </w:pPr>
    </w:p>
    <w:p w:rsidR="002909B5" w:rsidRPr="00282E42" w:rsidRDefault="00D85899" w:rsidP="00282E42">
      <w:pPr>
        <w:pStyle w:val="ae"/>
        <w:ind w:firstLine="0"/>
        <w:rPr>
          <w:sz w:val="24"/>
          <w:szCs w:val="24"/>
        </w:rPr>
      </w:pPr>
      <w:r>
        <w:rPr>
          <w:rFonts w:cs="Times New Roman"/>
          <w:szCs w:val="28"/>
        </w:rPr>
        <w:tab/>
      </w:r>
      <w:r w:rsidRPr="00282E42">
        <w:rPr>
          <w:sz w:val="24"/>
          <w:szCs w:val="24"/>
        </w:rPr>
        <w:t xml:space="preserve"> </w:t>
      </w:r>
    </w:p>
    <w:p w:rsidR="002909B5" w:rsidRDefault="002909B5" w:rsidP="00D85899">
      <w:pPr>
        <w:ind w:firstLine="708"/>
        <w:jc w:val="both"/>
        <w:rPr>
          <w:rFonts w:cs="Times New Roman"/>
          <w:szCs w:val="28"/>
        </w:rPr>
      </w:pPr>
    </w:p>
    <w:p w:rsidR="00194DDB" w:rsidRDefault="00194DDB" w:rsidP="00D85899">
      <w:pPr>
        <w:ind w:firstLine="708"/>
        <w:jc w:val="both"/>
        <w:rPr>
          <w:rFonts w:cs="Times New Roman"/>
          <w:szCs w:val="28"/>
        </w:rPr>
      </w:pPr>
    </w:p>
    <w:p w:rsidR="00A87379" w:rsidRDefault="00A87379" w:rsidP="00A87379">
      <w:pPr>
        <w:ind w:firstLine="708"/>
        <w:jc w:val="both"/>
        <w:rPr>
          <w:b/>
        </w:rPr>
      </w:pPr>
    </w:p>
    <w:p w:rsidR="00D85899" w:rsidRPr="00B80093" w:rsidRDefault="00B80093" w:rsidP="00D85899">
      <w:pPr>
        <w:pStyle w:val="2"/>
        <w:rPr>
          <w:szCs w:val="24"/>
        </w:rPr>
      </w:pPr>
      <w:bookmarkStart w:id="22" w:name="_Toc483418108"/>
      <w:r>
        <w:rPr>
          <w:szCs w:val="24"/>
        </w:rPr>
        <w:lastRenderedPageBreak/>
        <w:t>4</w:t>
      </w:r>
      <w:r w:rsidR="00D85899" w:rsidRPr="00B80093">
        <w:rPr>
          <w:szCs w:val="24"/>
        </w:rPr>
        <w:t>.</w:t>
      </w:r>
      <w:r w:rsidRPr="00B80093">
        <w:rPr>
          <w:szCs w:val="24"/>
        </w:rPr>
        <w:t>2</w:t>
      </w:r>
      <w:r w:rsidR="00D85899" w:rsidRPr="00B80093">
        <w:rPr>
          <w:szCs w:val="24"/>
        </w:rPr>
        <w:t xml:space="preserve"> Измерение проводимости 3х-контактной модели транзистора</w:t>
      </w:r>
      <w:bookmarkEnd w:id="22"/>
    </w:p>
    <w:p w:rsidR="00D85899" w:rsidRPr="00553591" w:rsidRDefault="00BD6FD3" w:rsidP="00007C94">
      <w:pPr>
        <w:pStyle w:val="ae"/>
        <w:rPr>
          <w:sz w:val="24"/>
          <w:szCs w:val="24"/>
        </w:rPr>
      </w:pPr>
      <w:r w:rsidRPr="00553591">
        <w:rPr>
          <w:sz w:val="24"/>
          <w:szCs w:val="24"/>
        </w:rPr>
        <w:t xml:space="preserve">На </w:t>
      </w:r>
      <w:proofErr w:type="spellStart"/>
      <w:r w:rsidR="00786B24">
        <w:rPr>
          <w:sz w:val="24"/>
          <w:szCs w:val="24"/>
        </w:rPr>
        <w:t>Р</w:t>
      </w:r>
      <w:r w:rsidRPr="00553591">
        <w:rPr>
          <w:sz w:val="24"/>
          <w:szCs w:val="24"/>
        </w:rPr>
        <w:t>исунок</w:t>
      </w:r>
      <w:r w:rsidR="00786B24">
        <w:rPr>
          <w:sz w:val="24"/>
          <w:szCs w:val="24"/>
        </w:rPr>
        <w:t>е</w:t>
      </w:r>
      <w:proofErr w:type="spellEnd"/>
      <w:r w:rsidRPr="00553591">
        <w:rPr>
          <w:sz w:val="24"/>
          <w:szCs w:val="24"/>
        </w:rPr>
        <w:t xml:space="preserve"> 2</w:t>
      </w:r>
      <w:r w:rsidR="000E0C9B">
        <w:rPr>
          <w:sz w:val="24"/>
          <w:szCs w:val="24"/>
        </w:rPr>
        <w:t>8</w:t>
      </w:r>
      <w:r w:rsidRPr="00553591">
        <w:rPr>
          <w:sz w:val="24"/>
          <w:szCs w:val="24"/>
        </w:rPr>
        <w:t xml:space="preserve"> представлено сравнение </w:t>
      </w:r>
      <w:r w:rsidR="00D85899" w:rsidRPr="00553591">
        <w:rPr>
          <w:sz w:val="24"/>
          <w:szCs w:val="24"/>
        </w:rPr>
        <w:t>проводимости</w:t>
      </w:r>
      <w:r w:rsidRPr="00553591">
        <w:rPr>
          <w:sz w:val="24"/>
          <w:szCs w:val="24"/>
        </w:rPr>
        <w:t xml:space="preserve"> 2</w:t>
      </w:r>
      <w:proofErr w:type="gramStart"/>
      <w:r w:rsidRPr="00553591">
        <w:rPr>
          <w:sz w:val="24"/>
          <w:szCs w:val="24"/>
        </w:rPr>
        <w:t>х-</w:t>
      </w:r>
      <w:proofErr w:type="gramEnd"/>
      <w:r w:rsidRPr="00553591">
        <w:rPr>
          <w:sz w:val="24"/>
          <w:szCs w:val="24"/>
        </w:rPr>
        <w:t xml:space="preserve"> и</w:t>
      </w:r>
      <w:r w:rsidR="00D85899" w:rsidRPr="00553591">
        <w:rPr>
          <w:sz w:val="24"/>
          <w:szCs w:val="24"/>
        </w:rPr>
        <w:t xml:space="preserve"> 3х-контактной модели транзистора при к</w:t>
      </w:r>
      <w:r w:rsidR="00007C94" w:rsidRPr="00553591">
        <w:rPr>
          <w:sz w:val="24"/>
          <w:szCs w:val="24"/>
        </w:rPr>
        <w:t>омнатной температуре</w:t>
      </w:r>
      <w:r w:rsidR="00D85899" w:rsidRPr="00553591">
        <w:rPr>
          <w:sz w:val="24"/>
          <w:szCs w:val="24"/>
        </w:rPr>
        <w:t>.</w:t>
      </w:r>
      <w:r w:rsidR="00030F21" w:rsidRPr="00553591">
        <w:rPr>
          <w:sz w:val="24"/>
          <w:szCs w:val="24"/>
        </w:rPr>
        <w:t xml:space="preserve"> Обращает на себя внимание сильная разница в наклоне графиков.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85899" w:rsidRPr="00553591" w:rsidTr="0015586E">
        <w:tc>
          <w:tcPr>
            <w:tcW w:w="9854" w:type="dxa"/>
          </w:tcPr>
          <w:p w:rsidR="00D85899" w:rsidRPr="00553591" w:rsidRDefault="00553591" w:rsidP="0033351F">
            <w:pPr>
              <w:rPr>
                <w:sz w:val="24"/>
                <w:szCs w:val="24"/>
              </w:rPr>
            </w:pPr>
            <w:r w:rsidRPr="00553591">
              <w:rPr>
                <w:noProof/>
                <w:sz w:val="24"/>
                <w:szCs w:val="24"/>
                <w:lang w:eastAsia="ru-RU"/>
              </w:rPr>
              <w:drawing>
                <wp:inline distT="0" distB="0" distL="0" distR="0" wp14:anchorId="0C752E2B" wp14:editId="0678EA16">
                  <wp:extent cx="6120130" cy="43002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20130" cy="4300220"/>
                          </a:xfrm>
                          <a:prstGeom prst="rect">
                            <a:avLst/>
                          </a:prstGeom>
                        </pic:spPr>
                      </pic:pic>
                    </a:graphicData>
                  </a:graphic>
                </wp:inline>
              </w:drawing>
            </w:r>
          </w:p>
        </w:tc>
      </w:tr>
      <w:tr w:rsidR="00D85899" w:rsidRPr="00553591" w:rsidTr="0015586E">
        <w:tc>
          <w:tcPr>
            <w:tcW w:w="9854" w:type="dxa"/>
          </w:tcPr>
          <w:p w:rsidR="00D85899" w:rsidRPr="0015586E" w:rsidRDefault="000E3B95" w:rsidP="0015586E">
            <w:pPr>
              <w:jc w:val="both"/>
              <w:rPr>
                <w:sz w:val="20"/>
                <w:szCs w:val="20"/>
              </w:rPr>
            </w:pPr>
            <w:r w:rsidRPr="0015586E">
              <w:rPr>
                <w:sz w:val="20"/>
                <w:szCs w:val="20"/>
              </w:rPr>
              <w:t>Рисунок 2</w:t>
            </w:r>
            <w:r w:rsidR="000E0C9B">
              <w:rPr>
                <w:sz w:val="20"/>
                <w:szCs w:val="20"/>
              </w:rPr>
              <w:t>8</w:t>
            </w:r>
            <w:r w:rsidR="00D85899" w:rsidRPr="0015586E">
              <w:rPr>
                <w:sz w:val="20"/>
                <w:szCs w:val="20"/>
              </w:rPr>
              <w:t>. Измерения проводимости</w:t>
            </w:r>
            <w:r w:rsidR="0015586E" w:rsidRPr="0015586E">
              <w:rPr>
                <w:sz w:val="20"/>
                <w:szCs w:val="20"/>
              </w:rPr>
              <w:t xml:space="preserve"> между истоком и стоком</w:t>
            </w:r>
            <w:r w:rsidR="00D85899" w:rsidRPr="0015586E">
              <w:rPr>
                <w:sz w:val="20"/>
                <w:szCs w:val="20"/>
              </w:rPr>
              <w:t xml:space="preserve"> для 2х-контакной модели и 3х-контактной модели транзистора при 295К.</w:t>
            </w:r>
          </w:p>
        </w:tc>
      </w:tr>
    </w:tbl>
    <w:p w:rsidR="00BD6FD3" w:rsidRPr="00553591" w:rsidRDefault="00030F21" w:rsidP="00D85899">
      <w:pPr>
        <w:ind w:firstLine="708"/>
        <w:jc w:val="both"/>
        <w:rPr>
          <w:sz w:val="24"/>
          <w:szCs w:val="24"/>
        </w:rPr>
      </w:pPr>
      <w:r w:rsidRPr="00553591">
        <w:rPr>
          <w:sz w:val="24"/>
          <w:szCs w:val="24"/>
        </w:rPr>
        <w:t>Как отмечалось в предыдущем параграфе, в 2-х контактной модели транзистора ток</w:t>
      </w:r>
      <w:r w:rsidR="0015586E">
        <w:rPr>
          <w:sz w:val="24"/>
          <w:szCs w:val="24"/>
        </w:rPr>
        <w:t>,</w:t>
      </w:r>
      <w:r w:rsidRPr="00553591">
        <w:rPr>
          <w:sz w:val="24"/>
          <w:szCs w:val="24"/>
        </w:rPr>
        <w:t xml:space="preserve"> текущий в цепи исток-подложка оказывает значительное влияние на измеряемую проводимость в цепи сток-исток. В то время как в 3-х контактной модели транзистора, где управляющее напряжение приложено между затвором и подложкой, связанный с ним большой ток будет отсутствовать в цепи сток-исток. Это и подтверждается меньшей величиной проводимости, измеренной на 3-х контактной модели транзистора, которая весьма напоминает стандартную переходную характеристику полевого транзистора (см. параграф 1.5).</w:t>
      </w:r>
    </w:p>
    <w:p w:rsidR="00030F21" w:rsidRPr="00553591" w:rsidRDefault="009D13EB" w:rsidP="00D85899">
      <w:pPr>
        <w:ind w:firstLine="708"/>
        <w:jc w:val="both"/>
        <w:rPr>
          <w:sz w:val="24"/>
          <w:szCs w:val="24"/>
        </w:rPr>
      </w:pPr>
      <w:r w:rsidRPr="00553591">
        <w:rPr>
          <w:sz w:val="24"/>
          <w:szCs w:val="24"/>
        </w:rPr>
        <w:t>Из сказанного следует, что 3х-контактная модель является более предпочтительной для изучения дислокационной проводимости.</w:t>
      </w:r>
    </w:p>
    <w:p w:rsidR="00D85899" w:rsidRPr="00553591" w:rsidRDefault="00D85899" w:rsidP="00553591">
      <w:pPr>
        <w:ind w:firstLine="708"/>
        <w:jc w:val="both"/>
        <w:rPr>
          <w:b/>
          <w:sz w:val="24"/>
          <w:szCs w:val="24"/>
        </w:rPr>
      </w:pPr>
      <w:r w:rsidRPr="00553591">
        <w:rPr>
          <w:b/>
          <w:sz w:val="24"/>
          <w:szCs w:val="24"/>
        </w:rPr>
        <w:lastRenderedPageBreak/>
        <w:t>4.</w:t>
      </w:r>
      <w:r w:rsidR="00553591" w:rsidRPr="00553591">
        <w:rPr>
          <w:b/>
          <w:sz w:val="24"/>
          <w:szCs w:val="24"/>
        </w:rPr>
        <w:t>3</w:t>
      </w:r>
      <w:r w:rsidR="00950F3A" w:rsidRPr="00553591">
        <w:rPr>
          <w:b/>
          <w:sz w:val="24"/>
          <w:szCs w:val="24"/>
        </w:rPr>
        <w:t xml:space="preserve"> </w:t>
      </w:r>
      <w:r w:rsidRPr="00553591">
        <w:rPr>
          <w:b/>
          <w:sz w:val="24"/>
          <w:szCs w:val="24"/>
        </w:rPr>
        <w:t>Пробой 3х-контакной структуры</w:t>
      </w:r>
    </w:p>
    <w:p w:rsidR="00D85899" w:rsidRPr="00553591" w:rsidRDefault="00D85899" w:rsidP="00D85899">
      <w:pPr>
        <w:ind w:firstLine="708"/>
        <w:jc w:val="both"/>
        <w:rPr>
          <w:sz w:val="24"/>
          <w:szCs w:val="24"/>
        </w:rPr>
      </w:pPr>
      <w:r w:rsidRPr="00553591">
        <w:rPr>
          <w:sz w:val="24"/>
          <w:szCs w:val="24"/>
        </w:rPr>
        <w:t>После обсуждения результатов измерения проводимости при изменении температуры для 2х-контакной модели транзистора, была предпринята попытка провести аналогичные измерения для 3х-контактной модели. К сожалению, эксперимент не состоялся, так как было обнаружен пробой малых</w:t>
      </w:r>
      <w:r w:rsidR="00007C94" w:rsidRPr="00553591">
        <w:rPr>
          <w:sz w:val="24"/>
          <w:szCs w:val="24"/>
        </w:rPr>
        <w:t xml:space="preserve"> контактных областей (рисунок </w:t>
      </w:r>
      <w:r w:rsidR="000E0C9B">
        <w:rPr>
          <w:sz w:val="24"/>
          <w:szCs w:val="24"/>
        </w:rPr>
        <w:t>29</w:t>
      </w:r>
      <w:r w:rsidR="002E321A" w:rsidRPr="00553591">
        <w:rPr>
          <w:sz w:val="24"/>
          <w:szCs w:val="24"/>
        </w:rPr>
        <w:t>), связанный с разностью потенциалов между истоком и стоком, а также с наличием поверхностной проводимости образца.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3"/>
      </w:tblGrid>
      <w:tr w:rsidR="00D85899" w:rsidRPr="00553591" w:rsidTr="0015586E">
        <w:trPr>
          <w:trHeight w:val="6418"/>
        </w:trPr>
        <w:tc>
          <w:tcPr>
            <w:tcW w:w="9313" w:type="dxa"/>
          </w:tcPr>
          <w:p w:rsidR="00D85899" w:rsidRPr="00553591" w:rsidRDefault="00D85899" w:rsidP="0033351F">
            <w:pPr>
              <w:jc w:val="both"/>
              <w:rPr>
                <w:sz w:val="24"/>
                <w:szCs w:val="24"/>
              </w:rPr>
            </w:pPr>
            <w:r w:rsidRPr="00553591">
              <w:rPr>
                <w:noProof/>
                <w:sz w:val="24"/>
                <w:szCs w:val="24"/>
                <w:lang w:eastAsia="ru-RU"/>
              </w:rPr>
              <w:drawing>
                <wp:inline distT="0" distB="0" distL="0" distR="0" wp14:anchorId="67B905E3" wp14:editId="4023C2A3">
                  <wp:extent cx="5705475" cy="4277034"/>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05475" cy="4277034"/>
                          </a:xfrm>
                          <a:prstGeom prst="rect">
                            <a:avLst/>
                          </a:prstGeom>
                        </pic:spPr>
                      </pic:pic>
                    </a:graphicData>
                  </a:graphic>
                </wp:inline>
              </w:drawing>
            </w:r>
          </w:p>
        </w:tc>
      </w:tr>
      <w:tr w:rsidR="00D85899" w:rsidRPr="00553591" w:rsidTr="0015586E">
        <w:trPr>
          <w:trHeight w:val="731"/>
        </w:trPr>
        <w:tc>
          <w:tcPr>
            <w:tcW w:w="9313" w:type="dxa"/>
          </w:tcPr>
          <w:p w:rsidR="00D85899" w:rsidRPr="0015586E" w:rsidRDefault="00D85899" w:rsidP="000E0C9B">
            <w:pPr>
              <w:jc w:val="both"/>
              <w:rPr>
                <w:sz w:val="20"/>
                <w:szCs w:val="20"/>
              </w:rPr>
            </w:pPr>
            <w:r w:rsidRPr="0015586E">
              <w:rPr>
                <w:sz w:val="20"/>
                <w:szCs w:val="20"/>
              </w:rPr>
              <w:t xml:space="preserve">Рисунок </w:t>
            </w:r>
            <w:r w:rsidR="000E0C9B">
              <w:rPr>
                <w:sz w:val="20"/>
                <w:szCs w:val="20"/>
              </w:rPr>
              <w:t>29</w:t>
            </w:r>
            <w:r w:rsidRPr="0015586E">
              <w:rPr>
                <w:sz w:val="20"/>
                <w:szCs w:val="20"/>
              </w:rPr>
              <w:t>. 3х-контактная модель транзистора. Красными кружками выделены места пробоя</w:t>
            </w:r>
            <w:r w:rsidR="00007C94" w:rsidRPr="0015586E">
              <w:rPr>
                <w:sz w:val="20"/>
                <w:szCs w:val="20"/>
              </w:rPr>
              <w:t xml:space="preserve"> </w:t>
            </w:r>
            <w:r w:rsidR="00553591" w:rsidRPr="0015586E">
              <w:rPr>
                <w:sz w:val="20"/>
                <w:szCs w:val="20"/>
              </w:rPr>
              <w:t>(</w:t>
            </w:r>
            <w:r w:rsidRPr="0015586E">
              <w:rPr>
                <w:sz w:val="20"/>
                <w:szCs w:val="20"/>
              </w:rPr>
              <w:t>т.е. образование короткого замыкания).</w:t>
            </w:r>
          </w:p>
        </w:tc>
      </w:tr>
    </w:tbl>
    <w:p w:rsidR="00553591" w:rsidRDefault="00D85899" w:rsidP="00D85899">
      <w:pPr>
        <w:ind w:firstLine="708"/>
        <w:jc w:val="both"/>
        <w:rPr>
          <w:sz w:val="24"/>
          <w:szCs w:val="24"/>
        </w:rPr>
      </w:pPr>
      <w:r w:rsidRPr="00553591">
        <w:rPr>
          <w:sz w:val="24"/>
          <w:szCs w:val="24"/>
        </w:rPr>
        <w:t xml:space="preserve"> </w:t>
      </w:r>
    </w:p>
    <w:p w:rsidR="00D85899" w:rsidRDefault="00D85899" w:rsidP="00D85899">
      <w:pPr>
        <w:ind w:firstLine="708"/>
        <w:jc w:val="both"/>
        <w:rPr>
          <w:sz w:val="24"/>
          <w:szCs w:val="24"/>
        </w:rPr>
      </w:pPr>
      <w:r w:rsidRPr="00553591">
        <w:rPr>
          <w:sz w:val="24"/>
          <w:szCs w:val="24"/>
        </w:rPr>
        <w:t xml:space="preserve">После этого были предприняты попытки повторить все этапы создания 3х-контактной модели, но во всех изготовленных позднее структурах также происходил пробой. Скорее всего, пробой в последующих изготовленных образцах объясняется неаккуратным проведением процедуры микросварки. Приварка золотого провода к контактным областям производится с помощью, «шарика». Шарик представляет собой конец золотой нити, оплавленный при помощи искры. Для формирования искры в микросварочном станке TPT HB-05 предусмотрен специальный электрод, находящийся под высоким напряжением. </w:t>
      </w:r>
      <w:r w:rsidRPr="00553591">
        <w:rPr>
          <w:sz w:val="24"/>
          <w:szCs w:val="24"/>
        </w:rPr>
        <w:lastRenderedPageBreak/>
        <w:t>Формирование шарика происходит при непосредственном контакте  электрода с золотой нитью. В процессе приварки золотого провода к большим контактным областям транзистора, в какой-то момент происходил контакт между электродом и золотым проводом, вследствие чего происходил пробой.</w:t>
      </w: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Default="0015586E" w:rsidP="00D85899">
      <w:pPr>
        <w:ind w:firstLine="708"/>
        <w:jc w:val="both"/>
        <w:rPr>
          <w:sz w:val="24"/>
          <w:szCs w:val="24"/>
        </w:rPr>
      </w:pPr>
    </w:p>
    <w:p w:rsidR="0015586E" w:rsidRPr="00553591" w:rsidRDefault="0015586E" w:rsidP="00D85899">
      <w:pPr>
        <w:ind w:firstLine="708"/>
        <w:jc w:val="both"/>
        <w:rPr>
          <w:sz w:val="24"/>
          <w:szCs w:val="24"/>
        </w:rPr>
      </w:pPr>
    </w:p>
    <w:p w:rsidR="000D21ED" w:rsidRPr="0015586E" w:rsidRDefault="00E1217C" w:rsidP="0033379C">
      <w:pPr>
        <w:pStyle w:val="10"/>
        <w:jc w:val="center"/>
        <w:rPr>
          <w:rFonts w:ascii="Times New Roman" w:hAnsi="Times New Roman"/>
          <w:sz w:val="28"/>
          <w:szCs w:val="28"/>
        </w:rPr>
      </w:pPr>
      <w:bookmarkStart w:id="23" w:name="_Toc483418109"/>
      <w:r w:rsidRPr="0015586E">
        <w:rPr>
          <w:rFonts w:ascii="Times New Roman" w:hAnsi="Times New Roman"/>
          <w:sz w:val="28"/>
          <w:szCs w:val="28"/>
        </w:rPr>
        <w:lastRenderedPageBreak/>
        <w:t>Выводы</w:t>
      </w:r>
      <w:bookmarkEnd w:id="23"/>
    </w:p>
    <w:p w:rsidR="003F0672" w:rsidRDefault="003F0672" w:rsidP="001864DC">
      <w:pPr>
        <w:rPr>
          <w:rFonts w:cs="Times New Roman"/>
          <w:szCs w:val="28"/>
        </w:rPr>
      </w:pPr>
    </w:p>
    <w:p w:rsidR="001864DC" w:rsidRPr="0015586E" w:rsidRDefault="003F0672" w:rsidP="003F0672">
      <w:pPr>
        <w:jc w:val="both"/>
        <w:rPr>
          <w:rFonts w:cs="Times New Roman"/>
          <w:sz w:val="24"/>
          <w:szCs w:val="24"/>
        </w:rPr>
      </w:pPr>
      <w:r w:rsidRPr="0015586E">
        <w:rPr>
          <w:rFonts w:cs="Times New Roman"/>
          <w:sz w:val="24"/>
          <w:szCs w:val="24"/>
        </w:rPr>
        <w:t xml:space="preserve">1. </w:t>
      </w:r>
      <w:r w:rsidR="001864DC" w:rsidRPr="0015586E">
        <w:rPr>
          <w:rFonts w:cs="Times New Roman"/>
          <w:sz w:val="24"/>
          <w:szCs w:val="24"/>
        </w:rPr>
        <w:t>Разработана электро</w:t>
      </w:r>
      <w:r w:rsidRPr="0015586E">
        <w:rPr>
          <w:rFonts w:cs="Times New Roman"/>
          <w:sz w:val="24"/>
          <w:szCs w:val="24"/>
        </w:rPr>
        <w:t>нно-литографическая методика из</w:t>
      </w:r>
      <w:r w:rsidR="001864DC" w:rsidRPr="0015586E">
        <w:rPr>
          <w:rFonts w:cs="Times New Roman"/>
          <w:sz w:val="24"/>
          <w:szCs w:val="24"/>
        </w:rPr>
        <w:t xml:space="preserve">готовления </w:t>
      </w:r>
      <w:r w:rsidRPr="0015586E">
        <w:rPr>
          <w:rFonts w:cs="Times New Roman"/>
          <w:sz w:val="24"/>
          <w:szCs w:val="24"/>
        </w:rPr>
        <w:t xml:space="preserve">транзисторных структур </w:t>
      </w:r>
      <w:r w:rsidR="001864DC" w:rsidRPr="0015586E">
        <w:rPr>
          <w:rFonts w:cs="Times New Roman"/>
          <w:sz w:val="24"/>
          <w:szCs w:val="24"/>
        </w:rPr>
        <w:t>для исследования электропроводности вдоль дислокационных сеток, полученных сращиванием пластин кремния.</w:t>
      </w:r>
      <w:r w:rsidRPr="0015586E">
        <w:rPr>
          <w:rFonts w:cs="Times New Roman"/>
          <w:sz w:val="24"/>
          <w:szCs w:val="24"/>
        </w:rPr>
        <w:t xml:space="preserve"> </w:t>
      </w:r>
      <w:r w:rsidR="001864DC" w:rsidRPr="0015586E">
        <w:rPr>
          <w:rFonts w:cs="Times New Roman"/>
          <w:sz w:val="24"/>
          <w:szCs w:val="24"/>
        </w:rPr>
        <w:t>Изготовлены два вида структур полевых транзисторов</w:t>
      </w:r>
      <w:r w:rsidRPr="0015586E">
        <w:rPr>
          <w:rFonts w:cs="Times New Roman"/>
          <w:sz w:val="24"/>
          <w:szCs w:val="24"/>
        </w:rPr>
        <w:t>:</w:t>
      </w:r>
      <w:r w:rsidR="001864DC" w:rsidRPr="0015586E">
        <w:rPr>
          <w:rFonts w:cs="Times New Roman"/>
          <w:sz w:val="24"/>
          <w:szCs w:val="24"/>
        </w:rPr>
        <w:t xml:space="preserve"> </w:t>
      </w:r>
      <w:proofErr w:type="gramStart"/>
      <w:r w:rsidRPr="0015586E">
        <w:rPr>
          <w:rFonts w:cs="Times New Roman"/>
          <w:sz w:val="24"/>
          <w:szCs w:val="24"/>
        </w:rPr>
        <w:t>двух-контактная</w:t>
      </w:r>
      <w:proofErr w:type="gramEnd"/>
      <w:r w:rsidRPr="0015586E">
        <w:rPr>
          <w:rFonts w:cs="Times New Roman"/>
          <w:sz w:val="24"/>
          <w:szCs w:val="24"/>
        </w:rPr>
        <w:t xml:space="preserve"> модель, состоящая</w:t>
      </w:r>
      <w:r w:rsidR="001864DC" w:rsidRPr="0015586E">
        <w:rPr>
          <w:rFonts w:cs="Times New Roman"/>
          <w:sz w:val="24"/>
          <w:szCs w:val="24"/>
        </w:rPr>
        <w:t xml:space="preserve"> и</w:t>
      </w:r>
      <w:r w:rsidRPr="0015586E">
        <w:rPr>
          <w:rFonts w:cs="Times New Roman"/>
          <w:sz w:val="24"/>
          <w:szCs w:val="24"/>
        </w:rPr>
        <w:t>з</w:t>
      </w:r>
      <w:r w:rsidR="001864DC" w:rsidRPr="0015586E">
        <w:rPr>
          <w:rFonts w:cs="Times New Roman"/>
          <w:sz w:val="24"/>
          <w:szCs w:val="24"/>
        </w:rPr>
        <w:t xml:space="preserve"> стока, истока и базового электрода</w:t>
      </w:r>
      <w:r w:rsidR="0088304F" w:rsidRPr="0015586E">
        <w:rPr>
          <w:rFonts w:cs="Times New Roman"/>
          <w:sz w:val="24"/>
          <w:szCs w:val="24"/>
        </w:rPr>
        <w:t xml:space="preserve"> на подложке</w:t>
      </w:r>
      <w:r w:rsidRPr="0015586E">
        <w:rPr>
          <w:rFonts w:cs="Times New Roman"/>
          <w:sz w:val="24"/>
          <w:szCs w:val="24"/>
        </w:rPr>
        <w:t>, и трех-контактная модель, которая</w:t>
      </w:r>
      <w:r w:rsidR="001864DC" w:rsidRPr="0015586E">
        <w:rPr>
          <w:rFonts w:cs="Times New Roman"/>
          <w:sz w:val="24"/>
          <w:szCs w:val="24"/>
        </w:rPr>
        <w:t xml:space="preserve"> содержит дополнительный полевой электрод</w:t>
      </w:r>
      <w:r w:rsidRPr="0015586E">
        <w:rPr>
          <w:rFonts w:cs="Times New Roman"/>
          <w:sz w:val="24"/>
          <w:szCs w:val="24"/>
        </w:rPr>
        <w:t xml:space="preserve"> - затвор</w:t>
      </w:r>
      <w:r w:rsidR="001864DC" w:rsidRPr="0015586E">
        <w:rPr>
          <w:rFonts w:cs="Times New Roman"/>
          <w:sz w:val="24"/>
          <w:szCs w:val="24"/>
        </w:rPr>
        <w:t xml:space="preserve"> между стоком и истоком.</w:t>
      </w:r>
    </w:p>
    <w:p w:rsidR="001864DC" w:rsidRPr="0015586E" w:rsidRDefault="003F0672" w:rsidP="003F0672">
      <w:pPr>
        <w:jc w:val="both"/>
        <w:rPr>
          <w:rFonts w:cs="Times New Roman"/>
          <w:sz w:val="24"/>
          <w:szCs w:val="24"/>
        </w:rPr>
      </w:pPr>
      <w:r w:rsidRPr="0015586E">
        <w:rPr>
          <w:rFonts w:cs="Times New Roman"/>
          <w:sz w:val="24"/>
          <w:szCs w:val="24"/>
        </w:rPr>
        <w:t xml:space="preserve">2. </w:t>
      </w:r>
      <w:r w:rsidR="001864DC" w:rsidRPr="0015586E">
        <w:rPr>
          <w:rFonts w:cs="Times New Roman"/>
          <w:sz w:val="24"/>
          <w:szCs w:val="24"/>
        </w:rPr>
        <w:t>Установлено</w:t>
      </w:r>
      <w:r w:rsidRPr="0015586E">
        <w:rPr>
          <w:rFonts w:cs="Times New Roman"/>
          <w:sz w:val="24"/>
          <w:szCs w:val="24"/>
        </w:rPr>
        <w:t>,</w:t>
      </w:r>
      <w:r w:rsidR="001864DC" w:rsidRPr="0015586E">
        <w:rPr>
          <w:rFonts w:cs="Times New Roman"/>
          <w:sz w:val="24"/>
          <w:szCs w:val="24"/>
        </w:rPr>
        <w:t xml:space="preserve"> что при проведен</w:t>
      </w:r>
      <w:r w:rsidRPr="0015586E">
        <w:rPr>
          <w:rFonts w:cs="Times New Roman"/>
          <w:sz w:val="24"/>
          <w:szCs w:val="24"/>
        </w:rPr>
        <w:t>ии электрофизических измерений в</w:t>
      </w:r>
      <w:r w:rsidR="001864DC" w:rsidRPr="0015586E">
        <w:rPr>
          <w:rFonts w:cs="Times New Roman"/>
          <w:sz w:val="24"/>
          <w:szCs w:val="24"/>
        </w:rPr>
        <w:t xml:space="preserve"> </w:t>
      </w:r>
      <w:proofErr w:type="gramStart"/>
      <w:r w:rsidR="001864DC" w:rsidRPr="0015586E">
        <w:rPr>
          <w:rFonts w:cs="Times New Roman"/>
          <w:sz w:val="24"/>
          <w:szCs w:val="24"/>
        </w:rPr>
        <w:t>трех</w:t>
      </w:r>
      <w:r w:rsidRPr="0015586E">
        <w:rPr>
          <w:rFonts w:cs="Times New Roman"/>
          <w:sz w:val="24"/>
          <w:szCs w:val="24"/>
        </w:rPr>
        <w:t>-</w:t>
      </w:r>
      <w:r w:rsidR="001864DC" w:rsidRPr="0015586E">
        <w:rPr>
          <w:rFonts w:cs="Times New Roman"/>
          <w:sz w:val="24"/>
          <w:szCs w:val="24"/>
        </w:rPr>
        <w:t>к</w:t>
      </w:r>
      <w:r w:rsidRPr="0015586E">
        <w:rPr>
          <w:rFonts w:cs="Times New Roman"/>
          <w:sz w:val="24"/>
          <w:szCs w:val="24"/>
        </w:rPr>
        <w:t>онтактной</w:t>
      </w:r>
      <w:proofErr w:type="gramEnd"/>
      <w:r w:rsidRPr="0015586E">
        <w:rPr>
          <w:rFonts w:cs="Times New Roman"/>
          <w:sz w:val="24"/>
          <w:szCs w:val="24"/>
        </w:rPr>
        <w:t xml:space="preserve"> модели</w:t>
      </w:r>
      <w:r w:rsidR="001864DC" w:rsidRPr="0015586E">
        <w:rPr>
          <w:rFonts w:cs="Times New Roman"/>
          <w:sz w:val="24"/>
          <w:szCs w:val="24"/>
        </w:rPr>
        <w:t xml:space="preserve"> происходит пробой с образованием металлических пе</w:t>
      </w:r>
      <w:r w:rsidRPr="0015586E">
        <w:rPr>
          <w:rFonts w:cs="Times New Roman"/>
          <w:sz w:val="24"/>
          <w:szCs w:val="24"/>
        </w:rPr>
        <w:t>ремычек между затвором</w:t>
      </w:r>
      <w:r w:rsidR="001864DC" w:rsidRPr="0015586E">
        <w:rPr>
          <w:rFonts w:cs="Times New Roman"/>
          <w:sz w:val="24"/>
          <w:szCs w:val="24"/>
        </w:rPr>
        <w:t xml:space="preserve"> и истоком/стоком. Выдвинуто предположение, что явление межэлектродного пробоя, обусловлено проводимостью по поверхности кремния в условиях больших значений эл</w:t>
      </w:r>
      <w:r w:rsidR="0088304F" w:rsidRPr="0015586E">
        <w:rPr>
          <w:rFonts w:cs="Times New Roman"/>
          <w:sz w:val="24"/>
          <w:szCs w:val="24"/>
        </w:rPr>
        <w:t>ектрического поля в узком</w:t>
      </w:r>
      <w:r w:rsidR="001864DC" w:rsidRPr="0015586E">
        <w:rPr>
          <w:rFonts w:cs="Times New Roman"/>
          <w:sz w:val="24"/>
          <w:szCs w:val="24"/>
        </w:rPr>
        <w:t xml:space="preserve"> 300 нм,  зазоре между электродами. Предложено в последующих исследованиях разработать методику нанесения на поверхность структур диэлектрика.</w:t>
      </w:r>
    </w:p>
    <w:p w:rsidR="001864DC" w:rsidRPr="0015586E" w:rsidRDefault="003F0672" w:rsidP="003F0672">
      <w:pPr>
        <w:jc w:val="both"/>
        <w:rPr>
          <w:rFonts w:cs="Times New Roman"/>
          <w:sz w:val="24"/>
          <w:szCs w:val="24"/>
        </w:rPr>
      </w:pPr>
      <w:r w:rsidRPr="0015586E">
        <w:rPr>
          <w:rFonts w:cs="Times New Roman"/>
          <w:sz w:val="24"/>
          <w:szCs w:val="24"/>
        </w:rPr>
        <w:t xml:space="preserve">4. </w:t>
      </w:r>
      <w:r w:rsidR="0088304F" w:rsidRPr="0015586E">
        <w:rPr>
          <w:rFonts w:cs="Times New Roman"/>
          <w:sz w:val="24"/>
          <w:szCs w:val="24"/>
        </w:rPr>
        <w:t>П</w:t>
      </w:r>
      <w:r w:rsidR="001864DC" w:rsidRPr="0015586E">
        <w:rPr>
          <w:rFonts w:cs="Times New Roman"/>
          <w:sz w:val="24"/>
          <w:szCs w:val="24"/>
        </w:rPr>
        <w:t>роведены измерения воль</w:t>
      </w:r>
      <w:r w:rsidR="0088304F" w:rsidRPr="0015586E">
        <w:rPr>
          <w:rFonts w:cs="Times New Roman"/>
          <w:sz w:val="24"/>
          <w:szCs w:val="24"/>
        </w:rPr>
        <w:t>т</w:t>
      </w:r>
      <w:r w:rsidR="001864DC" w:rsidRPr="0015586E">
        <w:rPr>
          <w:rFonts w:cs="Times New Roman"/>
          <w:sz w:val="24"/>
          <w:szCs w:val="24"/>
        </w:rPr>
        <w:t>-амперных характеристик сток/исток</w:t>
      </w:r>
      <w:r w:rsidR="0088304F" w:rsidRPr="0015586E">
        <w:rPr>
          <w:rFonts w:cs="Times New Roman"/>
          <w:sz w:val="24"/>
          <w:szCs w:val="24"/>
        </w:rPr>
        <w:t xml:space="preserve"> </w:t>
      </w:r>
      <w:r w:rsidR="001864DC" w:rsidRPr="0015586E">
        <w:rPr>
          <w:rFonts w:cs="Times New Roman"/>
          <w:sz w:val="24"/>
          <w:szCs w:val="24"/>
        </w:rPr>
        <w:t>-</w:t>
      </w:r>
      <w:r w:rsidR="0088304F" w:rsidRPr="0015586E">
        <w:rPr>
          <w:rFonts w:cs="Times New Roman"/>
          <w:sz w:val="24"/>
          <w:szCs w:val="24"/>
        </w:rPr>
        <w:t xml:space="preserve"> </w:t>
      </w:r>
      <w:r w:rsidR="001864DC" w:rsidRPr="0015586E">
        <w:rPr>
          <w:rFonts w:cs="Times New Roman"/>
          <w:sz w:val="24"/>
          <w:szCs w:val="24"/>
        </w:rPr>
        <w:t>ба</w:t>
      </w:r>
      <w:r w:rsidR="0088304F" w:rsidRPr="0015586E">
        <w:rPr>
          <w:rFonts w:cs="Times New Roman"/>
          <w:sz w:val="24"/>
          <w:szCs w:val="24"/>
        </w:rPr>
        <w:t>зовый электрод</w:t>
      </w:r>
      <w:r w:rsidR="001864DC" w:rsidRPr="0015586E">
        <w:rPr>
          <w:rFonts w:cs="Times New Roman"/>
          <w:sz w:val="24"/>
          <w:szCs w:val="24"/>
        </w:rPr>
        <w:t xml:space="preserve"> и  комплексной проводимости сто</w:t>
      </w:r>
      <w:r w:rsidR="0088304F" w:rsidRPr="0015586E">
        <w:rPr>
          <w:rFonts w:cs="Times New Roman"/>
          <w:sz w:val="24"/>
          <w:szCs w:val="24"/>
        </w:rPr>
        <w:t>к-исток в интервале частот 80-41</w:t>
      </w:r>
      <w:r w:rsidR="001864DC" w:rsidRPr="0015586E">
        <w:rPr>
          <w:rFonts w:cs="Times New Roman"/>
          <w:sz w:val="24"/>
          <w:szCs w:val="24"/>
        </w:rPr>
        <w:t>00 Гц в з</w:t>
      </w:r>
      <w:r w:rsidR="0088304F" w:rsidRPr="0015586E">
        <w:rPr>
          <w:rFonts w:cs="Times New Roman"/>
          <w:sz w:val="24"/>
          <w:szCs w:val="24"/>
        </w:rPr>
        <w:t>ависимости от напряжения на базовом электроде</w:t>
      </w:r>
      <w:r w:rsidR="001864DC" w:rsidRPr="0015586E">
        <w:rPr>
          <w:rFonts w:cs="Times New Roman"/>
          <w:sz w:val="24"/>
          <w:szCs w:val="24"/>
        </w:rPr>
        <w:t xml:space="preserve"> в интервале температур 20-300К</w:t>
      </w:r>
      <w:r w:rsidR="0088304F" w:rsidRPr="0015586E">
        <w:rPr>
          <w:rFonts w:cs="Times New Roman"/>
          <w:sz w:val="24"/>
          <w:szCs w:val="24"/>
        </w:rPr>
        <w:t xml:space="preserve"> </w:t>
      </w:r>
      <w:proofErr w:type="gramStart"/>
      <w:r w:rsidR="0088304F" w:rsidRPr="0015586E">
        <w:rPr>
          <w:rFonts w:cs="Times New Roman"/>
          <w:sz w:val="24"/>
          <w:szCs w:val="24"/>
        </w:rPr>
        <w:t>двух-контактной</w:t>
      </w:r>
      <w:proofErr w:type="gramEnd"/>
      <w:r w:rsidR="0088304F" w:rsidRPr="0015586E">
        <w:rPr>
          <w:rFonts w:cs="Times New Roman"/>
          <w:sz w:val="24"/>
          <w:szCs w:val="24"/>
        </w:rPr>
        <w:t xml:space="preserve"> модели</w:t>
      </w:r>
      <w:r w:rsidR="001864DC" w:rsidRPr="0015586E">
        <w:rPr>
          <w:rFonts w:cs="Times New Roman"/>
          <w:sz w:val="24"/>
          <w:szCs w:val="24"/>
        </w:rPr>
        <w:t>. Установлено, что при низких температурах мнимая</w:t>
      </w:r>
      <w:r w:rsidR="0088304F" w:rsidRPr="0015586E">
        <w:rPr>
          <w:rFonts w:cs="Times New Roman"/>
          <w:sz w:val="24"/>
          <w:szCs w:val="24"/>
        </w:rPr>
        <w:t xml:space="preserve"> часть</w:t>
      </w:r>
      <w:r w:rsidR="001864DC" w:rsidRPr="0015586E">
        <w:rPr>
          <w:rFonts w:cs="Times New Roman"/>
          <w:sz w:val="24"/>
          <w:szCs w:val="24"/>
        </w:rPr>
        <w:t xml:space="preserve"> компоненты проводимости</w:t>
      </w:r>
      <w:r w:rsidR="0088304F" w:rsidRPr="0015586E">
        <w:rPr>
          <w:rFonts w:cs="Times New Roman"/>
          <w:sz w:val="24"/>
          <w:szCs w:val="24"/>
        </w:rPr>
        <w:t xml:space="preserve"> (емкость)</w:t>
      </w:r>
      <w:r w:rsidR="001864DC" w:rsidRPr="0015586E">
        <w:rPr>
          <w:rFonts w:cs="Times New Roman"/>
          <w:sz w:val="24"/>
          <w:szCs w:val="24"/>
        </w:rPr>
        <w:t xml:space="preserve"> на частоте 80 Гц возрастает с ростом напряже</w:t>
      </w:r>
      <w:r w:rsidR="0088304F" w:rsidRPr="0015586E">
        <w:rPr>
          <w:rFonts w:cs="Times New Roman"/>
          <w:sz w:val="24"/>
          <w:szCs w:val="24"/>
        </w:rPr>
        <w:t>ния на базовом электроде</w:t>
      </w:r>
      <w:r w:rsidR="001864DC" w:rsidRPr="0015586E">
        <w:rPr>
          <w:rFonts w:cs="Times New Roman"/>
          <w:sz w:val="24"/>
          <w:szCs w:val="24"/>
        </w:rPr>
        <w:t xml:space="preserve"> и испытывает насыщение, что объясняется вкладом обмена электронами между квазинейтральной областью полупроводника и электронными состояниями дислокационной сетки.</w:t>
      </w:r>
    </w:p>
    <w:p w:rsidR="00E1217C" w:rsidRDefault="003F0672" w:rsidP="003F0672">
      <w:pPr>
        <w:jc w:val="both"/>
        <w:rPr>
          <w:rFonts w:cs="Times New Roman"/>
          <w:sz w:val="24"/>
          <w:szCs w:val="24"/>
        </w:rPr>
      </w:pPr>
      <w:r w:rsidRPr="0015586E">
        <w:rPr>
          <w:rFonts w:cs="Times New Roman"/>
          <w:sz w:val="24"/>
          <w:szCs w:val="24"/>
        </w:rPr>
        <w:t xml:space="preserve">5. </w:t>
      </w:r>
      <w:r w:rsidR="001864DC" w:rsidRPr="0015586E">
        <w:rPr>
          <w:rFonts w:cs="Times New Roman"/>
          <w:sz w:val="24"/>
          <w:szCs w:val="24"/>
        </w:rPr>
        <w:t>На производных зависимости действительной компоненты проводимости исток-сток п</w:t>
      </w:r>
      <w:r w:rsidR="0088304F" w:rsidRPr="0015586E">
        <w:rPr>
          <w:rFonts w:cs="Times New Roman"/>
          <w:sz w:val="24"/>
          <w:szCs w:val="24"/>
        </w:rPr>
        <w:t>о напряжению на базовом электроде</w:t>
      </w:r>
      <w:r w:rsidR="001864DC" w:rsidRPr="0015586E">
        <w:rPr>
          <w:rFonts w:cs="Times New Roman"/>
          <w:sz w:val="24"/>
          <w:szCs w:val="24"/>
        </w:rPr>
        <w:t xml:space="preserve"> обнаружены особенности </w:t>
      </w:r>
      <w:r w:rsidR="0088304F" w:rsidRPr="0015586E">
        <w:rPr>
          <w:rFonts w:cs="Times New Roman"/>
          <w:sz w:val="24"/>
          <w:szCs w:val="24"/>
        </w:rPr>
        <w:t xml:space="preserve">с периодом по напряжению </w:t>
      </w:r>
      <w:r w:rsidR="0015586E">
        <w:rPr>
          <w:rFonts w:cs="Times New Roman"/>
          <w:sz w:val="24"/>
          <w:szCs w:val="24"/>
        </w:rPr>
        <w:t>около 100 мВ. В</w:t>
      </w:r>
      <w:r w:rsidR="001864DC" w:rsidRPr="0015586E">
        <w:rPr>
          <w:rFonts w:cs="Times New Roman"/>
          <w:sz w:val="24"/>
          <w:szCs w:val="24"/>
        </w:rPr>
        <w:t>еличина</w:t>
      </w:r>
      <w:r w:rsidR="0015586E">
        <w:rPr>
          <w:rFonts w:cs="Times New Roman"/>
          <w:sz w:val="24"/>
          <w:szCs w:val="24"/>
        </w:rPr>
        <w:t xml:space="preserve"> периода по напряжению</w:t>
      </w:r>
      <w:r w:rsidR="001864DC" w:rsidRPr="0015586E">
        <w:rPr>
          <w:rFonts w:cs="Times New Roman"/>
          <w:sz w:val="24"/>
          <w:szCs w:val="24"/>
        </w:rPr>
        <w:t xml:space="preserve"> хорошо согласуется с данными, ранее полученными на других структурах полевых транзисторов на основе сращенных пластин кремния, которые были интерпретированы как проявления квазиодномерного характера проводимости по дислокациям.</w:t>
      </w:r>
    </w:p>
    <w:p w:rsidR="0015586E" w:rsidRDefault="0015586E" w:rsidP="003F0672">
      <w:pPr>
        <w:jc w:val="both"/>
        <w:rPr>
          <w:rFonts w:cs="Times New Roman"/>
          <w:sz w:val="24"/>
          <w:szCs w:val="24"/>
        </w:rPr>
      </w:pPr>
    </w:p>
    <w:p w:rsidR="0015586E" w:rsidRPr="0015586E" w:rsidRDefault="0015586E" w:rsidP="003F0672">
      <w:pPr>
        <w:jc w:val="both"/>
        <w:rPr>
          <w:sz w:val="24"/>
          <w:szCs w:val="24"/>
        </w:rPr>
      </w:pPr>
    </w:p>
    <w:p w:rsidR="00E1217C" w:rsidRPr="0025437D" w:rsidRDefault="0033379C" w:rsidP="0033379C">
      <w:pPr>
        <w:pStyle w:val="10"/>
        <w:jc w:val="center"/>
        <w:rPr>
          <w:rFonts w:ascii="Times New Roman" w:hAnsi="Times New Roman"/>
          <w:sz w:val="28"/>
          <w:szCs w:val="28"/>
        </w:rPr>
      </w:pPr>
      <w:bookmarkStart w:id="24" w:name="_Toc483418110"/>
      <w:r w:rsidRPr="0025437D">
        <w:rPr>
          <w:rFonts w:ascii="Times New Roman" w:hAnsi="Times New Roman"/>
          <w:sz w:val="28"/>
          <w:szCs w:val="28"/>
        </w:rPr>
        <w:lastRenderedPageBreak/>
        <w:t>Список литературы</w:t>
      </w:r>
      <w:bookmarkEnd w:id="24"/>
    </w:p>
    <w:p w:rsidR="000D21ED" w:rsidRDefault="000D21ED" w:rsidP="00A87379">
      <w:pPr>
        <w:ind w:firstLine="708"/>
        <w:jc w:val="both"/>
      </w:pPr>
    </w:p>
    <w:p w:rsidR="000B6314" w:rsidRPr="0025437D" w:rsidRDefault="00CE35D5" w:rsidP="000B6314">
      <w:pPr>
        <w:spacing w:line="240" w:lineRule="auto"/>
        <w:ind w:left="720" w:hanging="720"/>
        <w:jc w:val="both"/>
        <w:rPr>
          <w:rFonts w:cs="Times New Roman"/>
          <w:noProof/>
          <w:sz w:val="24"/>
          <w:szCs w:val="24"/>
        </w:rPr>
      </w:pPr>
      <w:r w:rsidRPr="0025437D">
        <w:rPr>
          <w:sz w:val="24"/>
          <w:szCs w:val="24"/>
        </w:rPr>
        <w:fldChar w:fldCharType="begin"/>
      </w:r>
      <w:r w:rsidR="000D21ED" w:rsidRPr="0025437D">
        <w:rPr>
          <w:sz w:val="24"/>
          <w:szCs w:val="24"/>
        </w:rPr>
        <w:instrText xml:space="preserve"> </w:instrText>
      </w:r>
      <w:r w:rsidR="000D21ED" w:rsidRPr="0025437D">
        <w:rPr>
          <w:sz w:val="24"/>
          <w:szCs w:val="24"/>
          <w:lang w:val="en-US"/>
        </w:rPr>
        <w:instrText>ADDIN</w:instrText>
      </w:r>
      <w:r w:rsidR="000D21ED" w:rsidRPr="0025437D">
        <w:rPr>
          <w:sz w:val="24"/>
          <w:szCs w:val="24"/>
        </w:rPr>
        <w:instrText xml:space="preserve"> </w:instrText>
      </w:r>
      <w:r w:rsidR="000D21ED" w:rsidRPr="0025437D">
        <w:rPr>
          <w:sz w:val="24"/>
          <w:szCs w:val="24"/>
          <w:lang w:val="en-US"/>
        </w:rPr>
        <w:instrText>EN</w:instrText>
      </w:r>
      <w:r w:rsidR="000D21ED" w:rsidRPr="0025437D">
        <w:rPr>
          <w:sz w:val="24"/>
          <w:szCs w:val="24"/>
        </w:rPr>
        <w:instrText>.</w:instrText>
      </w:r>
      <w:r w:rsidR="000D21ED" w:rsidRPr="0025437D">
        <w:rPr>
          <w:sz w:val="24"/>
          <w:szCs w:val="24"/>
          <w:lang w:val="en-US"/>
        </w:rPr>
        <w:instrText>REFLIST</w:instrText>
      </w:r>
      <w:r w:rsidR="000D21ED" w:rsidRPr="0025437D">
        <w:rPr>
          <w:sz w:val="24"/>
          <w:szCs w:val="24"/>
        </w:rPr>
        <w:instrText xml:space="preserve"> </w:instrText>
      </w:r>
      <w:r w:rsidRPr="0025437D">
        <w:rPr>
          <w:sz w:val="24"/>
          <w:szCs w:val="24"/>
        </w:rPr>
        <w:fldChar w:fldCharType="separate"/>
      </w:r>
      <w:bookmarkStart w:id="25" w:name="_ENREF_1"/>
      <w:r w:rsidR="000B6314" w:rsidRPr="0025437D">
        <w:rPr>
          <w:rFonts w:cs="Times New Roman"/>
          <w:noProof/>
          <w:sz w:val="24"/>
          <w:szCs w:val="24"/>
        </w:rPr>
        <w:t>[1]</w:t>
      </w:r>
      <w:r w:rsidR="000B6314" w:rsidRPr="0025437D">
        <w:rPr>
          <w:rFonts w:cs="Times New Roman"/>
          <w:noProof/>
          <w:sz w:val="24"/>
          <w:szCs w:val="24"/>
        </w:rPr>
        <w:tab/>
      </w:r>
      <w:r w:rsidR="000B6314" w:rsidRPr="0025437D">
        <w:rPr>
          <w:rFonts w:cs="Times New Roman"/>
          <w:noProof/>
          <w:sz w:val="24"/>
          <w:szCs w:val="24"/>
          <w:lang w:val="en-US"/>
        </w:rPr>
        <w:t>M</w:t>
      </w:r>
      <w:r w:rsidR="000B6314" w:rsidRPr="0025437D">
        <w:rPr>
          <w:rFonts w:cs="Times New Roman"/>
          <w:noProof/>
          <w:sz w:val="24"/>
          <w:szCs w:val="24"/>
        </w:rPr>
        <w:t xml:space="preserve">. </w:t>
      </w:r>
      <w:r w:rsidR="000B6314" w:rsidRPr="0025437D">
        <w:rPr>
          <w:rFonts w:cs="Times New Roman"/>
          <w:noProof/>
          <w:sz w:val="24"/>
          <w:szCs w:val="24"/>
          <w:lang w:val="en-US"/>
        </w:rPr>
        <w:t>Kittler</w:t>
      </w:r>
      <w:r w:rsidR="000B6314" w:rsidRPr="0025437D">
        <w:rPr>
          <w:rFonts w:cs="Times New Roman"/>
          <w:noProof/>
          <w:sz w:val="24"/>
          <w:szCs w:val="24"/>
        </w:rPr>
        <w:t xml:space="preserve">, </w:t>
      </w:r>
      <w:r w:rsidR="000B6314" w:rsidRPr="0025437D">
        <w:rPr>
          <w:rFonts w:cs="Times New Roman"/>
          <w:noProof/>
          <w:sz w:val="24"/>
          <w:szCs w:val="24"/>
          <w:lang w:val="en-US"/>
        </w:rPr>
        <w:t>X</w:t>
      </w:r>
      <w:r w:rsidR="000B6314" w:rsidRPr="0025437D">
        <w:rPr>
          <w:rFonts w:cs="Times New Roman"/>
          <w:noProof/>
          <w:sz w:val="24"/>
          <w:szCs w:val="24"/>
        </w:rPr>
        <w:t xml:space="preserve">. </w:t>
      </w:r>
      <w:r w:rsidR="000B6314" w:rsidRPr="0025437D">
        <w:rPr>
          <w:rFonts w:cs="Times New Roman"/>
          <w:noProof/>
          <w:sz w:val="24"/>
          <w:szCs w:val="24"/>
          <w:lang w:val="en-US"/>
        </w:rPr>
        <w:t>Yu</w:t>
      </w:r>
      <w:r w:rsidR="000B6314" w:rsidRPr="0025437D">
        <w:rPr>
          <w:rFonts w:cs="Times New Roman"/>
          <w:noProof/>
          <w:sz w:val="24"/>
          <w:szCs w:val="24"/>
        </w:rPr>
        <w:t xml:space="preserve">, </w:t>
      </w:r>
      <w:r w:rsidR="000B6314" w:rsidRPr="0025437D">
        <w:rPr>
          <w:rFonts w:cs="Times New Roman"/>
          <w:noProof/>
          <w:sz w:val="24"/>
          <w:szCs w:val="24"/>
          <w:lang w:val="en-US"/>
        </w:rPr>
        <w:t>T</w:t>
      </w:r>
      <w:r w:rsidR="000B6314" w:rsidRPr="0025437D">
        <w:rPr>
          <w:rFonts w:cs="Times New Roman"/>
          <w:noProof/>
          <w:sz w:val="24"/>
          <w:szCs w:val="24"/>
        </w:rPr>
        <w:t xml:space="preserve">. </w:t>
      </w:r>
      <w:r w:rsidR="000B6314" w:rsidRPr="0025437D">
        <w:rPr>
          <w:rFonts w:cs="Times New Roman"/>
          <w:noProof/>
          <w:sz w:val="24"/>
          <w:szCs w:val="24"/>
          <w:lang w:val="en-US"/>
        </w:rPr>
        <w:t>Mchedlidze</w:t>
      </w:r>
      <w:r w:rsidR="000B6314" w:rsidRPr="0025437D">
        <w:rPr>
          <w:rFonts w:cs="Times New Roman"/>
          <w:noProof/>
          <w:sz w:val="24"/>
          <w:szCs w:val="24"/>
        </w:rPr>
        <w:t xml:space="preserve">, </w:t>
      </w:r>
      <w:r w:rsidR="000B6314" w:rsidRPr="0025437D">
        <w:rPr>
          <w:rFonts w:cs="Times New Roman"/>
          <w:noProof/>
          <w:sz w:val="24"/>
          <w:szCs w:val="24"/>
          <w:lang w:val="en-US"/>
        </w:rPr>
        <w:t>T</w:t>
      </w:r>
      <w:r w:rsidR="000B6314" w:rsidRPr="0025437D">
        <w:rPr>
          <w:rFonts w:cs="Times New Roman"/>
          <w:noProof/>
          <w:sz w:val="24"/>
          <w:szCs w:val="24"/>
        </w:rPr>
        <w:t xml:space="preserve">. </w:t>
      </w:r>
      <w:r w:rsidR="000B6314" w:rsidRPr="0025437D">
        <w:rPr>
          <w:rFonts w:cs="Times New Roman"/>
          <w:noProof/>
          <w:sz w:val="24"/>
          <w:szCs w:val="24"/>
          <w:lang w:val="en-US"/>
        </w:rPr>
        <w:t>Arguirov</w:t>
      </w:r>
      <w:r w:rsidR="000B6314" w:rsidRPr="0025437D">
        <w:rPr>
          <w:rFonts w:cs="Times New Roman"/>
          <w:noProof/>
          <w:sz w:val="24"/>
          <w:szCs w:val="24"/>
        </w:rPr>
        <w:t xml:space="preserve">, </w:t>
      </w:r>
      <w:r w:rsidR="000B6314" w:rsidRPr="0025437D">
        <w:rPr>
          <w:rFonts w:cs="Times New Roman"/>
          <w:noProof/>
          <w:sz w:val="24"/>
          <w:szCs w:val="24"/>
          <w:lang w:val="en-US"/>
        </w:rPr>
        <w:t>O</w:t>
      </w:r>
      <w:r w:rsidR="000B6314" w:rsidRPr="0025437D">
        <w:rPr>
          <w:rFonts w:cs="Times New Roman"/>
          <w:noProof/>
          <w:sz w:val="24"/>
          <w:szCs w:val="24"/>
        </w:rPr>
        <w:t xml:space="preserve">. </w:t>
      </w:r>
      <w:r w:rsidR="000B6314" w:rsidRPr="0025437D">
        <w:rPr>
          <w:rFonts w:cs="Times New Roman"/>
          <w:noProof/>
          <w:sz w:val="24"/>
          <w:szCs w:val="24"/>
          <w:lang w:val="en-US"/>
        </w:rPr>
        <w:t>Vyvenko</w:t>
      </w:r>
      <w:r w:rsidR="000B6314" w:rsidRPr="0025437D">
        <w:rPr>
          <w:rFonts w:cs="Times New Roman"/>
          <w:noProof/>
          <w:sz w:val="24"/>
          <w:szCs w:val="24"/>
        </w:rPr>
        <w:t xml:space="preserve">, </w:t>
      </w:r>
      <w:r w:rsidR="000B6314" w:rsidRPr="0025437D">
        <w:rPr>
          <w:rFonts w:cs="Times New Roman"/>
          <w:noProof/>
          <w:sz w:val="24"/>
          <w:szCs w:val="24"/>
          <w:lang w:val="en-US"/>
        </w:rPr>
        <w:t>W</w:t>
      </w:r>
      <w:r w:rsidR="000B6314" w:rsidRPr="0025437D">
        <w:rPr>
          <w:rFonts w:cs="Times New Roman"/>
          <w:noProof/>
          <w:sz w:val="24"/>
          <w:szCs w:val="24"/>
        </w:rPr>
        <w:t xml:space="preserve">. </w:t>
      </w:r>
      <w:r w:rsidR="000B6314" w:rsidRPr="0025437D">
        <w:rPr>
          <w:rFonts w:cs="Times New Roman"/>
          <w:noProof/>
          <w:sz w:val="24"/>
          <w:szCs w:val="24"/>
          <w:lang w:val="en-US"/>
        </w:rPr>
        <w:t>Seifert</w:t>
      </w:r>
      <w:r w:rsidR="000B6314" w:rsidRPr="0025437D">
        <w:rPr>
          <w:rFonts w:cs="Times New Roman"/>
          <w:noProof/>
          <w:sz w:val="24"/>
          <w:szCs w:val="24"/>
        </w:rPr>
        <w:t xml:space="preserve">, </w:t>
      </w:r>
      <w:r w:rsidR="000B6314" w:rsidRPr="0025437D">
        <w:rPr>
          <w:rFonts w:cs="Times New Roman"/>
          <w:noProof/>
          <w:sz w:val="24"/>
          <w:szCs w:val="24"/>
          <w:lang w:val="en-US"/>
        </w:rPr>
        <w:t>M</w:t>
      </w:r>
      <w:r w:rsidR="000B6314" w:rsidRPr="0025437D">
        <w:rPr>
          <w:rFonts w:cs="Times New Roman"/>
          <w:noProof/>
          <w:sz w:val="24"/>
          <w:szCs w:val="24"/>
        </w:rPr>
        <w:t xml:space="preserve">. </w:t>
      </w:r>
      <w:r w:rsidR="000B6314" w:rsidRPr="0025437D">
        <w:rPr>
          <w:rFonts w:cs="Times New Roman"/>
          <w:noProof/>
          <w:sz w:val="24"/>
          <w:szCs w:val="24"/>
          <w:lang w:val="en-US"/>
        </w:rPr>
        <w:t>Reiche</w:t>
      </w:r>
      <w:r w:rsidR="000B6314" w:rsidRPr="0025437D">
        <w:rPr>
          <w:rFonts w:cs="Times New Roman"/>
          <w:noProof/>
          <w:sz w:val="24"/>
          <w:szCs w:val="24"/>
        </w:rPr>
        <w:t xml:space="preserve">, </w:t>
      </w:r>
      <w:r w:rsidR="000B6314" w:rsidRPr="0025437D">
        <w:rPr>
          <w:rFonts w:cs="Times New Roman"/>
          <w:noProof/>
          <w:sz w:val="24"/>
          <w:szCs w:val="24"/>
          <w:lang w:val="en-US"/>
        </w:rPr>
        <w:t>T</w:t>
      </w:r>
      <w:r w:rsidR="000B6314" w:rsidRPr="0025437D">
        <w:rPr>
          <w:rFonts w:cs="Times New Roman"/>
          <w:noProof/>
          <w:sz w:val="24"/>
          <w:szCs w:val="24"/>
        </w:rPr>
        <w:t xml:space="preserve">. </w:t>
      </w:r>
      <w:r w:rsidR="000B6314" w:rsidRPr="0025437D">
        <w:rPr>
          <w:rFonts w:cs="Times New Roman"/>
          <w:noProof/>
          <w:sz w:val="24"/>
          <w:szCs w:val="24"/>
          <w:lang w:val="en-US"/>
        </w:rPr>
        <w:t>Wilhelm</w:t>
      </w:r>
      <w:r w:rsidR="000B6314" w:rsidRPr="0025437D">
        <w:rPr>
          <w:rFonts w:cs="Times New Roman"/>
          <w:noProof/>
          <w:sz w:val="24"/>
          <w:szCs w:val="24"/>
        </w:rPr>
        <w:t xml:space="preserve">, </w:t>
      </w:r>
      <w:r w:rsidR="000B6314" w:rsidRPr="0025437D">
        <w:rPr>
          <w:rFonts w:cs="Times New Roman"/>
          <w:noProof/>
          <w:sz w:val="24"/>
          <w:szCs w:val="24"/>
          <w:lang w:val="en-US"/>
        </w:rPr>
        <w:t>M</w:t>
      </w:r>
      <w:r w:rsidR="000B6314" w:rsidRPr="0025437D">
        <w:rPr>
          <w:rFonts w:cs="Times New Roman"/>
          <w:noProof/>
          <w:sz w:val="24"/>
          <w:szCs w:val="24"/>
        </w:rPr>
        <w:t xml:space="preserve">. </w:t>
      </w:r>
      <w:r w:rsidR="000B6314" w:rsidRPr="0025437D">
        <w:rPr>
          <w:rFonts w:cs="Times New Roman"/>
          <w:noProof/>
          <w:sz w:val="24"/>
          <w:szCs w:val="24"/>
          <w:lang w:val="en-US"/>
        </w:rPr>
        <w:t>Seibt</w:t>
      </w:r>
      <w:r w:rsidR="000B6314" w:rsidRPr="0025437D">
        <w:rPr>
          <w:rFonts w:cs="Times New Roman"/>
          <w:noProof/>
          <w:sz w:val="24"/>
          <w:szCs w:val="24"/>
        </w:rPr>
        <w:t xml:space="preserve">, </w:t>
      </w:r>
      <w:r w:rsidR="000B6314" w:rsidRPr="0025437D">
        <w:rPr>
          <w:rFonts w:cs="Times New Roman"/>
          <w:noProof/>
          <w:sz w:val="24"/>
          <w:szCs w:val="24"/>
          <w:lang w:val="en-US"/>
        </w:rPr>
        <w:t>O</w:t>
      </w:r>
      <w:r w:rsidR="000B6314" w:rsidRPr="0025437D">
        <w:rPr>
          <w:rFonts w:cs="Times New Roman"/>
          <w:noProof/>
          <w:sz w:val="24"/>
          <w:szCs w:val="24"/>
        </w:rPr>
        <w:t xml:space="preserve">. </w:t>
      </w:r>
      <w:r w:rsidR="000B6314" w:rsidRPr="0025437D">
        <w:rPr>
          <w:rFonts w:cs="Times New Roman"/>
          <w:noProof/>
          <w:sz w:val="24"/>
          <w:szCs w:val="24"/>
          <w:lang w:val="en-US"/>
        </w:rPr>
        <w:t>Voss</w:t>
      </w:r>
      <w:r w:rsidR="000B6314" w:rsidRPr="0025437D">
        <w:rPr>
          <w:rFonts w:cs="Times New Roman"/>
          <w:noProof/>
          <w:sz w:val="24"/>
          <w:szCs w:val="24"/>
        </w:rPr>
        <w:t xml:space="preserve">, </w:t>
      </w:r>
      <w:r w:rsidR="000B6314" w:rsidRPr="0025437D">
        <w:rPr>
          <w:rFonts w:cs="Times New Roman"/>
          <w:noProof/>
          <w:sz w:val="24"/>
          <w:szCs w:val="24"/>
          <w:lang w:val="en-US"/>
        </w:rPr>
        <w:t>W</w:t>
      </w:r>
      <w:r w:rsidR="000B6314" w:rsidRPr="0025437D">
        <w:rPr>
          <w:rFonts w:cs="Times New Roman"/>
          <w:noProof/>
          <w:sz w:val="24"/>
          <w:szCs w:val="24"/>
        </w:rPr>
        <w:t xml:space="preserve">. </w:t>
      </w:r>
      <w:r w:rsidR="000B6314" w:rsidRPr="0025437D">
        <w:rPr>
          <w:rFonts w:cs="Times New Roman"/>
          <w:noProof/>
          <w:sz w:val="24"/>
          <w:szCs w:val="24"/>
          <w:lang w:val="en-US"/>
        </w:rPr>
        <w:t>Fritzsche</w:t>
      </w:r>
      <w:r w:rsidR="000B6314" w:rsidRPr="0025437D">
        <w:rPr>
          <w:rFonts w:cs="Times New Roman"/>
          <w:noProof/>
          <w:sz w:val="24"/>
          <w:szCs w:val="24"/>
        </w:rPr>
        <w:t xml:space="preserve">, </w:t>
      </w:r>
      <w:r w:rsidR="000B6314" w:rsidRPr="0025437D">
        <w:rPr>
          <w:rFonts w:cs="Times New Roman"/>
          <w:noProof/>
          <w:sz w:val="24"/>
          <w:szCs w:val="24"/>
          <w:lang w:val="en-US"/>
        </w:rPr>
        <w:t>and</w:t>
      </w:r>
      <w:r w:rsidR="000B6314" w:rsidRPr="0025437D">
        <w:rPr>
          <w:rFonts w:cs="Times New Roman"/>
          <w:noProof/>
          <w:sz w:val="24"/>
          <w:szCs w:val="24"/>
        </w:rPr>
        <w:t xml:space="preserve"> </w:t>
      </w:r>
      <w:r w:rsidR="000B6314" w:rsidRPr="0025437D">
        <w:rPr>
          <w:rFonts w:cs="Times New Roman"/>
          <w:noProof/>
          <w:sz w:val="24"/>
          <w:szCs w:val="24"/>
          <w:lang w:val="en-US"/>
        </w:rPr>
        <w:t>A</w:t>
      </w:r>
      <w:r w:rsidR="000B6314" w:rsidRPr="0025437D">
        <w:rPr>
          <w:rFonts w:cs="Times New Roman"/>
          <w:noProof/>
          <w:sz w:val="24"/>
          <w:szCs w:val="24"/>
        </w:rPr>
        <w:t xml:space="preserve">. </w:t>
      </w:r>
      <w:r w:rsidR="000B6314" w:rsidRPr="0025437D">
        <w:rPr>
          <w:rFonts w:cs="Times New Roman"/>
          <w:noProof/>
          <w:sz w:val="24"/>
          <w:szCs w:val="24"/>
          <w:lang w:val="en-US"/>
        </w:rPr>
        <w:t>Wolff</w:t>
      </w:r>
      <w:r w:rsidR="000B6314" w:rsidRPr="0025437D">
        <w:rPr>
          <w:rFonts w:cs="Times New Roman"/>
          <w:noProof/>
          <w:sz w:val="24"/>
          <w:szCs w:val="24"/>
        </w:rPr>
        <w:t xml:space="preserve">, </w:t>
      </w:r>
      <w:r w:rsidR="000B6314" w:rsidRPr="0025437D">
        <w:rPr>
          <w:rFonts w:cs="Times New Roman"/>
          <w:noProof/>
          <w:sz w:val="24"/>
          <w:szCs w:val="24"/>
          <w:lang w:val="en-US"/>
        </w:rPr>
        <w:t>Small</w:t>
      </w:r>
      <w:r w:rsidR="000B6314" w:rsidRPr="0025437D">
        <w:rPr>
          <w:rFonts w:cs="Times New Roman"/>
          <w:noProof/>
          <w:sz w:val="24"/>
          <w:szCs w:val="24"/>
        </w:rPr>
        <w:t xml:space="preserve"> 3 (2007) 964.</w:t>
      </w:r>
      <w:bookmarkEnd w:id="25"/>
    </w:p>
    <w:p w:rsidR="000B6314" w:rsidRPr="0025437D" w:rsidRDefault="000B6314" w:rsidP="000B6314">
      <w:pPr>
        <w:spacing w:line="240" w:lineRule="auto"/>
        <w:ind w:left="720" w:hanging="720"/>
        <w:jc w:val="both"/>
        <w:rPr>
          <w:rFonts w:cs="Times New Roman"/>
          <w:noProof/>
          <w:sz w:val="24"/>
          <w:szCs w:val="24"/>
          <w:lang w:val="en-US"/>
        </w:rPr>
      </w:pPr>
      <w:bookmarkStart w:id="26" w:name="_ENREF_2"/>
      <w:r w:rsidRPr="0025437D">
        <w:rPr>
          <w:rFonts w:cs="Times New Roman"/>
          <w:noProof/>
          <w:sz w:val="24"/>
          <w:szCs w:val="24"/>
          <w:lang w:val="en-US"/>
        </w:rPr>
        <w:t>[2]</w:t>
      </w:r>
      <w:r w:rsidRPr="0025437D">
        <w:rPr>
          <w:rFonts w:cs="Times New Roman"/>
          <w:noProof/>
          <w:sz w:val="24"/>
          <w:szCs w:val="24"/>
          <w:lang w:val="en-US"/>
        </w:rPr>
        <w:tab/>
        <w:t>M. Reiche, M. Kittler, D. Buca, A. Hahnel, Q. Zhao2, S. Mantl, and U. Gosele, Japanese Journal of Applied Physics 49 (2010) 04DJ02.</w:t>
      </w:r>
      <w:bookmarkEnd w:id="26"/>
    </w:p>
    <w:p w:rsidR="000B6314" w:rsidRPr="0025437D" w:rsidRDefault="000B6314" w:rsidP="000B6314">
      <w:pPr>
        <w:spacing w:line="240" w:lineRule="auto"/>
        <w:ind w:left="720" w:hanging="720"/>
        <w:jc w:val="both"/>
        <w:rPr>
          <w:rFonts w:cs="Times New Roman"/>
          <w:noProof/>
          <w:sz w:val="24"/>
          <w:szCs w:val="24"/>
          <w:lang w:val="en-US"/>
        </w:rPr>
      </w:pPr>
      <w:bookmarkStart w:id="27" w:name="_ENREF_3"/>
      <w:r w:rsidRPr="0025437D">
        <w:rPr>
          <w:rFonts w:cs="Times New Roman"/>
          <w:noProof/>
          <w:sz w:val="24"/>
          <w:szCs w:val="24"/>
          <w:lang w:val="en-US"/>
        </w:rPr>
        <w:t>[3]</w:t>
      </w:r>
      <w:r w:rsidRPr="0025437D">
        <w:rPr>
          <w:rFonts w:cs="Times New Roman"/>
          <w:noProof/>
          <w:sz w:val="24"/>
          <w:szCs w:val="24"/>
          <w:lang w:val="en-US"/>
        </w:rPr>
        <w:tab/>
        <w:t xml:space="preserve">J. P. Hirth and J. Lothe, McGraw-Hill, New York (1970) </w:t>
      </w:r>
      <w:bookmarkEnd w:id="27"/>
    </w:p>
    <w:p w:rsidR="000B6314" w:rsidRPr="0025437D" w:rsidRDefault="000B6314" w:rsidP="000B6314">
      <w:pPr>
        <w:spacing w:line="240" w:lineRule="auto"/>
        <w:ind w:left="720" w:hanging="720"/>
        <w:jc w:val="both"/>
        <w:rPr>
          <w:rFonts w:cs="Times New Roman"/>
          <w:noProof/>
          <w:sz w:val="24"/>
          <w:szCs w:val="24"/>
          <w:lang w:val="en-US"/>
        </w:rPr>
      </w:pPr>
      <w:bookmarkStart w:id="28" w:name="_ENREF_4"/>
      <w:r w:rsidRPr="0025437D">
        <w:rPr>
          <w:rFonts w:cs="Times New Roman"/>
          <w:noProof/>
          <w:sz w:val="24"/>
          <w:szCs w:val="24"/>
          <w:lang w:val="en-US"/>
        </w:rPr>
        <w:t>[4]</w:t>
      </w:r>
      <w:r w:rsidRPr="0025437D">
        <w:rPr>
          <w:rFonts w:cs="Times New Roman"/>
          <w:noProof/>
          <w:sz w:val="24"/>
          <w:szCs w:val="24"/>
          <w:lang w:val="en-US"/>
        </w:rPr>
        <w:tab/>
        <w:t>V. Kveder and M. Kittler, Materials Science Forum 590 (2008) 29.</w:t>
      </w:r>
      <w:bookmarkEnd w:id="28"/>
    </w:p>
    <w:p w:rsidR="000B6314" w:rsidRPr="0025437D" w:rsidRDefault="000B6314" w:rsidP="000B6314">
      <w:pPr>
        <w:spacing w:line="240" w:lineRule="auto"/>
        <w:ind w:left="720" w:hanging="720"/>
        <w:jc w:val="both"/>
        <w:rPr>
          <w:rFonts w:cs="Times New Roman"/>
          <w:noProof/>
          <w:sz w:val="24"/>
          <w:szCs w:val="24"/>
          <w:lang w:val="en-US"/>
        </w:rPr>
      </w:pPr>
      <w:bookmarkStart w:id="29" w:name="_ENREF_5"/>
      <w:r w:rsidRPr="0025437D">
        <w:rPr>
          <w:rFonts w:cs="Times New Roman"/>
          <w:noProof/>
          <w:sz w:val="24"/>
          <w:szCs w:val="24"/>
          <w:lang w:val="en-US"/>
        </w:rPr>
        <w:t>[5]</w:t>
      </w:r>
      <w:r w:rsidRPr="0025437D">
        <w:rPr>
          <w:rFonts w:cs="Times New Roman"/>
          <w:noProof/>
          <w:sz w:val="24"/>
          <w:szCs w:val="24"/>
          <w:lang w:val="en-US"/>
        </w:rPr>
        <w:tab/>
        <w:t>W. Schröter and H. Cerva, Solid State Phenomena 85-86 (2002) 67.</w:t>
      </w:r>
      <w:bookmarkEnd w:id="29"/>
    </w:p>
    <w:p w:rsidR="000B6314" w:rsidRPr="0025437D" w:rsidRDefault="000B6314" w:rsidP="000B6314">
      <w:pPr>
        <w:spacing w:line="240" w:lineRule="auto"/>
        <w:ind w:left="720" w:hanging="720"/>
        <w:jc w:val="both"/>
        <w:rPr>
          <w:rFonts w:cs="Times New Roman"/>
          <w:noProof/>
          <w:sz w:val="24"/>
          <w:szCs w:val="24"/>
          <w:lang w:val="en-US"/>
        </w:rPr>
      </w:pPr>
      <w:bookmarkStart w:id="30" w:name="_ENREF_6"/>
      <w:r w:rsidRPr="0025437D">
        <w:rPr>
          <w:rFonts w:cs="Times New Roman"/>
          <w:noProof/>
          <w:sz w:val="24"/>
          <w:szCs w:val="24"/>
          <w:lang w:val="en-US"/>
        </w:rPr>
        <w:t>[6]</w:t>
      </w:r>
      <w:r w:rsidRPr="0025437D">
        <w:rPr>
          <w:rFonts w:cs="Times New Roman"/>
          <w:noProof/>
          <w:sz w:val="24"/>
          <w:szCs w:val="24"/>
          <w:lang w:val="en-US"/>
        </w:rPr>
        <w:tab/>
        <w:t>J.-L. Farvacque and P. Francois, Physica status Solidi B 223 (2001) 635.</w:t>
      </w:r>
      <w:bookmarkEnd w:id="30"/>
    </w:p>
    <w:p w:rsidR="000B6314" w:rsidRPr="0025437D" w:rsidRDefault="000B6314" w:rsidP="000B6314">
      <w:pPr>
        <w:spacing w:line="240" w:lineRule="auto"/>
        <w:ind w:left="720" w:hanging="720"/>
        <w:jc w:val="both"/>
        <w:rPr>
          <w:rFonts w:cs="Times New Roman"/>
          <w:noProof/>
          <w:sz w:val="24"/>
          <w:szCs w:val="24"/>
          <w:lang w:val="de-DE"/>
        </w:rPr>
      </w:pPr>
      <w:bookmarkStart w:id="31" w:name="_ENREF_7"/>
      <w:r w:rsidRPr="0025437D">
        <w:rPr>
          <w:rFonts w:cs="Times New Roman"/>
          <w:noProof/>
          <w:sz w:val="24"/>
          <w:szCs w:val="24"/>
          <w:lang w:val="de-DE"/>
        </w:rPr>
        <w:t>[7]</w:t>
      </w:r>
      <w:r w:rsidRPr="0025437D">
        <w:rPr>
          <w:rFonts w:cs="Times New Roman"/>
          <w:noProof/>
          <w:sz w:val="24"/>
          <w:szCs w:val="24"/>
          <w:lang w:val="de-DE"/>
        </w:rPr>
        <w:tab/>
        <w:t>M. Brohl, M. Dressel, H. W. Helberg, and H. Alexander, Philosophical Magazine B 61 (1990) 97.</w:t>
      </w:r>
      <w:bookmarkEnd w:id="31"/>
    </w:p>
    <w:p w:rsidR="000B6314" w:rsidRPr="0025437D" w:rsidRDefault="000B6314" w:rsidP="000B6314">
      <w:pPr>
        <w:spacing w:line="240" w:lineRule="auto"/>
        <w:ind w:left="720" w:hanging="720"/>
        <w:jc w:val="both"/>
        <w:rPr>
          <w:rFonts w:cs="Times New Roman"/>
          <w:noProof/>
          <w:sz w:val="24"/>
          <w:szCs w:val="24"/>
          <w:lang w:val="en-US"/>
        </w:rPr>
      </w:pPr>
      <w:bookmarkStart w:id="32" w:name="_ENREF_8"/>
      <w:r w:rsidRPr="0025437D">
        <w:rPr>
          <w:rFonts w:cs="Times New Roman"/>
          <w:noProof/>
          <w:sz w:val="24"/>
          <w:szCs w:val="24"/>
          <w:lang w:val="en-US"/>
        </w:rPr>
        <w:t>[8]</w:t>
      </w:r>
      <w:r w:rsidRPr="0025437D">
        <w:rPr>
          <w:rFonts w:cs="Times New Roman"/>
          <w:noProof/>
          <w:sz w:val="24"/>
          <w:szCs w:val="24"/>
          <w:lang w:val="en-US"/>
        </w:rPr>
        <w:tab/>
        <w:t>A. Castaldini, D. Cavalcoli, A. Cavallini, and S. Pizzini, PHYSICAL REVIEW LETTERS 95 (2005) 076401.</w:t>
      </w:r>
      <w:bookmarkEnd w:id="32"/>
    </w:p>
    <w:p w:rsidR="000B6314" w:rsidRPr="0025437D" w:rsidRDefault="000B6314" w:rsidP="000B6314">
      <w:pPr>
        <w:spacing w:line="240" w:lineRule="auto"/>
        <w:ind w:left="720" w:hanging="720"/>
        <w:jc w:val="both"/>
        <w:rPr>
          <w:rFonts w:cs="Times New Roman"/>
          <w:noProof/>
          <w:sz w:val="24"/>
          <w:szCs w:val="24"/>
          <w:lang w:val="en-US"/>
        </w:rPr>
      </w:pPr>
      <w:bookmarkStart w:id="33" w:name="_ENREF_9"/>
      <w:r w:rsidRPr="0025437D">
        <w:rPr>
          <w:rFonts w:cs="Times New Roman"/>
          <w:noProof/>
          <w:sz w:val="24"/>
          <w:szCs w:val="24"/>
          <w:lang w:val="en-US"/>
        </w:rPr>
        <w:t>[9]</w:t>
      </w:r>
      <w:r w:rsidRPr="0025437D">
        <w:rPr>
          <w:rFonts w:cs="Times New Roman"/>
          <w:noProof/>
          <w:sz w:val="24"/>
          <w:szCs w:val="24"/>
          <w:lang w:val="en-US"/>
        </w:rPr>
        <w:tab/>
        <w:t>V. V. Kveder, Y. A. Osipyan, I. R. Sagdeev, A. I. Shalynin, and M. N. Zolotukhin, phys. stat. sol. (a) 87 (1985) 657.</w:t>
      </w:r>
      <w:bookmarkEnd w:id="33"/>
    </w:p>
    <w:p w:rsidR="000B6314" w:rsidRPr="0025437D" w:rsidRDefault="000B6314" w:rsidP="000B6314">
      <w:pPr>
        <w:spacing w:line="240" w:lineRule="auto"/>
        <w:ind w:left="720" w:hanging="720"/>
        <w:jc w:val="both"/>
        <w:rPr>
          <w:rFonts w:cs="Times New Roman"/>
          <w:noProof/>
          <w:sz w:val="24"/>
          <w:szCs w:val="24"/>
          <w:lang w:val="en-US"/>
        </w:rPr>
      </w:pPr>
      <w:bookmarkStart w:id="34" w:name="_ENREF_10"/>
      <w:r w:rsidRPr="0025437D">
        <w:rPr>
          <w:rFonts w:cs="Times New Roman"/>
          <w:noProof/>
          <w:sz w:val="24"/>
          <w:szCs w:val="24"/>
          <w:lang w:val="en-US"/>
        </w:rPr>
        <w:t>[10]</w:t>
      </w:r>
      <w:r w:rsidRPr="0025437D">
        <w:rPr>
          <w:rFonts w:cs="Times New Roman"/>
          <w:noProof/>
          <w:sz w:val="24"/>
          <w:szCs w:val="24"/>
          <w:lang w:val="en-US"/>
        </w:rPr>
        <w:tab/>
        <w:t>J. B. Lasky, Applied Physics Letters 48 (1986) 78.</w:t>
      </w:r>
      <w:bookmarkEnd w:id="34"/>
    </w:p>
    <w:p w:rsidR="000B6314" w:rsidRPr="0025437D" w:rsidRDefault="000B6314" w:rsidP="000B6314">
      <w:pPr>
        <w:spacing w:line="240" w:lineRule="auto"/>
        <w:ind w:left="720" w:hanging="720"/>
        <w:jc w:val="both"/>
        <w:rPr>
          <w:rFonts w:cs="Times New Roman"/>
          <w:noProof/>
          <w:sz w:val="24"/>
          <w:szCs w:val="24"/>
          <w:lang w:val="en-US"/>
        </w:rPr>
      </w:pPr>
      <w:bookmarkStart w:id="35" w:name="_ENREF_11"/>
      <w:r w:rsidRPr="0025437D">
        <w:rPr>
          <w:rFonts w:cs="Times New Roman"/>
          <w:noProof/>
          <w:sz w:val="24"/>
          <w:szCs w:val="24"/>
          <w:lang w:val="en-US"/>
        </w:rPr>
        <w:t>[11]</w:t>
      </w:r>
      <w:r w:rsidRPr="0025437D">
        <w:rPr>
          <w:rFonts w:cs="Times New Roman"/>
          <w:noProof/>
          <w:sz w:val="24"/>
          <w:szCs w:val="24"/>
          <w:lang w:val="en-US"/>
        </w:rPr>
        <w:tab/>
        <w:t>O. Kononchuk, F. Boedt, and F. Allibert, Solid State Phenomena 131-133 (2008) 113.</w:t>
      </w:r>
      <w:bookmarkEnd w:id="35"/>
    </w:p>
    <w:p w:rsidR="000B6314" w:rsidRPr="0025437D" w:rsidRDefault="000B6314" w:rsidP="000B6314">
      <w:pPr>
        <w:spacing w:line="240" w:lineRule="auto"/>
        <w:ind w:left="720" w:hanging="720"/>
        <w:jc w:val="both"/>
        <w:rPr>
          <w:rFonts w:cs="Times New Roman"/>
          <w:noProof/>
          <w:sz w:val="24"/>
          <w:szCs w:val="24"/>
          <w:lang w:val="en-US"/>
        </w:rPr>
      </w:pPr>
      <w:bookmarkStart w:id="36" w:name="_ENREF_12"/>
      <w:r w:rsidRPr="0025437D">
        <w:rPr>
          <w:rFonts w:cs="Times New Roman"/>
          <w:noProof/>
          <w:sz w:val="24"/>
          <w:szCs w:val="24"/>
          <w:lang w:val="en-US"/>
        </w:rPr>
        <w:t>[12]</w:t>
      </w:r>
      <w:r w:rsidRPr="0025437D">
        <w:rPr>
          <w:rFonts w:cs="Times New Roman"/>
          <w:noProof/>
          <w:sz w:val="24"/>
          <w:szCs w:val="24"/>
          <w:lang w:val="en-US"/>
        </w:rPr>
        <w:tab/>
        <w:t xml:space="preserve">W. Bollmann, Crystal Defects and Crystalline Interfaces, Springer Verlag, New York, Heidelberg (1970) </w:t>
      </w:r>
      <w:bookmarkEnd w:id="36"/>
    </w:p>
    <w:p w:rsidR="000B6314" w:rsidRPr="0025437D" w:rsidRDefault="000B6314" w:rsidP="000B6314">
      <w:pPr>
        <w:spacing w:line="240" w:lineRule="auto"/>
        <w:ind w:left="720" w:hanging="720"/>
        <w:jc w:val="both"/>
        <w:rPr>
          <w:rFonts w:cs="Times New Roman"/>
          <w:noProof/>
          <w:sz w:val="24"/>
          <w:szCs w:val="24"/>
          <w:lang w:val="en-US"/>
        </w:rPr>
      </w:pPr>
      <w:bookmarkStart w:id="37" w:name="_ENREF_13"/>
      <w:r w:rsidRPr="0025437D">
        <w:rPr>
          <w:rFonts w:cs="Times New Roman"/>
          <w:noProof/>
          <w:sz w:val="24"/>
          <w:szCs w:val="24"/>
          <w:lang w:val="en-US"/>
        </w:rPr>
        <w:t>[13]</w:t>
      </w:r>
      <w:r w:rsidRPr="0025437D">
        <w:rPr>
          <w:rFonts w:cs="Times New Roman"/>
          <w:noProof/>
          <w:sz w:val="24"/>
          <w:szCs w:val="24"/>
          <w:lang w:val="en-US"/>
        </w:rPr>
        <w:tab/>
        <w:t xml:space="preserve">S. M. Sze, Physics of semiconductor devices, John Wiley &amp; Sons, New York (1981) </w:t>
      </w:r>
      <w:bookmarkEnd w:id="37"/>
    </w:p>
    <w:p w:rsidR="000B6314" w:rsidRPr="0025437D" w:rsidRDefault="000B6314" w:rsidP="000B6314">
      <w:pPr>
        <w:spacing w:line="240" w:lineRule="auto"/>
        <w:ind w:left="720" w:hanging="720"/>
        <w:jc w:val="both"/>
        <w:rPr>
          <w:rFonts w:cs="Times New Roman"/>
          <w:noProof/>
          <w:sz w:val="24"/>
          <w:szCs w:val="24"/>
          <w:lang w:val="en-US"/>
        </w:rPr>
      </w:pPr>
      <w:bookmarkStart w:id="38" w:name="_ENREF_14"/>
      <w:r w:rsidRPr="0025437D">
        <w:rPr>
          <w:rFonts w:cs="Times New Roman"/>
          <w:noProof/>
          <w:sz w:val="24"/>
          <w:szCs w:val="24"/>
          <w:lang w:val="en-US"/>
        </w:rPr>
        <w:t>[14]</w:t>
      </w:r>
      <w:r w:rsidRPr="0025437D">
        <w:rPr>
          <w:rFonts w:cs="Times New Roman"/>
          <w:noProof/>
          <w:sz w:val="24"/>
          <w:szCs w:val="24"/>
          <w:lang w:val="en-US"/>
        </w:rPr>
        <w:tab/>
        <w:t>Y. Ishikawa, C. Yamamoto, and M. Tabe, Applied Physics Letters 88 (2006) 073112.</w:t>
      </w:r>
      <w:bookmarkEnd w:id="38"/>
    </w:p>
    <w:p w:rsidR="000B6314" w:rsidRPr="0025437D" w:rsidRDefault="000B6314" w:rsidP="000B6314">
      <w:pPr>
        <w:spacing w:line="240" w:lineRule="auto"/>
        <w:ind w:left="720" w:hanging="720"/>
        <w:jc w:val="both"/>
        <w:rPr>
          <w:rFonts w:cs="Times New Roman"/>
          <w:noProof/>
          <w:sz w:val="24"/>
          <w:szCs w:val="24"/>
          <w:lang w:val="en-US"/>
        </w:rPr>
      </w:pPr>
      <w:bookmarkStart w:id="39" w:name="_ENREF_15"/>
      <w:r w:rsidRPr="0025437D">
        <w:rPr>
          <w:rFonts w:cs="Times New Roman"/>
          <w:noProof/>
          <w:sz w:val="24"/>
          <w:szCs w:val="24"/>
          <w:lang w:val="en-US"/>
        </w:rPr>
        <w:t>[15]</w:t>
      </w:r>
      <w:r w:rsidRPr="0025437D">
        <w:rPr>
          <w:rFonts w:cs="Times New Roman"/>
          <w:noProof/>
          <w:sz w:val="24"/>
          <w:szCs w:val="24"/>
          <w:lang w:val="en-US"/>
        </w:rPr>
        <w:tab/>
        <w:t>M. Reiche, M. Kittler, W. Erfurth, E. Pippel, K. Sklarek, H. Blumtritt, A. Haehnel, and H. Uebensee, Journal of Applied Physics 115 (2014) 194303.</w:t>
      </w:r>
      <w:bookmarkEnd w:id="39"/>
    </w:p>
    <w:p w:rsidR="000B6314" w:rsidRPr="0025437D" w:rsidRDefault="000B6314" w:rsidP="000B6314">
      <w:pPr>
        <w:spacing w:line="240" w:lineRule="auto"/>
        <w:ind w:left="720" w:hanging="720"/>
        <w:jc w:val="both"/>
        <w:rPr>
          <w:rFonts w:cs="Times New Roman"/>
          <w:noProof/>
          <w:sz w:val="24"/>
          <w:szCs w:val="24"/>
          <w:lang w:val="en-US"/>
        </w:rPr>
      </w:pPr>
      <w:bookmarkStart w:id="40" w:name="_ENREF_16"/>
      <w:r w:rsidRPr="0025437D">
        <w:rPr>
          <w:rFonts w:cs="Times New Roman"/>
          <w:noProof/>
          <w:sz w:val="24"/>
          <w:szCs w:val="24"/>
          <w:lang w:val="en-US"/>
        </w:rPr>
        <w:t>[16]</w:t>
      </w:r>
      <w:r w:rsidRPr="0025437D">
        <w:rPr>
          <w:rFonts w:cs="Times New Roman"/>
          <w:noProof/>
          <w:sz w:val="24"/>
          <w:szCs w:val="24"/>
          <w:lang w:val="en-US"/>
        </w:rPr>
        <w:tab/>
        <w:t>M. Reiche, M. Kittler, E. Pippel, W. Erfurth, A. Haehnel, and H. Uebensee, Physica Status Solidi C 12 (2015) 1071.</w:t>
      </w:r>
      <w:bookmarkEnd w:id="40"/>
    </w:p>
    <w:p w:rsidR="000B6314" w:rsidRPr="0025437D" w:rsidRDefault="000B6314" w:rsidP="000B6314">
      <w:pPr>
        <w:spacing w:line="240" w:lineRule="auto"/>
        <w:ind w:left="720" w:hanging="720"/>
        <w:jc w:val="both"/>
        <w:rPr>
          <w:rFonts w:cs="Times New Roman"/>
          <w:noProof/>
          <w:sz w:val="24"/>
          <w:szCs w:val="24"/>
          <w:lang w:val="en-US"/>
        </w:rPr>
      </w:pPr>
      <w:bookmarkStart w:id="41" w:name="_ENREF_17"/>
      <w:r w:rsidRPr="0025437D">
        <w:rPr>
          <w:rFonts w:cs="Times New Roman"/>
          <w:noProof/>
          <w:sz w:val="24"/>
          <w:szCs w:val="24"/>
          <w:lang w:val="en-US"/>
        </w:rPr>
        <w:t>[17]</w:t>
      </w:r>
      <w:r w:rsidRPr="0025437D">
        <w:rPr>
          <w:rFonts w:cs="Times New Roman"/>
          <w:noProof/>
          <w:sz w:val="24"/>
          <w:szCs w:val="24"/>
          <w:lang w:val="en-US"/>
        </w:rPr>
        <w:tab/>
        <w:t>M. Trushin, O. Vyvenko, T. Mchedlidze, O. Kononchuk, and M. Kittler, Solid State Phenomena 156-158 (2010) 283.</w:t>
      </w:r>
      <w:bookmarkEnd w:id="41"/>
    </w:p>
    <w:p w:rsidR="000B6314" w:rsidRPr="0025437D" w:rsidRDefault="000B6314" w:rsidP="000B6314">
      <w:pPr>
        <w:spacing w:line="240" w:lineRule="auto"/>
        <w:ind w:left="720" w:hanging="720"/>
        <w:jc w:val="both"/>
        <w:rPr>
          <w:rFonts w:cs="Times New Roman"/>
          <w:noProof/>
          <w:sz w:val="24"/>
          <w:szCs w:val="24"/>
          <w:lang w:val="en-US"/>
        </w:rPr>
      </w:pPr>
      <w:bookmarkStart w:id="42" w:name="_ENREF_18"/>
      <w:r w:rsidRPr="0025437D">
        <w:rPr>
          <w:rFonts w:cs="Times New Roman"/>
          <w:noProof/>
          <w:sz w:val="24"/>
          <w:szCs w:val="24"/>
          <w:lang w:val="en-US"/>
        </w:rPr>
        <w:t>[18]</w:t>
      </w:r>
      <w:r w:rsidRPr="0025437D">
        <w:rPr>
          <w:rFonts w:cs="Times New Roman"/>
          <w:noProof/>
          <w:sz w:val="24"/>
          <w:szCs w:val="24"/>
          <w:lang w:val="en-US"/>
        </w:rPr>
        <w:tab/>
        <w:t>M. Trushin and O. Vyvenko, Solid State Phenomena 205-206 (2014) 299.</w:t>
      </w:r>
      <w:bookmarkEnd w:id="42"/>
    </w:p>
    <w:p w:rsidR="000B6314" w:rsidRPr="0025437D" w:rsidRDefault="000B6314" w:rsidP="000B6314">
      <w:pPr>
        <w:spacing w:line="240" w:lineRule="auto"/>
        <w:ind w:left="720" w:hanging="720"/>
        <w:jc w:val="both"/>
        <w:rPr>
          <w:rFonts w:cs="Times New Roman"/>
          <w:noProof/>
          <w:sz w:val="24"/>
          <w:szCs w:val="24"/>
          <w:lang w:val="en-US"/>
        </w:rPr>
      </w:pPr>
      <w:bookmarkStart w:id="43" w:name="_ENREF_19"/>
      <w:r w:rsidRPr="0025437D">
        <w:rPr>
          <w:rFonts w:cs="Times New Roman"/>
          <w:noProof/>
          <w:sz w:val="24"/>
          <w:szCs w:val="24"/>
          <w:lang w:val="en-US"/>
        </w:rPr>
        <w:t>[19]</w:t>
      </w:r>
      <w:r w:rsidRPr="0025437D">
        <w:rPr>
          <w:rFonts w:cs="Times New Roman"/>
          <w:noProof/>
          <w:sz w:val="24"/>
          <w:szCs w:val="24"/>
          <w:lang w:val="en-US"/>
        </w:rPr>
        <w:tab/>
        <w:t>M. Trushin, O. Vyvenko, V. Vdovin, and M. Kittler, Journal of Physics: Conference Series 281 (2011) 012009.</w:t>
      </w:r>
      <w:bookmarkEnd w:id="43"/>
    </w:p>
    <w:p w:rsidR="000B6314" w:rsidRPr="0025437D" w:rsidRDefault="000B6314" w:rsidP="000B6314">
      <w:pPr>
        <w:spacing w:line="240" w:lineRule="auto"/>
        <w:ind w:left="720" w:hanging="720"/>
        <w:jc w:val="both"/>
        <w:rPr>
          <w:rFonts w:cs="Times New Roman"/>
          <w:noProof/>
          <w:sz w:val="24"/>
          <w:szCs w:val="24"/>
          <w:lang w:val="en-US"/>
        </w:rPr>
      </w:pPr>
      <w:bookmarkStart w:id="44" w:name="_ENREF_20"/>
      <w:r w:rsidRPr="0025437D">
        <w:rPr>
          <w:rFonts w:cs="Times New Roman"/>
          <w:noProof/>
          <w:sz w:val="24"/>
          <w:szCs w:val="24"/>
          <w:lang w:val="en-US"/>
        </w:rPr>
        <w:t>[20]</w:t>
      </w:r>
      <w:r w:rsidRPr="0025437D">
        <w:rPr>
          <w:rFonts w:cs="Times New Roman"/>
          <w:noProof/>
          <w:sz w:val="24"/>
          <w:szCs w:val="24"/>
          <w:lang w:val="en-US"/>
        </w:rPr>
        <w:tab/>
        <w:t xml:space="preserve">M. Trushin, Ph.D. thesis BTU Cottbus </w:t>
      </w:r>
      <w:hyperlink r:id="rId74" w:history="1">
        <w:r w:rsidRPr="0025437D">
          <w:rPr>
            <w:rStyle w:val="af6"/>
            <w:rFonts w:cs="Times New Roman"/>
            <w:noProof/>
            <w:sz w:val="24"/>
            <w:szCs w:val="24"/>
            <w:lang w:val="en-US"/>
          </w:rPr>
          <w:t>http://nbn-resolving.de/urn:nbn:de:kobv:co1-opus-22841</w:t>
        </w:r>
      </w:hyperlink>
      <w:r w:rsidRPr="0025437D">
        <w:rPr>
          <w:rFonts w:cs="Times New Roman"/>
          <w:noProof/>
          <w:sz w:val="24"/>
          <w:szCs w:val="24"/>
          <w:lang w:val="en-US"/>
        </w:rPr>
        <w:t xml:space="preserve"> (2011) </w:t>
      </w:r>
      <w:bookmarkEnd w:id="44"/>
    </w:p>
    <w:p w:rsidR="000B6314" w:rsidRPr="0025437D" w:rsidRDefault="000B6314" w:rsidP="000B6314">
      <w:pPr>
        <w:spacing w:line="240" w:lineRule="auto"/>
        <w:ind w:left="720" w:hanging="720"/>
        <w:jc w:val="both"/>
        <w:rPr>
          <w:rFonts w:cs="Times New Roman"/>
          <w:noProof/>
          <w:sz w:val="24"/>
          <w:szCs w:val="24"/>
          <w:lang w:val="en-US"/>
        </w:rPr>
      </w:pPr>
      <w:bookmarkStart w:id="45" w:name="_ENREF_21"/>
      <w:r w:rsidRPr="0025437D">
        <w:rPr>
          <w:rFonts w:cs="Times New Roman"/>
          <w:noProof/>
          <w:sz w:val="24"/>
          <w:szCs w:val="24"/>
          <w:lang w:val="en-US"/>
        </w:rPr>
        <w:t>[21]</w:t>
      </w:r>
      <w:r w:rsidRPr="0025437D">
        <w:rPr>
          <w:rFonts w:cs="Times New Roman"/>
          <w:noProof/>
          <w:sz w:val="24"/>
          <w:szCs w:val="24"/>
          <w:lang w:val="en-US"/>
        </w:rPr>
        <w:tab/>
        <w:t>S. Sriram and M</w:t>
      </w:r>
      <w:bookmarkStart w:id="46" w:name="_GoBack"/>
      <w:bookmarkEnd w:id="46"/>
      <w:r w:rsidRPr="0025437D">
        <w:rPr>
          <w:rFonts w:cs="Times New Roman"/>
          <w:noProof/>
          <w:sz w:val="24"/>
          <w:szCs w:val="24"/>
          <w:lang w:val="en-US"/>
        </w:rPr>
        <w:t>. B. Das, IEEE Transactions on Eelectron Devices ED-30 (1983) 586.</w:t>
      </w:r>
      <w:bookmarkEnd w:id="45"/>
    </w:p>
    <w:p w:rsidR="00950F3A" w:rsidRPr="0025437D" w:rsidRDefault="00CE35D5" w:rsidP="00950F3A">
      <w:pPr>
        <w:jc w:val="both"/>
        <w:rPr>
          <w:sz w:val="24"/>
          <w:szCs w:val="24"/>
        </w:rPr>
      </w:pPr>
      <w:r w:rsidRPr="0025437D">
        <w:rPr>
          <w:sz w:val="24"/>
          <w:szCs w:val="24"/>
        </w:rPr>
        <w:fldChar w:fldCharType="end"/>
      </w:r>
      <w:bookmarkStart w:id="47" w:name="_Ref327910051"/>
      <w:r w:rsidR="00950F3A" w:rsidRPr="0025437D">
        <w:rPr>
          <w:sz w:val="24"/>
          <w:szCs w:val="24"/>
        </w:rPr>
        <w:t>[22]</w:t>
      </w:r>
      <w:bookmarkEnd w:id="47"/>
      <w:r w:rsidR="0025437D" w:rsidRPr="0025437D">
        <w:rPr>
          <w:sz w:val="24"/>
          <w:szCs w:val="24"/>
        </w:rPr>
        <w:tab/>
        <w:t>Жаринов В.С. Магистерская диссертация «Электрофизические свойства сращенных пластин кремния»</w:t>
      </w:r>
      <w:r w:rsidR="0025437D">
        <w:rPr>
          <w:sz w:val="24"/>
          <w:szCs w:val="24"/>
        </w:rPr>
        <w:t xml:space="preserve"> (2014)</w:t>
      </w:r>
    </w:p>
    <w:p w:rsidR="00A87379" w:rsidRPr="00950F3A" w:rsidRDefault="00A87379" w:rsidP="00A87379">
      <w:pPr>
        <w:ind w:firstLine="708"/>
        <w:jc w:val="both"/>
      </w:pPr>
    </w:p>
    <w:p w:rsidR="0033379C" w:rsidRPr="00950F3A" w:rsidRDefault="0033379C" w:rsidP="00A87379">
      <w:pPr>
        <w:ind w:firstLine="708"/>
        <w:jc w:val="both"/>
      </w:pPr>
    </w:p>
    <w:p w:rsidR="0033379C" w:rsidRPr="00950F3A" w:rsidRDefault="0033379C" w:rsidP="00A87379">
      <w:pPr>
        <w:ind w:firstLine="708"/>
        <w:jc w:val="both"/>
      </w:pPr>
    </w:p>
    <w:p w:rsidR="0033379C" w:rsidRPr="00950F3A" w:rsidRDefault="0033379C" w:rsidP="00A87379">
      <w:pPr>
        <w:ind w:firstLine="708"/>
        <w:jc w:val="both"/>
      </w:pPr>
    </w:p>
    <w:p w:rsidR="0033379C" w:rsidRPr="00950F3A" w:rsidRDefault="0033379C" w:rsidP="00A87379">
      <w:pPr>
        <w:ind w:firstLine="708"/>
        <w:jc w:val="both"/>
      </w:pPr>
    </w:p>
    <w:p w:rsidR="0033379C" w:rsidRPr="00950F3A" w:rsidRDefault="0033379C" w:rsidP="00A87379">
      <w:pPr>
        <w:ind w:firstLine="708"/>
        <w:jc w:val="both"/>
      </w:pPr>
    </w:p>
    <w:p w:rsidR="0033379C" w:rsidRPr="0025437D" w:rsidRDefault="0033379C" w:rsidP="0033379C">
      <w:pPr>
        <w:pStyle w:val="10"/>
        <w:jc w:val="center"/>
        <w:rPr>
          <w:rFonts w:ascii="Times New Roman" w:hAnsi="Times New Roman"/>
          <w:sz w:val="28"/>
          <w:szCs w:val="28"/>
        </w:rPr>
      </w:pPr>
      <w:bookmarkStart w:id="48" w:name="_Toc483418111"/>
      <w:r w:rsidRPr="0025437D">
        <w:rPr>
          <w:rFonts w:ascii="Times New Roman" w:hAnsi="Times New Roman"/>
          <w:sz w:val="28"/>
          <w:szCs w:val="28"/>
        </w:rPr>
        <w:lastRenderedPageBreak/>
        <w:t>Благодарности</w:t>
      </w:r>
      <w:bookmarkEnd w:id="48"/>
    </w:p>
    <w:p w:rsidR="0033379C" w:rsidRDefault="0033379C" w:rsidP="0033379C">
      <w:pPr>
        <w:jc w:val="center"/>
        <w:rPr>
          <w:rFonts w:cs="Times New Roman"/>
          <w:szCs w:val="28"/>
        </w:rPr>
      </w:pPr>
    </w:p>
    <w:p w:rsidR="0033379C" w:rsidRPr="0025437D" w:rsidRDefault="0033379C" w:rsidP="0033379C">
      <w:pPr>
        <w:ind w:firstLine="567"/>
        <w:jc w:val="both"/>
        <w:rPr>
          <w:rFonts w:cs="Times New Roman"/>
          <w:sz w:val="24"/>
          <w:szCs w:val="24"/>
        </w:rPr>
      </w:pPr>
      <w:r w:rsidRPr="0025437D">
        <w:rPr>
          <w:rFonts w:cs="Times New Roman"/>
          <w:sz w:val="24"/>
          <w:szCs w:val="24"/>
        </w:rPr>
        <w:t xml:space="preserve">Автор выражает благодарности сотрудникам, студентам и аспирантам лаборатории физики межфазовых границ и низкоразмерных систем кафедры электроники твёрдого тела и междисциплинарного ресурного центра по направлениям "Нанотехнологии" за помощь в проведении экспериментов, и обсуждении результатов измерений. </w:t>
      </w:r>
    </w:p>
    <w:p w:rsidR="0033379C" w:rsidRPr="0025437D" w:rsidRDefault="00307E56" w:rsidP="0033379C">
      <w:pPr>
        <w:ind w:firstLine="567"/>
        <w:jc w:val="both"/>
        <w:rPr>
          <w:rFonts w:cs="Times New Roman"/>
          <w:sz w:val="24"/>
          <w:szCs w:val="24"/>
        </w:rPr>
      </w:pPr>
      <w:r w:rsidRPr="0025437D">
        <w:rPr>
          <w:rFonts w:cs="Times New Roman"/>
          <w:sz w:val="24"/>
          <w:szCs w:val="24"/>
        </w:rPr>
        <w:t xml:space="preserve">Автор выражает глубокую признательность </w:t>
      </w:r>
      <w:r w:rsidR="006370FC" w:rsidRPr="0025437D">
        <w:rPr>
          <w:rFonts w:cs="Times New Roman"/>
          <w:sz w:val="24"/>
          <w:szCs w:val="24"/>
        </w:rPr>
        <w:t>своему</w:t>
      </w:r>
      <w:r w:rsidRPr="0025437D">
        <w:rPr>
          <w:rFonts w:cs="Times New Roman"/>
          <w:sz w:val="24"/>
          <w:szCs w:val="24"/>
        </w:rPr>
        <w:t xml:space="preserve"> научному</w:t>
      </w:r>
      <w:r w:rsidR="0033379C" w:rsidRPr="0025437D">
        <w:rPr>
          <w:rFonts w:cs="Times New Roman"/>
          <w:sz w:val="24"/>
          <w:szCs w:val="24"/>
        </w:rPr>
        <w:t xml:space="preserve"> руководите</w:t>
      </w:r>
      <w:r w:rsidRPr="0025437D">
        <w:rPr>
          <w:rFonts w:cs="Times New Roman"/>
          <w:sz w:val="24"/>
          <w:szCs w:val="24"/>
        </w:rPr>
        <w:t>лю Трушину Максиму Валерьевичу</w:t>
      </w:r>
      <w:r w:rsidR="0033379C" w:rsidRPr="0025437D">
        <w:rPr>
          <w:rFonts w:cs="Times New Roman"/>
          <w:sz w:val="24"/>
          <w:szCs w:val="24"/>
        </w:rPr>
        <w:t xml:space="preserve"> за</w:t>
      </w:r>
      <w:r w:rsidRPr="0025437D">
        <w:rPr>
          <w:rFonts w:cs="Times New Roman"/>
          <w:sz w:val="24"/>
          <w:szCs w:val="24"/>
        </w:rPr>
        <w:t xml:space="preserve"> объяснение физических явлений и</w:t>
      </w:r>
      <w:r w:rsidR="0033379C" w:rsidRPr="0025437D">
        <w:rPr>
          <w:rFonts w:cs="Times New Roman"/>
          <w:sz w:val="24"/>
          <w:szCs w:val="24"/>
        </w:rPr>
        <w:t xml:space="preserve"> помощь в проведении измерений, обсуждении и интерпретации результатов. Неоценимую помощь он оказал и при коррекции стилистики написания данной работы.</w:t>
      </w:r>
    </w:p>
    <w:p w:rsidR="0033379C" w:rsidRPr="0025437D" w:rsidRDefault="003F0672" w:rsidP="0033379C">
      <w:pPr>
        <w:ind w:firstLine="567"/>
        <w:jc w:val="both"/>
        <w:rPr>
          <w:rFonts w:cs="Times New Roman"/>
          <w:sz w:val="24"/>
          <w:szCs w:val="24"/>
        </w:rPr>
      </w:pPr>
      <w:r w:rsidRPr="0025437D">
        <w:rPr>
          <w:rFonts w:cs="Times New Roman"/>
          <w:sz w:val="24"/>
          <w:szCs w:val="24"/>
        </w:rPr>
        <w:t>Автор отдельно хочет</w:t>
      </w:r>
      <w:r w:rsidR="00307E56" w:rsidRPr="0025437D">
        <w:rPr>
          <w:rFonts w:cs="Times New Roman"/>
          <w:sz w:val="24"/>
          <w:szCs w:val="24"/>
        </w:rPr>
        <w:t xml:space="preserve"> </w:t>
      </w:r>
      <w:r w:rsidR="0033379C" w:rsidRPr="0025437D">
        <w:rPr>
          <w:rFonts w:cs="Times New Roman"/>
          <w:sz w:val="24"/>
          <w:szCs w:val="24"/>
        </w:rPr>
        <w:t>поблагодарить Олега Фёдоровича Вывенко за постановку задачи данной работы, обсуждение и интерпретацию результатов.</w:t>
      </w:r>
    </w:p>
    <w:p w:rsidR="0033379C" w:rsidRDefault="0033379C" w:rsidP="00A87379">
      <w:pPr>
        <w:ind w:firstLine="708"/>
        <w:jc w:val="both"/>
      </w:pPr>
    </w:p>
    <w:sectPr w:rsidR="0033379C" w:rsidSect="000A21A2">
      <w:footerReference w:type="default" r:id="rId75"/>
      <w:footerReference w:type="first" r:id="rId76"/>
      <w:pgSz w:w="11906" w:h="16838"/>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59F" w:rsidRDefault="003B659F" w:rsidP="00D1157C">
      <w:pPr>
        <w:spacing w:line="240" w:lineRule="auto"/>
      </w:pPr>
      <w:r>
        <w:separator/>
      </w:r>
    </w:p>
  </w:endnote>
  <w:endnote w:type="continuationSeparator" w:id="0">
    <w:p w:rsidR="003B659F" w:rsidRDefault="003B659F" w:rsidP="00D11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713578"/>
      <w:docPartObj>
        <w:docPartGallery w:val="Page Numbers (Bottom of Page)"/>
        <w:docPartUnique/>
      </w:docPartObj>
    </w:sdtPr>
    <w:sdtContent>
      <w:p w:rsidR="002760EF" w:rsidRDefault="002760EF">
        <w:pPr>
          <w:pStyle w:val="a7"/>
          <w:jc w:val="right"/>
        </w:pPr>
        <w:r>
          <w:fldChar w:fldCharType="begin"/>
        </w:r>
        <w:r>
          <w:instrText>PAGE   \* MERGEFORMAT</w:instrText>
        </w:r>
        <w:r>
          <w:fldChar w:fldCharType="separate"/>
        </w:r>
        <w:r w:rsidR="00786B24">
          <w:rPr>
            <w:noProof/>
          </w:rPr>
          <w:t>44</w:t>
        </w:r>
        <w:r>
          <w:rPr>
            <w:noProof/>
          </w:rPr>
          <w:fldChar w:fldCharType="end"/>
        </w:r>
      </w:p>
    </w:sdtContent>
  </w:sdt>
  <w:p w:rsidR="002760EF" w:rsidRDefault="002760EF"/>
  <w:p w:rsidR="002760EF" w:rsidRDefault="002760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0EF" w:rsidRDefault="002760EF">
    <w:pPr>
      <w:pStyle w:val="a7"/>
      <w:jc w:val="right"/>
    </w:pPr>
  </w:p>
  <w:p w:rsidR="002760EF" w:rsidRDefault="002760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59F" w:rsidRDefault="003B659F" w:rsidP="00D1157C">
      <w:pPr>
        <w:spacing w:line="240" w:lineRule="auto"/>
      </w:pPr>
      <w:r>
        <w:separator/>
      </w:r>
    </w:p>
  </w:footnote>
  <w:footnote w:type="continuationSeparator" w:id="0">
    <w:p w:rsidR="003B659F" w:rsidRDefault="003B659F" w:rsidP="00D1157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D7D"/>
    <w:multiLevelType w:val="hybridMultilevel"/>
    <w:tmpl w:val="A8A429D8"/>
    <w:lvl w:ilvl="0" w:tplc="F4DA158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05163AF0"/>
    <w:multiLevelType w:val="hybridMultilevel"/>
    <w:tmpl w:val="96748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C3525"/>
    <w:multiLevelType w:val="hybridMultilevel"/>
    <w:tmpl w:val="85EE6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F5649"/>
    <w:multiLevelType w:val="multilevel"/>
    <w:tmpl w:val="5A3E7F9E"/>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nsid w:val="202E314A"/>
    <w:multiLevelType w:val="hybridMultilevel"/>
    <w:tmpl w:val="C12A22D2"/>
    <w:lvl w:ilvl="0" w:tplc="843C51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4FD20B1"/>
    <w:multiLevelType w:val="hybridMultilevel"/>
    <w:tmpl w:val="3CBF4C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6CA3A68"/>
    <w:multiLevelType w:val="hybridMultilevel"/>
    <w:tmpl w:val="CE621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4708DD"/>
    <w:multiLevelType w:val="hybridMultilevel"/>
    <w:tmpl w:val="1226BF5C"/>
    <w:lvl w:ilvl="0" w:tplc="B9F436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48F0497"/>
    <w:multiLevelType w:val="multilevel"/>
    <w:tmpl w:val="0F6274D4"/>
    <w:numStyleLink w:val="1"/>
  </w:abstractNum>
  <w:abstractNum w:abstractNumId="9">
    <w:nsid w:val="3C8D2F49"/>
    <w:multiLevelType w:val="hybridMultilevel"/>
    <w:tmpl w:val="62584F3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3E603A09"/>
    <w:multiLevelType w:val="hybridMultilevel"/>
    <w:tmpl w:val="2E003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8E6D5F"/>
    <w:multiLevelType w:val="hybridMultilevel"/>
    <w:tmpl w:val="5F5CA5FE"/>
    <w:lvl w:ilvl="0" w:tplc="7B14235A">
      <w:start w:val="1"/>
      <w:numFmt w:val="decimal"/>
      <w:lvlText w:val="%1."/>
      <w:lvlJc w:val="left"/>
      <w:pPr>
        <w:tabs>
          <w:tab w:val="num" w:pos="1080"/>
        </w:tabs>
        <w:ind w:left="108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AC34E50"/>
    <w:multiLevelType w:val="hybridMultilevel"/>
    <w:tmpl w:val="EA3EFAB2"/>
    <w:lvl w:ilvl="0" w:tplc="523C4A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2EA2084"/>
    <w:multiLevelType w:val="hybridMultilevel"/>
    <w:tmpl w:val="DD18695C"/>
    <w:lvl w:ilvl="0" w:tplc="128CE8E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91571D9"/>
    <w:multiLevelType w:val="multilevel"/>
    <w:tmpl w:val="0F6274D4"/>
    <w:styleLink w:val="1"/>
    <w:lvl w:ilvl="0">
      <w:start w:val="1"/>
      <w:numFmt w:val="decimal"/>
      <w:suff w:val="space"/>
      <w:lvlText w:val="%1"/>
      <w:lvlJc w:val="left"/>
      <w:pPr>
        <w:ind w:left="360" w:hanging="360"/>
      </w:pPr>
      <w:rPr>
        <w:rFonts w:ascii="Times New Roman" w:hAnsi="Times New Roman" w:hint="default"/>
        <w:sz w:val="28"/>
      </w:rPr>
    </w:lvl>
    <w:lvl w:ilvl="1">
      <w:start w:val="1"/>
      <w:numFmt w:val="decimal"/>
      <w:suff w:val="space"/>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8"/>
  </w:num>
  <w:num w:numId="4">
    <w:abstractNumId w:val="14"/>
  </w:num>
  <w:num w:numId="5">
    <w:abstractNumId w:val="6"/>
  </w:num>
  <w:num w:numId="6">
    <w:abstractNumId w:val="7"/>
  </w:num>
  <w:num w:numId="7">
    <w:abstractNumId w:val="0"/>
  </w:num>
  <w:num w:numId="8">
    <w:abstractNumId w:val="4"/>
  </w:num>
  <w:num w:numId="9">
    <w:abstractNumId w:val="13"/>
  </w:num>
  <w:num w:numId="10">
    <w:abstractNumId w:val="9"/>
  </w:num>
  <w:num w:numId="11">
    <w:abstractNumId w:val="5"/>
  </w:num>
  <w:num w:numId="12">
    <w:abstractNumId w:val="12"/>
  </w:num>
  <w:num w:numId="13">
    <w:abstractNumId w:val="11"/>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Physics Report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5xrsxp9a5v2tes0pepxfr5dpswf92wwdts&quot;&gt;My EndNote Library&lt;record-ids&gt;&lt;item&gt;53&lt;/item&gt;&lt;item&gt;58&lt;/item&gt;&lt;item&gt;72&lt;/item&gt;&lt;item&gt;93&lt;/item&gt;&lt;item&gt;94&lt;/item&gt;&lt;item&gt;95&lt;/item&gt;&lt;item&gt;96&lt;/item&gt;&lt;item&gt;133&lt;/item&gt;&lt;item&gt;134&lt;/item&gt;&lt;item&gt;147&lt;/item&gt;&lt;item&gt;237&lt;/item&gt;&lt;item&gt;331&lt;/item&gt;&lt;item&gt;389&lt;/item&gt;&lt;item&gt;390&lt;/item&gt;&lt;item&gt;410&lt;/item&gt;&lt;item&gt;416&lt;/item&gt;&lt;item&gt;437&lt;/item&gt;&lt;item&gt;438&lt;/item&gt;&lt;item&gt;446&lt;/item&gt;&lt;item&gt;459&lt;/item&gt;&lt;item&gt;460&lt;/item&gt;&lt;/record-ids&gt;&lt;/item&gt;&lt;/Libraries&gt;"/>
  </w:docVars>
  <w:rsids>
    <w:rsidRoot w:val="0064682D"/>
    <w:rsid w:val="00005736"/>
    <w:rsid w:val="00007C94"/>
    <w:rsid w:val="00010276"/>
    <w:rsid w:val="00017BD6"/>
    <w:rsid w:val="00030F21"/>
    <w:rsid w:val="00035CF9"/>
    <w:rsid w:val="000447CB"/>
    <w:rsid w:val="000517BD"/>
    <w:rsid w:val="00057641"/>
    <w:rsid w:val="00062442"/>
    <w:rsid w:val="00066B97"/>
    <w:rsid w:val="00076487"/>
    <w:rsid w:val="0009101F"/>
    <w:rsid w:val="000A21A2"/>
    <w:rsid w:val="000B33EC"/>
    <w:rsid w:val="000B6314"/>
    <w:rsid w:val="000C3015"/>
    <w:rsid w:val="000C6F9A"/>
    <w:rsid w:val="000D21ED"/>
    <w:rsid w:val="000E0C9B"/>
    <w:rsid w:val="000E3B95"/>
    <w:rsid w:val="000E7856"/>
    <w:rsid w:val="000F24F1"/>
    <w:rsid w:val="000F7ED7"/>
    <w:rsid w:val="00122084"/>
    <w:rsid w:val="00122D04"/>
    <w:rsid w:val="00126369"/>
    <w:rsid w:val="00130B4C"/>
    <w:rsid w:val="001368E0"/>
    <w:rsid w:val="00154761"/>
    <w:rsid w:val="0015586E"/>
    <w:rsid w:val="001570B9"/>
    <w:rsid w:val="00163F17"/>
    <w:rsid w:val="00166621"/>
    <w:rsid w:val="00175865"/>
    <w:rsid w:val="0018389C"/>
    <w:rsid w:val="001864DC"/>
    <w:rsid w:val="0019061E"/>
    <w:rsid w:val="001921B7"/>
    <w:rsid w:val="00193941"/>
    <w:rsid w:val="00194DDB"/>
    <w:rsid w:val="001A15E1"/>
    <w:rsid w:val="001A3531"/>
    <w:rsid w:val="001B206B"/>
    <w:rsid w:val="001B52C7"/>
    <w:rsid w:val="001C1CF5"/>
    <w:rsid w:val="001D63EF"/>
    <w:rsid w:val="001F2421"/>
    <w:rsid w:val="001F3F48"/>
    <w:rsid w:val="002331E0"/>
    <w:rsid w:val="00236570"/>
    <w:rsid w:val="00246AEF"/>
    <w:rsid w:val="0025437D"/>
    <w:rsid w:val="002725EC"/>
    <w:rsid w:val="0027496D"/>
    <w:rsid w:val="002760EF"/>
    <w:rsid w:val="00282E42"/>
    <w:rsid w:val="002860B8"/>
    <w:rsid w:val="002909B5"/>
    <w:rsid w:val="002926AC"/>
    <w:rsid w:val="00292817"/>
    <w:rsid w:val="00293E8A"/>
    <w:rsid w:val="00296B33"/>
    <w:rsid w:val="002975D0"/>
    <w:rsid w:val="002A19C2"/>
    <w:rsid w:val="002A46F5"/>
    <w:rsid w:val="002A7241"/>
    <w:rsid w:val="002C79FB"/>
    <w:rsid w:val="002D4F44"/>
    <w:rsid w:val="002D7FF4"/>
    <w:rsid w:val="002E321A"/>
    <w:rsid w:val="002F006D"/>
    <w:rsid w:val="00300C6F"/>
    <w:rsid w:val="00307E56"/>
    <w:rsid w:val="00313F68"/>
    <w:rsid w:val="00321987"/>
    <w:rsid w:val="00326C56"/>
    <w:rsid w:val="00331860"/>
    <w:rsid w:val="00332BC5"/>
    <w:rsid w:val="0033351F"/>
    <w:rsid w:val="0033379C"/>
    <w:rsid w:val="003354DB"/>
    <w:rsid w:val="003514B3"/>
    <w:rsid w:val="00353E05"/>
    <w:rsid w:val="0035462F"/>
    <w:rsid w:val="00367EA7"/>
    <w:rsid w:val="00374880"/>
    <w:rsid w:val="003843D6"/>
    <w:rsid w:val="00396D63"/>
    <w:rsid w:val="003A79FD"/>
    <w:rsid w:val="003B3344"/>
    <w:rsid w:val="003B55A7"/>
    <w:rsid w:val="003B659F"/>
    <w:rsid w:val="003C3131"/>
    <w:rsid w:val="003E3623"/>
    <w:rsid w:val="003E6587"/>
    <w:rsid w:val="003F0672"/>
    <w:rsid w:val="003F1700"/>
    <w:rsid w:val="00405691"/>
    <w:rsid w:val="00405F0A"/>
    <w:rsid w:val="0041767A"/>
    <w:rsid w:val="00417684"/>
    <w:rsid w:val="00421366"/>
    <w:rsid w:val="00422D83"/>
    <w:rsid w:val="00422EC9"/>
    <w:rsid w:val="00437626"/>
    <w:rsid w:val="00441E66"/>
    <w:rsid w:val="00447E6B"/>
    <w:rsid w:val="00452852"/>
    <w:rsid w:val="004605DC"/>
    <w:rsid w:val="0047614A"/>
    <w:rsid w:val="00481BF9"/>
    <w:rsid w:val="004A430B"/>
    <w:rsid w:val="004A62B1"/>
    <w:rsid w:val="004B3B9C"/>
    <w:rsid w:val="004B5584"/>
    <w:rsid w:val="004B7520"/>
    <w:rsid w:val="004C0E06"/>
    <w:rsid w:val="004C62D2"/>
    <w:rsid w:val="004D6659"/>
    <w:rsid w:val="004E1866"/>
    <w:rsid w:val="004E57E0"/>
    <w:rsid w:val="004E6081"/>
    <w:rsid w:val="004F13B0"/>
    <w:rsid w:val="004F1C5B"/>
    <w:rsid w:val="0050615F"/>
    <w:rsid w:val="005164BB"/>
    <w:rsid w:val="005368E1"/>
    <w:rsid w:val="00544FCC"/>
    <w:rsid w:val="00553591"/>
    <w:rsid w:val="00570287"/>
    <w:rsid w:val="005716CB"/>
    <w:rsid w:val="005B0A14"/>
    <w:rsid w:val="005D1572"/>
    <w:rsid w:val="005D415C"/>
    <w:rsid w:val="005E68C3"/>
    <w:rsid w:val="005F2F04"/>
    <w:rsid w:val="005F35E6"/>
    <w:rsid w:val="00600FBA"/>
    <w:rsid w:val="00611E38"/>
    <w:rsid w:val="00612BBF"/>
    <w:rsid w:val="0061444F"/>
    <w:rsid w:val="006227BE"/>
    <w:rsid w:val="006240FA"/>
    <w:rsid w:val="0062642E"/>
    <w:rsid w:val="00632C84"/>
    <w:rsid w:val="006370FC"/>
    <w:rsid w:val="00637D0A"/>
    <w:rsid w:val="00640342"/>
    <w:rsid w:val="00642F76"/>
    <w:rsid w:val="00645DE6"/>
    <w:rsid w:val="0064682D"/>
    <w:rsid w:val="00655AAC"/>
    <w:rsid w:val="0066685A"/>
    <w:rsid w:val="0067055B"/>
    <w:rsid w:val="00673BE3"/>
    <w:rsid w:val="00681054"/>
    <w:rsid w:val="0068196D"/>
    <w:rsid w:val="00682C7C"/>
    <w:rsid w:val="00692FE6"/>
    <w:rsid w:val="006A6C4B"/>
    <w:rsid w:val="006B1182"/>
    <w:rsid w:val="006B3E79"/>
    <w:rsid w:val="006B5FE5"/>
    <w:rsid w:val="006C4962"/>
    <w:rsid w:val="006C5611"/>
    <w:rsid w:val="006E599A"/>
    <w:rsid w:val="006E7D37"/>
    <w:rsid w:val="006F3F6C"/>
    <w:rsid w:val="00711480"/>
    <w:rsid w:val="00711498"/>
    <w:rsid w:val="007146A4"/>
    <w:rsid w:val="00720A67"/>
    <w:rsid w:val="00727FEC"/>
    <w:rsid w:val="0073675B"/>
    <w:rsid w:val="00740BC4"/>
    <w:rsid w:val="00742B96"/>
    <w:rsid w:val="00742DEA"/>
    <w:rsid w:val="00744A23"/>
    <w:rsid w:val="007477EF"/>
    <w:rsid w:val="0076158F"/>
    <w:rsid w:val="00766823"/>
    <w:rsid w:val="00772095"/>
    <w:rsid w:val="00784EB6"/>
    <w:rsid w:val="00786B24"/>
    <w:rsid w:val="007976B7"/>
    <w:rsid w:val="007B202F"/>
    <w:rsid w:val="007B2B04"/>
    <w:rsid w:val="007B3C24"/>
    <w:rsid w:val="007B3CE6"/>
    <w:rsid w:val="007D6445"/>
    <w:rsid w:val="007E78A0"/>
    <w:rsid w:val="007F4AA7"/>
    <w:rsid w:val="00802833"/>
    <w:rsid w:val="00816BDE"/>
    <w:rsid w:val="0081750E"/>
    <w:rsid w:val="0082337E"/>
    <w:rsid w:val="008508B1"/>
    <w:rsid w:val="00864F94"/>
    <w:rsid w:val="00874809"/>
    <w:rsid w:val="0087777E"/>
    <w:rsid w:val="0088304F"/>
    <w:rsid w:val="00887AE1"/>
    <w:rsid w:val="008A13D8"/>
    <w:rsid w:val="008A1916"/>
    <w:rsid w:val="008A76E8"/>
    <w:rsid w:val="008B3ECD"/>
    <w:rsid w:val="008B4580"/>
    <w:rsid w:val="008B54C3"/>
    <w:rsid w:val="008C054B"/>
    <w:rsid w:val="008C2BB8"/>
    <w:rsid w:val="008C40CD"/>
    <w:rsid w:val="008C5DA9"/>
    <w:rsid w:val="008D25EF"/>
    <w:rsid w:val="008D4304"/>
    <w:rsid w:val="008D5A3F"/>
    <w:rsid w:val="008E17E5"/>
    <w:rsid w:val="008E2F5B"/>
    <w:rsid w:val="009154D8"/>
    <w:rsid w:val="00915C7E"/>
    <w:rsid w:val="009218FC"/>
    <w:rsid w:val="00924C0D"/>
    <w:rsid w:val="00940882"/>
    <w:rsid w:val="0094134B"/>
    <w:rsid w:val="00945779"/>
    <w:rsid w:val="00950F3A"/>
    <w:rsid w:val="00965863"/>
    <w:rsid w:val="009672C5"/>
    <w:rsid w:val="00967FD5"/>
    <w:rsid w:val="0097000C"/>
    <w:rsid w:val="00984CC0"/>
    <w:rsid w:val="00985842"/>
    <w:rsid w:val="00990A8F"/>
    <w:rsid w:val="00994842"/>
    <w:rsid w:val="00995183"/>
    <w:rsid w:val="009A624E"/>
    <w:rsid w:val="009B0528"/>
    <w:rsid w:val="009C73DF"/>
    <w:rsid w:val="009D13EB"/>
    <w:rsid w:val="009D196B"/>
    <w:rsid w:val="009D2D7E"/>
    <w:rsid w:val="009D66B1"/>
    <w:rsid w:val="009E0CB2"/>
    <w:rsid w:val="009E7A98"/>
    <w:rsid w:val="00A06F3A"/>
    <w:rsid w:val="00A11961"/>
    <w:rsid w:val="00A13C74"/>
    <w:rsid w:val="00A13FFA"/>
    <w:rsid w:val="00A16C0C"/>
    <w:rsid w:val="00A2528C"/>
    <w:rsid w:val="00A254E6"/>
    <w:rsid w:val="00A37472"/>
    <w:rsid w:val="00A55510"/>
    <w:rsid w:val="00A612E6"/>
    <w:rsid w:val="00A64B8B"/>
    <w:rsid w:val="00A72D97"/>
    <w:rsid w:val="00A73A16"/>
    <w:rsid w:val="00A74139"/>
    <w:rsid w:val="00A76B24"/>
    <w:rsid w:val="00A87379"/>
    <w:rsid w:val="00A95476"/>
    <w:rsid w:val="00AB59A8"/>
    <w:rsid w:val="00AD0918"/>
    <w:rsid w:val="00B007E9"/>
    <w:rsid w:val="00B02189"/>
    <w:rsid w:val="00B07A9C"/>
    <w:rsid w:val="00B1209F"/>
    <w:rsid w:val="00B12194"/>
    <w:rsid w:val="00B1246C"/>
    <w:rsid w:val="00B128E6"/>
    <w:rsid w:val="00B210F5"/>
    <w:rsid w:val="00B36476"/>
    <w:rsid w:val="00B55936"/>
    <w:rsid w:val="00B63468"/>
    <w:rsid w:val="00B66563"/>
    <w:rsid w:val="00B7483B"/>
    <w:rsid w:val="00B779A6"/>
    <w:rsid w:val="00B80093"/>
    <w:rsid w:val="00B806E5"/>
    <w:rsid w:val="00B81B33"/>
    <w:rsid w:val="00B85532"/>
    <w:rsid w:val="00BA07F6"/>
    <w:rsid w:val="00BA4750"/>
    <w:rsid w:val="00BA64AF"/>
    <w:rsid w:val="00BB334F"/>
    <w:rsid w:val="00BC2656"/>
    <w:rsid w:val="00BD3A04"/>
    <w:rsid w:val="00BD6FD3"/>
    <w:rsid w:val="00BE2852"/>
    <w:rsid w:val="00BF05DB"/>
    <w:rsid w:val="00BF1256"/>
    <w:rsid w:val="00BF325A"/>
    <w:rsid w:val="00BF79AF"/>
    <w:rsid w:val="00C03234"/>
    <w:rsid w:val="00C03606"/>
    <w:rsid w:val="00C1083F"/>
    <w:rsid w:val="00C143B5"/>
    <w:rsid w:val="00C1784C"/>
    <w:rsid w:val="00C20C5D"/>
    <w:rsid w:val="00C24624"/>
    <w:rsid w:val="00C25908"/>
    <w:rsid w:val="00C34CDD"/>
    <w:rsid w:val="00C41EC0"/>
    <w:rsid w:val="00C456F9"/>
    <w:rsid w:val="00C53903"/>
    <w:rsid w:val="00C63AE5"/>
    <w:rsid w:val="00C66136"/>
    <w:rsid w:val="00C72055"/>
    <w:rsid w:val="00C830C3"/>
    <w:rsid w:val="00CB62C4"/>
    <w:rsid w:val="00CC0BF4"/>
    <w:rsid w:val="00CC5540"/>
    <w:rsid w:val="00CD4656"/>
    <w:rsid w:val="00CD4B65"/>
    <w:rsid w:val="00CD4E6E"/>
    <w:rsid w:val="00CD5C1C"/>
    <w:rsid w:val="00CD634A"/>
    <w:rsid w:val="00CE19C6"/>
    <w:rsid w:val="00CE35D5"/>
    <w:rsid w:val="00CF0BE5"/>
    <w:rsid w:val="00D1157C"/>
    <w:rsid w:val="00D31E75"/>
    <w:rsid w:val="00D34B22"/>
    <w:rsid w:val="00D357FB"/>
    <w:rsid w:val="00D53A7E"/>
    <w:rsid w:val="00D54A69"/>
    <w:rsid w:val="00D700E0"/>
    <w:rsid w:val="00D77090"/>
    <w:rsid w:val="00D80BC8"/>
    <w:rsid w:val="00D835FE"/>
    <w:rsid w:val="00D85899"/>
    <w:rsid w:val="00DA2242"/>
    <w:rsid w:val="00DA4CAD"/>
    <w:rsid w:val="00DB6B60"/>
    <w:rsid w:val="00DC44C1"/>
    <w:rsid w:val="00DC4C3B"/>
    <w:rsid w:val="00DC5566"/>
    <w:rsid w:val="00DD6B63"/>
    <w:rsid w:val="00DE40E7"/>
    <w:rsid w:val="00DF0447"/>
    <w:rsid w:val="00DF4C5E"/>
    <w:rsid w:val="00E04D44"/>
    <w:rsid w:val="00E10A3D"/>
    <w:rsid w:val="00E111DA"/>
    <w:rsid w:val="00E1217C"/>
    <w:rsid w:val="00E213CC"/>
    <w:rsid w:val="00E30DF0"/>
    <w:rsid w:val="00E33E66"/>
    <w:rsid w:val="00E35858"/>
    <w:rsid w:val="00E36671"/>
    <w:rsid w:val="00E375E2"/>
    <w:rsid w:val="00E429BC"/>
    <w:rsid w:val="00E50946"/>
    <w:rsid w:val="00E5736D"/>
    <w:rsid w:val="00E67E37"/>
    <w:rsid w:val="00E75597"/>
    <w:rsid w:val="00E80269"/>
    <w:rsid w:val="00E8773C"/>
    <w:rsid w:val="00E95CD6"/>
    <w:rsid w:val="00EB55DF"/>
    <w:rsid w:val="00EC049E"/>
    <w:rsid w:val="00EC4C0B"/>
    <w:rsid w:val="00ED75CB"/>
    <w:rsid w:val="00EE5E71"/>
    <w:rsid w:val="00EE5FB4"/>
    <w:rsid w:val="00EF1D68"/>
    <w:rsid w:val="00EF3656"/>
    <w:rsid w:val="00F00616"/>
    <w:rsid w:val="00F028E0"/>
    <w:rsid w:val="00F07085"/>
    <w:rsid w:val="00F137F5"/>
    <w:rsid w:val="00F23029"/>
    <w:rsid w:val="00F233DA"/>
    <w:rsid w:val="00F252FD"/>
    <w:rsid w:val="00F26692"/>
    <w:rsid w:val="00F42334"/>
    <w:rsid w:val="00F52B40"/>
    <w:rsid w:val="00F57538"/>
    <w:rsid w:val="00F57865"/>
    <w:rsid w:val="00F611C4"/>
    <w:rsid w:val="00F87567"/>
    <w:rsid w:val="00F95230"/>
    <w:rsid w:val="00FA3F12"/>
    <w:rsid w:val="00FB062A"/>
    <w:rsid w:val="00FB60A4"/>
    <w:rsid w:val="00FC16E6"/>
    <w:rsid w:val="00FC4C29"/>
    <w:rsid w:val="00FD431B"/>
    <w:rsid w:val="00FE6AF9"/>
    <w:rsid w:val="00FF4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57C"/>
    <w:pPr>
      <w:spacing w:after="0" w:line="360" w:lineRule="auto"/>
    </w:pPr>
    <w:rPr>
      <w:rFonts w:ascii="Times New Roman" w:hAnsi="Times New Roman"/>
      <w:sz w:val="28"/>
    </w:rPr>
  </w:style>
  <w:style w:type="paragraph" w:styleId="10">
    <w:name w:val="heading 1"/>
    <w:basedOn w:val="a"/>
    <w:next w:val="a"/>
    <w:link w:val="11"/>
    <w:uiPriority w:val="9"/>
    <w:qFormat/>
    <w:rsid w:val="00742DEA"/>
    <w:pPr>
      <w:keepNext/>
      <w:spacing w:before="240" w:after="60" w:line="276" w:lineRule="auto"/>
      <w:outlineLvl w:val="0"/>
    </w:pPr>
    <w:rPr>
      <w:rFonts w:ascii="Century Schoolbook" w:eastAsia="Times New Roman" w:hAnsi="Century Schoolbook" w:cs="Times New Roman"/>
      <w:b/>
      <w:bCs/>
      <w:kern w:val="32"/>
      <w:sz w:val="32"/>
      <w:szCs w:val="32"/>
    </w:rPr>
  </w:style>
  <w:style w:type="paragraph" w:styleId="2">
    <w:name w:val="heading 2"/>
    <w:basedOn w:val="a"/>
    <w:next w:val="a"/>
    <w:link w:val="20"/>
    <w:uiPriority w:val="9"/>
    <w:unhideWhenUsed/>
    <w:qFormat/>
    <w:rsid w:val="00742DEA"/>
    <w:pPr>
      <w:keepNext/>
      <w:spacing w:after="200" w:line="276" w:lineRule="auto"/>
      <w:jc w:val="both"/>
      <w:outlineLvl w:val="1"/>
    </w:pPr>
    <w:rPr>
      <w:rFonts w:cs="Times New Roman"/>
      <w:b/>
      <w:sz w:val="24"/>
      <w:szCs w:val="19"/>
    </w:rPr>
  </w:style>
  <w:style w:type="paragraph" w:styleId="3">
    <w:name w:val="heading 3"/>
    <w:basedOn w:val="a"/>
    <w:next w:val="a"/>
    <w:link w:val="30"/>
    <w:uiPriority w:val="9"/>
    <w:unhideWhenUsed/>
    <w:qFormat/>
    <w:rsid w:val="00EF1D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D4B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57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57C"/>
    <w:rPr>
      <w:rFonts w:ascii="Tahoma" w:hAnsi="Tahoma" w:cs="Tahoma"/>
      <w:sz w:val="16"/>
      <w:szCs w:val="16"/>
    </w:rPr>
  </w:style>
  <w:style w:type="paragraph" w:styleId="a5">
    <w:name w:val="header"/>
    <w:basedOn w:val="a"/>
    <w:link w:val="a6"/>
    <w:uiPriority w:val="99"/>
    <w:unhideWhenUsed/>
    <w:rsid w:val="00D1157C"/>
    <w:pPr>
      <w:tabs>
        <w:tab w:val="center" w:pos="4677"/>
        <w:tab w:val="right" w:pos="9355"/>
      </w:tabs>
      <w:spacing w:line="240" w:lineRule="auto"/>
    </w:pPr>
  </w:style>
  <w:style w:type="character" w:customStyle="1" w:styleId="a6">
    <w:name w:val="Верхний колонтитул Знак"/>
    <w:basedOn w:val="a0"/>
    <w:link w:val="a5"/>
    <w:uiPriority w:val="99"/>
    <w:rsid w:val="00D1157C"/>
    <w:rPr>
      <w:rFonts w:ascii="Times New Roman" w:hAnsi="Times New Roman"/>
      <w:sz w:val="28"/>
    </w:rPr>
  </w:style>
  <w:style w:type="paragraph" w:styleId="a7">
    <w:name w:val="footer"/>
    <w:basedOn w:val="a"/>
    <w:link w:val="a8"/>
    <w:uiPriority w:val="99"/>
    <w:unhideWhenUsed/>
    <w:rsid w:val="00D1157C"/>
    <w:pPr>
      <w:tabs>
        <w:tab w:val="center" w:pos="4677"/>
        <w:tab w:val="right" w:pos="9355"/>
      </w:tabs>
      <w:spacing w:line="240" w:lineRule="auto"/>
    </w:pPr>
  </w:style>
  <w:style w:type="character" w:customStyle="1" w:styleId="a8">
    <w:name w:val="Нижний колонтитул Знак"/>
    <w:basedOn w:val="a0"/>
    <w:link w:val="a7"/>
    <w:uiPriority w:val="99"/>
    <w:rsid w:val="00D1157C"/>
    <w:rPr>
      <w:rFonts w:ascii="Times New Roman" w:hAnsi="Times New Roman"/>
      <w:sz w:val="28"/>
    </w:rPr>
  </w:style>
  <w:style w:type="paragraph" w:styleId="a9">
    <w:name w:val="List Paragraph"/>
    <w:basedOn w:val="a"/>
    <w:uiPriority w:val="34"/>
    <w:qFormat/>
    <w:rsid w:val="00C1083F"/>
    <w:pPr>
      <w:ind w:left="720"/>
      <w:contextualSpacing/>
    </w:pPr>
  </w:style>
  <w:style w:type="paragraph" w:styleId="31">
    <w:name w:val="Body Text Indent 3"/>
    <w:basedOn w:val="a"/>
    <w:link w:val="32"/>
    <w:uiPriority w:val="99"/>
    <w:unhideWhenUsed/>
    <w:rsid w:val="00C1083F"/>
    <w:pPr>
      <w:ind w:firstLine="567"/>
      <w:contextualSpacing/>
      <w:jc w:val="both"/>
    </w:pPr>
    <w:rPr>
      <w:rFonts w:eastAsiaTheme="minorEastAsia" w:cs="Times New Roman"/>
      <w:sz w:val="24"/>
      <w:szCs w:val="24"/>
      <w:lang w:eastAsia="ru-RU"/>
    </w:rPr>
  </w:style>
  <w:style w:type="character" w:customStyle="1" w:styleId="32">
    <w:name w:val="Основной текст с отступом 3 Знак"/>
    <w:basedOn w:val="a0"/>
    <w:link w:val="31"/>
    <w:uiPriority w:val="99"/>
    <w:rsid w:val="00C1083F"/>
    <w:rPr>
      <w:rFonts w:ascii="Times New Roman" w:eastAsiaTheme="minorEastAsia" w:hAnsi="Times New Roman" w:cs="Times New Roman"/>
      <w:sz w:val="24"/>
      <w:szCs w:val="24"/>
      <w:lang w:eastAsia="ru-RU"/>
    </w:rPr>
  </w:style>
  <w:style w:type="paragraph" w:customStyle="1" w:styleId="Default">
    <w:name w:val="Default"/>
    <w:rsid w:val="00673BE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caption"/>
    <w:basedOn w:val="a"/>
    <w:next w:val="a"/>
    <w:uiPriority w:val="35"/>
    <w:unhideWhenUsed/>
    <w:qFormat/>
    <w:rsid w:val="009E0CB2"/>
    <w:pPr>
      <w:spacing w:after="200" w:line="240" w:lineRule="auto"/>
    </w:pPr>
    <w:rPr>
      <w:b/>
      <w:bCs/>
      <w:color w:val="4F81BD" w:themeColor="accent1"/>
      <w:sz w:val="18"/>
      <w:szCs w:val="18"/>
    </w:rPr>
  </w:style>
  <w:style w:type="paragraph" w:styleId="ab">
    <w:name w:val="Body Text"/>
    <w:basedOn w:val="a"/>
    <w:link w:val="ac"/>
    <w:uiPriority w:val="99"/>
    <w:unhideWhenUsed/>
    <w:rsid w:val="00742DEA"/>
    <w:pPr>
      <w:spacing w:after="120"/>
    </w:pPr>
  </w:style>
  <w:style w:type="character" w:customStyle="1" w:styleId="ac">
    <w:name w:val="Основной текст Знак"/>
    <w:basedOn w:val="a0"/>
    <w:link w:val="ab"/>
    <w:uiPriority w:val="99"/>
    <w:rsid w:val="00742DEA"/>
    <w:rPr>
      <w:rFonts w:ascii="Times New Roman" w:hAnsi="Times New Roman"/>
      <w:sz w:val="28"/>
    </w:rPr>
  </w:style>
  <w:style w:type="character" w:customStyle="1" w:styleId="11">
    <w:name w:val="Заголовок 1 Знак"/>
    <w:basedOn w:val="a0"/>
    <w:link w:val="10"/>
    <w:uiPriority w:val="9"/>
    <w:rsid w:val="00742DEA"/>
    <w:rPr>
      <w:rFonts w:ascii="Century Schoolbook" w:eastAsia="Times New Roman" w:hAnsi="Century Schoolbook" w:cs="Times New Roman"/>
      <w:b/>
      <w:bCs/>
      <w:kern w:val="32"/>
      <w:sz w:val="32"/>
      <w:szCs w:val="32"/>
    </w:rPr>
  </w:style>
  <w:style w:type="character" w:customStyle="1" w:styleId="20">
    <w:name w:val="Заголовок 2 Знак"/>
    <w:basedOn w:val="a0"/>
    <w:link w:val="2"/>
    <w:uiPriority w:val="9"/>
    <w:rsid w:val="00742DEA"/>
    <w:rPr>
      <w:rFonts w:ascii="Times New Roman" w:hAnsi="Times New Roman" w:cs="Times New Roman"/>
      <w:b/>
      <w:sz w:val="24"/>
      <w:szCs w:val="19"/>
    </w:rPr>
  </w:style>
  <w:style w:type="numbering" w:customStyle="1" w:styleId="1">
    <w:name w:val="Стиль1"/>
    <w:uiPriority w:val="99"/>
    <w:rsid w:val="00742DEA"/>
    <w:pPr>
      <w:numPr>
        <w:numId w:val="4"/>
      </w:numPr>
    </w:pPr>
  </w:style>
  <w:style w:type="paragraph" w:styleId="21">
    <w:name w:val="Body Text 2"/>
    <w:basedOn w:val="a"/>
    <w:link w:val="22"/>
    <w:uiPriority w:val="99"/>
    <w:unhideWhenUsed/>
    <w:rsid w:val="00F233DA"/>
    <w:pPr>
      <w:contextualSpacing/>
      <w:jc w:val="both"/>
    </w:pPr>
    <w:rPr>
      <w:rFonts w:cs="Times New Roman"/>
      <w:szCs w:val="28"/>
    </w:rPr>
  </w:style>
  <w:style w:type="character" w:customStyle="1" w:styleId="22">
    <w:name w:val="Основной текст 2 Знак"/>
    <w:basedOn w:val="a0"/>
    <w:link w:val="21"/>
    <w:uiPriority w:val="99"/>
    <w:rsid w:val="00F233DA"/>
    <w:rPr>
      <w:rFonts w:ascii="Times New Roman" w:hAnsi="Times New Roman" w:cs="Times New Roman"/>
      <w:sz w:val="28"/>
      <w:szCs w:val="28"/>
    </w:rPr>
  </w:style>
  <w:style w:type="table" w:styleId="ad">
    <w:name w:val="Table Grid"/>
    <w:basedOn w:val="a1"/>
    <w:uiPriority w:val="59"/>
    <w:rsid w:val="00F2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uiPriority w:val="99"/>
    <w:unhideWhenUsed/>
    <w:rsid w:val="005716CB"/>
    <w:pPr>
      <w:ind w:firstLine="708"/>
      <w:jc w:val="both"/>
    </w:pPr>
  </w:style>
  <w:style w:type="character" w:customStyle="1" w:styleId="af">
    <w:name w:val="Основной текст с отступом Знак"/>
    <w:basedOn w:val="a0"/>
    <w:link w:val="ae"/>
    <w:uiPriority w:val="99"/>
    <w:rsid w:val="005716CB"/>
    <w:rPr>
      <w:rFonts w:ascii="Times New Roman" w:hAnsi="Times New Roman"/>
      <w:sz w:val="28"/>
    </w:rPr>
  </w:style>
  <w:style w:type="paragraph" w:customStyle="1" w:styleId="MTDisplayEquation">
    <w:name w:val="MTDisplayEquation"/>
    <w:basedOn w:val="a"/>
    <w:next w:val="a"/>
    <w:link w:val="MTDisplayEquation0"/>
    <w:rsid w:val="00CE19C6"/>
    <w:pPr>
      <w:tabs>
        <w:tab w:val="center" w:pos="4680"/>
        <w:tab w:val="right" w:pos="9360"/>
      </w:tabs>
      <w:spacing w:line="240" w:lineRule="auto"/>
      <w:ind w:firstLine="284"/>
      <w:jc w:val="both"/>
    </w:pPr>
    <w:rPr>
      <w:rFonts w:ascii="Century Schoolbook" w:eastAsia="Times New Roman" w:hAnsi="Century Schoolbook" w:cs="Times New Roman"/>
      <w:sz w:val="21"/>
      <w:szCs w:val="24"/>
      <w:lang w:val="en-US" w:bidi="en-US"/>
    </w:rPr>
  </w:style>
  <w:style w:type="character" w:customStyle="1" w:styleId="MTDisplayEquation0">
    <w:name w:val="MTDisplayEquation Знак"/>
    <w:link w:val="MTDisplayEquation"/>
    <w:rsid w:val="00CE19C6"/>
    <w:rPr>
      <w:rFonts w:ascii="Century Schoolbook" w:eastAsia="Times New Roman" w:hAnsi="Century Schoolbook" w:cs="Times New Roman"/>
      <w:sz w:val="21"/>
      <w:szCs w:val="24"/>
      <w:lang w:val="en-US" w:bidi="en-US"/>
    </w:rPr>
  </w:style>
  <w:style w:type="paragraph" w:styleId="23">
    <w:name w:val="Body Text Indent 2"/>
    <w:basedOn w:val="a"/>
    <w:link w:val="24"/>
    <w:uiPriority w:val="99"/>
    <w:unhideWhenUsed/>
    <w:rsid w:val="00940882"/>
    <w:pPr>
      <w:ind w:firstLine="708"/>
      <w:jc w:val="both"/>
    </w:pPr>
    <w:rPr>
      <w:rFonts w:cs="Times New Roman"/>
      <w:sz w:val="24"/>
    </w:rPr>
  </w:style>
  <w:style w:type="character" w:customStyle="1" w:styleId="24">
    <w:name w:val="Основной текст с отступом 2 Знак"/>
    <w:basedOn w:val="a0"/>
    <w:link w:val="23"/>
    <w:uiPriority w:val="99"/>
    <w:rsid w:val="00940882"/>
    <w:rPr>
      <w:rFonts w:ascii="Times New Roman" w:hAnsi="Times New Roman" w:cs="Times New Roman"/>
      <w:sz w:val="24"/>
    </w:rPr>
  </w:style>
  <w:style w:type="paragraph" w:styleId="af0">
    <w:name w:val="Document Map"/>
    <w:basedOn w:val="a"/>
    <w:link w:val="af1"/>
    <w:uiPriority w:val="99"/>
    <w:semiHidden/>
    <w:unhideWhenUsed/>
    <w:rsid w:val="00642F76"/>
    <w:pPr>
      <w:spacing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642F76"/>
    <w:rPr>
      <w:rFonts w:ascii="Tahoma" w:hAnsi="Tahoma" w:cs="Tahoma"/>
      <w:sz w:val="16"/>
      <w:szCs w:val="16"/>
    </w:rPr>
  </w:style>
  <w:style w:type="paragraph" w:customStyle="1" w:styleId="af2">
    <w:name w:val="ааСтильДля Контента"/>
    <w:basedOn w:val="af3"/>
    <w:link w:val="af4"/>
    <w:qFormat/>
    <w:rsid w:val="00772095"/>
    <w:pPr>
      <w:ind w:firstLine="709"/>
    </w:pPr>
    <w:rPr>
      <w:rFonts w:eastAsiaTheme="minorEastAsia"/>
      <w:sz w:val="28"/>
      <w:szCs w:val="28"/>
      <w:lang w:eastAsia="ru-RU"/>
    </w:rPr>
  </w:style>
  <w:style w:type="character" w:customStyle="1" w:styleId="af4">
    <w:name w:val="ааСтильДля Контента Знак"/>
    <w:basedOn w:val="a0"/>
    <w:link w:val="af2"/>
    <w:rsid w:val="00772095"/>
    <w:rPr>
      <w:rFonts w:ascii="Times New Roman" w:eastAsiaTheme="minorEastAsia" w:hAnsi="Times New Roman" w:cs="Times New Roman"/>
      <w:sz w:val="28"/>
      <w:szCs w:val="28"/>
      <w:lang w:eastAsia="ru-RU"/>
    </w:rPr>
  </w:style>
  <w:style w:type="paragraph" w:styleId="af3">
    <w:name w:val="Normal (Web)"/>
    <w:basedOn w:val="a"/>
    <w:uiPriority w:val="99"/>
    <w:semiHidden/>
    <w:unhideWhenUsed/>
    <w:rsid w:val="00772095"/>
    <w:rPr>
      <w:rFonts w:cs="Times New Roman"/>
      <w:sz w:val="24"/>
      <w:szCs w:val="24"/>
    </w:rPr>
  </w:style>
  <w:style w:type="paragraph" w:styleId="33">
    <w:name w:val="Body Text 3"/>
    <w:basedOn w:val="a"/>
    <w:link w:val="34"/>
    <w:uiPriority w:val="99"/>
    <w:unhideWhenUsed/>
    <w:rsid w:val="008B4580"/>
    <w:pPr>
      <w:contextualSpacing/>
      <w:jc w:val="both"/>
    </w:pPr>
    <w:rPr>
      <w:rFonts w:eastAsiaTheme="minorEastAsia" w:cs="Times New Roman"/>
      <w:color w:val="FF0000"/>
      <w:szCs w:val="28"/>
      <w:lang w:eastAsia="ru-RU"/>
    </w:rPr>
  </w:style>
  <w:style w:type="character" w:customStyle="1" w:styleId="34">
    <w:name w:val="Основной текст 3 Знак"/>
    <w:basedOn w:val="a0"/>
    <w:link w:val="33"/>
    <w:uiPriority w:val="99"/>
    <w:rsid w:val="008B4580"/>
    <w:rPr>
      <w:rFonts w:ascii="Times New Roman" w:eastAsiaTheme="minorEastAsia" w:hAnsi="Times New Roman" w:cs="Times New Roman"/>
      <w:color w:val="FF0000"/>
      <w:sz w:val="28"/>
      <w:szCs w:val="28"/>
      <w:lang w:eastAsia="ru-RU"/>
    </w:rPr>
  </w:style>
  <w:style w:type="character" w:customStyle="1" w:styleId="apple-converted-space">
    <w:name w:val="apple-converted-space"/>
    <w:basedOn w:val="a0"/>
    <w:rsid w:val="00175865"/>
  </w:style>
  <w:style w:type="character" w:customStyle="1" w:styleId="30">
    <w:name w:val="Заголовок 3 Знак"/>
    <w:basedOn w:val="a0"/>
    <w:link w:val="3"/>
    <w:uiPriority w:val="9"/>
    <w:rsid w:val="00EF1D68"/>
    <w:rPr>
      <w:rFonts w:asciiTheme="majorHAnsi" w:eastAsiaTheme="majorEastAsia" w:hAnsiTheme="majorHAnsi" w:cstheme="majorBidi"/>
      <w:b/>
      <w:bCs/>
      <w:color w:val="4F81BD" w:themeColor="accent1"/>
      <w:sz w:val="28"/>
    </w:rPr>
  </w:style>
  <w:style w:type="paragraph" w:customStyle="1" w:styleId="DiplStandart">
    <w:name w:val="DiplStandart"/>
    <w:basedOn w:val="a"/>
    <w:link w:val="DiplStandartChar"/>
    <w:rsid w:val="000A21A2"/>
    <w:pPr>
      <w:ind w:firstLine="720"/>
      <w:jc w:val="both"/>
    </w:pPr>
    <w:rPr>
      <w:rFonts w:eastAsia="Times New Roman" w:cs="Times New Roman"/>
      <w:szCs w:val="28"/>
      <w:lang w:eastAsia="ru-RU"/>
    </w:rPr>
  </w:style>
  <w:style w:type="character" w:customStyle="1" w:styleId="DiplStandartChar">
    <w:name w:val="DiplStandart Char"/>
    <w:link w:val="DiplStandart"/>
    <w:rsid w:val="000A21A2"/>
    <w:rPr>
      <w:rFonts w:ascii="Times New Roman" w:eastAsia="Times New Roman" w:hAnsi="Times New Roman" w:cs="Times New Roman"/>
      <w:sz w:val="28"/>
      <w:szCs w:val="28"/>
      <w:lang w:eastAsia="ru-RU"/>
    </w:rPr>
  </w:style>
  <w:style w:type="character" w:styleId="af5">
    <w:name w:val="annotation reference"/>
    <w:basedOn w:val="a0"/>
    <w:uiPriority w:val="99"/>
    <w:semiHidden/>
    <w:unhideWhenUsed/>
    <w:rsid w:val="00727FEC"/>
    <w:rPr>
      <w:sz w:val="16"/>
      <w:szCs w:val="16"/>
    </w:rPr>
  </w:style>
  <w:style w:type="character" w:styleId="af6">
    <w:name w:val="Hyperlink"/>
    <w:basedOn w:val="a0"/>
    <w:uiPriority w:val="99"/>
    <w:unhideWhenUsed/>
    <w:rsid w:val="000D21ED"/>
    <w:rPr>
      <w:color w:val="0000FF" w:themeColor="hyperlink"/>
      <w:u w:val="single"/>
    </w:rPr>
  </w:style>
  <w:style w:type="character" w:customStyle="1" w:styleId="40">
    <w:name w:val="Заголовок 4 Знак"/>
    <w:basedOn w:val="a0"/>
    <w:link w:val="4"/>
    <w:uiPriority w:val="9"/>
    <w:rsid w:val="00CD4B65"/>
    <w:rPr>
      <w:rFonts w:asciiTheme="majorHAnsi" w:eastAsiaTheme="majorEastAsia" w:hAnsiTheme="majorHAnsi" w:cstheme="majorBidi"/>
      <w:b/>
      <w:bCs/>
      <w:i/>
      <w:iCs/>
      <w:color w:val="4F81BD" w:themeColor="accent1"/>
      <w:sz w:val="28"/>
    </w:rPr>
  </w:style>
  <w:style w:type="paragraph" w:styleId="af7">
    <w:name w:val="TOC Heading"/>
    <w:basedOn w:val="10"/>
    <w:next w:val="a"/>
    <w:uiPriority w:val="39"/>
    <w:semiHidden/>
    <w:unhideWhenUsed/>
    <w:qFormat/>
    <w:rsid w:val="00E375E2"/>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12">
    <w:name w:val="toc 1"/>
    <w:basedOn w:val="a"/>
    <w:next w:val="a"/>
    <w:autoRedefine/>
    <w:uiPriority w:val="39"/>
    <w:unhideWhenUsed/>
    <w:qFormat/>
    <w:rsid w:val="00E375E2"/>
    <w:pPr>
      <w:spacing w:after="100"/>
    </w:pPr>
  </w:style>
  <w:style w:type="paragraph" w:styleId="25">
    <w:name w:val="toc 2"/>
    <w:basedOn w:val="a"/>
    <w:next w:val="a"/>
    <w:autoRedefine/>
    <w:uiPriority w:val="39"/>
    <w:unhideWhenUsed/>
    <w:qFormat/>
    <w:rsid w:val="00E375E2"/>
    <w:pPr>
      <w:spacing w:after="100"/>
      <w:ind w:left="280"/>
    </w:pPr>
  </w:style>
  <w:style w:type="paragraph" w:styleId="35">
    <w:name w:val="toc 3"/>
    <w:basedOn w:val="a"/>
    <w:next w:val="a"/>
    <w:autoRedefine/>
    <w:uiPriority w:val="39"/>
    <w:semiHidden/>
    <w:unhideWhenUsed/>
    <w:qFormat/>
    <w:rsid w:val="0015586E"/>
    <w:pPr>
      <w:spacing w:after="100" w:line="276" w:lineRule="auto"/>
      <w:ind w:left="440"/>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57C"/>
    <w:pPr>
      <w:spacing w:after="0" w:line="360" w:lineRule="auto"/>
    </w:pPr>
    <w:rPr>
      <w:rFonts w:ascii="Times New Roman" w:hAnsi="Times New Roman"/>
      <w:sz w:val="28"/>
    </w:rPr>
  </w:style>
  <w:style w:type="paragraph" w:styleId="10">
    <w:name w:val="heading 1"/>
    <w:basedOn w:val="a"/>
    <w:next w:val="a"/>
    <w:link w:val="11"/>
    <w:uiPriority w:val="9"/>
    <w:qFormat/>
    <w:rsid w:val="00742DEA"/>
    <w:pPr>
      <w:keepNext/>
      <w:spacing w:before="240" w:after="60" w:line="276" w:lineRule="auto"/>
      <w:outlineLvl w:val="0"/>
    </w:pPr>
    <w:rPr>
      <w:rFonts w:ascii="Century Schoolbook" w:eastAsia="Times New Roman" w:hAnsi="Century Schoolbook" w:cs="Times New Roman"/>
      <w:b/>
      <w:bCs/>
      <w:kern w:val="32"/>
      <w:sz w:val="32"/>
      <w:szCs w:val="32"/>
    </w:rPr>
  </w:style>
  <w:style w:type="paragraph" w:styleId="2">
    <w:name w:val="heading 2"/>
    <w:basedOn w:val="a"/>
    <w:next w:val="a"/>
    <w:link w:val="20"/>
    <w:uiPriority w:val="9"/>
    <w:unhideWhenUsed/>
    <w:qFormat/>
    <w:rsid w:val="00742DEA"/>
    <w:pPr>
      <w:keepNext/>
      <w:spacing w:after="200" w:line="276" w:lineRule="auto"/>
      <w:jc w:val="both"/>
      <w:outlineLvl w:val="1"/>
    </w:pPr>
    <w:rPr>
      <w:rFonts w:cs="Times New Roman"/>
      <w:b/>
      <w:sz w:val="24"/>
      <w:szCs w:val="19"/>
    </w:rPr>
  </w:style>
  <w:style w:type="paragraph" w:styleId="3">
    <w:name w:val="heading 3"/>
    <w:basedOn w:val="a"/>
    <w:next w:val="a"/>
    <w:link w:val="30"/>
    <w:uiPriority w:val="9"/>
    <w:unhideWhenUsed/>
    <w:qFormat/>
    <w:rsid w:val="00EF1D6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D4B6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57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57C"/>
    <w:rPr>
      <w:rFonts w:ascii="Tahoma" w:hAnsi="Tahoma" w:cs="Tahoma"/>
      <w:sz w:val="16"/>
      <w:szCs w:val="16"/>
    </w:rPr>
  </w:style>
  <w:style w:type="paragraph" w:styleId="a5">
    <w:name w:val="header"/>
    <w:basedOn w:val="a"/>
    <w:link w:val="a6"/>
    <w:uiPriority w:val="99"/>
    <w:unhideWhenUsed/>
    <w:rsid w:val="00D1157C"/>
    <w:pPr>
      <w:tabs>
        <w:tab w:val="center" w:pos="4677"/>
        <w:tab w:val="right" w:pos="9355"/>
      </w:tabs>
      <w:spacing w:line="240" w:lineRule="auto"/>
    </w:pPr>
  </w:style>
  <w:style w:type="character" w:customStyle="1" w:styleId="a6">
    <w:name w:val="Верхний колонтитул Знак"/>
    <w:basedOn w:val="a0"/>
    <w:link w:val="a5"/>
    <w:uiPriority w:val="99"/>
    <w:rsid w:val="00D1157C"/>
    <w:rPr>
      <w:rFonts w:ascii="Times New Roman" w:hAnsi="Times New Roman"/>
      <w:sz w:val="28"/>
    </w:rPr>
  </w:style>
  <w:style w:type="paragraph" w:styleId="a7">
    <w:name w:val="footer"/>
    <w:basedOn w:val="a"/>
    <w:link w:val="a8"/>
    <w:uiPriority w:val="99"/>
    <w:unhideWhenUsed/>
    <w:rsid w:val="00D1157C"/>
    <w:pPr>
      <w:tabs>
        <w:tab w:val="center" w:pos="4677"/>
        <w:tab w:val="right" w:pos="9355"/>
      </w:tabs>
      <w:spacing w:line="240" w:lineRule="auto"/>
    </w:pPr>
  </w:style>
  <w:style w:type="character" w:customStyle="1" w:styleId="a8">
    <w:name w:val="Нижний колонтитул Знак"/>
    <w:basedOn w:val="a0"/>
    <w:link w:val="a7"/>
    <w:uiPriority w:val="99"/>
    <w:rsid w:val="00D1157C"/>
    <w:rPr>
      <w:rFonts w:ascii="Times New Roman" w:hAnsi="Times New Roman"/>
      <w:sz w:val="28"/>
    </w:rPr>
  </w:style>
  <w:style w:type="paragraph" w:styleId="a9">
    <w:name w:val="List Paragraph"/>
    <w:basedOn w:val="a"/>
    <w:uiPriority w:val="34"/>
    <w:qFormat/>
    <w:rsid w:val="00C1083F"/>
    <w:pPr>
      <w:ind w:left="720"/>
      <w:contextualSpacing/>
    </w:pPr>
  </w:style>
  <w:style w:type="paragraph" w:styleId="31">
    <w:name w:val="Body Text Indent 3"/>
    <w:basedOn w:val="a"/>
    <w:link w:val="32"/>
    <w:uiPriority w:val="99"/>
    <w:unhideWhenUsed/>
    <w:rsid w:val="00C1083F"/>
    <w:pPr>
      <w:ind w:firstLine="567"/>
      <w:contextualSpacing/>
      <w:jc w:val="both"/>
    </w:pPr>
    <w:rPr>
      <w:rFonts w:eastAsiaTheme="minorEastAsia" w:cs="Times New Roman"/>
      <w:sz w:val="24"/>
      <w:szCs w:val="24"/>
      <w:lang w:eastAsia="ru-RU"/>
    </w:rPr>
  </w:style>
  <w:style w:type="character" w:customStyle="1" w:styleId="32">
    <w:name w:val="Основной текст с отступом 3 Знак"/>
    <w:basedOn w:val="a0"/>
    <w:link w:val="31"/>
    <w:uiPriority w:val="99"/>
    <w:rsid w:val="00C1083F"/>
    <w:rPr>
      <w:rFonts w:ascii="Times New Roman" w:eastAsiaTheme="minorEastAsia" w:hAnsi="Times New Roman" w:cs="Times New Roman"/>
      <w:sz w:val="24"/>
      <w:szCs w:val="24"/>
      <w:lang w:eastAsia="ru-RU"/>
    </w:rPr>
  </w:style>
  <w:style w:type="paragraph" w:customStyle="1" w:styleId="Default">
    <w:name w:val="Default"/>
    <w:rsid w:val="00673BE3"/>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caption"/>
    <w:basedOn w:val="a"/>
    <w:next w:val="a"/>
    <w:uiPriority w:val="35"/>
    <w:unhideWhenUsed/>
    <w:qFormat/>
    <w:rsid w:val="009E0CB2"/>
    <w:pPr>
      <w:spacing w:after="200" w:line="240" w:lineRule="auto"/>
    </w:pPr>
    <w:rPr>
      <w:b/>
      <w:bCs/>
      <w:color w:val="4F81BD" w:themeColor="accent1"/>
      <w:sz w:val="18"/>
      <w:szCs w:val="18"/>
    </w:rPr>
  </w:style>
  <w:style w:type="paragraph" w:styleId="ab">
    <w:name w:val="Body Text"/>
    <w:basedOn w:val="a"/>
    <w:link w:val="ac"/>
    <w:uiPriority w:val="99"/>
    <w:unhideWhenUsed/>
    <w:rsid w:val="00742DEA"/>
    <w:pPr>
      <w:spacing w:after="120"/>
    </w:pPr>
  </w:style>
  <w:style w:type="character" w:customStyle="1" w:styleId="ac">
    <w:name w:val="Основной текст Знак"/>
    <w:basedOn w:val="a0"/>
    <w:link w:val="ab"/>
    <w:uiPriority w:val="99"/>
    <w:rsid w:val="00742DEA"/>
    <w:rPr>
      <w:rFonts w:ascii="Times New Roman" w:hAnsi="Times New Roman"/>
      <w:sz w:val="28"/>
    </w:rPr>
  </w:style>
  <w:style w:type="character" w:customStyle="1" w:styleId="11">
    <w:name w:val="Заголовок 1 Знак"/>
    <w:basedOn w:val="a0"/>
    <w:link w:val="10"/>
    <w:uiPriority w:val="9"/>
    <w:rsid w:val="00742DEA"/>
    <w:rPr>
      <w:rFonts w:ascii="Century Schoolbook" w:eastAsia="Times New Roman" w:hAnsi="Century Schoolbook" w:cs="Times New Roman"/>
      <w:b/>
      <w:bCs/>
      <w:kern w:val="32"/>
      <w:sz w:val="32"/>
      <w:szCs w:val="32"/>
    </w:rPr>
  </w:style>
  <w:style w:type="character" w:customStyle="1" w:styleId="20">
    <w:name w:val="Заголовок 2 Знак"/>
    <w:basedOn w:val="a0"/>
    <w:link w:val="2"/>
    <w:uiPriority w:val="9"/>
    <w:rsid w:val="00742DEA"/>
    <w:rPr>
      <w:rFonts w:ascii="Times New Roman" w:hAnsi="Times New Roman" w:cs="Times New Roman"/>
      <w:b/>
      <w:sz w:val="24"/>
      <w:szCs w:val="19"/>
    </w:rPr>
  </w:style>
  <w:style w:type="numbering" w:customStyle="1" w:styleId="1">
    <w:name w:val="Стиль1"/>
    <w:uiPriority w:val="99"/>
    <w:rsid w:val="00742DEA"/>
    <w:pPr>
      <w:numPr>
        <w:numId w:val="4"/>
      </w:numPr>
    </w:pPr>
  </w:style>
  <w:style w:type="paragraph" w:styleId="21">
    <w:name w:val="Body Text 2"/>
    <w:basedOn w:val="a"/>
    <w:link w:val="22"/>
    <w:uiPriority w:val="99"/>
    <w:unhideWhenUsed/>
    <w:rsid w:val="00F233DA"/>
    <w:pPr>
      <w:contextualSpacing/>
      <w:jc w:val="both"/>
    </w:pPr>
    <w:rPr>
      <w:rFonts w:cs="Times New Roman"/>
      <w:szCs w:val="28"/>
    </w:rPr>
  </w:style>
  <w:style w:type="character" w:customStyle="1" w:styleId="22">
    <w:name w:val="Основной текст 2 Знак"/>
    <w:basedOn w:val="a0"/>
    <w:link w:val="21"/>
    <w:uiPriority w:val="99"/>
    <w:rsid w:val="00F233DA"/>
    <w:rPr>
      <w:rFonts w:ascii="Times New Roman" w:hAnsi="Times New Roman" w:cs="Times New Roman"/>
      <w:sz w:val="28"/>
      <w:szCs w:val="28"/>
    </w:rPr>
  </w:style>
  <w:style w:type="table" w:styleId="ad">
    <w:name w:val="Table Grid"/>
    <w:basedOn w:val="a1"/>
    <w:uiPriority w:val="59"/>
    <w:rsid w:val="00F23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Indent"/>
    <w:basedOn w:val="a"/>
    <w:link w:val="af"/>
    <w:uiPriority w:val="99"/>
    <w:unhideWhenUsed/>
    <w:rsid w:val="005716CB"/>
    <w:pPr>
      <w:ind w:firstLine="708"/>
      <w:jc w:val="both"/>
    </w:pPr>
  </w:style>
  <w:style w:type="character" w:customStyle="1" w:styleId="af">
    <w:name w:val="Основной текст с отступом Знак"/>
    <w:basedOn w:val="a0"/>
    <w:link w:val="ae"/>
    <w:uiPriority w:val="99"/>
    <w:rsid w:val="005716CB"/>
    <w:rPr>
      <w:rFonts w:ascii="Times New Roman" w:hAnsi="Times New Roman"/>
      <w:sz w:val="28"/>
    </w:rPr>
  </w:style>
  <w:style w:type="paragraph" w:customStyle="1" w:styleId="MTDisplayEquation">
    <w:name w:val="MTDisplayEquation"/>
    <w:basedOn w:val="a"/>
    <w:next w:val="a"/>
    <w:link w:val="MTDisplayEquation0"/>
    <w:rsid w:val="00CE19C6"/>
    <w:pPr>
      <w:tabs>
        <w:tab w:val="center" w:pos="4680"/>
        <w:tab w:val="right" w:pos="9360"/>
      </w:tabs>
      <w:spacing w:line="240" w:lineRule="auto"/>
      <w:ind w:firstLine="284"/>
      <w:jc w:val="both"/>
    </w:pPr>
    <w:rPr>
      <w:rFonts w:ascii="Century Schoolbook" w:eastAsia="Times New Roman" w:hAnsi="Century Schoolbook" w:cs="Times New Roman"/>
      <w:sz w:val="21"/>
      <w:szCs w:val="24"/>
      <w:lang w:val="en-US" w:bidi="en-US"/>
    </w:rPr>
  </w:style>
  <w:style w:type="character" w:customStyle="1" w:styleId="MTDisplayEquation0">
    <w:name w:val="MTDisplayEquation Знак"/>
    <w:link w:val="MTDisplayEquation"/>
    <w:rsid w:val="00CE19C6"/>
    <w:rPr>
      <w:rFonts w:ascii="Century Schoolbook" w:eastAsia="Times New Roman" w:hAnsi="Century Schoolbook" w:cs="Times New Roman"/>
      <w:sz w:val="21"/>
      <w:szCs w:val="24"/>
      <w:lang w:val="en-US" w:bidi="en-US"/>
    </w:rPr>
  </w:style>
  <w:style w:type="paragraph" w:styleId="23">
    <w:name w:val="Body Text Indent 2"/>
    <w:basedOn w:val="a"/>
    <w:link w:val="24"/>
    <w:uiPriority w:val="99"/>
    <w:unhideWhenUsed/>
    <w:rsid w:val="00940882"/>
    <w:pPr>
      <w:ind w:firstLine="708"/>
      <w:jc w:val="both"/>
    </w:pPr>
    <w:rPr>
      <w:rFonts w:cs="Times New Roman"/>
      <w:sz w:val="24"/>
    </w:rPr>
  </w:style>
  <w:style w:type="character" w:customStyle="1" w:styleId="24">
    <w:name w:val="Основной текст с отступом 2 Знак"/>
    <w:basedOn w:val="a0"/>
    <w:link w:val="23"/>
    <w:uiPriority w:val="99"/>
    <w:rsid w:val="00940882"/>
    <w:rPr>
      <w:rFonts w:ascii="Times New Roman" w:hAnsi="Times New Roman" w:cs="Times New Roman"/>
      <w:sz w:val="24"/>
    </w:rPr>
  </w:style>
  <w:style w:type="paragraph" w:styleId="af0">
    <w:name w:val="Document Map"/>
    <w:basedOn w:val="a"/>
    <w:link w:val="af1"/>
    <w:uiPriority w:val="99"/>
    <w:semiHidden/>
    <w:unhideWhenUsed/>
    <w:rsid w:val="00642F76"/>
    <w:pPr>
      <w:spacing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642F76"/>
    <w:rPr>
      <w:rFonts w:ascii="Tahoma" w:hAnsi="Tahoma" w:cs="Tahoma"/>
      <w:sz w:val="16"/>
      <w:szCs w:val="16"/>
    </w:rPr>
  </w:style>
  <w:style w:type="paragraph" w:customStyle="1" w:styleId="af2">
    <w:name w:val="ааСтильДля Контента"/>
    <w:basedOn w:val="af3"/>
    <w:link w:val="af4"/>
    <w:qFormat/>
    <w:rsid w:val="00772095"/>
    <w:pPr>
      <w:ind w:firstLine="709"/>
    </w:pPr>
    <w:rPr>
      <w:rFonts w:eastAsiaTheme="minorEastAsia"/>
      <w:sz w:val="28"/>
      <w:szCs w:val="28"/>
      <w:lang w:eastAsia="ru-RU"/>
    </w:rPr>
  </w:style>
  <w:style w:type="character" w:customStyle="1" w:styleId="af4">
    <w:name w:val="ааСтильДля Контента Знак"/>
    <w:basedOn w:val="a0"/>
    <w:link w:val="af2"/>
    <w:rsid w:val="00772095"/>
    <w:rPr>
      <w:rFonts w:ascii="Times New Roman" w:eastAsiaTheme="minorEastAsia" w:hAnsi="Times New Roman" w:cs="Times New Roman"/>
      <w:sz w:val="28"/>
      <w:szCs w:val="28"/>
      <w:lang w:eastAsia="ru-RU"/>
    </w:rPr>
  </w:style>
  <w:style w:type="paragraph" w:styleId="af3">
    <w:name w:val="Normal (Web)"/>
    <w:basedOn w:val="a"/>
    <w:uiPriority w:val="99"/>
    <w:semiHidden/>
    <w:unhideWhenUsed/>
    <w:rsid w:val="00772095"/>
    <w:rPr>
      <w:rFonts w:cs="Times New Roman"/>
      <w:sz w:val="24"/>
      <w:szCs w:val="24"/>
    </w:rPr>
  </w:style>
  <w:style w:type="paragraph" w:styleId="33">
    <w:name w:val="Body Text 3"/>
    <w:basedOn w:val="a"/>
    <w:link w:val="34"/>
    <w:uiPriority w:val="99"/>
    <w:unhideWhenUsed/>
    <w:rsid w:val="008B4580"/>
    <w:pPr>
      <w:contextualSpacing/>
      <w:jc w:val="both"/>
    </w:pPr>
    <w:rPr>
      <w:rFonts w:eastAsiaTheme="minorEastAsia" w:cs="Times New Roman"/>
      <w:color w:val="FF0000"/>
      <w:szCs w:val="28"/>
      <w:lang w:eastAsia="ru-RU"/>
    </w:rPr>
  </w:style>
  <w:style w:type="character" w:customStyle="1" w:styleId="34">
    <w:name w:val="Основной текст 3 Знак"/>
    <w:basedOn w:val="a0"/>
    <w:link w:val="33"/>
    <w:uiPriority w:val="99"/>
    <w:rsid w:val="008B4580"/>
    <w:rPr>
      <w:rFonts w:ascii="Times New Roman" w:eastAsiaTheme="minorEastAsia" w:hAnsi="Times New Roman" w:cs="Times New Roman"/>
      <w:color w:val="FF0000"/>
      <w:sz w:val="28"/>
      <w:szCs w:val="28"/>
      <w:lang w:eastAsia="ru-RU"/>
    </w:rPr>
  </w:style>
  <w:style w:type="character" w:customStyle="1" w:styleId="apple-converted-space">
    <w:name w:val="apple-converted-space"/>
    <w:basedOn w:val="a0"/>
    <w:rsid w:val="00175865"/>
  </w:style>
  <w:style w:type="character" w:customStyle="1" w:styleId="30">
    <w:name w:val="Заголовок 3 Знак"/>
    <w:basedOn w:val="a0"/>
    <w:link w:val="3"/>
    <w:uiPriority w:val="9"/>
    <w:rsid w:val="00EF1D68"/>
    <w:rPr>
      <w:rFonts w:asciiTheme="majorHAnsi" w:eastAsiaTheme="majorEastAsia" w:hAnsiTheme="majorHAnsi" w:cstheme="majorBidi"/>
      <w:b/>
      <w:bCs/>
      <w:color w:val="4F81BD" w:themeColor="accent1"/>
      <w:sz w:val="28"/>
    </w:rPr>
  </w:style>
  <w:style w:type="paragraph" w:customStyle="1" w:styleId="DiplStandart">
    <w:name w:val="DiplStandart"/>
    <w:basedOn w:val="a"/>
    <w:link w:val="DiplStandartChar"/>
    <w:rsid w:val="000A21A2"/>
    <w:pPr>
      <w:ind w:firstLine="720"/>
      <w:jc w:val="both"/>
    </w:pPr>
    <w:rPr>
      <w:rFonts w:eastAsia="Times New Roman" w:cs="Times New Roman"/>
      <w:szCs w:val="28"/>
      <w:lang w:eastAsia="ru-RU"/>
    </w:rPr>
  </w:style>
  <w:style w:type="character" w:customStyle="1" w:styleId="DiplStandartChar">
    <w:name w:val="DiplStandart Char"/>
    <w:link w:val="DiplStandart"/>
    <w:rsid w:val="000A21A2"/>
    <w:rPr>
      <w:rFonts w:ascii="Times New Roman" w:eastAsia="Times New Roman" w:hAnsi="Times New Roman" w:cs="Times New Roman"/>
      <w:sz w:val="28"/>
      <w:szCs w:val="28"/>
      <w:lang w:eastAsia="ru-RU"/>
    </w:rPr>
  </w:style>
  <w:style w:type="character" w:styleId="af5">
    <w:name w:val="annotation reference"/>
    <w:basedOn w:val="a0"/>
    <w:uiPriority w:val="99"/>
    <w:semiHidden/>
    <w:unhideWhenUsed/>
    <w:rsid w:val="00727FEC"/>
    <w:rPr>
      <w:sz w:val="16"/>
      <w:szCs w:val="16"/>
    </w:rPr>
  </w:style>
  <w:style w:type="character" w:styleId="af6">
    <w:name w:val="Hyperlink"/>
    <w:basedOn w:val="a0"/>
    <w:uiPriority w:val="99"/>
    <w:unhideWhenUsed/>
    <w:rsid w:val="000D21ED"/>
    <w:rPr>
      <w:color w:val="0000FF" w:themeColor="hyperlink"/>
      <w:u w:val="single"/>
    </w:rPr>
  </w:style>
  <w:style w:type="character" w:customStyle="1" w:styleId="40">
    <w:name w:val="Заголовок 4 Знак"/>
    <w:basedOn w:val="a0"/>
    <w:link w:val="4"/>
    <w:uiPriority w:val="9"/>
    <w:rsid w:val="00CD4B65"/>
    <w:rPr>
      <w:rFonts w:asciiTheme="majorHAnsi" w:eastAsiaTheme="majorEastAsia" w:hAnsiTheme="majorHAnsi" w:cstheme="majorBidi"/>
      <w:b/>
      <w:bCs/>
      <w:i/>
      <w:iCs/>
      <w:color w:val="4F81BD" w:themeColor="accent1"/>
      <w:sz w:val="28"/>
    </w:rPr>
  </w:style>
  <w:style w:type="paragraph" w:styleId="af7">
    <w:name w:val="TOC Heading"/>
    <w:basedOn w:val="10"/>
    <w:next w:val="a"/>
    <w:uiPriority w:val="39"/>
    <w:semiHidden/>
    <w:unhideWhenUsed/>
    <w:qFormat/>
    <w:rsid w:val="00E375E2"/>
    <w:pPr>
      <w:keepLines/>
      <w:spacing w:before="480" w:after="0"/>
      <w:outlineLvl w:val="9"/>
    </w:pPr>
    <w:rPr>
      <w:rFonts w:asciiTheme="majorHAnsi" w:eastAsiaTheme="majorEastAsia" w:hAnsiTheme="majorHAnsi" w:cstheme="majorBidi"/>
      <w:color w:val="365F91" w:themeColor="accent1" w:themeShade="BF"/>
      <w:kern w:val="0"/>
      <w:sz w:val="28"/>
      <w:szCs w:val="28"/>
      <w:lang w:eastAsia="ru-RU"/>
    </w:rPr>
  </w:style>
  <w:style w:type="paragraph" w:styleId="12">
    <w:name w:val="toc 1"/>
    <w:basedOn w:val="a"/>
    <w:next w:val="a"/>
    <w:autoRedefine/>
    <w:uiPriority w:val="39"/>
    <w:unhideWhenUsed/>
    <w:qFormat/>
    <w:rsid w:val="00E375E2"/>
    <w:pPr>
      <w:spacing w:after="100"/>
    </w:pPr>
  </w:style>
  <w:style w:type="paragraph" w:styleId="25">
    <w:name w:val="toc 2"/>
    <w:basedOn w:val="a"/>
    <w:next w:val="a"/>
    <w:autoRedefine/>
    <w:uiPriority w:val="39"/>
    <w:unhideWhenUsed/>
    <w:qFormat/>
    <w:rsid w:val="00E375E2"/>
    <w:pPr>
      <w:spacing w:after="100"/>
      <w:ind w:left="280"/>
    </w:pPr>
  </w:style>
  <w:style w:type="paragraph" w:styleId="35">
    <w:name w:val="toc 3"/>
    <w:basedOn w:val="a"/>
    <w:next w:val="a"/>
    <w:autoRedefine/>
    <w:uiPriority w:val="39"/>
    <w:semiHidden/>
    <w:unhideWhenUsed/>
    <w:qFormat/>
    <w:rsid w:val="0015586E"/>
    <w:pPr>
      <w:spacing w:after="100" w:line="276" w:lineRule="auto"/>
      <w:ind w:left="440"/>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36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47.wmf"/><Relationship Id="rId68" Type="http://schemas.openxmlformats.org/officeDocument/2006/relationships/oleObject" Target="embeddings/oleObject10.bin"/><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tif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1.jpeg"/><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hyperlink" Target="http://nbn-resolving.de/urn:nbn:de:kobv:co1-opus-22841"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wmf"/><Relationship Id="rId1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wmf"/><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50.jp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wmf"/><Relationship Id="rId38" Type="http://schemas.openxmlformats.org/officeDocument/2006/relationships/image" Target="media/image28.jpeg"/><Relationship Id="rId46" Type="http://schemas.openxmlformats.org/officeDocument/2006/relationships/image" Target="media/image36.tiff"/><Relationship Id="rId59" Type="http://schemas.openxmlformats.org/officeDocument/2006/relationships/image" Target="media/image45.wmf"/><Relationship Id="rId67" Type="http://schemas.openxmlformats.org/officeDocument/2006/relationships/image" Target="media/image49.wmf"/><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oleObject" Target="embeddings/oleObject7.bin"/><Relationship Id="rId70" Type="http://schemas.openxmlformats.org/officeDocument/2006/relationships/image" Target="media/image51.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6.png"/><Relationship Id="rId49" Type="http://schemas.openxmlformats.org/officeDocument/2006/relationships/oleObject" Target="embeddings/oleObject2.bin"/><Relationship Id="rId57" Type="http://schemas.openxmlformats.org/officeDocument/2006/relationships/image" Target="media/image44.wmf"/><Relationship Id="rId10" Type="http://schemas.openxmlformats.org/officeDocument/2006/relationships/image" Target="media/image2.png"/><Relationship Id="rId31" Type="http://schemas.openxmlformats.org/officeDocument/2006/relationships/image" Target="media/image22.tiff"/><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oleObject" Target="embeddings/oleObject6.bin"/><Relationship Id="rId65" Type="http://schemas.openxmlformats.org/officeDocument/2006/relationships/image" Target="media/image48.wmf"/><Relationship Id="rId73" Type="http://schemas.openxmlformats.org/officeDocument/2006/relationships/image" Target="media/image54.jpeg"/><Relationship Id="rId78"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9.jpeg"/><Relationship Id="rId34" Type="http://schemas.openxmlformats.org/officeDocument/2006/relationships/oleObject" Target="embeddings/oleObject1.bin"/><Relationship Id="rId50" Type="http://schemas.openxmlformats.org/officeDocument/2006/relationships/image" Target="media/image39.wmf"/><Relationship Id="rId55" Type="http://schemas.openxmlformats.org/officeDocument/2006/relationships/image" Target="media/image43.wmf"/><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2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203" w:usb1="08070000" w:usb2="00000010" w:usb3="00000000" w:csb0="00020005"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B6C"/>
    <w:rsid w:val="00B04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0AA076DC624116B3C481A50C58D581">
    <w:name w:val="BE0AA076DC624116B3C481A50C58D581"/>
    <w:rsid w:val="00B04B6C"/>
  </w:style>
  <w:style w:type="paragraph" w:customStyle="1" w:styleId="4EABF642D9F5494B9FC6117CB365F0BC">
    <w:name w:val="4EABF642D9F5494B9FC6117CB365F0BC"/>
    <w:rsid w:val="00B04B6C"/>
  </w:style>
  <w:style w:type="paragraph" w:customStyle="1" w:styleId="C6F8E30795BD47E199F043B466A00E89">
    <w:name w:val="C6F8E30795BD47E199F043B466A00E89"/>
    <w:rsid w:val="00B04B6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0AA076DC624116B3C481A50C58D581">
    <w:name w:val="BE0AA076DC624116B3C481A50C58D581"/>
    <w:rsid w:val="00B04B6C"/>
  </w:style>
  <w:style w:type="paragraph" w:customStyle="1" w:styleId="4EABF642D9F5494B9FC6117CB365F0BC">
    <w:name w:val="4EABF642D9F5494B9FC6117CB365F0BC"/>
    <w:rsid w:val="00B04B6C"/>
  </w:style>
  <w:style w:type="paragraph" w:customStyle="1" w:styleId="C6F8E30795BD47E199F043B466A00E89">
    <w:name w:val="C6F8E30795BD47E199F043B466A00E89"/>
    <w:rsid w:val="00B04B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D2D0D-F722-468C-9568-4CF85405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12584</Words>
  <Characters>71735</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Егор</dc:creator>
  <cp:lastModifiedBy>admin</cp:lastModifiedBy>
  <cp:revision>2</cp:revision>
  <cp:lastPrinted>2017-05-02T22:07:00Z</cp:lastPrinted>
  <dcterms:created xsi:type="dcterms:W3CDTF">2017-05-24T17:32:00Z</dcterms:created>
  <dcterms:modified xsi:type="dcterms:W3CDTF">2017-05-24T17:32:00Z</dcterms:modified>
</cp:coreProperties>
</file>